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pacing w:line="276" w:lineRule="auto"/>
        <w:ind w:right="-1080"/>
        <w:rPr>
          <w:rFonts w:ascii="Times New Roman" w:cs="Times New Roman" w:eastAsia="Times New Roman" w:hAnsi="Times New Roman"/>
          <w:sz w:val="24"/>
          <w:szCs w:val="24"/>
        </w:rPr>
        <w:sectPr>
          <w:headerReference r:id="rId7" w:type="default"/>
          <w:pgSz w:h="15840" w:w="12240" w:orient="portrait"/>
          <w:pgMar w:bottom="720" w:top="720" w:left="1440" w:right="2520" w:header="0" w:footer="720"/>
          <w:pgNumType w:start="1"/>
        </w:sect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Jennings Leavitt</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76" w:lineRule="auto"/>
        <w:ind w:right="-360"/>
        <w:rPr>
          <w:rFonts w:ascii="Times New Roman" w:cs="Times New Roman" w:eastAsia="Times New Roman" w:hAnsi="Times New Roman"/>
          <w:color w:val="353744"/>
          <w:sz w:val="24"/>
          <w:szCs w:val="24"/>
        </w:rPr>
      </w:pPr>
      <w:r w:rsidDel="00000000" w:rsidR="00000000" w:rsidRPr="00000000">
        <w:rPr>
          <w:rFonts w:ascii="Times New Roman" w:cs="Times New Roman" w:eastAsia="Times New Roman" w:hAnsi="Times New Roman"/>
          <w:color w:val="666666"/>
          <w:sz w:val="24"/>
          <w:szCs w:val="24"/>
          <w:rtl w:val="0"/>
        </w:rPr>
        <w:t xml:space="preserve">726 N Valley View Dr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76" w:lineRule="auto"/>
        <w:ind w:right="-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St. George, UT, 84770</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76" w:lineRule="auto"/>
        <w:ind w:right="-36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(435) 414-1164</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76" w:lineRule="auto"/>
        <w:ind w:right="-360"/>
        <w:rPr>
          <w:rFonts w:ascii="Times New Roman" w:cs="Times New Roman" w:eastAsia="Times New Roman" w:hAnsi="Times New Roman"/>
          <w:color w:val="666666"/>
          <w:sz w:val="24"/>
          <w:szCs w:val="24"/>
        </w:rPr>
      </w:pPr>
      <w:bookmarkStart w:colFirst="0" w:colLast="0" w:name="_heading=h.30j0zll" w:id="1"/>
      <w:bookmarkEnd w:id="1"/>
      <w:hyperlink r:id="rId8">
        <w:r w:rsidDel="00000000" w:rsidR="00000000" w:rsidRPr="00000000">
          <w:rPr>
            <w:rFonts w:ascii="Times New Roman" w:cs="Times New Roman" w:eastAsia="Times New Roman" w:hAnsi="Times New Roman"/>
            <w:color w:val="0000ff"/>
            <w:sz w:val="24"/>
            <w:szCs w:val="24"/>
            <w:u w:val="single"/>
            <w:rtl w:val="0"/>
          </w:rPr>
          <w:t xml:space="preserve">Jennings.leavitt@gmail.com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76" w:lineRule="auto"/>
        <w:ind w:right="-36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7">
      <w:pPr>
        <w:pStyle w:val="Heading1"/>
        <w:keepNext w:val="0"/>
        <w:keepLines w:val="0"/>
        <w:widowControl w:val="0"/>
        <w:spacing w:before="0" w:lineRule="auto"/>
        <w:jc w:val="left"/>
        <w:rPr>
          <w:rFonts w:ascii="Times New Roman" w:cs="Times New Roman" w:eastAsia="Times New Roman" w:hAnsi="Times New Roman"/>
          <w:color w:val="000000"/>
          <w:sz w:val="24"/>
          <w:szCs w:val="24"/>
          <w:u w:val="single"/>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u w:val="single"/>
          <w:rtl w:val="0"/>
        </w:rPr>
        <w:t xml:space="preserve">SKILLS</w:t>
      </w:r>
    </w:p>
    <w:p w:rsidR="00000000" w:rsidDel="00000000" w:rsidP="00000000" w:rsidRDefault="00000000" w:rsidRPr="00000000" w14:paraId="00000008">
      <w:pPr>
        <w:ind w:right="-108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Languages:</w:t>
      </w:r>
      <w:r w:rsidDel="00000000" w:rsidR="00000000" w:rsidRPr="00000000">
        <w:rPr>
          <w:rFonts w:ascii="Times New Roman" w:cs="Times New Roman" w:eastAsia="Times New Roman" w:hAnsi="Times New Roman"/>
          <w:rtl w:val="0"/>
        </w:rPr>
        <w:t xml:space="preserve"> Go, C++, C, Python, Java</w:t>
      </w:r>
      <w:r w:rsidDel="00000000" w:rsidR="00000000" w:rsidRPr="00000000">
        <w:rPr>
          <w:rtl w:val="0"/>
        </w:rPr>
      </w:r>
    </w:p>
    <w:p w:rsidR="00000000" w:rsidDel="00000000" w:rsidP="00000000" w:rsidRDefault="00000000" w:rsidRPr="00000000" w14:paraId="00000009">
      <w:pPr>
        <w:spacing w:before="0" w:lineRule="auto"/>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Tools/Frameworks: </w:t>
      </w:r>
      <w:r w:rsidDel="00000000" w:rsidR="00000000" w:rsidRPr="00000000">
        <w:rPr>
          <w:rFonts w:ascii="Times New Roman" w:cs="Times New Roman" w:eastAsia="Times New Roman" w:hAnsi="Times New Roman"/>
          <w:rtl w:val="0"/>
        </w:rPr>
        <w:t xml:space="preserve">gRPC/Protocol Buffers, JSON, Docker, Kubernetes, GCP, Github, GitLab, SQLite, CI/CD, CI pipelines, Linux/Unix OS, Shell: Bash &amp; Zsh including scripting</w:t>
      </w:r>
    </w:p>
    <w:p w:rsidR="00000000" w:rsidDel="00000000" w:rsidP="00000000" w:rsidRDefault="00000000" w:rsidRPr="00000000" w14:paraId="0000000A">
      <w:pPr>
        <w:spacing w:before="0" w:line="240" w:lineRule="auto"/>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Coding Standards: </w:t>
      </w:r>
      <w:r w:rsidDel="00000000" w:rsidR="00000000" w:rsidRPr="00000000">
        <w:rPr>
          <w:rFonts w:ascii="Times New Roman" w:cs="Times New Roman" w:eastAsia="Times New Roman" w:hAnsi="Times New Roman"/>
          <w:rtl w:val="0"/>
        </w:rPr>
        <w:t xml:space="preserve">REST api’s, Unit &amp; Integration Testing, Code Reviews, Design Patterns, microservices </w:t>
      </w:r>
    </w:p>
    <w:p w:rsidR="00000000" w:rsidDel="00000000" w:rsidP="00000000" w:rsidRDefault="00000000" w:rsidRPr="00000000" w14:paraId="0000000B">
      <w:pPr>
        <w:spacing w:before="0" w:line="240" w:lineRule="auto"/>
        <w:ind w:right="-10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Databases: </w:t>
      </w:r>
      <w:r w:rsidDel="00000000" w:rsidR="00000000" w:rsidRPr="00000000">
        <w:rPr>
          <w:rFonts w:ascii="Times New Roman" w:cs="Times New Roman" w:eastAsia="Times New Roman" w:hAnsi="Times New Roman"/>
          <w:rtl w:val="0"/>
        </w:rPr>
        <w:t xml:space="preserve">PostgreSQL, MongoDB, SQLite</w:t>
      </w:r>
      <w:r w:rsidDel="00000000" w:rsidR="00000000" w:rsidRPr="00000000">
        <w:rPr>
          <w:rtl w:val="0"/>
        </w:rPr>
      </w:r>
    </w:p>
    <w:p w:rsidR="00000000" w:rsidDel="00000000" w:rsidP="00000000" w:rsidRDefault="00000000" w:rsidRPr="00000000" w14:paraId="0000000C">
      <w:pPr>
        <w:spacing w:before="0" w:line="240" w:lineRule="auto"/>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Experience</w:t>
      </w:r>
      <w:r w:rsidDel="00000000" w:rsidR="00000000" w:rsidRPr="00000000">
        <w:rPr>
          <w:rFonts w:ascii="Times New Roman" w:cs="Times New Roman" w:eastAsia="Times New Roman" w:hAnsi="Times New Roman"/>
          <w:rtl w:val="0"/>
        </w:rPr>
        <w:t xml:space="preserve">: Hadoop, CassandraDB, DynamoDB, Apache Spark, CouchDB, and Redis</w:t>
      </w:r>
    </w:p>
    <w:p w:rsidR="00000000" w:rsidDel="00000000" w:rsidP="00000000" w:rsidRDefault="00000000" w:rsidRPr="00000000" w14:paraId="0000000D">
      <w:pPr>
        <w:pStyle w:val="Heading1"/>
        <w:keepNext w:val="0"/>
        <w:keepLines w:val="0"/>
        <w:jc w:val="left"/>
        <w:rPr>
          <w:rFonts w:ascii="Times New Roman" w:cs="Times New Roman" w:eastAsia="Times New Roman" w:hAnsi="Times New Roman"/>
          <w:color w:val="000000"/>
          <w:sz w:val="24"/>
          <w:szCs w:val="24"/>
          <w:u w:val="single"/>
        </w:rPr>
      </w:pPr>
      <w:bookmarkStart w:colFirst="0" w:colLast="0" w:name="_heading=h.3znysh7" w:id="3"/>
      <w:bookmarkEnd w:id="3"/>
      <w:r w:rsidDel="00000000" w:rsidR="00000000" w:rsidRPr="00000000">
        <w:rPr>
          <w:rFonts w:ascii="Times New Roman" w:cs="Times New Roman" w:eastAsia="Times New Roman" w:hAnsi="Times New Roman"/>
          <w:color w:val="000000"/>
          <w:sz w:val="24"/>
          <w:szCs w:val="24"/>
          <w:u w:val="single"/>
          <w:rtl w:val="0"/>
        </w:rPr>
        <w:t xml:space="preserve">EDUCATION</w:t>
      </w:r>
    </w:p>
    <w:p w:rsidR="00000000" w:rsidDel="00000000" w:rsidP="00000000" w:rsidRDefault="00000000" w:rsidRPr="00000000" w14:paraId="0000000E">
      <w:pPr>
        <w:pStyle w:val="Heading2"/>
        <w:keepNext w:val="0"/>
        <w:keepLines w:val="0"/>
        <w:spacing w:before="0" w:lineRule="auto"/>
        <w:ind w:right="-108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Brigham Young University, Provo, UT</w:t>
      </w:r>
    </w:p>
    <w:p w:rsidR="00000000" w:rsidDel="00000000" w:rsidP="00000000" w:rsidRDefault="00000000" w:rsidRPr="00000000" w14:paraId="0000000F">
      <w:pPr>
        <w:pStyle w:val="Heading2"/>
        <w:keepNext w:val="0"/>
        <w:keepLines w:val="0"/>
        <w:spacing w:before="0" w:lineRule="auto"/>
        <w:ind w:right="-108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B.S. in Computer Engineering 2018</w:t>
      </w:r>
    </w:p>
    <w:p w:rsidR="00000000" w:rsidDel="00000000" w:rsidP="00000000" w:rsidRDefault="00000000" w:rsidRPr="00000000" w14:paraId="00000010">
      <w:pPr>
        <w:pStyle w:val="Heading2"/>
        <w:keepNext w:val="0"/>
        <w:keepLines w:val="0"/>
        <w:spacing w:before="0" w:lineRule="auto"/>
        <w:ind w:right="-108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(Minors in Mathematics and Computer Science)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spacing w:before="0" w:lineRule="auto"/>
        <w:ind w:right="-1080"/>
        <w:rPr>
          <w:rFonts w:ascii="Times New Roman" w:cs="Times New Roman" w:eastAsia="Times New Roman" w:hAnsi="Times New Roman"/>
          <w:b w:val="0"/>
          <w:i w:val="1"/>
          <w:color w:val="666666"/>
          <w:sz w:val="22"/>
          <w:szCs w:val="22"/>
        </w:rPr>
      </w:pPr>
      <w:r w:rsidDel="00000000" w:rsidR="00000000" w:rsidRPr="00000000">
        <w:rPr>
          <w:rFonts w:ascii="Times New Roman" w:cs="Times New Roman" w:eastAsia="Times New Roman" w:hAnsi="Times New Roman"/>
          <w:sz w:val="22"/>
          <w:szCs w:val="22"/>
          <w:rtl w:val="0"/>
        </w:rPr>
        <w:t xml:space="preserve">Brigham Young University, Provo, UT</w:t>
      </w:r>
      <w:r w:rsidDel="00000000" w:rsidR="00000000" w:rsidRPr="00000000">
        <w:rPr>
          <w:rtl w:val="0"/>
        </w:rPr>
      </w:r>
    </w:p>
    <w:p w:rsidR="00000000" w:rsidDel="00000000" w:rsidP="00000000" w:rsidRDefault="00000000" w:rsidRPr="00000000" w14:paraId="00000013">
      <w:pPr>
        <w:pStyle w:val="Heading2"/>
        <w:keepNext w:val="0"/>
        <w:keepLines w:val="0"/>
        <w:spacing w:before="0" w:lineRule="auto"/>
        <w:ind w:right="-1080"/>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Graduate studies in Electrical and Computer Engineering</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0" w:line="240" w:lineRule="auto"/>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 2018 - Apr 2021</w:t>
      </w:r>
    </w:p>
    <w:p w:rsidR="00000000" w:rsidDel="00000000" w:rsidP="00000000" w:rsidRDefault="00000000" w:rsidRPr="00000000" w14:paraId="00000015">
      <w:pPr>
        <w:pStyle w:val="Heading1"/>
        <w:keepNext w:val="0"/>
        <w:keepLines w:val="0"/>
        <w:jc w:val="left"/>
        <w:rPr>
          <w:rFonts w:ascii="Times New Roman" w:cs="Times New Roman" w:eastAsia="Times New Roman" w:hAnsi="Times New Roman"/>
          <w:b w:val="0"/>
          <w:color w:val="000000"/>
          <w:sz w:val="24"/>
          <w:szCs w:val="24"/>
          <w:u w:val="single"/>
        </w:rPr>
      </w:pPr>
      <w:bookmarkStart w:colFirst="0" w:colLast="0" w:name="_heading=h.2et92p0" w:id="4"/>
      <w:bookmarkEnd w:id="4"/>
      <w:r w:rsidDel="00000000" w:rsidR="00000000" w:rsidRPr="00000000">
        <w:rPr>
          <w:rFonts w:ascii="Times New Roman" w:cs="Times New Roman" w:eastAsia="Times New Roman" w:hAnsi="Times New Roman"/>
          <w:color w:val="000000"/>
          <w:sz w:val="24"/>
          <w:szCs w:val="24"/>
          <w:u w:val="single"/>
          <w:rtl w:val="0"/>
        </w:rPr>
        <w:t xml:space="preserve">EXPERIENCE</w:t>
      </w:r>
      <w:r w:rsidDel="00000000" w:rsidR="00000000" w:rsidRPr="00000000">
        <w:rPr>
          <w:rtl w:val="0"/>
        </w:rPr>
      </w:r>
    </w:p>
    <w:p w:rsidR="00000000" w:rsidDel="00000000" w:rsidP="00000000" w:rsidRDefault="00000000" w:rsidRPr="00000000" w14:paraId="00000016">
      <w:pPr>
        <w:pStyle w:val="Heading2"/>
        <w:keepNext w:val="0"/>
        <w:keepLines w:val="0"/>
        <w:spacing w:before="0" w:lineRule="auto"/>
        <w:ind w:right="-1080"/>
        <w:rPr>
          <w:rFonts w:ascii="Times New Roman" w:cs="Times New Roman" w:eastAsia="Times New Roman" w:hAnsi="Times New Roman"/>
          <w:sz w:val="22"/>
          <w:szCs w:val="22"/>
        </w:rPr>
      </w:pPr>
      <w:bookmarkStart w:colFirst="0" w:colLast="0" w:name="_heading=h.tyjcwt" w:id="5"/>
      <w:bookmarkEnd w:id="5"/>
      <w:r w:rsidDel="00000000" w:rsidR="00000000" w:rsidRPr="00000000">
        <w:rPr>
          <w:rFonts w:ascii="Times New Roman" w:cs="Times New Roman" w:eastAsia="Times New Roman" w:hAnsi="Times New Roman"/>
          <w:sz w:val="22"/>
          <w:szCs w:val="22"/>
          <w:rtl w:val="0"/>
        </w:rPr>
        <w:t xml:space="preserve">TCN, Inc.</w:t>
        <w:tab/>
        <w:tab/>
        <w:tab/>
        <w:tab/>
        <w:tab/>
        <w:tab/>
        <w:tab/>
        <w:tab/>
      </w:r>
      <w:r w:rsidDel="00000000" w:rsidR="00000000" w:rsidRPr="00000000">
        <w:rPr>
          <w:rFonts w:ascii="Times New Roman" w:cs="Times New Roman" w:eastAsia="Times New Roman" w:hAnsi="Times New Roman"/>
          <w:color w:val="000000"/>
          <w:sz w:val="22"/>
          <w:szCs w:val="22"/>
          <w:rtl w:val="0"/>
        </w:rPr>
        <w:t xml:space="preserve">May 2021 - Aug 2022</w:t>
      </w:r>
      <w:r w:rsidDel="00000000" w:rsidR="00000000" w:rsidRPr="00000000">
        <w:rPr>
          <w:rtl w:val="0"/>
        </w:rPr>
      </w:r>
    </w:p>
    <w:p w:rsidR="00000000" w:rsidDel="00000000" w:rsidP="00000000" w:rsidRDefault="00000000" w:rsidRPr="00000000" w14:paraId="00000017">
      <w:pPr>
        <w:pStyle w:val="Heading2"/>
        <w:keepNext w:val="0"/>
        <w:keepLines w:val="0"/>
        <w:spacing w:before="0" w:lineRule="auto"/>
        <w:ind w:right="-108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St. George, UT</w:t>
      </w:r>
      <w:r w:rsidDel="00000000" w:rsidR="00000000" w:rsidRPr="00000000">
        <w:rPr>
          <w:rtl w:val="0"/>
        </w:rPr>
      </w:r>
    </w:p>
    <w:p w:rsidR="00000000" w:rsidDel="00000000" w:rsidP="00000000" w:rsidRDefault="00000000" w:rsidRPr="00000000" w14:paraId="00000018">
      <w:pPr>
        <w:pStyle w:val="Heading2"/>
        <w:keepNext w:val="0"/>
        <w:keepLines w:val="0"/>
        <w:spacing w:before="0" w:lineRule="auto"/>
        <w:ind w:right="-108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i w:val="1"/>
          <w:color w:val="000000"/>
          <w:sz w:val="22"/>
          <w:szCs w:val="22"/>
          <w:rtl w:val="0"/>
        </w:rPr>
        <w:t xml:space="preserve">Software Engineer II - Backend</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Utilizing Agile methodologies, worked as a backend software engineer while collaborating with front end teams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Go &amp; Python REST APIs as part of a new complex, web-based, workforce management product for call centers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numerous effective PostgreSQL queries to create, select, update, and delete data from a large number of tables in our database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used historical call load data as one of a number of inputs to several algorithms, including machine learning, to predict future call loads and then create schedules to handle those call loads—including scheduling agents with corresponding skill sets to successfully field the predicted call load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Stack and Procedures included: Go, Python, gRPC, PostgreSQL, Docker, Kubernetes, GCP, REST api’s, microservices, Unit &amp; Integration testing, GitLab - VCS, CI/CD, CI - pipelines, Hexagonal Architecture, Code Reviews </w:t>
      </w:r>
    </w:p>
    <w:p w:rsidR="00000000" w:rsidDel="00000000" w:rsidP="00000000" w:rsidRDefault="00000000" w:rsidRPr="00000000" w14:paraId="0000001E">
      <w:pPr>
        <w:spacing w:line="360" w:lineRule="auto"/>
        <w:ind w:right="-10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00000"/>
          <w:sz w:val="24"/>
          <w:szCs w:val="24"/>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hd w:fill="ffffff" w:val="clear"/>
        <w:spacing w:before="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BYU – Configurable Computing Lab                                    May 2017 – Apr 2021</w:t>
      </w:r>
    </w:p>
    <w:p w:rsidR="00000000" w:rsidDel="00000000" w:rsidP="00000000" w:rsidRDefault="00000000" w:rsidRPr="00000000" w14:paraId="00000021">
      <w:pPr>
        <w:pStyle w:val="Heading2"/>
        <w:keepNext w:val="0"/>
        <w:keepLines w:val="0"/>
        <w:shd w:fill="ffffff" w:val="clear"/>
        <w:spacing w:before="0" w:lineRule="auto"/>
        <w:ind w:right="-1080"/>
        <w:rPr>
          <w:rFonts w:ascii="Times New Roman" w:cs="Times New Roman" w:eastAsia="Times New Roman" w:hAnsi="Times New Roman"/>
          <w:i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Provo, UT</w:t>
      </w: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before="0" w:lineRule="auto"/>
        <w:ind w:right="-1080"/>
        <w:rPr>
          <w:rFonts w:ascii="Times New Roman" w:cs="Times New Roman" w:eastAsia="Times New Roman" w:hAnsi="Times New Roman"/>
          <w:b w:val="0"/>
          <w:i w:val="1"/>
          <w:color w:val="666666"/>
          <w:sz w:val="22"/>
          <w:szCs w:val="22"/>
        </w:rPr>
      </w:pPr>
      <w:bookmarkStart w:colFirst="0" w:colLast="0" w:name="_heading=h.1t3h5sf" w:id="7"/>
      <w:bookmarkEnd w:id="7"/>
      <w:r w:rsidDel="00000000" w:rsidR="00000000" w:rsidRPr="00000000">
        <w:rPr>
          <w:rFonts w:ascii="Times New Roman" w:cs="Times New Roman" w:eastAsia="Times New Roman" w:hAnsi="Times New Roman"/>
          <w:i w:val="1"/>
          <w:color w:val="000000"/>
          <w:sz w:val="22"/>
          <w:szCs w:val="22"/>
          <w:rtl w:val="0"/>
        </w:rPr>
        <w:t xml:space="preserve">Back End Software Engineer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Refactored a repository, improving tools most widely used for data collection in radiation testing, making it more flexible, modular, extensible, and maintainable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OOP principles such as encapsulation, inheritance, and abstraction to untangle code and model it in a simple but accurate way to improve performance, user experience, and maintainability</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Interfaced with Linux kernel drivers and applied overall expert Linux knowledge, as well as regression testing</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code in C++ for use on a device running embedded Linux (Archlinux)</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Pioneered a new method of device monitoring for radiation testing, creating new tools that use the onboard CPU of a Xilinx Zynq Ultrascale+ MPSoC (Multi-Processor System on a Chip) to monitor itself as the device under test (DUT)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Wrote code in C, C++, and minor ARM V8 assembly in the development of the MPSoC self-monitoring project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Integrated</w:t>
      </w:r>
      <w:r w:rsidDel="00000000" w:rsidR="00000000" w:rsidRPr="00000000">
        <w:rPr>
          <w:rFonts w:ascii="Times New Roman" w:cs="Times New Roman" w:eastAsia="Times New Roman" w:hAnsi="Times New Roman"/>
          <w:rtl w:val="0"/>
        </w:rPr>
        <w:t xml:space="preserve"> many layers of abstraction from user applications down to the firmware 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create tools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Automated the initialization of the application on boot, logging radiation effects, and configuring a watchdog timer (WDT) based system reset of the device(s) for when radiation effects had produced an unrecoverable state on the board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108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Relevant Skills: Extensive experience with linux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Extensive experience using OOP principles and software design patterns in a major refactor.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Expertise developed in learning from complex technical documentation. </w:t>
      </w:r>
    </w:p>
    <w:p w:rsidR="00000000" w:rsidDel="00000000" w:rsidP="00000000" w:rsidRDefault="00000000" w:rsidRPr="00000000" w14:paraId="0000002C">
      <w:pPr>
        <w:pStyle w:val="Heading1"/>
        <w:keepNext w:val="0"/>
        <w:keepLines w:val="0"/>
        <w:jc w:val="left"/>
        <w:rPr>
          <w:rFonts w:ascii="Times New Roman" w:cs="Times New Roman" w:eastAsia="Times New Roman" w:hAnsi="Times New Roman"/>
          <w:color w:val="000000"/>
          <w:sz w:val="24"/>
          <w:szCs w:val="24"/>
          <w:u w:val="single"/>
        </w:rPr>
      </w:pPr>
      <w:bookmarkStart w:colFirst="0" w:colLast="0" w:name="_heading=h.17dp8vu" w:id="10"/>
      <w:bookmarkEnd w:id="10"/>
      <w:r w:rsidDel="00000000" w:rsidR="00000000" w:rsidRPr="00000000">
        <w:rPr>
          <w:rFonts w:ascii="Times New Roman" w:cs="Times New Roman" w:eastAsia="Times New Roman" w:hAnsi="Times New Roman"/>
          <w:color w:val="000000"/>
          <w:sz w:val="24"/>
          <w:szCs w:val="24"/>
          <w:u w:val="single"/>
          <w:rtl w:val="0"/>
        </w:rPr>
        <w:t xml:space="preserve">PUBLICATIONS </w:t>
      </w:r>
    </w:p>
    <w:p w:rsidR="00000000" w:rsidDel="00000000" w:rsidP="00000000" w:rsidRDefault="00000000" w:rsidRPr="00000000" w14:paraId="0000002D">
      <w:pPr>
        <w:ind w:right="-10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 Jordan &amp; Leavitt, Jennings &amp; Wirthlin, Michael. (2018). Neutron Radiation Beam Results for the Xilinx UltraScale+ MPSoC. 1-7. 10.1109/NSREC.2018.8584297. </w:t>
      </w:r>
    </w:p>
    <w:sectPr>
      <w:type w:val="continuous"/>
      <w:pgSz w:h="15840" w:w="12240" w:orient="portrait"/>
      <w:pgMar w:bottom="720" w:top="720" w:left="1440" w:right="261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Style w:val="Heading1"/>
      <w:rPr/>
    </w:pPr>
    <w:bookmarkStart w:colFirst="0" w:colLast="0" w:name="_heading=h.3rdcrjn" w:id="11"/>
    <w:bookmarkEnd w:id="1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ind w:right="-1080"/>
      <w:jc w:val="center"/>
    </w:pPr>
    <w:rPr>
      <w:b w:val="1"/>
      <w:color w:val="ff9900"/>
      <w:sz w:val="32"/>
      <w:szCs w:val="32"/>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spacing w:before="200" w:line="240" w:lineRule="auto"/>
    </w:pPr>
    <w:rPr>
      <w:b w:val="1"/>
      <w:color w:val="35374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20" w:line="240" w:lineRule="auto"/>
    </w:pPr>
    <w:rPr>
      <w:color w:val="353744"/>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ind w:right="-1080"/>
      <w:jc w:val="center"/>
    </w:pPr>
    <w:rPr>
      <w:b w:val="1"/>
      <w:color w:val="ff9900"/>
      <w:sz w:val="32"/>
      <w:szCs w:val="32"/>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spacing w:before="200" w:line="240" w:lineRule="auto"/>
    </w:pPr>
    <w:rPr>
      <w:b w:val="1"/>
      <w:color w:val="35374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20" w:line="240" w:lineRule="auto"/>
    </w:pPr>
    <w:rPr>
      <w:color w:val="353744"/>
      <w:sz w:val="60"/>
      <w:szCs w:val="60"/>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00" w:before="480" w:line="240" w:lineRule="auto"/>
      <w:ind w:right="-1080"/>
      <w:jc w:val="center"/>
      <w:outlineLvl w:val="0"/>
    </w:pPr>
    <w:rPr>
      <w:b w:val="1"/>
      <w:color w:val="ff9900"/>
      <w:sz w:val="32"/>
      <w:szCs w:val="32"/>
    </w:rPr>
  </w:style>
  <w:style w:type="paragraph" w:styleId="Heading2">
    <w:name w:val="heading 2"/>
    <w:basedOn w:val="Normal"/>
    <w:next w:val="Normal"/>
    <w:uiPriority w:val="9"/>
    <w:unhideWhenUsed w:val="1"/>
    <w:qFormat w:val="1"/>
    <w:pPr>
      <w:keepNext w:val="1"/>
      <w:keepLines w:val="1"/>
      <w:spacing w:before="200" w:line="240" w:lineRule="auto"/>
      <w:outlineLvl w:val="1"/>
    </w:pPr>
    <w:rPr>
      <w:b w:val="1"/>
      <w:color w:val="353744"/>
      <w:sz w:val="24"/>
      <w:szCs w:val="24"/>
    </w:rPr>
  </w:style>
  <w:style w:type="paragraph" w:styleId="Heading3">
    <w:name w:val="heading 3"/>
    <w:basedOn w:val="Normal"/>
    <w:next w:val="Normal"/>
    <w:uiPriority w:val="9"/>
    <w:semiHidden w:val="1"/>
    <w:unhideWhenUsed w:val="1"/>
    <w:qFormat w:val="1"/>
    <w:pPr>
      <w:keepNext w:val="1"/>
      <w:keepLines w:val="1"/>
      <w:spacing w:before="200" w:line="240" w:lineRule="auto"/>
      <w:outlineLvl w:val="2"/>
    </w:pPr>
    <w:rPr>
      <w:b w:val="1"/>
      <w:color w:val="35374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120" w:line="240" w:lineRule="auto"/>
    </w:pPr>
    <w:rPr>
      <w:color w:val="353744"/>
      <w:sz w:val="60"/>
      <w:szCs w:val="60"/>
    </w:rPr>
  </w:style>
  <w:style w:type="paragraph" w:styleId="Subtitle">
    <w:name w:val="Subtitle"/>
    <w:basedOn w:val="Normal"/>
    <w:next w:val="Normal"/>
    <w:uiPriority w:val="11"/>
    <w:qFormat w:val="1"/>
    <w:pPr>
      <w:keepNext w:val="1"/>
      <w:keepLines w:val="1"/>
      <w:spacing w:before="0" w:line="240" w:lineRule="auto"/>
    </w:pPr>
    <w:rPr>
      <w:color w:val="00ab44"/>
      <w:sz w:val="36"/>
      <w:szCs w:val="36"/>
    </w:rPr>
  </w:style>
  <w:style w:type="paragraph" w:styleId="ListParagraph">
    <w:name w:val="List Paragraph"/>
    <w:basedOn w:val="Normal"/>
    <w:uiPriority w:val="34"/>
    <w:qFormat w:val="1"/>
    <w:rsid w:val="00376086"/>
    <w:pPr>
      <w:ind w:left="720"/>
      <w:contextualSpacing w:val="1"/>
    </w:pPr>
  </w:style>
  <w:style w:type="character" w:styleId="Hyperlink">
    <w:name w:val="Hyperlink"/>
    <w:basedOn w:val="DefaultParagraphFont"/>
    <w:uiPriority w:val="99"/>
    <w:unhideWhenUsed w:val="1"/>
    <w:rsid w:val="00C740D0"/>
    <w:rPr>
      <w:color w:val="0000ff" w:themeColor="hyperlink"/>
      <w:u w:val="single"/>
    </w:rPr>
  </w:style>
  <w:style w:type="character" w:styleId="UnresolvedMention">
    <w:name w:val="Unresolved Mention"/>
    <w:basedOn w:val="DefaultParagraphFont"/>
    <w:uiPriority w:val="99"/>
    <w:semiHidden w:val="1"/>
    <w:unhideWhenUsed w:val="1"/>
    <w:rsid w:val="00C740D0"/>
    <w:rPr>
      <w:color w:val="605e5c"/>
      <w:shd w:color="auto" w:fill="e1dfdd" w:val="clear"/>
    </w:rPr>
  </w:style>
  <w:style w:type="paragraph" w:styleId="Subtitle">
    <w:name w:val="Subtitle"/>
    <w:basedOn w:val="Normal"/>
    <w:next w:val="Normal"/>
    <w:pPr>
      <w:keepNext w:val="1"/>
      <w:keepLines w:val="1"/>
      <w:spacing w:before="0" w:line="240" w:lineRule="auto"/>
    </w:pPr>
    <w:rPr>
      <w:color w:val="00ab44"/>
      <w:sz w:val="36"/>
      <w:szCs w:val="36"/>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mailto:Jennings.leavitt@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Y1qYtAwJ7UY0hI6oxK5UZJDW/Q==">AMUW2mV6kEVB4TZ+yzzc40zDUaLX691/cI0Emi++FJ/4BE6U5gvu+tmodi6Z0JSU2ma8djj9UTb2ugf19Jh4BcrI62si/PjVZ0yfjEduUdF7W8H1FGR6b9loFKRwUHpuNEZg6GN/bzOgT4Q94D/aA8bxRWuUO4LTKnjddLcZPPzp1yxA3o0JP9JlDuStcTNvjfq+e896qmpx6U8Ypau/808T3ZaNebRa+lzVYC29jTE25WhaOz/KzGv7DpmgLeb3FtJ2F71pZRkhawVQ1cZQfT4esmm711s5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2023-02-01T17:27:00Z</dcterms:created>
  <dc:creator>Dylan Williams</dc:creator>
</cp:coreProperties>
</file>