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AVISENS</w:t>
      </w:r>
    </w:p>
    <w:p>
      <w:pPr>
        <w:pStyle w:val="Subtitle"/>
      </w:pPr>
      <w:r>
        <w:t>Conexión de sensores: ESP32 + Firebase + Frontend</w:t>
      </w:r>
    </w:p>
    <w:p>
      <w:pPr>
        <w:pStyle w:val="Fecha"/>
      </w:pPr>
      <w:r>
        <w:t>Documentación técnica de la integración realizada · 24 de julio de 2026</w:t>
      </w:r>
    </w:p>
    <w:p>
      <w:pPr>
        <w:pStyle w:val="Heading1"/>
      </w:pPr>
      <w:r>
        <w:t>1. Resumen de lo que se logró</w:t>
      </w:r>
    </w:p>
    <w:p>
      <w:r>
        <w:t>Hoy se conectó por primera vez un dispositivo físico real (un ESP32 con sensores) al sistema Avisens. Antes de esto, todas las pantallas (Monitoreo, Alertas, etc.) mostraban únicamente datos de ejemplo escritos a mano en el código. Ahora, el Galpón Norte (GP-01) muestra temperatura, humedad y CO₂ reales, leídos por un sensor físico y transmitidos en vivo hasta el navegador — y las alertas de ese galpón se generan solas cuando esos valores reales se salen de rango.</w:t>
      </w:r>
    </w:p>
    <w:p>
      <w:r>
        <w:t>El resto del sistema (Finanzas, Bodega, Bitácora, los demás galpones, etc.) no se tocó y sigue funcionando exactamente igual que antes, con datos de ejemplo.</w:t>
      </w:r>
    </w:p>
    <w:p>
      <w:pPr>
        <w:pStyle w:val="Heading1"/>
      </w:pPr>
      <w:r>
        <w:t>2. Arquitectura: cómo se conectan las tres piezas</w:t>
      </w:r>
    </w:p>
    <w:p>
      <w:r>
        <w:t>La conexión tiene tres partes, y cada una habla solo con la de al lado — nunca directamente de punta a punta:</w:t>
      </w:r>
    </w:p>
    <w:p>
      <w:pPr>
        <w:pStyle w:val="ListParagraph"/>
      </w:pPr>
      <w:r>
        <w:rPr>
          <w:b/>
        </w:rPr>
        <w:t>1. El ESP32 (el "Arduino"): </w:t>
      </w:r>
      <w:r>
        <w:t>un microcontrolador con WiFi integrado, con sensores físicos conectados (temperatura, humedad, un sensor de gas). Su único trabajo es leer esos sensores y escribir los valores en Firebase cada cierto tiempo.</w:t>
      </w:r>
    </w:p>
    <w:p>
      <w:pPr>
        <w:pStyle w:val="ListParagraph"/>
      </w:pPr>
      <w:r>
        <w:rPr>
          <w:b/>
        </w:rPr>
        <w:t>2. Firebase Realtime Database: </w:t>
      </w:r>
      <w:r>
        <w:t>una base de datos en la nube (de Google) que queda en el medio. El ESP32 le escribe; el navegador del usuario la escucha. Ninguno de los dos se conecta directamente al otro — ambos hablan con Firebase.</w:t>
      </w:r>
    </w:p>
    <w:p>
      <w:pPr>
        <w:pStyle w:val="ListParagraph"/>
      </w:pPr>
      <w:r>
        <w:rPr>
          <w:b/>
        </w:rPr>
        <w:t>3. El frontend de Avisens (React): </w:t>
      </w:r>
      <w:r>
        <w:t>escucha esos cambios en tiempo real y los muestra en Monitoreo y en Alertas. Esta es la única parte de las tres que se programó hoy — el ESP32 ya venía funcionando de una práctica anterior, y Firebase es un servicio externo que solo hubo que configurar, no programar.</w:t>
      </w:r>
    </w:p>
    <w:p>
      <w:pPr>
        <w:pStyle w:val="Quote"/>
      </w:pPr>
      <w:r>
        <w:t>ESP32 → escribe → Firebase Realtime Database → escucha → Frontend de Avisens (Monitoreo, Alertas). El backend de Avisens (NestJS + PostgreSQL) no interviene en esta cadena — sigue encargándose de todo lo demás (usuarios, sesiones) sin cambios.</w:t>
      </w:r>
    </w:p>
    <w:p>
      <w:pPr>
        <w:pStyle w:val="Heading1"/>
      </w:pPr>
      <w:r>
        <w:t>3. Qué escribe realmente el ESP32</w:t>
      </w:r>
    </w:p>
    <w:p>
      <w:r>
        <w:t xml:space="preserve">El dispositivo físico ya existía de un ejercicio anterior (el proyecto de Firebase se llama "iot-prueba"), así que en vez de reprogramarlo desde cero, el frontend se adaptó a lo que ese ESP32 ya envía. Escribe, cada cierto tiempo, un solo bloque de datos en la ruta </w:t>
      </w:r>
      <w:r>
        <w:rPr>
          <w:rFonts w:ascii="Consolas" w:hAnsi="Consolas"/>
          <w:sz w:val="20"/>
        </w:rPr>
        <w:t>sensores</w:t>
      </w:r>
      <w:r>
        <w:t xml:space="preserve"> de la base de datos:</w:t>
      </w:r>
    </w:p>
    <w:tbl>
      <w:tblPr>
        <w:tblStyle w:val="TablaResumen"/>
        <w:tblW w:w="9070" w:type="dxa"/>
        <w:tblLayout w:type="fixed"/>
      </w:tblPr>
      <w:tblGrid>
        <w:gridCol w:w="2000"/>
        <w:gridCol w:w="2400"/>
        <w:gridCol w:w="4670"/>
      </w:tblGrid>
      <w:tr>
        <w:trPr>
          <w:tblHeader/>
        </w:trPr>
        <w:tc>
          <w:tcPr>
            <w:tcW w:w="2000" w:type="dxa"/>
            <w:shd w:val="clear" w:color="auto" w:fill="0D3522"/>
          </w:tcPr>
          <w:p>
            <w:pPr>
              <w:pStyle w:val="TablaCabecera"/>
            </w:pPr>
            <w:r>
              <w:t>Campo en Firebase</w:t>
            </w:r>
          </w:p>
        </w:tc>
        <w:tc>
          <w:tcPr>
            <w:tcW w:w="2400" w:type="dxa"/>
            <w:shd w:val="clear" w:color="auto" w:fill="0D3522"/>
          </w:tcPr>
          <w:p>
            <w:pPr>
              <w:pStyle w:val="TablaCabecera"/>
            </w:pPr>
            <w:r>
              <w:t>Se muestra en Avisens como</w:t>
            </w:r>
          </w:p>
        </w:tc>
        <w:tc>
          <w:tcPr>
            <w:tcW w:w="4670" w:type="dxa"/>
            <w:shd w:val="clear" w:color="auto" w:fill="0D3522"/>
          </w:tcPr>
          <w:p>
            <w:pPr>
              <w:pStyle w:val="TablaCabecera"/>
            </w:pPr>
            <w:r>
              <w:t>Nota</w:t>
            </w:r>
          </w:p>
        </w:tc>
      </w:tr>
      <w:tr>
        <w:tc>
          <w:tcPr>
            <w:tcW w:w="2000" w:type="dxa"/>
          </w:tcPr>
          <w:p>
            <w:pPr>
              <w:pStyle w:val="TablaCelda"/>
            </w:pPr>
            <w:r>
              <w:t>temperatura</w:t>
            </w:r>
          </w:p>
        </w:tc>
        <w:tc>
          <w:tcPr>
            <w:tcW w:w="2400" w:type="dxa"/>
          </w:tcPr>
          <w:p>
            <w:pPr>
              <w:pStyle w:val="TablaCelda"/>
            </w:pPr>
            <w:r>
              <w:t>Temperatura (°C)</w:t>
            </w:r>
          </w:p>
        </w:tc>
        <w:tc>
          <w:tcPr>
            <w:tcW w:w="4670" w:type="dxa"/>
          </w:tcPr>
          <w:p>
            <w:pPr>
              <w:pStyle w:val="TablaCelda"/>
            </w:pPr>
            <w:r>
              <w:t>Directo, sin conversión.</w:t>
            </w:r>
          </w:p>
        </w:tc>
      </w:tr>
      <w:tr>
        <w:tc>
          <w:tcPr>
            <w:tcW w:w="2000" w:type="dxa"/>
          </w:tcPr>
          <w:p>
            <w:pPr>
              <w:pStyle w:val="TablaCelda"/>
            </w:pPr>
            <w:r>
              <w:t>humedad</w:t>
            </w:r>
          </w:p>
        </w:tc>
        <w:tc>
          <w:tcPr>
            <w:tcW w:w="2400" w:type="dxa"/>
          </w:tcPr>
          <w:p>
            <w:pPr>
              <w:pStyle w:val="TablaCelda"/>
            </w:pPr>
            <w:r>
              <w:t>Humedad relativa (%)</w:t>
            </w:r>
          </w:p>
        </w:tc>
        <w:tc>
          <w:tcPr>
            <w:tcW w:w="4670" w:type="dxa"/>
          </w:tcPr>
          <w:p>
            <w:pPr>
              <w:pStyle w:val="TablaCelda"/>
            </w:pPr>
            <w:r>
              <w:t>Directo, sin conversión.</w:t>
            </w:r>
          </w:p>
        </w:tc>
      </w:tr>
      <w:tr>
        <w:tc>
          <w:tcPr>
            <w:tcW w:w="2000" w:type="dxa"/>
          </w:tcPr>
          <w:p>
            <w:pPr>
              <w:pStyle w:val="TablaCelda"/>
            </w:pPr>
            <w:r>
              <w:t>calidadAire</w:t>
            </w:r>
          </w:p>
        </w:tc>
        <w:tc>
          <w:tcPr>
            <w:tcW w:w="2400" w:type="dxa"/>
          </w:tcPr>
          <w:p>
            <w:pPr>
              <w:pStyle w:val="TablaCelda"/>
            </w:pPr>
            <w:r>
              <w:t>CO₂ (ppm) — respaldo</w:t>
            </w:r>
          </w:p>
        </w:tc>
        <w:tc>
          <w:tcPr>
            <w:tcW w:w="4670" w:type="dxa"/>
          </w:tcPr>
          <w:p>
            <w:pPr>
              <w:pStyle w:val="TablaCelda"/>
            </w:pPr>
            <w:r>
              <w:t>Sensor genérico ya existente. Se usa como CO₂ mientras no llegue el campo "co2" dedicado.</w:t>
            </w:r>
          </w:p>
        </w:tc>
      </w:tr>
      <w:tr>
        <w:tc>
          <w:tcPr>
            <w:tcW w:w="2000" w:type="dxa"/>
          </w:tcPr>
          <w:p>
            <w:pPr>
              <w:pStyle w:val="TablaCelda"/>
            </w:pPr>
            <w:r>
              <w:t>co2</w:t>
            </w:r>
          </w:p>
        </w:tc>
        <w:tc>
          <w:tcPr>
            <w:tcW w:w="2400" w:type="dxa"/>
          </w:tcPr>
          <w:p>
            <w:pPr>
              <w:pStyle w:val="TablaCelda"/>
            </w:pPr>
            <w:r>
              <w:t>CO₂ (ppm) — preferido</w:t>
            </w:r>
          </w:p>
        </w:tc>
        <w:tc>
          <w:tcPr>
            <w:tcW w:w="4670" w:type="dxa"/>
          </w:tcPr>
          <w:p>
            <w:pPr>
              <w:pStyle w:val="TablaCelda"/>
            </w:pPr>
            <w:r>
              <w:t>Campo nuevo agregado hoy, para un sensor MQ-135 dedicado. En cuanto llega, tiene prioridad sobre calidadAire.</w:t>
            </w:r>
          </w:p>
        </w:tc>
      </w:tr>
      <w:tr>
        <w:tc>
          <w:tcPr>
            <w:tcW w:w="2000" w:type="dxa"/>
          </w:tcPr>
          <w:p>
            <w:pPr>
              <w:pStyle w:val="TablaCelda"/>
            </w:pPr>
            <w:r>
              <w:t>obstaculo, peso</w:t>
            </w:r>
          </w:p>
        </w:tc>
        <w:tc>
          <w:tcPr>
            <w:tcW w:w="2400" w:type="dxa"/>
          </w:tcPr>
          <w:p>
            <w:pPr>
              <w:pStyle w:val="TablaCelda"/>
            </w:pPr>
            <w:r>
              <w:t>No se usan</w:t>
            </w:r>
          </w:p>
        </w:tc>
        <w:tc>
          <w:tcPr>
            <w:tcW w:w="4670" w:type="dxa"/>
          </w:tcPr>
          <w:p>
            <w:pPr>
              <w:pStyle w:val="TablaCelda"/>
            </w:pPr>
            <w:r>
              <w:t>Quedan del ejercicio anterior. Avisens los ignora por completo, no estorban.</w:t>
            </w:r>
          </w:p>
        </w:tc>
      </w:tr>
      <w:tr>
        <w:tc>
          <w:tcPr>
            <w:tcW w:w="2000" w:type="dxa"/>
          </w:tcPr>
          <w:p>
            <w:pPr>
              <w:pStyle w:val="TablaCelda"/>
            </w:pPr>
            <w:r>
              <w:t>timestamp</w:t>
            </w:r>
          </w:p>
        </w:tc>
        <w:tc>
          <w:tcPr>
            <w:tcW w:w="2400" w:type="dxa"/>
          </w:tcPr>
          <w:p>
            <w:pPr>
              <w:pStyle w:val="TablaCelda"/>
            </w:pPr>
            <w:r>
              <w:t>No se usa directo</w:t>
            </w:r>
          </w:p>
        </w:tc>
        <w:tc>
          <w:tcPr>
            <w:tcW w:w="4670" w:type="dxa"/>
          </w:tcPr>
          <w:p>
            <w:pPr>
              <w:pStyle w:val="TablaCelda"/>
            </w:pPr>
            <w:r>
              <w:t>Es millis() del ESP32 (tiempo desde que encendió, no la hora real) — se explica en la sección 6.</w:t>
            </w:r>
          </w:p>
        </w:tc>
      </w:tr>
      <w:tr>
        <w:tc>
          <w:tcPr>
            <w:tcW w:w="2000" w:type="dxa"/>
          </w:tcPr>
          <w:p>
            <w:pPr>
              <w:pStyle w:val="TablaCelda"/>
            </w:pPr>
            <w:r>
              <w:t>NH₃, luz</w:t>
            </w:r>
          </w:p>
        </w:tc>
        <w:tc>
          <w:tcPr>
            <w:tcW w:w="2400" w:type="dxa"/>
          </w:tcPr>
          <w:p>
            <w:pPr>
              <w:pStyle w:val="TablaCelda"/>
            </w:pPr>
            <w:r>
              <w:t>Dato de ejemplo (mock)</w:t>
            </w:r>
          </w:p>
        </w:tc>
        <w:tc>
          <w:tcPr>
            <w:tcW w:w="4670" w:type="dxa"/>
          </w:tcPr>
          <w:p>
            <w:pPr>
              <w:pStyle w:val="TablaCelda"/>
            </w:pPr>
            <w:r>
              <w:t>Todavía no hay sensor físico para estas dos variables — Monitoreo sigue mostrando el dato de ejemplo solo para ellas.</w:t>
            </w:r>
          </w:p>
        </w:tc>
      </w:tr>
    </w:tbl>
    <w:p>
      <w:pPr>
        <w:pStyle w:val="Heading1"/>
      </w:pPr>
      <w:r>
        <w:t>4. Configurar Firebase (lo que se hizo del lado de la nube)</w:t>
      </w:r>
    </w:p>
    <w:p>
      <w:pPr>
        <w:pStyle w:val="ListParagraph"/>
      </w:pPr>
      <w:r>
        <w:t>Se tomaron las credenciales del proyecto de Firebase ya existente ("iot-prueba") desde Configuración del proyecto → Tus apps: apiKey, authDomain, databaseURL, projectId, storageBucket, messagingSenderId y appId.</w:t>
      </w:r>
    </w:p>
    <w:p>
      <w:pPr>
        <w:pStyle w:val="ListParagraph"/>
      </w:pPr>
      <w:r>
        <w:t>Se revisaron las reglas de la Realtime Database — inicialmente estaban cerradas (bloqueaban toda lectura/escritura, comportamiento por defecto de Firebase) y se abrieron para la fase de prototipo con { ".read": true, ".write": true }.</w:t>
      </w:r>
    </w:p>
    <w:p>
      <w:pPr>
        <w:pStyle w:val="ListParagraph"/>
      </w:pPr>
      <w:r>
        <w:t>Se verificó el acceso directamente contra la base de datos (sin pasar por el frontend) para confirmar que respondía antes de conectar nada más.</w:t>
      </w:r>
    </w:p>
    <w:p>
      <w:pPr>
        <w:pStyle w:val="Quote"/>
      </w:pPr>
      <w:r>
        <w:t>Nota de seguridad: el apiKey de una app web de Firebase no es secreto — siempre queda visible en el navegador de cualquiera que use el sitio. Lo que de verdad protege los datos son las reglas de la base de datos, no ocultar esa clave. Dejarla abierta está bien para un prototipo o una demo de clase, pero antes de un uso real habría que agregar autenticación.</w:t>
      </w:r>
    </w:p>
    <w:p>
      <w:pPr>
        <w:pStyle w:val="Heading1"/>
      </w:pPr>
      <w:r>
        <w:t>5. Conectar el frontend a Firebase</w:t>
      </w:r>
    </w:p>
    <w:p>
      <w:r>
        <w:t>Del lado de React se agregaron tres piezas nuevas, sin tocar nada de lo que ya existía:</w:t>
      </w:r>
    </w:p>
    <w:p>
      <w:pPr>
        <w:pStyle w:val="ListParagraph"/>
      </w:pPr>
      <w:r>
        <w:rPr>
          <w:b/>
        </w:rPr>
        <w:t>El SDK de Firebase: </w:t>
      </w:r>
      <w:r>
        <w:t>se instaló como una dependencia más del proyecto (igual que ya existían React o Axios).</w:t>
      </w:r>
    </w:p>
    <w:p>
      <w:pPr>
        <w:pStyle w:val="ListParagraph"/>
      </w:pPr>
      <w:r>
        <w:rPr>
          <w:b/>
        </w:rPr>
        <w:t>Un módulo de conexión (</w:t>
      </w:r>
      <w:r>
        <w:rPr>
          <w:rFonts w:ascii="Consolas" w:hAnsi="Consolas"/>
          <w:sz w:val="20"/>
        </w:rPr>
        <w:t>shared/api/firebase.ts</w:t>
      </w:r>
      <w:r>
        <w:t xml:space="preserve">): </w:t>
      </w:r>
      <w:r>
        <w:t>inicializa Firebase una sola vez, leyendo las credenciales desde variables de entorno (nunca escritas directo en el código), y deja lista la conexión a la Realtime Database para que cualquier pantalla la use.</w:t>
      </w:r>
    </w:p>
    <w:p>
      <w:pPr>
        <w:pStyle w:val="ListParagraph"/>
      </w:pPr>
      <w:r>
        <w:rPr>
          <w:b/>
        </w:rPr>
        <w:t>Un "escuchador" reutilizable (</w:t>
      </w:r>
      <w:r>
        <w:rPr>
          <w:rFonts w:ascii="Consolas" w:hAnsi="Consolas"/>
          <w:sz w:val="20"/>
        </w:rPr>
        <w:t>useLecturasVivas</w:t>
      </w:r>
      <w:r>
        <w:t xml:space="preserve">): </w:t>
      </w:r>
      <w:r>
        <w:t>se conecta a la ruta "sensores" de Firebase y avisa a la pantalla cada vez que cambia algo, en tiempo real — no hay que refrescar la página ni pedir el dato manualmente, React se actualiza solo.</w:t>
      </w:r>
    </w:p>
    <w:p>
      <w:r>
        <w:t>Las credenciales reales se guardaron en un archivo local que nunca se sube a git (protegido en .gitignore), y se dejó un archivo de ejemplo en el repositorio con los nombres de los campos vacíos, para que cualquier otro integrante del equipo sepa qué necesita configurar sin ver las claves reales.</w:t>
      </w:r>
    </w:p>
    <w:p>
      <w:pPr>
        <w:pStyle w:val="Heading1"/>
      </w:pPr>
      <w:r>
        <w:t>6. Cómo se comporta cuando el sensor está apagado</w:t>
      </w:r>
    </w:p>
    <w:p>
      <w:r>
        <w:t>Un detalle importante que se probó a propósito: ¿qué pasa si el ESP32 se apaga o pierde WiFi? Firebase no borra nada — simplemente sigue entregando el último valor que alguna vez recibió. Esto obligó a resolver dos problemas para que el sistema no mintiera sobre qué tan reciente es un dato:</w:t>
      </w:r>
    </w:p>
    <w:p>
      <w:pPr>
        <w:pStyle w:val="ListParagraph"/>
      </w:pPr>
      <w:r>
        <w:rPr>
          <w:b/>
        </w:rPr>
        <w:t>El reloj del propio ESP32 no sirve: </w:t>
      </w:r>
      <w:r>
        <w:t>el dispositivo envía millis() (tiempo desde que encendió), no la hora real — así que el frontend no puede confiar en ese número para calcular "hace cuánto".</w:t>
      </w:r>
    </w:p>
    <w:p>
      <w:pPr>
        <w:pStyle w:val="ListParagraph"/>
      </w:pPr>
      <w:r>
        <w:rPr>
          <w:b/>
        </w:rPr>
        <w:t>La solución: </w:t>
      </w:r>
      <w:r>
        <w:t>el frontend guarda, en el propio navegador (localStorage), el último valor de ese contador que vio y en qué momento real lo vio. Si el contador del dispositivo no cambia entre una lectura y la siguiente, el frontend sabe que no llegó nada nuevo y sigue mostrando "hace X minutos/horas" creciendo de verdad — en vez de reiniciarse a "hace 0 segundos" cada vez que alguien recarga la página, que sería engañoso.</w:t>
      </w:r>
    </w:p>
    <w:p>
      <w:r>
        <w:t>Esto se probó apagando el sensor real durante la sesión: se confirmó que Firebase seguía sirviendo el mismo valor congelado, y que el frontend reflejaba correctamente que el dato ya no era reciente.</w:t>
      </w:r>
    </w:p>
    <w:p>
      <w:pPr>
        <w:pStyle w:val="Heading1"/>
      </w:pPr>
      <w:r>
        <w:t>7. Integración en Monitoreo Ambiental</w:t>
      </w:r>
    </w:p>
    <w:p>
      <w:r>
        <w:t>La pantalla de Monitoreo combina, para cada sensor de GP-01, el dato real (si ya llegó) con el dato de ejemplo (si todavía no hay sensor físico para esa variable). Para las lecturas reales, se calcula el estado (óptimo / advertencia / crítico) comparando el valor contra los mismos rangos que ya existían para ese galpón — un valor dentro del rango es óptimo, hasta un 15% fuera de rango es advertencia, más lejos que eso es crítico. También se redondea el valor a un decimal, porque sensores como el DHT22 entregan cifras con imprecisión de punto flotante (por ejemplo 27.60000038) que no aportan nada y no coinciden con el formato del resto del sistema.</w:t>
      </w:r>
    </w:p>
    <w:p>
      <w:pPr>
        <w:pStyle w:val="Heading1"/>
      </w:pPr>
      <w:r>
        <w:t>8. Integración en Alertas: el motor de alertas en vivo</w:t>
      </w:r>
    </w:p>
    <w:p>
      <w:r>
        <w:t>Esta fue la parte más delicada: hacer que Alertas reaccione sola a los datos reales, sin duplicar ni perder el control del usuario sobre lo que ya gestionó a mano.</w:t>
      </w:r>
    </w:p>
    <w:p>
      <w:pPr>
        <w:pStyle w:val="ListParagraph"/>
      </w:pPr>
      <w:r>
        <w:rPr>
          <w:b/>
        </w:rPr>
        <w:t>Aparece sola: </w:t>
      </w:r>
      <w:r>
        <w:t>si la temperatura, la humedad o el CO₂ real de GP-01 salen de su rango configurado, se crea automáticamente una alerta — con severidad, valor, hora y zona reales, exactamente en el mismo formato que las alertas escritas a mano.</w:t>
      </w:r>
    </w:p>
    <w:p>
      <w:pPr>
        <w:pStyle w:val="ListParagraph"/>
      </w:pPr>
      <w:r>
        <w:rPr>
          <w:b/>
        </w:rPr>
        <w:t>Se actualiza sola: </w:t>
      </w:r>
      <w:r>
        <w:t>mientras siga fuera de rango y nadie la haya tocado, el valor y los minutos activa se refrescan cada vez que llega una lectura nueva.</w:t>
      </w:r>
    </w:p>
    <w:p>
      <w:pPr>
        <w:pStyle w:val="ListParagraph"/>
      </w:pPr>
      <w:r>
        <w:rPr>
          <w:b/>
        </w:rPr>
        <w:t>Desaparece sola: </w:t>
      </w:r>
      <w:r>
        <w:t>si el valor real vuelve a estar en rango, la alerta se retira de la lista automáticamente.</w:t>
      </w:r>
    </w:p>
    <w:p>
      <w:pPr>
        <w:pStyle w:val="ListParagraph"/>
      </w:pPr>
      <w:r>
        <w:rPr>
          <w:b/>
        </w:rPr>
        <w:t>Respeta las decisiones humanas: </w:t>
      </w:r>
      <w:r>
        <w:t>en cuanto un operario cierra o escala una alerta generada en vivo, el sistema deja de tocarla — no la sobreescribe ni la hace reaparecer, aunque el sensor siga mandando datos, para no deshacer una decisión ya tomada por una persona.</w:t>
      </w:r>
    </w:p>
    <w:p>
      <w:r>
        <w:t>La alerta de temperatura de GP-01 que antes era fija (siempre en 29.4°C) se retiró de los datos de ejemplo, porque ahora esa misma alerta la genera el motor en vivo con el valor real.</w:t>
      </w:r>
    </w:p>
    <w:p>
      <w:pPr>
        <w:pStyle w:val="Heading1"/>
      </w:pPr>
      <w:r>
        <w:t>9. Sensor adicional: CO₂ dedicado (MQ-135)</w:t>
      </w:r>
    </w:p>
    <w:p>
      <w:r>
        <w:t>El sensor de "calidad de aire" que ya traía el ESP32 quedó intacto (no se tocó su código), pero se dejó preparado un campo nuevo, "co2", para un sensor MQ-135 dedicado que se puede agregar más adelante — en cuanto empiece a escribir ese campo, el frontend lo prioriza automáticamente sobre el genérico, sin que haya que cambiar nada más. Se documentó también, en un archivo de referencia aparte, cómo calibrar ese sensor (los MQ son sensores de gas económicos que necesitan un ajuste con el datasheet para dar partes por millón precisas — sin calibrar, sirven para ver tendencias, no como dato de laboratorio).</w:t>
      </w:r>
    </w:p>
    <w:p>
      <w:pPr>
        <w:pStyle w:val="Heading1"/>
      </w:pPr>
      <w:r>
        <w:t>10. Cómo se verificó todo (no solo "compila")</w:t>
      </w:r>
    </w:p>
    <w:p>
      <w:r>
        <w:t>Cada cambio se probó de verdad, no solo se revisó que el código compilara:</w:t>
      </w:r>
    </w:p>
    <w:p>
      <w:pPr>
        <w:pStyle w:val="ListParagraph"/>
      </w:pPr>
      <w:r>
        <w:t>Se consultó la base de datos de Firebase directamente para confirmar qué había realmente ahí antes de escribir cualquier código.</w:t>
      </w:r>
    </w:p>
    <w:p>
      <w:pPr>
        <w:pStyle w:val="ListParagraph"/>
      </w:pPr>
      <w:r>
        <w:t>Se levantó el sistema completo (base de datos, backend y frontend) y se abrió con un navegador automatizado, iniciando sesión como un operario real.</w:t>
      </w:r>
    </w:p>
    <w:p>
      <w:pPr>
        <w:pStyle w:val="ListParagraph"/>
      </w:pPr>
      <w:r>
        <w:t>Se revisó Monitoreo y Alertas con capturas de pantalla reales, confirmando que los valores mostrados coincidían exactamente con lo que había en Firebase en ese momento.</w:t>
      </w:r>
    </w:p>
    <w:p>
      <w:pPr>
        <w:pStyle w:val="ListParagraph"/>
      </w:pPr>
      <w:r>
        <w:t>Se revisó la consola del navegador en busca de errores en cada prueba (no hubo ninguno).</w:t>
      </w:r>
    </w:p>
    <w:p>
      <w:pPr>
        <w:pStyle w:val="ListParagraph"/>
      </w:pPr>
      <w:r>
        <w:t>Se probó específicamente el caso del sensor apagado, para confirmar que el sistema se comporta bien incluso sin hardware activo.</w:t>
      </w:r>
    </w:p>
    <w:p>
      <w:pPr>
        <w:pStyle w:val="Heading1"/>
      </w:pPr>
      <w:r>
        <w:t>11. Estado actual y próximos pasos</w:t>
      </w:r>
    </w:p>
    <w:p>
      <w:pPr>
        <w:pStyle w:val="ListParagraph"/>
      </w:pPr>
      <w:r>
        <w:rPr>
          <w:b/>
        </w:rPr>
        <w:t>Funcionando hoy: </w:t>
      </w:r>
      <w:r>
        <w:t>Galpón Norte (GP-01) con temperatura, humedad y CO₂ reales en Monitoreo y en Alertas.</w:t>
      </w:r>
    </w:p>
    <w:p>
      <w:pPr>
        <w:pStyle w:val="ListParagraph"/>
      </w:pPr>
      <w:r>
        <w:rPr>
          <w:b/>
        </w:rPr>
        <w:t>Pendiente de hardware: </w:t>
      </w:r>
      <w:r>
        <w:t>NH₃ y luz de GP-01 siguen con dato de ejemplo, a la espera de conseguir un sensor MQ-137 y un BH1750 (o similar). El código ya está preparado para tomarlos automáticamente en cuanto existan.</w:t>
      </w:r>
    </w:p>
    <w:p>
      <w:pPr>
        <w:pStyle w:val="ListParagraph"/>
      </w:pPr>
      <w:r>
        <w:rPr>
          <w:b/>
        </w:rPr>
        <w:t>Pendiente de escala: </w:t>
      </w:r>
      <w:r>
        <w:t>hoy solo GP-01 tiene sensor real; GP-02, GP-03 y GP-04 siguen con datos de ejemplo. Agregar un segundo dispositivo implica repetir el mismo patrón con una ruta propia en Firebase para ese galpón.</w:t>
      </w:r>
    </w:p>
    <w:p>
      <w:pPr>
        <w:pStyle w:val="ListParagraph"/>
      </w:pPr>
      <w:r>
        <w:rPr>
          <w:b/>
        </w:rPr>
        <w:t>Pendiente de seguridad: </w:t>
      </w:r>
      <w:r>
        <w:t>las reglas abiertas de Firebase (".read"/".write": true) son válidas para esta fase de prototipo, pero antes de un uso real habría que agregar autenticación para que solo los dispositivos autorizados puedan escribir.</w:t>
      </w:r>
    </w:p>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styleId="Normal" w:default="1">
    <w:name w:val="Normal"/>
    <w:qFormat/>
    <w:pPr>
      <w:spacing w:after="180" w:line="288" w:lineRule="auto"/>
    </w:pPr>
  </w:style>
  <w:style w:type="paragraph" w:styleId="Title">
    <w:name w:val="Title"/>
    <w:basedOn w:val="Normal"/>
    <w:qFormat/>
    <w:pPr>
      <w:spacing w:after="60"/>
    </w:pPr>
    <w:rPr>
      <w:b/>
      <w:color w:val="0D3522"/>
      <w:sz w:val="56"/>
    </w:rPr>
  </w:style>
  <w:style w:type="paragraph" w:styleId="Subtitle">
    <w:name w:val="Subtitle"/>
    <w:basedOn w:val="Normal"/>
    <w:qFormat/>
    <w:pPr>
      <w:spacing w:after="40"/>
    </w:pPr>
    <w:rPr>
      <w:i/>
      <w:color w:val="0F9D6C"/>
      <w:sz w:val="26"/>
    </w:rPr>
  </w:style>
  <w:style w:type="paragraph" w:styleId="Fecha">
    <w:name w:val="Fecha"/>
    <w:basedOn w:val="Normal"/>
    <w:qFormat/>
    <w:pPr>
      <w:spacing w:after="400"/>
      <w:pBdr>
        <w:bottom w:val="single" w:sz="6" w:space="12" w:color="D9E3DE"/>
      </w:pBdr>
    </w:pPr>
    <w:rPr>
      <w:color w:val="6B7A73"/>
      <w:sz w:val="20"/>
    </w:rPr>
  </w:style>
  <w:style w:type="paragraph" w:styleId="Heading1">
    <w:name w:val="heading 1"/>
    <w:basedOn w:val="Normal"/>
    <w:next w:val="Normal"/>
    <w:qFormat/>
    <w:pPr>
      <w:spacing w:before="380" w:after="160"/>
      <w:outlineLvl w:val="0"/>
    </w:pPr>
    <w:rPr>
      <w:b/>
      <w:color w:val="0D3522"/>
      <w:sz w:val="32"/>
    </w:rPr>
  </w:style>
  <w:style w:type="paragraph" w:styleId="Heading2">
    <w:name w:val="heading 2"/>
    <w:basedOn w:val="Normal"/>
    <w:next w:val="Normal"/>
    <w:qFormat/>
    <w:pPr>
      <w:spacing w:before="260" w:after="90"/>
      <w:outlineLvl w:val="1"/>
    </w:pPr>
    <w:rPr>
      <w:b/>
      <w:color w:val="0F9D6C"/>
      <w:sz w:val="26"/>
    </w:rPr>
  </w:style>
  <w:style w:type="paragraph" w:styleId="ListParagraph">
    <w:name w:val="List Paragraph"/>
    <w:basedOn w:val="Normal"/>
    <w:qFormat/>
    <w:pPr>
      <w:spacing w:after="90"/>
      <w:ind w:left="432" w:hanging="288"/>
    </w:pPr>
  </w:style>
  <w:style w:type="paragraph" w:styleId="Quote">
    <w:name w:val="Quote"/>
    <w:basedOn w:val="Normal"/>
    <w:qFormat/>
    <w:pPr>
      <w:spacing w:after="200"/>
      <w:ind w:left="360" w:right="360"/>
      <w:pBdr>
        <w:left w:val="single" w:sz="18" w:space="14" w:color="10B981"/>
      </w:pBdr>
    </w:pPr>
    <w:rPr>
      <w:i/>
      <w:color w:val="2E4A3F"/>
    </w:rPr>
  </w:style>
  <w:style w:type="paragraph" w:styleId="Grupo">
    <w:name w:val="Grupo"/>
    <w:basedOn w:val="Normal"/>
    <w:qFormat/>
    <w:pPr>
      <w:spacing w:before="320" w:after="140"/>
      <w:shd w:val="clear" w:color="auto" w:fill="EAF7F1"/>
      <w:ind w:left="0"/>
    </w:pPr>
    <w:rPr>
      <w:b/>
      <w:color w:val="0D3522"/>
      <w:sz w:val="22"/>
      <w:spacing w:val="10"/>
    </w:rPr>
  </w:style>
  <w:style w:type="paragraph" w:styleId="TablaCelda">
    <w:name w:val="Tabla Celda"/>
    <w:basedOn w:val="Normal"/>
    <w:qFormat/>
    <w:pPr>
      <w:spacing w:after="0"/>
    </w:pPr>
    <w:rPr>
      <w:sz w:val="19"/>
    </w:rPr>
  </w:style>
  <w:style w:type="paragraph" w:styleId="TablaCabecera">
    <w:name w:val="Tabla Cabecera"/>
    <w:basedOn w:val="TablaCelda"/>
    <w:qFormat/>
    <w:rPr>
      <w:b/>
      <w:color w:val="FFFFFF"/>
      <w:sz w:val="19"/>
    </w:rPr>
  </w:style>
  <w:style w:type="table" w:styleId="TablaResumen">
    <w:name w:val="Tabla Resumen"/>
    <w:tblPr>
      <w:tblBorders>
        <w:top w:val="single" w:sz="4" w:color="C9DDD5"/>
        <w:left w:val="single" w:sz="4" w:color="C9DDD5"/>
        <w:bottom w:val="single" w:sz="4" w:color="C9DDD5"/>
        <w:right w:val="single" w:sz="4" w:color="C9DDD5"/>
        <w:insideH w:val="single" w:sz="4" w:color="C9DDD5"/>
        <w:insideV w:val="single" w:sz="4" w:color="C9DDD5"/>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Avisens</Application>
</Properties>
</file>

<file path=docProps/core.xml><?xml version="1.0" encoding="utf-8"?>
<cp:coreProperties xmlns:cp="http://schemas.openxmlformats.org/package/2006/metadata/core-properties" xmlns:dc="http://purl.org/dc/elements/1.1/" xmlns:dcterms="http://purl.org/dc/terms/" xmlns:xsi="http://www.w3.org/2001/XMLSchema-instance">
  <dc:title>AVISENS — Conexión de sensores ESP32 + Firebase</dc:title>
  <dc:creator>Avisens</dc:creator>
  <cp:lastModifiedBy>Avisens</cp:lastModifiedBy>
  <dcterms:created xsi:type="dcterms:W3CDTF">2026-07-24T00:00:00Z</dcterms:created>
  <dcterms:modified xsi:type="dcterms:W3CDTF">2026-07-24T00:00:00Z</dcterms:modified>
</cp:coreProperties>
</file>