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AVISENS</w:t>
      </w:r>
    </w:p>
    <w:p>
      <w:pPr>
        <w:pStyle w:val="Subtitle"/>
      </w:pPr>
      <w:r>
        <w:t>Sustentación del Frontend ante jurado SENA</w:t>
      </w:r>
    </w:p>
    <w:p>
      <w:pPr>
        <w:pStyle w:val="Fecha"/>
      </w:pPr>
      <w:r>
        <w:t>Guion de presentación — recorrido en vivo por la interfaz</w:t>
      </w:r>
    </w:p>
    <w:p>
      <w:pPr>
        <w:pStyle w:val="Heading1"/>
      </w:pPr>
      <w:r>
        <w:t>Introducción</w:t>
      </w:r>
    </w:p>
    <w:p>
      <w:r>
        <w:t>Buenos días. Lo que vamos a mostrar hoy es el frontend de Avisens: la interfaz con la que un productor avícola colombiano va a interactuar todos los días. No vamos a hablar de servidores, bases de datos ni código — vamos a recorrer pantalla por pantalla, y en cada una vamos a explicar qué ve el usuario, qué puede hacer, por qué la diseñamos así, qué problema resuelve y qué beneficio le deja al productor.</w:t>
      </w:r>
    </w:p>
    <w:p>
      <w:r>
        <w:t>Antes de entrar, es importante decir algo que guió cada decisión de este proyecto: no diseñamos pensando en un ingeniero de sistemas ni en alguien acostumbrado a manejar software complejo. Pensamos en el usuario final real — un productor avícola colombiano, que puede tener toda una vida cuidando pollos y muy poca experiencia con computadores. Cada botón, cada palabra y cada color de este sistema responde a esa persona.</w:t>
      </w:r>
    </w:p>
    <w:p>
      <w:pPr>
        <w:pStyle w:val="Heading1"/>
      </w:pPr>
      <w:r>
        <w:t>1. Antes de entrar: acceso público e inicio de sesión</w:t>
      </w:r>
    </w:p>
    <w:p>
      <w:r>
        <w:t>Antes de mostrar el sistema por dentro, el jurado va a ver dos pantallas de entrada. La página pública presenta a Avisens a cualquier visitante, y la pantalla de inicio de sesión permite que cada usuario entre con su correo y contraseña. Con esta interfaz buscamos que el primer contacto con el sistema ya transmita la misma sensación que va a tener todo el recorrido: tranquilidad, orden y confianza — un fondo verde institucional, un formulario corto y directo, y ningún paso innecesario antes de llegar a lo que el productor realmente necesita ver.</w:t>
      </w:r>
    </w:p>
    <w:p>
      <w:pPr>
        <w:pStyle w:val="Heading1"/>
      </w:pPr>
      <w:r>
        <w:t>2. Recorrido por los módulos</w:t>
      </w:r>
    </w:p>
    <w:p>
      <w:r>
        <w:t>A partir de aquí vamos a entrar al sistema ya autenticados, y vamos a recorrer cada pantalla en el mismo orden en que un productor real las usaría en su día a día.</w:t>
      </w:r>
    </w:p>
    <w:p>
      <w:pPr>
        <w:pStyle w:val="Grupo"/>
      </w:pPr>
      <w:r>
        <w:t>DÍA A DÍA</w:t>
      </w:r>
    </w:p>
    <w:p>
      <w:pPr>
        <w:pStyle w:val="Heading2"/>
      </w:pPr>
      <w:r>
        <w:t>Mi Galpón</w:t>
      </w:r>
    </w:p>
    <w:p>
      <w:pPr>
        <w:pStyle w:val="ListParagraph"/>
      </w:pPr>
      <w:r>
        <w:rPr>
          <w:b/>
        </w:rPr>
        <w:t>Qué ve el usuario: </w:t>
      </w:r>
      <w:r>
        <w:t>al entrar, el productor ve de inmediato su nombre, el galpón seleccionado, y una tarjeta oscura con los indicadores más importantes del lote: cuántas aves tiene, en qué día de vida va, el porcentaje de mortalidad, y un puntaje único de "Salud del lote" de 0 a 100. Más abajo, un plano del galpón que se puede rotar y donde cada sensor se puede tocar para ver su detalle.</w:t>
      </w:r>
    </w:p>
    <w:p>
      <w:pPr>
        <w:pStyle w:val="ListParagraph"/>
      </w:pPr>
      <w:r>
        <w:rPr>
          <w:b/>
        </w:rPr>
        <w:t>Qué puede hacer: </w:t>
      </w:r>
      <w:r>
        <w:t>cambiar entre sus granjas y galpones, revisar cada indicador con un toque, y tocar cualquier punto del plano para entender qué está pasando en esa zona exacta del galpón.</w:t>
      </w:r>
    </w:p>
    <w:p>
      <w:pPr>
        <w:pStyle w:val="ListParagraph"/>
      </w:pPr>
      <w:r>
        <w:rPr>
          <w:b/>
        </w:rPr>
        <w:t>Por qué la diseñamos así: </w:t>
      </w:r>
      <w:r>
        <w:t>tomamos esta decisión porque un productor no debería tener que buscar cómo está su granja — debería saberlo apenas abre la aplicación. Por eso esta es la primera pantalla, no un menú ni una lista de opciones. La tarjeta principal, además, la hicimos oscura a propósito: utilizamos ese contraste para destacar la información crítica y generar mayor diferencia visual con los indicadores que van dentro. Esto facilita la lectura y dirige la atención del usuario directamente hacia los datos más importantes, en vez de perderse entre el resto de la pantalla.</w:t>
      </w:r>
    </w:p>
    <w:p>
      <w:pPr>
        <w:pStyle w:val="ListParagraph"/>
      </w:pPr>
      <w:r>
        <w:rPr>
          <w:b/>
        </w:rPr>
        <w:t>Qué problema resuelve: </w:t>
      </w:r>
      <w:r>
        <w:t>hoy, muchos productores solo saben cómo va su galpón si van físicamente hasta allá a mirar. Esta pantalla elimina esa necesidad.</w:t>
      </w:r>
    </w:p>
    <w:p>
      <w:pPr>
        <w:pStyle w:val="ListParagraph"/>
      </w:pPr>
      <w:r>
        <w:rPr>
          <w:b/>
        </w:rPr>
        <w:t>Beneficio para el productor: </w:t>
      </w:r>
      <w:r>
        <w:t>esto permite que el productor tome decisiones desde donde esté, con la misma información que tendría parado dentro del galpón.</w:t>
      </w:r>
    </w:p>
    <w:p>
      <w:pPr>
        <w:pStyle w:val="Heading2"/>
      </w:pPr>
      <w:r>
        <w:t>Sensores</w:t>
      </w:r>
    </w:p>
    <w:p>
      <w:pPr>
        <w:pStyle w:val="ListParagraph"/>
      </w:pPr>
      <w:r>
        <w:rPr>
          <w:b/>
        </w:rPr>
        <w:t>Qué ve el usuario: </w:t>
      </w:r>
      <w:r>
        <w:t>tarjetas con la temperatura, la humedad, el CO₂, el amoniaco y la luz de cada galpón, cada una con un color que indica si está en un rango seguro, en advertencia o en estado crítico.</w:t>
      </w:r>
    </w:p>
    <w:p>
      <w:pPr>
        <w:pStyle w:val="ListParagraph"/>
      </w:pPr>
      <w:r>
        <w:rPr>
          <w:b/>
        </w:rPr>
        <w:t>Qué puede hacer: </w:t>
      </w:r>
      <w:r>
        <w:t>tocar cualquier sensor para ver un velocímetro con el valor exacto, su historial reciente, y una explicación de por qué ese rango importa para la edad actual de las aves.</w:t>
      </w:r>
    </w:p>
    <w:p>
      <w:pPr>
        <w:pStyle w:val="ListParagraph"/>
      </w:pPr>
      <w:r>
        <w:rPr>
          <w:b/>
        </w:rPr>
        <w:t>Por qué la diseñamos así: </w:t>
      </w:r>
      <w:r>
        <w:t>nuestro objetivo era que el productor no tuviera que interpretar un número técnico — el color ya le dice si debe actuar o no, y el detalle está ahí solo para quien quiera profundizar.</w:t>
      </w:r>
    </w:p>
    <w:p>
      <w:pPr>
        <w:pStyle w:val="ListParagraph"/>
      </w:pPr>
      <w:r>
        <w:rPr>
          <w:b/>
        </w:rPr>
        <w:t>Qué problema resuelve: </w:t>
      </w:r>
      <w:r>
        <w:t>el estrés calórico, el exceso de amoniaco o la falta de ventilación son las causas más comunes de mortalidad evitable, y hoy se detectan casi siempre demasiado tarde.</w:t>
      </w:r>
    </w:p>
    <w:p>
      <w:pPr>
        <w:pStyle w:val="ListParagraph"/>
      </w:pPr>
      <w:r>
        <w:rPr>
          <w:b/>
        </w:rPr>
        <w:t>Beneficio para el productor: </w:t>
      </w:r>
      <w:r>
        <w:t>esto permite que el productor actúe minutos después de que algo se sale de rango, no días después cuando ya hay aves afectadas.</w:t>
      </w:r>
    </w:p>
    <w:p>
      <w:pPr>
        <w:pStyle w:val="Heading2"/>
      </w:pPr>
      <w:r>
        <w:t>Bitácora</w:t>
      </w:r>
    </w:p>
    <w:p>
      <w:pPr>
        <w:pStyle w:val="ListParagraph"/>
      </w:pPr>
      <w:r>
        <w:rPr>
          <w:b/>
        </w:rPr>
        <w:t>Qué ve el usuario: </w:t>
      </w:r>
      <w:r>
        <w:t>un gráfico que compara el peso real del lote, semana a semana, contra la curva de crecimiento estándar de la raza (Ross 308), además de tablas de mortalidad diaria y consumo de agua y alimento.</w:t>
      </w:r>
    </w:p>
    <w:p>
      <w:pPr>
        <w:pStyle w:val="ListParagraph"/>
      </w:pPr>
      <w:r>
        <w:rPr>
          <w:b/>
        </w:rPr>
        <w:t>Qué puede hacer: </w:t>
      </w:r>
      <w:r>
        <w:t>ver de inmediato si el lote va por encima o por debajo de lo esperado, y revisar el detalle de mortalidad y consumo de cualquier día.</w:t>
      </w:r>
    </w:p>
    <w:p>
      <w:pPr>
        <w:pStyle w:val="ListParagraph"/>
      </w:pPr>
      <w:r>
        <w:rPr>
          <w:b/>
        </w:rPr>
        <w:t>Por qué la diseñamos así: </w:t>
      </w:r>
      <w:r>
        <w:t>pensamos en el usuario final que necesita tomar una decisión de negocio, no en alguien que quiere analizar datos — por eso es un gráfico y no una tabla de números para interpretar.</w:t>
      </w:r>
    </w:p>
    <w:p>
      <w:pPr>
        <w:pStyle w:val="ListParagraph"/>
      </w:pPr>
      <w:r>
        <w:rPr>
          <w:b/>
        </w:rPr>
        <w:t>Qué problema resuelve: </w:t>
      </w:r>
      <w:r>
        <w:t>hoy muchos productores solo descubren que un lote quedó por debajo del peso esperado el día que lo pesan para vender — ya es demasiado tarde para corregir nada.</w:t>
      </w:r>
    </w:p>
    <w:p>
      <w:pPr>
        <w:pStyle w:val="ListParagraph"/>
      </w:pPr>
      <w:r>
        <w:rPr>
          <w:b/>
        </w:rPr>
        <w:t>Beneficio para el productor: </w:t>
      </w:r>
      <w:r>
        <w:t>esto permite que el productor corrija el rumbo del lote a mitad de camino — más alimento, ajuste de temperatura — en vez de solo lamentar el resultado al final.</w:t>
      </w:r>
    </w:p>
    <w:p>
      <w:pPr>
        <w:pStyle w:val="Heading2"/>
      </w:pPr>
      <w:r>
        <w:t>Alertas</w:t>
      </w:r>
    </w:p>
    <w:p>
      <w:pPr>
        <w:pStyle w:val="ListParagraph"/>
      </w:pPr>
      <w:r>
        <w:rPr>
          <w:b/>
        </w:rPr>
        <w:t>Qué ve el usuario: </w:t>
      </w:r>
      <w:r>
        <w:t>una lista de tarjetas por severidad — crítica en rojo, advertencia en amarillo — con el galpón, la variable afectada, y cuánto tiempo lleva activa. Si una alerta crítica lleva más de 15 minutos sin atenderse, aparece una etiqueta de "vencida para escalar".</w:t>
      </w:r>
    </w:p>
    <w:p>
      <w:pPr>
        <w:pStyle w:val="ListParagraph"/>
      </w:pPr>
      <w:r>
        <w:rPr>
          <w:b/>
        </w:rPr>
        <w:t>Qué puede hacer: </w:t>
      </w:r>
      <w:r>
        <w:t>escalar una alerta a otra persona, o cerrarla — pero para cerrarla, el sistema exige escribir qué se hizo y adjuntar una fotografía. Sin eso, no se puede cerrar.</w:t>
      </w:r>
    </w:p>
    <w:p>
      <w:pPr>
        <w:pStyle w:val="ListParagraph"/>
      </w:pPr>
      <w:r>
        <w:rPr>
          <w:b/>
        </w:rPr>
        <w:t>Por qué la diseñamos así: </w:t>
      </w:r>
      <w:r>
        <w:t>tomamos esta decisión porque una alerta que se cierra sin evidencia es una alerta que se pudo haber ignorado. Con esta interfaz buscamos que quede registro real de que alguien sí atendió el problema.</w:t>
      </w:r>
    </w:p>
    <w:p>
      <w:pPr>
        <w:pStyle w:val="ListParagraph"/>
      </w:pPr>
      <w:r>
        <w:rPr>
          <w:b/>
        </w:rPr>
        <w:t>Qué problema resuelve: </w:t>
      </w:r>
      <w:r>
        <w:t>que un problema se detecte y luego se olvide, o que nadie pueda decir con certeza qué se hizo al respecto.</w:t>
      </w:r>
    </w:p>
    <w:p>
      <w:pPr>
        <w:pStyle w:val="ListParagraph"/>
      </w:pPr>
      <w:r>
        <w:rPr>
          <w:b/>
        </w:rPr>
        <w:t>Beneficio para el productor: </w:t>
      </w:r>
      <w:r>
        <w:t>esto permite que el productor tenga trazabilidad real de cada problema de su granja, con fecha, responsable y evidencia — algo que hoy no existe en un cuaderno.</w:t>
      </w:r>
    </w:p>
    <w:p>
      <w:pPr>
        <w:pStyle w:val="Grupo"/>
      </w:pPr>
      <w:r>
        <w:t>PLATA Y CUENTAS</w:t>
      </w:r>
    </w:p>
    <w:p>
      <w:pPr>
        <w:pStyle w:val="Heading2"/>
      </w:pPr>
      <w:r>
        <w:t>Plata y cuentas (Finanzas)</w:t>
      </w:r>
    </w:p>
    <w:p>
      <w:pPr>
        <w:pStyle w:val="ListParagraph"/>
      </w:pPr>
      <w:r>
        <w:rPr>
          <w:b/>
        </w:rPr>
        <w:t>Qué ve el usuario: </w:t>
      </w:r>
      <w:r>
        <w:t>tres tarjetas con el total de ingresos, egresos y balance del lote, en pesos colombianos, y una tabla de movimientos organizada por categoría.</w:t>
      </w:r>
    </w:p>
    <w:p>
      <w:pPr>
        <w:pStyle w:val="ListParagraph"/>
      </w:pPr>
      <w:r>
        <w:rPr>
          <w:b/>
        </w:rPr>
        <w:t>Qué puede hacer: </w:t>
      </w:r>
      <w:r>
        <w:t>filtrar por tipo de movimiento o por lote, para saber exactamente en qué se fue la plata de un ciclo específico.</w:t>
      </w:r>
    </w:p>
    <w:p>
      <w:pPr>
        <w:pStyle w:val="ListParagraph"/>
      </w:pPr>
      <w:r>
        <w:rPr>
          <w:b/>
        </w:rPr>
        <w:t>Por qué la diseñamos así: </w:t>
      </w:r>
      <w:r>
        <w:t>nuestro objetivo era que un productor sin formación contable entendiera su plata igual de bien que un administrador de empresa, sin necesitar Excel ni un contador al lado.</w:t>
      </w:r>
    </w:p>
    <w:p>
      <w:pPr>
        <w:pStyle w:val="ListParagraph"/>
      </w:pPr>
      <w:r>
        <w:rPr>
          <w:b/>
        </w:rPr>
        <w:t>Qué problema resuelve: </w:t>
      </w:r>
      <w:r>
        <w:t>no saber con certeza si un lote realmente dejó ganancia o pérdida.</w:t>
      </w:r>
    </w:p>
    <w:p>
      <w:pPr>
        <w:pStyle w:val="ListParagraph"/>
      </w:pPr>
      <w:r>
        <w:rPr>
          <w:b/>
        </w:rPr>
        <w:t>Beneficio para el productor: </w:t>
      </w:r>
      <w:r>
        <w:t>esto permite que el productor decida con números reales si vale la pena repetir un proveedor, un galpón o una estrategia de alimentación.</w:t>
      </w:r>
    </w:p>
    <w:p>
      <w:pPr>
        <w:pStyle w:val="Heading2"/>
      </w:pPr>
      <w:r>
        <w:t>Bodega (Inventario)</w:t>
      </w:r>
    </w:p>
    <w:p>
      <w:pPr>
        <w:pStyle w:val="ListParagraph"/>
      </w:pPr>
      <w:r>
        <w:rPr>
          <w:b/>
        </w:rPr>
        <w:t>Qué ve el usuario: </w:t>
      </w:r>
      <w:r>
        <w:t>tarjetas de cada insumo — alimento, vacunas, desinfectante — con el stock actual, una barra de color según qué tan bajo está, y los días de autonomía que quedan antes de acabarse. También una tabla de proveedores calificados en verde, ámbar o rojo.</w:t>
      </w:r>
    </w:p>
    <w:p>
      <w:pPr>
        <w:pStyle w:val="ListParagraph"/>
      </w:pPr>
      <w:r>
        <w:rPr>
          <w:b/>
        </w:rPr>
        <w:t>Qué puede hacer: </w:t>
      </w:r>
      <w:r>
        <w:t>ver de un vistazo qué insumo se va a acabar primero, y comparar proveedores por su historial de cumplimiento.</w:t>
      </w:r>
    </w:p>
    <w:p>
      <w:pPr>
        <w:pStyle w:val="ListParagraph"/>
      </w:pPr>
      <w:r>
        <w:rPr>
          <w:b/>
        </w:rPr>
        <w:t>Por qué la diseñamos así: </w:t>
      </w:r>
      <w:r>
        <w:t>pensamos en el usuario final que necesita anticiparse, no en alguien que va a auditar un almacén — por eso lo primero que se ve son los "días de autonomía", no el número exacto de kilos.</w:t>
      </w:r>
    </w:p>
    <w:p>
      <w:pPr>
        <w:pStyle w:val="ListParagraph"/>
      </w:pPr>
      <w:r>
        <w:rPr>
          <w:b/>
        </w:rPr>
        <w:t>Qué problema resuelve: </w:t>
      </w:r>
      <w:r>
        <w:t>quedarse sin alimento u otro insumo a mitad de ciclo, cuando ya no hay tiempo de reaccionar.</w:t>
      </w:r>
    </w:p>
    <w:p>
      <w:pPr>
        <w:pStyle w:val="ListParagraph"/>
      </w:pPr>
      <w:r>
        <w:rPr>
          <w:b/>
        </w:rPr>
        <w:t>Beneficio para el productor: </w:t>
      </w:r>
      <w:r>
        <w:t>esto permite que el productor compre a tiempo, y elija proveedores confiables en vez de decidir solo por precio.</w:t>
      </w:r>
    </w:p>
    <w:p>
      <w:pPr>
        <w:pStyle w:val="Grupo"/>
      </w:pPr>
      <w:r>
        <w:t>CONFIGURACIÓN</w:t>
      </w:r>
    </w:p>
    <w:p>
      <w:pPr>
        <w:pStyle w:val="Heading2"/>
      </w:pPr>
      <w:r>
        <w:t>Equipos (Infraestructura)</w:t>
      </w:r>
    </w:p>
    <w:p>
      <w:pPr>
        <w:pStyle w:val="ListParagraph"/>
      </w:pPr>
      <w:r>
        <w:rPr>
          <w:b/>
        </w:rPr>
        <w:t>Qué ve el usuario: </w:t>
      </w:r>
      <w:r>
        <w:t>cada galpón con sus zonas, y una tabla de todos los equipos — ventiladores, sensores, nebulizadores — con una barra que muestra qué porcentaje de su vida útil ya se consumió.</w:t>
      </w:r>
    </w:p>
    <w:p>
      <w:pPr>
        <w:pStyle w:val="ListParagraph"/>
      </w:pPr>
      <w:r>
        <w:rPr>
          <w:b/>
        </w:rPr>
        <w:t>Qué puede hacer: </w:t>
      </w:r>
      <w:r>
        <w:t>identificar de inmediato qué equipo está por cumplir su ciclo de vida o ya está fallando.</w:t>
      </w:r>
    </w:p>
    <w:p>
      <w:pPr>
        <w:pStyle w:val="ListParagraph"/>
      </w:pPr>
      <w:r>
        <w:rPr>
          <w:b/>
        </w:rPr>
        <w:t>Por qué la diseñamos así: </w:t>
      </w:r>
      <w:r>
        <w:t>con esta interfaz buscamos convertir el mantenimiento en algo preventivo y no en una urgencia — la barra roja aparece antes de que el equipo falle, no después.</w:t>
      </w:r>
    </w:p>
    <w:p>
      <w:pPr>
        <w:pStyle w:val="ListParagraph"/>
      </w:pPr>
      <w:r>
        <w:rPr>
          <w:b/>
        </w:rPr>
        <w:t>Qué problema resuelve: </w:t>
      </w:r>
      <w:r>
        <w:t>un ventilador que se daña en plena ola de calor porque nadie llevaba el control de su vida útil.</w:t>
      </w:r>
    </w:p>
    <w:p>
      <w:pPr>
        <w:pStyle w:val="ListParagraph"/>
      </w:pPr>
      <w:r>
        <w:rPr>
          <w:b/>
        </w:rPr>
        <w:t>Beneficio para el productor: </w:t>
      </w:r>
      <w:r>
        <w:t>esto permite que el productor programe el mantenimiento cuando le conviene, no cuando ya hay aves en riesgo.</w:t>
      </w:r>
    </w:p>
    <w:p>
      <w:pPr>
        <w:pStyle w:val="Heading2"/>
      </w:pPr>
      <w:r>
        <w:t>Mis granjas</w:t>
      </w:r>
    </w:p>
    <w:p>
      <w:pPr>
        <w:pStyle w:val="ListParagraph"/>
      </w:pPr>
      <w:r>
        <w:rPr>
          <w:b/>
        </w:rPr>
        <w:t>Qué ve el usuario: </w:t>
      </w:r>
      <w:r>
        <w:t>un resumen con el total de granjas, galpones, aves, y una lista desplegable de cada finca con sus galpones y su estado.</w:t>
      </w:r>
    </w:p>
    <w:p>
      <w:pPr>
        <w:pStyle w:val="ListParagraph"/>
      </w:pPr>
      <w:r>
        <w:rPr>
          <w:b/>
        </w:rPr>
        <w:t>Qué puede hacer: </w:t>
      </w:r>
      <w:r>
        <w:t>expandir cualquier finca para ver el detalle de sus galpones sin salir de la pantalla.</w:t>
      </w:r>
    </w:p>
    <w:p>
      <w:pPr>
        <w:pStyle w:val="ListParagraph"/>
      </w:pPr>
      <w:r>
        <w:rPr>
          <w:b/>
        </w:rPr>
        <w:t>Por qué la diseñamos así: </w:t>
      </w:r>
      <w:r>
        <w:t>nuestro objetivo era que un productor con varias fincas no tuviera que entrar a cada una por separado para tener el panorama completo.</w:t>
      </w:r>
    </w:p>
    <w:p>
      <w:pPr>
        <w:pStyle w:val="ListParagraph"/>
      </w:pPr>
      <w:r>
        <w:rPr>
          <w:b/>
        </w:rPr>
        <w:t>Qué problema resuelve: </w:t>
      </w:r>
      <w:r>
        <w:t>la dificultad de administrar varias fincas a la vez sin visitarlas todas.</w:t>
      </w:r>
    </w:p>
    <w:p>
      <w:pPr>
        <w:pStyle w:val="ListParagraph"/>
      </w:pPr>
      <w:r>
        <w:rPr>
          <w:b/>
        </w:rPr>
        <w:t>Beneficio para el productor: </w:t>
      </w:r>
      <w:r>
        <w:t>esto permite que el productor crezca su operación sin perder el control de ninguna finca.</w:t>
      </w:r>
    </w:p>
    <w:p>
      <w:pPr>
        <w:pStyle w:val="Heading2"/>
      </w:pPr>
      <w:r>
        <w:t>Personas</w:t>
      </w:r>
    </w:p>
    <w:p>
      <w:pPr>
        <w:pStyle w:val="ListParagraph"/>
      </w:pPr>
      <w:r>
        <w:rPr>
          <w:b/>
        </w:rPr>
        <w:t>Qué ve el usuario: </w:t>
      </w:r>
      <w:r>
        <w:t>una tabla de las personas que trabajan con él, cada una con su rol y un interruptor de activo/inactivo.</w:t>
      </w:r>
    </w:p>
    <w:p>
      <w:pPr>
        <w:pStyle w:val="ListParagraph"/>
      </w:pPr>
      <w:r>
        <w:rPr>
          <w:b/>
        </w:rPr>
        <w:t>Qué puede hacer: </w:t>
      </w:r>
      <w:r>
        <w:t>crear, editar, desactivar o eliminar la cuenta de un operario.</w:t>
      </w:r>
    </w:p>
    <w:p>
      <w:pPr>
        <w:pStyle w:val="ListParagraph"/>
      </w:pPr>
      <w:r>
        <w:rPr>
          <w:b/>
        </w:rPr>
        <w:t>Por qué la diseñamos así: </w:t>
      </w:r>
      <w:r>
        <w:t>llamamos a este módulo "Personas" y no "Gestión de usuarios" porque pensamos en el usuario final, que ve ahí a su gente de trabajo, no una tabla técnica de cuentas de sistema.</w:t>
      </w:r>
    </w:p>
    <w:p>
      <w:pPr>
        <w:pStyle w:val="ListParagraph"/>
      </w:pPr>
      <w:r>
        <w:rPr>
          <w:b/>
        </w:rPr>
        <w:t>Qué problema resuelve: </w:t>
      </w:r>
      <w:r>
        <w:t>no tener control claro de quién puede entrar al sistema y qué puede ver o hacer cada quien.</w:t>
      </w:r>
    </w:p>
    <w:p>
      <w:pPr>
        <w:pStyle w:val="ListParagraph"/>
      </w:pPr>
      <w:r>
        <w:rPr>
          <w:b/>
        </w:rPr>
        <w:t>Beneficio para el productor: </w:t>
      </w:r>
      <w:r>
        <w:t>esto permite que el productor delegue trabajo en su equipo sin perder el control de su información.</w:t>
      </w:r>
    </w:p>
    <w:p>
      <w:pPr>
        <w:pStyle w:val="Heading1"/>
      </w:pPr>
      <w:r>
        <w:t>3. Por qué tomamos estas decisiones de diseño</w:t>
      </w:r>
    </w:p>
    <w:p>
      <w:r>
        <w:t>Ya recorrimos las pantallas. Ahora queremos explicarle al jurado el razonamiento detrás de cada decisión visual — porque ninguna fue al azar.</w:t>
      </w:r>
    </w:p>
    <w:p>
      <w:pPr>
        <w:pStyle w:val="Heading2"/>
      </w:pPr>
      <w:r>
        <w:t>El diseño visual</w:t>
      </w:r>
    </w:p>
    <w:p>
      <w:r>
        <w:t>Buscamos un diseño limpio y moderno en todas las pantallas. Evitamos llenar la interfaz de información para que el productor pudiera concentrarse únicamente en los datos importantes, y utilizamos espacios en blanco de forma deliberada para mejorar la lectura y mantener una interfaz organizada. No se trata solo de que el sistema se vea bonito: un diseño despejado reduce el esfuerzo mental que le exige al usuario cada pantalla, y eso importa todavía más cuando ese usuario no tiene experiencia previa con software.</w:t>
      </w:r>
    </w:p>
    <w:p>
      <w:pPr>
        <w:pStyle w:val="Heading2"/>
      </w:pPr>
      <w:r>
        <w:t>La identidad visual</w:t>
      </w:r>
    </w:p>
    <w:p>
      <w:r>
        <w:t>Queríamos que la identidad visual de Avisens transmitiera naturaleza, tecnología y confianza al mismo tiempo. Por eso predominan los tonos verdes, combinados con neutros suaves y una interfaz moderna de tarjetas y bordes redondeados. El verde conecta directamente con el campo y con la actividad agropecuaria; al mismo tiempo, el acabado moderno del sistema le comunica al productor que está usando una herramienta tecnológica seria, no un experimento. Esa combinación — campo y tecnología — es exactamente lo que Avisens representa.</w:t>
      </w:r>
    </w:p>
    <w:p>
      <w:pPr>
        <w:pStyle w:val="Heading2"/>
      </w:pPr>
      <w:r>
        <w:t>Los colores</w:t>
      </w:r>
    </w:p>
    <w:p>
      <w:r>
        <w:t>Tomamos esta decisión porque el color, antes de cualquier palabra, ya le dice al productor si debe actuar o no. El verde significa que todo está en orden — es también el color que asociamos con el campo, con la naturaleza y con el crecimiento, así que además transmite la identidad misma de Avisens. El amarillo significa advertencia: algo se está saliendo de rango, pero todavía hay tiempo de reaccionar sin prisa. El rojo significa crítico: hay que actuar ya. El azul lo usamos para información neutral, que no exige ninguna acción inmediata. Esta misma paleta se repite exactamente igual en Sensores, Alertas, Bodega e Infraestructura, para que el productor no tenga que reaprender el significado de un color cada vez que cambia de pantalla. Y es un lenguaje que cualquier campesino colombiano ya conoce de memoria — es el mismo del semáforo — así que no hace falta explicarlo ni leer nada para entenderlo.</w:t>
      </w:r>
    </w:p>
    <w:p>
      <w:pPr>
        <w:pStyle w:val="Heading2"/>
      </w:pPr>
      <w:r>
        <w:t>Las tarjetas (Cards)</w:t>
      </w:r>
    </w:p>
    <w:p>
      <w:r>
        <w:t>Con esta interfaz buscamos que la información se pudiera "escanear" con la vista, no leer de corrido. Una tarjeta agrupa un solo tema — un sensor, una alerta, un insumo — en un espacio visualmente separado del resto, con su propio color y su propio peso visual. Frente a una lista larga de filas de texto, la tarjeta le permite al ojo detenerse solo en la que tiene un color de advertencia o crítico, e ignorar de forma natural las que están en orden. Esto permite que el productor encuentre lo importante en segundos, sin tener que leer fila por fila una tabla completa.</w:t>
      </w:r>
    </w:p>
    <w:p>
      <w:pPr>
        <w:pStyle w:val="Heading2"/>
      </w:pPr>
      <w:r>
        <w:t>Los íconos</w:t>
      </w:r>
    </w:p>
    <w:p>
      <w:r>
        <w:t>Pensamos en el usuario final que no está acostumbrado a usar computadores, y para esa persona un ícono se reconoce más rápido que una palabra: un termómetro se entiende como temperatura sin necesidad de leer "temperatura". Por esta misma razón, en todo el sistema reemplazamos los símbolos genéricos por un set de íconos propio, consistente en todas las pantallas, para que aprender a reconocer uno sirva para reconocerlo en cualquier otro módulo. Esto hace que la navegación sea intuitiva incluso para alguien que nunca ha usado una aplicación parecida.</w:t>
      </w:r>
    </w:p>
    <w:p>
      <w:pPr>
        <w:pStyle w:val="Heading2"/>
      </w:pPr>
      <w:r>
        <w:t>Los gráficos</w:t>
      </w:r>
    </w:p>
    <w:p>
      <w:r>
        <w:t>Nuestro objetivo era que ver un gráfico le permitiera al productor tomar una decisión sin tener que hacer cuentas. En la curva de peso de Bitácora, no hace falta calcular el porcentaje de desviación — si la línea real está por debajo de la línea objetivo, ya se sabe que hay que revisar la alimentación o la temperatura. En los sensores, el velocímetro de color le ahorra al productor tener que saber si 2.780 ppm de CO₂ es mucho o poco — el color ya se lo dice. Esto permite detectar un problema con solo mirar la forma del gráfico, sin necesidad de leer ni interpretar muchos números sueltos.</w:t>
      </w:r>
    </w:p>
    <w:p>
      <w:pPr>
        <w:pStyle w:val="Heading2"/>
      </w:pPr>
      <w:r>
        <w:t>El orden del menú</w:t>
      </w:r>
    </w:p>
    <w:p>
      <w:r>
        <w:t>El menú está organizado exactamente en el orden en que un productor vive su día. Lo primero que ve es "Día a día" — Mi Galpón, Sensores, Bitácora y Alertas — porque eso es lo que un productor revisa apenas se levanta o apenas llega al galpón: cómo están sus aves ahora mismo. Después viene "Plata y cuentas" — Finanzas y Bodega — porque esa es información que se revisa con menos frecuencia, normalmente al cerrar la semana o el ciclo, no minuto a minuto. Y al final está "Configuración" — Equipos, Mis granjas, Personas — porque son tareas de fondo, que se tocan cuando algo cambia en el negocio, no todos los días. Pensamos en el usuario final y en su rutina real, no en cómo un programador organizaría las funciones de un sistema.</w:t>
      </w:r>
    </w:p>
    <w:p>
      <w:pPr>
        <w:pStyle w:val="Heading2"/>
      </w:pPr>
      <w:r>
        <w:t>Los nombres sencillos</w:t>
      </w:r>
    </w:p>
    <w:p>
      <w:r>
        <w:t>Llamamos "Mi Galpón" a lo que técnicamente sería un "Dashboard", "Bodega" a lo que sería un "Inventario", "Plata y cuentas" a lo que sería "Finanzas", y "Personas" a lo que sería "Gestión de usuarios". Tomamos esta decisión porque un nombre técnico obliga a pensar antes de actuar, y un nombre familiar no. Cualquier campesino colombiano sabe exactamente qué va a encontrar al tocar "Bodega" o "Plata y cuentas", sin necesitar ningún conocimiento tecnológico previo. El sistema habla en el idioma del productor, no en el idioma del software.</w:t>
      </w:r>
    </w:p>
    <w:p>
      <w:pPr>
        <w:pStyle w:val="Heading2"/>
      </w:pPr>
      <w:r>
        <w:t>La consistencia</w:t>
      </w:r>
    </w:p>
    <w:p>
      <w:r>
        <w:t>Mantuvimos la misma estructura visual en todas las pantallas — el mismo tipo de tarjeta, los mismos colores de estado, la misma posición para las acciones principales — para que el usuario no tuviera que aprender una interfaz diferente en cada módulo. Una vez el productor entiende cómo funciona Sensores, por ejemplo, ya sabe leer Bodega o Infraestructura sin ninguna explicación adicional, porque el patrón visual es el mismo. Esa consistencia es la que permite que alguien navegue por todo el sistema con facilidad, incluso la primera vez que lo usa.</w:t>
      </w:r>
    </w:p>
    <w:p>
      <w:pPr>
        <w:pStyle w:val="Heading2"/>
      </w:pPr>
      <w:r>
        <w:t>La experiencia de usuario (UX)</w:t>
      </w:r>
    </w:p>
    <w:p>
      <w:r>
        <w:t>Con esta interfaz buscamos una navegación tan simple que no requiera explicación: botones grandes y fáciles de tocar, la información más importante siempre visible sin necesidad de desplazarse, y pocos clics para completar cualquier tarea — cerrar una alerta, por ejemplo, se hace en un solo paso. Cuidamos también que el diseño fuera limpio, con suficiente espacio en blanco, para no saturar al usuario con demasiada información a la vez. Y el sistema es responsive: la misma interfaz se adapta al celular y al computador, porque el productor pasa más tiempo en el galpón con el celular en la mano que sentado frente a un escritorio. Por último, la jerarquía visual — tamaño, color y posición — le indica al usuario dónde mirar primero: lo urgente siempre está arriba y en un color que llama la atención; lo secundario, más pequeño y discreto.</w:t>
      </w:r>
    </w:p>
    <w:p>
      <w:pPr>
        <w:pStyle w:val="Heading2"/>
      </w:pPr>
      <w:r>
        <w:t>La accesibilidad</w:t>
      </w:r>
    </w:p>
    <w:p>
      <w:r>
        <w:t>Cuidamos que el contraste entre el texto y el fondo fuera siempre alto, para que se pueda leer incluso con luz de sol directa. La tipografía es grande y legible, sin fuentes decorativas que compliquen la lectura. La iconografía es clara y consistente en todo el sistema. Y ningún estado importante depende solo del color — siempre va acompañado de un ícono o una palabra — para que la información llegue igual de clara a alguien con dificultad para distinguir colores. Todo esto se pensó para un usuario con poca experiencia tecnológica, no para alguien que ya domina el software.</w:t>
      </w:r>
    </w:p>
    <w:p>
      <w:pPr>
        <w:pStyle w:val="Heading1"/>
      </w:pPr>
      <w:r>
        <w:t>4. Un sistema pensado para el campo, no para la oficina</w:t>
      </w:r>
    </w:p>
    <w:p>
      <w:r>
        <w:t>Todo lo que acabamos de mostrar responde a una misma decisión de fondo: este sistema está diseñado pensando en un productor avícola colombiano, y no en una persona experta en informática. Por eso el lenguaje es campesino, los colores son los del semáforo que todos conocemos, los íconos reemplazan al texto siempre que se puede, y cada pantalla se abre mostrando primero lo que de verdad importa. Nuestro objetivo era que la tecnología se adaptara al productor, y no que el productor tuviera que adaptarse a la tecnología.</w:t>
      </w:r>
    </w:p>
    <w:p>
      <w:pPr>
        <w:pStyle w:val="Heading1"/>
      </w:pPr>
      <w:r>
        <w:t>Conclusión</w:t>
      </w:r>
    </w:p>
    <w:p>
      <w:r>
        <w:t>Para cerrar: este frontend no busca solamente verse moderno. Busca facilitar el trabajo diario del productor avícola, reducir errores que hoy se cometen por falta de información a tiempo, ahorrarle tiempo que hoy se pierde yendo físicamente a revisar cada galpón, y permitir que la tecnología sea de verdad accesible para el campo colombiano — no solo para quien ya sabe usar computadores. Con esta interfaz buscamos que un productor, sin importar su experiencia con la tecnología, sienta que el sistema fue hecho pensando en él.</w:t>
      </w:r>
    </w:p>
    <w:p>
      <w:pPr>
        <w:pStyle w:val="Quote"/>
      </w:pPr>
      <w:r>
        <w:t>Diseñar una buena interfaz no significa agregar más funciones, sino lograr que el usuario encuentre lo que necesita con el menor esfuerzo posible. Esa fue la filosofía que seguimos durante todo el desarrollo del frontend de Avisens.</w:t>
      </w:r>
    </w:p>
    <w:p>
      <w:r>
        <w:t>Muchas gracias.</w:t>
      </w:r>
    </w:p>
    <w:sectPr>
      <w:pgSz w:w="11906" w:h="16838"/>
      <w:pgMar w:top="1417" w:right="1417" w:bottom="1417" w:left="1417" w:header="708" w:footer="708"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lang w:val="es-CO"/>
      </w:rPr>
    </w:rPrDefault>
  </w:docDefaults>
  <w:style w:type="paragraph" w:styleId="Normal" w:default="1">
    <w:name w:val="Normal"/>
    <w:qFormat/>
    <w:pPr>
      <w:spacing w:after="180" w:line="288" w:lineRule="auto"/>
    </w:pPr>
  </w:style>
  <w:style w:type="paragraph" w:styleId="Title">
    <w:name w:val="Title"/>
    <w:basedOn w:val="Normal"/>
    <w:qFormat/>
    <w:pPr>
      <w:spacing w:after="60"/>
    </w:pPr>
    <w:rPr>
      <w:b/>
      <w:color w:val="0D3522"/>
      <w:sz w:val="56"/>
    </w:rPr>
  </w:style>
  <w:style w:type="paragraph" w:styleId="Subtitle">
    <w:name w:val="Subtitle"/>
    <w:basedOn w:val="Normal"/>
    <w:qFormat/>
    <w:pPr>
      <w:spacing w:after="40"/>
    </w:pPr>
    <w:rPr>
      <w:i/>
      <w:color w:val="0F9D6C"/>
      <w:sz w:val="26"/>
    </w:rPr>
  </w:style>
  <w:style w:type="paragraph" w:styleId="Fecha">
    <w:name w:val="Fecha"/>
    <w:basedOn w:val="Normal"/>
    <w:qFormat/>
    <w:pPr>
      <w:spacing w:after="400"/>
      <w:pBdr>
        <w:bottom w:val="single" w:sz="6" w:space="12" w:color="D9E3DE"/>
      </w:pBdr>
    </w:pPr>
    <w:rPr>
      <w:color w:val="6B7A73"/>
      <w:sz w:val="20"/>
    </w:rPr>
  </w:style>
  <w:style w:type="paragraph" w:styleId="Heading1">
    <w:name w:val="heading 1"/>
    <w:basedOn w:val="Normal"/>
    <w:next w:val="Normal"/>
    <w:qFormat/>
    <w:pPr>
      <w:spacing w:before="380" w:after="160"/>
      <w:outlineLvl w:val="0"/>
    </w:pPr>
    <w:rPr>
      <w:b/>
      <w:color w:val="0D3522"/>
      <w:sz w:val="32"/>
    </w:rPr>
  </w:style>
  <w:style w:type="paragraph" w:styleId="Heading2">
    <w:name w:val="heading 2"/>
    <w:basedOn w:val="Normal"/>
    <w:next w:val="Normal"/>
    <w:qFormat/>
    <w:pPr>
      <w:spacing w:before="260" w:after="90"/>
      <w:outlineLvl w:val="1"/>
    </w:pPr>
    <w:rPr>
      <w:b/>
      <w:color w:val="0F9D6C"/>
      <w:sz w:val="26"/>
    </w:rPr>
  </w:style>
  <w:style w:type="paragraph" w:styleId="ListParagraph">
    <w:name w:val="List Paragraph"/>
    <w:basedOn w:val="Normal"/>
    <w:qFormat/>
    <w:pPr>
      <w:spacing w:after="90"/>
      <w:ind w:left="432" w:hanging="288"/>
    </w:pPr>
  </w:style>
  <w:style w:type="paragraph" w:styleId="Quote">
    <w:name w:val="Quote"/>
    <w:basedOn w:val="Normal"/>
    <w:qFormat/>
    <w:pPr>
      <w:spacing w:after="200"/>
      <w:ind w:left="360" w:right="360"/>
      <w:pBdr>
        <w:left w:val="single" w:sz="18" w:space="14" w:color="10B981"/>
      </w:pBdr>
    </w:pPr>
    <w:rPr>
      <w:i/>
      <w:color w:val="2E4A3F"/>
    </w:rPr>
  </w:style>
  <w:style w:type="paragraph" w:styleId="Grupo">
    <w:name w:val="Grupo"/>
    <w:basedOn w:val="Normal"/>
    <w:qFormat/>
    <w:pPr>
      <w:spacing w:before="320" w:after="140"/>
      <w:shd w:val="clear" w:color="auto" w:fill="EAF7F1"/>
      <w:ind w:left="0"/>
    </w:pPr>
    <w:rPr>
      <w:b/>
      <w:color w:val="0D3522"/>
      <w:sz w:val="22"/>
      <w:spacing w:val="10"/>
    </w:rPr>
  </w:style>
  <w:style w:type="paragraph" w:styleId="TablaCelda">
    <w:name w:val="Tabla Celda"/>
    <w:basedOn w:val="Normal"/>
    <w:qFormat/>
    <w:pPr>
      <w:spacing w:after="0"/>
    </w:pPr>
    <w:rPr>
      <w:sz w:val="19"/>
    </w:rPr>
  </w:style>
  <w:style w:type="paragraph" w:styleId="TablaCabecera">
    <w:name w:val="Tabla Cabecera"/>
    <w:basedOn w:val="TablaCelda"/>
    <w:qFormat/>
    <w:rPr>
      <w:b/>
      <w:color w:val="FFFFFF"/>
      <w:sz w:val="19"/>
    </w:rPr>
  </w:style>
  <w:style w:type="table" w:styleId="TablaResumen">
    <w:name w:val="Tabla Resumen"/>
    <w:tblPr>
      <w:tblBorders>
        <w:top w:val="single" w:sz="4" w:color="C9DDD5"/>
        <w:left w:val="single" w:sz="4" w:color="C9DDD5"/>
        <w:bottom w:val="single" w:sz="4" w:color="C9DDD5"/>
        <w:right w:val="single" w:sz="4" w:color="C9DDD5"/>
        <w:insideH w:val="single" w:sz="4" w:color="C9DDD5"/>
        <w:insideV w:val="single" w:sz="4" w:color="C9DDD5"/>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Avisens</Application>
</Properties>
</file>

<file path=docProps/core.xml><?xml version="1.0" encoding="utf-8"?>
<cp:coreProperties xmlns:cp="http://schemas.openxmlformats.org/package/2006/metadata/core-properties" xmlns:dc="http://purl.org/dc/elements/1.1/" xmlns:dcterms="http://purl.org/dc/terms/" xmlns:xsi="http://www.w3.org/2001/XMLSchema-instance">
  <dc:title>AVISENS — Sustentación del Frontend ante jurado SENA</dc:title>
  <dc:creator>Avisens</dc:creator>
  <cp:lastModifiedBy>Avisens</cp:lastModifiedBy>
  <dcterms:created xsi:type="dcterms:W3CDTF">2026-07-22T00:00:00Z</dcterms:created>
  <dcterms:modified xsi:type="dcterms:W3CDTF">2026-07-22T00:00:00Z</dcterms:modified>
</cp:coreProperties>
</file>