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Carlson</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 Final</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17th, 2026</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For ChadaTech’s pilot, Scrum offered a practical way to develop SNHU Travel’s booking application as customer needs changed. My strongest evidence comes from the user-story workbook and earlier Product Owner reflection. I missed two weeks of assignments and discussions, so I cannot claim that I completed every development and testing activity. This review separates the work documented in those artifacts from the improvements I would make as Scrum Master.</w:t>
      </w:r>
    </w:p>
    <w:p w:rsidR="00000000" w:rsidDel="00000000" w:rsidP="00000000" w:rsidRDefault="00000000" w:rsidRPr="00000000" w14:paraId="0000001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Product Owner connects customer needs to the Product Backlog. In my workbook, I separated popular destinations, saved preferences, and budget filtering into different stories. That separation made the requested benefits easier to discuss. Developers would turn those stories into working software and determine how much work was feasible. Testing belongs within the Developers’ shared responsibility for quality, even when the course assigns a separate tester role. The tester’s contribution would be translating acceptance criteria into checks that expose incorrect behavior. As Scrum Master, I would help clarify responsibilities, address obstacles, and keep the team focused on its goal. These contributions depend on one another: priorities guide implementation, while testing determines whether the implementation actually meets the need.</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maximum-price story provides a specific example of how requirements can guide the SDLC. It defines the price as USD per person and states that a $1,000 limit must include packages priced at $999.99 and $1,000.00 while excluding $1,000.01. Analysis establishes that rule, design provides the input and results display, and implementation applies the comparison. Testing checks those boundary values along with negative input and no matching results. This connects a traveler’s budget concern to observable behavior. The workbook documents acceptance criteria, but those criteria alone do not prove that working software passed testing. I would require test evidence and the team’s Definition of Done before counting the story as complete.</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course animation supplies a concrete interruption: management changes the booking tool’s focus to detox and wellness travel while keeping the dates. Christy responds by deprioritizing other backlog stories, Brian considers test updates, and Nicole assesses feasible features (Southern New Hampshire University [SNHU], n.d.). Scrum supports this response through inspection and adaptation. I would first identify reusable destination-display and price-filtering behavior, then replace content and revise affected criteria. Developers and the Product Owner would negotiate scope without endangering the Sprint Goal. If the change made that goal obsolete, the Product Owner could cancel the Sprint. Being Agile does not guarantee the same scope on the same deadline. The useful tradeoff is to deliver a smaller, tested wellness experience.</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missed weeks show why communicating a delay matters. In a real team, silence would make it harder to plan around unfinished work. I would give an early update that identifies the gap and asks for a specific decision. The following samples illustrate how I would communicate; they are proposed messages rather than records of conversations that occurred.</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Product Owner: “For the $1,000 maximum-price story, should the limit apply per traveler or to the entire booking? The workbook assumes USD per person. Please confirm that before implementation.” This message identifies an assumption and gives the decision-maker a clear question.</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Developers and tester: “Management wants wellness travel within the current dates. Please identify which display features we can reuse, which tests need changes, and what scope we can finish to our Definition of Done.” This message invites estimates instead of promising unverified completion. Both examples help collaborators act on the information.</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backlog spreadsheet is useful for priorities and detailed criteria, but it requires consistent updates. I would use Jira to link a story to its tasks, defects, and test evidence. Sprint Planning would use that information to select feasible work. The Daily Scrum would inspect progress toward the Sprint Goal and adapt the plan. The Sprint Review would inspect the usable product with stakeholders, and the Retrospective would identify process improvements. Git would preserve code history. These are proposed tool uses, not claims that I maintained a Jira board or repository for the missed work.</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Scrum was the better fit for this project because customer preferences and management’s wellness direction changed what mattered. Small increments would let the team inspect destination displays before building every feature. A prioritized backlog also makes a deadline tradeoff visible: optional recommendations can wait while the essential wellness experience receives attention. Waterfall could provide a more predictable sequence when requirements are stable, but this project’s content shift would require revisiting approved requirements, design, and tests.</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also creates costs. Events require preparation, backlog changes require judgment, and incomplete participation can leave the team without enough information. My missed work limits the evidence available to judge the pilot’s actual results. I can assess the approach’s fit, but I cannot report a completed release or measured productivity gains. For the next Sprint, I would keep task status current, raise blockers promptly, and attach test results before marking stories Done. In the next Retrospective, I would check whether blocked work received timely attention and whether completed stories had evidence against their acceptance criteria. ChadaTech should expand the pilot gradually after inspecting those results.</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Refrences: </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(n.d.). </w:t>
      </w:r>
      <w:r w:rsidDel="00000000" w:rsidR="00000000" w:rsidRPr="00000000">
        <w:rPr>
          <w:rFonts w:ascii="Times New Roman" w:cs="Times New Roman" w:eastAsia="Times New Roman" w:hAnsi="Times New Roman"/>
          <w:i w:val="1"/>
          <w:iCs w:val="1"/>
          <w:sz w:val="24"/>
          <w:szCs w:val="24"/>
          <w:rtl w:val="0"/>
        </w:rPr>
        <w:t xml:space="preserve">CS 250 Product Owner and Scrum-agile Team animation text version</w:t>
      </w:r>
      <w:r w:rsidDel="00000000" w:rsidR="00000000" w:rsidRPr="00000000">
        <w:rPr>
          <w:rFonts w:ascii="Times New Roman" w:cs="Times New Roman" w:eastAsia="Times New Roman" w:hAnsi="Times New Roman"/>
          <w:sz w:val="24"/>
          <w:szCs w:val="24"/>
          <w:rtl w:val="0"/>
        </w:rPr>
        <w:t xml:space="preserve"> [Course handout].</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