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1FD79">
      <w:pPr>
        <w:pStyle w:val="15"/>
        <w:jc w:val="center"/>
      </w:pPr>
      <w:r>
        <w:rPr>
          <w:b/>
          <w:bCs/>
          <w:sz w:val="36"/>
          <w:szCs w:val="36"/>
        </w:rPr>
        <w:t>Green onion / Scallion (Sibuyas na mura / Sibuyas Dahon)</w:t>
      </w:r>
    </w:p>
    <w:p w14:paraId="0F5805AC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53B5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412C24B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325266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C20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12BD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25BC23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Green onion / Scallion</w:t>
            </w:r>
          </w:p>
        </w:tc>
      </w:tr>
      <w:tr w14:paraId="3656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BC0D6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09B5B7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Sibuyas na mura / Sibuyas Dahon</w:t>
            </w:r>
          </w:p>
        </w:tc>
      </w:tr>
      <w:tr w14:paraId="42EE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A19B3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4CDE9EC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Leafy/bulb vegetable</w:t>
            </w:r>
          </w:p>
        </w:tc>
      </w:tr>
      <w:tr w14:paraId="43D5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A73BE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6A840A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Clumping, upright hollow leaves</w:t>
            </w:r>
          </w:p>
        </w:tc>
      </w:tr>
      <w:tr w14:paraId="69309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8EE00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1E2D5CD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Perennial (often grown/harvested as an annual)</w:t>
            </w:r>
          </w:p>
        </w:tc>
      </w:tr>
    </w:tbl>
    <w:p w14:paraId="7081F7CE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561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8A4FDC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782B18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EB3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861AA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747690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Local green bunching type (few named commercial varieties documented)</w:t>
            </w:r>
          </w:p>
        </w:tc>
      </w:tr>
      <w:tr w14:paraId="70D07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19F4B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0F68A07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Mostly open-pollinated/clonal local strains; few branded hybrids</w:t>
            </w:r>
          </w:p>
        </w:tc>
      </w:tr>
      <w:tr w14:paraId="5E79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C825F2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246150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28B0F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18BF8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2CB01B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60-75 days from sowing/transplanting to first harvest</w:t>
            </w:r>
          </w:p>
        </w:tc>
      </w:tr>
      <w:tr w14:paraId="6B5E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B6403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1C9F814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50-60 days after sowing/transplanting</w:t>
            </w:r>
          </w:p>
        </w:tc>
      </w:tr>
      <w:tr w14:paraId="125B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16905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3DF5CF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30-45 cm</w:t>
            </w:r>
          </w:p>
        </w:tc>
      </w:tr>
      <w:tr w14:paraId="2B40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068D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52E5CD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(harvested as leaf/bulb, not fruiting stage)</w:t>
            </w:r>
          </w:p>
        </w:tc>
      </w:tr>
      <w:tr w14:paraId="5727A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B20B6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56ED19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Slender bulb/stem 0.5-1.5 cm diameter, leaves 20-35 cm long</w:t>
            </w:r>
          </w:p>
        </w:tc>
      </w:tr>
      <w:tr w14:paraId="46E8A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377A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0D8CB77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8-15 t/ha under good management</w:t>
            </w:r>
          </w:p>
        </w:tc>
      </w:tr>
      <w:tr w14:paraId="05DF9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1BA8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4CF484C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Few strongly resistant local varieties documented</w:t>
            </w:r>
          </w:p>
        </w:tc>
      </w:tr>
      <w:tr w14:paraId="03E5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C7A2C0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6D7610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10-15 cm between plants, 20-25 cm between rows</w:t>
            </w:r>
          </w:p>
        </w:tc>
      </w:tr>
      <w:tr w14:paraId="543AE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5D8BAC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  <w:bookmarkStart w:id="0" w:name="_GoBack"/>
            <w:bookmarkEnd w:id="0"/>
          </w:p>
        </w:tc>
        <w:tc>
          <w:tcPr>
            <w:tcW w:w="6460" w:type="dxa"/>
            <w:shd w:val="clear" w:color="auto" w:fill="F2F2F2"/>
          </w:tcPr>
          <w:p w14:paraId="7E003B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Grown nationwide, common backyard and market-garden crop</w:t>
            </w:r>
          </w:p>
        </w:tc>
      </w:tr>
      <w:tr w14:paraId="7480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7FA1A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0E79ED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propagated by seed or by dividing existing clumps for faster establishment</w:t>
            </w:r>
          </w:p>
        </w:tc>
      </w:tr>
    </w:tbl>
    <w:p w14:paraId="20591F3F">
      <w:pPr>
        <w:pStyle w:val="2"/>
        <w:spacing w:before="320" w:after="100"/>
      </w:pPr>
      <w:r>
        <w:rPr>
          <w:b/>
          <w:bCs/>
        </w:rPr>
        <w:t>2. seasons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11C8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5F03BB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470624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F73B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49B8F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32AFE4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Tolerant of both warm lowland and cool highland conditions</w:t>
            </w:r>
          </w:p>
        </w:tc>
      </w:tr>
      <w:tr w14:paraId="6E58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F94D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4172FB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</w:t>
            </w:r>
          </w:p>
        </w:tc>
      </w:tr>
      <w:tr w14:paraId="6930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05E97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7A4B18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beds/drainage; waterlogging can cause bulb/base rot</w:t>
            </w:r>
          </w:p>
        </w:tc>
      </w:tr>
      <w:tr w14:paraId="0F178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D8892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1D7B3F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Yes, nationwide</w:t>
            </w:r>
          </w:p>
        </w:tc>
      </w:tr>
      <w:tr w14:paraId="505D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7924A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1F8F59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</w:t>
            </w:r>
          </w:p>
        </w:tc>
      </w:tr>
      <w:tr w14:paraId="6666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A0413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1CB25DC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50-75 days after sowing/transplanting; can be repeatedly harvested if managed as a perennial clump</w:t>
            </w:r>
          </w:p>
        </w:tc>
      </w:tr>
      <w:tr w14:paraId="59E8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A955D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2EDF298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 degC / 15-25 degC / 30 degC</w:t>
            </w:r>
          </w:p>
        </w:tc>
      </w:tr>
      <w:tr w14:paraId="4D59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E7DFA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3D7E14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500-1,000 mm evenly distributed; sensitive to prolonged waterlogging</w:t>
            </w:r>
          </w:p>
        </w:tc>
      </w:tr>
      <w:tr w14:paraId="73AA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F5883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407E27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 to partial shade, 4-6 hours/day minimum</w:t>
            </w:r>
          </w:p>
        </w:tc>
      </w:tr>
      <w:tr w14:paraId="674B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12F29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35094E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high humidity favors purple blotch and basal rot</w:t>
            </w:r>
          </w:p>
        </w:tc>
      </w:tr>
      <w:tr w14:paraId="03D8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C615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55945E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rot risk under prolonged wet, poorly drained conditions</w:t>
            </w:r>
          </w:p>
        </w:tc>
      </w:tr>
      <w:tr w14:paraId="134B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FE9E8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6A1EBD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Adaptable nationwide; grown in both lowland backyard gardens and highland farms</w:t>
            </w:r>
          </w:p>
        </w:tc>
      </w:tr>
    </w:tbl>
    <w:p w14:paraId="17C5A7E1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502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7617196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782485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127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D6A3F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4F3A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F8104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5EB0E1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to loam</w:t>
            </w:r>
          </w:p>
        </w:tc>
      </w:tr>
      <w:tr w14:paraId="48C3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01979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6919BC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Loam to sandy loam preferred</w:t>
            </w:r>
          </w:p>
        </w:tc>
      </w:tr>
      <w:tr w14:paraId="0A61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696138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1215BC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65F1E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9A101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647FBA2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water-holding capacity needed</w:t>
            </w:r>
          </w:p>
        </w:tc>
      </w:tr>
      <w:tr w14:paraId="4AA3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B606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22B038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moderate-high fertility and organic matter; Benefits from compost incorporation before planting</w:t>
            </w:r>
          </w:p>
        </w:tc>
      </w:tr>
      <w:tr w14:paraId="2099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86199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290F295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sandy loam to loam with good drainage; conditionally suitable in heavier soils with raised beds; not recommended in poorly drained soils</w:t>
            </w:r>
          </w:p>
        </w:tc>
      </w:tr>
      <w:tr w14:paraId="5E868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49893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33C3A8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beds, added organic matter, drainage channels</w:t>
            </w:r>
          </w:p>
        </w:tc>
      </w:tr>
      <w:tr w14:paraId="2451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DB593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5C8E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D0A408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65BEC4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6.0-6.8</w:t>
            </w:r>
          </w:p>
        </w:tc>
      </w:tr>
      <w:tr w14:paraId="2D41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35F57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46A044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5.5 - 7.5</w:t>
            </w:r>
          </w:p>
        </w:tc>
      </w:tr>
      <w:tr w14:paraId="49B7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C8BB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781D55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poor nutrient uptake; above 7.5: micronutrient deficiency</w:t>
            </w:r>
          </w:p>
        </w:tc>
      </w:tr>
      <w:tr w14:paraId="3236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8E30A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428618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~80-120 kg N/ha</w:t>
            </w:r>
          </w:p>
        </w:tc>
      </w:tr>
      <w:tr w14:paraId="6A58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54A549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7F625B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40-60 kg P2O5/ha</w:t>
            </w:r>
          </w:p>
        </w:tc>
      </w:tr>
      <w:tr w14:paraId="14FB6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789CF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5637E83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60-100 kg K2O/ha</w:t>
            </w:r>
          </w:p>
        </w:tc>
      </w:tr>
      <w:tr w14:paraId="3BC5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28E4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0F03A3A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supports stem/leaf structure; Moderate requirement</w:t>
            </w:r>
          </w:p>
        </w:tc>
      </w:tr>
      <w:tr w14:paraId="3CC0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4FB6D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22A780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and copper relevant for alliums in some soils</w:t>
            </w:r>
          </w:p>
        </w:tc>
      </w:tr>
      <w:tr w14:paraId="4599D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A485E7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4A96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AEA63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651991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green leaves, slow growth</w:t>
            </w:r>
          </w:p>
        </w:tc>
      </w:tr>
      <w:tr w14:paraId="0D4B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23B2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4F4931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Dark green/purplish leaves, stunted growth</w:t>
            </w:r>
          </w:p>
        </w:tc>
      </w:tr>
      <w:tr w14:paraId="41BB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5FAA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0696ED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 tip dieback/scorch</w:t>
            </w:r>
          </w:p>
        </w:tc>
      </w:tr>
      <w:tr w14:paraId="5BE8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80273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3DCDCB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Weak stem/leaf structure</w:t>
            </w:r>
          </w:p>
        </w:tc>
      </w:tr>
      <w:tr w14:paraId="5393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20F9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3F5957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2F67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C2101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1AB7066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distorted new leaves</w:t>
            </w:r>
          </w:p>
        </w:tc>
      </w:tr>
      <w:tr w14:paraId="67FD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8D0A6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3788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32D87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10D2B3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15-20 cm deep, harrow 1-2 times</w:t>
            </w:r>
          </w:p>
        </w:tc>
      </w:tr>
      <w:tr w14:paraId="5908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013FF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6F8C6E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recommended, especially in wet season; 1 m wide beds, 15-20 cm high, 30 cm furrows</w:t>
            </w:r>
          </w:p>
        </w:tc>
      </w:tr>
      <w:tr w14:paraId="75E9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1AAF4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54EFCCB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for drainage between beds</w:t>
            </w:r>
          </w:p>
        </w:tc>
      </w:tr>
      <w:tr w14:paraId="057F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041F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3856F6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compost/manure at bed preparation</w:t>
            </w:r>
          </w:p>
        </w:tc>
      </w:tr>
      <w:tr w14:paraId="3897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B4420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76DB68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Lime if soil pH is below 5.5</w:t>
            </w:r>
          </w:p>
        </w:tc>
      </w:tr>
    </w:tbl>
    <w:p w14:paraId="481FAB3A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3BD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900" w:type="dxa"/>
            <w:shd w:val="clear" w:color="auto" w:fill="1F3864"/>
          </w:tcPr>
          <w:p w14:paraId="5FE7491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980CBFF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1965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37625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54D07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8BC6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7BBAC8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 or vegetative divisions/sets</w:t>
            </w:r>
          </w:p>
        </w:tc>
      </w:tr>
      <w:tr w14:paraId="4D85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1965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25563A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7-14 days (from true seed)</w:t>
            </w:r>
          </w:p>
        </w:tc>
      </w:tr>
      <w:tr w14:paraId="5934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B0DCB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2A38E28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30-40 days old at transplanting (if seed-grown)</w:t>
            </w:r>
          </w:p>
        </w:tc>
      </w:tr>
      <w:tr w14:paraId="695A9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FD67C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1422CA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Suitable, though slower than using divisions</w:t>
            </w:r>
          </w:p>
        </w:tc>
      </w:tr>
      <w:tr w14:paraId="0A15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A7CD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21C9064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Suitable, especially for seed-grown seedlings</w:t>
            </w:r>
          </w:p>
        </w:tc>
      </w:tr>
      <w:tr w14:paraId="5303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2CE5F4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258C936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Direct seeding, transplanting seedlings, or planting clump divisions</w:t>
            </w:r>
          </w:p>
        </w:tc>
      </w:tr>
      <w:tr w14:paraId="4CE1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2085A3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7FCBD6C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Sow/plant 1-2 cm deep; spacing 10-15 cm between plants, 20-25 cm between rows</w:t>
            </w:r>
          </w:p>
        </w:tc>
      </w:tr>
      <w:tr w14:paraId="2CB7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A6749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458250D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planted/sown year-round; stagger plantings for continuous harvest</w:t>
            </w:r>
          </w:p>
        </w:tc>
      </w:tr>
      <w:tr w14:paraId="39EF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BD20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49DDF8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immediately after planting; keep soil consistently moist during establishment</w:t>
            </w:r>
          </w:p>
        </w:tc>
      </w:tr>
      <w:tr w14:paraId="583D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05300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421D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9075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1A97BD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7-14 days after sowing (if seed-grown)</w:t>
            </w:r>
          </w:p>
        </w:tc>
      </w:tr>
      <w:tr w14:paraId="3C35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F76D3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6EF7FC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30-40 days (if seed-grown)</w:t>
            </w:r>
          </w:p>
        </w:tc>
      </w:tr>
      <w:tr w14:paraId="206DB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3FD48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608839C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Main growth phase; continuous leaf production over the clump's life</w:t>
            </w:r>
          </w:p>
        </w:tc>
      </w:tr>
      <w:tr w14:paraId="36E7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C515F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5301D0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flower if left unharvested for a long period (undesirable for leaf/stem quality)</w:t>
            </w:r>
          </w:p>
        </w:tc>
      </w:tr>
      <w:tr w14:paraId="126A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ED42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2A79D64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(harvested vegetatively before/without seed set)</w:t>
            </w:r>
          </w:p>
        </w:tc>
      </w:tr>
      <w:tr w14:paraId="351DB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CF4F72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64E4267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First harvest ~50-75 days after sowing/transplanting</w:t>
            </w:r>
          </w:p>
        </w:tc>
      </w:tr>
      <w:tr w14:paraId="14C1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23C28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0FD92B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harvested repeatedly over several months if managed as a perennial clump</w:t>
            </w:r>
          </w:p>
        </w:tc>
      </w:tr>
      <w:tr w14:paraId="7BEC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44E29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7E35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E3AE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33D1E24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Steady leaf elongation and clump multiplication</w:t>
            </w:r>
          </w:p>
        </w:tc>
      </w:tr>
      <w:tr w14:paraId="7B05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84BF36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3ED987F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Weeding, light fertilization after cutting, pest/disease monitoring, repeated harvesting</w:t>
            </w:r>
          </w:p>
        </w:tc>
      </w:tr>
      <w:tr w14:paraId="390E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E6C64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7850440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Consistent light watering throughout</w:t>
            </w:r>
          </w:p>
        </w:tc>
      </w:tr>
      <w:tr w14:paraId="7275C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19EDD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6497CCE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Regular light feeding to sustain continuous regrowth</w:t>
            </w:r>
          </w:p>
        </w:tc>
      </w:tr>
      <w:tr w14:paraId="7A07D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0F41F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6B111D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Silvery streaks on leaves (thrips), softening at base (rot)</w:t>
            </w:r>
          </w:p>
        </w:tc>
      </w:tr>
      <w:tr w14:paraId="2B83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  <w:shd w:val="clear" w:color="auto" w:fill="F2F2F2"/>
          </w:tcPr>
          <w:p w14:paraId="43F7ED8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4C6225A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affected leaves/plants promptly; apply control per Sections O/P</w:t>
            </w:r>
          </w:p>
        </w:tc>
      </w:tr>
    </w:tbl>
    <w:p w14:paraId="6B2F06FD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F7A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274D4002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69439C51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EA7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64AAE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4BE3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91E7BB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5EC81D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consistent moisture supports steady leaf growth</w:t>
            </w:r>
          </w:p>
        </w:tc>
      </w:tr>
      <w:tr w14:paraId="4840E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65494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64C0392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2-3 days depending on season/soil</w:t>
            </w:r>
          </w:p>
        </w:tc>
      </w:tr>
      <w:tr w14:paraId="3940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B8E7C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54E3B2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Furrow, hose, or sprinkler irrigation</w:t>
            </w:r>
          </w:p>
        </w:tc>
      </w:tr>
      <w:tr w14:paraId="64A6F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E19765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702CA9A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Throughout active leaf growth given shallow roots</w:t>
            </w:r>
          </w:p>
        </w:tc>
      </w:tr>
      <w:tr w14:paraId="48D67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282F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428812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Wilting, yellow leaf tips, reduced leaf production</w:t>
            </w:r>
          </w:p>
        </w:tc>
      </w:tr>
      <w:tr w14:paraId="783A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A78EC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18F2F0B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 leaves, basal rot</w:t>
            </w:r>
          </w:p>
        </w:tc>
      </w:tr>
      <w:tr w14:paraId="5C7C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CBEA8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0E58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B0B26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5C0908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~250-350 kg/ha at bed preparation</w:t>
            </w:r>
          </w:p>
        </w:tc>
      </w:tr>
      <w:tr w14:paraId="5000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14B17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2B7FAD2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urea every 2-3 weeks to sustain leaf growth for repeated harvest</w:t>
            </w:r>
          </w:p>
        </w:tc>
      </w:tr>
      <w:tr w14:paraId="5DF1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63555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234CEC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to support stem strength</w:t>
            </w:r>
          </w:p>
        </w:tc>
      </w:tr>
      <w:tr w14:paraId="1070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8929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3D3C7E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side-dress every 2-3 weeks, especially after each harvest cut</w:t>
            </w:r>
          </w:p>
        </w:tc>
      </w:tr>
      <w:tr w14:paraId="673B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EC76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048BBD1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Regular light applications given continuous harvest habit</w:t>
            </w:r>
          </w:p>
        </w:tc>
      </w:tr>
      <w:tr w14:paraId="5426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8372C2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66CD9DE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 or broadcast application, then irrigate</w:t>
            </w:r>
          </w:p>
        </w:tc>
      </w:tr>
      <w:tr w14:paraId="2F53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26E22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21EFA80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Compost as basal, light regular top-dressing</w:t>
            </w:r>
          </w:p>
        </w:tc>
      </w:tr>
      <w:tr w14:paraId="3330A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BFC4B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2F68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1E27C1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756614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Regular weeding given slow initial establishment</w:t>
            </w:r>
          </w:p>
        </w:tc>
      </w:tr>
      <w:tr w14:paraId="36EE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D2A8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65A31B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mulch to conserve moisture and suppress weeds</w:t>
            </w:r>
          </w:p>
        </w:tc>
      </w:tr>
      <w:tr w14:paraId="789A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CD19D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138BCF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 direct-seeded rows to proper spacing early</w:t>
            </w:r>
          </w:p>
        </w:tc>
      </w:tr>
      <w:tr w14:paraId="058E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DAEF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7470D3C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(harvested by cutting leaves/stems)</w:t>
            </w:r>
          </w:p>
        </w:tc>
      </w:tr>
      <w:tr w14:paraId="59D5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755582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5A7BA4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around base to support stems and encourage blanching of lower stem</w:t>
            </w:r>
          </w:p>
        </w:tc>
      </w:tr>
      <w:tr w14:paraId="7252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0957B3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5591753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plant debris</w:t>
            </w:r>
          </w:p>
        </w:tc>
      </w:tr>
      <w:tr w14:paraId="32157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5970CC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153A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4685A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7E1AC2F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No, low-growing clumping crop</w:t>
            </w:r>
          </w:p>
        </w:tc>
      </w:tr>
      <w:tr w14:paraId="3162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F58BB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0B7675D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23EE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6335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00C56C4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Not applicable</w:t>
            </w:r>
          </w:p>
        </w:tc>
      </w:tr>
      <w:tr w14:paraId="62F9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85844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7B0B635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7193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26BAB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43F28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448CF9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0D0325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Carrots, tomatoes, cabbage family crops</w:t>
            </w:r>
          </w:p>
        </w:tc>
      </w:tr>
      <w:tr w14:paraId="690B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24672F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3451EC2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Beans and peas (alliums may suppress legume growth)</w:t>
            </w:r>
          </w:p>
        </w:tc>
      </w:tr>
      <w:tr w14:paraId="304A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00BA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3A49666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Green onion with carrots or brassicas</w:t>
            </w:r>
          </w:p>
        </w:tc>
      </w:tr>
      <w:tr w14:paraId="3EB24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1D53C6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445F0D0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crops or legumes recommended before green onion</w:t>
            </w:r>
          </w:p>
        </w:tc>
      </w:tr>
      <w:tr w14:paraId="0A0B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5FB9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17651C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crops or legumes can follow</w:t>
            </w:r>
          </w:p>
        </w:tc>
      </w:tr>
      <w:tr w14:paraId="2037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5C001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37188C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other alliums (bulb onion, garlic, leek) immediately before/after</w:t>
            </w:r>
          </w:p>
        </w:tc>
      </w:tr>
      <w:tr w14:paraId="6CA5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099B99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39CE5B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Rotate alliums with non-allium crops every 1-2 seasons where practical</w:t>
            </w:r>
          </w:p>
        </w:tc>
      </w:tr>
    </w:tbl>
    <w:p w14:paraId="40ED5F25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09402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56E397F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1EE44B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A99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B2C17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5F6E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0D6F79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Onion thrips</w:t>
            </w:r>
          </w:p>
        </w:tc>
      </w:tr>
      <w:tr w14:paraId="3676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CF896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59D5140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Thrips tabaci</w:t>
            </w:r>
          </w:p>
        </w:tc>
      </w:tr>
      <w:tr w14:paraId="588A9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8473F0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2D0EF9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Any growth stage</w:t>
            </w:r>
          </w:p>
        </w:tc>
      </w:tr>
      <w:tr w14:paraId="3855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65FE8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2DB4DF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Silvery streaks/scars on leaf surface; tiny slender insects in leaf folds</w:t>
            </w:r>
          </w:p>
        </w:tc>
      </w:tr>
      <w:tr w14:paraId="5598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81942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6B9A68A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Silvering, curling, and stunting of leaves</w:t>
            </w:r>
          </w:p>
        </w:tc>
      </w:tr>
      <w:tr w14:paraId="2862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6774A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03293CF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775A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FA18E5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404B36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Blue sticky traps, avoid drought stress, field sanitation</w:t>
            </w:r>
          </w:p>
        </w:tc>
      </w:tr>
      <w:tr w14:paraId="2CFDF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</w:tcPr>
          <w:p w14:paraId="0E9D53E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3E211C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leaf folds and surface weekly</w:t>
            </w:r>
          </w:p>
        </w:tc>
      </w:tr>
      <w:tr w14:paraId="1E9F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47703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3F63602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leaves; Sticky traps; Conserve predatory mites/insects; Targeted insecticide if severe, per label</w:t>
            </w:r>
          </w:p>
        </w:tc>
      </w:tr>
      <w:tr w14:paraId="76C4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A91942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204924E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early to limit population buildup</w:t>
            </w:r>
          </w:p>
        </w:tc>
      </w:tr>
      <w:tr w14:paraId="2959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0C53D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Armyworms</w:t>
            </w:r>
          </w:p>
        </w:tc>
      </w:tr>
      <w:tr w14:paraId="5FDC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137B19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0228FE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Spodoptera spp.</w:t>
            </w:r>
          </w:p>
        </w:tc>
      </w:tr>
      <w:tr w14:paraId="0A9A6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671CD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0328F0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Vegetative stage</w:t>
            </w:r>
          </w:p>
        </w:tc>
      </w:tr>
      <w:tr w14:paraId="7F9E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C1E12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280D23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Caterpillars feeding on leaves, often at night; ragged leaf damage</w:t>
            </w:r>
          </w:p>
        </w:tc>
      </w:tr>
      <w:tr w14:paraId="745D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B311B9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12DD57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Chewed/ragged leaves, defoliation if severe</w:t>
            </w:r>
          </w:p>
        </w:tc>
      </w:tr>
      <w:tr w14:paraId="1F056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F2EB71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67B6B92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weather, dense plantings</w:t>
            </w:r>
          </w:p>
        </w:tc>
      </w:tr>
      <w:tr w14:paraId="398E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3558D4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5852A51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Field sanitation, monitor at night with flashlight</w:t>
            </w:r>
          </w:p>
        </w:tc>
      </w:tr>
      <w:tr w14:paraId="2B50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01AC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73E8CC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for feeding damage and larvae regularly</w:t>
            </w:r>
          </w:p>
        </w:tc>
      </w:tr>
      <w:tr w14:paraId="7381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18730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18950D5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Hand-remove larvae and destroy; Hand-picking; Conserve natural predators/parasitoids; Bt-based control option; Targeted insecticide if severe, per label</w:t>
            </w:r>
          </w:p>
        </w:tc>
      </w:tr>
      <w:tr w14:paraId="5B81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B1E00A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064A89A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early larval stage</w:t>
            </w:r>
          </w:p>
        </w:tc>
      </w:tr>
      <w:tr w14:paraId="242B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6189E2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3EA8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3791A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Purple blotch</w:t>
            </w:r>
          </w:p>
        </w:tc>
      </w:tr>
      <w:tr w14:paraId="07B0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D3C6F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61C6D6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Alternaria porri</w:t>
            </w:r>
          </w:p>
        </w:tc>
      </w:tr>
      <w:tr w14:paraId="3D76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CF81B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66C175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/ Vegetative stage</w:t>
            </w:r>
          </w:p>
        </w:tc>
      </w:tr>
      <w:tr w14:paraId="7B1B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35D8E8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50513C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Purplish-brown lesions with concentric rings on leaves</w:t>
            </w:r>
          </w:p>
        </w:tc>
      </w:tr>
      <w:tr w14:paraId="439E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F47FD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031483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Elongated lesions with purple-brown center and yellow halo on leaves</w:t>
            </w:r>
          </w:p>
        </w:tc>
      </w:tr>
      <w:tr w14:paraId="46AF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3191B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7576447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humid weather, overhead irrigation</w:t>
            </w:r>
          </w:p>
        </w:tc>
      </w:tr>
      <w:tr w14:paraId="7A33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6D01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25B9C0C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Wider spacing for airflow, avoid overhead watering, crop rotation</w:t>
            </w:r>
          </w:p>
        </w:tc>
      </w:tr>
      <w:tr w14:paraId="10C7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4F1005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3498A98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leaves regularly, especially after rain</w:t>
            </w:r>
          </w:p>
        </w:tc>
      </w:tr>
      <w:tr w14:paraId="6260B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17770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63D1A07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leaves; Limited; cultural control preferred; Fungicide if severe, per label</w:t>
            </w:r>
          </w:p>
        </w:tc>
      </w:tr>
      <w:tr w14:paraId="34B5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95423A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4F16ACC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  <w:tr w14:paraId="455B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7D8EA8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Basal rot</w:t>
            </w:r>
          </w:p>
        </w:tc>
      </w:tr>
      <w:tr w14:paraId="3D88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493D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79B1DF6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Fusarium spp.</w:t>
            </w:r>
          </w:p>
        </w:tc>
      </w:tr>
      <w:tr w14:paraId="0084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B8BAFD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31BE5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Base of stem/bulb and roots / Any growth stage</w:t>
            </w:r>
          </w:p>
        </w:tc>
      </w:tr>
      <w:tr w14:paraId="13B3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C1E393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2A61419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Yellowing, wilting, and rotting at the base of the clump</w:t>
            </w:r>
          </w:p>
        </w:tc>
      </w:tr>
      <w:tr w14:paraId="7315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C6E8A0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3D4E0EB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Soft, discolored tissue at the base with possible fungal growth</w:t>
            </w:r>
          </w:p>
        </w:tc>
      </w:tr>
      <w:tr w14:paraId="53D6F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A08D7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0D33FD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Waterlogged soil, poor drainage, warm temperatures</w:t>
            </w:r>
          </w:p>
        </w:tc>
      </w:tr>
      <w:tr w14:paraId="2D30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CCB65A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FE212D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Ensure good drainage, avoid overwatering, use healthy planting material</w:t>
            </w:r>
          </w:p>
        </w:tc>
      </w:tr>
      <w:tr w14:paraId="3A30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06C64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8CFA6A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base of clumps periodically</w:t>
            </w:r>
          </w:p>
        </w:tc>
      </w:tr>
      <w:tr w14:paraId="12A1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91C3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2F2F57F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clumps; Limited; drainage/sanitation management is the main control; No effective chemical cure once infected; focus on prevention</w:t>
            </w:r>
          </w:p>
        </w:tc>
      </w:tr>
      <w:tr w14:paraId="2EC0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9A03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108B641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 through proper drainage and healthy planting stock</w:t>
            </w:r>
          </w:p>
        </w:tc>
      </w:tr>
    </w:tbl>
    <w:p w14:paraId="0DF3456D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6839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5D3B83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2F69CC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39459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A7DC7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2CDB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C65866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7F47711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60-75 days after sowing/transplanting for first harvest</w:t>
            </w:r>
          </w:p>
        </w:tc>
      </w:tr>
      <w:tr w14:paraId="435B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897029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349C559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~50-60 days after sowing/transplanting</w:t>
            </w:r>
          </w:p>
        </w:tc>
      </w:tr>
      <w:tr w14:paraId="7BD5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9A0C7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2E7FA59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harvested repeatedly over several months (cut-and-come-again) or as one-time whole-clump pull</w:t>
            </w:r>
          </w:p>
        </w:tc>
      </w:tr>
      <w:tr w14:paraId="3687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B1EC2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32D5DD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Leaves/stems reach usable length and thickness for market or kitchen use</w:t>
            </w:r>
          </w:p>
        </w:tc>
      </w:tr>
      <w:tr w14:paraId="37F4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2E4DF0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3DCA7A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Fresh green leaves, white to light green base</w:t>
            </w:r>
          </w:p>
        </w:tc>
      </w:tr>
      <w:tr w14:paraId="7979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91AA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5FBC49F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Leaves 20-35 cm long, base 0.5-1.5 cm diameter</w:t>
            </w:r>
          </w:p>
        </w:tc>
      </w:tr>
      <w:tr w14:paraId="6AD8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6BCA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772E035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Crisp, firm leaves and stem</w:t>
            </w:r>
          </w:p>
        </w:tc>
      </w:tr>
      <w:tr w14:paraId="6987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769F9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6934406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Cut leaves/stems above the base for repeat harvest, or pull whole clump</w:t>
            </w:r>
          </w:p>
        </w:tc>
      </w:tr>
      <w:tr w14:paraId="6E63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0C16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4A8DAD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Every few weeks if cut-and-come-again managed</w:t>
            </w:r>
          </w:p>
        </w:tc>
      </w:tr>
      <w:tr w14:paraId="2F94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CDA86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52EE72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Morning harvest for best freshness</w:t>
            </w:r>
          </w:p>
        </w:tc>
      </w:tr>
      <w:tr w14:paraId="360A8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F5295F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49C7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1E05B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075963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8-15 t/ha under good management</w:t>
            </w:r>
          </w:p>
        </w:tc>
      </w:tr>
      <w:tr w14:paraId="3817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E5C00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45879A5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per-plant yield; typically sold/measured by bunch</w:t>
            </w:r>
          </w:p>
        </w:tc>
      </w:tr>
      <w:tr w14:paraId="0A6B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1018D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388F2D0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8,000-15,000 kg/ha typical</w:t>
            </w:r>
          </w:p>
        </w:tc>
      </w:tr>
      <w:tr w14:paraId="5289E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96932A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29F4DE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 consistency, fertilization frequency, harvest management, spacing</w:t>
            </w:r>
          </w:p>
        </w:tc>
      </w:tr>
      <w:tr w14:paraId="6538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F0E79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5A0D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1A17A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0EBA0D9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field soil and damaged outer leaves; trim roots lightly</w:t>
            </w:r>
          </w:p>
        </w:tc>
      </w:tr>
      <w:tr w14:paraId="4AB9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E30548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6864D3D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yellowed, wilted, or damaged stems/leaves; Grade by bunch size and freshness</w:t>
            </w:r>
          </w:p>
        </w:tc>
      </w:tr>
      <w:tr w14:paraId="6A01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411226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2A2609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Bundle into small bunches, pack in ventilated containers</w:t>
            </w:r>
          </w:p>
        </w:tc>
      </w:tr>
      <w:tr w14:paraId="1BC0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2E6BC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62132FF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0-4 degC recommended for extended shelf life</w:t>
            </w:r>
          </w:p>
        </w:tc>
      </w:tr>
      <w:tr w14:paraId="21117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29227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42A461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 few days at ambient tropical temperature; up to 1-2 weeks under good cold storage</w:t>
            </w:r>
          </w:p>
        </w:tc>
      </w:tr>
      <w:tr w14:paraId="0FAEB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2B1D0A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2F3271C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and yellowing are the main postharvest losses</w:t>
            </w:r>
          </w:p>
        </w:tc>
      </w:tr>
      <w:tr w14:paraId="6B38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54FA41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25B9610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Usually consumed fresh as garnish/seasoning; minimal processing beyond washing/trimming</w:t>
            </w:r>
          </w:p>
        </w:tc>
      </w:tr>
    </w:tbl>
    <w:p w14:paraId="1EDE1D15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35A2C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3B2ACB85C98C449E9A766F3044634E95_12</vt:lpwstr>
  </property>
</Properties>
</file>