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309AF" w14:textId="4939FDD1" w:rsidR="00A92999" w:rsidRPr="00A92999" w:rsidRDefault="00A92999" w:rsidP="00A92999">
      <w:pPr>
        <w:jc w:val="center"/>
        <w:rPr>
          <w:b/>
          <w:bCs/>
          <w:sz w:val="28"/>
          <w:szCs w:val="28"/>
        </w:rPr>
      </w:pPr>
      <w:r w:rsidRPr="00A92999">
        <w:rPr>
          <w:b/>
          <w:bCs/>
          <w:sz w:val="28"/>
          <w:szCs w:val="28"/>
        </w:rPr>
        <w:t>Proposta de Projeto</w:t>
      </w:r>
    </w:p>
    <w:p w14:paraId="34676430" w14:textId="0E6A6F0D" w:rsidR="00A92999" w:rsidRPr="00A92999" w:rsidRDefault="00A92999" w:rsidP="00A92999">
      <w:pPr>
        <w:jc w:val="center"/>
        <w:rPr>
          <w:b/>
          <w:bCs/>
          <w:sz w:val="28"/>
          <w:szCs w:val="28"/>
        </w:rPr>
      </w:pPr>
      <w:r w:rsidRPr="00A92999">
        <w:rPr>
          <w:b/>
          <w:bCs/>
          <w:sz w:val="28"/>
          <w:szCs w:val="28"/>
        </w:rPr>
        <w:t>Detenção de Lixo no Chão utilizando Visão Computacional</w:t>
      </w:r>
    </w:p>
    <w:p w14:paraId="4B6AFEA6" w14:textId="77777777" w:rsidR="00A92999" w:rsidRDefault="00A92999" w:rsidP="00A92999">
      <w:pPr>
        <w:jc w:val="center"/>
        <w:rPr>
          <w:b/>
          <w:bCs/>
          <w:sz w:val="24"/>
          <w:szCs w:val="24"/>
        </w:rPr>
      </w:pPr>
    </w:p>
    <w:p w14:paraId="1ACF7672" w14:textId="191A17D7" w:rsidR="00A92999" w:rsidRDefault="00A92999" w:rsidP="00A92999">
      <w:pPr>
        <w:spacing w:after="0"/>
        <w:rPr>
          <w:b/>
          <w:bCs/>
          <w:sz w:val="24"/>
          <w:szCs w:val="24"/>
        </w:rPr>
      </w:pPr>
      <w:r>
        <w:rPr>
          <w:b/>
          <w:bCs/>
          <w:sz w:val="24"/>
          <w:szCs w:val="24"/>
        </w:rPr>
        <w:t>Trabalho proposto por:</w:t>
      </w:r>
    </w:p>
    <w:p w14:paraId="6BDF13D5" w14:textId="35A8CE1F" w:rsidR="00A92999" w:rsidRDefault="00A92999" w:rsidP="00A92999">
      <w:pPr>
        <w:spacing w:after="0"/>
        <w:rPr>
          <w:sz w:val="24"/>
          <w:szCs w:val="24"/>
        </w:rPr>
      </w:pPr>
      <w:r w:rsidRPr="00A92999">
        <w:rPr>
          <w:sz w:val="24"/>
          <w:szCs w:val="24"/>
        </w:rPr>
        <w:t>Frederico Cerqueira – nº64374</w:t>
      </w:r>
    </w:p>
    <w:p w14:paraId="078D1D25" w14:textId="633F6ACD" w:rsidR="00A92999" w:rsidRPr="00A92999" w:rsidRDefault="00A92999" w:rsidP="00A92999">
      <w:pPr>
        <w:spacing w:after="0"/>
        <w:rPr>
          <w:sz w:val="24"/>
          <w:szCs w:val="24"/>
        </w:rPr>
      </w:pPr>
      <w:r w:rsidRPr="00A92999">
        <w:rPr>
          <w:sz w:val="24"/>
          <w:szCs w:val="24"/>
        </w:rPr>
        <w:t>Gonçalo Abreu – nº64462</w:t>
      </w:r>
    </w:p>
    <w:p w14:paraId="184C21E5" w14:textId="77777777" w:rsidR="00A92999" w:rsidRPr="00A92999" w:rsidRDefault="00A92999" w:rsidP="00A92999">
      <w:pPr>
        <w:spacing w:after="0"/>
        <w:rPr>
          <w:sz w:val="24"/>
          <w:szCs w:val="24"/>
        </w:rPr>
      </w:pPr>
      <w:r w:rsidRPr="00A92999">
        <w:rPr>
          <w:sz w:val="24"/>
          <w:szCs w:val="24"/>
        </w:rPr>
        <w:t>Joana Chuço – nº64853</w:t>
      </w:r>
    </w:p>
    <w:p w14:paraId="62B7F9EC" w14:textId="77777777" w:rsidR="00A92999" w:rsidRDefault="00A92999" w:rsidP="00A92999">
      <w:pPr>
        <w:spacing w:after="0"/>
        <w:rPr>
          <w:b/>
          <w:bCs/>
          <w:sz w:val="24"/>
          <w:szCs w:val="24"/>
        </w:rPr>
      </w:pPr>
      <w:r>
        <w:rPr>
          <w:b/>
          <w:bCs/>
          <w:sz w:val="24"/>
          <w:szCs w:val="24"/>
        </w:rPr>
        <w:t>Grupo 3</w:t>
      </w:r>
    </w:p>
    <w:p w14:paraId="7D4D50A3" w14:textId="77777777" w:rsidR="00A92999" w:rsidRDefault="00A92999" w:rsidP="00A92999">
      <w:pPr>
        <w:rPr>
          <w:b/>
          <w:bCs/>
          <w:sz w:val="24"/>
          <w:szCs w:val="24"/>
        </w:rPr>
      </w:pPr>
    </w:p>
    <w:p w14:paraId="2B3168FF" w14:textId="79612606" w:rsidR="00A92999" w:rsidRDefault="00A92999" w:rsidP="00A92999">
      <w:pPr>
        <w:spacing w:after="0"/>
        <w:rPr>
          <w:b/>
          <w:bCs/>
          <w:sz w:val="24"/>
          <w:szCs w:val="24"/>
        </w:rPr>
      </w:pPr>
      <w:r>
        <w:rPr>
          <w:b/>
          <w:bCs/>
          <w:sz w:val="24"/>
          <w:szCs w:val="24"/>
        </w:rPr>
        <w:t>Docente:</w:t>
      </w:r>
    </w:p>
    <w:p w14:paraId="5D3CA0F8" w14:textId="38FC8224" w:rsidR="00A92999" w:rsidRPr="00A92999" w:rsidRDefault="00A92999" w:rsidP="00A92999">
      <w:pPr>
        <w:spacing w:after="0"/>
        <w:rPr>
          <w:sz w:val="24"/>
          <w:szCs w:val="24"/>
        </w:rPr>
      </w:pPr>
      <w:r w:rsidRPr="00A92999">
        <w:rPr>
          <w:sz w:val="24"/>
          <w:szCs w:val="24"/>
        </w:rPr>
        <w:t>Professor Nuno Cruz Grácia</w:t>
      </w:r>
    </w:p>
    <w:p w14:paraId="0B4F8A2C" w14:textId="77777777" w:rsidR="009156F3" w:rsidRDefault="009156F3" w:rsidP="00A92999">
      <w:pPr>
        <w:jc w:val="center"/>
        <w:rPr>
          <w:b/>
          <w:bCs/>
          <w:sz w:val="24"/>
          <w:szCs w:val="24"/>
        </w:rPr>
      </w:pPr>
    </w:p>
    <w:p w14:paraId="61A3167D" w14:textId="5A3D194C" w:rsidR="009156F3" w:rsidRPr="009156F3" w:rsidRDefault="009156F3" w:rsidP="009156F3">
      <w:pPr>
        <w:pStyle w:val="Ttulo1"/>
        <w:rPr>
          <w:b/>
          <w:bCs/>
          <w:color w:val="auto"/>
          <w:sz w:val="32"/>
          <w:szCs w:val="32"/>
        </w:rPr>
      </w:pPr>
      <w:r w:rsidRPr="009156F3">
        <w:rPr>
          <w:b/>
          <w:bCs/>
          <w:color w:val="auto"/>
          <w:sz w:val="32"/>
          <w:szCs w:val="32"/>
        </w:rPr>
        <w:t>Milestone 0</w:t>
      </w:r>
    </w:p>
    <w:p w14:paraId="0951C226" w14:textId="50C98ECF" w:rsidR="00A92999" w:rsidRPr="009156F3" w:rsidRDefault="00A92999" w:rsidP="009156F3">
      <w:pPr>
        <w:pStyle w:val="Ttulo2"/>
        <w:rPr>
          <w:b/>
          <w:bCs/>
          <w:color w:val="auto"/>
          <w:sz w:val="28"/>
          <w:szCs w:val="28"/>
        </w:rPr>
      </w:pPr>
      <w:r w:rsidRPr="009156F3">
        <w:rPr>
          <w:b/>
          <w:bCs/>
          <w:color w:val="auto"/>
          <w:sz w:val="28"/>
          <w:szCs w:val="28"/>
        </w:rPr>
        <w:t>1.Problema</w:t>
      </w:r>
    </w:p>
    <w:p w14:paraId="4D1EA227" w14:textId="3E9209EB" w:rsidR="00A92999" w:rsidRDefault="00A92999" w:rsidP="00E342E5">
      <w:pPr>
        <w:jc w:val="both"/>
      </w:pPr>
      <w:r>
        <w:t>Com o crescente problema da poluição urbana, a necessidade de soluções de limpeza eficazes e inovadoras torna-se cada vez mais premente. A escassez de mão de obra, os custos elevados associados à limpeza manual e a ineficiência dos métodos tradicionais contribuem para o agravamento da situação, representando um perigo significativo para o ambiente e para a saúde pública.</w:t>
      </w:r>
    </w:p>
    <w:p w14:paraId="2FD5089B" w14:textId="3C7A34CD" w:rsidR="00182601" w:rsidRDefault="00A92999" w:rsidP="00182601">
      <w:pPr>
        <w:ind w:firstLine="708"/>
        <w:jc w:val="both"/>
      </w:pPr>
      <w:r>
        <w:t>Neste contexto, o nosso grupo propõe o desenvolvimento de um algoritmo de deteção de lixo</w:t>
      </w:r>
      <w:r w:rsidR="00182601">
        <w:t xml:space="preserve"> no chão</w:t>
      </w:r>
      <w:r>
        <w:t>, concebido para ser integrado em</w:t>
      </w:r>
      <w:r w:rsidR="00182601">
        <w:t xml:space="preserve"> futuros</w:t>
      </w:r>
      <w:r>
        <w:t xml:space="preserve"> robôs autónomos de limpeza urbana. Esta solução tecnológica visa colmatar a lacuna deixada pela falta de recursos humanos e materiais, </w:t>
      </w:r>
      <w:r w:rsidR="00182601">
        <w:t>enquanto</w:t>
      </w:r>
      <w:r>
        <w:t xml:space="preserve"> aumenta a rapidez e a eficiência da recolha de resíduos. Ao automatizar o processo de deteção e recolha de lixo, pretendemos contribuir para a criação de cidades mais limpas, sustentáveis e saudáveis.</w:t>
      </w:r>
    </w:p>
    <w:p w14:paraId="6ED3708E" w14:textId="075E3A00" w:rsidR="00182601" w:rsidRPr="009156F3" w:rsidRDefault="00182601" w:rsidP="009156F3">
      <w:pPr>
        <w:pStyle w:val="Ttulo2"/>
        <w:rPr>
          <w:b/>
          <w:bCs/>
          <w:color w:val="auto"/>
          <w:sz w:val="28"/>
          <w:szCs w:val="28"/>
        </w:rPr>
      </w:pPr>
      <w:r w:rsidRPr="009156F3">
        <w:rPr>
          <w:b/>
          <w:bCs/>
          <w:color w:val="auto"/>
          <w:sz w:val="28"/>
          <w:szCs w:val="28"/>
        </w:rPr>
        <w:t>2.Fontes</w:t>
      </w:r>
    </w:p>
    <w:p w14:paraId="60065957" w14:textId="60F261BE" w:rsidR="00F16ED7" w:rsidRPr="00F16ED7" w:rsidRDefault="00F16ED7" w:rsidP="00E342E5">
      <w:pPr>
        <w:jc w:val="both"/>
      </w:pPr>
      <w:r w:rsidRPr="00F16ED7">
        <w:t xml:space="preserve">Para desenvolver um algoritmo eficaz de deteção de lixo utilizando </w:t>
      </w:r>
      <w:r w:rsidRPr="00F16ED7">
        <w:rPr>
          <w:i/>
          <w:iCs/>
        </w:rPr>
        <w:t>deep learning</w:t>
      </w:r>
      <w:r w:rsidRPr="00F16ED7">
        <w:t>,</w:t>
      </w:r>
      <w:r>
        <w:t xml:space="preserve"> </w:t>
      </w:r>
      <w:r w:rsidRPr="00F16ED7">
        <w:t>e a utilização das melhores práticas no desenvolvimento do algoritmo de deteção de lixo, serão analisadas diversas fontes e em repositórios públicos de dados e código.</w:t>
      </w:r>
    </w:p>
    <w:p w14:paraId="6E9E500B" w14:textId="41715ED2" w:rsidR="00F16ED7" w:rsidRPr="00F16ED7" w:rsidRDefault="00F16ED7" w:rsidP="00F16ED7">
      <w:pPr>
        <w:ind w:firstLine="708"/>
        <w:jc w:val="both"/>
      </w:pPr>
      <w:r w:rsidRPr="00F16ED7">
        <w:t xml:space="preserve">Um estudo relevante é </w:t>
      </w:r>
      <w:r w:rsidRPr="00F16ED7">
        <w:rPr>
          <w:i/>
          <w:iCs/>
        </w:rPr>
        <w:t>"Uma Aplicação de Segmentação com R-CNNs da Família YOLO</w:t>
      </w:r>
      <w:r w:rsidRPr="006906FE">
        <w:rPr>
          <w:i/>
          <w:iCs/>
        </w:rPr>
        <w:t>"</w:t>
      </w:r>
      <w:r w:rsidR="00052743" w:rsidRPr="006906FE">
        <w:t xml:space="preserve"> </w:t>
      </w:r>
      <w:bookmarkStart w:id="0" w:name="k"/>
      <w:bookmarkEnd w:id="0"/>
      <w:sdt>
        <w:sdtPr>
          <w:id w:val="-875152336"/>
          <w:citation/>
        </w:sdtPr>
        <w:sdtContent>
          <w:r w:rsidR="005B5784">
            <w:fldChar w:fldCharType="begin"/>
          </w:r>
          <w:r w:rsidR="005B5784">
            <w:instrText xml:space="preserve"> CITATION Oli24 \l 2070 </w:instrText>
          </w:r>
          <w:r w:rsidR="005B5784">
            <w:fldChar w:fldCharType="separate"/>
          </w:r>
          <w:r w:rsidR="00810A23">
            <w:rPr>
              <w:noProof/>
            </w:rPr>
            <w:t>(Oliveira &amp; Guedes, 2024)</w:t>
          </w:r>
          <w:r w:rsidR="005B5784">
            <w:fldChar w:fldCharType="end"/>
          </w:r>
        </w:sdtContent>
      </w:sdt>
      <w:r w:rsidRPr="00F16ED7">
        <w:t>, que explora o uso de modelos YOLO para a segmentação de resíduos em imagens de regiões costeiras. Es</w:t>
      </w:r>
      <w:r>
        <w:t>t</w:t>
      </w:r>
      <w:r w:rsidRPr="00F16ED7">
        <w:t xml:space="preserve">e trabalho destaca a eficácia do YOLOv7 na deteção de lixo e servirá como referência para avaliar o desempenho de diferentes arquiteturas de </w:t>
      </w:r>
      <w:r w:rsidRPr="00F16ED7">
        <w:rPr>
          <w:i/>
          <w:iCs/>
        </w:rPr>
        <w:t>deep learning</w:t>
      </w:r>
      <w:r w:rsidRPr="00F16ED7">
        <w:t>.</w:t>
      </w:r>
    </w:p>
    <w:p w14:paraId="4A71B659" w14:textId="1D6EDA1E" w:rsidR="00F16ED7" w:rsidRPr="00F16ED7" w:rsidRDefault="00F16ED7" w:rsidP="00F16ED7">
      <w:pPr>
        <w:ind w:firstLine="708"/>
        <w:jc w:val="both"/>
      </w:pPr>
      <w:r w:rsidRPr="00F16ED7">
        <w:t xml:space="preserve">Outro artigo é </w:t>
      </w:r>
      <w:r w:rsidRPr="00F16ED7">
        <w:rPr>
          <w:i/>
          <w:iCs/>
        </w:rPr>
        <w:t>"Sistema de detecção de resíduos em rios e nascentes utilizando..."</w:t>
      </w:r>
      <w:r w:rsidR="00CC2823">
        <w:rPr>
          <w:i/>
          <w:iCs/>
        </w:rPr>
        <w:t xml:space="preserve"> </w:t>
      </w:r>
      <w:sdt>
        <w:sdtPr>
          <w:rPr>
            <w:i/>
            <w:iCs/>
          </w:rPr>
          <w:id w:val="1921826294"/>
          <w:citation/>
        </w:sdtPr>
        <w:sdtContent>
          <w:r w:rsidR="00CC2823">
            <w:rPr>
              <w:i/>
              <w:iCs/>
            </w:rPr>
            <w:fldChar w:fldCharType="begin"/>
          </w:r>
          <w:r w:rsidR="00CC2823">
            <w:instrText xml:space="preserve"> CITATION Val24 \l 2070 </w:instrText>
          </w:r>
          <w:r w:rsidR="00CC2823">
            <w:rPr>
              <w:i/>
              <w:iCs/>
            </w:rPr>
            <w:fldChar w:fldCharType="separate"/>
          </w:r>
          <w:r w:rsidR="00810A23">
            <w:rPr>
              <w:noProof/>
            </w:rPr>
            <w:t>(Valente, Coelho, &amp; Assis, 2024)</w:t>
          </w:r>
          <w:r w:rsidR="00CC2823">
            <w:rPr>
              <w:i/>
              <w:iCs/>
            </w:rPr>
            <w:fldChar w:fldCharType="end"/>
          </w:r>
        </w:sdtContent>
      </w:sdt>
      <w:r w:rsidRPr="00F16ED7">
        <w:t>, que propõe um sistema de deteção de resíduos para dispositivos móveis e pequenos computadores. A abordagem apresentada será útil para compreender a implementação de modelos otimizados para execução em hardware com recursos limitados.</w:t>
      </w:r>
    </w:p>
    <w:p w14:paraId="076D5405" w14:textId="26C42299" w:rsidR="00F16ED7" w:rsidRPr="00F16ED7" w:rsidRDefault="00F16ED7" w:rsidP="00F16ED7">
      <w:pPr>
        <w:ind w:firstLine="708"/>
        <w:jc w:val="both"/>
      </w:pPr>
      <w:r w:rsidRPr="00F16ED7">
        <w:lastRenderedPageBreak/>
        <w:t xml:space="preserve">Além disso, será analisada a pesquisa </w:t>
      </w:r>
      <w:r w:rsidRPr="00F16ED7">
        <w:rPr>
          <w:i/>
          <w:iCs/>
        </w:rPr>
        <w:t>"Deep Convolutional Neural Networks Object Detector for Real-Time..."</w:t>
      </w:r>
      <w:r w:rsidRPr="00F16ED7">
        <w:t xml:space="preserve"> </w:t>
      </w:r>
      <w:sdt>
        <w:sdtPr>
          <w:id w:val="-456176282"/>
          <w:citation/>
        </w:sdtPr>
        <w:sdtContent>
          <w:r w:rsidR="001821B5">
            <w:fldChar w:fldCharType="begin"/>
          </w:r>
          <w:r w:rsidR="001821B5">
            <w:instrText xml:space="preserve"> CITATION Mel20 \l 2070 </w:instrText>
          </w:r>
          <w:r w:rsidR="001821B5">
            <w:fldChar w:fldCharType="separate"/>
          </w:r>
          <w:r w:rsidR="00810A23">
            <w:rPr>
              <w:noProof/>
            </w:rPr>
            <w:t>(Melinte, Travediu, &amp; Dumitriu, 2020)</w:t>
          </w:r>
          <w:r w:rsidR="001821B5">
            <w:fldChar w:fldCharType="end"/>
          </w:r>
        </w:sdtContent>
      </w:sdt>
      <w:r w:rsidR="001821B5">
        <w:t xml:space="preserve">, </w:t>
      </w:r>
      <w:r w:rsidRPr="00F16ED7">
        <w:t xml:space="preserve">que apresenta a base de dados </w:t>
      </w:r>
      <w:r w:rsidRPr="00F16ED7">
        <w:rPr>
          <w:i/>
          <w:iCs/>
        </w:rPr>
        <w:t>TrashNet</w:t>
      </w:r>
      <w:r w:rsidRPr="00F16ED7">
        <w:t>. Es</w:t>
      </w:r>
      <w:r>
        <w:t>t</w:t>
      </w:r>
      <w:r w:rsidRPr="00F16ED7">
        <w:t>e conjunto de dados contém imagens classificadas de diferentes tipos de resíduos sólidos urbanos e tem sido utilizado para treinar modelos de deep learning em tarefas de deteção e classificação de lixo.</w:t>
      </w:r>
    </w:p>
    <w:p w14:paraId="083CF593" w14:textId="197FCB6F" w:rsidR="00F16ED7" w:rsidRPr="00F35550" w:rsidRDefault="00F16ED7" w:rsidP="00F16ED7">
      <w:pPr>
        <w:ind w:firstLine="708"/>
        <w:jc w:val="both"/>
      </w:pPr>
      <w:r w:rsidRPr="00F16ED7">
        <w:t xml:space="preserve">Para aprofundar os conceitos teóricos e práticos, será utilizado o material </w:t>
      </w:r>
      <w:r w:rsidRPr="00F16ED7">
        <w:rPr>
          <w:i/>
          <w:iCs/>
        </w:rPr>
        <w:t>"Dive into Deep Learning"</w:t>
      </w:r>
      <w:r w:rsidR="001821B5">
        <w:rPr>
          <w:i/>
          <w:iCs/>
        </w:rPr>
        <w:t xml:space="preserve"> </w:t>
      </w:r>
      <w:sdt>
        <w:sdtPr>
          <w:rPr>
            <w:i/>
            <w:iCs/>
          </w:rPr>
          <w:id w:val="1396232254"/>
          <w:citation/>
        </w:sdtPr>
        <w:sdtContent>
          <w:r w:rsidR="001821B5">
            <w:rPr>
              <w:i/>
              <w:iCs/>
            </w:rPr>
            <w:fldChar w:fldCharType="begin"/>
          </w:r>
          <w:r w:rsidR="001821B5">
            <w:instrText xml:space="preserve"> CITATION Zha23 \l 2070 </w:instrText>
          </w:r>
          <w:r w:rsidR="001821B5">
            <w:rPr>
              <w:i/>
              <w:iCs/>
            </w:rPr>
            <w:fldChar w:fldCharType="separate"/>
          </w:r>
          <w:r w:rsidR="00810A23">
            <w:rPr>
              <w:noProof/>
            </w:rPr>
            <w:t>(Zhang, Lipton, Li, &amp; Smola, 2023)</w:t>
          </w:r>
          <w:r w:rsidR="001821B5">
            <w:rPr>
              <w:i/>
              <w:iCs/>
            </w:rPr>
            <w:fldChar w:fldCharType="end"/>
          </w:r>
        </w:sdtContent>
      </w:sdt>
      <w:r w:rsidRPr="00F16ED7">
        <w:t xml:space="preserve">, que oferece uma introdução detalhada às redes neurais e à visão computacional aplicada, cobrindo desde os fundamentos matemáticos até </w:t>
      </w:r>
      <w:r w:rsidRPr="00F35550">
        <w:t>implementações práticas.</w:t>
      </w:r>
    </w:p>
    <w:p w14:paraId="76918365" w14:textId="45430762" w:rsidR="00F16ED7" w:rsidRPr="00F35550" w:rsidRDefault="00F16ED7" w:rsidP="00F16ED7">
      <w:pPr>
        <w:ind w:firstLine="708"/>
        <w:jc w:val="both"/>
      </w:pPr>
      <w:r w:rsidRPr="00F35550">
        <w:t xml:space="preserve">Por fim, será considerada a pesquisa </w:t>
      </w:r>
      <w:r w:rsidRPr="00F35550">
        <w:rPr>
          <w:i/>
          <w:iCs/>
        </w:rPr>
        <w:t>"pLitterStreet: Street Level Plastic Litter Detection and Mapping"</w:t>
      </w:r>
      <w:r w:rsidR="00953E4A">
        <w:rPr>
          <w:i/>
          <w:iCs/>
        </w:rPr>
        <w:t xml:space="preserve"> </w:t>
      </w:r>
      <w:sdt>
        <w:sdtPr>
          <w:rPr>
            <w:i/>
            <w:iCs/>
          </w:rPr>
          <w:id w:val="-1454236842"/>
          <w:citation/>
        </w:sdtPr>
        <w:sdtContent>
          <w:r w:rsidR="00953E4A">
            <w:rPr>
              <w:i/>
              <w:iCs/>
            </w:rPr>
            <w:fldChar w:fldCharType="begin"/>
          </w:r>
          <w:r w:rsidR="00953E4A">
            <w:rPr>
              <w:i/>
              <w:iCs/>
            </w:rPr>
            <w:instrText xml:space="preserve"> CITATION Man24 \l 2070 </w:instrText>
          </w:r>
          <w:r w:rsidR="00953E4A">
            <w:rPr>
              <w:i/>
              <w:iCs/>
            </w:rPr>
            <w:fldChar w:fldCharType="separate"/>
          </w:r>
          <w:r w:rsidR="00810A23">
            <w:rPr>
              <w:noProof/>
            </w:rPr>
            <w:t>(Mandhati, et al., 2024)</w:t>
          </w:r>
          <w:r w:rsidR="00953E4A">
            <w:rPr>
              <w:i/>
              <w:iCs/>
            </w:rPr>
            <w:fldChar w:fldCharType="end"/>
          </w:r>
        </w:sdtContent>
      </w:sdt>
      <w:r w:rsidRPr="00F35550">
        <w:t>, que apresenta um conjunto de dados aberto com mais de 13.000 imagens anotadas de resíduos plásticos em ambientes urbanos. Esse dataset pode ser utilizado para treinar e avaliar o modelo proposto, garantindo maior representatividade dos cenários reais.</w:t>
      </w:r>
    </w:p>
    <w:p w14:paraId="18338217" w14:textId="0B125F29" w:rsidR="00F16ED7" w:rsidRPr="009156F3" w:rsidRDefault="00182601" w:rsidP="009156F3">
      <w:pPr>
        <w:pStyle w:val="Ttulo2"/>
        <w:rPr>
          <w:b/>
          <w:bCs/>
          <w:color w:val="auto"/>
          <w:sz w:val="28"/>
          <w:szCs w:val="28"/>
        </w:rPr>
      </w:pPr>
      <w:r w:rsidRPr="009156F3">
        <w:rPr>
          <w:b/>
          <w:bCs/>
          <w:color w:val="auto"/>
          <w:sz w:val="28"/>
          <w:szCs w:val="28"/>
        </w:rPr>
        <w:t>3.Recolha de Dados</w:t>
      </w:r>
    </w:p>
    <w:p w14:paraId="1D79E7BD" w14:textId="0124FC9C" w:rsidR="00F16ED7" w:rsidRDefault="00F16ED7" w:rsidP="00F35550">
      <w:pPr>
        <w:spacing w:after="0"/>
      </w:pPr>
      <w:r w:rsidRPr="00F35550">
        <w:t>Para o desenvolvimento deste projeto, utilizaremos conjuntos de dados disponíveis no Kaggle, como dados e código</w:t>
      </w:r>
      <w:r w:rsidR="00810A23">
        <w:t xml:space="preserve">. </w:t>
      </w:r>
      <w:r w:rsidRPr="00F35550">
        <w:t>Além disso, será utilizado o conjunto de dados TACO (Trash Annotations in Context)</w:t>
      </w:r>
      <w:r w:rsidR="00810A23">
        <w:t xml:space="preserve"> </w:t>
      </w:r>
      <w:sdt>
        <w:sdtPr>
          <w:id w:val="1912724300"/>
          <w:citation/>
        </w:sdtPr>
        <w:sdtContent>
          <w:r w:rsidR="00810A23">
            <w:fldChar w:fldCharType="begin"/>
          </w:r>
          <w:r w:rsidR="00810A23">
            <w:instrText xml:space="preserve"> CITATION Pro20 \l 2070 </w:instrText>
          </w:r>
          <w:r w:rsidR="00810A23">
            <w:fldChar w:fldCharType="separate"/>
          </w:r>
          <w:r w:rsidR="00810A23">
            <w:rPr>
              <w:noProof/>
            </w:rPr>
            <w:t>(Proença &amp; Simões, 2020)</w:t>
          </w:r>
          <w:r w:rsidR="00810A23">
            <w:fldChar w:fldCharType="end"/>
          </w:r>
        </w:sdtContent>
      </w:sdt>
      <w:r w:rsidRPr="00F35550">
        <w:t>, um dataset aberto composto por imagens de resíduos em diversos ambientes, anotadas e segmentadas segundo uma taxonomia hierárquica.</w:t>
      </w:r>
    </w:p>
    <w:p w14:paraId="60735318" w14:textId="68BBFF25" w:rsidR="00F16ED7" w:rsidRPr="00F16ED7" w:rsidRDefault="00F16ED7" w:rsidP="00F16ED7">
      <w:pPr>
        <w:ind w:firstLine="708"/>
        <w:jc w:val="both"/>
      </w:pPr>
      <w:r>
        <w:t>Caso os conjuntos de dados existentes não sejam suficientes para atender às necessidades específicas do projeto, consideraremos a criação de um dataset próprio, garantindo maior adequação às condições reais e aos objetivos do modelo.</w:t>
      </w:r>
    </w:p>
    <w:p w14:paraId="586E23D4" w14:textId="616ACBE7" w:rsidR="00182601" w:rsidRPr="009156F3" w:rsidRDefault="00182601" w:rsidP="009156F3">
      <w:pPr>
        <w:pStyle w:val="Ttulo2"/>
        <w:rPr>
          <w:b/>
          <w:bCs/>
          <w:color w:val="auto"/>
          <w:sz w:val="28"/>
          <w:szCs w:val="28"/>
        </w:rPr>
      </w:pPr>
      <w:r w:rsidRPr="009156F3">
        <w:rPr>
          <w:b/>
          <w:bCs/>
          <w:color w:val="auto"/>
          <w:sz w:val="28"/>
          <w:szCs w:val="28"/>
        </w:rPr>
        <w:t xml:space="preserve">4.Algortimo utilizado </w:t>
      </w:r>
    </w:p>
    <w:p w14:paraId="00F811B0" w14:textId="51D600C3" w:rsidR="00E342E5" w:rsidRPr="00E342E5" w:rsidRDefault="00E342E5" w:rsidP="00052743">
      <w:pPr>
        <w:spacing w:after="0"/>
      </w:pPr>
      <w:r w:rsidRPr="00E342E5">
        <w:t xml:space="preserve">Para demonstrar a capacidade de inferência a partir de imagens não vistas, serão implementados modelos pré-treinados para deteção de resíduos. Dentre as opções disponíveis, utilizaremos o </w:t>
      </w:r>
      <w:r w:rsidRPr="00E342E5">
        <w:rPr>
          <w:i/>
          <w:iCs/>
        </w:rPr>
        <w:t>Single Shot MultiBox Detector</w:t>
      </w:r>
      <w:sdt>
        <w:sdtPr>
          <w:rPr>
            <w:i/>
            <w:iCs/>
          </w:rPr>
          <w:id w:val="1768877934"/>
          <w:citation/>
        </w:sdtPr>
        <w:sdtContent>
          <w:r w:rsidR="00F456D9">
            <w:rPr>
              <w:i/>
              <w:iCs/>
            </w:rPr>
            <w:fldChar w:fldCharType="begin"/>
          </w:r>
          <w:r w:rsidR="00F456D9">
            <w:rPr>
              <w:i/>
              <w:iCs/>
            </w:rPr>
            <w:instrText xml:space="preserve"> CITATION Liu16 \l 2070 </w:instrText>
          </w:r>
          <w:r w:rsidR="00F456D9">
            <w:rPr>
              <w:i/>
              <w:iCs/>
            </w:rPr>
            <w:fldChar w:fldCharType="separate"/>
          </w:r>
          <w:r w:rsidR="00810A23">
            <w:rPr>
              <w:i/>
              <w:iCs/>
              <w:noProof/>
            </w:rPr>
            <w:t xml:space="preserve"> </w:t>
          </w:r>
          <w:r w:rsidR="00810A23">
            <w:rPr>
              <w:noProof/>
            </w:rPr>
            <w:t>(Liu, et al., 2016)</w:t>
          </w:r>
          <w:r w:rsidR="00F456D9">
            <w:rPr>
              <w:i/>
              <w:iCs/>
            </w:rPr>
            <w:fldChar w:fldCharType="end"/>
          </w:r>
        </w:sdtContent>
      </w:sdt>
      <w:r w:rsidRPr="00E342E5">
        <w:t>, um modelo otimizado para deteção em tempo real, equilibrando precisão e eficiência computacional. O pipeline envolverá o pré-processamento dos dados, o treinamento do modelo e a inferência sobre novas imagens, utilizando conjuntos de dados previamente anotados.</w:t>
      </w:r>
    </w:p>
    <w:p w14:paraId="47CB3E77" w14:textId="25F6772F" w:rsidR="00E342E5" w:rsidRPr="00E342E5" w:rsidRDefault="00E342E5" w:rsidP="00E342E5">
      <w:pPr>
        <w:ind w:firstLine="708"/>
        <w:jc w:val="both"/>
      </w:pPr>
      <w:r w:rsidRPr="00E342E5">
        <w:t xml:space="preserve">Além disso, a implementação será realizada com a biblioteca </w:t>
      </w:r>
      <w:r w:rsidRPr="00E342E5">
        <w:rPr>
          <w:i/>
          <w:iCs/>
        </w:rPr>
        <w:t>TensorFlow</w:t>
      </w:r>
      <w:r w:rsidRPr="00E342E5">
        <w:t xml:space="preserve">, que fornecerá suporte às operações de aprendizagem profunda e otimização do modelo. Como referência prática, analisaremos abordagens já disponíveis, como a implementação do notebook </w:t>
      </w:r>
      <w:r w:rsidRPr="00810A23">
        <w:rPr>
          <w:i/>
          <w:iCs/>
        </w:rPr>
        <w:t>Garbage Detection with TensorFlow</w:t>
      </w:r>
      <w:r w:rsidR="00810A23">
        <w:rPr>
          <w:i/>
          <w:iCs/>
        </w:rPr>
        <w:t xml:space="preserve"> </w:t>
      </w:r>
      <w:sdt>
        <w:sdtPr>
          <w:rPr>
            <w:i/>
            <w:iCs/>
          </w:rPr>
          <w:id w:val="1185936583"/>
          <w:citation/>
        </w:sdtPr>
        <w:sdtContent>
          <w:r w:rsidR="00810A23">
            <w:rPr>
              <w:i/>
              <w:iCs/>
            </w:rPr>
            <w:fldChar w:fldCharType="begin"/>
          </w:r>
          <w:r w:rsidR="00810A23">
            <w:rPr>
              <w:i/>
              <w:iCs/>
            </w:rPr>
            <w:instrText xml:space="preserve"> CITATION Ceu21 \l 2070 </w:instrText>
          </w:r>
          <w:r w:rsidR="00810A23">
            <w:rPr>
              <w:i/>
              <w:iCs/>
            </w:rPr>
            <w:fldChar w:fldCharType="separate"/>
          </w:r>
          <w:r w:rsidR="00810A23">
            <w:rPr>
              <w:noProof/>
            </w:rPr>
            <w:t>(Ceunen, 2021)</w:t>
          </w:r>
          <w:r w:rsidR="00810A23">
            <w:rPr>
              <w:i/>
              <w:iCs/>
            </w:rPr>
            <w:fldChar w:fldCharType="end"/>
          </w:r>
        </w:sdtContent>
      </w:sdt>
      <w:r w:rsidRPr="00E342E5">
        <w:t>, que apresenta um fluxo de trabalho semelhante.</w:t>
      </w:r>
    </w:p>
    <w:p w14:paraId="5B28378B" w14:textId="5FC7C233" w:rsidR="00E342E5" w:rsidRPr="00E342E5" w:rsidRDefault="00E342E5" w:rsidP="00E342E5">
      <w:pPr>
        <w:ind w:firstLine="708"/>
        <w:jc w:val="both"/>
      </w:pPr>
      <w:r w:rsidRPr="00E342E5">
        <w:t>Caso o desempenho do modelo não atenda às expectativas, serão exploradas alternativas como YOLOv8 ou Faster R-CNN, que podem oferecer melhor precisão dependendo dos requisitos computacionais do sistema.</w:t>
      </w:r>
    </w:p>
    <w:p w14:paraId="29BA2E53" w14:textId="30E7AC69" w:rsidR="00A92999" w:rsidRDefault="00A92999" w:rsidP="00F16ED7">
      <w:pPr>
        <w:ind w:firstLine="708"/>
      </w:pPr>
    </w:p>
    <w:p w14:paraId="51D2F640" w14:textId="2F6291B4" w:rsidR="00182601" w:rsidRPr="009156F3" w:rsidRDefault="00182601" w:rsidP="009156F3">
      <w:pPr>
        <w:pStyle w:val="Ttulo2"/>
        <w:rPr>
          <w:b/>
          <w:bCs/>
          <w:color w:val="auto"/>
          <w:sz w:val="28"/>
          <w:szCs w:val="28"/>
        </w:rPr>
      </w:pPr>
      <w:r w:rsidRPr="009156F3">
        <w:rPr>
          <w:b/>
          <w:bCs/>
          <w:color w:val="auto"/>
          <w:sz w:val="28"/>
          <w:szCs w:val="28"/>
        </w:rPr>
        <w:t>5.Resultados esperados</w:t>
      </w:r>
    </w:p>
    <w:p w14:paraId="494D1AB8" w14:textId="77777777" w:rsidR="00E342E5" w:rsidRPr="00E342E5" w:rsidRDefault="00E342E5" w:rsidP="00E342E5">
      <w:pPr>
        <w:jc w:val="both"/>
      </w:pPr>
      <w:r w:rsidRPr="00E342E5">
        <w:t>Os resultados serão avaliados tanto qualitativamente quanto quantitativamente para garantir a eficácia do modelo na deteção de resíduos.</w:t>
      </w:r>
    </w:p>
    <w:p w14:paraId="2E06ED12" w14:textId="32B80B98" w:rsidR="00E342E5" w:rsidRPr="00E342E5" w:rsidRDefault="00E342E5" w:rsidP="00E342E5">
      <w:pPr>
        <w:ind w:firstLine="708"/>
        <w:jc w:val="both"/>
      </w:pPr>
      <w:r w:rsidRPr="00E342E5">
        <w:lastRenderedPageBreak/>
        <w:t xml:space="preserve">Qualitativamente, espera-se que o modelo </w:t>
      </w:r>
      <w:r>
        <w:t>crie</w:t>
      </w:r>
      <w:r w:rsidRPr="00E342E5">
        <w:t xml:space="preserve"> imagens com caixas delimitadoras ao redor dos objetos identificados, acompanhadas de rótulos que indicam a classe prevista para cada item. Essas inferências serão baseadas nos dados previamente utilizados para o treinamento, permitindo uma visualização clara da capacidade do modelo em reconhecer diferentes tipos de resíduos. Além disso, o objetivo é que a deteção ocorra em tempo real, utilizando uma câmara para identificar automaticamente os resíduos no chão enquanto</w:t>
      </w:r>
      <w:r>
        <w:t xml:space="preserve"> a câmara grava</w:t>
      </w:r>
      <w:r w:rsidRPr="00E342E5">
        <w:t>.</w:t>
      </w:r>
    </w:p>
    <w:p w14:paraId="5AC1986A" w14:textId="754277AA" w:rsidR="00E342E5" w:rsidRDefault="00E342E5" w:rsidP="00E342E5">
      <w:pPr>
        <w:ind w:firstLine="708"/>
        <w:jc w:val="both"/>
      </w:pPr>
      <w:r w:rsidRPr="00E342E5">
        <w:t xml:space="preserve">Quantitativamente, a avaliação será realizada por meio de métricas de desempenho, como </w:t>
      </w:r>
      <w:r w:rsidRPr="00E342E5">
        <w:rPr>
          <w:i/>
          <w:iCs/>
        </w:rPr>
        <w:t>precision</w:t>
      </w:r>
      <w:r w:rsidRPr="00E342E5">
        <w:t xml:space="preserve">, </w:t>
      </w:r>
      <w:r w:rsidRPr="00E342E5">
        <w:rPr>
          <w:i/>
          <w:iCs/>
        </w:rPr>
        <w:t>recall</w:t>
      </w:r>
      <w:r w:rsidRPr="00E342E5">
        <w:t xml:space="preserve"> e </w:t>
      </w:r>
      <w:r w:rsidRPr="00E342E5">
        <w:rPr>
          <w:i/>
          <w:iCs/>
        </w:rPr>
        <w:t>mean Average Precision (mAP)</w:t>
      </w:r>
      <w:r w:rsidRPr="00E342E5">
        <w:t>, que medirão a precisão e a abrangência das deteções. Também serão analisados o número total de objetos detetados, a distribuição das classes previstas e a exatidão da localização das caixas delimitadoras em relação aos objetos reais. A análise de tempo de inferência por quadro será um fator essencial para validar a viabilidade da aplicação em tempo real, garantindo que o modelo opere com baixa latência e alta eficiência. Es</w:t>
      </w:r>
      <w:r>
        <w:t>t</w:t>
      </w:r>
      <w:r w:rsidRPr="00E342E5">
        <w:t>es resultados permitirão comparar o desempenho do modelo com abordagens existentes e identificar possíveis melhorias.</w:t>
      </w:r>
      <w:r w:rsidR="006906FE">
        <w:t xml:space="preserve"> </w:t>
      </w:r>
    </w:p>
    <w:p w14:paraId="5392A9C1" w14:textId="77777777" w:rsidR="009156F3" w:rsidRDefault="009156F3" w:rsidP="009156F3">
      <w:pPr>
        <w:jc w:val="both"/>
      </w:pPr>
    </w:p>
    <w:p w14:paraId="2AEEC8A3" w14:textId="7E79EA1C" w:rsidR="009156F3" w:rsidRDefault="009156F3" w:rsidP="009156F3">
      <w:pPr>
        <w:pStyle w:val="Ttulo1"/>
        <w:rPr>
          <w:b/>
          <w:bCs/>
          <w:color w:val="auto"/>
          <w:sz w:val="32"/>
          <w:szCs w:val="32"/>
        </w:rPr>
      </w:pPr>
      <w:r w:rsidRPr="009156F3">
        <w:rPr>
          <w:b/>
          <w:bCs/>
          <w:color w:val="auto"/>
          <w:sz w:val="32"/>
          <w:szCs w:val="32"/>
        </w:rPr>
        <w:t>Milestone 1</w:t>
      </w:r>
    </w:p>
    <w:p w14:paraId="251DA3E2" w14:textId="66609AC0" w:rsidR="009156F3" w:rsidRPr="009156F3" w:rsidRDefault="009156F3" w:rsidP="009156F3">
      <w:pPr>
        <w:pStyle w:val="Ttulo2"/>
        <w:spacing w:before="360"/>
        <w:rPr>
          <w:b/>
          <w:bCs/>
          <w:color w:val="auto"/>
          <w:sz w:val="28"/>
          <w:szCs w:val="28"/>
        </w:rPr>
      </w:pPr>
      <w:r>
        <w:rPr>
          <w:b/>
          <w:bCs/>
          <w:color w:val="auto"/>
          <w:sz w:val="28"/>
          <w:szCs w:val="28"/>
        </w:rPr>
        <w:t>1.</w:t>
      </w:r>
      <w:r w:rsidRPr="009156F3">
        <w:rPr>
          <w:b/>
          <w:bCs/>
          <w:color w:val="auto"/>
          <w:sz w:val="28"/>
          <w:szCs w:val="28"/>
        </w:rPr>
        <w:t>Data Pipeline e Pré-processamento</w:t>
      </w:r>
    </w:p>
    <w:p w14:paraId="7D24C880" w14:textId="77777777" w:rsidR="009156F3" w:rsidRDefault="009156F3" w:rsidP="009156F3">
      <w:pPr>
        <w:jc w:val="both"/>
      </w:pPr>
      <w:r>
        <w:t xml:space="preserve">O presente trabalho tem como objetivo desenvolver um sistema de classificação automática de resíduos urbanos com base em visão por computador, </w:t>
      </w:r>
      <w:r w:rsidRPr="009156F3">
        <w:t>utilizando o modelo YOLOv8 para deteção e categorização.</w:t>
      </w:r>
      <w:r>
        <w:t xml:space="preserve"> </w:t>
      </w:r>
    </w:p>
    <w:p w14:paraId="072CC792" w14:textId="031E672C" w:rsidR="009156F3" w:rsidRDefault="009156F3" w:rsidP="009156F3">
      <w:pPr>
        <w:ind w:firstLine="708"/>
        <w:jc w:val="both"/>
      </w:pPr>
      <w:r>
        <w:t>Começamos por utilizar o TACO (</w:t>
      </w:r>
      <w:r w:rsidRPr="009156F3">
        <w:rPr>
          <w:i/>
          <w:iCs/>
        </w:rPr>
        <w:t>Trash Annotations in Context</w:t>
      </w:r>
      <w:r>
        <w:t xml:space="preserve">), que contém imagens anotadas de lixo em ambientes reais e segue o formato COCO. Este </w:t>
      </w:r>
      <w:r w:rsidRPr="009156F3">
        <w:rPr>
          <w:i/>
          <w:iCs/>
        </w:rPr>
        <w:t>dataset</w:t>
      </w:r>
      <w:r>
        <w:t xml:space="preserve"> apresenta um número elevado de classes específicas (aproximadamente </w:t>
      </w:r>
      <w:r w:rsidR="004201A8">
        <w:t>6</w:t>
      </w:r>
      <w:r>
        <w:t>0), o que aumenta a complexidade do modelo.</w:t>
      </w:r>
    </w:p>
    <w:p w14:paraId="5BF0E343" w14:textId="77777777" w:rsidR="009156F3" w:rsidRDefault="009156F3" w:rsidP="009156F3">
      <w:pPr>
        <w:ind w:firstLine="708"/>
        <w:jc w:val="both"/>
      </w:pPr>
      <w:r>
        <w:t xml:space="preserve">Para reduzir a complexidade associada às múltiplas classes originais do </w:t>
      </w:r>
      <w:r w:rsidRPr="009156F3">
        <w:rPr>
          <w:i/>
          <w:iCs/>
        </w:rPr>
        <w:t>dataset</w:t>
      </w:r>
      <w:r>
        <w:t xml:space="preserve"> TACO, foi aplicado um processo de pré-processamento e transformação das anotações. As categorias detalhadas foram agrupadas em cinco superclasses: plástico, papel, metal, vidro e outro. Este mapeamento foi realizado através da análise semântica dos nomes das categorias, com base em palavras associadas ao tipo de material. Por exemplo, categorias como "</w:t>
      </w:r>
      <w:r w:rsidRPr="009156F3">
        <w:rPr>
          <w:i/>
          <w:iCs/>
        </w:rPr>
        <w:t>plastic</w:t>
      </w:r>
      <w:r>
        <w:t>", "</w:t>
      </w:r>
      <w:r w:rsidRPr="009156F3">
        <w:rPr>
          <w:i/>
          <w:iCs/>
        </w:rPr>
        <w:t>styrofoam</w:t>
      </w:r>
      <w:r>
        <w:t>" e "</w:t>
      </w:r>
      <w:r w:rsidRPr="009156F3">
        <w:rPr>
          <w:i/>
          <w:iCs/>
        </w:rPr>
        <w:t>wrapper</w:t>
      </w:r>
      <w:r>
        <w:t>" foram associadas à classe “plástico”; "</w:t>
      </w:r>
      <w:r w:rsidRPr="009156F3">
        <w:rPr>
          <w:i/>
          <w:iCs/>
        </w:rPr>
        <w:t>can</w:t>
      </w:r>
      <w:r>
        <w:t>" e "</w:t>
      </w:r>
      <w:r w:rsidRPr="009156F3">
        <w:rPr>
          <w:i/>
          <w:iCs/>
        </w:rPr>
        <w:t>foil</w:t>
      </w:r>
      <w:r>
        <w:t>" à classe “metal”; "</w:t>
      </w:r>
      <w:r w:rsidRPr="009156F3">
        <w:rPr>
          <w:i/>
          <w:iCs/>
        </w:rPr>
        <w:t>paper</w:t>
      </w:r>
      <w:r>
        <w:t>", "</w:t>
      </w:r>
      <w:r w:rsidRPr="009156F3">
        <w:rPr>
          <w:i/>
          <w:iCs/>
        </w:rPr>
        <w:t>cardboard</w:t>
      </w:r>
      <w:r>
        <w:t>", "</w:t>
      </w:r>
      <w:r w:rsidRPr="009156F3">
        <w:rPr>
          <w:i/>
          <w:iCs/>
        </w:rPr>
        <w:t>carton</w:t>
      </w:r>
      <w:r>
        <w:t>", "</w:t>
      </w:r>
      <w:r w:rsidRPr="009156F3">
        <w:rPr>
          <w:i/>
          <w:iCs/>
        </w:rPr>
        <w:t>newspaper</w:t>
      </w:r>
      <w:r>
        <w:t>", "</w:t>
      </w:r>
      <w:r w:rsidRPr="009156F3">
        <w:rPr>
          <w:i/>
          <w:iCs/>
        </w:rPr>
        <w:t>magazine</w:t>
      </w:r>
      <w:r>
        <w:t>" e "</w:t>
      </w:r>
      <w:r w:rsidRPr="009156F3">
        <w:rPr>
          <w:i/>
          <w:iCs/>
        </w:rPr>
        <w:t>carded</w:t>
      </w:r>
      <w:r>
        <w:t>" à classe “papel”; e "glass", "</w:t>
      </w:r>
      <w:r w:rsidRPr="009156F3">
        <w:rPr>
          <w:i/>
          <w:iCs/>
        </w:rPr>
        <w:t>bottle</w:t>
      </w:r>
      <w:r>
        <w:t>", "</w:t>
      </w:r>
      <w:r w:rsidRPr="009156F3">
        <w:rPr>
          <w:i/>
          <w:iCs/>
        </w:rPr>
        <w:t>jar</w:t>
      </w:r>
      <w:r>
        <w:t>", "</w:t>
      </w:r>
      <w:r w:rsidRPr="009156F3">
        <w:rPr>
          <w:i/>
          <w:iCs/>
        </w:rPr>
        <w:t>window</w:t>
      </w:r>
      <w:r>
        <w:t>" e "</w:t>
      </w:r>
      <w:r w:rsidRPr="009156F3">
        <w:rPr>
          <w:i/>
          <w:iCs/>
        </w:rPr>
        <w:t>mirror</w:t>
      </w:r>
      <w:r>
        <w:t>" à classe “vidro”. As restantes categorias foram classificadas como “outro”.</w:t>
      </w:r>
    </w:p>
    <w:p w14:paraId="434B5629" w14:textId="57364CC4" w:rsidR="009156F3" w:rsidRDefault="009156F3" w:rsidP="009156F3">
      <w:pPr>
        <w:ind w:firstLine="708"/>
        <w:jc w:val="both"/>
      </w:pPr>
      <w:r>
        <w:t xml:space="preserve">Este processo foi implementado através da função </w:t>
      </w:r>
      <w:r w:rsidRPr="009156F3">
        <w:rPr>
          <w:rFonts w:ascii="Courier New" w:hAnsi="Courier New" w:cs="Courier New"/>
        </w:rPr>
        <w:t>merge classes to superclasses</w:t>
      </w:r>
      <w:r>
        <w:t xml:space="preserve">, que percorre as anotações no formato COCO e substitui os identificadores das categorias originais pelos correspondentes às cinco superclasses. A função também renomeia os ficheiros de imagem, substituindo eventuais subdiretórios no nome do ficheiro por um formato plano, para garantir consistência nos caminhos de acesso. Em seguida, copia esses ficheiros para um novo diretório organizado, preservando as imagens relevantes para treino. Por fim, cria um ficheiro JSON contendo as anotações </w:t>
      </w:r>
      <w:r>
        <w:lastRenderedPageBreak/>
        <w:t xml:space="preserve">modificadas, a nova lista de categorias (limitada às superclasses), e os metadados originais. </w:t>
      </w:r>
    </w:p>
    <w:p w14:paraId="3C352E0C" w14:textId="77777777" w:rsidR="009156F3" w:rsidRDefault="009156F3" w:rsidP="009156F3">
      <w:pPr>
        <w:ind w:firstLine="708"/>
        <w:jc w:val="both"/>
      </w:pPr>
      <w:r>
        <w:t xml:space="preserve">Em seguida, o </w:t>
      </w:r>
      <w:r w:rsidRPr="009156F3">
        <w:rPr>
          <w:i/>
          <w:iCs/>
        </w:rPr>
        <w:t>dataset</w:t>
      </w:r>
      <w:r>
        <w:t xml:space="preserve"> foi convertido para o formato YOLO, utilizando a biblioteca </w:t>
      </w:r>
      <w:r w:rsidRPr="009156F3">
        <w:rPr>
          <w:rFonts w:ascii="Courier New" w:hAnsi="Courier New" w:cs="Courier New"/>
        </w:rPr>
        <w:t>pylabel</w:t>
      </w:r>
      <w:r>
        <w:t>, que tratou da transformação das anotações COCO para o formato utilizado por modelos YOLOv8. A conversão resultou em dois diretórios principais: um com as imagens e outro com os ficheiros .txt contendo as anotações, organizados em subconjuntos de treino e validação, segundo uma divisão de 80% e 20% (</w:t>
      </w:r>
      <w:r w:rsidRPr="009156F3">
        <w:rPr>
          <w:rFonts w:ascii="Courier New" w:hAnsi="Courier New" w:cs="Courier New"/>
        </w:rPr>
        <w:t>train_pct=0.8, val_pct=0, test_pct=0.2</w:t>
      </w:r>
      <w:r>
        <w:t xml:space="preserve">), respetivamente. Também foi criado um ficheiro </w:t>
      </w:r>
      <w:r w:rsidRPr="009156F3">
        <w:rPr>
          <w:rFonts w:ascii="Courier New" w:hAnsi="Courier New" w:cs="Courier New"/>
        </w:rPr>
        <w:t>dataset.yaml</w:t>
      </w:r>
      <w:r>
        <w:t xml:space="preserve"> com a definição das classes e os caminhos para os dados.</w:t>
      </w:r>
    </w:p>
    <w:p w14:paraId="5F346351" w14:textId="231DA2E6" w:rsidR="009156F3" w:rsidRPr="009156F3" w:rsidRDefault="009156F3" w:rsidP="009156F3">
      <w:pPr>
        <w:pStyle w:val="Ttulo2"/>
        <w:spacing w:before="360"/>
        <w:rPr>
          <w:b/>
          <w:bCs/>
          <w:color w:val="auto"/>
          <w:sz w:val="28"/>
          <w:szCs w:val="28"/>
        </w:rPr>
      </w:pPr>
      <w:r w:rsidRPr="009156F3">
        <w:rPr>
          <w:rStyle w:val="Ttulo2Carter"/>
          <w:b/>
          <w:bCs/>
          <w:color w:val="auto"/>
          <w:sz w:val="28"/>
          <w:szCs w:val="28"/>
        </w:rPr>
        <w:t>2.Basiline</w:t>
      </w:r>
    </w:p>
    <w:p w14:paraId="77D2F5E9" w14:textId="51F31427" w:rsidR="009156F3" w:rsidRDefault="009156F3" w:rsidP="009156F3">
      <w:pPr>
        <w:spacing w:after="80"/>
        <w:jc w:val="both"/>
      </w:pPr>
      <w:r>
        <w:t>O modelo escolhido foi o YOLOv8 nano (yolov8n), que possui uma profundidade reduzida e cerca de 3,2 milhões de parâmetros. O modelo foi treinado com imagens redimensionadas para uma resolução de entrada de 640×640 pixéis, que é o valor padrão utilizado pelo YOLOv8. O optimizador utilizado foi o SGD (</w:t>
      </w:r>
      <w:r w:rsidRPr="009156F3">
        <w:rPr>
          <w:i/>
          <w:iCs/>
        </w:rPr>
        <w:t>Stochastic Gradient Descent</w:t>
      </w:r>
      <w:r>
        <w:t>), que é o optimizador padrão no YOLOv8. Foi utilizado um modelo pré-treinado, mantendo as primeiras dez camadas congeladas durante as fases iniciais de treino (</w:t>
      </w:r>
      <w:r w:rsidRPr="009156F3">
        <w:rPr>
          <w:rFonts w:ascii="Courier New" w:hAnsi="Courier New" w:cs="Courier New"/>
        </w:rPr>
        <w:t>freeze=10</w:t>
      </w:r>
      <w:r>
        <w:t>).</w:t>
      </w:r>
    </w:p>
    <w:p w14:paraId="7330E387" w14:textId="77777777" w:rsidR="009156F3" w:rsidRDefault="009156F3" w:rsidP="009156F3">
      <w:pPr>
        <w:spacing w:after="80"/>
        <w:ind w:firstLine="708"/>
        <w:jc w:val="both"/>
      </w:pPr>
      <w:r>
        <w:t>O processo de treinamento foi dividido em três fases, num total de 100 épocas: 20 épocas com uma taxa de aprendizagem de 1e-3, 40 épocas com 5e-4 e 40 épocas com 1e-4.</w:t>
      </w:r>
    </w:p>
    <w:p w14:paraId="3595A3DC" w14:textId="0D6029CE" w:rsidR="009156F3" w:rsidRDefault="009156F3" w:rsidP="009156F3">
      <w:pPr>
        <w:spacing w:after="80"/>
        <w:ind w:firstLine="708"/>
        <w:jc w:val="both"/>
      </w:pPr>
      <w:r>
        <w:t xml:space="preserve">Durante o treinamento, foram aplicadas transformações de </w:t>
      </w:r>
      <w:r w:rsidRPr="009156F3">
        <w:rPr>
          <w:i/>
          <w:iCs/>
        </w:rPr>
        <w:t xml:space="preserve">data augmentation </w:t>
      </w:r>
      <w:r>
        <w:t xml:space="preserve">incluídas na </w:t>
      </w:r>
      <w:r w:rsidRPr="009156F3">
        <w:rPr>
          <w:i/>
          <w:iCs/>
        </w:rPr>
        <w:t>framework</w:t>
      </w:r>
      <w:r>
        <w:t xml:space="preserve"> YOLOv8, como modificações de matiz, saturação e brilho (HSV) com valores de hsv (</w:t>
      </w:r>
      <w:r w:rsidRPr="009156F3">
        <w:rPr>
          <w:rFonts w:ascii="Courier New" w:hAnsi="Courier New" w:cs="Courier New"/>
        </w:rPr>
        <w:t>hsv_h=0.015, hsv_s=0.7, hsv_v=0.4</w:t>
      </w:r>
      <w:r>
        <w:t>), além de espelhamento horizontal e vertical (</w:t>
      </w:r>
      <w:r w:rsidRPr="009156F3">
        <w:rPr>
          <w:rFonts w:ascii="Courier New" w:hAnsi="Courier New" w:cs="Courier New"/>
        </w:rPr>
        <w:t>flipud=0.5, fliplr=0.5</w:t>
      </w:r>
      <w:r>
        <w:t>).</w:t>
      </w:r>
      <w:r w:rsidR="00C00A3B">
        <w:t xml:space="preserve"> </w:t>
      </w:r>
      <w:r w:rsidR="005F55FB" w:rsidRPr="005F55FB">
        <w:t>Esses valores correspondem aos padrões (</w:t>
      </w:r>
      <w:r w:rsidR="005F55FB" w:rsidRPr="005F55FB">
        <w:rPr>
          <w:i/>
          <w:iCs/>
        </w:rPr>
        <w:t>default</w:t>
      </w:r>
      <w:r w:rsidR="005F55FB" w:rsidRPr="005F55FB">
        <w:t>) da função de treinamento utilizada</w:t>
      </w:r>
      <w:r w:rsidR="005F55FB">
        <w:t>.</w:t>
      </w:r>
    </w:p>
    <w:p w14:paraId="48BC0577" w14:textId="77777777" w:rsidR="009156F3" w:rsidRDefault="009156F3" w:rsidP="009156F3">
      <w:pPr>
        <w:spacing w:after="80"/>
        <w:ind w:firstLine="708"/>
        <w:jc w:val="both"/>
      </w:pPr>
      <w:r>
        <w:t>Este pipeline define a configuração base do projeto e servirá como ponto de partida para futuras otimizações, incluindo ajustes de arquitetura, hiperparâmetros e estratégias de aumento de dados.</w:t>
      </w:r>
    </w:p>
    <w:p w14:paraId="702A7833" w14:textId="6B13D1FF" w:rsidR="009156F3" w:rsidRPr="009156F3" w:rsidRDefault="009156F3" w:rsidP="009156F3">
      <w:pPr>
        <w:pStyle w:val="Ttulo2"/>
        <w:spacing w:before="360"/>
        <w:rPr>
          <w:b/>
          <w:bCs/>
          <w:color w:val="auto"/>
          <w:sz w:val="28"/>
          <w:szCs w:val="28"/>
          <w:lang w:val="en-GB"/>
        </w:rPr>
      </w:pPr>
      <w:r>
        <w:rPr>
          <w:b/>
          <w:bCs/>
          <w:color w:val="auto"/>
          <w:sz w:val="28"/>
          <w:szCs w:val="28"/>
          <w:lang w:val="en-GB"/>
        </w:rPr>
        <w:t>3.</w:t>
      </w:r>
      <w:r w:rsidRPr="009156F3">
        <w:rPr>
          <w:b/>
          <w:bCs/>
          <w:color w:val="auto"/>
          <w:sz w:val="28"/>
          <w:szCs w:val="28"/>
          <w:lang w:val="en-GB"/>
        </w:rPr>
        <w:t>Preliminary results and training curves:</w:t>
      </w:r>
    </w:p>
    <w:tbl>
      <w:tblPr>
        <w:tblStyle w:val="TabelacomGrelha"/>
        <w:tblW w:w="0" w:type="auto"/>
        <w:tblLook w:val="04A0" w:firstRow="1" w:lastRow="0" w:firstColumn="1" w:lastColumn="0" w:noHBand="0" w:noVBand="1"/>
      </w:tblPr>
      <w:tblGrid>
        <w:gridCol w:w="4379"/>
        <w:gridCol w:w="4115"/>
      </w:tblGrid>
      <w:tr w:rsidR="009156F3" w14:paraId="5A589CB2" w14:textId="77777777" w:rsidTr="00101AE3">
        <w:tc>
          <w:tcPr>
            <w:tcW w:w="4247" w:type="dxa"/>
          </w:tcPr>
          <w:p w14:paraId="285231CB" w14:textId="77777777" w:rsidR="009156F3" w:rsidRPr="009413EA" w:rsidRDefault="009156F3" w:rsidP="009156F3">
            <w:pPr>
              <w:spacing w:before="360" w:after="80"/>
              <w:jc w:val="both"/>
            </w:pPr>
            <w:r w:rsidRPr="009413EA">
              <w:rPr>
                <w:noProof/>
              </w:rPr>
              <w:drawing>
                <wp:inline distT="0" distB="0" distL="0" distR="0" wp14:anchorId="63021AF6" wp14:editId="730530F1">
                  <wp:extent cx="2486891" cy="1657538"/>
                  <wp:effectExtent l="0" t="0" r="8890" b="0"/>
                  <wp:docPr id="1644296285" name="Imagem 4" descr="Uma imagem com texto, diagrama, file,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96285" name="Imagem 4" descr="Uma imagem com texto, diagrama, file, Gráfico&#10;&#10;Os conteúdos gerados por IA poderão estar incorret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5799" cy="1676805"/>
                          </a:xfrm>
                          <a:prstGeom prst="rect">
                            <a:avLst/>
                          </a:prstGeom>
                          <a:noFill/>
                          <a:ln>
                            <a:noFill/>
                          </a:ln>
                        </pic:spPr>
                      </pic:pic>
                    </a:graphicData>
                  </a:graphic>
                </wp:inline>
              </w:drawing>
            </w:r>
          </w:p>
          <w:p w14:paraId="744CF68F" w14:textId="77777777" w:rsidR="009156F3" w:rsidRDefault="009156F3" w:rsidP="009156F3">
            <w:pPr>
              <w:spacing w:before="360" w:after="80"/>
              <w:jc w:val="both"/>
            </w:pPr>
          </w:p>
        </w:tc>
        <w:tc>
          <w:tcPr>
            <w:tcW w:w="4247" w:type="dxa"/>
          </w:tcPr>
          <w:p w14:paraId="479BC688" w14:textId="77777777" w:rsidR="009156F3" w:rsidRPr="009413EA" w:rsidRDefault="009156F3" w:rsidP="009156F3">
            <w:pPr>
              <w:spacing w:before="360" w:after="80"/>
              <w:jc w:val="both"/>
            </w:pPr>
            <w:r w:rsidRPr="009413EA">
              <w:rPr>
                <w:noProof/>
              </w:rPr>
              <w:drawing>
                <wp:inline distT="0" distB="0" distL="0" distR="0" wp14:anchorId="0ED2F4A9" wp14:editId="019A32DE">
                  <wp:extent cx="2518294" cy="1678468"/>
                  <wp:effectExtent l="0" t="0" r="0" b="0"/>
                  <wp:docPr id="388241443" name="Imagem 6" descr="Uma imagem com texto, diagrama, captura de ecrã,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41443" name="Imagem 6" descr="Uma imagem com texto, diagrama, captura de ecrã, Gráfico&#10;&#10;Os conteúdos gerados por IA poderão estar incorret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5994" cy="1683600"/>
                          </a:xfrm>
                          <a:prstGeom prst="rect">
                            <a:avLst/>
                          </a:prstGeom>
                          <a:noFill/>
                          <a:ln>
                            <a:noFill/>
                          </a:ln>
                        </pic:spPr>
                      </pic:pic>
                    </a:graphicData>
                  </a:graphic>
                </wp:inline>
              </w:drawing>
            </w:r>
          </w:p>
          <w:p w14:paraId="3E1C2F8A" w14:textId="77777777" w:rsidR="009156F3" w:rsidRDefault="009156F3" w:rsidP="009156F3">
            <w:pPr>
              <w:spacing w:before="360" w:after="80"/>
              <w:jc w:val="both"/>
            </w:pPr>
          </w:p>
        </w:tc>
      </w:tr>
      <w:tr w:rsidR="009156F3" w14:paraId="22A04C60" w14:textId="77777777" w:rsidTr="00101AE3">
        <w:tc>
          <w:tcPr>
            <w:tcW w:w="4247" w:type="dxa"/>
          </w:tcPr>
          <w:p w14:paraId="14803128" w14:textId="77777777" w:rsidR="009156F3" w:rsidRPr="009413EA" w:rsidRDefault="009156F3" w:rsidP="009156F3">
            <w:pPr>
              <w:spacing w:before="360" w:after="80"/>
              <w:jc w:val="both"/>
            </w:pPr>
            <w:r w:rsidRPr="009413EA">
              <w:rPr>
                <w:noProof/>
              </w:rPr>
              <w:lastRenderedPageBreak/>
              <w:drawing>
                <wp:inline distT="0" distB="0" distL="0" distR="0" wp14:anchorId="0A8E1FDA" wp14:editId="139E0F52">
                  <wp:extent cx="2733452" cy="1821873"/>
                  <wp:effectExtent l="0" t="0" r="0" b="6985"/>
                  <wp:docPr id="1280565197" name="Imagem 8" descr="Uma imagem com texto, diagrama, file,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65197" name="Imagem 8" descr="Uma imagem com texto, diagrama, file, Gráfico&#10;&#10;Os conteúdos gerados por IA poderão estar incorret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9830" cy="1826124"/>
                          </a:xfrm>
                          <a:prstGeom prst="rect">
                            <a:avLst/>
                          </a:prstGeom>
                          <a:noFill/>
                          <a:ln>
                            <a:noFill/>
                          </a:ln>
                        </pic:spPr>
                      </pic:pic>
                    </a:graphicData>
                  </a:graphic>
                </wp:inline>
              </w:drawing>
            </w:r>
          </w:p>
          <w:p w14:paraId="14EA92DE" w14:textId="77777777" w:rsidR="009156F3" w:rsidRDefault="009156F3" w:rsidP="009156F3">
            <w:pPr>
              <w:spacing w:before="360" w:after="80"/>
              <w:jc w:val="both"/>
            </w:pPr>
          </w:p>
        </w:tc>
        <w:tc>
          <w:tcPr>
            <w:tcW w:w="4247" w:type="dxa"/>
          </w:tcPr>
          <w:p w14:paraId="0610FF22" w14:textId="77777777" w:rsidR="009156F3" w:rsidRPr="009413EA" w:rsidRDefault="009156F3" w:rsidP="009156F3">
            <w:pPr>
              <w:spacing w:before="360" w:after="80"/>
              <w:jc w:val="both"/>
            </w:pPr>
            <w:r w:rsidRPr="009413EA">
              <w:rPr>
                <w:noProof/>
              </w:rPr>
              <w:drawing>
                <wp:inline distT="0" distB="0" distL="0" distR="0" wp14:anchorId="0DCCF822" wp14:editId="31BE77C3">
                  <wp:extent cx="2559858" cy="1706171"/>
                  <wp:effectExtent l="0" t="0" r="0" b="8890"/>
                  <wp:docPr id="1585648416" name="Imagem 10" descr="Uma imagem com texto, diagrama, Gráfico, fil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48416" name="Imagem 10" descr="Uma imagem com texto, diagrama, Gráfico, file&#10;&#10;Os conteúdos gerados por IA poderão estar incorret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0245" cy="1713094"/>
                          </a:xfrm>
                          <a:prstGeom prst="rect">
                            <a:avLst/>
                          </a:prstGeom>
                          <a:noFill/>
                          <a:ln>
                            <a:noFill/>
                          </a:ln>
                        </pic:spPr>
                      </pic:pic>
                    </a:graphicData>
                  </a:graphic>
                </wp:inline>
              </w:drawing>
            </w:r>
          </w:p>
          <w:p w14:paraId="55185C78" w14:textId="77777777" w:rsidR="009156F3" w:rsidRDefault="009156F3" w:rsidP="009156F3">
            <w:pPr>
              <w:spacing w:before="360" w:after="80"/>
              <w:jc w:val="both"/>
            </w:pPr>
          </w:p>
        </w:tc>
      </w:tr>
    </w:tbl>
    <w:p w14:paraId="36F04410" w14:textId="77777777" w:rsidR="009156F3" w:rsidRPr="003859A1" w:rsidRDefault="009156F3" w:rsidP="009156F3">
      <w:pPr>
        <w:spacing w:after="80"/>
        <w:jc w:val="both"/>
      </w:pPr>
      <w:r w:rsidRPr="003859A1">
        <w:t>Observa-se uma variação no desempenho entre as classes, com 'papel' e 'metal' a apresentarem métricas geralmente mais elevadas em comparação com classes como 'vidro' e 'outros'. A classe 'plástico', apesar de ter o maior número de instâncias no conjunto de dados, não demonstra necessariamente o desempenho mais alto em todas as métricas, o que sugere que a quantidade de dados por si só não garante o melhor desempenho. As curvas de precisão-</w:t>
      </w:r>
      <w:r w:rsidRPr="003859A1">
        <w:rPr>
          <w:i/>
          <w:iCs/>
        </w:rPr>
        <w:t>recall</w:t>
      </w:r>
      <w:r w:rsidRPr="003859A1">
        <w:t xml:space="preserve"> e F1-confiança revelam o compromisso inerente entre a precisão e a capacidade do modelo de detetar todos os objetos relevantes (</w:t>
      </w:r>
      <w:r w:rsidRPr="003859A1">
        <w:rPr>
          <w:i/>
          <w:iCs/>
        </w:rPr>
        <w:t>recall</w:t>
      </w:r>
      <w:r w:rsidRPr="003859A1">
        <w:t>), influenciado pelo limiar de confiança utilizado para as previsões. A análise da distribuição das caixas delimitadoras indica uma tendência para os objetos estarem localizados centralmente nas imagens e apresentarem uma variedade de tamanhos e proporções.</w:t>
      </w:r>
    </w:p>
    <w:p w14:paraId="3A6FF873" w14:textId="77777777" w:rsidR="009156F3" w:rsidRPr="003859A1" w:rsidRDefault="009156F3" w:rsidP="009156F3">
      <w:pPr>
        <w:pStyle w:val="PargrafodaLista"/>
        <w:numPr>
          <w:ilvl w:val="0"/>
          <w:numId w:val="2"/>
        </w:numPr>
        <w:spacing w:after="80"/>
        <w:jc w:val="both"/>
      </w:pPr>
      <w:r w:rsidRPr="003859A1">
        <w:rPr>
          <w:b/>
          <w:bCs/>
        </w:rPr>
        <w:t xml:space="preserve">Curva F1-Confiança: </w:t>
      </w:r>
      <w:r w:rsidRPr="003859A1">
        <w:t xml:space="preserve">O pico da curva para cada classe indica o limiar de confiança ideal para obter o melhor equilíbrio entre precisão e </w:t>
      </w:r>
      <w:r w:rsidRPr="009156F3">
        <w:rPr>
          <w:i/>
          <w:iCs/>
        </w:rPr>
        <w:t>recall</w:t>
      </w:r>
      <w:r w:rsidRPr="003859A1">
        <w:t xml:space="preserve"> para essa classe específica. A curva geral (azul) mostra que um limiar de confiança em torno de 0.457 parece oferecer um bom compromisso entre precisão e </w:t>
      </w:r>
      <w:r w:rsidRPr="009156F3">
        <w:rPr>
          <w:i/>
          <w:iCs/>
        </w:rPr>
        <w:t>recall</w:t>
      </w:r>
      <w:r w:rsidRPr="003859A1">
        <w:t xml:space="preserve"> para todas as classes combinadas, resultando num F1-score máximo de 0.64.</w:t>
      </w:r>
    </w:p>
    <w:p w14:paraId="749B170F" w14:textId="77777777" w:rsidR="009156F3" w:rsidRPr="003859A1" w:rsidRDefault="009156F3" w:rsidP="009156F3">
      <w:pPr>
        <w:pStyle w:val="PargrafodaLista"/>
        <w:numPr>
          <w:ilvl w:val="0"/>
          <w:numId w:val="2"/>
        </w:numPr>
        <w:spacing w:after="80"/>
        <w:jc w:val="both"/>
      </w:pPr>
      <w:r w:rsidRPr="003859A1">
        <w:rPr>
          <w:b/>
          <w:bCs/>
        </w:rPr>
        <w:t>Curva Precisão-Confiança:</w:t>
      </w:r>
      <w:r w:rsidRPr="003859A1">
        <w:t xml:space="preserve"> À medida que o limiar de confiança aumenta, a precisão tende a melhorar para todas as classes, sugerindo que quando o modelo está mais confiante nas suas previsões, estas são mais propensas a serem corretas. No entanto, essa maior precisão geralmente vem com um custo em termos de </w:t>
      </w:r>
      <w:r w:rsidRPr="009156F3">
        <w:rPr>
          <w:i/>
          <w:iCs/>
        </w:rPr>
        <w:t>recall</w:t>
      </w:r>
      <w:r w:rsidRPr="003859A1">
        <w:t xml:space="preserve"> (observado na curva </w:t>
      </w:r>
      <w:r w:rsidRPr="009156F3">
        <w:rPr>
          <w:i/>
          <w:iCs/>
        </w:rPr>
        <w:t>Recall</w:t>
      </w:r>
      <w:r w:rsidRPr="003859A1">
        <w:t>-Confiança).</w:t>
      </w:r>
    </w:p>
    <w:p w14:paraId="7CD09EFE" w14:textId="77777777" w:rsidR="009156F3" w:rsidRPr="003859A1" w:rsidRDefault="009156F3" w:rsidP="009156F3">
      <w:pPr>
        <w:pStyle w:val="PargrafodaLista"/>
        <w:numPr>
          <w:ilvl w:val="0"/>
          <w:numId w:val="2"/>
        </w:numPr>
        <w:spacing w:after="80"/>
        <w:jc w:val="both"/>
      </w:pPr>
      <w:r w:rsidRPr="003859A1">
        <w:rPr>
          <w:b/>
          <w:bCs/>
        </w:rPr>
        <w:t>Curva Precisão-Recall:</w:t>
      </w:r>
      <w:r w:rsidRPr="003859A1">
        <w:t xml:space="preserve"> As áreas sob as curvas (AP) para cada classe fornecem uma medida do desempenho geral da classe, independentemente do limiar de confiança. Classes como </w:t>
      </w:r>
      <w:r w:rsidRPr="009156F3">
        <w:rPr>
          <w:i/>
          <w:iCs/>
        </w:rPr>
        <w:t>'paper'</w:t>
      </w:r>
      <w:r w:rsidRPr="003859A1">
        <w:t xml:space="preserve"> e 'metal' têm áreas maiores, indicando um melhor equilíbrio entre precisão e </w:t>
      </w:r>
      <w:r w:rsidRPr="009156F3">
        <w:rPr>
          <w:i/>
          <w:iCs/>
        </w:rPr>
        <w:t>recall</w:t>
      </w:r>
      <w:r w:rsidRPr="003859A1">
        <w:t xml:space="preserve"> em diferentes limiares, enquanto </w:t>
      </w:r>
      <w:r w:rsidRPr="009156F3">
        <w:rPr>
          <w:i/>
          <w:iCs/>
        </w:rPr>
        <w:t>'glass'</w:t>
      </w:r>
      <w:r w:rsidRPr="003859A1">
        <w:t xml:space="preserve"> e </w:t>
      </w:r>
      <w:r w:rsidRPr="009156F3">
        <w:rPr>
          <w:i/>
          <w:iCs/>
        </w:rPr>
        <w:t>'other'</w:t>
      </w:r>
      <w:r w:rsidRPr="003859A1">
        <w:t xml:space="preserve"> apresentam um desempenho inferior. A mAP de 0.633 sugere um desempenho médio razoável, mas com espaço para melhorias em algumas classes.</w:t>
      </w:r>
    </w:p>
    <w:p w14:paraId="6A7082E9" w14:textId="77777777" w:rsidR="009156F3" w:rsidRPr="003859A1" w:rsidRDefault="009156F3" w:rsidP="009156F3">
      <w:pPr>
        <w:pStyle w:val="PargrafodaLista"/>
        <w:numPr>
          <w:ilvl w:val="0"/>
          <w:numId w:val="2"/>
        </w:numPr>
        <w:spacing w:after="80"/>
        <w:jc w:val="both"/>
      </w:pPr>
      <w:r w:rsidRPr="003859A1">
        <w:rPr>
          <w:b/>
          <w:bCs/>
        </w:rPr>
        <w:t>Curva Recall-Confiança:</w:t>
      </w:r>
      <w:r w:rsidRPr="003859A1">
        <w:t xml:space="preserve"> À medida que o limiar de confiança aumenta, o </w:t>
      </w:r>
      <w:r w:rsidRPr="009156F3">
        <w:rPr>
          <w:i/>
          <w:iCs/>
        </w:rPr>
        <w:t>recall</w:t>
      </w:r>
      <w:r w:rsidRPr="003859A1">
        <w:t xml:space="preserve"> tende a diminuir para todas as classes. Isso indica que, ao tornar o modelo mais seletivo (aumentando a confiança necessária para uma deteção), ele perde mais objetos verdadeiros. A curva mostra o ponto em que o </w:t>
      </w:r>
      <w:r w:rsidRPr="009156F3">
        <w:rPr>
          <w:i/>
          <w:iCs/>
        </w:rPr>
        <w:t>recall</w:t>
      </w:r>
      <w:r w:rsidRPr="003859A1">
        <w:t xml:space="preserve"> começa a cair significativamente para cada classe em função do aumento da confiança.</w:t>
      </w:r>
    </w:p>
    <w:p w14:paraId="795B2299" w14:textId="390CE37B" w:rsidR="009156F3" w:rsidRPr="009156F3" w:rsidRDefault="009156F3" w:rsidP="009156F3">
      <w:pPr>
        <w:pStyle w:val="Ttulo2"/>
        <w:spacing w:before="360"/>
        <w:rPr>
          <w:b/>
          <w:bCs/>
          <w:color w:val="auto"/>
          <w:sz w:val="28"/>
          <w:szCs w:val="28"/>
        </w:rPr>
      </w:pPr>
      <w:r>
        <w:rPr>
          <w:b/>
          <w:bCs/>
          <w:color w:val="auto"/>
          <w:sz w:val="28"/>
          <w:szCs w:val="28"/>
        </w:rPr>
        <w:lastRenderedPageBreak/>
        <w:t>4.</w:t>
      </w:r>
      <w:r w:rsidRPr="009156F3">
        <w:rPr>
          <w:b/>
          <w:bCs/>
          <w:color w:val="auto"/>
          <w:sz w:val="28"/>
          <w:szCs w:val="28"/>
        </w:rPr>
        <w:t>Próximos Passos:</w:t>
      </w:r>
    </w:p>
    <w:p w14:paraId="384B2E62" w14:textId="77777777" w:rsidR="009156F3" w:rsidRPr="003859A1" w:rsidRDefault="009156F3" w:rsidP="009156F3">
      <w:pPr>
        <w:spacing w:after="80"/>
        <w:jc w:val="both"/>
      </w:pPr>
      <w:r w:rsidRPr="003859A1">
        <w:t xml:space="preserve">Com base nas matrizes de confusão e na análise do desempenho do modelo, foram identificadas áreas específicas onde a classificação pode ser melhorada, especialmente na distinção entre objetos e o fundo da imagem. Verifica-se que há uma confusão considerável entre as classes 'vidro', 'plástico' e 'outros' com o 'background', o que indica que o modelo tem dificuldades em distinguir corretamente objetos dessas classes em determinados contextos. As classes 'vidro' e 'outros', em particular, apresentam baixas taxas de precisão, sendo frequentemente confundidas com o fundo. </w:t>
      </w:r>
    </w:p>
    <w:p w14:paraId="373F4789" w14:textId="77777777" w:rsidR="009156F3" w:rsidRPr="003859A1" w:rsidRDefault="009156F3" w:rsidP="009156F3">
      <w:pPr>
        <w:spacing w:after="80"/>
        <w:ind w:firstLine="360"/>
        <w:jc w:val="both"/>
      </w:pPr>
      <w:r w:rsidRPr="003859A1">
        <w:t>Dado este cenário, os próximos passos devem concentrar-se em melhorar a capacidade do modelo para diferenciar corretamente objetos das diferentes classes, reduzir os falsos positivos (especialmente em objetos pequenos ou inexistentes) e equilibrar o desempenho entre as categorias:</w:t>
      </w:r>
    </w:p>
    <w:p w14:paraId="11A815C2" w14:textId="77777777" w:rsidR="009156F3" w:rsidRPr="003859A1" w:rsidRDefault="009156F3" w:rsidP="009156F3">
      <w:pPr>
        <w:numPr>
          <w:ilvl w:val="0"/>
          <w:numId w:val="3"/>
        </w:numPr>
        <w:spacing w:after="80"/>
        <w:jc w:val="both"/>
      </w:pPr>
      <w:r w:rsidRPr="003859A1">
        <w:rPr>
          <w:b/>
          <w:bCs/>
        </w:rPr>
        <w:t>Refinar a distinção entre 'vidro' e 'background'</w:t>
      </w:r>
      <w:r w:rsidRPr="003859A1">
        <w:t>, analisando exemplos problemáticos e reforçando o treino com dados adicionais ou aumentados, que destaquem situações visuais desafiantes, como variações de iluminação ou oclusões parciais.</w:t>
      </w:r>
    </w:p>
    <w:p w14:paraId="785775C9" w14:textId="77777777" w:rsidR="009156F3" w:rsidRPr="003859A1" w:rsidRDefault="009156F3" w:rsidP="009156F3">
      <w:pPr>
        <w:numPr>
          <w:ilvl w:val="0"/>
          <w:numId w:val="3"/>
        </w:numPr>
        <w:spacing w:after="80"/>
        <w:jc w:val="both"/>
      </w:pPr>
      <w:r w:rsidRPr="003859A1">
        <w:rPr>
          <w:b/>
          <w:bCs/>
        </w:rPr>
        <w:t>Melhorar a deteção da classe 'outros'</w:t>
      </w:r>
      <w:r w:rsidRPr="003859A1">
        <w:t xml:space="preserve">, que aparenta ser demasiado heterogénea. </w:t>
      </w:r>
    </w:p>
    <w:p w14:paraId="4E4E96B5" w14:textId="77777777" w:rsidR="009156F3" w:rsidRPr="003859A1" w:rsidRDefault="009156F3" w:rsidP="009156F3">
      <w:pPr>
        <w:numPr>
          <w:ilvl w:val="0"/>
          <w:numId w:val="3"/>
        </w:numPr>
        <w:spacing w:after="80"/>
        <w:jc w:val="both"/>
      </w:pPr>
      <w:r w:rsidRPr="003859A1">
        <w:rPr>
          <w:b/>
          <w:bCs/>
        </w:rPr>
        <w:t>Reduzir falsos positivos de objetos muito pequenos</w:t>
      </w:r>
      <w:r w:rsidRPr="003859A1">
        <w:t>, através de filtros de pós-processamento que eliminem deteções abaixo de um determinado tamanho mínimo. Adicionalmente, ajustar a sensibilidade do modelo a pequenas escalas pode ajudar a mitigar este tipo de erro.</w:t>
      </w:r>
    </w:p>
    <w:p w14:paraId="37F86CCE" w14:textId="77777777" w:rsidR="009156F3" w:rsidRPr="003859A1" w:rsidRDefault="009156F3" w:rsidP="009156F3">
      <w:pPr>
        <w:numPr>
          <w:ilvl w:val="0"/>
          <w:numId w:val="3"/>
        </w:numPr>
        <w:spacing w:after="80"/>
        <w:jc w:val="both"/>
      </w:pPr>
      <w:r w:rsidRPr="003859A1">
        <w:rPr>
          <w:b/>
          <w:bCs/>
        </w:rPr>
        <w:t>Reforçar o treino com exemplos negativos (background)</w:t>
      </w:r>
      <w:r w:rsidRPr="003859A1">
        <w:t>, incluindo imagens ou regiões claramente sem objetos, para ensinar o modelo a evitar ativações incorretas, sobretudo em áreas pequenas ou ruidosas.</w:t>
      </w:r>
    </w:p>
    <w:p w14:paraId="44EA4333" w14:textId="0B07A38D" w:rsidR="009156F3" w:rsidRPr="00E342E5" w:rsidRDefault="009156F3" w:rsidP="009156F3">
      <w:pPr>
        <w:numPr>
          <w:ilvl w:val="0"/>
          <w:numId w:val="3"/>
        </w:numPr>
        <w:spacing w:after="80"/>
        <w:jc w:val="both"/>
      </w:pPr>
      <w:r w:rsidRPr="003859A1">
        <w:rPr>
          <w:b/>
          <w:bCs/>
        </w:rPr>
        <w:t>Equilibrar o desempenho entre 'plástico' e 'background'</w:t>
      </w:r>
      <w:r w:rsidRPr="003859A1">
        <w:t>, reforçando o treino com amostras onde a diferença entre as duas classes seja clara, e aplicando aumentos de dados que variem as condições visuais do plástico.</w:t>
      </w:r>
    </w:p>
    <w:sdt>
      <w:sdtPr>
        <w:rPr>
          <w:rFonts w:asciiTheme="minorHAnsi" w:eastAsiaTheme="minorHAnsi" w:hAnsiTheme="minorHAnsi" w:cstheme="minorBidi"/>
          <w:color w:val="auto"/>
          <w:sz w:val="22"/>
          <w:szCs w:val="22"/>
        </w:rPr>
        <w:id w:val="-1283418750"/>
        <w:docPartObj>
          <w:docPartGallery w:val="Bibliographies"/>
          <w:docPartUnique/>
        </w:docPartObj>
      </w:sdtPr>
      <w:sdtContent>
        <w:p w14:paraId="0E45C8F2" w14:textId="37AE5F89" w:rsidR="005B5784" w:rsidRPr="009156F3" w:rsidRDefault="005B5784">
          <w:pPr>
            <w:pStyle w:val="Ttulo1"/>
            <w:rPr>
              <w:b/>
              <w:bCs/>
              <w:color w:val="auto"/>
              <w:sz w:val="28"/>
              <w:szCs w:val="28"/>
              <w:lang w:val="en-GB"/>
            </w:rPr>
          </w:pPr>
          <w:r w:rsidRPr="009156F3">
            <w:rPr>
              <w:b/>
              <w:bCs/>
              <w:color w:val="auto"/>
              <w:sz w:val="28"/>
              <w:szCs w:val="28"/>
              <w:lang w:val="en-GB"/>
            </w:rPr>
            <w:t>Referências</w:t>
          </w:r>
        </w:p>
        <w:sdt>
          <w:sdtPr>
            <w:id w:val="-573587230"/>
            <w:bibliography/>
          </w:sdtPr>
          <w:sdtContent>
            <w:p w14:paraId="2148A428" w14:textId="77777777" w:rsidR="00810A23" w:rsidRPr="00C00A3B" w:rsidRDefault="005B5784" w:rsidP="00810A23">
              <w:pPr>
                <w:pStyle w:val="Bibliografia"/>
                <w:ind w:left="720" w:hanging="720"/>
                <w:rPr>
                  <w:noProof/>
                  <w:kern w:val="0"/>
                  <w:sz w:val="24"/>
                  <w:szCs w:val="24"/>
                  <w14:ligatures w14:val="none"/>
                </w:rPr>
              </w:pPr>
              <w:r>
                <w:fldChar w:fldCharType="begin"/>
              </w:r>
              <w:r w:rsidRPr="00906EBE">
                <w:rPr>
                  <w:lang w:val="en-US"/>
                </w:rPr>
                <w:instrText>BIBLIOGRAPHY</w:instrText>
              </w:r>
              <w:r>
                <w:fldChar w:fldCharType="separate"/>
              </w:r>
              <w:r w:rsidR="00810A23" w:rsidRPr="00810A23">
                <w:rPr>
                  <w:noProof/>
                  <w:lang w:val="en-US"/>
                </w:rPr>
                <w:t xml:space="preserve">Ceunen, B. (2021). </w:t>
              </w:r>
              <w:r w:rsidR="00810A23" w:rsidRPr="00810A23">
                <w:rPr>
                  <w:i/>
                  <w:iCs/>
                  <w:noProof/>
                  <w:lang w:val="en-US"/>
                </w:rPr>
                <w:t>Garbage Detection with TensorFlow</w:t>
              </w:r>
              <w:r w:rsidR="00810A23" w:rsidRPr="00810A23">
                <w:rPr>
                  <w:noProof/>
                  <w:lang w:val="en-US"/>
                </w:rPr>
                <w:t xml:space="preserve">. </w:t>
              </w:r>
              <w:r w:rsidR="00810A23" w:rsidRPr="00C00A3B">
                <w:rPr>
                  <w:noProof/>
                </w:rPr>
                <w:t>Obtido de kaggle: https://www.kaggle.com/code/bouweceunen/garbage-detection-with-tensorflow</w:t>
              </w:r>
            </w:p>
            <w:p w14:paraId="7ACE4D1F" w14:textId="77777777" w:rsidR="00810A23" w:rsidRPr="00810A23" w:rsidRDefault="00810A23" w:rsidP="00810A23">
              <w:pPr>
                <w:pStyle w:val="Bibliografia"/>
                <w:ind w:left="720" w:hanging="720"/>
                <w:rPr>
                  <w:noProof/>
                  <w:lang w:val="en-US"/>
                </w:rPr>
              </w:pPr>
              <w:r w:rsidRPr="00810A23">
                <w:rPr>
                  <w:noProof/>
                  <w:lang w:val="en-US"/>
                </w:rPr>
                <w:t xml:space="preserve">Liu, W., Anguelov, D., Erhan, D., Szegedy, C., Reed, S., Fu, C.-Y., &amp; Berg, A. (2016). SSD: Single Shot MultiBox Detector. Em </w:t>
              </w:r>
              <w:r w:rsidRPr="00810A23">
                <w:rPr>
                  <w:i/>
                  <w:iCs/>
                  <w:noProof/>
                  <w:lang w:val="en-US"/>
                </w:rPr>
                <w:t>Computer Vision – ECCV 2016</w:t>
              </w:r>
              <w:r w:rsidRPr="00810A23">
                <w:rPr>
                  <w:noProof/>
                  <w:lang w:val="en-US"/>
                </w:rPr>
                <w:t xml:space="preserve"> (pp. 21–37). Springer International Publishing. doi:10.1007/978-3-319-46448-0_2</w:t>
              </w:r>
            </w:p>
            <w:p w14:paraId="5771A01D" w14:textId="77777777" w:rsidR="00810A23" w:rsidRDefault="00810A23" w:rsidP="00810A23">
              <w:pPr>
                <w:pStyle w:val="Bibliografia"/>
                <w:ind w:left="720" w:hanging="720"/>
                <w:rPr>
                  <w:noProof/>
                </w:rPr>
              </w:pPr>
              <w:r w:rsidRPr="00810A23">
                <w:rPr>
                  <w:noProof/>
                  <w:lang w:val="en-US"/>
                </w:rPr>
                <w:t xml:space="preserve">Mandhati, S. R., Deshapriya, N. L., Mendis, C. L., Gunasekara, K., Yrle, F., Chaksan, A., &amp; Sanjeev, S. (2024). pLitterStreet: Street Level Plastic Litter Detection and Mapping. </w:t>
              </w:r>
              <w:r>
                <w:rPr>
                  <w:noProof/>
                </w:rPr>
                <w:t>Obtido de https://arxiv.org/abs/2401.14719</w:t>
              </w:r>
            </w:p>
            <w:p w14:paraId="3D184A22" w14:textId="77777777" w:rsidR="00810A23" w:rsidRPr="00810A23" w:rsidRDefault="00810A23" w:rsidP="00810A23">
              <w:pPr>
                <w:pStyle w:val="Bibliografia"/>
                <w:ind w:left="720" w:hanging="720"/>
                <w:rPr>
                  <w:noProof/>
                  <w:lang w:val="en-US"/>
                </w:rPr>
              </w:pPr>
              <w:r>
                <w:rPr>
                  <w:noProof/>
                </w:rPr>
                <w:t xml:space="preserve">Melinte, D., Travediu, A.-M., &amp; Dumitriu, D. (2020). </w:t>
              </w:r>
              <w:r w:rsidRPr="00810A23">
                <w:rPr>
                  <w:noProof/>
                  <w:lang w:val="en-US"/>
                </w:rPr>
                <w:t xml:space="preserve">Deep Convolutional Neural Networks Object Detector for Real-Time Waste Identification. </w:t>
              </w:r>
              <w:r w:rsidRPr="00810A23">
                <w:rPr>
                  <w:i/>
                  <w:iCs/>
                  <w:noProof/>
                  <w:lang w:val="en-US"/>
                </w:rPr>
                <w:t>Applied Sciences, 10</w:t>
              </w:r>
              <w:r w:rsidRPr="00810A23">
                <w:rPr>
                  <w:noProof/>
                  <w:lang w:val="en-US"/>
                </w:rPr>
                <w:t>(20), 7301. doi:https://doi.org/10.3390/app10207301</w:t>
              </w:r>
            </w:p>
            <w:p w14:paraId="67E0CCC5" w14:textId="77777777" w:rsidR="00810A23" w:rsidRDefault="00810A23" w:rsidP="00810A23">
              <w:pPr>
                <w:pStyle w:val="Bibliografia"/>
                <w:ind w:left="720" w:hanging="720"/>
                <w:rPr>
                  <w:noProof/>
                </w:rPr>
              </w:pPr>
              <w:r w:rsidRPr="00810A23">
                <w:rPr>
                  <w:noProof/>
                  <w:lang w:val="en-US"/>
                </w:rPr>
                <w:t xml:space="preserve">Oliveira, M., &amp; Guedes, E. (2024). </w:t>
              </w:r>
              <w:r>
                <w:rPr>
                  <w:noProof/>
                </w:rPr>
                <w:t xml:space="preserve">Detecção de Lixo em Áreas Costeiras: Uma Aplicação de Segmentação com R-CNNs da Família YOLO. </w:t>
              </w:r>
              <w:r>
                <w:rPr>
                  <w:i/>
                  <w:iCs/>
                  <w:noProof/>
                </w:rPr>
                <w:t xml:space="preserve">Anais do Workshop de Computação </w:t>
              </w:r>
              <w:r>
                <w:rPr>
                  <w:i/>
                  <w:iCs/>
                  <w:noProof/>
                </w:rPr>
                <w:lastRenderedPageBreak/>
                <w:t>Aplicada à Gestão do Meio Ambiente e Recursos Naturais (WCAMA)</w:t>
              </w:r>
              <w:r>
                <w:rPr>
                  <w:noProof/>
                </w:rPr>
                <w:t>, 11-20. doi:10.5753/wcama.2024.1902</w:t>
              </w:r>
            </w:p>
            <w:p w14:paraId="361C9A47" w14:textId="77777777" w:rsidR="00810A23" w:rsidRPr="00810A23" w:rsidRDefault="00810A23" w:rsidP="00810A23">
              <w:pPr>
                <w:pStyle w:val="Bibliografia"/>
                <w:ind w:left="720" w:hanging="720"/>
                <w:rPr>
                  <w:noProof/>
                  <w:lang w:val="en-US"/>
                </w:rPr>
              </w:pPr>
              <w:r w:rsidRPr="00810A23">
                <w:rPr>
                  <w:noProof/>
                  <w:lang w:val="en-US"/>
                </w:rPr>
                <w:t xml:space="preserve">Proença, P., &amp; Simões, P. (2020). TACO: Trash Annotations in Context for Litter Detection. </w:t>
              </w:r>
              <w:r w:rsidRPr="00810A23">
                <w:rPr>
                  <w:i/>
                  <w:iCs/>
                  <w:noProof/>
                  <w:lang w:val="en-US"/>
                </w:rPr>
                <w:t>arXiv</w:t>
              </w:r>
              <w:r w:rsidRPr="00810A23">
                <w:rPr>
                  <w:noProof/>
                  <w:lang w:val="en-US"/>
                </w:rPr>
                <w:t>.</w:t>
              </w:r>
            </w:p>
            <w:p w14:paraId="0257612D" w14:textId="77777777" w:rsidR="00810A23" w:rsidRDefault="00810A23" w:rsidP="00810A23">
              <w:pPr>
                <w:pStyle w:val="Bibliografia"/>
                <w:ind w:left="720" w:hanging="720"/>
                <w:rPr>
                  <w:noProof/>
                </w:rPr>
              </w:pPr>
              <w:r>
                <w:rPr>
                  <w:noProof/>
                </w:rPr>
                <w:t xml:space="preserve">Valente, M., Coelho, A., &amp; Assis, R. (2024). Sistema de detecção de resíduos em rios e nascentes utilizando visão computacional e inteligência artificial. </w:t>
              </w:r>
              <w:r>
                <w:rPr>
                  <w:i/>
                  <w:iCs/>
                  <w:noProof/>
                </w:rPr>
                <w:t>Revista de Gestão e Secretariado, 15</w:t>
              </w:r>
              <w:r>
                <w:rPr>
                  <w:noProof/>
                </w:rPr>
                <w:t>(11), e4497. doi:https://doi.org/10.7769/gesec.v15i11.4497</w:t>
              </w:r>
            </w:p>
            <w:p w14:paraId="6D37A47B" w14:textId="77777777" w:rsidR="00810A23" w:rsidRPr="00810A23" w:rsidRDefault="00810A23" w:rsidP="00810A23">
              <w:pPr>
                <w:pStyle w:val="Bibliografia"/>
                <w:ind w:left="720" w:hanging="720"/>
                <w:rPr>
                  <w:noProof/>
                  <w:lang w:val="en-US"/>
                </w:rPr>
              </w:pPr>
              <w:r w:rsidRPr="00810A23">
                <w:rPr>
                  <w:noProof/>
                  <w:lang w:val="en-US"/>
                </w:rPr>
                <w:t xml:space="preserve">Zhang, A., Lipton, Z., Li, M., &amp; Smola, A. (2023). </w:t>
              </w:r>
              <w:r w:rsidRPr="00810A23">
                <w:rPr>
                  <w:i/>
                  <w:iCs/>
                  <w:noProof/>
                  <w:lang w:val="en-US"/>
                </w:rPr>
                <w:t>Dive into Deep Learning.</w:t>
              </w:r>
              <w:r w:rsidRPr="00810A23">
                <w:rPr>
                  <w:noProof/>
                  <w:lang w:val="en-US"/>
                </w:rPr>
                <w:t xml:space="preserve"> Cambridge University Press.</w:t>
              </w:r>
            </w:p>
            <w:p w14:paraId="263A9F2B" w14:textId="2C12B0EC" w:rsidR="005B5784" w:rsidRDefault="005B5784" w:rsidP="00810A23">
              <w:r>
                <w:rPr>
                  <w:b/>
                  <w:bCs/>
                </w:rPr>
                <w:fldChar w:fldCharType="end"/>
              </w:r>
            </w:p>
          </w:sdtContent>
        </w:sdt>
      </w:sdtContent>
    </w:sdt>
    <w:p w14:paraId="35A50640" w14:textId="77777777" w:rsidR="00052743" w:rsidRDefault="00052743" w:rsidP="00F35550">
      <w:pPr>
        <w:spacing w:after="0"/>
      </w:pPr>
    </w:p>
    <w:p w14:paraId="2EEB66AB" w14:textId="2E00E1D1" w:rsidR="00E342E5" w:rsidRDefault="00E342E5" w:rsidP="00F35550">
      <w:pPr>
        <w:spacing w:after="0"/>
      </w:pPr>
    </w:p>
    <w:p w14:paraId="71F0E176" w14:textId="77777777" w:rsidR="00F35550" w:rsidRDefault="00F35550" w:rsidP="00F35550">
      <w:pPr>
        <w:spacing w:after="0"/>
      </w:pPr>
    </w:p>
    <w:p w14:paraId="71A26F6F" w14:textId="77777777" w:rsidR="00F35550" w:rsidRPr="00E342E5" w:rsidRDefault="00F35550" w:rsidP="00E342E5">
      <w:pPr>
        <w:spacing w:after="0"/>
      </w:pPr>
    </w:p>
    <w:sectPr w:rsidR="00F35550" w:rsidRPr="00E342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3480E"/>
    <w:multiLevelType w:val="multilevel"/>
    <w:tmpl w:val="21A2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E31D37"/>
    <w:multiLevelType w:val="hybridMultilevel"/>
    <w:tmpl w:val="FEF82E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92F5A9C"/>
    <w:multiLevelType w:val="multilevel"/>
    <w:tmpl w:val="9D4C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851776">
    <w:abstractNumId w:val="2"/>
  </w:num>
  <w:num w:numId="2" w16cid:durableId="1506507122">
    <w:abstractNumId w:val="1"/>
  </w:num>
  <w:num w:numId="3" w16cid:durableId="959800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99"/>
    <w:rsid w:val="00052743"/>
    <w:rsid w:val="00095EDA"/>
    <w:rsid w:val="001414EB"/>
    <w:rsid w:val="001821B5"/>
    <w:rsid w:val="00182601"/>
    <w:rsid w:val="00226684"/>
    <w:rsid w:val="00260B18"/>
    <w:rsid w:val="004201A8"/>
    <w:rsid w:val="005B5784"/>
    <w:rsid w:val="005F55FB"/>
    <w:rsid w:val="006906FE"/>
    <w:rsid w:val="006E4605"/>
    <w:rsid w:val="007317D6"/>
    <w:rsid w:val="00810A23"/>
    <w:rsid w:val="00901AF1"/>
    <w:rsid w:val="00906EBE"/>
    <w:rsid w:val="009156F3"/>
    <w:rsid w:val="00953E4A"/>
    <w:rsid w:val="009574E6"/>
    <w:rsid w:val="00A339FD"/>
    <w:rsid w:val="00A92999"/>
    <w:rsid w:val="00B4309D"/>
    <w:rsid w:val="00C00A3B"/>
    <w:rsid w:val="00CC2823"/>
    <w:rsid w:val="00D63490"/>
    <w:rsid w:val="00E20B9B"/>
    <w:rsid w:val="00E342E5"/>
    <w:rsid w:val="00F16ED7"/>
    <w:rsid w:val="00F35550"/>
    <w:rsid w:val="00F41751"/>
    <w:rsid w:val="00F456D9"/>
    <w:rsid w:val="00F478D6"/>
    <w:rsid w:val="00FD09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C2D2"/>
  <w15:chartTrackingRefBased/>
  <w15:docId w15:val="{D2F33DCC-50B8-46F4-AC5E-E9952242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6FE"/>
  </w:style>
  <w:style w:type="paragraph" w:styleId="Ttulo1">
    <w:name w:val="heading 1"/>
    <w:basedOn w:val="Normal"/>
    <w:next w:val="Normal"/>
    <w:link w:val="Ttulo1Carter"/>
    <w:uiPriority w:val="9"/>
    <w:qFormat/>
    <w:rsid w:val="00A92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A92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A929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A929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A929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A929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A929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A929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A92999"/>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92999"/>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A92999"/>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A92999"/>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A92999"/>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A92999"/>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A92999"/>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A92999"/>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A92999"/>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A92999"/>
    <w:rPr>
      <w:rFonts w:eastAsiaTheme="majorEastAsia" w:cstheme="majorBidi"/>
      <w:color w:val="272727" w:themeColor="text1" w:themeTint="D8"/>
    </w:rPr>
  </w:style>
  <w:style w:type="paragraph" w:styleId="Ttulo">
    <w:name w:val="Title"/>
    <w:basedOn w:val="Normal"/>
    <w:next w:val="Normal"/>
    <w:link w:val="TtuloCarter"/>
    <w:uiPriority w:val="10"/>
    <w:qFormat/>
    <w:rsid w:val="00A92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929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92999"/>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A92999"/>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A92999"/>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A92999"/>
    <w:rPr>
      <w:i/>
      <w:iCs/>
      <w:color w:val="404040" w:themeColor="text1" w:themeTint="BF"/>
    </w:rPr>
  </w:style>
  <w:style w:type="paragraph" w:styleId="PargrafodaLista">
    <w:name w:val="List Paragraph"/>
    <w:basedOn w:val="Normal"/>
    <w:uiPriority w:val="34"/>
    <w:qFormat/>
    <w:rsid w:val="00A92999"/>
    <w:pPr>
      <w:ind w:left="720"/>
      <w:contextualSpacing/>
    </w:pPr>
  </w:style>
  <w:style w:type="character" w:styleId="nfaseIntensa">
    <w:name w:val="Intense Emphasis"/>
    <w:basedOn w:val="Tipodeletrapredefinidodopargrafo"/>
    <w:uiPriority w:val="21"/>
    <w:qFormat/>
    <w:rsid w:val="00A92999"/>
    <w:rPr>
      <w:i/>
      <w:iCs/>
      <w:color w:val="0F4761" w:themeColor="accent1" w:themeShade="BF"/>
    </w:rPr>
  </w:style>
  <w:style w:type="paragraph" w:styleId="CitaoIntensa">
    <w:name w:val="Intense Quote"/>
    <w:basedOn w:val="Normal"/>
    <w:next w:val="Normal"/>
    <w:link w:val="CitaoIntensaCarter"/>
    <w:uiPriority w:val="30"/>
    <w:qFormat/>
    <w:rsid w:val="00A92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A92999"/>
    <w:rPr>
      <w:i/>
      <w:iCs/>
      <w:color w:val="0F4761" w:themeColor="accent1" w:themeShade="BF"/>
    </w:rPr>
  </w:style>
  <w:style w:type="character" w:styleId="RefernciaIntensa">
    <w:name w:val="Intense Reference"/>
    <w:basedOn w:val="Tipodeletrapredefinidodopargrafo"/>
    <w:uiPriority w:val="32"/>
    <w:qFormat/>
    <w:rsid w:val="00A92999"/>
    <w:rPr>
      <w:b/>
      <w:bCs/>
      <w:smallCaps/>
      <w:color w:val="0F4761" w:themeColor="accent1" w:themeShade="BF"/>
      <w:spacing w:val="5"/>
    </w:rPr>
  </w:style>
  <w:style w:type="character" w:styleId="Hiperligao">
    <w:name w:val="Hyperlink"/>
    <w:basedOn w:val="Tipodeletrapredefinidodopargrafo"/>
    <w:uiPriority w:val="99"/>
    <w:unhideWhenUsed/>
    <w:rsid w:val="00F16ED7"/>
    <w:rPr>
      <w:color w:val="467886" w:themeColor="hyperlink"/>
      <w:u w:val="single"/>
    </w:rPr>
  </w:style>
  <w:style w:type="character" w:styleId="MenoNoResolvida">
    <w:name w:val="Unresolved Mention"/>
    <w:basedOn w:val="Tipodeletrapredefinidodopargrafo"/>
    <w:uiPriority w:val="99"/>
    <w:semiHidden/>
    <w:unhideWhenUsed/>
    <w:rsid w:val="00F16ED7"/>
    <w:rPr>
      <w:color w:val="605E5C"/>
      <w:shd w:val="clear" w:color="auto" w:fill="E1DFDD"/>
    </w:rPr>
  </w:style>
  <w:style w:type="character" w:styleId="Hiperligaovisitada">
    <w:name w:val="FollowedHyperlink"/>
    <w:basedOn w:val="Tipodeletrapredefinidodopargrafo"/>
    <w:uiPriority w:val="99"/>
    <w:semiHidden/>
    <w:unhideWhenUsed/>
    <w:rsid w:val="00F16ED7"/>
    <w:rPr>
      <w:color w:val="96607D" w:themeColor="followedHyperlink"/>
      <w:u w:val="single"/>
    </w:rPr>
  </w:style>
  <w:style w:type="paragraph" w:styleId="Bibliografia">
    <w:name w:val="Bibliography"/>
    <w:basedOn w:val="Normal"/>
    <w:next w:val="Normal"/>
    <w:uiPriority w:val="37"/>
    <w:unhideWhenUsed/>
    <w:rsid w:val="005B5784"/>
  </w:style>
  <w:style w:type="table" w:styleId="TabelacomGrelha">
    <w:name w:val="Table Grid"/>
    <w:basedOn w:val="Tabelanormal"/>
    <w:uiPriority w:val="39"/>
    <w:rsid w:val="00915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7979">
      <w:bodyDiv w:val="1"/>
      <w:marLeft w:val="0"/>
      <w:marRight w:val="0"/>
      <w:marTop w:val="0"/>
      <w:marBottom w:val="0"/>
      <w:divBdr>
        <w:top w:val="none" w:sz="0" w:space="0" w:color="auto"/>
        <w:left w:val="none" w:sz="0" w:space="0" w:color="auto"/>
        <w:bottom w:val="none" w:sz="0" w:space="0" w:color="auto"/>
        <w:right w:val="none" w:sz="0" w:space="0" w:color="auto"/>
      </w:divBdr>
    </w:div>
    <w:div w:id="57827690">
      <w:bodyDiv w:val="1"/>
      <w:marLeft w:val="0"/>
      <w:marRight w:val="0"/>
      <w:marTop w:val="0"/>
      <w:marBottom w:val="0"/>
      <w:divBdr>
        <w:top w:val="none" w:sz="0" w:space="0" w:color="auto"/>
        <w:left w:val="none" w:sz="0" w:space="0" w:color="auto"/>
        <w:bottom w:val="none" w:sz="0" w:space="0" w:color="auto"/>
        <w:right w:val="none" w:sz="0" w:space="0" w:color="auto"/>
      </w:divBdr>
    </w:div>
    <w:div w:id="104544416">
      <w:bodyDiv w:val="1"/>
      <w:marLeft w:val="0"/>
      <w:marRight w:val="0"/>
      <w:marTop w:val="0"/>
      <w:marBottom w:val="0"/>
      <w:divBdr>
        <w:top w:val="none" w:sz="0" w:space="0" w:color="auto"/>
        <w:left w:val="none" w:sz="0" w:space="0" w:color="auto"/>
        <w:bottom w:val="none" w:sz="0" w:space="0" w:color="auto"/>
        <w:right w:val="none" w:sz="0" w:space="0" w:color="auto"/>
      </w:divBdr>
    </w:div>
    <w:div w:id="109865714">
      <w:bodyDiv w:val="1"/>
      <w:marLeft w:val="0"/>
      <w:marRight w:val="0"/>
      <w:marTop w:val="0"/>
      <w:marBottom w:val="0"/>
      <w:divBdr>
        <w:top w:val="none" w:sz="0" w:space="0" w:color="auto"/>
        <w:left w:val="none" w:sz="0" w:space="0" w:color="auto"/>
        <w:bottom w:val="none" w:sz="0" w:space="0" w:color="auto"/>
        <w:right w:val="none" w:sz="0" w:space="0" w:color="auto"/>
      </w:divBdr>
    </w:div>
    <w:div w:id="150682544">
      <w:bodyDiv w:val="1"/>
      <w:marLeft w:val="0"/>
      <w:marRight w:val="0"/>
      <w:marTop w:val="0"/>
      <w:marBottom w:val="0"/>
      <w:divBdr>
        <w:top w:val="none" w:sz="0" w:space="0" w:color="auto"/>
        <w:left w:val="none" w:sz="0" w:space="0" w:color="auto"/>
        <w:bottom w:val="none" w:sz="0" w:space="0" w:color="auto"/>
        <w:right w:val="none" w:sz="0" w:space="0" w:color="auto"/>
      </w:divBdr>
    </w:div>
    <w:div w:id="152913242">
      <w:bodyDiv w:val="1"/>
      <w:marLeft w:val="0"/>
      <w:marRight w:val="0"/>
      <w:marTop w:val="0"/>
      <w:marBottom w:val="0"/>
      <w:divBdr>
        <w:top w:val="none" w:sz="0" w:space="0" w:color="auto"/>
        <w:left w:val="none" w:sz="0" w:space="0" w:color="auto"/>
        <w:bottom w:val="none" w:sz="0" w:space="0" w:color="auto"/>
        <w:right w:val="none" w:sz="0" w:space="0" w:color="auto"/>
      </w:divBdr>
    </w:div>
    <w:div w:id="292060154">
      <w:bodyDiv w:val="1"/>
      <w:marLeft w:val="0"/>
      <w:marRight w:val="0"/>
      <w:marTop w:val="0"/>
      <w:marBottom w:val="0"/>
      <w:divBdr>
        <w:top w:val="none" w:sz="0" w:space="0" w:color="auto"/>
        <w:left w:val="none" w:sz="0" w:space="0" w:color="auto"/>
        <w:bottom w:val="none" w:sz="0" w:space="0" w:color="auto"/>
        <w:right w:val="none" w:sz="0" w:space="0" w:color="auto"/>
      </w:divBdr>
    </w:div>
    <w:div w:id="296180298">
      <w:bodyDiv w:val="1"/>
      <w:marLeft w:val="0"/>
      <w:marRight w:val="0"/>
      <w:marTop w:val="0"/>
      <w:marBottom w:val="0"/>
      <w:divBdr>
        <w:top w:val="none" w:sz="0" w:space="0" w:color="auto"/>
        <w:left w:val="none" w:sz="0" w:space="0" w:color="auto"/>
        <w:bottom w:val="none" w:sz="0" w:space="0" w:color="auto"/>
        <w:right w:val="none" w:sz="0" w:space="0" w:color="auto"/>
      </w:divBdr>
    </w:div>
    <w:div w:id="363364112">
      <w:bodyDiv w:val="1"/>
      <w:marLeft w:val="0"/>
      <w:marRight w:val="0"/>
      <w:marTop w:val="0"/>
      <w:marBottom w:val="0"/>
      <w:divBdr>
        <w:top w:val="none" w:sz="0" w:space="0" w:color="auto"/>
        <w:left w:val="none" w:sz="0" w:space="0" w:color="auto"/>
        <w:bottom w:val="none" w:sz="0" w:space="0" w:color="auto"/>
        <w:right w:val="none" w:sz="0" w:space="0" w:color="auto"/>
      </w:divBdr>
    </w:div>
    <w:div w:id="370153337">
      <w:bodyDiv w:val="1"/>
      <w:marLeft w:val="0"/>
      <w:marRight w:val="0"/>
      <w:marTop w:val="0"/>
      <w:marBottom w:val="0"/>
      <w:divBdr>
        <w:top w:val="none" w:sz="0" w:space="0" w:color="auto"/>
        <w:left w:val="none" w:sz="0" w:space="0" w:color="auto"/>
        <w:bottom w:val="none" w:sz="0" w:space="0" w:color="auto"/>
        <w:right w:val="none" w:sz="0" w:space="0" w:color="auto"/>
      </w:divBdr>
    </w:div>
    <w:div w:id="371736093">
      <w:bodyDiv w:val="1"/>
      <w:marLeft w:val="0"/>
      <w:marRight w:val="0"/>
      <w:marTop w:val="0"/>
      <w:marBottom w:val="0"/>
      <w:divBdr>
        <w:top w:val="none" w:sz="0" w:space="0" w:color="auto"/>
        <w:left w:val="none" w:sz="0" w:space="0" w:color="auto"/>
        <w:bottom w:val="none" w:sz="0" w:space="0" w:color="auto"/>
        <w:right w:val="none" w:sz="0" w:space="0" w:color="auto"/>
      </w:divBdr>
    </w:div>
    <w:div w:id="379747733">
      <w:bodyDiv w:val="1"/>
      <w:marLeft w:val="0"/>
      <w:marRight w:val="0"/>
      <w:marTop w:val="0"/>
      <w:marBottom w:val="0"/>
      <w:divBdr>
        <w:top w:val="none" w:sz="0" w:space="0" w:color="auto"/>
        <w:left w:val="none" w:sz="0" w:space="0" w:color="auto"/>
        <w:bottom w:val="none" w:sz="0" w:space="0" w:color="auto"/>
        <w:right w:val="none" w:sz="0" w:space="0" w:color="auto"/>
      </w:divBdr>
    </w:div>
    <w:div w:id="451242840">
      <w:bodyDiv w:val="1"/>
      <w:marLeft w:val="0"/>
      <w:marRight w:val="0"/>
      <w:marTop w:val="0"/>
      <w:marBottom w:val="0"/>
      <w:divBdr>
        <w:top w:val="none" w:sz="0" w:space="0" w:color="auto"/>
        <w:left w:val="none" w:sz="0" w:space="0" w:color="auto"/>
        <w:bottom w:val="none" w:sz="0" w:space="0" w:color="auto"/>
        <w:right w:val="none" w:sz="0" w:space="0" w:color="auto"/>
      </w:divBdr>
    </w:div>
    <w:div w:id="498422945">
      <w:bodyDiv w:val="1"/>
      <w:marLeft w:val="0"/>
      <w:marRight w:val="0"/>
      <w:marTop w:val="0"/>
      <w:marBottom w:val="0"/>
      <w:divBdr>
        <w:top w:val="none" w:sz="0" w:space="0" w:color="auto"/>
        <w:left w:val="none" w:sz="0" w:space="0" w:color="auto"/>
        <w:bottom w:val="none" w:sz="0" w:space="0" w:color="auto"/>
        <w:right w:val="none" w:sz="0" w:space="0" w:color="auto"/>
      </w:divBdr>
    </w:div>
    <w:div w:id="533352762">
      <w:bodyDiv w:val="1"/>
      <w:marLeft w:val="0"/>
      <w:marRight w:val="0"/>
      <w:marTop w:val="0"/>
      <w:marBottom w:val="0"/>
      <w:divBdr>
        <w:top w:val="none" w:sz="0" w:space="0" w:color="auto"/>
        <w:left w:val="none" w:sz="0" w:space="0" w:color="auto"/>
        <w:bottom w:val="none" w:sz="0" w:space="0" w:color="auto"/>
        <w:right w:val="none" w:sz="0" w:space="0" w:color="auto"/>
      </w:divBdr>
    </w:div>
    <w:div w:id="555625240">
      <w:bodyDiv w:val="1"/>
      <w:marLeft w:val="0"/>
      <w:marRight w:val="0"/>
      <w:marTop w:val="0"/>
      <w:marBottom w:val="0"/>
      <w:divBdr>
        <w:top w:val="none" w:sz="0" w:space="0" w:color="auto"/>
        <w:left w:val="none" w:sz="0" w:space="0" w:color="auto"/>
        <w:bottom w:val="none" w:sz="0" w:space="0" w:color="auto"/>
        <w:right w:val="none" w:sz="0" w:space="0" w:color="auto"/>
      </w:divBdr>
    </w:div>
    <w:div w:id="570043319">
      <w:bodyDiv w:val="1"/>
      <w:marLeft w:val="0"/>
      <w:marRight w:val="0"/>
      <w:marTop w:val="0"/>
      <w:marBottom w:val="0"/>
      <w:divBdr>
        <w:top w:val="none" w:sz="0" w:space="0" w:color="auto"/>
        <w:left w:val="none" w:sz="0" w:space="0" w:color="auto"/>
        <w:bottom w:val="none" w:sz="0" w:space="0" w:color="auto"/>
        <w:right w:val="none" w:sz="0" w:space="0" w:color="auto"/>
      </w:divBdr>
    </w:div>
    <w:div w:id="641545637">
      <w:bodyDiv w:val="1"/>
      <w:marLeft w:val="0"/>
      <w:marRight w:val="0"/>
      <w:marTop w:val="0"/>
      <w:marBottom w:val="0"/>
      <w:divBdr>
        <w:top w:val="none" w:sz="0" w:space="0" w:color="auto"/>
        <w:left w:val="none" w:sz="0" w:space="0" w:color="auto"/>
        <w:bottom w:val="none" w:sz="0" w:space="0" w:color="auto"/>
        <w:right w:val="none" w:sz="0" w:space="0" w:color="auto"/>
      </w:divBdr>
    </w:div>
    <w:div w:id="690840816">
      <w:bodyDiv w:val="1"/>
      <w:marLeft w:val="0"/>
      <w:marRight w:val="0"/>
      <w:marTop w:val="0"/>
      <w:marBottom w:val="0"/>
      <w:divBdr>
        <w:top w:val="none" w:sz="0" w:space="0" w:color="auto"/>
        <w:left w:val="none" w:sz="0" w:space="0" w:color="auto"/>
        <w:bottom w:val="none" w:sz="0" w:space="0" w:color="auto"/>
        <w:right w:val="none" w:sz="0" w:space="0" w:color="auto"/>
      </w:divBdr>
    </w:div>
    <w:div w:id="732969129">
      <w:bodyDiv w:val="1"/>
      <w:marLeft w:val="0"/>
      <w:marRight w:val="0"/>
      <w:marTop w:val="0"/>
      <w:marBottom w:val="0"/>
      <w:divBdr>
        <w:top w:val="none" w:sz="0" w:space="0" w:color="auto"/>
        <w:left w:val="none" w:sz="0" w:space="0" w:color="auto"/>
        <w:bottom w:val="none" w:sz="0" w:space="0" w:color="auto"/>
        <w:right w:val="none" w:sz="0" w:space="0" w:color="auto"/>
      </w:divBdr>
    </w:div>
    <w:div w:id="741609809">
      <w:bodyDiv w:val="1"/>
      <w:marLeft w:val="0"/>
      <w:marRight w:val="0"/>
      <w:marTop w:val="0"/>
      <w:marBottom w:val="0"/>
      <w:divBdr>
        <w:top w:val="none" w:sz="0" w:space="0" w:color="auto"/>
        <w:left w:val="none" w:sz="0" w:space="0" w:color="auto"/>
        <w:bottom w:val="none" w:sz="0" w:space="0" w:color="auto"/>
        <w:right w:val="none" w:sz="0" w:space="0" w:color="auto"/>
      </w:divBdr>
    </w:div>
    <w:div w:id="743259299">
      <w:bodyDiv w:val="1"/>
      <w:marLeft w:val="0"/>
      <w:marRight w:val="0"/>
      <w:marTop w:val="0"/>
      <w:marBottom w:val="0"/>
      <w:divBdr>
        <w:top w:val="none" w:sz="0" w:space="0" w:color="auto"/>
        <w:left w:val="none" w:sz="0" w:space="0" w:color="auto"/>
        <w:bottom w:val="none" w:sz="0" w:space="0" w:color="auto"/>
        <w:right w:val="none" w:sz="0" w:space="0" w:color="auto"/>
      </w:divBdr>
    </w:div>
    <w:div w:id="811681498">
      <w:bodyDiv w:val="1"/>
      <w:marLeft w:val="0"/>
      <w:marRight w:val="0"/>
      <w:marTop w:val="0"/>
      <w:marBottom w:val="0"/>
      <w:divBdr>
        <w:top w:val="none" w:sz="0" w:space="0" w:color="auto"/>
        <w:left w:val="none" w:sz="0" w:space="0" w:color="auto"/>
        <w:bottom w:val="none" w:sz="0" w:space="0" w:color="auto"/>
        <w:right w:val="none" w:sz="0" w:space="0" w:color="auto"/>
      </w:divBdr>
    </w:div>
    <w:div w:id="823081306">
      <w:bodyDiv w:val="1"/>
      <w:marLeft w:val="0"/>
      <w:marRight w:val="0"/>
      <w:marTop w:val="0"/>
      <w:marBottom w:val="0"/>
      <w:divBdr>
        <w:top w:val="none" w:sz="0" w:space="0" w:color="auto"/>
        <w:left w:val="none" w:sz="0" w:space="0" w:color="auto"/>
        <w:bottom w:val="none" w:sz="0" w:space="0" w:color="auto"/>
        <w:right w:val="none" w:sz="0" w:space="0" w:color="auto"/>
      </w:divBdr>
    </w:div>
    <w:div w:id="827132877">
      <w:bodyDiv w:val="1"/>
      <w:marLeft w:val="0"/>
      <w:marRight w:val="0"/>
      <w:marTop w:val="0"/>
      <w:marBottom w:val="0"/>
      <w:divBdr>
        <w:top w:val="none" w:sz="0" w:space="0" w:color="auto"/>
        <w:left w:val="none" w:sz="0" w:space="0" w:color="auto"/>
        <w:bottom w:val="none" w:sz="0" w:space="0" w:color="auto"/>
        <w:right w:val="none" w:sz="0" w:space="0" w:color="auto"/>
      </w:divBdr>
    </w:div>
    <w:div w:id="833646145">
      <w:bodyDiv w:val="1"/>
      <w:marLeft w:val="0"/>
      <w:marRight w:val="0"/>
      <w:marTop w:val="0"/>
      <w:marBottom w:val="0"/>
      <w:divBdr>
        <w:top w:val="none" w:sz="0" w:space="0" w:color="auto"/>
        <w:left w:val="none" w:sz="0" w:space="0" w:color="auto"/>
        <w:bottom w:val="none" w:sz="0" w:space="0" w:color="auto"/>
        <w:right w:val="none" w:sz="0" w:space="0" w:color="auto"/>
      </w:divBdr>
    </w:div>
    <w:div w:id="847718215">
      <w:bodyDiv w:val="1"/>
      <w:marLeft w:val="0"/>
      <w:marRight w:val="0"/>
      <w:marTop w:val="0"/>
      <w:marBottom w:val="0"/>
      <w:divBdr>
        <w:top w:val="none" w:sz="0" w:space="0" w:color="auto"/>
        <w:left w:val="none" w:sz="0" w:space="0" w:color="auto"/>
        <w:bottom w:val="none" w:sz="0" w:space="0" w:color="auto"/>
        <w:right w:val="none" w:sz="0" w:space="0" w:color="auto"/>
      </w:divBdr>
    </w:div>
    <w:div w:id="848253464">
      <w:bodyDiv w:val="1"/>
      <w:marLeft w:val="0"/>
      <w:marRight w:val="0"/>
      <w:marTop w:val="0"/>
      <w:marBottom w:val="0"/>
      <w:divBdr>
        <w:top w:val="none" w:sz="0" w:space="0" w:color="auto"/>
        <w:left w:val="none" w:sz="0" w:space="0" w:color="auto"/>
        <w:bottom w:val="none" w:sz="0" w:space="0" w:color="auto"/>
        <w:right w:val="none" w:sz="0" w:space="0" w:color="auto"/>
      </w:divBdr>
    </w:div>
    <w:div w:id="851912458">
      <w:bodyDiv w:val="1"/>
      <w:marLeft w:val="0"/>
      <w:marRight w:val="0"/>
      <w:marTop w:val="0"/>
      <w:marBottom w:val="0"/>
      <w:divBdr>
        <w:top w:val="none" w:sz="0" w:space="0" w:color="auto"/>
        <w:left w:val="none" w:sz="0" w:space="0" w:color="auto"/>
        <w:bottom w:val="none" w:sz="0" w:space="0" w:color="auto"/>
        <w:right w:val="none" w:sz="0" w:space="0" w:color="auto"/>
      </w:divBdr>
    </w:div>
    <w:div w:id="873612137">
      <w:bodyDiv w:val="1"/>
      <w:marLeft w:val="0"/>
      <w:marRight w:val="0"/>
      <w:marTop w:val="0"/>
      <w:marBottom w:val="0"/>
      <w:divBdr>
        <w:top w:val="none" w:sz="0" w:space="0" w:color="auto"/>
        <w:left w:val="none" w:sz="0" w:space="0" w:color="auto"/>
        <w:bottom w:val="none" w:sz="0" w:space="0" w:color="auto"/>
        <w:right w:val="none" w:sz="0" w:space="0" w:color="auto"/>
      </w:divBdr>
    </w:div>
    <w:div w:id="912011408">
      <w:bodyDiv w:val="1"/>
      <w:marLeft w:val="0"/>
      <w:marRight w:val="0"/>
      <w:marTop w:val="0"/>
      <w:marBottom w:val="0"/>
      <w:divBdr>
        <w:top w:val="none" w:sz="0" w:space="0" w:color="auto"/>
        <w:left w:val="none" w:sz="0" w:space="0" w:color="auto"/>
        <w:bottom w:val="none" w:sz="0" w:space="0" w:color="auto"/>
        <w:right w:val="none" w:sz="0" w:space="0" w:color="auto"/>
      </w:divBdr>
    </w:div>
    <w:div w:id="926814152">
      <w:bodyDiv w:val="1"/>
      <w:marLeft w:val="0"/>
      <w:marRight w:val="0"/>
      <w:marTop w:val="0"/>
      <w:marBottom w:val="0"/>
      <w:divBdr>
        <w:top w:val="none" w:sz="0" w:space="0" w:color="auto"/>
        <w:left w:val="none" w:sz="0" w:space="0" w:color="auto"/>
        <w:bottom w:val="none" w:sz="0" w:space="0" w:color="auto"/>
        <w:right w:val="none" w:sz="0" w:space="0" w:color="auto"/>
      </w:divBdr>
    </w:div>
    <w:div w:id="931158770">
      <w:bodyDiv w:val="1"/>
      <w:marLeft w:val="0"/>
      <w:marRight w:val="0"/>
      <w:marTop w:val="0"/>
      <w:marBottom w:val="0"/>
      <w:divBdr>
        <w:top w:val="none" w:sz="0" w:space="0" w:color="auto"/>
        <w:left w:val="none" w:sz="0" w:space="0" w:color="auto"/>
        <w:bottom w:val="none" w:sz="0" w:space="0" w:color="auto"/>
        <w:right w:val="none" w:sz="0" w:space="0" w:color="auto"/>
      </w:divBdr>
    </w:div>
    <w:div w:id="968515641">
      <w:bodyDiv w:val="1"/>
      <w:marLeft w:val="0"/>
      <w:marRight w:val="0"/>
      <w:marTop w:val="0"/>
      <w:marBottom w:val="0"/>
      <w:divBdr>
        <w:top w:val="none" w:sz="0" w:space="0" w:color="auto"/>
        <w:left w:val="none" w:sz="0" w:space="0" w:color="auto"/>
        <w:bottom w:val="none" w:sz="0" w:space="0" w:color="auto"/>
        <w:right w:val="none" w:sz="0" w:space="0" w:color="auto"/>
      </w:divBdr>
    </w:div>
    <w:div w:id="972096834">
      <w:bodyDiv w:val="1"/>
      <w:marLeft w:val="0"/>
      <w:marRight w:val="0"/>
      <w:marTop w:val="0"/>
      <w:marBottom w:val="0"/>
      <w:divBdr>
        <w:top w:val="none" w:sz="0" w:space="0" w:color="auto"/>
        <w:left w:val="none" w:sz="0" w:space="0" w:color="auto"/>
        <w:bottom w:val="none" w:sz="0" w:space="0" w:color="auto"/>
        <w:right w:val="none" w:sz="0" w:space="0" w:color="auto"/>
      </w:divBdr>
    </w:div>
    <w:div w:id="985352226">
      <w:bodyDiv w:val="1"/>
      <w:marLeft w:val="0"/>
      <w:marRight w:val="0"/>
      <w:marTop w:val="0"/>
      <w:marBottom w:val="0"/>
      <w:divBdr>
        <w:top w:val="none" w:sz="0" w:space="0" w:color="auto"/>
        <w:left w:val="none" w:sz="0" w:space="0" w:color="auto"/>
        <w:bottom w:val="none" w:sz="0" w:space="0" w:color="auto"/>
        <w:right w:val="none" w:sz="0" w:space="0" w:color="auto"/>
      </w:divBdr>
    </w:div>
    <w:div w:id="1007903363">
      <w:bodyDiv w:val="1"/>
      <w:marLeft w:val="0"/>
      <w:marRight w:val="0"/>
      <w:marTop w:val="0"/>
      <w:marBottom w:val="0"/>
      <w:divBdr>
        <w:top w:val="none" w:sz="0" w:space="0" w:color="auto"/>
        <w:left w:val="none" w:sz="0" w:space="0" w:color="auto"/>
        <w:bottom w:val="none" w:sz="0" w:space="0" w:color="auto"/>
        <w:right w:val="none" w:sz="0" w:space="0" w:color="auto"/>
      </w:divBdr>
    </w:div>
    <w:div w:id="1055785610">
      <w:bodyDiv w:val="1"/>
      <w:marLeft w:val="0"/>
      <w:marRight w:val="0"/>
      <w:marTop w:val="0"/>
      <w:marBottom w:val="0"/>
      <w:divBdr>
        <w:top w:val="none" w:sz="0" w:space="0" w:color="auto"/>
        <w:left w:val="none" w:sz="0" w:space="0" w:color="auto"/>
        <w:bottom w:val="none" w:sz="0" w:space="0" w:color="auto"/>
        <w:right w:val="none" w:sz="0" w:space="0" w:color="auto"/>
      </w:divBdr>
    </w:div>
    <w:div w:id="1057126588">
      <w:bodyDiv w:val="1"/>
      <w:marLeft w:val="0"/>
      <w:marRight w:val="0"/>
      <w:marTop w:val="0"/>
      <w:marBottom w:val="0"/>
      <w:divBdr>
        <w:top w:val="none" w:sz="0" w:space="0" w:color="auto"/>
        <w:left w:val="none" w:sz="0" w:space="0" w:color="auto"/>
        <w:bottom w:val="none" w:sz="0" w:space="0" w:color="auto"/>
        <w:right w:val="none" w:sz="0" w:space="0" w:color="auto"/>
      </w:divBdr>
    </w:div>
    <w:div w:id="1083726399">
      <w:bodyDiv w:val="1"/>
      <w:marLeft w:val="0"/>
      <w:marRight w:val="0"/>
      <w:marTop w:val="0"/>
      <w:marBottom w:val="0"/>
      <w:divBdr>
        <w:top w:val="none" w:sz="0" w:space="0" w:color="auto"/>
        <w:left w:val="none" w:sz="0" w:space="0" w:color="auto"/>
        <w:bottom w:val="none" w:sz="0" w:space="0" w:color="auto"/>
        <w:right w:val="none" w:sz="0" w:space="0" w:color="auto"/>
      </w:divBdr>
    </w:div>
    <w:div w:id="1087111960">
      <w:bodyDiv w:val="1"/>
      <w:marLeft w:val="0"/>
      <w:marRight w:val="0"/>
      <w:marTop w:val="0"/>
      <w:marBottom w:val="0"/>
      <w:divBdr>
        <w:top w:val="none" w:sz="0" w:space="0" w:color="auto"/>
        <w:left w:val="none" w:sz="0" w:space="0" w:color="auto"/>
        <w:bottom w:val="none" w:sz="0" w:space="0" w:color="auto"/>
        <w:right w:val="none" w:sz="0" w:space="0" w:color="auto"/>
      </w:divBdr>
    </w:div>
    <w:div w:id="1117025109">
      <w:bodyDiv w:val="1"/>
      <w:marLeft w:val="0"/>
      <w:marRight w:val="0"/>
      <w:marTop w:val="0"/>
      <w:marBottom w:val="0"/>
      <w:divBdr>
        <w:top w:val="none" w:sz="0" w:space="0" w:color="auto"/>
        <w:left w:val="none" w:sz="0" w:space="0" w:color="auto"/>
        <w:bottom w:val="none" w:sz="0" w:space="0" w:color="auto"/>
        <w:right w:val="none" w:sz="0" w:space="0" w:color="auto"/>
      </w:divBdr>
    </w:div>
    <w:div w:id="1130317603">
      <w:bodyDiv w:val="1"/>
      <w:marLeft w:val="0"/>
      <w:marRight w:val="0"/>
      <w:marTop w:val="0"/>
      <w:marBottom w:val="0"/>
      <w:divBdr>
        <w:top w:val="none" w:sz="0" w:space="0" w:color="auto"/>
        <w:left w:val="none" w:sz="0" w:space="0" w:color="auto"/>
        <w:bottom w:val="none" w:sz="0" w:space="0" w:color="auto"/>
        <w:right w:val="none" w:sz="0" w:space="0" w:color="auto"/>
      </w:divBdr>
    </w:div>
    <w:div w:id="1143813972">
      <w:bodyDiv w:val="1"/>
      <w:marLeft w:val="0"/>
      <w:marRight w:val="0"/>
      <w:marTop w:val="0"/>
      <w:marBottom w:val="0"/>
      <w:divBdr>
        <w:top w:val="none" w:sz="0" w:space="0" w:color="auto"/>
        <w:left w:val="none" w:sz="0" w:space="0" w:color="auto"/>
        <w:bottom w:val="none" w:sz="0" w:space="0" w:color="auto"/>
        <w:right w:val="none" w:sz="0" w:space="0" w:color="auto"/>
      </w:divBdr>
    </w:div>
    <w:div w:id="1206913855">
      <w:bodyDiv w:val="1"/>
      <w:marLeft w:val="0"/>
      <w:marRight w:val="0"/>
      <w:marTop w:val="0"/>
      <w:marBottom w:val="0"/>
      <w:divBdr>
        <w:top w:val="none" w:sz="0" w:space="0" w:color="auto"/>
        <w:left w:val="none" w:sz="0" w:space="0" w:color="auto"/>
        <w:bottom w:val="none" w:sz="0" w:space="0" w:color="auto"/>
        <w:right w:val="none" w:sz="0" w:space="0" w:color="auto"/>
      </w:divBdr>
    </w:div>
    <w:div w:id="1222327945">
      <w:bodyDiv w:val="1"/>
      <w:marLeft w:val="0"/>
      <w:marRight w:val="0"/>
      <w:marTop w:val="0"/>
      <w:marBottom w:val="0"/>
      <w:divBdr>
        <w:top w:val="none" w:sz="0" w:space="0" w:color="auto"/>
        <w:left w:val="none" w:sz="0" w:space="0" w:color="auto"/>
        <w:bottom w:val="none" w:sz="0" w:space="0" w:color="auto"/>
        <w:right w:val="none" w:sz="0" w:space="0" w:color="auto"/>
      </w:divBdr>
    </w:div>
    <w:div w:id="1281572194">
      <w:bodyDiv w:val="1"/>
      <w:marLeft w:val="0"/>
      <w:marRight w:val="0"/>
      <w:marTop w:val="0"/>
      <w:marBottom w:val="0"/>
      <w:divBdr>
        <w:top w:val="none" w:sz="0" w:space="0" w:color="auto"/>
        <w:left w:val="none" w:sz="0" w:space="0" w:color="auto"/>
        <w:bottom w:val="none" w:sz="0" w:space="0" w:color="auto"/>
        <w:right w:val="none" w:sz="0" w:space="0" w:color="auto"/>
      </w:divBdr>
    </w:div>
    <w:div w:id="1355497867">
      <w:bodyDiv w:val="1"/>
      <w:marLeft w:val="0"/>
      <w:marRight w:val="0"/>
      <w:marTop w:val="0"/>
      <w:marBottom w:val="0"/>
      <w:divBdr>
        <w:top w:val="none" w:sz="0" w:space="0" w:color="auto"/>
        <w:left w:val="none" w:sz="0" w:space="0" w:color="auto"/>
        <w:bottom w:val="none" w:sz="0" w:space="0" w:color="auto"/>
        <w:right w:val="none" w:sz="0" w:space="0" w:color="auto"/>
      </w:divBdr>
    </w:div>
    <w:div w:id="1363169655">
      <w:bodyDiv w:val="1"/>
      <w:marLeft w:val="0"/>
      <w:marRight w:val="0"/>
      <w:marTop w:val="0"/>
      <w:marBottom w:val="0"/>
      <w:divBdr>
        <w:top w:val="none" w:sz="0" w:space="0" w:color="auto"/>
        <w:left w:val="none" w:sz="0" w:space="0" w:color="auto"/>
        <w:bottom w:val="none" w:sz="0" w:space="0" w:color="auto"/>
        <w:right w:val="none" w:sz="0" w:space="0" w:color="auto"/>
      </w:divBdr>
    </w:div>
    <w:div w:id="1383749261">
      <w:bodyDiv w:val="1"/>
      <w:marLeft w:val="0"/>
      <w:marRight w:val="0"/>
      <w:marTop w:val="0"/>
      <w:marBottom w:val="0"/>
      <w:divBdr>
        <w:top w:val="none" w:sz="0" w:space="0" w:color="auto"/>
        <w:left w:val="none" w:sz="0" w:space="0" w:color="auto"/>
        <w:bottom w:val="none" w:sz="0" w:space="0" w:color="auto"/>
        <w:right w:val="none" w:sz="0" w:space="0" w:color="auto"/>
      </w:divBdr>
    </w:div>
    <w:div w:id="1406997429">
      <w:bodyDiv w:val="1"/>
      <w:marLeft w:val="0"/>
      <w:marRight w:val="0"/>
      <w:marTop w:val="0"/>
      <w:marBottom w:val="0"/>
      <w:divBdr>
        <w:top w:val="none" w:sz="0" w:space="0" w:color="auto"/>
        <w:left w:val="none" w:sz="0" w:space="0" w:color="auto"/>
        <w:bottom w:val="none" w:sz="0" w:space="0" w:color="auto"/>
        <w:right w:val="none" w:sz="0" w:space="0" w:color="auto"/>
      </w:divBdr>
    </w:div>
    <w:div w:id="1407411871">
      <w:bodyDiv w:val="1"/>
      <w:marLeft w:val="0"/>
      <w:marRight w:val="0"/>
      <w:marTop w:val="0"/>
      <w:marBottom w:val="0"/>
      <w:divBdr>
        <w:top w:val="none" w:sz="0" w:space="0" w:color="auto"/>
        <w:left w:val="none" w:sz="0" w:space="0" w:color="auto"/>
        <w:bottom w:val="none" w:sz="0" w:space="0" w:color="auto"/>
        <w:right w:val="none" w:sz="0" w:space="0" w:color="auto"/>
      </w:divBdr>
    </w:div>
    <w:div w:id="1433087866">
      <w:bodyDiv w:val="1"/>
      <w:marLeft w:val="0"/>
      <w:marRight w:val="0"/>
      <w:marTop w:val="0"/>
      <w:marBottom w:val="0"/>
      <w:divBdr>
        <w:top w:val="none" w:sz="0" w:space="0" w:color="auto"/>
        <w:left w:val="none" w:sz="0" w:space="0" w:color="auto"/>
        <w:bottom w:val="none" w:sz="0" w:space="0" w:color="auto"/>
        <w:right w:val="none" w:sz="0" w:space="0" w:color="auto"/>
      </w:divBdr>
    </w:div>
    <w:div w:id="1450929198">
      <w:bodyDiv w:val="1"/>
      <w:marLeft w:val="0"/>
      <w:marRight w:val="0"/>
      <w:marTop w:val="0"/>
      <w:marBottom w:val="0"/>
      <w:divBdr>
        <w:top w:val="none" w:sz="0" w:space="0" w:color="auto"/>
        <w:left w:val="none" w:sz="0" w:space="0" w:color="auto"/>
        <w:bottom w:val="none" w:sz="0" w:space="0" w:color="auto"/>
        <w:right w:val="none" w:sz="0" w:space="0" w:color="auto"/>
      </w:divBdr>
    </w:div>
    <w:div w:id="1509448309">
      <w:bodyDiv w:val="1"/>
      <w:marLeft w:val="0"/>
      <w:marRight w:val="0"/>
      <w:marTop w:val="0"/>
      <w:marBottom w:val="0"/>
      <w:divBdr>
        <w:top w:val="none" w:sz="0" w:space="0" w:color="auto"/>
        <w:left w:val="none" w:sz="0" w:space="0" w:color="auto"/>
        <w:bottom w:val="none" w:sz="0" w:space="0" w:color="auto"/>
        <w:right w:val="none" w:sz="0" w:space="0" w:color="auto"/>
      </w:divBdr>
    </w:div>
    <w:div w:id="1531722716">
      <w:bodyDiv w:val="1"/>
      <w:marLeft w:val="0"/>
      <w:marRight w:val="0"/>
      <w:marTop w:val="0"/>
      <w:marBottom w:val="0"/>
      <w:divBdr>
        <w:top w:val="none" w:sz="0" w:space="0" w:color="auto"/>
        <w:left w:val="none" w:sz="0" w:space="0" w:color="auto"/>
        <w:bottom w:val="none" w:sz="0" w:space="0" w:color="auto"/>
        <w:right w:val="none" w:sz="0" w:space="0" w:color="auto"/>
      </w:divBdr>
    </w:div>
    <w:div w:id="1581792913">
      <w:bodyDiv w:val="1"/>
      <w:marLeft w:val="0"/>
      <w:marRight w:val="0"/>
      <w:marTop w:val="0"/>
      <w:marBottom w:val="0"/>
      <w:divBdr>
        <w:top w:val="none" w:sz="0" w:space="0" w:color="auto"/>
        <w:left w:val="none" w:sz="0" w:space="0" w:color="auto"/>
        <w:bottom w:val="none" w:sz="0" w:space="0" w:color="auto"/>
        <w:right w:val="none" w:sz="0" w:space="0" w:color="auto"/>
      </w:divBdr>
    </w:div>
    <w:div w:id="1591741401">
      <w:bodyDiv w:val="1"/>
      <w:marLeft w:val="0"/>
      <w:marRight w:val="0"/>
      <w:marTop w:val="0"/>
      <w:marBottom w:val="0"/>
      <w:divBdr>
        <w:top w:val="none" w:sz="0" w:space="0" w:color="auto"/>
        <w:left w:val="none" w:sz="0" w:space="0" w:color="auto"/>
        <w:bottom w:val="none" w:sz="0" w:space="0" w:color="auto"/>
        <w:right w:val="none" w:sz="0" w:space="0" w:color="auto"/>
      </w:divBdr>
    </w:div>
    <w:div w:id="1595363108">
      <w:bodyDiv w:val="1"/>
      <w:marLeft w:val="0"/>
      <w:marRight w:val="0"/>
      <w:marTop w:val="0"/>
      <w:marBottom w:val="0"/>
      <w:divBdr>
        <w:top w:val="none" w:sz="0" w:space="0" w:color="auto"/>
        <w:left w:val="none" w:sz="0" w:space="0" w:color="auto"/>
        <w:bottom w:val="none" w:sz="0" w:space="0" w:color="auto"/>
        <w:right w:val="none" w:sz="0" w:space="0" w:color="auto"/>
      </w:divBdr>
    </w:div>
    <w:div w:id="1595673678">
      <w:bodyDiv w:val="1"/>
      <w:marLeft w:val="0"/>
      <w:marRight w:val="0"/>
      <w:marTop w:val="0"/>
      <w:marBottom w:val="0"/>
      <w:divBdr>
        <w:top w:val="none" w:sz="0" w:space="0" w:color="auto"/>
        <w:left w:val="none" w:sz="0" w:space="0" w:color="auto"/>
        <w:bottom w:val="none" w:sz="0" w:space="0" w:color="auto"/>
        <w:right w:val="none" w:sz="0" w:space="0" w:color="auto"/>
      </w:divBdr>
    </w:div>
    <w:div w:id="1615407957">
      <w:bodyDiv w:val="1"/>
      <w:marLeft w:val="0"/>
      <w:marRight w:val="0"/>
      <w:marTop w:val="0"/>
      <w:marBottom w:val="0"/>
      <w:divBdr>
        <w:top w:val="none" w:sz="0" w:space="0" w:color="auto"/>
        <w:left w:val="none" w:sz="0" w:space="0" w:color="auto"/>
        <w:bottom w:val="none" w:sz="0" w:space="0" w:color="auto"/>
        <w:right w:val="none" w:sz="0" w:space="0" w:color="auto"/>
      </w:divBdr>
    </w:div>
    <w:div w:id="1660647879">
      <w:bodyDiv w:val="1"/>
      <w:marLeft w:val="0"/>
      <w:marRight w:val="0"/>
      <w:marTop w:val="0"/>
      <w:marBottom w:val="0"/>
      <w:divBdr>
        <w:top w:val="none" w:sz="0" w:space="0" w:color="auto"/>
        <w:left w:val="none" w:sz="0" w:space="0" w:color="auto"/>
        <w:bottom w:val="none" w:sz="0" w:space="0" w:color="auto"/>
        <w:right w:val="none" w:sz="0" w:space="0" w:color="auto"/>
      </w:divBdr>
    </w:div>
    <w:div w:id="1682274881">
      <w:bodyDiv w:val="1"/>
      <w:marLeft w:val="0"/>
      <w:marRight w:val="0"/>
      <w:marTop w:val="0"/>
      <w:marBottom w:val="0"/>
      <w:divBdr>
        <w:top w:val="none" w:sz="0" w:space="0" w:color="auto"/>
        <w:left w:val="none" w:sz="0" w:space="0" w:color="auto"/>
        <w:bottom w:val="none" w:sz="0" w:space="0" w:color="auto"/>
        <w:right w:val="none" w:sz="0" w:space="0" w:color="auto"/>
      </w:divBdr>
    </w:div>
    <w:div w:id="1712993009">
      <w:bodyDiv w:val="1"/>
      <w:marLeft w:val="0"/>
      <w:marRight w:val="0"/>
      <w:marTop w:val="0"/>
      <w:marBottom w:val="0"/>
      <w:divBdr>
        <w:top w:val="none" w:sz="0" w:space="0" w:color="auto"/>
        <w:left w:val="none" w:sz="0" w:space="0" w:color="auto"/>
        <w:bottom w:val="none" w:sz="0" w:space="0" w:color="auto"/>
        <w:right w:val="none" w:sz="0" w:space="0" w:color="auto"/>
      </w:divBdr>
    </w:div>
    <w:div w:id="1721511158">
      <w:bodyDiv w:val="1"/>
      <w:marLeft w:val="0"/>
      <w:marRight w:val="0"/>
      <w:marTop w:val="0"/>
      <w:marBottom w:val="0"/>
      <w:divBdr>
        <w:top w:val="none" w:sz="0" w:space="0" w:color="auto"/>
        <w:left w:val="none" w:sz="0" w:space="0" w:color="auto"/>
        <w:bottom w:val="none" w:sz="0" w:space="0" w:color="auto"/>
        <w:right w:val="none" w:sz="0" w:space="0" w:color="auto"/>
      </w:divBdr>
    </w:div>
    <w:div w:id="1725063157">
      <w:bodyDiv w:val="1"/>
      <w:marLeft w:val="0"/>
      <w:marRight w:val="0"/>
      <w:marTop w:val="0"/>
      <w:marBottom w:val="0"/>
      <w:divBdr>
        <w:top w:val="none" w:sz="0" w:space="0" w:color="auto"/>
        <w:left w:val="none" w:sz="0" w:space="0" w:color="auto"/>
        <w:bottom w:val="none" w:sz="0" w:space="0" w:color="auto"/>
        <w:right w:val="none" w:sz="0" w:space="0" w:color="auto"/>
      </w:divBdr>
    </w:div>
    <w:div w:id="1734235887">
      <w:bodyDiv w:val="1"/>
      <w:marLeft w:val="0"/>
      <w:marRight w:val="0"/>
      <w:marTop w:val="0"/>
      <w:marBottom w:val="0"/>
      <w:divBdr>
        <w:top w:val="none" w:sz="0" w:space="0" w:color="auto"/>
        <w:left w:val="none" w:sz="0" w:space="0" w:color="auto"/>
        <w:bottom w:val="none" w:sz="0" w:space="0" w:color="auto"/>
        <w:right w:val="none" w:sz="0" w:space="0" w:color="auto"/>
      </w:divBdr>
    </w:div>
    <w:div w:id="1805081243">
      <w:bodyDiv w:val="1"/>
      <w:marLeft w:val="0"/>
      <w:marRight w:val="0"/>
      <w:marTop w:val="0"/>
      <w:marBottom w:val="0"/>
      <w:divBdr>
        <w:top w:val="none" w:sz="0" w:space="0" w:color="auto"/>
        <w:left w:val="none" w:sz="0" w:space="0" w:color="auto"/>
        <w:bottom w:val="none" w:sz="0" w:space="0" w:color="auto"/>
        <w:right w:val="none" w:sz="0" w:space="0" w:color="auto"/>
      </w:divBdr>
    </w:div>
    <w:div w:id="1816987952">
      <w:bodyDiv w:val="1"/>
      <w:marLeft w:val="0"/>
      <w:marRight w:val="0"/>
      <w:marTop w:val="0"/>
      <w:marBottom w:val="0"/>
      <w:divBdr>
        <w:top w:val="none" w:sz="0" w:space="0" w:color="auto"/>
        <w:left w:val="none" w:sz="0" w:space="0" w:color="auto"/>
        <w:bottom w:val="none" w:sz="0" w:space="0" w:color="auto"/>
        <w:right w:val="none" w:sz="0" w:space="0" w:color="auto"/>
      </w:divBdr>
    </w:div>
    <w:div w:id="1821072312">
      <w:bodyDiv w:val="1"/>
      <w:marLeft w:val="0"/>
      <w:marRight w:val="0"/>
      <w:marTop w:val="0"/>
      <w:marBottom w:val="0"/>
      <w:divBdr>
        <w:top w:val="none" w:sz="0" w:space="0" w:color="auto"/>
        <w:left w:val="none" w:sz="0" w:space="0" w:color="auto"/>
        <w:bottom w:val="none" w:sz="0" w:space="0" w:color="auto"/>
        <w:right w:val="none" w:sz="0" w:space="0" w:color="auto"/>
      </w:divBdr>
    </w:div>
    <w:div w:id="1895657178">
      <w:bodyDiv w:val="1"/>
      <w:marLeft w:val="0"/>
      <w:marRight w:val="0"/>
      <w:marTop w:val="0"/>
      <w:marBottom w:val="0"/>
      <w:divBdr>
        <w:top w:val="none" w:sz="0" w:space="0" w:color="auto"/>
        <w:left w:val="none" w:sz="0" w:space="0" w:color="auto"/>
        <w:bottom w:val="none" w:sz="0" w:space="0" w:color="auto"/>
        <w:right w:val="none" w:sz="0" w:space="0" w:color="auto"/>
      </w:divBdr>
    </w:div>
    <w:div w:id="1941138660">
      <w:bodyDiv w:val="1"/>
      <w:marLeft w:val="0"/>
      <w:marRight w:val="0"/>
      <w:marTop w:val="0"/>
      <w:marBottom w:val="0"/>
      <w:divBdr>
        <w:top w:val="none" w:sz="0" w:space="0" w:color="auto"/>
        <w:left w:val="none" w:sz="0" w:space="0" w:color="auto"/>
        <w:bottom w:val="none" w:sz="0" w:space="0" w:color="auto"/>
        <w:right w:val="none" w:sz="0" w:space="0" w:color="auto"/>
      </w:divBdr>
    </w:div>
    <w:div w:id="1979335900">
      <w:bodyDiv w:val="1"/>
      <w:marLeft w:val="0"/>
      <w:marRight w:val="0"/>
      <w:marTop w:val="0"/>
      <w:marBottom w:val="0"/>
      <w:divBdr>
        <w:top w:val="none" w:sz="0" w:space="0" w:color="auto"/>
        <w:left w:val="none" w:sz="0" w:space="0" w:color="auto"/>
        <w:bottom w:val="none" w:sz="0" w:space="0" w:color="auto"/>
        <w:right w:val="none" w:sz="0" w:space="0" w:color="auto"/>
      </w:divBdr>
    </w:div>
    <w:div w:id="1984844903">
      <w:bodyDiv w:val="1"/>
      <w:marLeft w:val="0"/>
      <w:marRight w:val="0"/>
      <w:marTop w:val="0"/>
      <w:marBottom w:val="0"/>
      <w:divBdr>
        <w:top w:val="none" w:sz="0" w:space="0" w:color="auto"/>
        <w:left w:val="none" w:sz="0" w:space="0" w:color="auto"/>
        <w:bottom w:val="none" w:sz="0" w:space="0" w:color="auto"/>
        <w:right w:val="none" w:sz="0" w:space="0" w:color="auto"/>
      </w:divBdr>
    </w:div>
    <w:div w:id="2014455271">
      <w:bodyDiv w:val="1"/>
      <w:marLeft w:val="0"/>
      <w:marRight w:val="0"/>
      <w:marTop w:val="0"/>
      <w:marBottom w:val="0"/>
      <w:divBdr>
        <w:top w:val="none" w:sz="0" w:space="0" w:color="auto"/>
        <w:left w:val="none" w:sz="0" w:space="0" w:color="auto"/>
        <w:bottom w:val="none" w:sz="0" w:space="0" w:color="auto"/>
        <w:right w:val="none" w:sz="0" w:space="0" w:color="auto"/>
      </w:divBdr>
    </w:div>
    <w:div w:id="2016028621">
      <w:bodyDiv w:val="1"/>
      <w:marLeft w:val="0"/>
      <w:marRight w:val="0"/>
      <w:marTop w:val="0"/>
      <w:marBottom w:val="0"/>
      <w:divBdr>
        <w:top w:val="none" w:sz="0" w:space="0" w:color="auto"/>
        <w:left w:val="none" w:sz="0" w:space="0" w:color="auto"/>
        <w:bottom w:val="none" w:sz="0" w:space="0" w:color="auto"/>
        <w:right w:val="none" w:sz="0" w:space="0" w:color="auto"/>
      </w:divBdr>
    </w:div>
    <w:div w:id="2024893497">
      <w:bodyDiv w:val="1"/>
      <w:marLeft w:val="0"/>
      <w:marRight w:val="0"/>
      <w:marTop w:val="0"/>
      <w:marBottom w:val="0"/>
      <w:divBdr>
        <w:top w:val="none" w:sz="0" w:space="0" w:color="auto"/>
        <w:left w:val="none" w:sz="0" w:space="0" w:color="auto"/>
        <w:bottom w:val="none" w:sz="0" w:space="0" w:color="auto"/>
        <w:right w:val="none" w:sz="0" w:space="0" w:color="auto"/>
      </w:divBdr>
    </w:div>
    <w:div w:id="2067098191">
      <w:bodyDiv w:val="1"/>
      <w:marLeft w:val="0"/>
      <w:marRight w:val="0"/>
      <w:marTop w:val="0"/>
      <w:marBottom w:val="0"/>
      <w:divBdr>
        <w:top w:val="none" w:sz="0" w:space="0" w:color="auto"/>
        <w:left w:val="none" w:sz="0" w:space="0" w:color="auto"/>
        <w:bottom w:val="none" w:sz="0" w:space="0" w:color="auto"/>
        <w:right w:val="none" w:sz="0" w:space="0" w:color="auto"/>
      </w:divBdr>
    </w:div>
    <w:div w:id="2077512622">
      <w:bodyDiv w:val="1"/>
      <w:marLeft w:val="0"/>
      <w:marRight w:val="0"/>
      <w:marTop w:val="0"/>
      <w:marBottom w:val="0"/>
      <w:divBdr>
        <w:top w:val="none" w:sz="0" w:space="0" w:color="auto"/>
        <w:left w:val="none" w:sz="0" w:space="0" w:color="auto"/>
        <w:bottom w:val="none" w:sz="0" w:space="0" w:color="auto"/>
        <w:right w:val="none" w:sz="0" w:space="0" w:color="auto"/>
      </w:divBdr>
    </w:div>
    <w:div w:id="2083210653">
      <w:bodyDiv w:val="1"/>
      <w:marLeft w:val="0"/>
      <w:marRight w:val="0"/>
      <w:marTop w:val="0"/>
      <w:marBottom w:val="0"/>
      <w:divBdr>
        <w:top w:val="none" w:sz="0" w:space="0" w:color="auto"/>
        <w:left w:val="none" w:sz="0" w:space="0" w:color="auto"/>
        <w:bottom w:val="none" w:sz="0" w:space="0" w:color="auto"/>
        <w:right w:val="none" w:sz="0" w:space="0" w:color="auto"/>
      </w:divBdr>
    </w:div>
    <w:div w:id="214141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Oli24</b:Tag>
    <b:SourceType>JournalArticle</b:SourceType>
    <b:Guid>{4C1C6317-8ABB-4476-A238-AAB54D2F9320}</b:Guid>
    <b:Title>Detecção de Lixo em Áreas Costeiras: Uma Aplicação de Segmentação com R-CNNs da Família YOLO</b:Title>
    <b:Year>2024</b:Year>
    <b:URL>https://sol.sbc.org.br/index.php/wcama/article/view/29413</b:URL>
    <b:Author>
      <b:Author>
        <b:NameList>
          <b:Person>
            <b:Last>Oliveira</b:Last>
            <b:First>M.</b:First>
          </b:Person>
          <b:Person>
            <b:Last>Guedes</b:Last>
            <b:First>E.</b:First>
          </b:Person>
        </b:NameList>
      </b:Author>
    </b:Author>
    <b:DOI>10.5753/wcama.2024.1902</b:DOI>
    <b:PeriodicalTitle>Detecção de Lixo em Áreas Costeiras: Uma Aplicação de Segmentação com R-CNNs da Família YOLO</b:PeriodicalTitle>
    <b:Pages>11-20</b:Pages>
    <b:JournalName>Anais do Workshop de Computação Aplicada à Gestão do Meio Ambiente e Recursos Naturais (WCAMA)</b:JournalName>
    <b:RefOrder>1</b:RefOrder>
  </b:Source>
  <b:Source>
    <b:Tag>Val24</b:Tag>
    <b:SourceType>JournalArticle</b:SourceType>
    <b:Guid>{DF8C2C54-083D-458B-969C-F4CE66E3E1E9}</b:Guid>
    <b:Title>Sistema de detecção de resíduos em rios e nascentes utilizando visão computacional e inteligência artificial</b:Title>
    <b:JournalName>Revista de Gestão e Secretariado</b:JournalName>
    <b:Year>2024</b:Year>
    <b:Author>
      <b:Author>
        <b:NameList>
          <b:Person>
            <b:Last>Valente</b:Last>
            <b:First>M. de S.</b:First>
          </b:Person>
          <b:Person>
            <b:Last>Coelho</b:Last>
            <b:First>A. B. R.</b:First>
          </b:Person>
          <b:Person>
            <b:Last>Assis</b:Last>
            <b:First>R. S. A.</b:First>
          </b:Person>
        </b:NameList>
      </b:Author>
    </b:Author>
    <b:Volume>15</b:Volume>
    <b:Issue>11</b:Issue>
    <b:URL>e4497</b:URL>
    <b:DOI>https://doi.org/10.7769/gesec.v15i11.4497</b:DOI>
    <b:Pages>e4497</b:Pages>
    <b:RefOrder>2</b:RefOrder>
  </b:Source>
  <b:Source>
    <b:Tag>Mel20</b:Tag>
    <b:SourceType>JournalArticle</b:SourceType>
    <b:Guid>{68C4C1EE-6A27-4868-8B98-85D27BFA674A}</b:Guid>
    <b:Title>Deep Convolutional Neural Networks Object Detector for Real-Time Waste Identification</b:Title>
    <b:JournalName>Applied Sciences</b:JournalName>
    <b:Year>2020</b:Year>
    <b:Author>
      <b:Author>
        <b:NameList>
          <b:Person>
            <b:Last>Melinte</b:Last>
            <b:First>D. O.</b:First>
          </b:Person>
          <b:Person>
            <b:Last>Travediu</b:Last>
            <b:First>A.-M.</b:First>
          </b:Person>
          <b:Person>
            <b:Last>Dumitriu</b:Last>
            <b:First>D.N.</b:First>
          </b:Person>
        </b:NameList>
      </b:Author>
    </b:Author>
    <b:Volume>10</b:Volume>
    <b:Issue>20</b:Issue>
    <b:DOI>https://doi.org/10.3390/app10207301</b:DOI>
    <b:Pages>7301</b:Pages>
    <b:RefOrder>3</b:RefOrder>
  </b:Source>
  <b:Source>
    <b:Tag>Zha23</b:Tag>
    <b:SourceType>Book</b:SourceType>
    <b:Guid>{C8645D67-3E49-4AA5-9021-7C7B9DC0F5A6}</b:Guid>
    <b:Title>Dive into Deep Learning</b:Title>
    <b:Year>2023</b:Year>
    <b:Publisher>Cambridge University Press</b:Publisher>
    <b:Author>
      <b:Author>
        <b:NameList>
          <b:Person>
            <b:Last>Zhang</b:Last>
            <b:First>Aston</b:First>
          </b:Person>
          <b:Person>
            <b:Last>Lipton</b:Last>
            <b:First>Zachary C.</b:First>
          </b:Person>
          <b:Person>
            <b:Last>Li</b:Last>
            <b:First>Mu</b:First>
          </b:Person>
          <b:Person>
            <b:Last>Smola</b:Last>
            <b:First>Alexander J.</b:First>
          </b:Person>
        </b:NameList>
      </b:Author>
    </b:Author>
    <b:RefOrder>4</b:RefOrder>
  </b:Source>
  <b:Source>
    <b:Tag>Man24</b:Tag>
    <b:SourceType>Misc</b:SourceType>
    <b:Guid>{BDF9BE8E-04C2-4D6F-978F-3BEDEE8A5A22}</b:Guid>
    <b:Title>pLitterStreet: Street Level Plastic Litter Detection and Mapping</b:Title>
    <b:Year>2024</b:Year>
    <b:URL>https://arxiv.org/abs/2401.14719</b:URL>
    <b:Author>
      <b:Author>
        <b:NameList>
          <b:Person>
            <b:Last>Mandhati</b:Last>
            <b:Middle>Reddy</b:Middle>
            <b:First>Sriram</b:First>
          </b:Person>
          <b:Person>
            <b:Last>Deshapriya</b:Last>
            <b:Middle>Lakmal</b:Middle>
            <b:First>N.</b:First>
          </b:Person>
          <b:Person>
            <b:Last>Mendis</b:Last>
            <b:Middle>Lavanga</b:Middle>
            <b:First>Chatura</b:First>
          </b:Person>
          <b:Person>
            <b:Last>Gunasekara</b:Last>
            <b:First>Kavinda</b:First>
          </b:Person>
          <b:Person>
            <b:Last>Yrle</b:Last>
            <b:First>Frank</b:First>
          </b:Person>
          <b:Person>
            <b:Last>Chaksan</b:Last>
            <b:First>Angsana</b:First>
          </b:Person>
          <b:Person>
            <b:Last>Sanjeev</b:Last>
            <b:First>Sujit</b:First>
          </b:Person>
        </b:NameList>
      </b:Author>
    </b:Author>
    <b:RefOrder>5</b:RefOrder>
  </b:Source>
  <b:Source>
    <b:Tag>Liu16</b:Tag>
    <b:SourceType>BookSection</b:SourceType>
    <b:Guid>{6A7CA83C-86BE-462D-A4B3-B1B05C6654C9}</b:Guid>
    <b:Title>SSD: Single Shot MultiBox Detector</b:Title>
    <b:Year>2016</b:Year>
    <b:Publisher>Springer International Publishing</b:Publisher>
    <b:BookTitle>Computer Vision – ECCV 2016</b:BookTitle>
    <b:Pages>21–37</b:Pages>
    <b:URL>http://dx.doi.org/10.1007/978-3-319-46448-0_2</b:URL>
    <b:DOI>10.1007/978-3-319-46448-0_2</b:DOI>
    <b:Author>
      <b:Author>
        <b:NameList>
          <b:Person>
            <b:Last>Liu</b:Last>
            <b:First>Wei</b:First>
          </b:Person>
          <b:Person>
            <b:Last>Anguelov</b:Last>
            <b:First>Dragomir</b:First>
          </b:Person>
          <b:Person>
            <b:Last>Erhan</b:Last>
            <b:First>Dumitru</b:First>
          </b:Person>
          <b:Person>
            <b:Last>Szegedy</b:Last>
            <b:First>Christian</b:First>
          </b:Person>
          <b:Person>
            <b:Last>Reed</b:Last>
            <b:First>Scott</b:First>
          </b:Person>
          <b:Person>
            <b:Last>Fu</b:Last>
            <b:First>Cheng-Yang</b:First>
          </b:Person>
          <b:Person>
            <b:Last>Berg</b:Last>
            <b:First>Alexander C.</b:First>
          </b:Person>
        </b:NameList>
      </b:Author>
    </b:Author>
    <b:RefOrder>7</b:RefOrder>
  </b:Source>
  <b:Source>
    <b:Tag>Ceu21</b:Tag>
    <b:SourceType>InternetSite</b:SourceType>
    <b:Guid>{65E71109-289F-42CB-95D5-BC49204D3A29}</b:Guid>
    <b:Title>Garbage Detection with TensorFlow</b:Title>
    <b:Year>2021</b:Year>
    <b:InternetSiteTitle>kaggle</b:InternetSiteTitle>
    <b:URL>https://www.kaggle.com/code/bouweceunen/garbage-detection-with-tensorflow</b:URL>
    <b:Author>
      <b:Author>
        <b:NameList>
          <b:Person>
            <b:Last>Ceunen</b:Last>
            <b:First>Bouwe</b:First>
          </b:Person>
        </b:NameList>
      </b:Author>
    </b:Author>
    <b:RefOrder>8</b:RefOrder>
  </b:Source>
  <b:Source>
    <b:Tag>Pro20</b:Tag>
    <b:SourceType>JournalArticle</b:SourceType>
    <b:Guid>{739A04D7-9AC9-4344-B352-0E12E5557968}</b:Guid>
    <b:Title>TACO: Trash Annotations in Context for Litter Detection</b:Title>
    <b:Year>2020</b:Year>
    <b:JournalName>arXiv</b:JournalName>
    <b:Author>
      <b:Author>
        <b:NameList>
          <b:Person>
            <b:Last>Proença</b:Last>
            <b:First>Pedro F.</b:First>
          </b:Person>
          <b:Person>
            <b:Last>Simões</b:Last>
            <b:First>Pedro</b:First>
          </b:Person>
        </b:NameList>
      </b:Author>
    </b:Author>
    <b:RefOrder>6</b:RefOrder>
  </b:Source>
</b:Sources>
</file>

<file path=customXml/itemProps1.xml><?xml version="1.0" encoding="utf-8"?>
<ds:datastoreItem xmlns:ds="http://schemas.openxmlformats.org/officeDocument/2006/customXml" ds:itemID="{2865E828-6722-409F-8D2D-2F459E467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2511</Words>
  <Characters>13562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Frederico Cerqueira</dc:creator>
  <cp:keywords/>
  <dc:description/>
  <cp:lastModifiedBy>joana chuço</cp:lastModifiedBy>
  <cp:revision>5</cp:revision>
  <cp:lastPrinted>2025-04-02T15:52:00Z</cp:lastPrinted>
  <dcterms:created xsi:type="dcterms:W3CDTF">2025-04-02T19:40:00Z</dcterms:created>
  <dcterms:modified xsi:type="dcterms:W3CDTF">2025-05-07T20:18:00Z</dcterms:modified>
</cp:coreProperties>
</file>