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cambiaron los spam por sus respectivas divisiones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cambió el style del skip_link para que apareciera el botón en pantalla de lado derecho, también se le agrego un border-radius para una mejor estética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agrego un meta lang para describir que la pagina esta en español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agrego una descripción a la pagina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cambió el title a Nexora Labs para que aparezca en la pestaña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cambió de lugar 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 </w:t>
      </w:r>
      <w:r w:rsidDel="00000000" w:rsidR="00000000" w:rsidRPr="00000000">
        <w:rPr>
          <w:rtl w:val="0"/>
        </w:rPr>
        <w:t xml:space="preserve">al header para que tenga una mejor estructura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agregó un font-weight: bold en .nav para que sea mas visible para los usuarios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eliminó una linea en la barra de navegación llamada toggle la cual no tenia uso en el código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ajustaron divisiones a h1, h2, h3 para tener una mejor prioridad sobre los encabezados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añadió for y id para los cuestionarios con la razón de hacerlo más reactivo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cambiaron los botones de color para que fueran mas visibles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cambiaron los div por form en las partes en los cuadros de texto para que se tenga un mejor control sobre la base de datos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cambiaron div de los apartados de los formularios a aside para que se identifiquen bien las columnas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añadio un header, un footer y un main al codigo para mejor estructura en general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6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72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