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C8BB5" w14:textId="50DDCB5B" w:rsidR="00B25136" w:rsidRDefault="00991F84" w:rsidP="00991F84">
      <w:pPr>
        <w:pStyle w:val="Title"/>
        <w:jc w:val="center"/>
        <w:rPr>
          <w:lang w:val="en-US"/>
        </w:rPr>
      </w:pPr>
      <w:r>
        <w:rPr>
          <w:lang w:val="en-US"/>
        </w:rPr>
        <w:t>Video</w:t>
      </w:r>
      <w:r w:rsidR="00BE02C8">
        <w:rPr>
          <w:lang w:val="en-US"/>
        </w:rPr>
        <w:t xml:space="preserve"> </w:t>
      </w:r>
      <w:r>
        <w:rPr>
          <w:lang w:val="en-US"/>
        </w:rPr>
        <w:t>games and their Connection to Gambling in Relation to Microtransaction</w:t>
      </w:r>
      <w:r w:rsidR="00A5222C">
        <w:rPr>
          <w:lang w:val="en-US"/>
        </w:rPr>
        <w:t>s</w:t>
      </w:r>
    </w:p>
    <w:p w14:paraId="1D143D0C" w14:textId="2C76BDD1" w:rsidR="001B2608" w:rsidRDefault="001B2608" w:rsidP="001B2608">
      <w:pPr>
        <w:rPr>
          <w:lang w:val="en-US"/>
        </w:rPr>
      </w:pPr>
    </w:p>
    <w:p w14:paraId="625CC733" w14:textId="1C52EC49" w:rsidR="001B2608" w:rsidRDefault="001B2608" w:rsidP="001B2608">
      <w:pPr>
        <w:rPr>
          <w:lang w:val="en-US"/>
        </w:rPr>
      </w:pPr>
    </w:p>
    <w:p w14:paraId="343F708E" w14:textId="00CDCEBB" w:rsidR="001B2608" w:rsidRDefault="001B2608" w:rsidP="001B2608">
      <w:pPr>
        <w:rPr>
          <w:lang w:val="en-US"/>
        </w:rPr>
      </w:pPr>
    </w:p>
    <w:p w14:paraId="728098EC" w14:textId="4A779065" w:rsidR="001B2608" w:rsidRDefault="001B2608" w:rsidP="001B2608">
      <w:pPr>
        <w:rPr>
          <w:lang w:val="en-US"/>
        </w:rPr>
      </w:pPr>
    </w:p>
    <w:p w14:paraId="67EB3F0B" w14:textId="46DE665B" w:rsidR="001B2608" w:rsidRDefault="001B2608" w:rsidP="001B2608">
      <w:pPr>
        <w:rPr>
          <w:lang w:val="en-US"/>
        </w:rPr>
      </w:pPr>
    </w:p>
    <w:p w14:paraId="5D099756" w14:textId="53FF95C2" w:rsidR="001B2608" w:rsidRDefault="001B2608" w:rsidP="001B2608">
      <w:pPr>
        <w:rPr>
          <w:lang w:val="en-US"/>
        </w:rPr>
      </w:pPr>
    </w:p>
    <w:p w14:paraId="0F211350" w14:textId="02EEA3C1" w:rsidR="001B2608" w:rsidRDefault="001B2608" w:rsidP="001B2608">
      <w:pPr>
        <w:rPr>
          <w:lang w:val="en-US"/>
        </w:rPr>
      </w:pPr>
    </w:p>
    <w:p w14:paraId="180CE5BA" w14:textId="41D5D668" w:rsidR="001B2608" w:rsidRDefault="001B2608" w:rsidP="001B2608">
      <w:pPr>
        <w:rPr>
          <w:lang w:val="en-US"/>
        </w:rPr>
      </w:pPr>
    </w:p>
    <w:p w14:paraId="438F2959" w14:textId="2EE8ACBF" w:rsidR="001B2608" w:rsidRDefault="00FE0B87" w:rsidP="00FE0B87">
      <w:pPr>
        <w:jc w:val="center"/>
        <w:rPr>
          <w:lang w:val="en-US"/>
        </w:rPr>
      </w:pPr>
      <w:r>
        <w:rPr>
          <w:lang w:val="en-US"/>
        </w:rPr>
        <w:t>Prepared For: Dr. Marta Vos</w:t>
      </w:r>
    </w:p>
    <w:p w14:paraId="3050773C" w14:textId="2F37E544" w:rsidR="00FE0B87" w:rsidRDefault="00FE0B87" w:rsidP="00FE0B87">
      <w:pPr>
        <w:jc w:val="center"/>
        <w:rPr>
          <w:lang w:val="en-US"/>
        </w:rPr>
      </w:pPr>
      <w:r>
        <w:rPr>
          <w:lang w:val="en-US"/>
        </w:rPr>
        <w:t>Prepared By: Jayson Cocks</w:t>
      </w:r>
    </w:p>
    <w:p w14:paraId="0E633F4B" w14:textId="12406188" w:rsidR="00FE0B87" w:rsidRDefault="00FE0B87" w:rsidP="00FE0B87">
      <w:pPr>
        <w:jc w:val="center"/>
        <w:rPr>
          <w:lang w:val="en-US"/>
        </w:rPr>
      </w:pPr>
      <w:r>
        <w:rPr>
          <w:lang w:val="en-US"/>
        </w:rPr>
        <w:t>Date of Submission: 7/04/19</w:t>
      </w:r>
    </w:p>
    <w:p w14:paraId="2CE12DF3" w14:textId="55AC7C26" w:rsidR="001B2608" w:rsidRDefault="001B2608" w:rsidP="001B2608">
      <w:pPr>
        <w:rPr>
          <w:lang w:val="en-US"/>
        </w:rPr>
      </w:pPr>
    </w:p>
    <w:p w14:paraId="55239279" w14:textId="50B70F89" w:rsidR="001B2608" w:rsidRDefault="001B2608" w:rsidP="001B2608">
      <w:pPr>
        <w:rPr>
          <w:lang w:val="en-US"/>
        </w:rPr>
      </w:pPr>
    </w:p>
    <w:p w14:paraId="19DBE3F9" w14:textId="23C57BD5" w:rsidR="001B2608" w:rsidRDefault="001B2608" w:rsidP="001B2608">
      <w:pPr>
        <w:rPr>
          <w:lang w:val="en-US"/>
        </w:rPr>
      </w:pPr>
    </w:p>
    <w:p w14:paraId="6A2C72F1" w14:textId="46427C37" w:rsidR="001B2608" w:rsidRDefault="001B2608" w:rsidP="001B2608">
      <w:pPr>
        <w:rPr>
          <w:lang w:val="en-US"/>
        </w:rPr>
      </w:pPr>
    </w:p>
    <w:p w14:paraId="7FA41CB3" w14:textId="55EDED3F" w:rsidR="001B2608" w:rsidRDefault="001B2608" w:rsidP="001B2608">
      <w:pPr>
        <w:rPr>
          <w:lang w:val="en-US"/>
        </w:rPr>
      </w:pPr>
    </w:p>
    <w:p w14:paraId="23B36B38" w14:textId="35251B50" w:rsidR="001B2608" w:rsidRDefault="001B2608" w:rsidP="001B2608">
      <w:pPr>
        <w:rPr>
          <w:lang w:val="en-US"/>
        </w:rPr>
      </w:pPr>
    </w:p>
    <w:p w14:paraId="6B9588FA" w14:textId="62B4D282" w:rsidR="001B2608" w:rsidRDefault="001B2608" w:rsidP="001B2608">
      <w:pPr>
        <w:rPr>
          <w:lang w:val="en-US"/>
        </w:rPr>
      </w:pPr>
    </w:p>
    <w:p w14:paraId="4DFCB073" w14:textId="720A02D7" w:rsidR="001B2608" w:rsidRDefault="001B2608" w:rsidP="001B2608">
      <w:pPr>
        <w:rPr>
          <w:lang w:val="en-US"/>
        </w:rPr>
      </w:pPr>
    </w:p>
    <w:p w14:paraId="051BF4DC" w14:textId="1C8D4E0D" w:rsidR="001B2608" w:rsidRDefault="001B2608" w:rsidP="001B2608">
      <w:pPr>
        <w:rPr>
          <w:lang w:val="en-US"/>
        </w:rPr>
      </w:pPr>
    </w:p>
    <w:p w14:paraId="73F8100D" w14:textId="0E8CBFEE" w:rsidR="001B2608" w:rsidRDefault="001B2608" w:rsidP="001B2608">
      <w:pPr>
        <w:rPr>
          <w:lang w:val="en-US"/>
        </w:rPr>
      </w:pPr>
    </w:p>
    <w:p w14:paraId="48ABD504" w14:textId="0317E634" w:rsidR="001B2608" w:rsidRDefault="001B2608" w:rsidP="001B2608">
      <w:pPr>
        <w:rPr>
          <w:lang w:val="en-US"/>
        </w:rPr>
      </w:pPr>
    </w:p>
    <w:p w14:paraId="46E71402" w14:textId="29F776A2" w:rsidR="001B2608" w:rsidRDefault="001B2608" w:rsidP="001B2608">
      <w:pPr>
        <w:rPr>
          <w:lang w:val="en-US"/>
        </w:rPr>
      </w:pPr>
    </w:p>
    <w:p w14:paraId="158EF088" w14:textId="27AE566B" w:rsidR="001B2608" w:rsidRDefault="001B2608" w:rsidP="001B2608">
      <w:pPr>
        <w:rPr>
          <w:lang w:val="en-US"/>
        </w:rPr>
      </w:pPr>
    </w:p>
    <w:p w14:paraId="66360582" w14:textId="417E46BC" w:rsidR="001B2608" w:rsidRDefault="001B2608" w:rsidP="001B2608">
      <w:pPr>
        <w:rPr>
          <w:lang w:val="en-US"/>
        </w:rPr>
      </w:pPr>
    </w:p>
    <w:p w14:paraId="246C7377" w14:textId="6F96558C" w:rsidR="001B2608" w:rsidRDefault="001B2608" w:rsidP="001B2608">
      <w:pPr>
        <w:rPr>
          <w:lang w:val="en-US"/>
        </w:rPr>
      </w:pPr>
    </w:p>
    <w:p w14:paraId="755CDA56" w14:textId="4C65B520" w:rsidR="001B2608" w:rsidRDefault="001B2608" w:rsidP="001B2608">
      <w:pPr>
        <w:rPr>
          <w:lang w:val="en-US"/>
        </w:rPr>
      </w:pPr>
    </w:p>
    <w:p w14:paraId="394F8D61" w14:textId="7A7E90E8" w:rsidR="001B2608" w:rsidRDefault="001B2608" w:rsidP="001B2608">
      <w:pPr>
        <w:rPr>
          <w:lang w:val="en-US"/>
        </w:rPr>
      </w:pPr>
      <w:bookmarkStart w:id="0" w:name="_GoBack"/>
      <w:bookmarkEnd w:id="0"/>
    </w:p>
    <w:p w14:paraId="648A117C" w14:textId="02EC7E0A" w:rsidR="001B2608" w:rsidRDefault="001B2608" w:rsidP="001B2608">
      <w:pPr>
        <w:pStyle w:val="Heading1"/>
        <w:rPr>
          <w:lang w:val="en-US"/>
        </w:rPr>
      </w:pPr>
      <w:r>
        <w:rPr>
          <w:lang w:val="en-US"/>
        </w:rPr>
        <w:lastRenderedPageBreak/>
        <w:t>Abstract</w:t>
      </w:r>
    </w:p>
    <w:p w14:paraId="45AC0206" w14:textId="65AE3114" w:rsidR="001B2608" w:rsidRDefault="0006448D" w:rsidP="001B2608">
      <w:pPr>
        <w:rPr>
          <w:lang w:val="en-US"/>
        </w:rPr>
      </w:pPr>
      <w:r>
        <w:rPr>
          <w:lang w:val="en-US"/>
        </w:rPr>
        <w:t>Video games contain features known as microtransaction which provides players with the ability to purchase in game goods or virtual currency. The implementation of microtransactions has caused controversy and led a discussion with players, the media and political figures arguing the ethics of microtransactions, and many believing they are a form of predatory business practices.</w:t>
      </w:r>
      <w:r w:rsidR="00370692">
        <w:rPr>
          <w:lang w:val="en-US"/>
        </w:rPr>
        <w:t xml:space="preserve"> </w:t>
      </w:r>
      <w:r w:rsidR="0017357E">
        <w:rPr>
          <w:lang w:val="en-US"/>
        </w:rPr>
        <w:t xml:space="preserve">A significant moment involving microtransactions was the release of Star Wars Battlefront 2 that initially allowed players to purchase functional advantages. </w:t>
      </w:r>
      <w:r w:rsidR="006528F1">
        <w:rPr>
          <w:lang w:val="en-US"/>
        </w:rPr>
        <w:t xml:space="preserve">Because microtransactions provide randomized rewards in exchange for real world currency this has been compared to gambling, and so political figures are attempting to determine if that is a just comparison. Although there is not enough research done in this area to determine if microtransactions should be considered a form of gambling. </w:t>
      </w:r>
    </w:p>
    <w:p w14:paraId="669DBFCE" w14:textId="6BEE741F" w:rsidR="00BE02C8" w:rsidRDefault="00BE02C8" w:rsidP="00BE02C8">
      <w:pPr>
        <w:pStyle w:val="Heading1"/>
        <w:rPr>
          <w:lang w:val="en-US"/>
        </w:rPr>
      </w:pPr>
      <w:r>
        <w:rPr>
          <w:lang w:val="en-US"/>
        </w:rPr>
        <w:t>Keywords</w:t>
      </w:r>
    </w:p>
    <w:p w14:paraId="35E9BC5A" w14:textId="292A292A" w:rsidR="00BE02C8" w:rsidRPr="00BE02C8" w:rsidRDefault="00BE02C8" w:rsidP="00BE02C8">
      <w:pPr>
        <w:rPr>
          <w:lang w:val="en-US"/>
        </w:rPr>
      </w:pPr>
      <w:r>
        <w:rPr>
          <w:lang w:val="en-US"/>
        </w:rPr>
        <w:t xml:space="preserve">Microtransactions, loot boxes, gambling, video games, </w:t>
      </w:r>
      <w:r w:rsidR="001F1B44">
        <w:rPr>
          <w:lang w:val="en-US"/>
        </w:rPr>
        <w:t>gaming.</w:t>
      </w:r>
    </w:p>
    <w:p w14:paraId="2B641FDA" w14:textId="650E476B" w:rsidR="001B2608" w:rsidRDefault="001B2608" w:rsidP="001B2608">
      <w:pPr>
        <w:pStyle w:val="Heading1"/>
        <w:rPr>
          <w:lang w:val="en-US"/>
        </w:rPr>
      </w:pPr>
      <w:r>
        <w:rPr>
          <w:lang w:val="en-US"/>
        </w:rPr>
        <w:t>Introduction</w:t>
      </w:r>
    </w:p>
    <w:p w14:paraId="6FD6CE00" w14:textId="452FABC7" w:rsidR="001B2608" w:rsidRDefault="00E84CFC" w:rsidP="001B2608">
      <w:pPr>
        <w:rPr>
          <w:lang w:val="en-US"/>
        </w:rPr>
      </w:pPr>
      <w:r>
        <w:rPr>
          <w:lang w:val="en-US"/>
        </w:rPr>
        <w:t>This report will focus on the monetary practice of microtransactions implemented within video</w:t>
      </w:r>
      <w:r w:rsidR="00BE02C8">
        <w:rPr>
          <w:lang w:val="en-US"/>
        </w:rPr>
        <w:t xml:space="preserve"> </w:t>
      </w:r>
      <w:r>
        <w:rPr>
          <w:lang w:val="en-US"/>
        </w:rPr>
        <w:t xml:space="preserve">games and how this is in relation to gambling. </w:t>
      </w:r>
      <w:r w:rsidR="004016BD">
        <w:rPr>
          <w:lang w:val="en-US"/>
        </w:rPr>
        <w:t>Topics that will be covered include a background history on microtransactions</w:t>
      </w:r>
      <w:r w:rsidR="00D5773C">
        <w:rPr>
          <w:lang w:val="en-US"/>
        </w:rPr>
        <w:t>;</w:t>
      </w:r>
      <w:r w:rsidR="004016BD">
        <w:rPr>
          <w:lang w:val="en-US"/>
        </w:rPr>
        <w:t xml:space="preserve"> </w:t>
      </w:r>
      <w:r w:rsidR="000A49CE">
        <w:rPr>
          <w:lang w:val="en-US"/>
        </w:rPr>
        <w:t xml:space="preserve">how microtransactions affect </w:t>
      </w:r>
      <w:r w:rsidR="00A7723B">
        <w:rPr>
          <w:lang w:val="en-US"/>
        </w:rPr>
        <w:t>the gaming industry</w:t>
      </w:r>
      <w:r w:rsidR="00077F64">
        <w:rPr>
          <w:lang w:val="en-US"/>
        </w:rPr>
        <w:t xml:space="preserve"> </w:t>
      </w:r>
      <w:r w:rsidR="000A49CE">
        <w:rPr>
          <w:lang w:val="en-US"/>
        </w:rPr>
        <w:t xml:space="preserve">and their impact on </w:t>
      </w:r>
      <w:r w:rsidR="00A83682">
        <w:rPr>
          <w:lang w:val="en-US"/>
        </w:rPr>
        <w:t xml:space="preserve">the gaming community; the connection between </w:t>
      </w:r>
      <w:r w:rsidR="00A413C5">
        <w:rPr>
          <w:lang w:val="en-US"/>
        </w:rPr>
        <w:t>gamin</w:t>
      </w:r>
      <w:r w:rsidR="00DF4D33">
        <w:rPr>
          <w:lang w:val="en-US"/>
        </w:rPr>
        <w:t>g</w:t>
      </w:r>
      <w:r w:rsidR="00B30AC3">
        <w:rPr>
          <w:lang w:val="en-US"/>
        </w:rPr>
        <w:t xml:space="preserve"> behavior </w:t>
      </w:r>
      <w:r w:rsidR="00A83682">
        <w:rPr>
          <w:lang w:val="en-US"/>
        </w:rPr>
        <w:t>and gambling;</w:t>
      </w:r>
      <w:r w:rsidR="000A49CE">
        <w:rPr>
          <w:lang w:val="en-US"/>
        </w:rPr>
        <w:t xml:space="preserve"> and finally</w:t>
      </w:r>
      <w:r w:rsidR="00D5773C">
        <w:rPr>
          <w:lang w:val="en-US"/>
        </w:rPr>
        <w:t>,</w:t>
      </w:r>
      <w:r w:rsidR="000A49CE">
        <w:rPr>
          <w:lang w:val="en-US"/>
        </w:rPr>
        <w:t xml:space="preserve"> are microtransactions considered gambling.</w:t>
      </w:r>
    </w:p>
    <w:p w14:paraId="74F895B8" w14:textId="6121861F" w:rsidR="001B2608" w:rsidRDefault="001B2608" w:rsidP="001B2608">
      <w:pPr>
        <w:pStyle w:val="Heading1"/>
        <w:rPr>
          <w:lang w:val="en-US"/>
        </w:rPr>
      </w:pPr>
      <w:r>
        <w:rPr>
          <w:lang w:val="en-US"/>
        </w:rPr>
        <w:t xml:space="preserve">Background </w:t>
      </w:r>
    </w:p>
    <w:p w14:paraId="6375448A" w14:textId="528CD2B9" w:rsidR="00406A26" w:rsidRDefault="001637C0" w:rsidP="00406A26">
      <w:pPr>
        <w:rPr>
          <w:lang w:val="en-US"/>
        </w:rPr>
      </w:pPr>
      <w:r>
        <w:rPr>
          <w:lang w:val="en-US"/>
        </w:rPr>
        <w:t>Microtransactions are online purchases within a videogame</w:t>
      </w:r>
      <w:r w:rsidR="00B76474">
        <w:rPr>
          <w:lang w:val="en-US"/>
        </w:rPr>
        <w:t xml:space="preserve"> that provide the player with small content unlocks</w:t>
      </w:r>
      <w:r w:rsidR="00077121">
        <w:rPr>
          <w:lang w:val="en-US"/>
        </w:rPr>
        <w:t xml:space="preserve"> in the form of in-game goods or </w:t>
      </w:r>
      <w:r w:rsidR="00CA295B">
        <w:rPr>
          <w:lang w:val="en-US"/>
        </w:rPr>
        <w:t xml:space="preserve">virtual </w:t>
      </w:r>
      <w:r w:rsidR="00077121">
        <w:rPr>
          <w:lang w:val="en-US"/>
        </w:rPr>
        <w:t xml:space="preserve">currency in exchange for real world currency </w:t>
      </w:r>
      <w:r w:rsidR="00077121">
        <w:rPr>
          <w:lang w:val="en-US"/>
        </w:rPr>
        <w:fldChar w:fldCharType="begin"/>
      </w:r>
      <w:r w:rsidR="00A6301D">
        <w:rPr>
          <w:lang w:val="en-US"/>
        </w:rPr>
        <w:instrText xml:space="preserve"> ADDIN ZOTERO_ITEM CSL_CITATION {"citationID":"40MNj0jS","properties":{"formattedCitation":"(Osathanunkul, 2015)","plainCitation":"(Osathanunkul, 2015)","noteIndex":0},"citationItems":[{"id":158,"uris":["http://zotero.org/users/local/eQbnuOx8/items/T9KU4TCQ"],"uri":["http://zotero.org/users/local/eQbnuOx8/items/T9KU4TCQ"],"itemData":{"id":158,"type":"article-journal","title":"A classification of business models in video game industry","container-title":"International Journal of Management Cases","page":"106","volume":"17","issue":"1","source":"Zotero","abstract":"Small and medium-sized enterprises (SMEs) count among main actors not only in the Czech economy. They are an important source of GDP growth and, moreover, they play a major role in job creation. One of the strategies for SME’s growth and competitiveness enhancement in today’s globalizng world is to get involved in the internationalization process. Despite being able to respond faster to changing business environment unlike large enterprises, SMEs face specific barriers in the internationalization which impede or even prevent them from taking part in this process. The aim of this paper is to find out which factors are perceived as the most important barriers to the internationalization of SMEs in the Czech Republic, which means barriers that ‘worry’ SMEs. Based on these findings, the paper further examines whether these factors affect the SMEs success in the internationalization process. Several partial surveys among SMEs from different sectors of Czech economy were conducted. For this paper are used data from IT, agriculture, food and wood processing industry. The biggest barriers to internationalization as perceived by Czech SMEs are the lack of language skills of employees, the lack of experience with foreign markets, the high costs of promotion in foreign markets, the lack of public support or subsidies and the lack of information about foreign markets. This article also examines whether there is a correlation between success in the internationalization and the particular factors associated with these barriers. The results show that the success depends on whether the enterprise has previous experience with foreign trade or whether it searches for information about foreign market before the foreign market entry. Surprisingly, there is no positive correlation between the level of key employees’ language skills and the success of SME’s internationalization, or between the use of public support and the success in foreign markets.","language":"en","author":[{"family":"Osathanunkul","given":"Chin"}],"issued":{"date-parts":[["2015"]]}}}],"schema":"https://github.com/citation-style-language/schema/raw/master/csl-citation.json"} </w:instrText>
      </w:r>
      <w:r w:rsidR="00077121">
        <w:rPr>
          <w:lang w:val="en-US"/>
        </w:rPr>
        <w:fldChar w:fldCharType="separate"/>
      </w:r>
      <w:r w:rsidR="00A6301D" w:rsidRPr="00A6301D">
        <w:rPr>
          <w:rFonts w:ascii="Calibri" w:hAnsi="Calibri" w:cs="Calibri"/>
        </w:rPr>
        <w:t>(Osathanunkul, 2015)</w:t>
      </w:r>
      <w:r w:rsidR="00077121">
        <w:rPr>
          <w:lang w:val="en-US"/>
        </w:rPr>
        <w:fldChar w:fldCharType="end"/>
      </w:r>
      <w:r w:rsidR="00C45DF7">
        <w:rPr>
          <w:lang w:val="en-US"/>
        </w:rPr>
        <w:t>. The cost of microtransactions can be between less than a dollar to over a hundred dollars, the content provided by microtransactions are the same but the amount received varies on the price</w:t>
      </w:r>
      <w:r w:rsidR="005F0FD7">
        <w:rPr>
          <w:lang w:val="en-US"/>
        </w:rPr>
        <w:t xml:space="preserve"> </w:t>
      </w:r>
      <w:r w:rsidR="005F0FD7">
        <w:rPr>
          <w:lang w:val="en-US"/>
        </w:rPr>
        <w:fldChar w:fldCharType="begin"/>
      </w:r>
      <w:r w:rsidR="00E24EBC">
        <w:rPr>
          <w:lang w:val="en-US"/>
        </w:rPr>
        <w:instrText xml:space="preserve"> ADDIN ZOTERO_ITEM CSL_CITATION {"citationID":"1qRyr1i9","properties":{"formattedCitation":"(Ball &amp; Fordham, 2018)","plainCitation":"(Ball &amp; Fordham, 2018)","noteIndex":0},"citationItems":[{"id":145,"uris":["http://zotero.org/users/local/eQbnuOx8/items/QEPWMEV4"],"uri":["http://zotero.org/users/local/eQbnuOx8/items/QEPWMEV4"],"itemData":{"id":145,"type":"paper-conference","title":"Monetization is the message: A historical examination of video game microtransactions","container-title":"THE GAME IS THE MESSAGE – CFP","publisher":"Digital Games Research Association","publisher-place":"Turin, Italy","page":"4","source":"Zotero","event":"DIGRA 2018","event-place":"Turin, Italy","language":"en","author":[{"family":"Ball","given":"Christopher"},{"family":"Fordham","given":"Joseph"}],"issued":{"date-parts":[["2018"]]}}}],"schema":"https://github.com/citation-style-language/schema/raw/master/csl-citation.json"} </w:instrText>
      </w:r>
      <w:r w:rsidR="005F0FD7">
        <w:rPr>
          <w:lang w:val="en-US"/>
        </w:rPr>
        <w:fldChar w:fldCharType="separate"/>
      </w:r>
      <w:r w:rsidR="005F0FD7" w:rsidRPr="005F0FD7">
        <w:rPr>
          <w:rFonts w:ascii="Calibri" w:hAnsi="Calibri" w:cs="Calibri"/>
        </w:rPr>
        <w:t>(Ball &amp; Fordham, 2018)</w:t>
      </w:r>
      <w:r w:rsidR="005F0FD7">
        <w:rPr>
          <w:lang w:val="en-US"/>
        </w:rPr>
        <w:fldChar w:fldCharType="end"/>
      </w:r>
      <w:r w:rsidR="005F0FD7">
        <w:rPr>
          <w:lang w:val="en-US"/>
        </w:rPr>
        <w:t>.</w:t>
      </w:r>
    </w:p>
    <w:p w14:paraId="79B3E07E" w14:textId="79E110AA" w:rsidR="00D16EF5" w:rsidRDefault="00A7321F" w:rsidP="00406A26">
      <w:pPr>
        <w:rPr>
          <w:lang w:val="en-US"/>
        </w:rPr>
      </w:pPr>
      <w:r>
        <w:rPr>
          <w:lang w:val="en-US"/>
        </w:rPr>
        <w:t xml:space="preserve">Microtransactions </w:t>
      </w:r>
      <w:r w:rsidR="00151736">
        <w:rPr>
          <w:lang w:val="en-US"/>
        </w:rPr>
        <w:t>originated with free-to-play (F2P) or freemium (free and premium) games that players could install without requiring an initial purchase. Developers implemented microtransactions as a way of making a profit through a freely downloadable game</w:t>
      </w:r>
      <w:r w:rsidR="001666DA">
        <w:rPr>
          <w:lang w:val="en-US"/>
        </w:rPr>
        <w:t xml:space="preserve"> </w:t>
      </w:r>
      <w:r w:rsidR="001666DA">
        <w:rPr>
          <w:lang w:val="en-US"/>
        </w:rPr>
        <w:fldChar w:fldCharType="begin"/>
      </w:r>
      <w:r w:rsidR="001666DA">
        <w:rPr>
          <w:lang w:val="en-US"/>
        </w:rPr>
        <w:instrText xml:space="preserve"> ADDIN ZOTERO_ITEM CSL_CITATION {"citationID":"TzqULWVw","properties":{"formattedCitation":"(Schwiddessen &amp; Karius, 2018)","plainCitation":"(Schwiddessen &amp; Karius, 2018)","noteIndex":0},"citationItems":[{"id":169,"uris":["http://zotero.org/users/local/eQbnuOx8/items/J9V4E4VD"],"uri":["http://zotero.org/users/local/eQbnuOx8/items/J9V4E4VD"],"itemData":{"id":169,"type":"article-journal","title":"Watch your loot boxes! – Recent developments and legal assessment in selected key jurisdictions from a gambling law perspective","container-title":"Interactive Entertainment Law Review","page":"17-43","volume":"1","issue":"1","source":"www.elgaronline.com","abstract":"So called loot boxes are one of the most important monetization methods for many companies in the video gaming, social gaming and social casino gaming industry. After the global skin betting scandal in 2016 and the 2017 loot-box uproar, loot boxes are now under investigation or even subject to legislative measures in several jurisdictions. Since then, numerous regulatory authorities, politicians and other stake holders have issued statements on the matter. From a legal perspective, loot boxes can touch gambling, youth protection, consumer and even financial laws. Characteristic of the 2017 loot-box debate was a black or white view and people taking extreme positions. In particular, gamers and people not familiar with the subject tend to condemn loot boxes as gambling. However, taking a closer look at selected key jurisdictions shows that the application of gambling laws depends on the jurisdiction and on the exact set up of the loot box mechanism. Furthermore, some questions are not conclusively solved yet – not even in those jurisdictions which are regarded as loot-box safe havens. One of these questions is, for instance, the impact of secondary-market trading of loot-box-generated items. This article evaluates the legal situation of loot boxes from a gambling law perspective in selected jurisdictions.","DOI":"10.4337/ielr.2018.01.02","ISSN":"2515-3870, 2515-3889","language":"en_US","author":[{"family":"Schwiddessen","given":"Sebastian"},{"family":"Karius","given":"Philipp"}],"issued":{"date-parts":[["2018",6,1]]}}}],"schema":"https://github.com/citation-style-language/schema/raw/master/csl-citation.json"} </w:instrText>
      </w:r>
      <w:r w:rsidR="001666DA">
        <w:rPr>
          <w:lang w:val="en-US"/>
        </w:rPr>
        <w:fldChar w:fldCharType="separate"/>
      </w:r>
      <w:r w:rsidR="001666DA" w:rsidRPr="001666DA">
        <w:rPr>
          <w:rFonts w:ascii="Calibri" w:hAnsi="Calibri" w:cs="Calibri"/>
        </w:rPr>
        <w:t>(Schwiddessen &amp; Karius, 2018)</w:t>
      </w:r>
      <w:r w:rsidR="001666DA">
        <w:rPr>
          <w:lang w:val="en-US"/>
        </w:rPr>
        <w:fldChar w:fldCharType="end"/>
      </w:r>
      <w:r w:rsidR="001666DA">
        <w:rPr>
          <w:lang w:val="en-US"/>
        </w:rPr>
        <w:t>.</w:t>
      </w:r>
    </w:p>
    <w:p w14:paraId="4F4C985A" w14:textId="60616879" w:rsidR="001C3017" w:rsidRDefault="004016BD" w:rsidP="001C3017">
      <w:pPr>
        <w:pStyle w:val="Heading1"/>
        <w:rPr>
          <w:lang w:val="en-US"/>
        </w:rPr>
      </w:pPr>
      <w:r>
        <w:rPr>
          <w:lang w:val="en-US"/>
        </w:rPr>
        <w:t xml:space="preserve">How Microtransactions affect </w:t>
      </w:r>
      <w:r w:rsidR="00A7723B">
        <w:rPr>
          <w:lang w:val="en-US"/>
        </w:rPr>
        <w:t>the Gaming Industry</w:t>
      </w:r>
      <w:r>
        <w:rPr>
          <w:lang w:val="en-US"/>
        </w:rPr>
        <w:t xml:space="preserve"> and their Impact on</w:t>
      </w:r>
      <w:r w:rsidR="001F4F8A">
        <w:rPr>
          <w:lang w:val="en-US"/>
        </w:rPr>
        <w:t xml:space="preserve"> the </w:t>
      </w:r>
      <w:r w:rsidR="00A83682">
        <w:rPr>
          <w:lang w:val="en-US"/>
        </w:rPr>
        <w:t>Gaming Community</w:t>
      </w:r>
      <w:r>
        <w:rPr>
          <w:lang w:val="en-US"/>
        </w:rPr>
        <w:t xml:space="preserve"> </w:t>
      </w:r>
    </w:p>
    <w:p w14:paraId="596B0072" w14:textId="026364C6" w:rsidR="005F0FD7" w:rsidRDefault="00035719" w:rsidP="005F0FD7">
      <w:pPr>
        <w:rPr>
          <w:lang w:val="en-US"/>
        </w:rPr>
      </w:pPr>
      <w:r>
        <w:rPr>
          <w:lang w:val="en-US"/>
        </w:rPr>
        <w:t>In recent years</w:t>
      </w:r>
      <w:r w:rsidR="002E6211">
        <w:rPr>
          <w:lang w:val="en-US"/>
        </w:rPr>
        <w:t>,</w:t>
      </w:r>
      <w:r>
        <w:rPr>
          <w:lang w:val="en-US"/>
        </w:rPr>
        <w:t xml:space="preserve"> </w:t>
      </w:r>
      <w:r w:rsidR="002E6211">
        <w:rPr>
          <w:lang w:val="en-US"/>
        </w:rPr>
        <w:t xml:space="preserve">companies in the videogame industry have been implementing microtransactions into their fully priced games and turning them into games as a service, such as the publisher Electronic Arts (EA). This provides them with an even larger profit not just from the initial release of the game but with </w:t>
      </w:r>
      <w:r w:rsidR="004E47A8">
        <w:rPr>
          <w:lang w:val="en-US"/>
        </w:rPr>
        <w:t>continual purchases of microtransactions</w:t>
      </w:r>
      <w:r w:rsidR="00506919">
        <w:rPr>
          <w:lang w:val="en-US"/>
        </w:rPr>
        <w:t>. These fully priced games are referred to as AAA games, which mean that they have a significant budget for their development and marketing</w:t>
      </w:r>
      <w:r w:rsidR="004E47A8">
        <w:rPr>
          <w:lang w:val="en-US"/>
        </w:rPr>
        <w:t xml:space="preserve"> </w:t>
      </w:r>
      <w:r w:rsidR="00187DAF">
        <w:rPr>
          <w:lang w:val="en-US"/>
        </w:rPr>
        <w:fldChar w:fldCharType="begin"/>
      </w:r>
      <w:r w:rsidR="00E24EBC">
        <w:rPr>
          <w:lang w:val="en-US"/>
        </w:rPr>
        <w:instrText xml:space="preserve"> ADDIN ZOTERO_ITEM CSL_CITATION {"citationID":"oaE1UbL4","properties":{"formattedCitation":"(Ball &amp; Fordham, 2018; Schwiddessen &amp; Karius, 2018)","plainCitation":"(Ball &amp; Fordham, 2018; Schwiddessen &amp; Karius, 2018)","noteIndex":0},"citationItems":[{"id":145,"uris":["http://zotero.org/users/local/eQbnuOx8/items/QEPWMEV4"],"uri":["http://zotero.org/users/local/eQbnuOx8/items/QEPWMEV4"],"itemData":{"id":145,"type":"paper-conference","title":"Monetization is the message: A historical examination of video game microtransactions","container-title":"THE GAME IS THE MESSAGE – CFP","publisher":"Digital Games Research Association","publisher-place":"Turin, Italy","page":"4","source":"Zotero","event":"DIGRA 2018","event-place":"Turin, Italy","language":"en","author":[{"family":"Ball","given":"Christopher"},{"family":"Fordham","given":"Joseph"}],"issued":{"date-parts":[["2018"]]}}},{"id":169,"uris":["http://zotero.org/users/local/eQbnuOx8/items/J9V4E4VD"],"uri":["http://zotero.org/users/local/eQbnuOx8/items/J9V4E4VD"],"itemData":{"id":169,"type":"article-journal","title":"Watch your loot boxes! – Recent developments and legal assessment in selected key jurisdictions from a gambling law perspective","container-title":"Interactive Entertainment Law Review","page":"17-43","volume":"1","issue":"1","source":"www.elgaronline.com","abstract":"So called loot boxes are one of the most important monetization methods for many companies in the video gaming, social gaming and social casino gaming industry. After the global skin betting scandal in 2016 and the 2017 loot-box uproar, loot boxes are now under investigation or even subject to legislative measures in several jurisdictions. Since then, numerous regulatory authorities, politicians and other stake holders have issued statements on the matter. From a legal perspective, loot boxes can touch gambling, youth protection, consumer and even financial laws. Characteristic of the 2017 loot-box debate was a black or white view and people taking extreme positions. In particular, gamers and people not familiar with the subject tend to condemn loot boxes as gambling. However, taking a closer look at selected key jurisdictions shows that the application of gambling laws depends on the jurisdiction and on the exact set up of the loot box mechanism. Furthermore, some questions are not conclusively solved yet – not even in those jurisdictions which are regarded as loot-box safe havens. One of these questions is, for instance, the impact of secondary-market trading of loot-box-generated items. This article evaluates the legal situation of loot boxes from a gambling law perspective in selected jurisdictions.","DOI":"10.4337/ielr.2018.01.02","ISSN":"2515-3870, 2515-3889","language":"en_US","author":[{"family":"Schwiddessen","given":"Sebastian"},{"family":"Karius","given":"Philipp"}],"issued":{"date-parts":[["2018",6,1]]}}}],"schema":"https://github.com/citation-style-language/schema/raw/master/csl-citation.json"} </w:instrText>
      </w:r>
      <w:r w:rsidR="00187DAF">
        <w:rPr>
          <w:lang w:val="en-US"/>
        </w:rPr>
        <w:fldChar w:fldCharType="separate"/>
      </w:r>
      <w:r w:rsidR="00187DAF" w:rsidRPr="00187DAF">
        <w:rPr>
          <w:rFonts w:ascii="Calibri" w:hAnsi="Calibri" w:cs="Calibri"/>
        </w:rPr>
        <w:t>(Ball &amp; Fordham, 2018; Schwiddessen &amp; Karius, 2018)</w:t>
      </w:r>
      <w:r w:rsidR="00187DAF">
        <w:rPr>
          <w:lang w:val="en-US"/>
        </w:rPr>
        <w:fldChar w:fldCharType="end"/>
      </w:r>
      <w:r w:rsidR="00187DAF">
        <w:rPr>
          <w:lang w:val="en-US"/>
        </w:rPr>
        <w:t>.</w:t>
      </w:r>
    </w:p>
    <w:p w14:paraId="346980CD" w14:textId="2DA75339" w:rsidR="006B7A52" w:rsidRDefault="00506919" w:rsidP="005F0FD7">
      <w:pPr>
        <w:rPr>
          <w:lang w:val="en-US"/>
        </w:rPr>
      </w:pPr>
      <w:r>
        <w:rPr>
          <w:lang w:val="en-US"/>
        </w:rPr>
        <w:t xml:space="preserve">A </w:t>
      </w:r>
      <w:r w:rsidR="00102E4E">
        <w:rPr>
          <w:lang w:val="en-US"/>
        </w:rPr>
        <w:t>prominent</w:t>
      </w:r>
      <w:r w:rsidR="00FE3E0F">
        <w:rPr>
          <w:lang w:val="en-US"/>
        </w:rPr>
        <w:t xml:space="preserve"> and more recent</w:t>
      </w:r>
      <w:r w:rsidR="00102E4E">
        <w:rPr>
          <w:lang w:val="en-US"/>
        </w:rPr>
        <w:t xml:space="preserve"> form</w:t>
      </w:r>
      <w:r>
        <w:rPr>
          <w:lang w:val="en-US"/>
        </w:rPr>
        <w:t xml:space="preserve"> of microtransactions in </w:t>
      </w:r>
      <w:r w:rsidR="00102E4E">
        <w:rPr>
          <w:lang w:val="en-US"/>
        </w:rPr>
        <w:t>AAA games are known as loot boxes</w:t>
      </w:r>
      <w:r w:rsidR="002758A8">
        <w:rPr>
          <w:lang w:val="en-US"/>
        </w:rPr>
        <w:t xml:space="preserve">. </w:t>
      </w:r>
      <w:r w:rsidR="00970F0C">
        <w:rPr>
          <w:lang w:val="en-US"/>
        </w:rPr>
        <w:t xml:space="preserve">Loot boxes present the player with a randomized item from a set, the frequency at which certain items are presented differ based on </w:t>
      </w:r>
      <w:r w:rsidR="00C33A71">
        <w:rPr>
          <w:lang w:val="en-US"/>
        </w:rPr>
        <w:t>their</w:t>
      </w:r>
      <w:r w:rsidR="00970F0C">
        <w:rPr>
          <w:lang w:val="en-US"/>
        </w:rPr>
        <w:t xml:space="preserve"> significance or rarity in the game</w:t>
      </w:r>
      <w:r w:rsidR="00C33A71">
        <w:rPr>
          <w:lang w:val="en-US"/>
        </w:rPr>
        <w:t>. This encourages players to continue purchasing loot boxes in order to acquire the best items available</w:t>
      </w:r>
      <w:r w:rsidR="002758A8">
        <w:rPr>
          <w:lang w:val="en-US"/>
        </w:rPr>
        <w:t xml:space="preserve"> </w:t>
      </w:r>
      <w:r w:rsidR="00934CA0">
        <w:rPr>
          <w:lang w:val="en-US"/>
        </w:rPr>
        <w:fldChar w:fldCharType="begin"/>
      </w:r>
      <w:r w:rsidR="00934CA0">
        <w:rPr>
          <w:lang w:val="en-US"/>
        </w:rPr>
        <w:instrText xml:space="preserve"> ADDIN ZOTERO_ITEM CSL_CITATION {"citationID":"DubCLXQw","properties":{"formattedCitation":"(Schwiddessen &amp; Karius, 2018)","plainCitation":"(Schwiddessen &amp; Karius, 2018)","noteIndex":0},"citationItems":[{"id":169,"uris":["http://zotero.org/users/local/eQbnuOx8/items/J9V4E4VD"],"uri":["http://zotero.org/users/local/eQbnuOx8/items/J9V4E4VD"],"itemData":{"id":169,"type":"article-journal","title":"Watch your loot boxes! – Recent developments and legal assessment in selected key jurisdictions from a gambling law perspective","container-title":"Interactive Entertainment Law Review","page":"17-43","volume":"1","issue":"1","source":"www.elgaronline.com","abstract":"So called loot boxes are one of the most important monetization methods for many companies in the video gaming, social gaming and social casino gaming industry. After the global skin betting scandal in 2016 and the 2017 loot-box uproar, loot boxes are now under investigation or even subject to legislative measures in several jurisdictions. Since then, numerous regulatory authorities, politicians and other stake holders have issued statements on the matter. From a legal perspective, loot boxes can touch gambling, youth protection, consumer and even financial laws. Characteristic of the 2017 loot-box debate was a black or white view and people taking extreme positions. In particular, gamers and people not familiar with the subject tend to condemn loot boxes as gambling. However, taking a closer look at selected key jurisdictions shows that the application of gambling laws depends on the jurisdiction and on the exact set up of the loot box mechanism. Furthermore, some questions are not conclusively solved yet – not even in those jurisdictions which are regarded as loot-box safe havens. One of these questions is, for instance, the impact of secondary-market trading of loot-box-generated items. This article evaluates the legal situation of loot boxes from a gambling law perspective in selected jurisdictions.","DOI":"10.4337/ielr.2018.01.02","ISSN":"2515-3870, 2515-3889","language":"en_US","author":[{"family":"Schwiddessen","given":"Sebastian"},{"family":"Karius","given":"Philipp"}],"issued":{"date-parts":[["2018",6,1]]}}}],"schema":"https://github.com/citation-style-language/schema/raw/master/csl-citation.json"} </w:instrText>
      </w:r>
      <w:r w:rsidR="00934CA0">
        <w:rPr>
          <w:lang w:val="en-US"/>
        </w:rPr>
        <w:fldChar w:fldCharType="separate"/>
      </w:r>
      <w:r w:rsidR="00934CA0" w:rsidRPr="00934CA0">
        <w:rPr>
          <w:rFonts w:ascii="Calibri" w:hAnsi="Calibri" w:cs="Calibri"/>
        </w:rPr>
        <w:t>(Schwiddessen &amp; Karius, 2018)</w:t>
      </w:r>
      <w:r w:rsidR="00934CA0">
        <w:rPr>
          <w:lang w:val="en-US"/>
        </w:rPr>
        <w:fldChar w:fldCharType="end"/>
      </w:r>
      <w:r w:rsidR="00C33A71">
        <w:rPr>
          <w:lang w:val="en-US"/>
        </w:rPr>
        <w:t>.</w:t>
      </w:r>
    </w:p>
    <w:p w14:paraId="073080AF" w14:textId="5B8F32C9" w:rsidR="003C2BDB" w:rsidRDefault="004F1D81" w:rsidP="005F0FD7">
      <w:pPr>
        <w:rPr>
          <w:lang w:val="en-US"/>
        </w:rPr>
      </w:pPr>
      <w:r>
        <w:rPr>
          <w:lang w:val="en-US"/>
        </w:rPr>
        <w:lastRenderedPageBreak/>
        <w:t xml:space="preserve">Gaming companies have become more liberal with the implementation of loot boxes, which has caused players to scrutinize them and be ever more skeptical </w:t>
      </w:r>
      <w:r w:rsidR="00B860CE">
        <w:rPr>
          <w:lang w:val="en-US"/>
        </w:rPr>
        <w:t>of their actions.</w:t>
      </w:r>
      <w:r w:rsidR="00732B0B">
        <w:rPr>
          <w:lang w:val="en-US"/>
        </w:rPr>
        <w:t xml:space="preserve"> During November 2017, significant backlash against EA </w:t>
      </w:r>
      <w:r w:rsidR="00FB1EC3">
        <w:rPr>
          <w:lang w:val="en-US"/>
        </w:rPr>
        <w:t>had arisen because of how their loot boxes worked with</w:t>
      </w:r>
      <w:r w:rsidR="00E537E6">
        <w:rPr>
          <w:lang w:val="en-US"/>
        </w:rPr>
        <w:t xml:space="preserve"> </w:t>
      </w:r>
      <w:r w:rsidR="00FB1EC3">
        <w:rPr>
          <w:lang w:val="en-US"/>
        </w:rPr>
        <w:t>upcoming game Star Wars Battlefront 2</w:t>
      </w:r>
      <w:r w:rsidR="008F0FDD">
        <w:rPr>
          <w:lang w:val="en-US"/>
        </w:rPr>
        <w:t xml:space="preserve"> during its beta test period</w:t>
      </w:r>
      <w:r w:rsidR="00FB1EC3">
        <w:rPr>
          <w:lang w:val="en-US"/>
        </w:rPr>
        <w:t xml:space="preserve">. </w:t>
      </w:r>
      <w:r w:rsidR="00FA7B35">
        <w:rPr>
          <w:lang w:val="en-US"/>
        </w:rPr>
        <w:t xml:space="preserve">The loot boxes in question provided players with an advantage over those that did not purchase loot boxes, which the gaming community referred to as pay-to-win, this was especially frustrating given that </w:t>
      </w:r>
      <w:r w:rsidR="00FA7B35" w:rsidRPr="00FA7B35">
        <w:rPr>
          <w:lang w:val="en-US"/>
        </w:rPr>
        <w:t>Star</w:t>
      </w:r>
      <w:r w:rsidR="00FA7B35">
        <w:rPr>
          <w:lang w:val="en-US"/>
        </w:rPr>
        <w:t xml:space="preserve"> </w:t>
      </w:r>
      <w:r w:rsidR="00FA7B35" w:rsidRPr="00FA7B35">
        <w:rPr>
          <w:lang w:val="en-US"/>
        </w:rPr>
        <w:t>Wars Battlefront</w:t>
      </w:r>
      <w:r w:rsidR="00FA7B35">
        <w:rPr>
          <w:lang w:val="en-US"/>
        </w:rPr>
        <w:t xml:space="preserve"> 2 is a AAA game.</w:t>
      </w:r>
      <w:r w:rsidR="00817A22">
        <w:rPr>
          <w:lang w:val="en-US"/>
        </w:rPr>
        <w:t xml:space="preserve"> The enormous backlash resulted in EA altering the microtransactions before the games initial release</w:t>
      </w:r>
      <w:r w:rsidR="00621CC4">
        <w:rPr>
          <w:lang w:val="en-US"/>
        </w:rPr>
        <w:t xml:space="preserve"> </w:t>
      </w:r>
      <w:r w:rsidR="00621CC4">
        <w:rPr>
          <w:lang w:val="en-US"/>
        </w:rPr>
        <w:fldChar w:fldCharType="begin"/>
      </w:r>
      <w:r w:rsidR="00E24EBC">
        <w:rPr>
          <w:lang w:val="en-US"/>
        </w:rPr>
        <w:instrText xml:space="preserve"> ADDIN ZOTERO_ITEM CSL_CITATION {"citationID":"IiBN1EP1","properties":{"formattedCitation":"(Almaguer, 2019; McCaffrey, 2019; Moshirnia, n.d.)","plainCitation":"(Almaguer, 2019; McCaffrey, 2019; Moshirnia, n.d.)","noteIndex":0},"citationItems":[{"id":176,"uris":["http://zotero.org/users/local/eQbnuOx8/items/PJYF7ZRA"],"uri":["http://zotero.org/users/local/eQbnuOx8/items/PJYF7ZRA"],"itemData":{"id":176,"type":"article-journal","title":"Gamer resistance to marketization of play","container-title":"Markets, Globalization &amp; Development Review","volume":"3","issue":"3","URL":"https://digitalcommons.uri.edu/mgdr/vol3/iss3/5","DOI":"10.23860/MGDR-2018-03-03-05","ISSN":"2473-4055","author":[{"family":"Almaguer","given":"Jacob"}],"issued":{"date-parts":[["2019",3,18]]}}},{"id":161,"uris":["http://zotero.org/users/local/eQbnuOx8/items/C5WGA6JG"],"uri":["http://zotero.org/users/local/eQbnuOx8/items/C5WGA6JG"],"itemData":{"id":161,"type":"report","title":"The Macro Problem of Microtransactions: The Self-Regulatory Challenges of Video Game Loot Boxes","publisher":"Social Science Research Network","publisher-place":"Rochester, NY","page":"27","genre":"SSRN Scholarly Paper","source":"papers.ssrn.com","event-place":"Rochester, NY","abstract":"The video game industry has ignited a global controversy surrounding microtransactions in gaming, especially the use of “loot boxes” — randomized rewards with potential real-world value. Consumers and legislators are calling for the regulation of these revenue models on the grounds that they are unfair, predatory, or types of gambling. This paper examines the controversy from a management perspective. It first considers current regulatory responses to the controversy and what they mean for business practice. It then explains ongoing industry-level and firm-level attempts to self-regulate to placate consumers and governments. These tactics highlight a wide range of broader strategies that game developers and other stakeholders can pursue to improve customer relations and more publicly signal their commitment to self-regulation and to avoiding consumer harm. Yet they can also apply more broadly than video games, especially to firms that offer controversial products or services that do not yet fit within current regulatory frameworks.","URL":"https://papers.ssrn.com/abstract=3309612","number":"ID 3309612","shortTitle":"The Macro Problem of Microtransactions","language":"en","author":[{"family":"McCaffrey","given":"Matthew"}],"issued":{"date-parts":[["2019"]]},"accessed":{"date-parts":[["2019",3,21]]}}},{"id":165,"uris":["http://zotero.org/users/local/eQbnuOx8/items/5H7BVIUX"],"uri":["http://zotero.org/users/local/eQbnuOx8/items/5H7BVIUX"],"itemData":{"id":165,"type":"article-journal","title":"Precious and worthless: A comparative perspective on loot boxes and gambling","page":"39","volume":"20","issue":"1","source":"Zotero","abstract":"Odds-based microtransactions in video games, or “loot boxes,” offer users a chance to get special game items for actual money (i.e., legal tender), as opposed to acquiring this “loot” through in-game achievements. This feature provides revenue for game developers and allows users to acquire items that would otherwise require hours of gameplay. But loot boxes threaten to degrade game design and foist addictive mechanics on vulnerable users. Loot-box purchasers, much like pathological gamblers placing a wager, report an initial rush when opening a loot box and then a wave of regret and shame. This problem is especially acute in underage consumers who spend thousands of dollars to gain a desired item. Governments are aware of this disturbing trend and are attempting to regulate or outright ban the practice.","language":"en","author":[{"family":"Moshirnia","given":"Andrew Vahid"}]}}],"schema":"https://github.com/citation-style-language/schema/raw/master/csl-citation.json"} </w:instrText>
      </w:r>
      <w:r w:rsidR="00621CC4">
        <w:rPr>
          <w:lang w:val="en-US"/>
        </w:rPr>
        <w:fldChar w:fldCharType="separate"/>
      </w:r>
      <w:r w:rsidR="00533CFA" w:rsidRPr="00533CFA">
        <w:rPr>
          <w:rFonts w:ascii="Calibri" w:hAnsi="Calibri" w:cs="Calibri"/>
        </w:rPr>
        <w:t>(</w:t>
      </w:r>
      <w:proofErr w:type="spellStart"/>
      <w:r w:rsidR="00533CFA" w:rsidRPr="00533CFA">
        <w:rPr>
          <w:rFonts w:ascii="Calibri" w:hAnsi="Calibri" w:cs="Calibri"/>
        </w:rPr>
        <w:t>Almaguer</w:t>
      </w:r>
      <w:proofErr w:type="spellEnd"/>
      <w:r w:rsidR="00533CFA" w:rsidRPr="00533CFA">
        <w:rPr>
          <w:rFonts w:ascii="Calibri" w:hAnsi="Calibri" w:cs="Calibri"/>
        </w:rPr>
        <w:t>, 2019; McCaffrey, 2019; Moshirnia, n.d.)</w:t>
      </w:r>
      <w:r w:rsidR="00621CC4">
        <w:rPr>
          <w:lang w:val="en-US"/>
        </w:rPr>
        <w:fldChar w:fldCharType="end"/>
      </w:r>
      <w:r w:rsidR="00621CC4">
        <w:rPr>
          <w:lang w:val="en-US"/>
        </w:rPr>
        <w:t>.</w:t>
      </w:r>
    </w:p>
    <w:p w14:paraId="1510D35D" w14:textId="0BBF64A9" w:rsidR="00E4347C" w:rsidRDefault="0068506D" w:rsidP="005F0FD7">
      <w:pPr>
        <w:rPr>
          <w:lang w:val="en-US"/>
        </w:rPr>
      </w:pPr>
      <w:r>
        <w:rPr>
          <w:lang w:val="en-US"/>
        </w:rPr>
        <w:t>According to</w:t>
      </w:r>
      <w:r w:rsidR="007C0A1B">
        <w:rPr>
          <w:lang w:val="en-US"/>
        </w:rPr>
        <w:t xml:space="preserve"> a study by</w:t>
      </w:r>
      <w:r w:rsidR="00576A35">
        <w:rPr>
          <w:lang w:val="en-US"/>
        </w:rPr>
        <w:t xml:space="preserve"> Evers et al</w:t>
      </w:r>
      <w:r w:rsidR="00C0669D">
        <w:rPr>
          <w:lang w:val="en-US"/>
        </w:rPr>
        <w:t>.</w:t>
      </w:r>
      <w:r w:rsidR="00576A35">
        <w:rPr>
          <w:lang w:val="en-US"/>
        </w:rPr>
        <w:t xml:space="preserve"> </w:t>
      </w:r>
      <w:r w:rsidR="00576A35">
        <w:rPr>
          <w:lang w:val="en-US"/>
        </w:rPr>
        <w:fldChar w:fldCharType="begin"/>
      </w:r>
      <w:r w:rsidR="00576A35">
        <w:rPr>
          <w:lang w:val="en-US"/>
        </w:rPr>
        <w:instrText xml:space="preserve"> ADDIN ZOTERO_ITEM CSL_CITATION {"citationID":"PH57KgtT","properties":{"formattedCitation":"(2015)","plainCitation":"(2015)","noteIndex":0},"citationItems":[{"id":83,"uris":["http://zotero.org/users/local/eQbnuOx8/items/89MX9D2E"],"uri":["http://zotero.org/users/local/eQbnuOx8/items/89MX9D2E"],"itemData":{"id":83,"type":"article-journal","title":"The hidden cost of microtransactions: Buying in-game advantages in online games decreases a player’s status","container-title":"International Journal of Internet Science","page":"20-36","volume":"10","issue":"1","source":"research.tilburguniversity.edu","abstract":"With the advent of the internet, computer games have undergone substantial changes. Many games now contain some form of social interaction with other players. Furthermore, many games offer players the opportunity to buy upgrades using microtransactions. Based on social psychological theories on social comparisons, deservedness, and envy, we tested whether the use of these microtransactions would affect how players perceive another player using them. In one survey and two experimental scenario-studies with active gamers as participants (total N = 532), we found evidence supporting the idea that a player using microtransactions will be judged more negatively. More specifically, we find that gamers dislike it more when microtransactions allow the buying of functional benefits (that provide an in-game advantage) than when they are merely ornamental, and players who buy these functional benefits are respected less. In Studies 2 and 3 we found that players who use microtransactions are perceived as having a lower skill and status. This happens both when the microtransaction-using player is an enemy who bought a competitive advantage, as well as in games where one cooperates with the microtransaction-using player and the advantage is thus effectively shared. The findings have important practical implications for game design. They indicate how microtransactions can be implemented so that they have fewer negative social consequences, demonstrate the value of social psychological theories in predicting online behavior, and provide several avenues for further theoretical exploration.","ISSN":"1662-5544","shortTitle":"The hidden cost of microtransactions","language":"English","author":[{"family":"Evers","given":"Ellen"},{"family":"Ven","given":"N.","dropping-particle":"van de"},{"family":"Weeda","given":"D."}],"issued":{"date-parts":[["2015"]]}},"suppress-author":true}],"schema":"https://github.com/citation-style-language/schema/raw/master/csl-citation.json"} </w:instrText>
      </w:r>
      <w:r w:rsidR="00576A35">
        <w:rPr>
          <w:lang w:val="en-US"/>
        </w:rPr>
        <w:fldChar w:fldCharType="separate"/>
      </w:r>
      <w:r w:rsidR="00576A35" w:rsidRPr="00576A35">
        <w:rPr>
          <w:rFonts w:ascii="Calibri" w:hAnsi="Calibri" w:cs="Calibri"/>
        </w:rPr>
        <w:t>(2015)</w:t>
      </w:r>
      <w:r w:rsidR="00576A35">
        <w:rPr>
          <w:lang w:val="en-US"/>
        </w:rPr>
        <w:fldChar w:fldCharType="end"/>
      </w:r>
      <w:r>
        <w:rPr>
          <w:lang w:val="en-US"/>
        </w:rPr>
        <w:t>, within the gaming community, players tend to form a negative opinion about those that purchase microtransactions as a means to boost their ability level in game</w:t>
      </w:r>
      <w:r w:rsidR="006E1F7D">
        <w:rPr>
          <w:lang w:val="en-US"/>
        </w:rPr>
        <w:t xml:space="preserve"> or gain stronger items earlier</w:t>
      </w:r>
      <w:r>
        <w:rPr>
          <w:lang w:val="en-US"/>
        </w:rPr>
        <w:t xml:space="preserve"> instead of working towards it through skill.</w:t>
      </w:r>
      <w:r w:rsidR="006E1F7D">
        <w:rPr>
          <w:lang w:val="en-US"/>
        </w:rPr>
        <w:t xml:space="preserve"> </w:t>
      </w:r>
      <w:r w:rsidR="00493D82">
        <w:rPr>
          <w:lang w:val="en-US"/>
        </w:rPr>
        <w:t>The reasoning behind players disliking game enhancing microtransactions is because the hard work they put into a game is invalidated by another player who places above them without having to work for it.</w:t>
      </w:r>
      <w:r w:rsidR="00AB02A5">
        <w:rPr>
          <w:lang w:val="en-US"/>
        </w:rPr>
        <w:t xml:space="preserve"> However, </w:t>
      </w:r>
      <w:r w:rsidR="008A27F6">
        <w:rPr>
          <w:lang w:val="en-US"/>
        </w:rPr>
        <w:t>cosmetic items bought through microtransactions are considered not as bad compared to game enhancing microtransactions.</w:t>
      </w:r>
    </w:p>
    <w:p w14:paraId="57F6C1A6" w14:textId="3DAAF131" w:rsidR="00DF4D33" w:rsidRPr="00DF4D33" w:rsidRDefault="00565B63" w:rsidP="00CE1CE6">
      <w:pPr>
        <w:pStyle w:val="Heading1"/>
        <w:rPr>
          <w:lang w:val="en-US"/>
        </w:rPr>
      </w:pPr>
      <w:r>
        <w:rPr>
          <w:lang w:val="en-US"/>
        </w:rPr>
        <w:t xml:space="preserve">Behavioral </w:t>
      </w:r>
      <w:r w:rsidR="005F0FD7">
        <w:rPr>
          <w:lang w:val="en-US"/>
        </w:rPr>
        <w:t xml:space="preserve">Connection Between </w:t>
      </w:r>
      <w:r w:rsidR="00DD54CB">
        <w:rPr>
          <w:lang w:val="en-US"/>
        </w:rPr>
        <w:t xml:space="preserve">Gaming </w:t>
      </w:r>
      <w:r w:rsidR="005F0FD7">
        <w:rPr>
          <w:lang w:val="en-US"/>
        </w:rPr>
        <w:t>and Gambling</w:t>
      </w:r>
    </w:p>
    <w:p w14:paraId="365C6AB2" w14:textId="615D657A" w:rsidR="00406A26" w:rsidRDefault="00E64527" w:rsidP="00406A26">
      <w:pPr>
        <w:rPr>
          <w:lang w:val="en-US"/>
        </w:rPr>
      </w:pPr>
      <w:r>
        <w:rPr>
          <w:lang w:val="en-US"/>
        </w:rPr>
        <w:t xml:space="preserve">A study conducted by Macey and </w:t>
      </w:r>
      <w:proofErr w:type="spellStart"/>
      <w:r>
        <w:rPr>
          <w:lang w:val="en-US"/>
        </w:rPr>
        <w:t>Hamari</w:t>
      </w:r>
      <w:proofErr w:type="spellEnd"/>
      <w:r>
        <w:rPr>
          <w:lang w:val="en-US"/>
        </w:rPr>
        <w:t xml:space="preserve"> </w:t>
      </w:r>
      <w:r>
        <w:rPr>
          <w:lang w:val="en-US"/>
        </w:rPr>
        <w:fldChar w:fldCharType="begin"/>
      </w:r>
      <w:r>
        <w:rPr>
          <w:lang w:val="en-US"/>
        </w:rPr>
        <w:instrText xml:space="preserve"> ADDIN ZOTERO_ITEM CSL_CITATION {"citationID":"gdpPEJHJ","properties":{"formattedCitation":"(2018)","plainCitation":"(2018)","noteIndex":0},"citationItems":[{"id":100,"uris":["http://zotero.org/users/local/eQbnuOx8/items/8VYANQTJ"],"uri":["http://zotero.org/users/local/eQbnuOx8/items/8VYANQTJ"],"itemData":{"id":100,"type":"article-journal","title":"Investigating relationships between video gaming, spectating esports, and gambling","container-title":"Computers in Human Behavior","page":"344-353","volume":"80","source":"ScienceDirect","abstract":"An established body of research exists in which playing video games has been associated with potentially problematic behaviours, such as gambling. An issue highlighted by the recent emergence of game-based gambling practices such as loot boxes, social network casinos, free-to-play game mechanics, and gambling using virtual goods and skins. This study investigates relationships between a range of gambling activities and the consumption of video games in general, and the newly emergent phenomenon of esports in particular. In addition, these practices are considered in relation to established measures assessing game addiction and problematic gambling. The study employs Partial Least Squares modelling to investigate data gathered via an international online survey (N = 613). Video game addiction was found to be negatively associated with offline gambling, online gambling, and problem gambling. Video game consumption had only small, positive association with video game-related gambling and problem gambling. Consumption of esports had small to moderate association with video game-related gambling, online gambling, and problem gambling. The primary finding of this study are that contemporary video games are not, in themselves, associated with increased potential for problematic gambling, indeed, the position that problem gaming and problem gambling are fundamentally connected is questioned.","DOI":"10.1016/j.chb.2017.11.027","ISSN":"0747-5632","journalAbbreviation":"Computers in Human Behavior","author":[{"family":"Macey","given":"Joseph"},{"family":"Hamari","given":"Juho"}],"issued":{"date-parts":[["2018",3,1]]}},"suppress-author":true}],"schema":"https://github.com/citation-style-language/schema/raw/master/csl-citation.json"} </w:instrText>
      </w:r>
      <w:r>
        <w:rPr>
          <w:lang w:val="en-US"/>
        </w:rPr>
        <w:fldChar w:fldCharType="separate"/>
      </w:r>
      <w:r w:rsidRPr="00E64527">
        <w:rPr>
          <w:rFonts w:ascii="Calibri" w:hAnsi="Calibri" w:cs="Calibri"/>
        </w:rPr>
        <w:t>(2018)</w:t>
      </w:r>
      <w:r>
        <w:rPr>
          <w:lang w:val="en-US"/>
        </w:rPr>
        <w:fldChar w:fldCharType="end"/>
      </w:r>
      <w:r>
        <w:rPr>
          <w:lang w:val="en-US"/>
        </w:rPr>
        <w:t xml:space="preserve"> compared peoples interest in video gaming and esports (Electronic Sports), which are video games played in a competitive and professional manner, with gambling activity.</w:t>
      </w:r>
      <w:r w:rsidR="00F02430">
        <w:rPr>
          <w:lang w:val="en-US"/>
        </w:rPr>
        <w:t xml:space="preserve"> Their findings stated that no strong connection could be established between </w:t>
      </w:r>
      <w:r w:rsidR="00B95BD5">
        <w:rPr>
          <w:lang w:val="en-US"/>
        </w:rPr>
        <w:t xml:space="preserve">video gaming with gambling activity. </w:t>
      </w:r>
      <w:r w:rsidR="00CE1CE6">
        <w:rPr>
          <w:lang w:val="en-US"/>
        </w:rPr>
        <w:t>Although, further research into the field would be needed to gain a better understanding.</w:t>
      </w:r>
    </w:p>
    <w:p w14:paraId="6053B96D" w14:textId="37269162" w:rsidR="00FF2422" w:rsidRDefault="00040BE1" w:rsidP="00406A26">
      <w:pPr>
        <w:rPr>
          <w:lang w:val="en-US"/>
        </w:rPr>
      </w:pPr>
      <w:r>
        <w:rPr>
          <w:lang w:val="en-US"/>
        </w:rPr>
        <w:t>A</w:t>
      </w:r>
      <w:r w:rsidR="00C0669D">
        <w:rPr>
          <w:lang w:val="en-US"/>
        </w:rPr>
        <w:t xml:space="preserve"> study conducted by Forrest et al. </w:t>
      </w:r>
      <w:r w:rsidR="00C0669D">
        <w:rPr>
          <w:lang w:val="en-US"/>
        </w:rPr>
        <w:fldChar w:fldCharType="begin"/>
      </w:r>
      <w:r w:rsidR="00E24EBC">
        <w:rPr>
          <w:lang w:val="en-US"/>
        </w:rPr>
        <w:instrText xml:space="preserve"> ADDIN ZOTERO_ITEM CSL_CITATION {"citationID":"PQnXx6Lk","properties":{"formattedCitation":"(2016)","plainCitation":"(2016)","noteIndex":0},"citationItems":[{"id":99,"uris":["http://zotero.org/users/local/eQbnuOx8/items/ALJ8RTLL"],"uri":["http://zotero.org/users/local/eQbnuOx8/items/ALJ8RTLL"],"itemData":{"id":99,"type":"article-journal","title":"The gambling preferences and behaviors of a community sample of Australian regular video game players","container-title":"Journal of Gambling Studies","page":"409-420","volume":"32","issue":"2","source":"Springer Link","abstract":"Research has noted many similarities between video gaming and gambling activities. It has been suggested that video game players may also be attracted to gambling, although there is limited research on this possibility. The present study examined concurrent video gaming and gambling habits in a sample of regular video game players in Australia (N = 485, 84 % male, M age = 25.8). Gambling involvement was found to be a generally unpopular activity among regular video game players. No significant association between frequency of video game play and frequency of gambling was found. Although significant correlations between gaming ‘addiction’ scores and gambling frequency were identified, age was the only significant predictor of gambling when controlling for all remaining variables. These findings are critically discussed in the context of past research, and future research directions concerning the link between video gaming and gambling are proposed.","DOI":"10.1007/s10899-015-9535-0","ISSN":"1573-3602","journalAbbreviation":"J Gambl Stud","language":"en","author":[{"family":"Forrest","given":"Cameron J."},{"family":"King","given":"Daniel L."},{"family":"Delfabbro","given":"Paul H."}],"issued":{"date-parts":[["2016",6,1]]}},"suppress-author":true}],"schema":"https://github.com/citation-style-language/schema/raw/master/csl-citation.json"} </w:instrText>
      </w:r>
      <w:r w:rsidR="00C0669D">
        <w:rPr>
          <w:lang w:val="en-US"/>
        </w:rPr>
        <w:fldChar w:fldCharType="separate"/>
      </w:r>
      <w:r w:rsidR="00C0669D" w:rsidRPr="00C0669D">
        <w:rPr>
          <w:rFonts w:ascii="Calibri" w:hAnsi="Calibri" w:cs="Calibri"/>
        </w:rPr>
        <w:t>(2016)</w:t>
      </w:r>
      <w:r w:rsidR="00C0669D">
        <w:rPr>
          <w:lang w:val="en-US"/>
        </w:rPr>
        <w:fldChar w:fldCharType="end"/>
      </w:r>
      <w:r w:rsidR="00C0669D">
        <w:rPr>
          <w:lang w:val="en-US"/>
        </w:rPr>
        <w:t xml:space="preserve"> compared the behavior of gaming alongside gambling, and their findings stated that there was no</w:t>
      </w:r>
      <w:r w:rsidR="001F150D">
        <w:rPr>
          <w:lang w:val="en-US"/>
        </w:rPr>
        <w:t xml:space="preserve"> meaningful </w:t>
      </w:r>
      <w:r w:rsidR="00C0669D">
        <w:rPr>
          <w:lang w:val="en-US"/>
        </w:rPr>
        <w:t>correlation between the amount of time spent gaming with the amount of time spent gambling</w:t>
      </w:r>
      <w:r w:rsidR="000008E1">
        <w:rPr>
          <w:lang w:val="en-US"/>
        </w:rPr>
        <w:t>.</w:t>
      </w:r>
    </w:p>
    <w:p w14:paraId="7D01855B" w14:textId="13778308" w:rsidR="00EB58F8" w:rsidRPr="00406A26" w:rsidRDefault="008716E1" w:rsidP="00406A26">
      <w:pPr>
        <w:rPr>
          <w:lang w:val="en-US"/>
        </w:rPr>
      </w:pPr>
      <w:r>
        <w:rPr>
          <w:lang w:val="en-US"/>
        </w:rPr>
        <w:t xml:space="preserve">A study conducted by McBride and </w:t>
      </w:r>
      <w:proofErr w:type="spellStart"/>
      <w:r>
        <w:rPr>
          <w:lang w:val="en-US"/>
        </w:rPr>
        <w:t>Derevensky</w:t>
      </w:r>
      <w:proofErr w:type="spellEnd"/>
      <w:r>
        <w:rPr>
          <w:lang w:val="en-US"/>
        </w:rPr>
        <w:t xml:space="preserve"> </w:t>
      </w:r>
      <w:r>
        <w:rPr>
          <w:lang w:val="en-US"/>
        </w:rPr>
        <w:fldChar w:fldCharType="begin"/>
      </w:r>
      <w:r w:rsidR="00E24EBC">
        <w:rPr>
          <w:lang w:val="en-US"/>
        </w:rPr>
        <w:instrText xml:space="preserve"> ADDIN ZOTERO_ITEM CSL_CITATION {"citationID":"uSkikPXi","properties":{"formattedCitation":"(2017)","plainCitation":"(2017)","noteIndex":0},"citationItems":[{"id":96,"uris":["http://zotero.org/users/local/eQbnuOx8/items/IQSNE78P"],"uri":["http://zotero.org/users/local/eQbnuOx8/items/IQSNE78P"],"itemData":{"id":96,"type":"article-journal","title":"Gambling and video game playing among youth","container-title":"Journal of Gambling Issues","volume":"0","issue":"34","source":"jgi.camh.net","abstract":"Gambling and video game playing represent two leisure activities in which adolescents and young adults participate. There are psychological and behavioural parallels between some forms of gambling (e.g., slot machines, video lottery terminals, electronic gambling machines) and some types of video games (e.g., arcade games). Both activities operate on behavioural principles of variable reinforcement schedules in order to reward and prolong play and use exciting and stimulating sound and light effects within game play. Additionally, both activities have similar negative effects associated with excessive play (e.g., poor academic performance, moodiness, loss of interest in activities previously enjoyed, and interpersonal conflict). Thus, there is concern that children and adolescents who are attracted to video games, for both psychological rewards and the challenge, may be at greater risk to gamble. We examined the gambling and video game playing behaviour among 1,229 adolescents and young adults. Results indicate that gamblers, relative to non-gamblers, were more likely to play video games. Video game players were more likely than non-players to gamble. Both social and problem gamblers had higher rates of video game playing than did non-gamblers, and addicted gamers had higher rates of gambling than did social and non-gamers. Results from the current study suggest significant overlap in youth participation in both gambling activities and video game playing. These results have implications for future research and the treatment of problem gambling and video game addiction.Les jeux de hasard et les jeux vidéo sont deux loisirs auxquels s’adonnent les adolescents et les jeunes adultes. Il existe des parallèles psychologiques et comportementaux entre certaines formes des jeux de hasard (p. ex., les appareils à sous, les appareils de loterie vidéo, les machines de jeux électroniques) et certains jeux vidéo (p. ex., les jeux d’arcade). Ces deux types de jeux exploitent les principes comportementaux du programme variable de renforcement pour récompenser le joueur et l’amener à jouer plus longtemps et utilisent des effets lumineux et sonores stimulants et excitants pour accroître l’attrait de l’expérience de jeu. De plus, ces deux activités entraînent des effets négatifs similaires chez les joueurs excessifs (p. ex., mauvais résultats scolaires, instabilité émotive, perte d’intérêt pour des activités qui autrefois procuraient du plaisir, conflits interpersonnels). On craint donc que les enfants et les adolescents qui sont attirés par les jeux vidéo, en raison des défis qu’ils proposent et des récompenses psychologiques qu’ils procurent, soient plus à risque de s’adonner aux jeux de hasard. La présente recherche a examiné les comportements de jeu de 1229 adolescents et jeunes adultes relativement aux jeux de hasard et aux jeux vidéo. Les résultats indiquent que les joueurs de jeux de hasard, par rapport aux non-joueurs, étaient plus susceptibles de jouer à des jeux vidéo, et que les joueurs de jeux vidéo étaient pareillement plus susceptibles de s’adonner aux jeux de hasard que les sujets ne jouant pas aux jeux vidéo. Le groupe des joueurs sociaux et celui des joueurs à problèmes présentaient tous deux un taux plus élevé de pratique des jeux vidéo que celui des non-joueurs, et les sujets ayant une dépendance aux jeux vidéo s’adonnaient également en plus forte proportion aux jeux de hasard que les sujets ne pratiquant par les jeux vidéo ou les pratiquant de manière sociale uniquement. Les résultats de la présente étude donnent à croire qu’il y a un chevauchement important entre la pratique des jeux de hasard et celle des jeux vidéo chez les jeunes. Ces résultats ont des incidences sur les futures recherches et le traitement de la dépendance aux jeux de hasard et aux jeux vidéo.","URL":"http://jgi.camh.net/index.php/jgi/article/view/3962","DOI":"10.4309/jgi.2016.34.9","ISSN":"19107595","language":"en","author":[{"family":"McBride","given":"Jessica"},{"family":"Derevensky","given":"Jeffrey"}],"issued":{"date-parts":[["2017",8,1]]},"accessed":{"date-parts":[["2019",3,13]]}},"suppress-author":true}],"schema":"https://github.com/citation-style-language/schema/raw/master/csl-citation.json"} </w:instrText>
      </w:r>
      <w:r>
        <w:rPr>
          <w:lang w:val="en-US"/>
        </w:rPr>
        <w:fldChar w:fldCharType="separate"/>
      </w:r>
      <w:r w:rsidRPr="008716E1">
        <w:rPr>
          <w:rFonts w:ascii="Calibri" w:hAnsi="Calibri" w:cs="Calibri"/>
        </w:rPr>
        <w:t>(2017)</w:t>
      </w:r>
      <w:r>
        <w:rPr>
          <w:lang w:val="en-US"/>
        </w:rPr>
        <w:fldChar w:fldCharType="end"/>
      </w:r>
      <w:r>
        <w:rPr>
          <w:lang w:val="en-US"/>
        </w:rPr>
        <w:t xml:space="preserve"> compared the behaviors of gamblers and non-gamblers who </w:t>
      </w:r>
      <w:r w:rsidR="001F150D">
        <w:rPr>
          <w:lang w:val="en-US"/>
        </w:rPr>
        <w:t>did and did not play</w:t>
      </w:r>
      <w:r>
        <w:rPr>
          <w:lang w:val="en-US"/>
        </w:rPr>
        <w:t xml:space="preserve"> video games alongside </w:t>
      </w:r>
      <w:r w:rsidR="0064636C">
        <w:rPr>
          <w:lang w:val="en-US"/>
        </w:rPr>
        <w:t>players</w:t>
      </w:r>
      <w:r>
        <w:rPr>
          <w:lang w:val="en-US"/>
        </w:rPr>
        <w:t xml:space="preserve"> and non-</w:t>
      </w:r>
      <w:r w:rsidR="0064636C">
        <w:rPr>
          <w:lang w:val="en-US"/>
        </w:rPr>
        <w:t>players</w:t>
      </w:r>
      <w:r>
        <w:rPr>
          <w:lang w:val="en-US"/>
        </w:rPr>
        <w:t xml:space="preserve"> who </w:t>
      </w:r>
      <w:r w:rsidR="001F150D">
        <w:rPr>
          <w:lang w:val="en-US"/>
        </w:rPr>
        <w:t xml:space="preserve">did and did not participate with gambling. </w:t>
      </w:r>
      <w:r w:rsidR="0064636C">
        <w:rPr>
          <w:lang w:val="en-US"/>
        </w:rPr>
        <w:t>Their findings stated that more gamblers played video games than non-gamblers and more players participated with gambling than non-players.</w:t>
      </w:r>
    </w:p>
    <w:p w14:paraId="1655D27A" w14:textId="451777A1" w:rsidR="001C3017" w:rsidRDefault="001C3017" w:rsidP="001C3017">
      <w:pPr>
        <w:pStyle w:val="Heading1"/>
        <w:rPr>
          <w:lang w:val="en-US"/>
        </w:rPr>
      </w:pPr>
      <w:r>
        <w:rPr>
          <w:lang w:val="en-US"/>
        </w:rPr>
        <w:t xml:space="preserve">Are </w:t>
      </w:r>
      <w:r w:rsidR="006B22E2">
        <w:rPr>
          <w:lang w:val="en-US"/>
        </w:rPr>
        <w:t>Microtransactions</w:t>
      </w:r>
      <w:r>
        <w:rPr>
          <w:lang w:val="en-US"/>
        </w:rPr>
        <w:t xml:space="preserve"> Considered Gambling</w:t>
      </w:r>
    </w:p>
    <w:p w14:paraId="1E37D477" w14:textId="78B4929D" w:rsidR="001B2608" w:rsidRDefault="00EA3591" w:rsidP="001B2608">
      <w:pPr>
        <w:rPr>
          <w:lang w:val="en-US"/>
        </w:rPr>
      </w:pPr>
      <w:r>
        <w:rPr>
          <w:lang w:val="en-US"/>
        </w:rPr>
        <w:t>During 2017</w:t>
      </w:r>
      <w:r w:rsidR="00D332D0">
        <w:rPr>
          <w:lang w:val="en-US"/>
        </w:rPr>
        <w:t>,</w:t>
      </w:r>
      <w:r>
        <w:rPr>
          <w:lang w:val="en-US"/>
        </w:rPr>
        <w:t xml:space="preserve"> </w:t>
      </w:r>
      <w:r w:rsidR="005F4A1C">
        <w:rPr>
          <w:lang w:val="en-US"/>
        </w:rPr>
        <w:t xml:space="preserve">the idea of loot boxes became prevalent in mainstream media and governing bodies due to the scrutiny and controversies surrounding them, with </w:t>
      </w:r>
      <w:r w:rsidR="00444C18">
        <w:rPr>
          <w:lang w:val="en-US"/>
        </w:rPr>
        <w:t>relevance</w:t>
      </w:r>
      <w:r w:rsidR="005F4A1C">
        <w:rPr>
          <w:lang w:val="en-US"/>
        </w:rPr>
        <w:t xml:space="preserve"> to the Star Wars Battlefront 2 debacle</w:t>
      </w:r>
      <w:r w:rsidR="000C583B">
        <w:rPr>
          <w:lang w:val="en-US"/>
        </w:rPr>
        <w:t xml:space="preserve">. This has led to mass debate about whether loot boxes do constitute as a form of gambling and their exploitative nature </w:t>
      </w:r>
      <w:r w:rsidR="009701B1">
        <w:rPr>
          <w:lang w:val="en-US"/>
        </w:rPr>
        <w:t xml:space="preserve">with regards to impressable younger players. With how recent the trend of loot boxes are and the lack of knowledge about them, politicians are now campaigning for investigations and regulatory action to be taken </w:t>
      </w:r>
      <w:r w:rsidR="005F4A1C">
        <w:rPr>
          <w:lang w:val="en-US"/>
        </w:rPr>
        <w:fldChar w:fldCharType="begin"/>
      </w:r>
      <w:r w:rsidR="00BE02C8">
        <w:rPr>
          <w:lang w:val="en-US"/>
        </w:rPr>
        <w:instrText xml:space="preserve"> ADDIN ZOTERO_ITEM CSL_CITATION {"citationID":"Pfye3Zio","properties":{"formattedCitation":"(McCaffrey, 2019; Nielsen, 2018)","plainCitation":"(McCaffrey, 2019; Nielsen, 2018)","noteIndex":0},"citationItems":[{"id":161,"uris":["http://zotero.org/users/local/eQbnuOx8/items/C5WGA6JG"],"uri":["http://zotero.org/users/local/eQbnuOx8/items/C5WGA6JG"],"itemData":{"id":161,"type":"report","title":"The Macro Problem of Microtransactions: The Self-Regulatory Challenges of Video Game Loot Boxes","publisher":"Social Science Research Network","publisher-place":"Rochester, NY","page":"27","genre":"SSRN Scholarly Paper","source":"papers.ssrn.com","event-place":"Rochester, NY","abstract":"The video game industry has ignited a global controversy surrounding microtransactions in gaming, especially the use of “loot boxes” — randomized rewards with potential real-world value. Consumers and legislators are calling for the regulation of these revenue models on the grounds that they are unfair, predatory, or types of gambling. This paper examines the controversy from a management perspective. It first considers current regulatory responses to the controversy and what they mean for business practice. It then explains ongoing industry-level and firm-level attempts to self-regulate to placate consumers and governments. These tactics highlight a wide range of broader strategies that game developers and other stakeholders can pursue to improve customer relations and more publicly signal their commitment to self-regulation and to avoiding consumer harm. Yet they can also apply more broadly than video games, especially to firms that offer controversial products or services that do not yet fit within current regulatory frameworks.","URL":"https://papers.ssrn.com/abstract=3309612","number":"ID 3309612","shortTitle":"The Macro Problem of Microtransactions","language":"en","author":[{"family":"McCaffrey","given":"Matthew"}],"issued":{"date-parts":[["2019"]]},"accessed":{"date-parts":[["2019",3,21]]}}},{"id":150,"uris":["http://zotero.org/users/local/eQbnuOx8/items/HHV3XERD"],"uri":["http://zotero.org/users/local/eQbnuOx8/items/HHV3XERD"],"itemData":{"id":150,"type":"paper-conference","title":"Are loot boxes gambling? Random reward mechanisms in video games","container-title":"THE GAME IS THE MESSAGE – CFP","publisher":"Digital Games Research Association","publisher-place":"Turin, Italy","page":"20","source":"Zotero","event":"DIGRA 2018","event-place":"Turin, Italy","abstract":"In this paper we investigate the phenomenon colloquially known as “loot boxes” or “loot crates”. Loot boxes became a hot topic towards the end of 2017 when several legislative bodies proposed that they were essentially gambling mechanisms and should therefore be legislated as such. We argue that the term “loot box” and the phenomena it covers are not sufficiently precise for academic use and instead introduce the notion of “random reward mechanisms” (RRMs). We offer a categorization of RRMs, which distinguishes between RRMs that are either “isolated” from real world economies or “embedded” in them. This distinction will be useful in discussions about loot boxes in general, but specifically when it comes to the question of whether or not they represent instances of gambling. We argue that all classes of RRMs have gambling-like features, but that only one class can be considered to be genuine gambling.","language":"en","author":[{"family":"Nielsen","given":"Rune Kristian Lundedal"}],"issued":{"date-parts":[["2018"]]}}}],"schema":"https://github.com/citation-style-language/schema/raw/master/csl-citation.json"} </w:instrText>
      </w:r>
      <w:r w:rsidR="005F4A1C">
        <w:rPr>
          <w:lang w:val="en-US"/>
        </w:rPr>
        <w:fldChar w:fldCharType="separate"/>
      </w:r>
      <w:r w:rsidR="00E24EBC" w:rsidRPr="00E24EBC">
        <w:rPr>
          <w:rFonts w:ascii="Calibri" w:hAnsi="Calibri" w:cs="Calibri"/>
        </w:rPr>
        <w:t>(McCaffrey, 2019; Nielsen, 2018)</w:t>
      </w:r>
      <w:r w:rsidR="005F4A1C">
        <w:rPr>
          <w:lang w:val="en-US"/>
        </w:rPr>
        <w:fldChar w:fldCharType="end"/>
      </w:r>
      <w:r w:rsidR="000C583B">
        <w:rPr>
          <w:lang w:val="en-US"/>
        </w:rPr>
        <w:t>.</w:t>
      </w:r>
      <w:r w:rsidR="009701B1">
        <w:rPr>
          <w:lang w:val="en-US"/>
        </w:rPr>
        <w:t xml:space="preserve"> </w:t>
      </w:r>
    </w:p>
    <w:p w14:paraId="7701A3C0" w14:textId="0BA46119" w:rsidR="00353E07" w:rsidRDefault="008C75FF" w:rsidP="001B2608">
      <w:pPr>
        <w:rPr>
          <w:lang w:val="en-US"/>
        </w:rPr>
      </w:pPr>
      <w:r>
        <w:rPr>
          <w:lang w:val="en-US"/>
        </w:rPr>
        <w:t>As of 2018 the Netherlands have declared loot boxes as a form of gambling, with regards to the Netherlands Gaming Authority.</w:t>
      </w:r>
      <w:r w:rsidR="00BF214C">
        <w:rPr>
          <w:lang w:val="en-US"/>
        </w:rPr>
        <w:t xml:space="preserve"> </w:t>
      </w:r>
      <w:r w:rsidR="00E464E1">
        <w:rPr>
          <w:lang w:val="en-US"/>
        </w:rPr>
        <w:t xml:space="preserve">The Netherlands Gaming Authority cited how the element of chance plays a significant aspect as reasoning to be declared as gambling as well as the idea that in-game items could be traded in real life, thus giving them real value </w:t>
      </w:r>
      <w:r w:rsidR="00E464E1">
        <w:rPr>
          <w:lang w:val="en-US"/>
        </w:rPr>
        <w:fldChar w:fldCharType="begin"/>
      </w:r>
      <w:r w:rsidR="00E24EBC">
        <w:rPr>
          <w:lang w:val="en-US"/>
        </w:rPr>
        <w:instrText xml:space="preserve"> ADDIN ZOTERO_ITEM CSL_CITATION {"citationID":"lAssyOf8","properties":{"formattedCitation":"(Koeder, Tanaka, &amp; Mitomo, 2018)","plainCitation":"(Koeder, Tanaka, &amp; Mitomo, 2018)","noteIndex":0},"citationItems":[{"id":166,"uris":["http://zotero.org/users/local/eQbnuOx8/items/M5PGUHIN"],"uri":["http://zotero.org/users/local/eQbnuOx8/items/M5PGUHIN"],"itemData":{"id":166,"type":"paper-conference","title":"\"Lootboxes\" in digital games - A gamble with consumers in need of regulation? An evaluation based on learnings from Japan","container-title":"The 22nd Biennial Conference of the International Telecommunications Society: \"Beyond the boundaries: Challenges for business, policy and society\"","publisher":"Seoul: International Telecommunications Society (ITS)","publisher-place":"Seoul, Korea","source":"www.econstor.eu","event-place":"Seoul, Korea","abstract":"This paper looks at the recent discussion on \"Lootboxes\" by regulators in several countries referring to the case of Japan in the light of business model revolutions. A game-of-chance mechanic which can be found in more and more in digital games to acquire virtual items and to help monetize these games. These Lootboxes have created several negative reactions and calls for regulation because if their gambling like elements. Japan had similar mechanics in games for a long time called \"Gacha\" and could serve as an interesting insight into its regulation. Firstly as introduction, this paper explains what Lootboxes are in comparison to \"Gacha\" in Japan and investigates whether they would qualify as gambling using a gambling taxonomy. Lootboxes and Gacha can be seen as very similar and comparable and both would not qualify as gambling in traditional way as long as it could not be converted into real world currency. Secondly, it reviews recent regulatory actions in Western and Asian countries and their reasonings to regulate or not to regulate \"Lootbox\" mechanism in games. Regulators approaches to \"Lootbox\" differ from country to country, from very strict to tolerant, often depending on their understanding and perception of Lootbox mechanis. Thirdly, this paper introduces a player's perception on Lootbox elements and business models. According to a third-party survey, players have a certain preferences and expectation on how to pay for a game or in-game items in accordance with the business model of the game. Several empirical cases showed that an inconsistency or lack of transparency between game players and game companies on how to pay for games could be a trigger for complaints by players, not whether it gambling or not, Finally, this paper summarizes findings from empirical studies and points out the necessity of further studies on \"game of chance\" elements in games. In the case of so called free-to-play games, the lack of winning probability could be a key issue while for full price games the issue lies more in a lack of transparency of the business model. The former suggests the importance to increase the transparency of \"probability\" to give players more chances to calculate their chance of winning before they paying for game of chance elements. The latter implies that business models of the game industry have been transforming and games as well as their monetization strategies could be expanded and modified interactively and ceaselessly creating issues on the players side. Both user side and developer side behavior needs to be studies more. But the focus should not only be on gambling and addictive problems -which are important- but also on the issue of business model transformation and the interaction between players and developers in a networked environment.","URL":"https://www.econstor.eu/handle/10419/190385","shortTitle":"\"Lootboxes\" in digital games - A gamble with consumers in need of regulation?","language":"eng","author":[{"family":"Koeder","given":"Marco Josef"},{"family":"Tanaka","given":"Ema"},{"family":"Mitomo","given":"Hitoshi"}],"issued":{"date-parts":[["2018"]]},"accessed":{"date-parts":[["2019",3,21]]}}}],"schema":"https://github.com/citation-style-language/schema/raw/master/csl-citation.json"} </w:instrText>
      </w:r>
      <w:r w:rsidR="00E464E1">
        <w:rPr>
          <w:lang w:val="en-US"/>
        </w:rPr>
        <w:fldChar w:fldCharType="separate"/>
      </w:r>
      <w:r w:rsidR="00E464E1" w:rsidRPr="00E464E1">
        <w:rPr>
          <w:rFonts w:ascii="Calibri" w:hAnsi="Calibri" w:cs="Calibri"/>
        </w:rPr>
        <w:t>(</w:t>
      </w:r>
      <w:proofErr w:type="spellStart"/>
      <w:r w:rsidR="00E464E1" w:rsidRPr="00E464E1">
        <w:rPr>
          <w:rFonts w:ascii="Calibri" w:hAnsi="Calibri" w:cs="Calibri"/>
        </w:rPr>
        <w:t>Koeder</w:t>
      </w:r>
      <w:proofErr w:type="spellEnd"/>
      <w:r w:rsidR="00E464E1" w:rsidRPr="00E464E1">
        <w:rPr>
          <w:rFonts w:ascii="Calibri" w:hAnsi="Calibri" w:cs="Calibri"/>
        </w:rPr>
        <w:t xml:space="preserve">, Tanaka, &amp; </w:t>
      </w:r>
      <w:proofErr w:type="spellStart"/>
      <w:r w:rsidR="00E464E1" w:rsidRPr="00E464E1">
        <w:rPr>
          <w:rFonts w:ascii="Calibri" w:hAnsi="Calibri" w:cs="Calibri"/>
        </w:rPr>
        <w:t>Mitomo</w:t>
      </w:r>
      <w:proofErr w:type="spellEnd"/>
      <w:r w:rsidR="00E464E1" w:rsidRPr="00E464E1">
        <w:rPr>
          <w:rFonts w:ascii="Calibri" w:hAnsi="Calibri" w:cs="Calibri"/>
        </w:rPr>
        <w:t>, 2018)</w:t>
      </w:r>
      <w:r w:rsidR="00E464E1">
        <w:rPr>
          <w:lang w:val="en-US"/>
        </w:rPr>
        <w:fldChar w:fldCharType="end"/>
      </w:r>
      <w:r w:rsidR="00E464E1">
        <w:rPr>
          <w:lang w:val="en-US"/>
        </w:rPr>
        <w:t>.</w:t>
      </w:r>
    </w:p>
    <w:p w14:paraId="1FAE2536" w14:textId="2EDE214B" w:rsidR="00A81A1C" w:rsidRDefault="00381A34" w:rsidP="001B2608">
      <w:pPr>
        <w:rPr>
          <w:lang w:val="en-US"/>
        </w:rPr>
      </w:pPr>
      <w:r>
        <w:rPr>
          <w:lang w:val="en-US"/>
        </w:rPr>
        <w:t xml:space="preserve">Concerning other western countries </w:t>
      </w:r>
      <w:r w:rsidR="002F352C">
        <w:rPr>
          <w:lang w:val="en-US"/>
        </w:rPr>
        <w:t xml:space="preserve">including New Zealand, North America, United Kingdom, Germany as well as the European Union, have not declared loot boxes do not constitute as gambling with NZ and the UK specifically mentioning how in-game items cannot be converted into real life </w:t>
      </w:r>
      <w:r w:rsidR="002F352C">
        <w:rPr>
          <w:lang w:val="en-US"/>
        </w:rPr>
        <w:lastRenderedPageBreak/>
        <w:t>currency.</w:t>
      </w:r>
      <w:r w:rsidR="008363FC">
        <w:rPr>
          <w:lang w:val="en-US"/>
        </w:rPr>
        <w:t xml:space="preserve"> </w:t>
      </w:r>
      <w:r w:rsidR="00D17467">
        <w:rPr>
          <w:lang w:val="en-US"/>
        </w:rPr>
        <w:t xml:space="preserve">In November 2017, it was led to believe that Belgium had declared loot boxes as gambling, but this was proven false with the Justice Minister </w:t>
      </w:r>
      <w:r w:rsidR="008169EF">
        <w:rPr>
          <w:lang w:val="en-US"/>
        </w:rPr>
        <w:t xml:space="preserve">wanting to declare loot boxes as gambling, however no action has been taken from the Belgium Gaming </w:t>
      </w:r>
      <w:r w:rsidR="004372C2">
        <w:rPr>
          <w:lang w:val="en-US"/>
        </w:rPr>
        <w:t>Commission</w:t>
      </w:r>
      <w:r w:rsidR="0095076C">
        <w:rPr>
          <w:lang w:val="en-US"/>
        </w:rPr>
        <w:t xml:space="preserve"> </w:t>
      </w:r>
      <w:r w:rsidR="0095076C">
        <w:rPr>
          <w:lang w:val="en-US"/>
        </w:rPr>
        <w:fldChar w:fldCharType="begin"/>
      </w:r>
      <w:r w:rsidR="00E24EBC">
        <w:rPr>
          <w:lang w:val="en-US"/>
        </w:rPr>
        <w:instrText xml:space="preserve"> ADDIN ZOTERO_ITEM CSL_CITATION {"citationID":"LaIGRzGX","properties":{"formattedCitation":"(King &amp; Delfabbro, 2019; Koeder et al., 2018; Moshirnia, n.d.)","plainCitation":"(King &amp; Delfabbro, 2019; Koeder et al., 2018; Moshirnia, n.d.)","noteIndex":0},"citationItems":[{"id":186,"uris":["http://zotero.org/users/local/eQbnuOx8/items/JP63JNBG"],"uri":["http://zotero.org/users/local/eQbnuOx8/items/JP63JNBG"],"itemData":{"id":186,"type":"article-journal","title":"Video game monetization (e.g., ‘loot boxes’): A blueprint for practical social responsibility measures","container-title":"International Journal of Mental Health and Addiction","page":"166-179","volume":"17","issue":"1","source":"Springer Link","abstract":"Video games are becoming increasingly monetized with the addition of in-game purchasing options, which has prompted some comparisons of these products to electronic gaming machines. The expansion and sophistication of ‘microtransaction’ options in online games (e.g., ‘loot boxes’) has also led to concerns about vulnerable users (e.g., adolescents) overspending on these schemes. Currently, there are limited regulatory and/or consumer protection frameworks for video game monetization schemes. This conceptual paper explores some potential social responsibility measures for monetized gaming products to stimulate further discussion and developments in this area. Loot boxes are a focus of this discussion given the current debate on their legality, i.e., similarity to electronic gambling machines. Drawing on social responsibility principles and research in the field of gambling studies, we outline some potential measures in the areas of: (1) game design and in-game purchasing system characteristics, (2) transparency and accuracy of game design and features, (3) broad consumer protection measures, and (4) consumer information and industry accountability. It is hoped that this paper will encourage further discussion among academics, regulators, and the industry. An empirical evidence base is needed to inform the design and implementation of countermeasures for monetization schemes that increase risk of gaming-related harm for some users.","DOI":"10.1007/s11469-018-0009-3","ISSN":"1557-1882","shortTitle":"Video Game Monetization (e.g., ‘Loot Boxes’)","journalAbbreviation":"Int J Ment Health Addiction","language":"en","author":[{"family":"King","given":"Daniel L."},{"family":"Delfabbro","given":"Paul H."}],"issued":{"date-parts":[["2019",2,1]]}}},{"id":166,"uris":["http://zotero.org/users/local/eQbnuOx8/items/M5PGUHIN"],"uri":["http://zotero.org/users/local/eQbnuOx8/items/M5PGUHIN"],"itemData":{"id":166,"type":"paper-conference","title":"\"Lootboxes\" in digital games - A gamble with consumers in need of regulation? An evaluation based on learnings from Japan","container-title":"The 22nd Biennial Conference of the International Telecommunications Society: \"Beyond the boundaries: Challenges for business, policy and society\"","publisher":"Seoul: International Telecommunications Society (ITS)","publisher-place":"Seoul, Korea","source":"www.econstor.eu","event-place":"Seoul, Korea","abstract":"This paper looks at the recent discussion on \"Lootboxes\" by regulators in several countries referring to the case of Japan in the light of business model revolutions. A game-of-chance mechanic which can be found in more and more in digital games to acquire virtual items and to help monetize these games. These Lootboxes have created several negative reactions and calls for regulation because if their gambling like elements. Japan had similar mechanics in games for a long time called \"Gacha\" and could serve as an interesting insight into its regulation. Firstly as introduction, this paper explains what Lootboxes are in comparison to \"Gacha\" in Japan and investigates whether they would qualify as gambling using a gambling taxonomy. Lootboxes and Gacha can be seen as very similar and comparable and both would not qualify as gambling in traditional way as long as it could not be converted into real world currency. Secondly, it reviews recent regulatory actions in Western and Asian countries and their reasonings to regulate or not to regulate \"Lootbox\" mechanism in games. Regulators approaches to \"Lootbox\" differ from country to country, from very strict to tolerant, often depending on their understanding and perception of Lootbox mechanis. Thirdly, this paper introduces a player's perception on Lootbox elements and business models. According to a third-party survey, players have a certain preferences and expectation on how to pay for a game or in-game items in accordance with the business model of the game. Several empirical cases showed that an inconsistency or lack of transparency between game players and game companies on how to pay for games could be a trigger for complaints by players, not whether it gambling or not, Finally, this paper summarizes findings from empirical studies and points out the necessity of further studies on \"game of chance\" elements in games. In the case of so called free-to-play games, the lack of winning probability could be a key issue while for full price games the issue lies more in a lack of transparency of the business model. The former suggests the importance to increase the transparency of \"probability\" to give players more chances to calculate their chance of winning before they paying for game of chance elements. The latter implies that business models of the game industry have been transforming and games as well as their monetization strategies could be expanded and modified interactively and ceaselessly creating issues on the players side. Both user side and developer side behavior needs to be studies more. But the focus should not only be on gambling and addictive problems -which are important- but also on the issue of business model transformation and the interaction between players and developers in a networked environment.","URL":"https://www.econstor.eu/handle/10419/190385","shortTitle":"\"Lootboxes\" in digital games - A gamble with consumers in need of regulation?","language":"eng","author":[{"family":"Koeder","given":"Marco Josef"},{"family":"Tanaka","given":"Ema"},{"family":"Mitomo","given":"Hitoshi"}],"issued":{"date-parts":[["2018"]]},"accessed":{"date-parts":[["2019",3,21]]}}},{"id":165,"uris":["http://zotero.org/users/local/eQbnuOx8/items/5H7BVIUX"],"uri":["http://zotero.org/users/local/eQbnuOx8/items/5H7BVIUX"],"itemData":{"id":165,"type":"article-journal","title":"Precious and worthless: A comparative perspective on loot boxes and gambling","page":"39","volume":"20","issue":"1","source":"Zotero","abstract":"Odds-based microtransactions in video games, or “loot boxes,” offer users a chance to get special game items for actual money (i.e., legal tender), as opposed to acquiring this “loot” through in-game achievements. This feature provides revenue for game developers and allows users to acquire items that would otherwise require hours of gameplay. But loot boxes threaten to degrade game design and foist addictive mechanics on vulnerable users. Loot-box purchasers, much like pathological gamblers placing a wager, report an initial rush when opening a loot box and then a wave of regret and shame. This problem is especially acute in underage consumers who spend thousands of dollars to gain a desired item. Governments are aware of this disturbing trend and are attempting to regulate or outright ban the practice.","language":"en","author":[{"family":"Moshirnia","given":"Andrew Vahid"}]}}],"schema":"https://github.com/citation-style-language/schema/raw/master/csl-citation.json"} </w:instrText>
      </w:r>
      <w:r w:rsidR="0095076C">
        <w:rPr>
          <w:lang w:val="en-US"/>
        </w:rPr>
        <w:fldChar w:fldCharType="separate"/>
      </w:r>
      <w:r w:rsidR="00D57C3F" w:rsidRPr="00D57C3F">
        <w:rPr>
          <w:rFonts w:ascii="Calibri" w:hAnsi="Calibri" w:cs="Calibri"/>
        </w:rPr>
        <w:t xml:space="preserve">(King &amp; </w:t>
      </w:r>
      <w:proofErr w:type="spellStart"/>
      <w:r w:rsidR="00D57C3F" w:rsidRPr="00D57C3F">
        <w:rPr>
          <w:rFonts w:ascii="Calibri" w:hAnsi="Calibri" w:cs="Calibri"/>
        </w:rPr>
        <w:t>Delfabbro</w:t>
      </w:r>
      <w:proofErr w:type="spellEnd"/>
      <w:r w:rsidR="00D57C3F" w:rsidRPr="00D57C3F">
        <w:rPr>
          <w:rFonts w:ascii="Calibri" w:hAnsi="Calibri" w:cs="Calibri"/>
        </w:rPr>
        <w:t xml:space="preserve">, 2019; </w:t>
      </w:r>
      <w:proofErr w:type="spellStart"/>
      <w:r w:rsidR="00D57C3F" w:rsidRPr="00D57C3F">
        <w:rPr>
          <w:rFonts w:ascii="Calibri" w:hAnsi="Calibri" w:cs="Calibri"/>
        </w:rPr>
        <w:t>Koeder</w:t>
      </w:r>
      <w:proofErr w:type="spellEnd"/>
      <w:r w:rsidR="00D57C3F" w:rsidRPr="00D57C3F">
        <w:rPr>
          <w:rFonts w:ascii="Calibri" w:hAnsi="Calibri" w:cs="Calibri"/>
        </w:rPr>
        <w:t xml:space="preserve"> et al., 2018; </w:t>
      </w:r>
      <w:proofErr w:type="spellStart"/>
      <w:r w:rsidR="00D57C3F" w:rsidRPr="00D57C3F">
        <w:rPr>
          <w:rFonts w:ascii="Calibri" w:hAnsi="Calibri" w:cs="Calibri"/>
        </w:rPr>
        <w:t>Moshirnia</w:t>
      </w:r>
      <w:proofErr w:type="spellEnd"/>
      <w:r w:rsidR="00D57C3F" w:rsidRPr="00D57C3F">
        <w:rPr>
          <w:rFonts w:ascii="Calibri" w:hAnsi="Calibri" w:cs="Calibri"/>
        </w:rPr>
        <w:t>, n.d.)</w:t>
      </w:r>
      <w:r w:rsidR="0095076C">
        <w:rPr>
          <w:lang w:val="en-US"/>
        </w:rPr>
        <w:fldChar w:fldCharType="end"/>
      </w:r>
      <w:r w:rsidR="0014676E">
        <w:rPr>
          <w:lang w:val="en-US"/>
        </w:rPr>
        <w:t>.</w:t>
      </w:r>
    </w:p>
    <w:p w14:paraId="44705424" w14:textId="6DF7F16E" w:rsidR="0014676E" w:rsidRDefault="0014676E" w:rsidP="001B2608">
      <w:pPr>
        <w:rPr>
          <w:lang w:val="en-US"/>
        </w:rPr>
      </w:pPr>
      <w:r>
        <w:rPr>
          <w:lang w:val="en-US"/>
        </w:rPr>
        <w:t xml:space="preserve">Australia </w:t>
      </w:r>
      <w:r w:rsidR="00863FC1">
        <w:rPr>
          <w:lang w:val="en-US"/>
        </w:rPr>
        <w:t xml:space="preserve">has had contradicting statements about whether loot boxes constitute as gambling, with </w:t>
      </w:r>
      <w:r w:rsidR="00863FC1" w:rsidRPr="00863FC1">
        <w:rPr>
          <w:lang w:val="en-US"/>
        </w:rPr>
        <w:t>Jarrod Wolf</w:t>
      </w:r>
      <w:r w:rsidR="00863FC1">
        <w:rPr>
          <w:lang w:val="en-US"/>
        </w:rPr>
        <w:t xml:space="preserve">e from the </w:t>
      </w:r>
      <w:r w:rsidR="00863FC1" w:rsidRPr="00863FC1">
        <w:rPr>
          <w:lang w:val="en-US"/>
        </w:rPr>
        <w:t>Victorian regulators’ compliance division</w:t>
      </w:r>
      <w:r w:rsidR="00863FC1">
        <w:rPr>
          <w:lang w:val="en-US"/>
        </w:rPr>
        <w:t xml:space="preserve"> stating that loot boxes do fall under the category of gambling as defined in the Victorian Legislation. This statement was rebutted by </w:t>
      </w:r>
      <w:r w:rsidR="00863FC1" w:rsidRPr="00863FC1">
        <w:rPr>
          <w:lang w:val="en-US"/>
        </w:rPr>
        <w:t xml:space="preserve">Robert </w:t>
      </w:r>
      <w:proofErr w:type="spellStart"/>
      <w:r w:rsidR="00863FC1" w:rsidRPr="00863FC1">
        <w:rPr>
          <w:lang w:val="en-US"/>
        </w:rPr>
        <w:t>Grimmond</w:t>
      </w:r>
      <w:proofErr w:type="spellEnd"/>
      <w:r w:rsidR="00863FC1">
        <w:rPr>
          <w:lang w:val="en-US"/>
        </w:rPr>
        <w:t xml:space="preserve">, </w:t>
      </w:r>
      <w:r w:rsidR="00863FC1" w:rsidRPr="00863FC1">
        <w:rPr>
          <w:lang w:val="en-US"/>
        </w:rPr>
        <w:t>a regulator of legalized gambling in Queensland</w:t>
      </w:r>
      <w:r w:rsidR="00863FC1">
        <w:rPr>
          <w:lang w:val="en-US"/>
        </w:rPr>
        <w:t xml:space="preserve">, states that video games which is the platform to harbor loot boxes do not fall under the category of gambling as defined by the </w:t>
      </w:r>
      <w:r w:rsidR="00863FC1" w:rsidRPr="00863FC1">
        <w:rPr>
          <w:lang w:val="en-US"/>
        </w:rPr>
        <w:t>Gaming Machine Ac</w:t>
      </w:r>
      <w:r w:rsidR="00863FC1">
        <w:rPr>
          <w:lang w:val="en-US"/>
        </w:rPr>
        <w:t>t.</w:t>
      </w:r>
      <w:r w:rsidR="00B1051E">
        <w:rPr>
          <w:lang w:val="en-US"/>
        </w:rPr>
        <w:t xml:space="preserve"> Although, </w:t>
      </w:r>
      <w:proofErr w:type="spellStart"/>
      <w:r w:rsidR="00B1051E">
        <w:rPr>
          <w:lang w:val="en-US"/>
        </w:rPr>
        <w:t>Grimmond</w:t>
      </w:r>
      <w:proofErr w:type="spellEnd"/>
      <w:r w:rsidR="00B1051E">
        <w:rPr>
          <w:lang w:val="en-US"/>
        </w:rPr>
        <w:t xml:space="preserve"> prefaced this </w:t>
      </w:r>
      <w:r w:rsidR="00305EF1">
        <w:rPr>
          <w:lang w:val="en-US"/>
        </w:rPr>
        <w:t xml:space="preserve">by mentioning that he is not knowledgeable enough to be certain if loot boxes </w:t>
      </w:r>
      <w:r w:rsidR="000C5F06">
        <w:rPr>
          <w:lang w:val="en-US"/>
        </w:rPr>
        <w:t>constitute</w:t>
      </w:r>
      <w:r w:rsidR="00305EF1">
        <w:rPr>
          <w:lang w:val="en-US"/>
        </w:rPr>
        <w:t xml:space="preserve"> as gambling</w:t>
      </w:r>
      <w:r w:rsidR="00C1523C">
        <w:rPr>
          <w:lang w:val="en-US"/>
        </w:rPr>
        <w:t xml:space="preserve"> </w:t>
      </w:r>
      <w:r w:rsidR="00C1523C">
        <w:rPr>
          <w:lang w:val="en-US"/>
        </w:rPr>
        <w:fldChar w:fldCharType="begin"/>
      </w:r>
      <w:r w:rsidR="00E24EBC">
        <w:rPr>
          <w:lang w:val="en-US"/>
        </w:rPr>
        <w:instrText xml:space="preserve"> ADDIN ZOTERO_ITEM CSL_CITATION {"citationID":"Y7m7vvi9","properties":{"formattedCitation":"(Moshirnia, n.d.)","plainCitation":"(Moshirnia, n.d.)","noteIndex":0},"citationItems":[{"id":165,"uris":["http://zotero.org/users/local/eQbnuOx8/items/5H7BVIUX"],"uri":["http://zotero.org/users/local/eQbnuOx8/items/5H7BVIUX"],"itemData":{"id":165,"type":"article-journal","title":"Precious and worthless: A comparative perspective on loot boxes and gambling","page":"39","volume":"20","issue":"1","source":"Zotero","abstract":"Odds-based microtransactions in video games, or “loot boxes,” offer users a chance to get special game items for actual money (i.e., legal tender), as opposed to acquiring this “loot” through in-game achievements. This feature provides revenue for game developers and allows users to acquire items that would otherwise require hours of gameplay. But loot boxes threaten to degrade game design and foist addictive mechanics on vulnerable users. Loot-box purchasers, much like pathological gamblers placing a wager, report an initial rush when opening a loot box and then a wave of regret and shame. This problem is especially acute in underage consumers who spend thousands of dollars to gain a desired item. Governments are aware of this disturbing trend and are attempting to regulate or outright ban the practice.","language":"en","author":[{"family":"Moshirnia","given":"Andrew Vahid"}]}}],"schema":"https://github.com/citation-style-language/schema/raw/master/csl-citation.json"} </w:instrText>
      </w:r>
      <w:r w:rsidR="00C1523C">
        <w:rPr>
          <w:lang w:val="en-US"/>
        </w:rPr>
        <w:fldChar w:fldCharType="separate"/>
      </w:r>
      <w:r w:rsidR="00C1523C" w:rsidRPr="00C1523C">
        <w:rPr>
          <w:rFonts w:ascii="Calibri" w:hAnsi="Calibri" w:cs="Calibri"/>
        </w:rPr>
        <w:t>(</w:t>
      </w:r>
      <w:proofErr w:type="spellStart"/>
      <w:r w:rsidR="00C1523C" w:rsidRPr="00C1523C">
        <w:rPr>
          <w:rFonts w:ascii="Calibri" w:hAnsi="Calibri" w:cs="Calibri"/>
        </w:rPr>
        <w:t>Moshirnia</w:t>
      </w:r>
      <w:proofErr w:type="spellEnd"/>
      <w:r w:rsidR="00C1523C" w:rsidRPr="00C1523C">
        <w:rPr>
          <w:rFonts w:ascii="Calibri" w:hAnsi="Calibri" w:cs="Calibri"/>
        </w:rPr>
        <w:t>, n.d.)</w:t>
      </w:r>
      <w:r w:rsidR="00C1523C">
        <w:rPr>
          <w:lang w:val="en-US"/>
        </w:rPr>
        <w:fldChar w:fldCharType="end"/>
      </w:r>
      <w:r w:rsidR="00C1523C">
        <w:rPr>
          <w:lang w:val="en-US"/>
        </w:rPr>
        <w:t>.</w:t>
      </w:r>
    </w:p>
    <w:p w14:paraId="155EA44A" w14:textId="0E2DFE73" w:rsidR="00A81A1C" w:rsidRDefault="00A81A1C" w:rsidP="00A81A1C">
      <w:pPr>
        <w:pStyle w:val="Heading1"/>
        <w:rPr>
          <w:lang w:val="en-US"/>
        </w:rPr>
      </w:pPr>
      <w:r>
        <w:rPr>
          <w:lang w:val="en-US"/>
        </w:rPr>
        <w:t>Research Problem and Question</w:t>
      </w:r>
    </w:p>
    <w:p w14:paraId="75A7B60F" w14:textId="47F0A4A1" w:rsidR="00E357D0" w:rsidRDefault="0007754E" w:rsidP="00A81A1C">
      <w:pPr>
        <w:rPr>
          <w:lang w:val="en-US"/>
        </w:rPr>
      </w:pPr>
      <w:r>
        <w:rPr>
          <w:lang w:val="en-US"/>
        </w:rPr>
        <w:t xml:space="preserve">From the research gathered I have noticed that </w:t>
      </w:r>
      <w:r w:rsidR="00AF50CB">
        <w:rPr>
          <w:lang w:val="en-US"/>
        </w:rPr>
        <w:t xml:space="preserve">there is a </w:t>
      </w:r>
      <w:r w:rsidR="00E357D0">
        <w:rPr>
          <w:lang w:val="en-US"/>
        </w:rPr>
        <w:t>gap</w:t>
      </w:r>
      <w:r w:rsidR="00AF50CB">
        <w:rPr>
          <w:lang w:val="en-US"/>
        </w:rPr>
        <w:t xml:space="preserve"> of knowledge </w:t>
      </w:r>
      <w:r w:rsidR="0098611D">
        <w:rPr>
          <w:lang w:val="en-US"/>
        </w:rPr>
        <w:t xml:space="preserve">about loot boxes </w:t>
      </w:r>
      <w:r w:rsidR="00AF50CB">
        <w:rPr>
          <w:lang w:val="en-US"/>
        </w:rPr>
        <w:t xml:space="preserve">present with those in power concerning representatives of the government and gaming commissions. </w:t>
      </w:r>
      <w:r w:rsidR="0098611D">
        <w:rPr>
          <w:lang w:val="en-US"/>
        </w:rPr>
        <w:t xml:space="preserve">This lack of knowledge </w:t>
      </w:r>
      <w:r w:rsidR="009F3934">
        <w:rPr>
          <w:lang w:val="en-US"/>
        </w:rPr>
        <w:t>makes it difficult to decide on the proper regulatory actions to be taken with regards to loot boxes.</w:t>
      </w:r>
      <w:r w:rsidR="001A3008">
        <w:rPr>
          <w:lang w:val="en-US"/>
        </w:rPr>
        <w:t xml:space="preserve"> </w:t>
      </w:r>
      <w:r w:rsidR="00B469C9">
        <w:rPr>
          <w:lang w:val="en-US"/>
        </w:rPr>
        <w:t xml:space="preserve">There is also a </w:t>
      </w:r>
      <w:r w:rsidR="00E357D0">
        <w:rPr>
          <w:lang w:val="en-US"/>
        </w:rPr>
        <w:t>gap</w:t>
      </w:r>
      <w:r w:rsidR="00B469C9">
        <w:rPr>
          <w:lang w:val="en-US"/>
        </w:rPr>
        <w:t xml:space="preserve"> of knowledge concerning the behavioral connection between gaming and gambling, and whether there is a strong enough correlation, with all three studies reviewed mentioning further research is needed. While the study conducted by McBride and </w:t>
      </w:r>
      <w:proofErr w:type="spellStart"/>
      <w:r w:rsidR="00B469C9">
        <w:rPr>
          <w:lang w:val="en-US"/>
        </w:rPr>
        <w:t>Derevensky</w:t>
      </w:r>
      <w:proofErr w:type="spellEnd"/>
      <w:r w:rsidR="00B469C9">
        <w:rPr>
          <w:lang w:val="en-US"/>
        </w:rPr>
        <w:t xml:space="preserve"> </w:t>
      </w:r>
      <w:r w:rsidR="00B469C9">
        <w:rPr>
          <w:lang w:val="en-US"/>
        </w:rPr>
        <w:fldChar w:fldCharType="begin"/>
      </w:r>
      <w:r w:rsidR="00E24EBC">
        <w:rPr>
          <w:lang w:val="en-US"/>
        </w:rPr>
        <w:instrText xml:space="preserve"> ADDIN ZOTERO_ITEM CSL_CITATION {"citationID":"DTwCFtsX","properties":{"formattedCitation":"(2017)","plainCitation":"(2017)","noteIndex":0},"citationItems":[{"id":96,"uris":["http://zotero.org/users/local/eQbnuOx8/items/IQSNE78P"],"uri":["http://zotero.org/users/local/eQbnuOx8/items/IQSNE78P"],"itemData":{"id":96,"type":"article-journal","title":"Gambling and video game playing among youth","container-title":"Journal of Gambling Issues","volume":"0","issue":"34","source":"jgi.camh.net","abstract":"Gambling and video game playing represent two leisure activities in which adolescents and young adults participate. There are psychological and behavioural parallels between some forms of gambling (e.g., slot machines, video lottery terminals, electronic gambling machines) and some types of video games (e.g., arcade games). Both activities operate on behavioural principles of variable reinforcement schedules in order to reward and prolong play and use exciting and stimulating sound and light effects within game play. Additionally, both activities have similar negative effects associated with excessive play (e.g., poor academic performance, moodiness, loss of interest in activities previously enjoyed, and interpersonal conflict). Thus, there is concern that children and adolescents who are attracted to video games, for both psychological rewards and the challenge, may be at greater risk to gamble. We examined the gambling and video game playing behaviour among 1,229 adolescents and young adults. Results indicate that gamblers, relative to non-gamblers, were more likely to play video games. Video game players were more likely than non-players to gamble. Both social and problem gamblers had higher rates of video game playing than did non-gamblers, and addicted gamers had higher rates of gambling than did social and non-gamers. Results from the current study suggest significant overlap in youth participation in both gambling activities and video game playing. These results have implications for future research and the treatment of problem gambling and video game addiction.Les jeux de hasard et les jeux vidéo sont deux loisirs auxquels s’adonnent les adolescents et les jeunes adultes. Il existe des parallèles psychologiques et comportementaux entre certaines formes des jeux de hasard (p. ex., les appareils à sous, les appareils de loterie vidéo, les machines de jeux électroniques) et certains jeux vidéo (p. ex., les jeux d’arcade). Ces deux types de jeux exploitent les principes comportementaux du programme variable de renforcement pour récompenser le joueur et l’amener à jouer plus longtemps et utilisent des effets lumineux et sonores stimulants et excitants pour accroître l’attrait de l’expérience de jeu. De plus, ces deux activités entraînent des effets négatifs similaires chez les joueurs excessifs (p. ex., mauvais résultats scolaires, instabilité émotive, perte d’intérêt pour des activités qui autrefois procuraient du plaisir, conflits interpersonnels). On craint donc que les enfants et les adolescents qui sont attirés par les jeux vidéo, en raison des défis qu’ils proposent et des récompenses psychologiques qu’ils procurent, soient plus à risque de s’adonner aux jeux de hasard. La présente recherche a examiné les comportements de jeu de 1229 adolescents et jeunes adultes relativement aux jeux de hasard et aux jeux vidéo. Les résultats indiquent que les joueurs de jeux de hasard, par rapport aux non-joueurs, étaient plus susceptibles de jouer à des jeux vidéo, et que les joueurs de jeux vidéo étaient pareillement plus susceptibles de s’adonner aux jeux de hasard que les sujets ne jouant pas aux jeux vidéo. Le groupe des joueurs sociaux et celui des joueurs à problèmes présentaient tous deux un taux plus élevé de pratique des jeux vidéo que celui des non-joueurs, et les sujets ayant une dépendance aux jeux vidéo s’adonnaient également en plus forte proportion aux jeux de hasard que les sujets ne pratiquant par les jeux vidéo ou les pratiquant de manière sociale uniquement. Les résultats de la présente étude donnent à croire qu’il y a un chevauchement important entre la pratique des jeux de hasard et celle des jeux vidéo chez les jeunes. Ces résultats ont des incidences sur les futures recherches et le traitement de la dépendance aux jeux de hasard et aux jeux vidéo.","URL":"http://jgi.camh.net/index.php/jgi/article/view/3962","DOI":"10.4309/jgi.2016.34.9","ISSN":"19107595","language":"en","author":[{"family":"McBride","given":"Jessica"},{"family":"Derevensky","given":"Jeffrey"}],"issued":{"date-parts":[["2017",8,1]]},"accessed":{"date-parts":[["2019",3,13]]}},"suppress-author":true}],"schema":"https://github.com/citation-style-language/schema/raw/master/csl-citation.json"} </w:instrText>
      </w:r>
      <w:r w:rsidR="00B469C9">
        <w:rPr>
          <w:lang w:val="en-US"/>
        </w:rPr>
        <w:fldChar w:fldCharType="separate"/>
      </w:r>
      <w:r w:rsidR="00B469C9" w:rsidRPr="00B469C9">
        <w:rPr>
          <w:rFonts w:ascii="Calibri" w:hAnsi="Calibri" w:cs="Calibri"/>
        </w:rPr>
        <w:t>(2017)</w:t>
      </w:r>
      <w:r w:rsidR="00B469C9">
        <w:rPr>
          <w:lang w:val="en-US"/>
        </w:rPr>
        <w:fldChar w:fldCharType="end"/>
      </w:r>
      <w:r w:rsidR="00B469C9">
        <w:rPr>
          <w:lang w:val="en-US"/>
        </w:rPr>
        <w:t xml:space="preserve"> contradicted the other two studies.</w:t>
      </w:r>
    </w:p>
    <w:p w14:paraId="158749B6" w14:textId="66569063" w:rsidR="00A81A1C" w:rsidRPr="00A81A1C" w:rsidRDefault="00E357D0" w:rsidP="00A81A1C">
      <w:pPr>
        <w:rPr>
          <w:lang w:val="en-US"/>
        </w:rPr>
      </w:pPr>
      <w:r>
        <w:rPr>
          <w:lang w:val="en-US"/>
        </w:rPr>
        <w:t>A question to be explored that could provide further understanding is</w:t>
      </w:r>
      <w:r w:rsidR="00D63922">
        <w:rPr>
          <w:lang w:val="en-US"/>
        </w:rPr>
        <w:t>;</w:t>
      </w:r>
      <w:r>
        <w:rPr>
          <w:lang w:val="en-US"/>
        </w:rPr>
        <w:t xml:space="preserve"> How are loot boxes affecting those that play video games under the age of 18?</w:t>
      </w:r>
    </w:p>
    <w:p w14:paraId="1C865962" w14:textId="002624C3" w:rsidR="001B2608" w:rsidRDefault="00240EA9" w:rsidP="00240EA9">
      <w:pPr>
        <w:pStyle w:val="Heading1"/>
        <w:rPr>
          <w:lang w:val="en-US"/>
        </w:rPr>
      </w:pPr>
      <w:r>
        <w:rPr>
          <w:lang w:val="en-US"/>
        </w:rPr>
        <w:t>Conclusion</w:t>
      </w:r>
    </w:p>
    <w:p w14:paraId="758FE5FD" w14:textId="0C61DE26" w:rsidR="004D74C7" w:rsidRDefault="007F0F47" w:rsidP="00CA2651">
      <w:pPr>
        <w:rPr>
          <w:lang w:val="en-US"/>
        </w:rPr>
      </w:pPr>
      <w:r>
        <w:rPr>
          <w:lang w:val="en-US"/>
        </w:rPr>
        <w:t xml:space="preserve">In conclusion, microtransactional loot boxes, have become a rising trend in gaming, much to the dismay of many players. Determining the ethics of loot box implementation and whether they constitute as gambling is still an area of knowledge that requires further research. This is especially concerning with just how popular video games are with young children, who do not comprehend </w:t>
      </w:r>
      <w:r w:rsidR="00B30D03">
        <w:rPr>
          <w:lang w:val="en-US"/>
        </w:rPr>
        <w:t xml:space="preserve">predatory monetization systems that </w:t>
      </w:r>
      <w:r w:rsidR="00980657">
        <w:rPr>
          <w:lang w:val="en-US"/>
        </w:rPr>
        <w:t xml:space="preserve">exchange </w:t>
      </w:r>
      <w:r>
        <w:rPr>
          <w:lang w:val="en-US"/>
        </w:rPr>
        <w:t>randomized rewards for real currency.</w:t>
      </w:r>
    </w:p>
    <w:p w14:paraId="21941373" w14:textId="48BAECBB" w:rsidR="00625F58" w:rsidRDefault="00625F58" w:rsidP="00CA2651">
      <w:pPr>
        <w:rPr>
          <w:lang w:val="en-US"/>
        </w:rPr>
      </w:pPr>
    </w:p>
    <w:p w14:paraId="0B4C8943" w14:textId="2C2FBC96" w:rsidR="00625F58" w:rsidRDefault="00625F58" w:rsidP="00CA2651">
      <w:pPr>
        <w:rPr>
          <w:lang w:val="en-US"/>
        </w:rPr>
      </w:pPr>
    </w:p>
    <w:p w14:paraId="3E628C53" w14:textId="77777777" w:rsidR="00BE02C8" w:rsidRDefault="00BE02C8" w:rsidP="00CA2651">
      <w:pPr>
        <w:rPr>
          <w:lang w:val="en-US"/>
        </w:rPr>
      </w:pPr>
    </w:p>
    <w:p w14:paraId="6B826908" w14:textId="05045497" w:rsidR="00625F58" w:rsidRDefault="00625F58" w:rsidP="00CA2651">
      <w:pPr>
        <w:rPr>
          <w:lang w:val="en-US"/>
        </w:rPr>
      </w:pPr>
    </w:p>
    <w:p w14:paraId="122DE1ED" w14:textId="0540F600" w:rsidR="00625F58" w:rsidRDefault="00625F58" w:rsidP="00CA2651">
      <w:pPr>
        <w:rPr>
          <w:lang w:val="en-US"/>
        </w:rPr>
      </w:pPr>
    </w:p>
    <w:p w14:paraId="282A1A9E" w14:textId="724BF736" w:rsidR="00625F58" w:rsidRDefault="00625F58" w:rsidP="00CA2651">
      <w:pPr>
        <w:rPr>
          <w:lang w:val="en-US"/>
        </w:rPr>
      </w:pPr>
    </w:p>
    <w:p w14:paraId="6757CE52" w14:textId="3F494A05" w:rsidR="00625F58" w:rsidRDefault="00625F58" w:rsidP="00CA2651">
      <w:pPr>
        <w:rPr>
          <w:lang w:val="en-US"/>
        </w:rPr>
      </w:pPr>
    </w:p>
    <w:p w14:paraId="79A968C5" w14:textId="73254E4A" w:rsidR="00E24EBC" w:rsidRDefault="00E24EBC" w:rsidP="00CA2651">
      <w:pPr>
        <w:rPr>
          <w:lang w:val="en-US"/>
        </w:rPr>
      </w:pPr>
    </w:p>
    <w:p w14:paraId="79396F7B" w14:textId="2B76B29A" w:rsidR="00E24EBC" w:rsidRDefault="00E24EBC" w:rsidP="00CA2651">
      <w:pPr>
        <w:rPr>
          <w:lang w:val="en-US"/>
        </w:rPr>
      </w:pPr>
    </w:p>
    <w:p w14:paraId="03AE8D99" w14:textId="77777777" w:rsidR="00E24EBC" w:rsidRPr="00CA2651" w:rsidRDefault="00E24EBC" w:rsidP="00CA2651">
      <w:pPr>
        <w:rPr>
          <w:lang w:val="en-US"/>
        </w:rPr>
      </w:pPr>
    </w:p>
    <w:p w14:paraId="3C143A36" w14:textId="24405B1C" w:rsidR="00240EA9" w:rsidRDefault="00240EA9" w:rsidP="00240EA9">
      <w:pPr>
        <w:pStyle w:val="Heading1"/>
        <w:rPr>
          <w:lang w:val="en-US"/>
        </w:rPr>
      </w:pPr>
      <w:r>
        <w:rPr>
          <w:lang w:val="en-US"/>
        </w:rPr>
        <w:lastRenderedPageBreak/>
        <w:t>References</w:t>
      </w:r>
    </w:p>
    <w:p w14:paraId="46D620B9" w14:textId="77777777" w:rsidR="00BE02C8" w:rsidRPr="00BE02C8" w:rsidRDefault="005F0FD7" w:rsidP="00BE02C8">
      <w:pPr>
        <w:pStyle w:val="Bibliography"/>
        <w:rPr>
          <w:rFonts w:ascii="Calibri" w:hAnsi="Calibri" w:cs="Calibri"/>
        </w:rPr>
      </w:pPr>
      <w:r>
        <w:rPr>
          <w:lang w:val="en-US"/>
        </w:rPr>
        <w:fldChar w:fldCharType="begin"/>
      </w:r>
      <w:r w:rsidR="00BE02C8">
        <w:rPr>
          <w:lang w:val="en-US"/>
        </w:rPr>
        <w:instrText xml:space="preserve"> ADDIN ZOTERO_BIBL {"uncited":[],"omitted":[],"custom":[]} CSL_BIBLIOGRAPHY </w:instrText>
      </w:r>
      <w:r>
        <w:rPr>
          <w:lang w:val="en-US"/>
        </w:rPr>
        <w:fldChar w:fldCharType="separate"/>
      </w:r>
      <w:proofErr w:type="spellStart"/>
      <w:r w:rsidR="00BE02C8" w:rsidRPr="00BE02C8">
        <w:rPr>
          <w:rFonts w:ascii="Calibri" w:hAnsi="Calibri" w:cs="Calibri"/>
        </w:rPr>
        <w:t>Almaguer</w:t>
      </w:r>
      <w:proofErr w:type="spellEnd"/>
      <w:r w:rsidR="00BE02C8" w:rsidRPr="00BE02C8">
        <w:rPr>
          <w:rFonts w:ascii="Calibri" w:hAnsi="Calibri" w:cs="Calibri"/>
        </w:rPr>
        <w:t xml:space="preserve">, J. (2019). Gamer resistance to marketization of play. </w:t>
      </w:r>
      <w:r w:rsidR="00BE02C8" w:rsidRPr="00BE02C8">
        <w:rPr>
          <w:rFonts w:ascii="Calibri" w:hAnsi="Calibri" w:cs="Calibri"/>
          <w:i/>
          <w:iCs/>
        </w:rPr>
        <w:t>Markets, Globalization &amp; Development Review</w:t>
      </w:r>
      <w:r w:rsidR="00BE02C8" w:rsidRPr="00BE02C8">
        <w:rPr>
          <w:rFonts w:ascii="Calibri" w:hAnsi="Calibri" w:cs="Calibri"/>
        </w:rPr>
        <w:t xml:space="preserve">, </w:t>
      </w:r>
      <w:r w:rsidR="00BE02C8" w:rsidRPr="00BE02C8">
        <w:rPr>
          <w:rFonts w:ascii="Calibri" w:hAnsi="Calibri" w:cs="Calibri"/>
          <w:i/>
          <w:iCs/>
        </w:rPr>
        <w:t>3</w:t>
      </w:r>
      <w:r w:rsidR="00BE02C8" w:rsidRPr="00BE02C8">
        <w:rPr>
          <w:rFonts w:ascii="Calibri" w:hAnsi="Calibri" w:cs="Calibri"/>
        </w:rPr>
        <w:t>(3). https://doi.org/10.23860/MGDR-2018-03-03-05</w:t>
      </w:r>
    </w:p>
    <w:p w14:paraId="1FB226D6" w14:textId="77777777" w:rsidR="00BE02C8" w:rsidRPr="00BE02C8" w:rsidRDefault="00BE02C8" w:rsidP="00BE02C8">
      <w:pPr>
        <w:pStyle w:val="Bibliography"/>
        <w:rPr>
          <w:rFonts w:ascii="Calibri" w:hAnsi="Calibri" w:cs="Calibri"/>
        </w:rPr>
      </w:pPr>
      <w:r w:rsidRPr="00BE02C8">
        <w:rPr>
          <w:rFonts w:ascii="Calibri" w:hAnsi="Calibri" w:cs="Calibri"/>
        </w:rPr>
        <w:t xml:space="preserve">Ball, C., &amp; Fordham, J. (2018). Monetization is the message: A historical examination of video game microtransactions. </w:t>
      </w:r>
      <w:r w:rsidRPr="00BE02C8">
        <w:rPr>
          <w:rFonts w:ascii="Calibri" w:hAnsi="Calibri" w:cs="Calibri"/>
          <w:i/>
          <w:iCs/>
        </w:rPr>
        <w:t>THE GAME IS THE MESSAGE – CFP</w:t>
      </w:r>
      <w:r w:rsidRPr="00BE02C8">
        <w:rPr>
          <w:rFonts w:ascii="Calibri" w:hAnsi="Calibri" w:cs="Calibri"/>
        </w:rPr>
        <w:t>, 4. Turin, Italy: Digital Games Research Association.</w:t>
      </w:r>
    </w:p>
    <w:p w14:paraId="10889A1D" w14:textId="77777777" w:rsidR="00BE02C8" w:rsidRPr="00BE02C8" w:rsidRDefault="00BE02C8" w:rsidP="00BE02C8">
      <w:pPr>
        <w:pStyle w:val="Bibliography"/>
        <w:rPr>
          <w:rFonts w:ascii="Calibri" w:hAnsi="Calibri" w:cs="Calibri"/>
        </w:rPr>
      </w:pPr>
      <w:r w:rsidRPr="00BE02C8">
        <w:rPr>
          <w:rFonts w:ascii="Calibri" w:hAnsi="Calibri" w:cs="Calibri"/>
        </w:rPr>
        <w:t xml:space="preserve">Evers, E., Ven, N. van de, &amp; </w:t>
      </w:r>
      <w:proofErr w:type="spellStart"/>
      <w:r w:rsidRPr="00BE02C8">
        <w:rPr>
          <w:rFonts w:ascii="Calibri" w:hAnsi="Calibri" w:cs="Calibri"/>
        </w:rPr>
        <w:t>Weeda</w:t>
      </w:r>
      <w:proofErr w:type="spellEnd"/>
      <w:r w:rsidRPr="00BE02C8">
        <w:rPr>
          <w:rFonts w:ascii="Calibri" w:hAnsi="Calibri" w:cs="Calibri"/>
        </w:rPr>
        <w:t xml:space="preserve">, D. (2015). The hidden cost of microtransactions: Buying in-game advantages in online games decreases a player’s status. </w:t>
      </w:r>
      <w:r w:rsidRPr="00BE02C8">
        <w:rPr>
          <w:rFonts w:ascii="Calibri" w:hAnsi="Calibri" w:cs="Calibri"/>
          <w:i/>
          <w:iCs/>
        </w:rPr>
        <w:t>International Journal of Internet Science</w:t>
      </w:r>
      <w:r w:rsidRPr="00BE02C8">
        <w:rPr>
          <w:rFonts w:ascii="Calibri" w:hAnsi="Calibri" w:cs="Calibri"/>
        </w:rPr>
        <w:t xml:space="preserve">, </w:t>
      </w:r>
      <w:r w:rsidRPr="00BE02C8">
        <w:rPr>
          <w:rFonts w:ascii="Calibri" w:hAnsi="Calibri" w:cs="Calibri"/>
          <w:i/>
          <w:iCs/>
        </w:rPr>
        <w:t>10</w:t>
      </w:r>
      <w:r w:rsidRPr="00BE02C8">
        <w:rPr>
          <w:rFonts w:ascii="Calibri" w:hAnsi="Calibri" w:cs="Calibri"/>
        </w:rPr>
        <w:t>(1), 20–36.</w:t>
      </w:r>
    </w:p>
    <w:p w14:paraId="638D111E" w14:textId="77777777" w:rsidR="00BE02C8" w:rsidRPr="00BE02C8" w:rsidRDefault="00BE02C8" w:rsidP="00BE02C8">
      <w:pPr>
        <w:pStyle w:val="Bibliography"/>
        <w:rPr>
          <w:rFonts w:ascii="Calibri" w:hAnsi="Calibri" w:cs="Calibri"/>
        </w:rPr>
      </w:pPr>
      <w:r w:rsidRPr="00BE02C8">
        <w:rPr>
          <w:rFonts w:ascii="Calibri" w:hAnsi="Calibri" w:cs="Calibri"/>
        </w:rPr>
        <w:t xml:space="preserve">Forrest, C. J., King, D. L., &amp; </w:t>
      </w:r>
      <w:proofErr w:type="spellStart"/>
      <w:r w:rsidRPr="00BE02C8">
        <w:rPr>
          <w:rFonts w:ascii="Calibri" w:hAnsi="Calibri" w:cs="Calibri"/>
        </w:rPr>
        <w:t>Delfabbro</w:t>
      </w:r>
      <w:proofErr w:type="spellEnd"/>
      <w:r w:rsidRPr="00BE02C8">
        <w:rPr>
          <w:rFonts w:ascii="Calibri" w:hAnsi="Calibri" w:cs="Calibri"/>
        </w:rPr>
        <w:t xml:space="preserve">, P. H. (2016). The gambling preferences and </w:t>
      </w:r>
      <w:proofErr w:type="spellStart"/>
      <w:r w:rsidRPr="00BE02C8">
        <w:rPr>
          <w:rFonts w:ascii="Calibri" w:hAnsi="Calibri" w:cs="Calibri"/>
        </w:rPr>
        <w:t>behaviors</w:t>
      </w:r>
      <w:proofErr w:type="spellEnd"/>
      <w:r w:rsidRPr="00BE02C8">
        <w:rPr>
          <w:rFonts w:ascii="Calibri" w:hAnsi="Calibri" w:cs="Calibri"/>
        </w:rPr>
        <w:t xml:space="preserve"> of a community sample of Australian regular video game players. </w:t>
      </w:r>
      <w:r w:rsidRPr="00BE02C8">
        <w:rPr>
          <w:rFonts w:ascii="Calibri" w:hAnsi="Calibri" w:cs="Calibri"/>
          <w:i/>
          <w:iCs/>
        </w:rPr>
        <w:t>Journal of Gambling Studies</w:t>
      </w:r>
      <w:r w:rsidRPr="00BE02C8">
        <w:rPr>
          <w:rFonts w:ascii="Calibri" w:hAnsi="Calibri" w:cs="Calibri"/>
        </w:rPr>
        <w:t xml:space="preserve">, </w:t>
      </w:r>
      <w:r w:rsidRPr="00BE02C8">
        <w:rPr>
          <w:rFonts w:ascii="Calibri" w:hAnsi="Calibri" w:cs="Calibri"/>
          <w:i/>
          <w:iCs/>
        </w:rPr>
        <w:t>32</w:t>
      </w:r>
      <w:r w:rsidRPr="00BE02C8">
        <w:rPr>
          <w:rFonts w:ascii="Calibri" w:hAnsi="Calibri" w:cs="Calibri"/>
        </w:rPr>
        <w:t>(2), 409–420. https://doi.org/10.1007/s10899-015-9535-0</w:t>
      </w:r>
    </w:p>
    <w:p w14:paraId="35D689C9" w14:textId="77777777" w:rsidR="00BE02C8" w:rsidRPr="00BE02C8" w:rsidRDefault="00BE02C8" w:rsidP="00BE02C8">
      <w:pPr>
        <w:pStyle w:val="Bibliography"/>
        <w:rPr>
          <w:rFonts w:ascii="Calibri" w:hAnsi="Calibri" w:cs="Calibri"/>
        </w:rPr>
      </w:pPr>
      <w:r w:rsidRPr="00BE02C8">
        <w:rPr>
          <w:rFonts w:ascii="Calibri" w:hAnsi="Calibri" w:cs="Calibri"/>
        </w:rPr>
        <w:t xml:space="preserve">King, D. L., &amp; </w:t>
      </w:r>
      <w:proofErr w:type="spellStart"/>
      <w:r w:rsidRPr="00BE02C8">
        <w:rPr>
          <w:rFonts w:ascii="Calibri" w:hAnsi="Calibri" w:cs="Calibri"/>
        </w:rPr>
        <w:t>Delfabbro</w:t>
      </w:r>
      <w:proofErr w:type="spellEnd"/>
      <w:r w:rsidRPr="00BE02C8">
        <w:rPr>
          <w:rFonts w:ascii="Calibri" w:hAnsi="Calibri" w:cs="Calibri"/>
        </w:rPr>
        <w:t xml:space="preserve">, P. H. (2019). Video game monetization (e.g., ‘loot boxes’): A blueprint for practical social responsibility measures. </w:t>
      </w:r>
      <w:r w:rsidRPr="00BE02C8">
        <w:rPr>
          <w:rFonts w:ascii="Calibri" w:hAnsi="Calibri" w:cs="Calibri"/>
          <w:i/>
          <w:iCs/>
        </w:rPr>
        <w:t>International Journal of Mental Health and Addiction</w:t>
      </w:r>
      <w:r w:rsidRPr="00BE02C8">
        <w:rPr>
          <w:rFonts w:ascii="Calibri" w:hAnsi="Calibri" w:cs="Calibri"/>
        </w:rPr>
        <w:t xml:space="preserve">, </w:t>
      </w:r>
      <w:r w:rsidRPr="00BE02C8">
        <w:rPr>
          <w:rFonts w:ascii="Calibri" w:hAnsi="Calibri" w:cs="Calibri"/>
          <w:i/>
          <w:iCs/>
        </w:rPr>
        <w:t>17</w:t>
      </w:r>
      <w:r w:rsidRPr="00BE02C8">
        <w:rPr>
          <w:rFonts w:ascii="Calibri" w:hAnsi="Calibri" w:cs="Calibri"/>
        </w:rPr>
        <w:t>(1), 166–179. https://doi.org/10.1007/s11469-018-0009-3</w:t>
      </w:r>
    </w:p>
    <w:p w14:paraId="0270AE5A" w14:textId="77777777" w:rsidR="00BE02C8" w:rsidRPr="00BE02C8" w:rsidRDefault="00BE02C8" w:rsidP="00BE02C8">
      <w:pPr>
        <w:pStyle w:val="Bibliography"/>
        <w:rPr>
          <w:rFonts w:ascii="Calibri" w:hAnsi="Calibri" w:cs="Calibri"/>
        </w:rPr>
      </w:pPr>
      <w:proofErr w:type="spellStart"/>
      <w:r w:rsidRPr="00BE02C8">
        <w:rPr>
          <w:rFonts w:ascii="Calibri" w:hAnsi="Calibri" w:cs="Calibri"/>
        </w:rPr>
        <w:t>Koeder</w:t>
      </w:r>
      <w:proofErr w:type="spellEnd"/>
      <w:r w:rsidRPr="00BE02C8">
        <w:rPr>
          <w:rFonts w:ascii="Calibri" w:hAnsi="Calibri" w:cs="Calibri"/>
        </w:rPr>
        <w:t xml:space="preserve">, M. J., Tanaka, E., &amp; </w:t>
      </w:r>
      <w:proofErr w:type="spellStart"/>
      <w:r w:rsidRPr="00BE02C8">
        <w:rPr>
          <w:rFonts w:ascii="Calibri" w:hAnsi="Calibri" w:cs="Calibri"/>
        </w:rPr>
        <w:t>Mitomo</w:t>
      </w:r>
      <w:proofErr w:type="spellEnd"/>
      <w:r w:rsidRPr="00BE02C8">
        <w:rPr>
          <w:rFonts w:ascii="Calibri" w:hAnsi="Calibri" w:cs="Calibri"/>
        </w:rPr>
        <w:t>, H. (2018). ‘</w:t>
      </w:r>
      <w:proofErr w:type="spellStart"/>
      <w:r w:rsidRPr="00BE02C8">
        <w:rPr>
          <w:rFonts w:ascii="Calibri" w:hAnsi="Calibri" w:cs="Calibri"/>
        </w:rPr>
        <w:t>Lootboxes</w:t>
      </w:r>
      <w:proofErr w:type="spellEnd"/>
      <w:r w:rsidRPr="00BE02C8">
        <w:rPr>
          <w:rFonts w:ascii="Calibri" w:hAnsi="Calibri" w:cs="Calibri"/>
        </w:rPr>
        <w:t xml:space="preserve">’ in digital games - A gamble with consumers in need of regulation? An evaluation based on learnings from Japan. </w:t>
      </w:r>
      <w:r w:rsidRPr="00BE02C8">
        <w:rPr>
          <w:rFonts w:ascii="Calibri" w:hAnsi="Calibri" w:cs="Calibri"/>
          <w:i/>
          <w:iCs/>
        </w:rPr>
        <w:t>The 22nd Biennial Conference of the International Telecommunications Society: ‘Beyond the Boundaries: Challenges for Business, Policy and Society’</w:t>
      </w:r>
      <w:r w:rsidRPr="00BE02C8">
        <w:rPr>
          <w:rFonts w:ascii="Calibri" w:hAnsi="Calibri" w:cs="Calibri"/>
        </w:rPr>
        <w:t>. Presented at the Seoul, Korea. Retrieved from https://www.econstor.eu/handle/10419/190385</w:t>
      </w:r>
    </w:p>
    <w:p w14:paraId="37DD6D5D" w14:textId="77777777" w:rsidR="00BE02C8" w:rsidRPr="00BE02C8" w:rsidRDefault="00BE02C8" w:rsidP="00BE02C8">
      <w:pPr>
        <w:pStyle w:val="Bibliography"/>
        <w:rPr>
          <w:rFonts w:ascii="Calibri" w:hAnsi="Calibri" w:cs="Calibri"/>
        </w:rPr>
      </w:pPr>
      <w:r w:rsidRPr="00BE02C8">
        <w:rPr>
          <w:rFonts w:ascii="Calibri" w:hAnsi="Calibri" w:cs="Calibri"/>
        </w:rPr>
        <w:t xml:space="preserve">Macey, J., &amp; </w:t>
      </w:r>
      <w:proofErr w:type="spellStart"/>
      <w:r w:rsidRPr="00BE02C8">
        <w:rPr>
          <w:rFonts w:ascii="Calibri" w:hAnsi="Calibri" w:cs="Calibri"/>
        </w:rPr>
        <w:t>Hamari</w:t>
      </w:r>
      <w:proofErr w:type="spellEnd"/>
      <w:r w:rsidRPr="00BE02C8">
        <w:rPr>
          <w:rFonts w:ascii="Calibri" w:hAnsi="Calibri" w:cs="Calibri"/>
        </w:rPr>
        <w:t xml:space="preserve">, J. (2018). Investigating relationships between video gaming, spectating esports, and gambling. </w:t>
      </w:r>
      <w:r w:rsidRPr="00BE02C8">
        <w:rPr>
          <w:rFonts w:ascii="Calibri" w:hAnsi="Calibri" w:cs="Calibri"/>
          <w:i/>
          <w:iCs/>
        </w:rPr>
        <w:t xml:space="preserve">Computers in Human </w:t>
      </w:r>
      <w:proofErr w:type="spellStart"/>
      <w:r w:rsidRPr="00BE02C8">
        <w:rPr>
          <w:rFonts w:ascii="Calibri" w:hAnsi="Calibri" w:cs="Calibri"/>
          <w:i/>
          <w:iCs/>
        </w:rPr>
        <w:t>Behavior</w:t>
      </w:r>
      <w:proofErr w:type="spellEnd"/>
      <w:r w:rsidRPr="00BE02C8">
        <w:rPr>
          <w:rFonts w:ascii="Calibri" w:hAnsi="Calibri" w:cs="Calibri"/>
        </w:rPr>
        <w:t xml:space="preserve">, </w:t>
      </w:r>
      <w:r w:rsidRPr="00BE02C8">
        <w:rPr>
          <w:rFonts w:ascii="Calibri" w:hAnsi="Calibri" w:cs="Calibri"/>
          <w:i/>
          <w:iCs/>
        </w:rPr>
        <w:t>80</w:t>
      </w:r>
      <w:r w:rsidRPr="00BE02C8">
        <w:rPr>
          <w:rFonts w:ascii="Calibri" w:hAnsi="Calibri" w:cs="Calibri"/>
        </w:rPr>
        <w:t>, 344–353. https://doi.org/10.1016/j.chb.2017.11.027</w:t>
      </w:r>
    </w:p>
    <w:p w14:paraId="44B96B3E" w14:textId="77777777" w:rsidR="00BE02C8" w:rsidRPr="00BE02C8" w:rsidRDefault="00BE02C8" w:rsidP="00BE02C8">
      <w:pPr>
        <w:pStyle w:val="Bibliography"/>
        <w:rPr>
          <w:rFonts w:ascii="Calibri" w:hAnsi="Calibri" w:cs="Calibri"/>
        </w:rPr>
      </w:pPr>
      <w:r w:rsidRPr="00BE02C8">
        <w:rPr>
          <w:rFonts w:ascii="Calibri" w:hAnsi="Calibri" w:cs="Calibri"/>
        </w:rPr>
        <w:t xml:space="preserve">McBride, J., &amp; </w:t>
      </w:r>
      <w:proofErr w:type="spellStart"/>
      <w:r w:rsidRPr="00BE02C8">
        <w:rPr>
          <w:rFonts w:ascii="Calibri" w:hAnsi="Calibri" w:cs="Calibri"/>
        </w:rPr>
        <w:t>Derevensky</w:t>
      </w:r>
      <w:proofErr w:type="spellEnd"/>
      <w:r w:rsidRPr="00BE02C8">
        <w:rPr>
          <w:rFonts w:ascii="Calibri" w:hAnsi="Calibri" w:cs="Calibri"/>
        </w:rPr>
        <w:t xml:space="preserve">, J. (2017). Gambling and video game playing among youth. </w:t>
      </w:r>
      <w:r w:rsidRPr="00BE02C8">
        <w:rPr>
          <w:rFonts w:ascii="Calibri" w:hAnsi="Calibri" w:cs="Calibri"/>
          <w:i/>
          <w:iCs/>
        </w:rPr>
        <w:t>Journal of Gambling Issues</w:t>
      </w:r>
      <w:r w:rsidRPr="00BE02C8">
        <w:rPr>
          <w:rFonts w:ascii="Calibri" w:hAnsi="Calibri" w:cs="Calibri"/>
        </w:rPr>
        <w:t xml:space="preserve">, </w:t>
      </w:r>
      <w:r w:rsidRPr="00BE02C8">
        <w:rPr>
          <w:rFonts w:ascii="Calibri" w:hAnsi="Calibri" w:cs="Calibri"/>
          <w:i/>
          <w:iCs/>
        </w:rPr>
        <w:t>0</w:t>
      </w:r>
      <w:r w:rsidRPr="00BE02C8">
        <w:rPr>
          <w:rFonts w:ascii="Calibri" w:hAnsi="Calibri" w:cs="Calibri"/>
        </w:rPr>
        <w:t>(34). https://doi.org/10.4309/jgi.2016.34.9</w:t>
      </w:r>
    </w:p>
    <w:p w14:paraId="18540DEE" w14:textId="77777777" w:rsidR="00BE02C8" w:rsidRPr="00BE02C8" w:rsidRDefault="00BE02C8" w:rsidP="00BE02C8">
      <w:pPr>
        <w:pStyle w:val="Bibliography"/>
        <w:rPr>
          <w:rFonts w:ascii="Calibri" w:hAnsi="Calibri" w:cs="Calibri"/>
        </w:rPr>
      </w:pPr>
      <w:r w:rsidRPr="00BE02C8">
        <w:rPr>
          <w:rFonts w:ascii="Calibri" w:hAnsi="Calibri" w:cs="Calibri"/>
        </w:rPr>
        <w:lastRenderedPageBreak/>
        <w:t xml:space="preserve">McCaffrey, M. (2019). </w:t>
      </w:r>
      <w:r w:rsidRPr="00BE02C8">
        <w:rPr>
          <w:rFonts w:ascii="Calibri" w:hAnsi="Calibri" w:cs="Calibri"/>
          <w:i/>
          <w:iCs/>
        </w:rPr>
        <w:t>The Macro Problem of Microtransactions: The Self-Regulatory Challenges of Video Game Loot Boxes</w:t>
      </w:r>
      <w:r w:rsidRPr="00BE02C8">
        <w:rPr>
          <w:rFonts w:ascii="Calibri" w:hAnsi="Calibri" w:cs="Calibri"/>
        </w:rPr>
        <w:t xml:space="preserve"> (SSRN Scholarly Paper No. ID 3309612; p. 27). Retrieved from Social Science Research Network website: https://papers.ssrn.com/abstract=3309612</w:t>
      </w:r>
    </w:p>
    <w:p w14:paraId="6BA72638" w14:textId="77777777" w:rsidR="00BE02C8" w:rsidRPr="00BE02C8" w:rsidRDefault="00BE02C8" w:rsidP="00BE02C8">
      <w:pPr>
        <w:pStyle w:val="Bibliography"/>
        <w:rPr>
          <w:rFonts w:ascii="Calibri" w:hAnsi="Calibri" w:cs="Calibri"/>
        </w:rPr>
      </w:pPr>
      <w:proofErr w:type="spellStart"/>
      <w:r w:rsidRPr="00BE02C8">
        <w:rPr>
          <w:rFonts w:ascii="Calibri" w:hAnsi="Calibri" w:cs="Calibri"/>
        </w:rPr>
        <w:t>Moshirnia</w:t>
      </w:r>
      <w:proofErr w:type="spellEnd"/>
      <w:r w:rsidRPr="00BE02C8">
        <w:rPr>
          <w:rFonts w:ascii="Calibri" w:hAnsi="Calibri" w:cs="Calibri"/>
        </w:rPr>
        <w:t xml:space="preserve">, A. V. (n.d.). </w:t>
      </w:r>
      <w:r w:rsidRPr="00BE02C8">
        <w:rPr>
          <w:rFonts w:ascii="Calibri" w:hAnsi="Calibri" w:cs="Calibri"/>
          <w:i/>
          <w:iCs/>
        </w:rPr>
        <w:t>Precious and worthless: A comparative perspective on loot boxes and gambling</w:t>
      </w:r>
      <w:r w:rsidRPr="00BE02C8">
        <w:rPr>
          <w:rFonts w:ascii="Calibri" w:hAnsi="Calibri" w:cs="Calibri"/>
        </w:rPr>
        <w:t xml:space="preserve">. </w:t>
      </w:r>
      <w:r w:rsidRPr="00BE02C8">
        <w:rPr>
          <w:rFonts w:ascii="Calibri" w:hAnsi="Calibri" w:cs="Calibri"/>
          <w:i/>
          <w:iCs/>
        </w:rPr>
        <w:t>20</w:t>
      </w:r>
      <w:r w:rsidRPr="00BE02C8">
        <w:rPr>
          <w:rFonts w:ascii="Calibri" w:hAnsi="Calibri" w:cs="Calibri"/>
        </w:rPr>
        <w:t>(1), 39.</w:t>
      </w:r>
    </w:p>
    <w:p w14:paraId="06722C7B" w14:textId="77777777" w:rsidR="00BE02C8" w:rsidRPr="00BE02C8" w:rsidRDefault="00BE02C8" w:rsidP="00BE02C8">
      <w:pPr>
        <w:pStyle w:val="Bibliography"/>
        <w:rPr>
          <w:rFonts w:ascii="Calibri" w:hAnsi="Calibri" w:cs="Calibri"/>
        </w:rPr>
      </w:pPr>
      <w:r w:rsidRPr="00BE02C8">
        <w:rPr>
          <w:rFonts w:ascii="Calibri" w:hAnsi="Calibri" w:cs="Calibri"/>
        </w:rPr>
        <w:t xml:space="preserve">Nielsen, R. K. L. (2018). Are loot boxes gambling? Random reward mechanisms in video games. </w:t>
      </w:r>
      <w:r w:rsidRPr="00BE02C8">
        <w:rPr>
          <w:rFonts w:ascii="Calibri" w:hAnsi="Calibri" w:cs="Calibri"/>
          <w:i/>
          <w:iCs/>
        </w:rPr>
        <w:t>THE GAME IS THE MESSAGE – CFP</w:t>
      </w:r>
      <w:r w:rsidRPr="00BE02C8">
        <w:rPr>
          <w:rFonts w:ascii="Calibri" w:hAnsi="Calibri" w:cs="Calibri"/>
        </w:rPr>
        <w:t>, 20. Turin, Italy: Digital Games Research Association.</w:t>
      </w:r>
    </w:p>
    <w:p w14:paraId="65212128" w14:textId="77777777" w:rsidR="00BE02C8" w:rsidRPr="00BE02C8" w:rsidRDefault="00BE02C8" w:rsidP="00BE02C8">
      <w:pPr>
        <w:pStyle w:val="Bibliography"/>
        <w:rPr>
          <w:rFonts w:ascii="Calibri" w:hAnsi="Calibri" w:cs="Calibri"/>
        </w:rPr>
      </w:pPr>
      <w:proofErr w:type="spellStart"/>
      <w:r w:rsidRPr="00BE02C8">
        <w:rPr>
          <w:rFonts w:ascii="Calibri" w:hAnsi="Calibri" w:cs="Calibri"/>
        </w:rPr>
        <w:t>Osathanunkul</w:t>
      </w:r>
      <w:proofErr w:type="spellEnd"/>
      <w:r w:rsidRPr="00BE02C8">
        <w:rPr>
          <w:rFonts w:ascii="Calibri" w:hAnsi="Calibri" w:cs="Calibri"/>
        </w:rPr>
        <w:t xml:space="preserve">, C. (2015). A classification of business models in video game industry. </w:t>
      </w:r>
      <w:r w:rsidRPr="00BE02C8">
        <w:rPr>
          <w:rFonts w:ascii="Calibri" w:hAnsi="Calibri" w:cs="Calibri"/>
          <w:i/>
          <w:iCs/>
        </w:rPr>
        <w:t>International Journal of Management Cases</w:t>
      </w:r>
      <w:r w:rsidRPr="00BE02C8">
        <w:rPr>
          <w:rFonts w:ascii="Calibri" w:hAnsi="Calibri" w:cs="Calibri"/>
        </w:rPr>
        <w:t xml:space="preserve">, </w:t>
      </w:r>
      <w:r w:rsidRPr="00BE02C8">
        <w:rPr>
          <w:rFonts w:ascii="Calibri" w:hAnsi="Calibri" w:cs="Calibri"/>
          <w:i/>
          <w:iCs/>
        </w:rPr>
        <w:t>17</w:t>
      </w:r>
      <w:r w:rsidRPr="00BE02C8">
        <w:rPr>
          <w:rFonts w:ascii="Calibri" w:hAnsi="Calibri" w:cs="Calibri"/>
        </w:rPr>
        <w:t>(1), 106.</w:t>
      </w:r>
    </w:p>
    <w:p w14:paraId="4301D765" w14:textId="77777777" w:rsidR="00BE02C8" w:rsidRPr="00BE02C8" w:rsidRDefault="00BE02C8" w:rsidP="00BE02C8">
      <w:pPr>
        <w:pStyle w:val="Bibliography"/>
        <w:rPr>
          <w:rFonts w:ascii="Calibri" w:hAnsi="Calibri" w:cs="Calibri"/>
        </w:rPr>
      </w:pPr>
      <w:proofErr w:type="spellStart"/>
      <w:r w:rsidRPr="00BE02C8">
        <w:rPr>
          <w:rFonts w:ascii="Calibri" w:hAnsi="Calibri" w:cs="Calibri"/>
        </w:rPr>
        <w:t>Schwiddessen</w:t>
      </w:r>
      <w:proofErr w:type="spellEnd"/>
      <w:r w:rsidRPr="00BE02C8">
        <w:rPr>
          <w:rFonts w:ascii="Calibri" w:hAnsi="Calibri" w:cs="Calibri"/>
        </w:rPr>
        <w:t xml:space="preserve">, S., &amp; </w:t>
      </w:r>
      <w:proofErr w:type="spellStart"/>
      <w:r w:rsidRPr="00BE02C8">
        <w:rPr>
          <w:rFonts w:ascii="Calibri" w:hAnsi="Calibri" w:cs="Calibri"/>
        </w:rPr>
        <w:t>Karius</w:t>
      </w:r>
      <w:proofErr w:type="spellEnd"/>
      <w:r w:rsidRPr="00BE02C8">
        <w:rPr>
          <w:rFonts w:ascii="Calibri" w:hAnsi="Calibri" w:cs="Calibri"/>
        </w:rPr>
        <w:t xml:space="preserve">, P. (2018). Watch your loot boxes! – Recent developments and legal assessment in selected key jurisdictions from a gambling law perspective. </w:t>
      </w:r>
      <w:r w:rsidRPr="00BE02C8">
        <w:rPr>
          <w:rFonts w:ascii="Calibri" w:hAnsi="Calibri" w:cs="Calibri"/>
          <w:i/>
          <w:iCs/>
        </w:rPr>
        <w:t>Interactive Entertainment Law Review</w:t>
      </w:r>
      <w:r w:rsidRPr="00BE02C8">
        <w:rPr>
          <w:rFonts w:ascii="Calibri" w:hAnsi="Calibri" w:cs="Calibri"/>
        </w:rPr>
        <w:t xml:space="preserve">, </w:t>
      </w:r>
      <w:r w:rsidRPr="00BE02C8">
        <w:rPr>
          <w:rFonts w:ascii="Calibri" w:hAnsi="Calibri" w:cs="Calibri"/>
          <w:i/>
          <w:iCs/>
        </w:rPr>
        <w:t>1</w:t>
      </w:r>
      <w:r w:rsidRPr="00BE02C8">
        <w:rPr>
          <w:rFonts w:ascii="Calibri" w:hAnsi="Calibri" w:cs="Calibri"/>
        </w:rPr>
        <w:t>(1), 17–43. https://doi.org/10.4337/ielr.2018.01.02</w:t>
      </w:r>
    </w:p>
    <w:p w14:paraId="53F401D6" w14:textId="38B10BB1" w:rsidR="005F0FD7" w:rsidRPr="005F0FD7" w:rsidRDefault="005F0FD7" w:rsidP="005F0FD7">
      <w:pPr>
        <w:rPr>
          <w:lang w:val="en-US"/>
        </w:rPr>
      </w:pPr>
      <w:r>
        <w:rPr>
          <w:lang w:val="en-US"/>
        </w:rPr>
        <w:fldChar w:fldCharType="end"/>
      </w:r>
    </w:p>
    <w:sectPr w:rsidR="005F0FD7" w:rsidRPr="005F0FD7">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61064" w14:textId="77777777" w:rsidR="00AC1E79" w:rsidRDefault="00AC1E79" w:rsidP="00965793">
      <w:pPr>
        <w:spacing w:after="0" w:line="240" w:lineRule="auto"/>
      </w:pPr>
      <w:r>
        <w:separator/>
      </w:r>
    </w:p>
  </w:endnote>
  <w:endnote w:type="continuationSeparator" w:id="0">
    <w:p w14:paraId="08494BCF" w14:textId="77777777" w:rsidR="00AC1E79" w:rsidRDefault="00AC1E79" w:rsidP="00965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609212"/>
      <w:docPartObj>
        <w:docPartGallery w:val="Page Numbers (Bottom of Page)"/>
        <w:docPartUnique/>
      </w:docPartObj>
    </w:sdtPr>
    <w:sdtEndPr>
      <w:rPr>
        <w:noProof/>
      </w:rPr>
    </w:sdtEndPr>
    <w:sdtContent>
      <w:p w14:paraId="229131E6" w14:textId="64CF8240" w:rsidR="00965793" w:rsidRDefault="009657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A78A08" w14:textId="77777777" w:rsidR="00965793" w:rsidRDefault="009657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7F2B5" w14:textId="77777777" w:rsidR="00AC1E79" w:rsidRDefault="00AC1E79" w:rsidP="00965793">
      <w:pPr>
        <w:spacing w:after="0" w:line="240" w:lineRule="auto"/>
      </w:pPr>
      <w:r>
        <w:separator/>
      </w:r>
    </w:p>
  </w:footnote>
  <w:footnote w:type="continuationSeparator" w:id="0">
    <w:p w14:paraId="03AB384D" w14:textId="77777777" w:rsidR="00AC1E79" w:rsidRDefault="00AC1E79" w:rsidP="009657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84"/>
    <w:rsid w:val="000008E1"/>
    <w:rsid w:val="00035719"/>
    <w:rsid w:val="00035A42"/>
    <w:rsid w:val="00040BE1"/>
    <w:rsid w:val="0006448D"/>
    <w:rsid w:val="00077121"/>
    <w:rsid w:val="0007754E"/>
    <w:rsid w:val="00077F64"/>
    <w:rsid w:val="000A49CE"/>
    <w:rsid w:val="000C583B"/>
    <w:rsid w:val="000C5F06"/>
    <w:rsid w:val="000E754B"/>
    <w:rsid w:val="000F156D"/>
    <w:rsid w:val="00102E4E"/>
    <w:rsid w:val="0014676E"/>
    <w:rsid w:val="00151736"/>
    <w:rsid w:val="001536E5"/>
    <w:rsid w:val="001637C0"/>
    <w:rsid w:val="001666DA"/>
    <w:rsid w:val="0017357E"/>
    <w:rsid w:val="00177B0B"/>
    <w:rsid w:val="00187DAF"/>
    <w:rsid w:val="00196A99"/>
    <w:rsid w:val="001A3008"/>
    <w:rsid w:val="001B2608"/>
    <w:rsid w:val="001B5BE4"/>
    <w:rsid w:val="001C3017"/>
    <w:rsid w:val="001F150D"/>
    <w:rsid w:val="001F1B44"/>
    <w:rsid w:val="001F4F8A"/>
    <w:rsid w:val="00204406"/>
    <w:rsid w:val="00213E9C"/>
    <w:rsid w:val="00240EA9"/>
    <w:rsid w:val="00246060"/>
    <w:rsid w:val="002758A8"/>
    <w:rsid w:val="002A3588"/>
    <w:rsid w:val="002E6211"/>
    <w:rsid w:val="002F352C"/>
    <w:rsid w:val="00305EF1"/>
    <w:rsid w:val="0034336F"/>
    <w:rsid w:val="00353E07"/>
    <w:rsid w:val="00370692"/>
    <w:rsid w:val="00381A34"/>
    <w:rsid w:val="003C2BDB"/>
    <w:rsid w:val="004016BD"/>
    <w:rsid w:val="00406A26"/>
    <w:rsid w:val="004232EA"/>
    <w:rsid w:val="004372C2"/>
    <w:rsid w:val="00444C18"/>
    <w:rsid w:val="00476D4C"/>
    <w:rsid w:val="00493D82"/>
    <w:rsid w:val="004D74C7"/>
    <w:rsid w:val="004E47A8"/>
    <w:rsid w:val="004F1D81"/>
    <w:rsid w:val="00506919"/>
    <w:rsid w:val="00533CFA"/>
    <w:rsid w:val="005521D3"/>
    <w:rsid w:val="00565B63"/>
    <w:rsid w:val="00576A35"/>
    <w:rsid w:val="005F0FD7"/>
    <w:rsid w:val="005F4A1C"/>
    <w:rsid w:val="00603EFA"/>
    <w:rsid w:val="00621CC4"/>
    <w:rsid w:val="00625F58"/>
    <w:rsid w:val="0064636C"/>
    <w:rsid w:val="006528F1"/>
    <w:rsid w:val="00683AFC"/>
    <w:rsid w:val="0068506D"/>
    <w:rsid w:val="006B22E2"/>
    <w:rsid w:val="006B7A52"/>
    <w:rsid w:val="006E1F7D"/>
    <w:rsid w:val="00732B0B"/>
    <w:rsid w:val="007C0A1B"/>
    <w:rsid w:val="007F0F47"/>
    <w:rsid w:val="008169EF"/>
    <w:rsid w:val="00817A22"/>
    <w:rsid w:val="008363FC"/>
    <w:rsid w:val="00863FC1"/>
    <w:rsid w:val="008716E1"/>
    <w:rsid w:val="008A27F6"/>
    <w:rsid w:val="008A315A"/>
    <w:rsid w:val="008B4DFE"/>
    <w:rsid w:val="008C75FF"/>
    <w:rsid w:val="008F0FDD"/>
    <w:rsid w:val="00934CA0"/>
    <w:rsid w:val="0095076C"/>
    <w:rsid w:val="009637FD"/>
    <w:rsid w:val="00965793"/>
    <w:rsid w:val="00967D44"/>
    <w:rsid w:val="009701B1"/>
    <w:rsid w:val="00970F0C"/>
    <w:rsid w:val="00980657"/>
    <w:rsid w:val="0098611D"/>
    <w:rsid w:val="00991F84"/>
    <w:rsid w:val="009F3934"/>
    <w:rsid w:val="00A413C5"/>
    <w:rsid w:val="00A5222C"/>
    <w:rsid w:val="00A6301D"/>
    <w:rsid w:val="00A7321F"/>
    <w:rsid w:val="00A7723B"/>
    <w:rsid w:val="00A81A1C"/>
    <w:rsid w:val="00A83682"/>
    <w:rsid w:val="00AB02A5"/>
    <w:rsid w:val="00AC1E79"/>
    <w:rsid w:val="00AF50CB"/>
    <w:rsid w:val="00AF6C78"/>
    <w:rsid w:val="00B1051E"/>
    <w:rsid w:val="00B10FF9"/>
    <w:rsid w:val="00B25136"/>
    <w:rsid w:val="00B30AC3"/>
    <w:rsid w:val="00B30D03"/>
    <w:rsid w:val="00B333E1"/>
    <w:rsid w:val="00B469C9"/>
    <w:rsid w:val="00B47148"/>
    <w:rsid w:val="00B76474"/>
    <w:rsid w:val="00B860CE"/>
    <w:rsid w:val="00B95BD5"/>
    <w:rsid w:val="00BA11CE"/>
    <w:rsid w:val="00BE02C8"/>
    <w:rsid w:val="00BF214C"/>
    <w:rsid w:val="00C0669D"/>
    <w:rsid w:val="00C1523C"/>
    <w:rsid w:val="00C32E0A"/>
    <w:rsid w:val="00C33A71"/>
    <w:rsid w:val="00C45DF7"/>
    <w:rsid w:val="00CA2651"/>
    <w:rsid w:val="00CA295B"/>
    <w:rsid w:val="00CD3C43"/>
    <w:rsid w:val="00CE1CE6"/>
    <w:rsid w:val="00D16EF5"/>
    <w:rsid w:val="00D17467"/>
    <w:rsid w:val="00D332D0"/>
    <w:rsid w:val="00D406D3"/>
    <w:rsid w:val="00D5773C"/>
    <w:rsid w:val="00D57C3F"/>
    <w:rsid w:val="00D63922"/>
    <w:rsid w:val="00DD54CB"/>
    <w:rsid w:val="00DF4D33"/>
    <w:rsid w:val="00E06D3E"/>
    <w:rsid w:val="00E24EBC"/>
    <w:rsid w:val="00E27EC5"/>
    <w:rsid w:val="00E357D0"/>
    <w:rsid w:val="00E35DB9"/>
    <w:rsid w:val="00E4347C"/>
    <w:rsid w:val="00E464E1"/>
    <w:rsid w:val="00E537E6"/>
    <w:rsid w:val="00E60727"/>
    <w:rsid w:val="00E64527"/>
    <w:rsid w:val="00E84CFC"/>
    <w:rsid w:val="00EA3591"/>
    <w:rsid w:val="00EA3A1E"/>
    <w:rsid w:val="00EB58F8"/>
    <w:rsid w:val="00F02430"/>
    <w:rsid w:val="00F03F3E"/>
    <w:rsid w:val="00F47140"/>
    <w:rsid w:val="00F8670F"/>
    <w:rsid w:val="00FA7B35"/>
    <w:rsid w:val="00FB1EC3"/>
    <w:rsid w:val="00FE0B87"/>
    <w:rsid w:val="00FE3E0F"/>
    <w:rsid w:val="00FF242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284DC"/>
  <w15:chartTrackingRefBased/>
  <w15:docId w15:val="{BB5BE6BD-5494-490C-B505-0C1F51023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608"/>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1F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F8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2608"/>
    <w:rPr>
      <w:rFonts w:asciiTheme="majorHAnsi" w:eastAsiaTheme="majorEastAsia" w:hAnsiTheme="majorHAnsi" w:cstheme="majorBidi"/>
      <w:sz w:val="32"/>
      <w:szCs w:val="32"/>
    </w:rPr>
  </w:style>
  <w:style w:type="paragraph" w:styleId="Bibliography">
    <w:name w:val="Bibliography"/>
    <w:basedOn w:val="Normal"/>
    <w:next w:val="Normal"/>
    <w:uiPriority w:val="37"/>
    <w:unhideWhenUsed/>
    <w:rsid w:val="005F0FD7"/>
    <w:pPr>
      <w:spacing w:after="0" w:line="480" w:lineRule="auto"/>
      <w:ind w:left="720" w:hanging="720"/>
    </w:pPr>
  </w:style>
  <w:style w:type="paragraph" w:styleId="Header">
    <w:name w:val="header"/>
    <w:basedOn w:val="Normal"/>
    <w:link w:val="HeaderChar"/>
    <w:uiPriority w:val="99"/>
    <w:unhideWhenUsed/>
    <w:rsid w:val="009657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793"/>
  </w:style>
  <w:style w:type="paragraph" w:styleId="Footer">
    <w:name w:val="footer"/>
    <w:basedOn w:val="Normal"/>
    <w:link w:val="FooterChar"/>
    <w:uiPriority w:val="99"/>
    <w:unhideWhenUsed/>
    <w:rsid w:val="009657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7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1171</TotalTime>
  <Pages>6</Pages>
  <Words>9055</Words>
  <Characters>51616</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Cocks</dc:creator>
  <cp:keywords/>
  <dc:description/>
  <cp:lastModifiedBy>Jayson Cocks</cp:lastModifiedBy>
  <cp:revision>103</cp:revision>
  <dcterms:created xsi:type="dcterms:W3CDTF">2019-03-20T04:44:00Z</dcterms:created>
  <dcterms:modified xsi:type="dcterms:W3CDTF">2019-04-07T02:56:00Z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id="ocd9Z2vX"/&gt;&lt;style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