
<file path=[Content_Types].xml><?xml version="1.0" encoding="utf-8"?>
<Types xmlns="http://schemas.openxmlformats.org/package/2006/content-types">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C2BDA" w:rsidRDefault="00AC2BDA">
      <w:pPr>
        <w:rPr>
          <w:rFonts w:ascii="Arial" w:hAnsi="Arial" w:cs="Arial"/>
          <w:b/>
          <w:bCs/>
          <w:sz w:val="32"/>
          <w:szCs w:val="32"/>
          <w:lang w:val="en-US"/>
        </w:rPr>
      </w:pPr>
    </w:p>
    <w:p w:rsidR="00AC2BDA" w:rsidRPr="00EE1BB6" w:rsidRDefault="00AC2BDA" w:rsidP="00AC2BDA">
      <w:pPr>
        <w:jc w:val="center"/>
        <w:rPr>
          <w:rFonts w:ascii="Arial" w:hAnsi="Arial" w:cs="Arial"/>
          <w:b/>
          <w:bCs/>
          <w:sz w:val="32"/>
          <w:szCs w:val="32"/>
          <w:lang w:val="en-US"/>
        </w:rPr>
      </w:pPr>
      <w:r w:rsidRPr="00EE1BB6">
        <w:rPr>
          <w:rFonts w:ascii="Arial" w:hAnsi="Arial" w:cs="Arial"/>
          <w:b/>
          <w:bCs/>
          <w:sz w:val="32"/>
          <w:szCs w:val="32"/>
          <w:lang w:val="en-US"/>
        </w:rPr>
        <w:t>APPLICATION</w:t>
      </w:r>
    </w:p>
    <w:p w:rsidR="00C25F50" w:rsidRPr="00EE1BB6" w:rsidRDefault="00AC2BDA" w:rsidP="00AC2BDA">
      <w:pPr>
        <w:jc w:val="center"/>
        <w:rPr>
          <w:rFonts w:ascii="Arial" w:hAnsi="Arial" w:cs="Arial"/>
          <w:b/>
          <w:bCs/>
          <w:sz w:val="32"/>
          <w:szCs w:val="32"/>
          <w:lang w:val="en-US"/>
        </w:rPr>
      </w:pPr>
      <w:r w:rsidRPr="00EE1BB6">
        <w:rPr>
          <w:rFonts w:ascii="Arial" w:hAnsi="Arial" w:cs="Arial"/>
          <w:b/>
          <w:bCs/>
          <w:sz w:val="32"/>
          <w:szCs w:val="32"/>
          <w:lang w:val="en-US"/>
        </w:rPr>
        <w:t>SAVCA FUND MANAGER DEVELOPMENT PROGRAMME</w:t>
      </w:r>
    </w:p>
    <w:p w:rsidR="00AC2BDA" w:rsidRPr="00EE1BB6" w:rsidRDefault="00AC2BDA">
      <w:pPr>
        <w:rPr>
          <w:rFonts w:ascii="Arial" w:hAnsi="Arial" w:cs="Arial"/>
          <w:b/>
          <w:bCs/>
          <w:sz w:val="32"/>
          <w:szCs w:val="32"/>
          <w:lang w:val="en-US"/>
        </w:rPr>
      </w:pPr>
    </w:p>
    <w:p w:rsidR="00AC2BDA" w:rsidRPr="00EE1BB6" w:rsidRDefault="00AC2BDA" w:rsidP="00AC2BDA">
      <w:pPr>
        <w:rPr>
          <w:rFonts w:ascii="Arial" w:hAnsi="Arial" w:cs="Arial"/>
          <w:b/>
          <w:bCs/>
          <w:sz w:val="32"/>
          <w:szCs w:val="32"/>
          <w:lang w:val="en-US"/>
        </w:rPr>
      </w:pPr>
      <w:r w:rsidRPr="00EE1BB6">
        <w:rPr>
          <w:rFonts w:ascii="Arial" w:hAnsi="Arial" w:cs="Arial"/>
          <w:b/>
          <w:bCs/>
          <w:sz w:val="32"/>
          <w:szCs w:val="32"/>
          <w:lang w:val="en-US"/>
        </w:rPr>
        <w:t xml:space="preserve">SECTION </w:t>
      </w:r>
      <w:r w:rsidR="00AD2842" w:rsidRPr="00EE1BB6">
        <w:rPr>
          <w:rFonts w:ascii="Arial" w:hAnsi="Arial" w:cs="Arial"/>
          <w:b/>
          <w:bCs/>
          <w:sz w:val="32"/>
          <w:szCs w:val="32"/>
          <w:lang w:val="en-US"/>
        </w:rPr>
        <w:t>2</w:t>
      </w:r>
      <w:r w:rsidRPr="00EE1BB6">
        <w:rPr>
          <w:rFonts w:ascii="Arial" w:hAnsi="Arial" w:cs="Arial"/>
          <w:b/>
          <w:bCs/>
          <w:sz w:val="32"/>
          <w:szCs w:val="32"/>
          <w:lang w:val="en-US"/>
        </w:rPr>
        <w:t>B: Fund</w:t>
      </w:r>
      <w:r w:rsidR="00753697" w:rsidRPr="00EE1BB6">
        <w:rPr>
          <w:rFonts w:ascii="Arial" w:hAnsi="Arial" w:cs="Arial"/>
          <w:b/>
          <w:bCs/>
          <w:sz w:val="32"/>
          <w:szCs w:val="32"/>
          <w:lang w:val="en-US"/>
        </w:rPr>
        <w:t xml:space="preserve"> </w:t>
      </w:r>
      <w:r w:rsidRPr="00EE1BB6">
        <w:rPr>
          <w:rFonts w:ascii="Arial" w:hAnsi="Arial" w:cs="Arial"/>
          <w:b/>
          <w:bCs/>
          <w:sz w:val="32"/>
          <w:szCs w:val="32"/>
          <w:lang w:val="en-US"/>
        </w:rPr>
        <w:t>– Detailed overview</w:t>
      </w:r>
    </w:p>
    <w:p w:rsidR="00AC2BDA" w:rsidRPr="00EE1BB6" w:rsidRDefault="00AC2BDA" w:rsidP="00AC2BDA">
      <w:pPr>
        <w:rPr>
          <w:rFonts w:ascii="Arial" w:hAnsi="Arial" w:cs="Arial"/>
          <w:b/>
          <w:bCs/>
          <w:sz w:val="32"/>
          <w:szCs w:val="32"/>
          <w:lang w:val="en-US"/>
        </w:rPr>
      </w:pPr>
    </w:p>
    <w:p w:rsidR="00AC2BDA" w:rsidRPr="00EE1BB6" w:rsidRDefault="00AC2BDA" w:rsidP="00E50D6C">
      <w:pPr>
        <w:tabs>
          <w:tab w:val="left" w:pos="1440"/>
          <w:tab w:val="left" w:pos="2835"/>
        </w:tabs>
        <w:spacing w:after="240"/>
        <w:jc w:val="center"/>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Submission information:</w:t>
      </w:r>
    </w:p>
    <w:p w:rsidR="00AC2BDA" w:rsidRPr="00EE1BB6" w:rsidRDefault="00753697" w:rsidP="00AC2BDA">
      <w:pPr>
        <w:tabs>
          <w:tab w:val="left" w:pos="1440"/>
        </w:tabs>
        <w:spacing w:before="280" w:after="240"/>
        <w:jc w:val="both"/>
        <w:outlineLvl w:val="2"/>
        <w:rPr>
          <w:rFonts w:ascii="Arial" w:eastAsia="Times New Roman" w:hAnsi="Arial" w:cs="Arial"/>
          <w:b/>
          <w:bCs/>
          <w:color w:val="2F5496"/>
          <w:sz w:val="21"/>
          <w:szCs w:val="21"/>
          <w:lang w:val="en-GB" w:eastAsia="en-GB"/>
        </w:rPr>
      </w:pPr>
      <w:r w:rsidRPr="00EE1BB6">
        <w:rPr>
          <w:rFonts w:ascii="Arial" w:eastAsia="Calibri" w:hAnsi="Arial" w:cs="Arial"/>
          <w:b/>
          <w:color w:val="000000"/>
          <w:sz w:val="21"/>
          <w:szCs w:val="21"/>
          <w:shd w:val="clear" w:color="auto" w:fill="FFFFFF"/>
          <w:lang w:val="en-GB"/>
        </w:rPr>
        <w:t>N</w:t>
      </w:r>
      <w:r w:rsidR="00AC2BDA" w:rsidRPr="00EE1BB6">
        <w:rPr>
          <w:rFonts w:ascii="Arial" w:eastAsia="Calibri" w:hAnsi="Arial" w:cs="Arial"/>
          <w:b/>
          <w:color w:val="000000"/>
          <w:sz w:val="21"/>
          <w:szCs w:val="21"/>
          <w:shd w:val="clear" w:color="auto" w:fill="FFFFFF"/>
          <w:lang w:val="en-GB"/>
        </w:rPr>
        <w:t xml:space="preserve">ame of </w:t>
      </w:r>
      <w:r w:rsidR="00E50D6C" w:rsidRPr="00EE1BB6">
        <w:rPr>
          <w:rFonts w:ascii="Arial" w:eastAsia="Calibri" w:hAnsi="Arial" w:cs="Arial"/>
          <w:b/>
          <w:color w:val="000000"/>
          <w:sz w:val="21"/>
          <w:szCs w:val="21"/>
          <w:shd w:val="clear" w:color="auto" w:fill="FFFFFF"/>
          <w:lang w:val="en-GB"/>
        </w:rPr>
        <w:t>Fund</w:t>
      </w:r>
      <w:r w:rsidR="00AC2BDA" w:rsidRPr="00EE1BB6">
        <w:rPr>
          <w:rFonts w:ascii="Arial" w:eastAsia="Calibri" w:hAnsi="Arial" w:cs="Arial"/>
          <w:b/>
          <w:color w:val="000000"/>
          <w:sz w:val="21"/>
          <w:szCs w:val="21"/>
          <w:shd w:val="clear" w:color="auto" w:fill="FFFFFF"/>
          <w:lang w:val="en-GB"/>
        </w:rPr>
        <w:t xml:space="preserve">: </w:t>
      </w:r>
      <w:r w:rsidR="00AC2BDA" w:rsidRPr="00EE1BB6">
        <w:rPr>
          <w:rFonts w:ascii="Arial" w:eastAsia="Calibri" w:hAnsi="Arial" w:cs="Arial"/>
          <w:bCs/>
          <w:color w:val="2F5496"/>
          <w:sz w:val="21"/>
          <w:szCs w:val="21"/>
          <w:shd w:val="clear" w:color="auto" w:fill="FFFFFF"/>
          <w:lang w:val="en-GB"/>
        </w:rPr>
        <w:t>_________________________________________________</w:t>
      </w:r>
      <w:r w:rsidR="00E50D6C" w:rsidRPr="00EE1BB6">
        <w:rPr>
          <w:rFonts w:ascii="Arial" w:eastAsia="Calibri" w:hAnsi="Arial" w:cs="Arial"/>
          <w:bCs/>
          <w:color w:val="2F5496"/>
          <w:sz w:val="21"/>
          <w:szCs w:val="21"/>
          <w:shd w:val="clear" w:color="auto" w:fill="FFFFFF"/>
          <w:lang w:val="en-GB"/>
        </w:rPr>
        <w:t>_____________</w:t>
      </w:r>
      <w:r w:rsidR="00AC2BDA" w:rsidRPr="00EE1BB6">
        <w:rPr>
          <w:rFonts w:ascii="Arial" w:eastAsia="Calibri" w:hAnsi="Arial" w:cs="Arial"/>
          <w:bCs/>
          <w:color w:val="2F5496"/>
          <w:sz w:val="21"/>
          <w:szCs w:val="21"/>
          <w:shd w:val="clear" w:color="auto" w:fill="FFFFFF"/>
          <w:lang w:val="en-GB"/>
        </w:rPr>
        <w:t>_</w:t>
      </w:r>
      <w:r w:rsidR="00E50D6C" w:rsidRPr="00EE1BB6">
        <w:rPr>
          <w:rFonts w:ascii="Arial" w:eastAsia="Calibri" w:hAnsi="Arial" w:cs="Arial"/>
          <w:bCs/>
          <w:color w:val="2F5496"/>
          <w:sz w:val="21"/>
          <w:szCs w:val="21"/>
          <w:shd w:val="clear" w:color="auto" w:fill="FFFFFF"/>
          <w:lang w:val="en-GB"/>
        </w:rPr>
        <w:t>_</w:t>
      </w:r>
      <w:r w:rsidRPr="00EE1BB6">
        <w:rPr>
          <w:rFonts w:ascii="Arial" w:eastAsia="Calibri" w:hAnsi="Arial" w:cs="Arial"/>
          <w:bCs/>
          <w:color w:val="2F5496"/>
          <w:sz w:val="21"/>
          <w:szCs w:val="21"/>
          <w:shd w:val="clear" w:color="auto" w:fill="FFFFFF"/>
          <w:lang w:val="en-GB"/>
        </w:rPr>
        <w:t>____________</w:t>
      </w:r>
    </w:p>
    <w:p w:rsidR="00AC2BDA" w:rsidRPr="00EE1BB6" w:rsidRDefault="00AC2BDA" w:rsidP="00AC2BDA">
      <w:pPr>
        <w:tabs>
          <w:tab w:val="left" w:pos="1440"/>
        </w:tabs>
        <w:spacing w:before="280" w:after="240"/>
        <w:jc w:val="both"/>
        <w:outlineLvl w:val="2"/>
        <w:rPr>
          <w:rFonts w:ascii="Arial" w:eastAsia="Calibri" w:hAnsi="Arial" w:cs="Arial"/>
          <w:b/>
          <w:color w:val="000000"/>
          <w:sz w:val="21"/>
          <w:szCs w:val="21"/>
          <w:shd w:val="clear" w:color="auto" w:fill="FFFFFF"/>
          <w:lang w:val="en-GB"/>
        </w:rPr>
      </w:pPr>
      <w:r w:rsidRPr="00EE1BB6">
        <w:rPr>
          <w:rFonts w:ascii="Arial" w:eastAsia="Times New Roman" w:hAnsi="Arial" w:cs="Arial"/>
          <w:b/>
          <w:bCs/>
          <w:color w:val="000000"/>
          <w:sz w:val="21"/>
          <w:szCs w:val="21"/>
          <w:shd w:val="clear" w:color="auto" w:fill="FFFFFF"/>
          <w:lang w:val="en-GB" w:eastAsia="en-GB"/>
        </w:rPr>
        <w:t>Date:</w:t>
      </w:r>
      <w:r w:rsidRPr="00EE1BB6">
        <w:rPr>
          <w:rFonts w:ascii="Arial" w:eastAsia="Times New Roman" w:hAnsi="Arial" w:cs="Arial"/>
          <w:bCs/>
          <w:color w:val="000000"/>
          <w:sz w:val="21"/>
          <w:szCs w:val="21"/>
          <w:shd w:val="clear" w:color="auto" w:fill="FFFFFF"/>
          <w:lang w:val="en-GB" w:eastAsia="en-GB"/>
        </w:rPr>
        <w:t xml:space="preserve"> </w:t>
      </w:r>
      <w:r w:rsidRPr="00EE1BB6">
        <w:rPr>
          <w:rFonts w:ascii="Arial" w:eastAsia="Times New Roman" w:hAnsi="Arial" w:cs="Arial"/>
          <w:bCs/>
          <w:color w:val="000000"/>
          <w:sz w:val="21"/>
          <w:szCs w:val="21"/>
          <w:shd w:val="clear" w:color="auto" w:fill="FFFFFF"/>
          <w:lang w:val="en-GB" w:eastAsia="en-GB"/>
        </w:rPr>
        <w:fldChar w:fldCharType="begin"/>
      </w:r>
      <w:r w:rsidRPr="00EE1BB6">
        <w:rPr>
          <w:rFonts w:ascii="Arial" w:eastAsia="Times New Roman" w:hAnsi="Arial" w:cs="Arial"/>
          <w:bCs/>
          <w:color w:val="000000"/>
          <w:sz w:val="21"/>
          <w:szCs w:val="21"/>
          <w:shd w:val="clear" w:color="auto" w:fill="FFFFFF"/>
          <w:lang w:val="en-GB" w:eastAsia="en-GB"/>
        </w:rPr>
        <w:instrText xml:space="preserve"> DATE \@ "dddd, d MMMM yyyy" </w:instrText>
      </w:r>
      <w:r w:rsidRPr="00EE1BB6">
        <w:rPr>
          <w:rFonts w:ascii="Arial" w:eastAsia="Times New Roman" w:hAnsi="Arial" w:cs="Arial"/>
          <w:bCs/>
          <w:color w:val="000000"/>
          <w:sz w:val="21"/>
          <w:szCs w:val="21"/>
          <w:shd w:val="clear" w:color="auto" w:fill="FFFFFF"/>
          <w:lang w:val="en-GB" w:eastAsia="en-GB"/>
        </w:rPr>
        <w:fldChar w:fldCharType="separate"/>
      </w:r>
      <w:r w:rsidR="00EE1BB6" w:rsidRPr="00EE1BB6">
        <w:rPr>
          <w:rFonts w:ascii="Arial" w:eastAsia="Times New Roman" w:hAnsi="Arial" w:cs="Arial"/>
          <w:bCs/>
          <w:noProof/>
          <w:color w:val="000000"/>
          <w:sz w:val="21"/>
          <w:szCs w:val="21"/>
          <w:shd w:val="clear" w:color="auto" w:fill="FFFFFF"/>
          <w:lang w:val="en-GB" w:eastAsia="en-GB"/>
        </w:rPr>
        <w:t>Friday, 26 July 2019</w:t>
      </w:r>
      <w:r w:rsidRPr="00EE1BB6">
        <w:rPr>
          <w:rFonts w:ascii="Arial" w:eastAsia="Times New Roman" w:hAnsi="Arial" w:cs="Arial"/>
          <w:bCs/>
          <w:color w:val="000000"/>
          <w:sz w:val="21"/>
          <w:szCs w:val="21"/>
          <w:shd w:val="clear" w:color="auto" w:fill="FFFFFF"/>
          <w:lang w:val="en-GB" w:eastAsia="en-GB"/>
        </w:rPr>
        <w:fldChar w:fldCharType="end"/>
      </w:r>
    </w:p>
    <w:p w:rsidR="00AC2BDA" w:rsidRPr="00EE1BB6" w:rsidRDefault="0010385B" w:rsidP="00AC2BDA">
      <w:pPr>
        <w:rPr>
          <w:rFonts w:ascii="Arial" w:hAnsi="Arial" w:cs="Arial"/>
          <w:b/>
          <w:bCs/>
          <w:sz w:val="32"/>
          <w:szCs w:val="32"/>
          <w:lang w:val="en-US"/>
        </w:rPr>
      </w:pPr>
      <w:r w:rsidRPr="00EE1BB6">
        <w:rPr>
          <w:rFonts w:ascii="Arial" w:hAnsi="Arial" w:cs="Arial"/>
          <w:b/>
          <w:bCs/>
          <w:noProof/>
          <w:sz w:val="32"/>
          <w:szCs w:val="32"/>
          <w:lang w:val="en-US"/>
        </w:rPr>
        <mc:AlternateContent>
          <mc:Choice Requires="wps">
            <w:drawing>
              <wp:anchor distT="0" distB="0" distL="114300" distR="114300" simplePos="0" relativeHeight="251659264" behindDoc="0" locked="0" layoutInCell="1" allowOverlap="1" wp14:anchorId="72FE1649" wp14:editId="206E336B">
                <wp:simplePos x="0" y="0"/>
                <wp:positionH relativeFrom="column">
                  <wp:posOffset>-50800</wp:posOffset>
                </wp:positionH>
                <wp:positionV relativeFrom="paragraph">
                  <wp:posOffset>198755</wp:posOffset>
                </wp:positionV>
                <wp:extent cx="6753069" cy="1845733"/>
                <wp:effectExtent l="0" t="0" r="16510" b="8890"/>
                <wp:wrapNone/>
                <wp:docPr id="4" name="Rectangle 4"/>
                <wp:cNvGraphicFramePr/>
                <a:graphic xmlns:a="http://schemas.openxmlformats.org/drawingml/2006/main">
                  <a:graphicData uri="http://schemas.microsoft.com/office/word/2010/wordprocessingShape">
                    <wps:wsp>
                      <wps:cNvSpPr/>
                      <wps:spPr>
                        <a:xfrm>
                          <a:off x="0" y="0"/>
                          <a:ext cx="6753069" cy="1845733"/>
                        </a:xfrm>
                        <a:prstGeom prst="rect">
                          <a:avLst/>
                        </a:prstGeom>
                        <a:noFill/>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2866B094" id="Rectangle 4" o:spid="_x0000_s1026" style="position:absolute;margin-left:-4pt;margin-top:15.65pt;width:531.75pt;height:145.35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8RJsYwIAABYFAAAOAAAAZHJzL2Uyb0RvYy54bWysVEtv2zAMvg/YfxB0Xx2n6SuoUwQtOgwo&#13;&#10;2qDt0LMqS4kxSdQoJU7260fJjlN0xQ7DLjIpfnz6oy6vttawjcLQgKt4eTTiTDkJdeOWFf/+fPvl&#13;&#10;nLMQhauFAacqvlOBX80+f7ps/VSNYQWmVsgoiAvT1ld8FaOfFkWQK2VFOAKvHBk1oBWRVFwWNYqW&#13;&#10;oltTjEej06IFrD2CVCHQ7U1n5LMcX2sl44PWQUVmKk61xXxiPl/TWcwuxXSJwq8a2Zch/qEKKxpH&#13;&#10;SYdQNyIKtsbmj1C2kQgBdDySYAvQupEq90DdlKN33TythFe5FxpO8MOYwv8LK+83C2RNXfEJZ05Y&#13;&#10;+kWPNDThlkaxSRpP68OUUE9+gb0WSEy9bjXa9KUu2DaPdDeMVG0jk3R5enZyPDq94EySrTyfnJwd&#13;&#10;H6eoxcHdY4hfFViWhIojpc+jFJu7EDvoHpKyObhtjEn3qbKulizFnVEJYNyj0tQSZR/nQJlM6tog&#13;&#10;2wiiQf2j7CvIyOSiKeLgVH7kZOLeqccmN5UJNjiOPnI8ZBvQOSO4ODjaxgH+3Vl3+H3XXa+p7Veo&#13;&#10;d/QHETpqBy9vG5rjnQhxIZC4TKyn/YwPdGgDbcWhlzhbAf766D7hiWJk5ayl3ah4+LkWqDgz3xyR&#13;&#10;76KcTNIyZYV+6ZgUfGt5fWtxa3sNNPeSXgIvs5jw0exFjWBfaI3nKSuZhJOUu+Iy4l65jt3O0kMg&#13;&#10;1XyeYbRAXsQ79+RlCp6mmnjyvH0R6HsyReLhPez3SEzfcarDJk8H83UE3WTCHebaz5uWL1O2fyjS&#13;&#10;dr/VM+rwnM1+AwAA//8DAFBLAwQUAAYACAAAACEA9rliYeQAAAAPAQAADwAAAGRycy9kb3ducmV2&#13;&#10;LnhtbEyPzWrDMBCE74W+g9hCb4kUpy7BsRz6C6WFQFJfclvbG9vUWhlLcZy3r3JqLwu7w8zOl24m&#13;&#10;04mRBtda1rCYKxDEpa1arjXk3++zFQjnkSvsLJOGCznYZLc3KSaVPfOOxr2vRQhhl6CGxvs+kdKV&#13;&#10;DRl0c9sTB+1oB4M+rEMtqwHPIdx0MlLqURpsOXxosKeXhsqf/cloeNjy2+ESYS4/8+34XHx87bwq&#13;&#10;tL6/m17XYTytQXia/J8DrgyhP2ShWGFPXDnRaZitAo/XsFwsQVx1FccxiCJcokiBzFL5nyP7BQAA&#13;&#10;//8DAFBLAQItABQABgAIAAAAIQC2gziS/gAAAOEBAAATAAAAAAAAAAAAAAAAAAAAAABbQ29udGVu&#13;&#10;dF9UeXBlc10ueG1sUEsBAi0AFAAGAAgAAAAhADj9If/WAAAAlAEAAAsAAAAAAAAAAAAAAAAALwEA&#13;&#10;AF9yZWxzLy5yZWxzUEsBAi0AFAAGAAgAAAAhAC/xEmxjAgAAFgUAAA4AAAAAAAAAAAAAAAAALgIA&#13;&#10;AGRycy9lMm9Eb2MueG1sUEsBAi0AFAAGAAgAAAAhAPa5YmHkAAAADwEAAA8AAAAAAAAAAAAAAAAA&#13;&#10;vQQAAGRycy9kb3ducmV2LnhtbFBLBQYAAAAABAAEAPMAAADOBQAAAAA=&#13;&#10;" filled="f" strokecolor="black [3200]" strokeweight="1pt"/>
            </w:pict>
          </mc:Fallback>
        </mc:AlternateContent>
      </w:r>
    </w:p>
    <w:p w:rsidR="00AC2BDA" w:rsidRPr="00EE1BB6" w:rsidRDefault="00AC2BDA" w:rsidP="00E50D6C">
      <w:pPr>
        <w:tabs>
          <w:tab w:val="left" w:pos="1440"/>
          <w:tab w:val="left" w:pos="2835"/>
        </w:tabs>
        <w:spacing w:after="240"/>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Instructions:</w:t>
      </w:r>
      <w:bookmarkStart w:id="0" w:name="_GoBack"/>
      <w:bookmarkEnd w:id="0"/>
    </w:p>
    <w:p w:rsidR="00E50D6C" w:rsidRPr="00EE1BB6" w:rsidRDefault="00AC2BDA" w:rsidP="00AC2BDA">
      <w:pPr>
        <w:tabs>
          <w:tab w:val="left" w:pos="1440"/>
          <w:tab w:val="left" w:pos="2835"/>
        </w:tabs>
        <w:spacing w:after="240"/>
        <w:jc w:val="both"/>
        <w:outlineLvl w:val="0"/>
        <w:rPr>
          <w:rFonts w:ascii="Arial" w:eastAsia="Calibri" w:hAnsi="Arial" w:cs="Times New Roman"/>
          <w:sz w:val="22"/>
          <w:szCs w:val="22"/>
          <w:lang w:val="en-GB"/>
        </w:rPr>
      </w:pPr>
      <w:r w:rsidRPr="00EE1BB6">
        <w:rPr>
          <w:rFonts w:ascii="Arial" w:eastAsia="Calibri" w:hAnsi="Arial" w:cs="Times New Roman"/>
          <w:sz w:val="22"/>
          <w:szCs w:val="22"/>
          <w:lang w:val="en-GB"/>
        </w:rPr>
        <w:t>Write all your answers in this document. There is an instruction that says, “Start writing here” under each question. Please type your answer there</w:t>
      </w:r>
      <w:r w:rsidR="00E50D6C" w:rsidRPr="00EE1BB6">
        <w:rPr>
          <w:rFonts w:ascii="Arial" w:eastAsia="Calibri" w:hAnsi="Arial" w:cs="Times New Roman"/>
          <w:sz w:val="22"/>
          <w:szCs w:val="22"/>
          <w:lang w:val="en-GB"/>
        </w:rPr>
        <w:t>, as well as insert graphics and pictures where relevant</w:t>
      </w:r>
      <w:r w:rsidRPr="00EE1BB6">
        <w:rPr>
          <w:rFonts w:ascii="Arial" w:eastAsia="Calibri" w:hAnsi="Arial" w:cs="Times New Roman"/>
          <w:sz w:val="22"/>
          <w:szCs w:val="22"/>
          <w:lang w:val="en-GB"/>
        </w:rPr>
        <w:t xml:space="preserve">. </w:t>
      </w:r>
    </w:p>
    <w:p w:rsidR="00AC2BDA" w:rsidRPr="00EE1BB6" w:rsidRDefault="00E50D6C" w:rsidP="00AC2BDA">
      <w:pPr>
        <w:tabs>
          <w:tab w:val="left" w:pos="1440"/>
          <w:tab w:val="left" w:pos="2835"/>
        </w:tabs>
        <w:spacing w:after="240"/>
        <w:jc w:val="both"/>
        <w:outlineLvl w:val="0"/>
        <w:rPr>
          <w:rFonts w:ascii="Arial" w:eastAsia="Calibri" w:hAnsi="Arial" w:cs="Times New Roman"/>
          <w:sz w:val="22"/>
          <w:szCs w:val="22"/>
          <w:lang w:val="en-GB"/>
        </w:rPr>
      </w:pPr>
      <w:r w:rsidRPr="00EE1BB6">
        <w:rPr>
          <w:rFonts w:ascii="Arial" w:eastAsia="Calibri" w:hAnsi="Arial" w:cs="Times New Roman"/>
          <w:sz w:val="22"/>
          <w:szCs w:val="22"/>
          <w:lang w:val="en-GB"/>
        </w:rPr>
        <w:t>If a question is not (currently or otherwise) relevant to the Fund Manager please respond accordingly, providing a reason as to why the question is not relevant (currently or otherwise e.g. ‘Not yet in place, currently being developed</w:t>
      </w:r>
      <w:r w:rsidR="00B416EE" w:rsidRPr="00EE1BB6">
        <w:rPr>
          <w:rFonts w:ascii="Arial" w:eastAsia="Calibri" w:hAnsi="Arial" w:cs="Times New Roman"/>
          <w:sz w:val="22"/>
          <w:szCs w:val="22"/>
          <w:lang w:val="en-GB"/>
        </w:rPr>
        <w:t xml:space="preserve">, </w:t>
      </w:r>
      <w:r w:rsidR="00B416EE" w:rsidRPr="00EE1BB6">
        <w:rPr>
          <w:rFonts w:ascii="Arial" w:hAnsi="Arial"/>
          <w:sz w:val="22"/>
          <w:szCs w:val="22"/>
          <w:lang w:val="en-GB"/>
        </w:rPr>
        <w:t>not applicable in terms of the legal structure</w:t>
      </w:r>
      <w:r w:rsidRPr="00EE1BB6">
        <w:rPr>
          <w:rFonts w:ascii="Arial" w:eastAsia="Calibri" w:hAnsi="Arial" w:cs="Times New Roman"/>
          <w:sz w:val="22"/>
          <w:szCs w:val="22"/>
          <w:lang w:val="en-GB"/>
        </w:rPr>
        <w:t>).</w:t>
      </w:r>
      <w:r w:rsidR="00016B2D" w:rsidRPr="00EE1BB6">
        <w:rPr>
          <w:rFonts w:ascii="Arial" w:eastAsia="Calibri" w:hAnsi="Arial" w:cs="Times New Roman"/>
          <w:sz w:val="22"/>
          <w:szCs w:val="22"/>
          <w:lang w:val="en-GB"/>
        </w:rPr>
        <w:t xml:space="preserve"> Where a legal structure is not </w:t>
      </w:r>
      <w:proofErr w:type="gramStart"/>
      <w:r w:rsidR="00016B2D" w:rsidRPr="00EE1BB6">
        <w:rPr>
          <w:rFonts w:ascii="Arial" w:eastAsia="Calibri" w:hAnsi="Arial" w:cs="Times New Roman"/>
          <w:sz w:val="22"/>
          <w:szCs w:val="22"/>
          <w:lang w:val="en-GB"/>
        </w:rPr>
        <w:t>applicable</w:t>
      </w:r>
      <w:proofErr w:type="gramEnd"/>
      <w:r w:rsidR="00016B2D" w:rsidRPr="00EE1BB6">
        <w:rPr>
          <w:rFonts w:ascii="Arial" w:eastAsia="Calibri" w:hAnsi="Arial" w:cs="Times New Roman"/>
          <w:sz w:val="22"/>
          <w:szCs w:val="22"/>
          <w:lang w:val="en-GB"/>
        </w:rPr>
        <w:t xml:space="preserve"> but an equivalent structure exists, please feel free to provide your answer accordingly.</w:t>
      </w:r>
    </w:p>
    <w:p w:rsidR="0010385B" w:rsidRPr="00EE1BB6" w:rsidRDefault="0010385B" w:rsidP="00AC2BDA">
      <w:pPr>
        <w:tabs>
          <w:tab w:val="left" w:pos="1440"/>
          <w:tab w:val="left" w:pos="2835"/>
        </w:tabs>
        <w:spacing w:after="240"/>
        <w:jc w:val="both"/>
        <w:outlineLvl w:val="0"/>
        <w:rPr>
          <w:rFonts w:ascii="Arial" w:eastAsia="Calibri" w:hAnsi="Arial" w:cs="Times New Roman"/>
          <w:sz w:val="22"/>
          <w:szCs w:val="22"/>
          <w:lang w:val="en-GB"/>
        </w:rPr>
      </w:pPr>
      <w:r w:rsidRPr="00EE1BB6">
        <w:rPr>
          <w:rFonts w:ascii="Arial" w:eastAsia="Calibri" w:hAnsi="Arial" w:cs="Times New Roman"/>
          <w:sz w:val="22"/>
          <w:szCs w:val="22"/>
          <w:lang w:val="en-GB"/>
        </w:rPr>
        <w:t>Please keep answers clear and short.</w:t>
      </w:r>
    </w:p>
    <w:p w:rsidR="00E50D6C" w:rsidRPr="00EE1BB6" w:rsidRDefault="00E50D6C" w:rsidP="00AC2BDA">
      <w:pPr>
        <w:tabs>
          <w:tab w:val="left" w:pos="1440"/>
          <w:tab w:val="left" w:pos="2835"/>
        </w:tabs>
        <w:spacing w:after="240"/>
        <w:jc w:val="both"/>
        <w:outlineLvl w:val="0"/>
        <w:rPr>
          <w:rFonts w:ascii="Arial" w:eastAsia="Calibri" w:hAnsi="Arial" w:cs="Times New Roman"/>
          <w:sz w:val="22"/>
          <w:szCs w:val="22"/>
          <w:lang w:val="en-GB"/>
        </w:rPr>
      </w:pPr>
    </w:p>
    <w:p w:rsidR="00E50D6C" w:rsidRPr="00EE1BB6" w:rsidRDefault="00E50D6C" w:rsidP="00E50D6C">
      <w:pPr>
        <w:tabs>
          <w:tab w:val="left" w:pos="1440"/>
          <w:tab w:val="left" w:pos="2835"/>
        </w:tabs>
        <w:spacing w:after="240"/>
        <w:jc w:val="center"/>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Questions:</w:t>
      </w:r>
    </w:p>
    <w:p w:rsidR="00AC2BDA" w:rsidRPr="00EE1BB6" w:rsidRDefault="00E50D6C" w:rsidP="00753697">
      <w:pPr>
        <w:tabs>
          <w:tab w:val="left" w:pos="1440"/>
          <w:tab w:val="left" w:pos="2835"/>
        </w:tabs>
        <w:spacing w:after="240"/>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 xml:space="preserve">SECTION I: THE FUND </w:t>
      </w:r>
    </w:p>
    <w:p w:rsidR="00753697" w:rsidRPr="00EE1BB6" w:rsidRDefault="00B416EE"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w:t>
      </w:r>
      <w:r w:rsidR="00753697" w:rsidRPr="00EE1BB6">
        <w:rPr>
          <w:rFonts w:ascii="Arial" w:hAnsi="Arial" w:cs="Arial"/>
          <w:b/>
          <w:bCs/>
          <w:color w:val="4472C4" w:themeColor="accent1"/>
          <w:sz w:val="22"/>
          <w:szCs w:val="22"/>
        </w:rPr>
        <w:t xml:space="preserve"> the legal and</w:t>
      </w:r>
      <w:r w:rsidR="0010385B" w:rsidRPr="00EE1BB6">
        <w:rPr>
          <w:rFonts w:ascii="Arial" w:hAnsi="Arial" w:cs="Arial"/>
          <w:b/>
          <w:bCs/>
          <w:color w:val="4472C4" w:themeColor="accent1"/>
          <w:sz w:val="22"/>
          <w:szCs w:val="22"/>
        </w:rPr>
        <w:t>/ or</w:t>
      </w:r>
      <w:r w:rsidR="00753697" w:rsidRPr="00EE1BB6">
        <w:rPr>
          <w:rFonts w:ascii="Arial" w:hAnsi="Arial" w:cs="Arial"/>
          <w:b/>
          <w:bCs/>
          <w:color w:val="4472C4" w:themeColor="accent1"/>
          <w:sz w:val="22"/>
          <w:szCs w:val="22"/>
        </w:rPr>
        <w:t xml:space="preserve"> tax structure of the Fund.</w:t>
      </w:r>
    </w:p>
    <w:p w:rsidR="00B416EE" w:rsidRPr="00EE1BB6" w:rsidRDefault="00B416EE" w:rsidP="00B416EE">
      <w:pPr>
        <w:jc w:val="both"/>
        <w:rPr>
          <w:rFonts w:ascii="Arial" w:hAnsi="Arial" w:cs="Arial"/>
          <w:b/>
          <w:bCs/>
          <w:color w:val="4472C4" w:themeColor="accent1"/>
          <w:sz w:val="22"/>
          <w:szCs w:val="22"/>
        </w:rPr>
      </w:pPr>
    </w:p>
    <w:p w:rsidR="00B416EE" w:rsidRPr="00EE1BB6" w:rsidRDefault="00B416EE" w:rsidP="00B416EE">
      <w:pPr>
        <w:pStyle w:val="ListParagraph"/>
        <w:ind w:left="360"/>
        <w:jc w:val="both"/>
        <w:rPr>
          <w:rFonts w:ascii="Arial" w:hAnsi="Arial" w:cs="Arial"/>
          <w:b/>
          <w:bCs/>
          <w:color w:val="4472C4"/>
          <w:sz w:val="22"/>
          <w:szCs w:val="22"/>
        </w:rPr>
      </w:pPr>
      <w:r w:rsidRPr="00EE1BB6">
        <w:rPr>
          <w:rFonts w:ascii="Arial" w:hAnsi="Arial" w:cs="Arial"/>
          <w:b/>
          <w:bCs/>
          <w:color w:val="4472C4"/>
          <w:sz w:val="22"/>
          <w:szCs w:val="22"/>
        </w:rPr>
        <w:t>A chart detailing same is to be uploaded as a supporting document (</w:t>
      </w:r>
      <w:r w:rsidRPr="00EE1BB6">
        <w:rPr>
          <w:rFonts w:ascii="Arial" w:hAnsi="Arial" w:cs="Arial"/>
          <w:b/>
          <w:bCs/>
          <w:color w:val="4472C4"/>
          <w:sz w:val="22"/>
          <w:szCs w:val="22"/>
          <w:u w:val="single"/>
        </w:rPr>
        <w:t>see 1.7 under Required Documents, Section 3</w:t>
      </w:r>
      <w:r w:rsidRPr="00EE1BB6">
        <w:rPr>
          <w:rFonts w:ascii="Arial" w:hAnsi="Arial" w:cs="Arial"/>
          <w:b/>
          <w:bCs/>
          <w:color w:val="4472C4"/>
          <w:sz w:val="22"/>
          <w:szCs w:val="22"/>
        </w:rPr>
        <w:t xml:space="preserv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Detail the fundraising timeline, including each of the actual or anticipated closing dates. State the total commitments received to date and, if available, the names, and amounts committed by each investor (differentiating between hard and soft commitments). Describe the provisions</w:t>
      </w:r>
      <w:r w:rsidR="0010385B" w:rsidRPr="00EE1BB6">
        <w:rPr>
          <w:rFonts w:ascii="Arial" w:hAnsi="Arial" w:cs="Arial"/>
          <w:b/>
          <w:bCs/>
          <w:color w:val="4472C4" w:themeColor="accent1"/>
          <w:sz w:val="22"/>
          <w:szCs w:val="22"/>
        </w:rPr>
        <w:t>, if any,</w:t>
      </w:r>
      <w:r w:rsidRPr="00EE1BB6">
        <w:rPr>
          <w:rFonts w:ascii="Arial" w:hAnsi="Arial" w:cs="Arial"/>
          <w:b/>
          <w:bCs/>
          <w:color w:val="4472C4" w:themeColor="accent1"/>
          <w:sz w:val="22"/>
          <w:szCs w:val="22"/>
        </w:rPr>
        <w:t xml:space="preserve"> regarding the admission of additional investors.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EE1BB6" w:rsidRDefault="00EE1BB6">
      <w:pPr>
        <w:rPr>
          <w:rFonts w:ascii="Arial" w:hAnsi="Arial" w:cs="Arial"/>
          <w:b/>
          <w:bCs/>
          <w:color w:val="4472C4" w:themeColor="accent1"/>
          <w:sz w:val="22"/>
          <w:szCs w:val="22"/>
        </w:rPr>
      </w:pPr>
      <w:r>
        <w:rPr>
          <w:rFonts w:ascii="Arial" w:hAnsi="Arial" w:cs="Arial"/>
          <w:b/>
          <w:bCs/>
          <w:color w:val="4472C4" w:themeColor="accent1"/>
          <w:sz w:val="22"/>
          <w:szCs w:val="22"/>
        </w:rPr>
        <w:br w:type="page"/>
      </w: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lastRenderedPageBreak/>
        <w:t xml:space="preserve">If applicable, provide details for the Fund’s investments to date. If no investments to date, when does the Fund expect to begin investing?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State the Fund’s policy regarding co-investments with other funds, other affiliates and/or </w:t>
      </w:r>
      <w:r w:rsidR="00B416EE" w:rsidRPr="00EE1BB6">
        <w:rPr>
          <w:rFonts w:ascii="Arial" w:hAnsi="Arial" w:cs="Arial"/>
          <w:b/>
          <w:bCs/>
          <w:color w:val="4472C4" w:themeColor="accent1"/>
          <w:sz w:val="22"/>
          <w:szCs w:val="22"/>
        </w:rPr>
        <w:t>L</w:t>
      </w:r>
      <w:r w:rsidRPr="00EE1BB6">
        <w:rPr>
          <w:rFonts w:ascii="Arial" w:hAnsi="Arial" w:cs="Arial"/>
          <w:b/>
          <w:bCs/>
          <w:color w:val="4472C4" w:themeColor="accent1"/>
          <w:sz w:val="22"/>
          <w:szCs w:val="22"/>
        </w:rPr>
        <w:t xml:space="preserve">imited </w:t>
      </w:r>
      <w:r w:rsidR="00B416EE" w:rsidRPr="00EE1BB6">
        <w:rPr>
          <w:rFonts w:ascii="Arial" w:hAnsi="Arial" w:cs="Arial"/>
          <w:b/>
          <w:bCs/>
          <w:color w:val="4472C4" w:themeColor="accent1"/>
          <w:sz w:val="22"/>
          <w:szCs w:val="22"/>
        </w:rPr>
        <w:t>P</w:t>
      </w:r>
      <w:r w:rsidRPr="00EE1BB6">
        <w:rPr>
          <w:rFonts w:ascii="Arial" w:hAnsi="Arial" w:cs="Arial"/>
          <w:b/>
          <w:bCs/>
          <w:color w:val="4472C4" w:themeColor="accent1"/>
          <w:sz w:val="22"/>
          <w:szCs w:val="22"/>
        </w:rPr>
        <w:t>artners. How will these co-investment opportunities be allocated?</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pStyle w:val="ListNumber"/>
        <w:numPr>
          <w:ilvl w:val="0"/>
          <w:numId w:val="0"/>
        </w:numPr>
        <w:spacing w:after="120"/>
        <w:jc w:val="both"/>
        <w:rPr>
          <w:rFonts w:ascii="Arial" w:hAnsi="Arial" w:cs="Arial"/>
          <w:sz w:val="18"/>
          <w:szCs w:val="18"/>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Discuss the anticipated composition of the Fund’s Limited Partner Advisory Board</w:t>
      </w:r>
      <w:r w:rsidR="0010385B" w:rsidRPr="00EE1BB6">
        <w:rPr>
          <w:rFonts w:ascii="Arial" w:hAnsi="Arial" w:cs="Arial"/>
          <w:b/>
          <w:bCs/>
          <w:color w:val="4472C4" w:themeColor="accent1"/>
          <w:sz w:val="22"/>
          <w:szCs w:val="22"/>
        </w:rPr>
        <w:t xml:space="preserve"> or equivalent</w:t>
      </w:r>
      <w:r w:rsidRPr="00EE1BB6">
        <w:rPr>
          <w:rFonts w:ascii="Arial" w:hAnsi="Arial" w:cs="Arial"/>
          <w:b/>
          <w:bCs/>
          <w:color w:val="4472C4" w:themeColor="accent1"/>
          <w:sz w:val="22"/>
          <w:szCs w:val="22"/>
        </w:rPr>
        <w:t xml:space="preserve">. Provide a list of any Limited Partners that have already agreed to participate on the board.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State the Fund’s ability to borrow capital, as well as any limits on borrowing capacity.</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AC2BDA" w:rsidRPr="00EE1BB6" w:rsidRDefault="00AC2BDA" w:rsidP="00E50D6C">
      <w:pPr>
        <w:jc w:val="both"/>
        <w:rPr>
          <w:rFonts w:ascii="Arial" w:hAnsi="Arial" w:cs="Arial"/>
          <w:b/>
          <w:bCs/>
          <w:color w:val="4472C4" w:themeColor="accent1"/>
          <w:sz w:val="22"/>
          <w:szCs w:val="22"/>
        </w:rPr>
      </w:pP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753697">
      <w:pPr>
        <w:tabs>
          <w:tab w:val="left" w:pos="1440"/>
          <w:tab w:val="left" w:pos="2835"/>
        </w:tabs>
        <w:spacing w:after="240"/>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 xml:space="preserve">SECTION II: </w:t>
      </w:r>
      <w:r w:rsidR="00753697" w:rsidRPr="00EE1BB6">
        <w:rPr>
          <w:rFonts w:ascii="Arial" w:eastAsia="Calibri" w:hAnsi="Arial" w:cs="Times New Roman"/>
          <w:b/>
          <w:bCs/>
          <w:sz w:val="22"/>
          <w:szCs w:val="22"/>
          <w:lang w:val="en-GB"/>
        </w:rPr>
        <w:t>INVESTMENT STRATEGY</w:t>
      </w:r>
    </w:p>
    <w:p w:rsidR="00E50D6C" w:rsidRPr="00EE1BB6" w:rsidRDefault="00E50D6C" w:rsidP="00E50D6C">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Summari</w:t>
      </w:r>
      <w:r w:rsidR="0010385B" w:rsidRPr="00EE1BB6">
        <w:rPr>
          <w:rFonts w:ascii="Arial" w:hAnsi="Arial" w:cs="Arial"/>
          <w:b/>
          <w:bCs/>
          <w:color w:val="4472C4" w:themeColor="accent1"/>
          <w:sz w:val="22"/>
          <w:szCs w:val="22"/>
        </w:rPr>
        <w:t>s</w:t>
      </w:r>
      <w:r w:rsidRPr="00EE1BB6">
        <w:rPr>
          <w:rFonts w:ascii="Arial" w:hAnsi="Arial" w:cs="Arial"/>
          <w:b/>
          <w:bCs/>
          <w:color w:val="4472C4" w:themeColor="accent1"/>
          <w:sz w:val="22"/>
          <w:szCs w:val="22"/>
        </w:rPr>
        <w:t xml:space="preserve">e the Fund’s investment strategy and types of transactions the Fund will pursue. Include details on anticipated transaction sizes (including minimum/maximum), investment pace, holding periods, geographic focus, industry/sector focus, investment stage and other relevant characteristics).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Provide detail on the Fund’s diversification strategy in terms of number of investments, geographical concentration and sector allocations.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the background and evolution of the Fund Manager’s investment strategy. Is the Fund Manager/Fund’s investment strategy expected to change in the future?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lastRenderedPageBreak/>
        <w:t>Describe the Fund</w:t>
      </w:r>
      <w:r w:rsidR="00B416EE" w:rsidRPr="00EE1BB6">
        <w:rPr>
          <w:rFonts w:ascii="Arial" w:hAnsi="Arial" w:cs="Arial"/>
          <w:b/>
          <w:bCs/>
          <w:color w:val="4472C4" w:themeColor="accent1"/>
          <w:sz w:val="22"/>
          <w:szCs w:val="22"/>
        </w:rPr>
        <w:t>/ Fund</w:t>
      </w:r>
      <w:r w:rsidRPr="00EE1BB6">
        <w:rPr>
          <w:rFonts w:ascii="Arial" w:hAnsi="Arial" w:cs="Arial"/>
          <w:b/>
          <w:bCs/>
          <w:color w:val="4472C4" w:themeColor="accent1"/>
          <w:sz w:val="22"/>
          <w:szCs w:val="22"/>
        </w:rPr>
        <w:t xml:space="preserve"> Manager’s competitive advantages and discuss how the Fund Manager attempts to produce replicable returns.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E50D6C">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E50D6C">
      <w:pPr>
        <w:pStyle w:val="Bulletpoint"/>
        <w:keepNext w:val="0"/>
        <w:numPr>
          <w:ilvl w:val="0"/>
          <w:numId w:val="0"/>
        </w:numPr>
        <w:spacing w:before="120" w:after="120" w:line="360" w:lineRule="auto"/>
        <w:contextualSpacing w:val="0"/>
        <w:outlineLvl w:val="1"/>
        <w:rPr>
          <w:rFonts w:eastAsia="Calibri"/>
          <w:szCs w:val="21"/>
          <w:lang w:val="en-GB"/>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the Fund’s expected investment structures. What will be the typical equity structures used by the Fund? Discuss the use of leverage</w:t>
      </w:r>
      <w:r w:rsidR="00350871" w:rsidRPr="00EE1BB6">
        <w:rPr>
          <w:rFonts w:ascii="Arial" w:hAnsi="Arial" w:cs="Arial"/>
          <w:b/>
          <w:bCs/>
          <w:color w:val="4472C4" w:themeColor="accent1"/>
          <w:sz w:val="22"/>
          <w:szCs w:val="22"/>
        </w:rPr>
        <w:t>, if any,</w:t>
      </w:r>
      <w:r w:rsidRPr="00EE1BB6">
        <w:rPr>
          <w:rFonts w:ascii="Arial" w:hAnsi="Arial" w:cs="Arial"/>
          <w:b/>
          <w:bCs/>
          <w:color w:val="4472C4" w:themeColor="accent1"/>
          <w:sz w:val="22"/>
          <w:szCs w:val="22"/>
        </w:rPr>
        <w:t xml:space="preserve"> at the portfolio company level and state the targeted leverage levels (%) of a typical investment. Discuss the effectiveness of the Fund’s expected strategy if leverage is not applied.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the Fund Manager’s preference for being a control, minority, joint or sole investor. What controls and rights</w:t>
      </w:r>
      <w:r w:rsidR="00350871" w:rsidRPr="00EE1BB6">
        <w:rPr>
          <w:rFonts w:ascii="Arial" w:hAnsi="Arial" w:cs="Arial"/>
          <w:b/>
          <w:bCs/>
          <w:color w:val="4472C4" w:themeColor="accent1"/>
          <w:sz w:val="22"/>
          <w:szCs w:val="22"/>
        </w:rPr>
        <w:t>, if any,</w:t>
      </w:r>
      <w:r w:rsidRPr="00EE1BB6">
        <w:rPr>
          <w:rFonts w:ascii="Arial" w:hAnsi="Arial" w:cs="Arial"/>
          <w:b/>
          <w:bCs/>
          <w:color w:val="4472C4" w:themeColor="accent1"/>
          <w:sz w:val="22"/>
          <w:szCs w:val="22"/>
        </w:rPr>
        <w:t xml:space="preserve"> does the Fund Manager seek when executing investments?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any investments that will not be considered. Are there any factors that would automatically end a potential a deal? If so, explain.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Discuss the risk factors of the Fund’s investment strategy (e.g. political risk, economic, financial, technology, business cycle, etc.) and the steps taken to mitigate these risks.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Discuss the Fund Manager’s approach to working with existing or new management teams at portfolio companies.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Discuss the typical methods used by the Fund Manager to create value for its portfolio companies (restructuring, strategic re-positioning, leveraging, operational improvements, etc.). Discuss how the Fund Manager’s strengths in creating value for investments impact its sourcing capabilities. </w:t>
      </w:r>
      <w:r w:rsidR="00B416EE" w:rsidRPr="00EE1BB6">
        <w:rPr>
          <w:rFonts w:ascii="Arial" w:hAnsi="Arial" w:cs="Arial"/>
          <w:b/>
          <w:bCs/>
          <w:color w:val="4472C4" w:themeColor="accent1"/>
          <w:sz w:val="22"/>
          <w:szCs w:val="22"/>
        </w:rPr>
        <w:t>If available, p</w:t>
      </w:r>
      <w:r w:rsidRPr="00EE1BB6">
        <w:rPr>
          <w:rFonts w:ascii="Arial" w:hAnsi="Arial" w:cs="Arial"/>
          <w:b/>
          <w:bCs/>
          <w:color w:val="4472C4" w:themeColor="accent1"/>
          <w:sz w:val="22"/>
          <w:szCs w:val="22"/>
        </w:rPr>
        <w:t xml:space="preserve">rovide case studies to illustrate the Fund Manager’s value creation capabilities.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What is the return-profile threshold (gross IRR, money multiples, etc.) for targeted investments? What is the expected holding period?</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E50D6C">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E50D6C">
      <w:pPr>
        <w:pStyle w:val="Bulletpoint"/>
        <w:keepNext w:val="0"/>
        <w:numPr>
          <w:ilvl w:val="0"/>
          <w:numId w:val="0"/>
        </w:numPr>
        <w:spacing w:before="120" w:after="120" w:line="360" w:lineRule="auto"/>
        <w:contextualSpacing w:val="0"/>
        <w:outlineLvl w:val="1"/>
        <w:rPr>
          <w:rFonts w:eastAsia="Calibri"/>
          <w:szCs w:val="21"/>
          <w:lang w:val="en-GB"/>
        </w:rPr>
      </w:pP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753697">
      <w:pPr>
        <w:tabs>
          <w:tab w:val="left" w:pos="1440"/>
          <w:tab w:val="left" w:pos="2835"/>
        </w:tabs>
        <w:spacing w:after="240"/>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SECTION III:</w:t>
      </w:r>
      <w:r w:rsidR="00753697" w:rsidRPr="00EE1BB6">
        <w:rPr>
          <w:rFonts w:ascii="Arial" w:eastAsia="Calibri" w:hAnsi="Arial" w:cs="Times New Roman"/>
          <w:b/>
          <w:bCs/>
          <w:sz w:val="22"/>
          <w:szCs w:val="22"/>
          <w:lang w:val="en-GB"/>
        </w:rPr>
        <w:t xml:space="preserve"> INVESTMENT PROCESS</w:t>
      </w:r>
    </w:p>
    <w:p w:rsidR="00E50D6C" w:rsidRPr="00EE1BB6" w:rsidRDefault="00E50D6C" w:rsidP="00E50D6C">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the Fund Manager’s deal sourcing capabilities and the process used to identify attractive investment opportunities. How is the sourcing process staffed, conducted and documented? What criteria are used to assess an investment’s attractiveness? Describe the robustness and sustainability of the Fund Manager’s network of contacts</w:t>
      </w:r>
      <w:r w:rsidR="00350871" w:rsidRPr="00EE1BB6">
        <w:rPr>
          <w:rFonts w:ascii="Arial" w:hAnsi="Arial" w:cs="Arial"/>
          <w:b/>
          <w:bCs/>
          <w:color w:val="4472C4" w:themeColor="accent1"/>
          <w:sz w:val="22"/>
          <w:szCs w:val="22"/>
        </w:rPr>
        <w:t>, if any,</w:t>
      </w:r>
      <w:r w:rsidRPr="00EE1BB6">
        <w:rPr>
          <w:rFonts w:ascii="Arial" w:hAnsi="Arial" w:cs="Arial"/>
          <w:b/>
          <w:bCs/>
          <w:color w:val="4472C4" w:themeColor="accent1"/>
          <w:sz w:val="22"/>
          <w:szCs w:val="22"/>
        </w:rPr>
        <w:t xml:space="preserve"> used to identify opportunities.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the Fund Manager’s </w:t>
      </w:r>
      <w:r w:rsidR="00350871" w:rsidRPr="00EE1BB6">
        <w:rPr>
          <w:rFonts w:ascii="Arial" w:hAnsi="Arial" w:cs="Arial"/>
          <w:b/>
          <w:bCs/>
          <w:color w:val="4472C4" w:themeColor="accent1"/>
          <w:sz w:val="22"/>
          <w:szCs w:val="22"/>
        </w:rPr>
        <w:t xml:space="preserve">sourcing, </w:t>
      </w:r>
      <w:r w:rsidRPr="00EE1BB6">
        <w:rPr>
          <w:rFonts w:ascii="Arial" w:hAnsi="Arial" w:cs="Arial"/>
          <w:b/>
          <w:bCs/>
          <w:color w:val="4472C4" w:themeColor="accent1"/>
          <w:sz w:val="22"/>
          <w:szCs w:val="22"/>
        </w:rPr>
        <w:t>screening and due diligence processes</w:t>
      </w:r>
      <w:r w:rsidR="00350871" w:rsidRPr="00EE1BB6">
        <w:rPr>
          <w:rFonts w:ascii="Arial" w:hAnsi="Arial" w:cs="Arial"/>
          <w:b/>
          <w:bCs/>
          <w:color w:val="4472C4" w:themeColor="accent1"/>
          <w:sz w:val="22"/>
          <w:szCs w:val="22"/>
        </w:rPr>
        <w:t>, including describing any functions performed by third parties in this regard</w:t>
      </w:r>
      <w:r w:rsidRPr="00EE1BB6">
        <w:rPr>
          <w:rFonts w:ascii="Arial" w:hAnsi="Arial" w:cs="Arial"/>
          <w:b/>
          <w:bCs/>
          <w:color w:val="4472C4" w:themeColor="accent1"/>
          <w:sz w:val="22"/>
          <w:szCs w:val="22"/>
        </w:rPr>
        <w:t xml:space="preserve">. How is each process staffed, conducted and documented? How long is the due diligence process? Will the deal team be in charge of the investment until exit, or will other professionals be assigned post-acquisition? Include </w:t>
      </w:r>
      <w:r w:rsidR="00350871" w:rsidRPr="00EE1BB6">
        <w:rPr>
          <w:rFonts w:ascii="Arial" w:hAnsi="Arial" w:cs="Arial"/>
          <w:b/>
          <w:bCs/>
          <w:color w:val="4472C4" w:themeColor="accent1"/>
          <w:sz w:val="22"/>
          <w:szCs w:val="22"/>
        </w:rPr>
        <w:t xml:space="preserve">brief </w:t>
      </w:r>
      <w:r w:rsidRPr="00EE1BB6">
        <w:rPr>
          <w:rFonts w:ascii="Arial" w:hAnsi="Arial" w:cs="Arial"/>
          <w:b/>
          <w:bCs/>
          <w:color w:val="4472C4" w:themeColor="accent1"/>
          <w:sz w:val="22"/>
          <w:szCs w:val="22"/>
        </w:rPr>
        <w:t xml:space="preserve">details on any due diligence checklists, internal reports, financial models and investment committee documents prepared.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Provide details on the Fund Manager’s internal decision-making and approval process, including details on the role, composition and function of the Fund Manager’s Investment Committee.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Discuss the Fund Manager’s approach to the valuation of investment opportunities and pricing discipline.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Discuss the Fund Manager’s portfolio investment monitoring policy, including details about contact events (weekly, quarterly, board meetings, etc.). What information is required to be reported by the portfolio investments? Discuss the Fund Manager’s approach to board representation at its portfolio companies.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How many active portfolio companies is each investment professional responsible for? In addition to active investments, how many deals in the pipeline is each investment professional responsible for? How were these number</w:t>
      </w:r>
      <w:r w:rsidR="00350871" w:rsidRPr="00EE1BB6">
        <w:rPr>
          <w:rFonts w:ascii="Arial" w:hAnsi="Arial" w:cs="Arial"/>
          <w:b/>
          <w:bCs/>
          <w:color w:val="4472C4" w:themeColor="accent1"/>
          <w:sz w:val="22"/>
          <w:szCs w:val="22"/>
        </w:rPr>
        <w:t>s</w:t>
      </w:r>
      <w:r w:rsidRPr="00EE1BB6">
        <w:rPr>
          <w:rFonts w:ascii="Arial" w:hAnsi="Arial" w:cs="Arial"/>
          <w:b/>
          <w:bCs/>
          <w:color w:val="4472C4" w:themeColor="accent1"/>
          <w:sz w:val="22"/>
          <w:szCs w:val="22"/>
        </w:rPr>
        <w:t xml:space="preserve"> determined</w:t>
      </w:r>
      <w:r w:rsidR="00350871" w:rsidRPr="00EE1BB6">
        <w:rPr>
          <w:rFonts w:ascii="Arial" w:hAnsi="Arial" w:cs="Arial"/>
          <w:b/>
          <w:bCs/>
          <w:color w:val="4472C4" w:themeColor="accent1"/>
          <w:sz w:val="22"/>
          <w:szCs w:val="22"/>
        </w:rPr>
        <w:t xml:space="preserve">? </w:t>
      </w:r>
      <w:r w:rsidRPr="00EE1BB6">
        <w:rPr>
          <w:rFonts w:ascii="Arial" w:hAnsi="Arial" w:cs="Arial"/>
          <w:b/>
          <w:bCs/>
          <w:color w:val="4472C4" w:themeColor="accent1"/>
          <w:sz w:val="22"/>
          <w:szCs w:val="22"/>
        </w:rPr>
        <w:t>What is the Fund Manager’s process for handling bandwidth during periods of peak activity?</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the Fund Manager’s criteria for evaluating follow-on investments.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Discuss the Fund Manager’s strategy/criteria/plan for exiting investments.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Start writing here:</w:t>
      </w: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E50D6C">
      <w:pPr>
        <w:tabs>
          <w:tab w:val="left" w:pos="1440"/>
          <w:tab w:val="left" w:pos="2835"/>
        </w:tabs>
        <w:spacing w:after="240"/>
        <w:outlineLvl w:val="0"/>
        <w:rPr>
          <w:rFonts w:ascii="Arial" w:eastAsia="Calibri" w:hAnsi="Arial" w:cs="Times New Roman"/>
          <w:b/>
          <w:bCs/>
          <w:sz w:val="22"/>
          <w:szCs w:val="22"/>
          <w:lang w:val="en-GB"/>
        </w:rPr>
      </w:pPr>
      <w:r w:rsidRPr="00EE1BB6">
        <w:rPr>
          <w:rFonts w:ascii="Arial" w:eastAsia="Calibri" w:hAnsi="Arial" w:cs="Times New Roman"/>
          <w:b/>
          <w:bCs/>
          <w:sz w:val="22"/>
          <w:szCs w:val="22"/>
          <w:lang w:val="en-GB"/>
        </w:rPr>
        <w:t>SECTION I</w:t>
      </w:r>
      <w:r w:rsidR="00B416EE" w:rsidRPr="00EE1BB6">
        <w:rPr>
          <w:rFonts w:ascii="Arial" w:eastAsia="Calibri" w:hAnsi="Arial" w:cs="Times New Roman"/>
          <w:b/>
          <w:bCs/>
          <w:sz w:val="22"/>
          <w:szCs w:val="22"/>
          <w:lang w:val="en-GB"/>
        </w:rPr>
        <w:t>V</w:t>
      </w:r>
      <w:r w:rsidRPr="00EE1BB6">
        <w:rPr>
          <w:rFonts w:ascii="Arial" w:eastAsia="Calibri" w:hAnsi="Arial" w:cs="Times New Roman"/>
          <w:b/>
          <w:bCs/>
          <w:sz w:val="22"/>
          <w:szCs w:val="22"/>
          <w:lang w:val="en-GB"/>
        </w:rPr>
        <w:t xml:space="preserve">: </w:t>
      </w:r>
      <w:r w:rsidR="00753697" w:rsidRPr="00EE1BB6">
        <w:rPr>
          <w:rFonts w:ascii="Arial" w:eastAsia="Calibri" w:hAnsi="Arial" w:cs="Times New Roman"/>
          <w:b/>
          <w:bCs/>
          <w:sz w:val="22"/>
          <w:szCs w:val="22"/>
          <w:lang w:val="en-GB"/>
        </w:rPr>
        <w:t>ALIGNMENT OF INTEREST</w:t>
      </w: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the compensation structure (salary, bonus, group/individual performance incentives, profit sharing, equity ownership, carried interest, etc.) for all </w:t>
      </w:r>
      <w:r w:rsidR="00B416EE" w:rsidRPr="00EE1BB6">
        <w:rPr>
          <w:rFonts w:ascii="Arial" w:hAnsi="Arial" w:cs="Arial"/>
          <w:b/>
          <w:bCs/>
          <w:color w:val="4472C4" w:themeColor="accent1"/>
          <w:sz w:val="22"/>
          <w:szCs w:val="22"/>
        </w:rPr>
        <w:t>t</w:t>
      </w:r>
      <w:r w:rsidRPr="00EE1BB6">
        <w:rPr>
          <w:rFonts w:ascii="Arial" w:hAnsi="Arial" w:cs="Arial"/>
          <w:b/>
          <w:bCs/>
          <w:color w:val="4472C4" w:themeColor="accent1"/>
          <w:sz w:val="22"/>
          <w:szCs w:val="22"/>
        </w:rPr>
        <w:t xml:space="preserve">eam </w:t>
      </w:r>
      <w:r w:rsidR="00B416EE" w:rsidRPr="00EE1BB6">
        <w:rPr>
          <w:rFonts w:ascii="Arial" w:hAnsi="Arial" w:cs="Arial"/>
          <w:b/>
          <w:bCs/>
          <w:color w:val="4472C4" w:themeColor="accent1"/>
          <w:sz w:val="22"/>
          <w:szCs w:val="22"/>
        </w:rPr>
        <w:t>m</w:t>
      </w:r>
      <w:r w:rsidRPr="00EE1BB6">
        <w:rPr>
          <w:rFonts w:ascii="Arial" w:hAnsi="Arial" w:cs="Arial"/>
          <w:b/>
          <w:bCs/>
          <w:color w:val="4472C4" w:themeColor="accent1"/>
          <w:sz w:val="22"/>
          <w:szCs w:val="22"/>
        </w:rPr>
        <w:t xml:space="preserve">embers. Include details on the allocation of the carried interest among Principals and others inside/outside the </w:t>
      </w:r>
      <w:r w:rsidR="00B416EE" w:rsidRPr="00EE1BB6">
        <w:rPr>
          <w:rFonts w:ascii="Arial" w:hAnsi="Arial" w:cs="Arial"/>
          <w:b/>
          <w:bCs/>
          <w:color w:val="4472C4" w:themeColor="accent1"/>
          <w:sz w:val="22"/>
          <w:szCs w:val="22"/>
        </w:rPr>
        <w:t xml:space="preserve">Fund Manager. </w:t>
      </w:r>
      <w:r w:rsidRPr="00EE1BB6">
        <w:rPr>
          <w:rFonts w:ascii="Arial" w:hAnsi="Arial" w:cs="Arial"/>
          <w:b/>
          <w:bCs/>
          <w:color w:val="4472C4" w:themeColor="accent1"/>
          <w:sz w:val="22"/>
          <w:szCs w:val="22"/>
        </w:rPr>
        <w:t xml:space="preserve">Provide details on any separate compensation arrangements outside the Fund.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How is the carried interest vested for those parties that participate? What happens to the unvested carry of former Team Members?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how the General Partner’s contribution for investments is allocated among the team</w:t>
      </w:r>
      <w:r w:rsidR="00350871" w:rsidRPr="00EE1BB6">
        <w:rPr>
          <w:rFonts w:ascii="Arial" w:hAnsi="Arial" w:cs="Arial"/>
          <w:b/>
          <w:bCs/>
          <w:color w:val="4472C4" w:themeColor="accent1"/>
          <w:sz w:val="22"/>
          <w:szCs w:val="22"/>
        </w:rPr>
        <w:t>, and will be financed</w:t>
      </w:r>
      <w:r w:rsidRPr="00EE1BB6">
        <w:rPr>
          <w:rFonts w:ascii="Arial" w:hAnsi="Arial" w:cs="Arial"/>
          <w:b/>
          <w:bCs/>
          <w:color w:val="4472C4" w:themeColor="accent1"/>
          <w:sz w:val="22"/>
          <w:szCs w:val="22"/>
        </w:rPr>
        <w:t>.</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E50D6C">
      <w:pPr>
        <w:jc w:val="both"/>
        <w:rPr>
          <w:rFonts w:ascii="Arial" w:hAnsi="Arial" w:cs="Arial"/>
          <w:b/>
          <w:bCs/>
          <w:color w:val="4472C4" w:themeColor="accent1"/>
          <w:sz w:val="22"/>
          <w:szCs w:val="22"/>
        </w:rPr>
      </w:pPr>
    </w:p>
    <w:p w:rsidR="00EE1BB6" w:rsidRDefault="00EE1BB6">
      <w:pPr>
        <w:rPr>
          <w:rFonts w:ascii="Arial" w:eastAsia="Calibri" w:hAnsi="Arial" w:cs="Times New Roman"/>
          <w:b/>
          <w:bCs/>
          <w:sz w:val="22"/>
          <w:szCs w:val="22"/>
          <w:lang w:val="en-GB"/>
        </w:rPr>
      </w:pPr>
      <w:r>
        <w:rPr>
          <w:rFonts w:ascii="Arial" w:eastAsia="Calibri" w:hAnsi="Arial" w:cs="Times New Roman"/>
          <w:b/>
          <w:bCs/>
          <w:sz w:val="22"/>
          <w:szCs w:val="22"/>
          <w:lang w:val="en-GB"/>
        </w:rPr>
        <w:br w:type="page"/>
      </w:r>
    </w:p>
    <w:p w:rsidR="00E50D6C" w:rsidRPr="00EE1BB6" w:rsidRDefault="00E50D6C" w:rsidP="00E50D6C">
      <w:pPr>
        <w:jc w:val="both"/>
        <w:rPr>
          <w:rFonts w:ascii="Arial" w:eastAsia="Calibri" w:hAnsi="Arial" w:cs="Times New Roman"/>
          <w:b/>
          <w:bCs/>
          <w:sz w:val="22"/>
          <w:szCs w:val="22"/>
          <w:lang w:val="en-GB"/>
        </w:rPr>
      </w:pPr>
      <w:r w:rsidRPr="00EE1BB6">
        <w:rPr>
          <w:rFonts w:ascii="Arial" w:eastAsia="Calibri" w:hAnsi="Arial" w:cs="Times New Roman"/>
          <w:b/>
          <w:bCs/>
          <w:sz w:val="22"/>
          <w:szCs w:val="22"/>
          <w:lang w:val="en-GB"/>
        </w:rPr>
        <w:lastRenderedPageBreak/>
        <w:t xml:space="preserve">SECTION V: </w:t>
      </w:r>
      <w:r w:rsidR="00753697" w:rsidRPr="00EE1BB6">
        <w:rPr>
          <w:rFonts w:ascii="Arial" w:eastAsia="Calibri" w:hAnsi="Arial" w:cs="Times New Roman"/>
          <w:b/>
          <w:bCs/>
          <w:sz w:val="22"/>
          <w:szCs w:val="22"/>
          <w:lang w:val="en-GB"/>
        </w:rPr>
        <w:t>MARKET ENVIRONMENT</w:t>
      </w:r>
    </w:p>
    <w:p w:rsidR="00E50D6C" w:rsidRPr="00EE1BB6" w:rsidRDefault="00E50D6C" w:rsidP="00E50D6C">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the markets in which the Fund will operate and provide an overview of the current opportunities. Why is the opportunity to invest in this market particularly attractive during the Fund’s investment period?</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and list the Fund’s direct competitors. </w:t>
      </w:r>
    </w:p>
    <w:p w:rsidR="00753697" w:rsidRPr="00EE1BB6" w:rsidRDefault="00753697" w:rsidP="00753697">
      <w:pPr>
        <w:jc w:val="both"/>
        <w:rPr>
          <w:rFonts w:ascii="Arial" w:hAnsi="Arial" w:cs="Arial"/>
          <w:b/>
          <w:bCs/>
          <w:color w:val="4472C4" w:themeColor="accent1"/>
          <w:sz w:val="22"/>
          <w:szCs w:val="22"/>
        </w:rPr>
      </w:pPr>
    </w:p>
    <w:p w:rsidR="00E50D6C" w:rsidRPr="00EE1BB6" w:rsidRDefault="00753697" w:rsidP="00E50D6C">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E50D6C">
      <w:pPr>
        <w:jc w:val="both"/>
        <w:rPr>
          <w:rFonts w:ascii="Arial" w:hAnsi="Arial" w:cs="Arial"/>
          <w:b/>
          <w:bCs/>
          <w:color w:val="4472C4" w:themeColor="accent1"/>
          <w:sz w:val="22"/>
          <w:szCs w:val="22"/>
        </w:rPr>
      </w:pPr>
    </w:p>
    <w:p w:rsidR="00E50D6C" w:rsidRPr="00EE1BB6" w:rsidRDefault="00E50D6C" w:rsidP="00EE1BB6">
      <w:pPr>
        <w:rPr>
          <w:rFonts w:ascii="Arial" w:eastAsia="Calibri" w:hAnsi="Arial" w:cs="Times New Roman"/>
          <w:b/>
          <w:bCs/>
          <w:sz w:val="22"/>
          <w:szCs w:val="22"/>
          <w:lang w:val="en-GB"/>
        </w:rPr>
      </w:pPr>
      <w:r w:rsidRPr="00EE1BB6">
        <w:rPr>
          <w:rFonts w:ascii="Arial" w:eastAsia="Calibri" w:hAnsi="Arial" w:cs="Times New Roman"/>
          <w:b/>
          <w:bCs/>
          <w:sz w:val="22"/>
          <w:szCs w:val="22"/>
          <w:lang w:val="en-GB"/>
        </w:rPr>
        <w:t xml:space="preserve">SECTION V: </w:t>
      </w:r>
      <w:r w:rsidR="00753697" w:rsidRPr="00EE1BB6">
        <w:rPr>
          <w:rFonts w:ascii="Arial" w:eastAsia="Calibri" w:hAnsi="Arial" w:cs="Times New Roman"/>
          <w:b/>
          <w:bCs/>
          <w:sz w:val="22"/>
          <w:szCs w:val="22"/>
          <w:lang w:val="en-GB"/>
        </w:rPr>
        <w:t>FUND TERMS</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Describe the Fund’s carried interest charge by the General Partner and its basis (e.g. whole fund or deal-by-deal). Describe the specific milestones that need to be met before the General Partner can start taking / take-additional carry. Include details on calculating carried interest. State the Fund’s clawback provision and whether it is guaranteed by the General Partner on a joint or several basis. State the Fund’s policy on holding a portion of carried interest in escrow.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 xml:space="preserve">State the Fund’s management fees and other amounts payable to the General Partner, including the frequency and the formulas used to determine such fees.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the allocation of fees (e.g. transaction fees, investment banking fees, monitoring fees, director’s fees, etc.) between the General Partner and the Fund. What are the Fund’s policies on placement agent and finders’ fees? Who is accountable for their payment?</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t>Describe any different compensation options (e.g. (a) 2% management fee / 20% carry or (b) 2.5% management fee / 15% carry) that are offered to each Limited Partner.</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jc w:val="both"/>
        <w:rPr>
          <w:rFonts w:ascii="Arial" w:hAnsi="Arial" w:cs="Arial"/>
          <w:b/>
          <w:bCs/>
          <w:color w:val="4472C4" w:themeColor="accent1"/>
          <w:sz w:val="22"/>
          <w:szCs w:val="22"/>
        </w:rPr>
      </w:pPr>
    </w:p>
    <w:p w:rsidR="00EE1BB6" w:rsidRDefault="00EE1BB6">
      <w:pPr>
        <w:rPr>
          <w:rFonts w:ascii="Arial" w:hAnsi="Arial" w:cs="Arial"/>
          <w:b/>
          <w:bCs/>
          <w:color w:val="4472C4" w:themeColor="accent1"/>
          <w:sz w:val="22"/>
          <w:szCs w:val="22"/>
        </w:rPr>
      </w:pPr>
      <w:bookmarkStart w:id="1" w:name="_Ref14892341"/>
      <w:r>
        <w:rPr>
          <w:rFonts w:ascii="Arial" w:hAnsi="Arial" w:cs="Arial"/>
          <w:b/>
          <w:bCs/>
          <w:color w:val="4472C4" w:themeColor="accent1"/>
          <w:sz w:val="22"/>
          <w:szCs w:val="22"/>
        </w:rPr>
        <w:br w:type="page"/>
      </w:r>
    </w:p>
    <w:p w:rsidR="00753697" w:rsidRPr="00EE1BB6" w:rsidRDefault="00753697" w:rsidP="00753697">
      <w:pPr>
        <w:pStyle w:val="ListParagraph"/>
        <w:numPr>
          <w:ilvl w:val="0"/>
          <w:numId w:val="3"/>
        </w:numPr>
        <w:jc w:val="both"/>
        <w:rPr>
          <w:rFonts w:ascii="Arial" w:hAnsi="Arial" w:cs="Arial"/>
          <w:b/>
          <w:bCs/>
          <w:color w:val="4472C4" w:themeColor="accent1"/>
          <w:sz w:val="22"/>
          <w:szCs w:val="22"/>
        </w:rPr>
      </w:pPr>
      <w:r w:rsidRPr="00EE1BB6">
        <w:rPr>
          <w:rFonts w:ascii="Arial" w:hAnsi="Arial" w:cs="Arial"/>
          <w:b/>
          <w:bCs/>
          <w:color w:val="4472C4" w:themeColor="accent1"/>
          <w:sz w:val="22"/>
          <w:szCs w:val="22"/>
        </w:rPr>
        <w:lastRenderedPageBreak/>
        <w:t>State the Fund’s provisions regarding the transferability of partnership interests.</w:t>
      </w:r>
      <w:bookmarkEnd w:id="1"/>
    </w:p>
    <w:p w:rsidR="00753697" w:rsidRPr="00EE1BB6" w:rsidRDefault="00753697" w:rsidP="00753697">
      <w:pPr>
        <w:jc w:val="both"/>
        <w:rPr>
          <w:rFonts w:ascii="Arial" w:hAnsi="Arial" w:cs="Arial"/>
          <w:b/>
          <w:bCs/>
          <w:color w:val="4472C4" w:themeColor="accent1"/>
          <w:sz w:val="22"/>
          <w:szCs w:val="22"/>
        </w:rPr>
      </w:pPr>
    </w:p>
    <w:p w:rsidR="00753697" w:rsidRPr="00EE1BB6" w:rsidRDefault="00753697" w:rsidP="00753697">
      <w:pPr>
        <w:pStyle w:val="Bulletpoint"/>
        <w:keepNext w:val="0"/>
        <w:numPr>
          <w:ilvl w:val="0"/>
          <w:numId w:val="0"/>
        </w:numPr>
        <w:spacing w:before="120" w:after="120" w:line="360" w:lineRule="auto"/>
        <w:contextualSpacing w:val="0"/>
        <w:outlineLvl w:val="1"/>
        <w:rPr>
          <w:rFonts w:eastAsia="Calibri"/>
          <w:szCs w:val="21"/>
          <w:lang w:val="en-GB"/>
        </w:rPr>
      </w:pPr>
      <w:r w:rsidRPr="00EE1BB6">
        <w:rPr>
          <w:rFonts w:eastAsia="Calibri"/>
          <w:szCs w:val="21"/>
          <w:lang w:val="en-GB"/>
        </w:rPr>
        <w:t xml:space="preserve">Start writing here: </w:t>
      </w:r>
    </w:p>
    <w:p w:rsidR="00753697" w:rsidRPr="00EE1BB6" w:rsidRDefault="00753697" w:rsidP="00753697">
      <w:pPr>
        <w:jc w:val="both"/>
        <w:rPr>
          <w:rFonts w:ascii="Arial" w:hAnsi="Arial" w:cs="Arial"/>
          <w:b/>
          <w:bCs/>
          <w:color w:val="4472C4" w:themeColor="accent1"/>
          <w:sz w:val="22"/>
          <w:szCs w:val="22"/>
        </w:rPr>
      </w:pPr>
    </w:p>
    <w:p w:rsidR="00AC2BDA" w:rsidRPr="00EE1BB6" w:rsidRDefault="00AC2BDA" w:rsidP="00AC2BDA">
      <w:pPr>
        <w:jc w:val="both"/>
        <w:rPr>
          <w:rFonts w:ascii="Arial" w:hAnsi="Arial" w:cs="Arial"/>
        </w:rPr>
      </w:pPr>
    </w:p>
    <w:p w:rsidR="00B416EE" w:rsidRPr="00932816" w:rsidRDefault="00B416EE" w:rsidP="00B416EE">
      <w:pPr>
        <w:jc w:val="both"/>
        <w:rPr>
          <w:rFonts w:ascii="Arial" w:hAnsi="Arial" w:cs="Arial"/>
          <w:b/>
          <w:bCs/>
          <w:color w:val="000000" w:themeColor="text1"/>
          <w:sz w:val="22"/>
          <w:szCs w:val="22"/>
        </w:rPr>
      </w:pPr>
      <w:r w:rsidRPr="00EE1BB6">
        <w:rPr>
          <w:rFonts w:ascii="Arial" w:hAnsi="Arial" w:cs="Arial"/>
          <w:b/>
          <w:bCs/>
          <w:color w:val="000000" w:themeColor="text1"/>
          <w:sz w:val="22"/>
          <w:szCs w:val="22"/>
        </w:rPr>
        <w:t xml:space="preserve">Question </w:t>
      </w:r>
      <w:r w:rsidR="00016B2D" w:rsidRPr="00EE1BB6">
        <w:rPr>
          <w:rFonts w:ascii="Arial" w:hAnsi="Arial" w:cs="Arial"/>
          <w:b/>
          <w:bCs/>
          <w:color w:val="000000" w:themeColor="text1"/>
          <w:sz w:val="22"/>
          <w:szCs w:val="22"/>
        </w:rPr>
        <w:fldChar w:fldCharType="begin"/>
      </w:r>
      <w:r w:rsidR="00016B2D" w:rsidRPr="00EE1BB6">
        <w:rPr>
          <w:rFonts w:ascii="Arial" w:hAnsi="Arial" w:cs="Arial"/>
          <w:b/>
          <w:bCs/>
          <w:color w:val="000000" w:themeColor="text1"/>
          <w:sz w:val="22"/>
          <w:szCs w:val="22"/>
        </w:rPr>
        <w:instrText xml:space="preserve"> REF _Ref14892341 \r \h </w:instrText>
      </w:r>
      <w:r w:rsidR="00016B2D" w:rsidRPr="00EE1BB6">
        <w:rPr>
          <w:rFonts w:ascii="Arial" w:hAnsi="Arial" w:cs="Arial"/>
          <w:b/>
          <w:bCs/>
          <w:color w:val="000000" w:themeColor="text1"/>
          <w:sz w:val="22"/>
          <w:szCs w:val="22"/>
        </w:rPr>
      </w:r>
      <w:r w:rsidR="00EE1BB6">
        <w:rPr>
          <w:rFonts w:ascii="Arial" w:hAnsi="Arial" w:cs="Arial"/>
          <w:b/>
          <w:bCs/>
          <w:color w:val="000000" w:themeColor="text1"/>
          <w:sz w:val="22"/>
          <w:szCs w:val="22"/>
        </w:rPr>
        <w:instrText xml:space="preserve"> \* MERGEFORMAT </w:instrText>
      </w:r>
      <w:r w:rsidR="00016B2D" w:rsidRPr="00EE1BB6">
        <w:rPr>
          <w:rFonts w:ascii="Arial" w:hAnsi="Arial" w:cs="Arial"/>
          <w:b/>
          <w:bCs/>
          <w:color w:val="000000" w:themeColor="text1"/>
          <w:sz w:val="22"/>
          <w:szCs w:val="22"/>
        </w:rPr>
        <w:fldChar w:fldCharType="separate"/>
      </w:r>
      <w:r w:rsidR="00EE1BB6" w:rsidRPr="00EE1BB6">
        <w:rPr>
          <w:rFonts w:ascii="Arial" w:hAnsi="Arial" w:cs="Arial"/>
          <w:b/>
          <w:bCs/>
          <w:color w:val="000000" w:themeColor="text1"/>
          <w:sz w:val="22"/>
          <w:szCs w:val="22"/>
        </w:rPr>
        <w:t>35</w:t>
      </w:r>
      <w:r w:rsidR="00016B2D" w:rsidRPr="00EE1BB6">
        <w:rPr>
          <w:rFonts w:ascii="Arial" w:hAnsi="Arial" w:cs="Arial"/>
          <w:b/>
          <w:bCs/>
          <w:color w:val="000000" w:themeColor="text1"/>
          <w:sz w:val="22"/>
          <w:szCs w:val="22"/>
        </w:rPr>
        <w:fldChar w:fldCharType="end"/>
      </w:r>
      <w:r w:rsidRPr="00EE1BB6">
        <w:rPr>
          <w:rFonts w:ascii="Arial" w:hAnsi="Arial" w:cs="Arial"/>
          <w:b/>
          <w:bCs/>
          <w:color w:val="000000" w:themeColor="text1"/>
          <w:sz w:val="22"/>
          <w:szCs w:val="22"/>
        </w:rPr>
        <w:t xml:space="preserve"> is the final question</w:t>
      </w:r>
    </w:p>
    <w:p w:rsidR="00B416EE" w:rsidRPr="00AC2BDA" w:rsidRDefault="00B416EE" w:rsidP="00AC2BDA">
      <w:pPr>
        <w:jc w:val="both"/>
        <w:rPr>
          <w:rFonts w:ascii="Arial" w:hAnsi="Arial" w:cs="Arial"/>
        </w:rPr>
      </w:pPr>
    </w:p>
    <w:sectPr w:rsidR="00B416EE" w:rsidRPr="00AC2BDA" w:rsidSect="00E50D6C">
      <w:headerReference w:type="default" r:id="rId8"/>
      <w:pgSz w:w="11900" w:h="16840"/>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23AA4" w:rsidRDefault="00023AA4" w:rsidP="00AC2BDA">
      <w:r>
        <w:separator/>
      </w:r>
    </w:p>
  </w:endnote>
  <w:endnote w:type="continuationSeparator" w:id="0">
    <w:p w:rsidR="00023AA4" w:rsidRDefault="00023AA4" w:rsidP="00AC2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23AA4" w:rsidRDefault="00023AA4" w:rsidP="00AC2BDA">
      <w:r>
        <w:separator/>
      </w:r>
    </w:p>
  </w:footnote>
  <w:footnote w:type="continuationSeparator" w:id="0">
    <w:p w:rsidR="00023AA4" w:rsidRDefault="00023AA4" w:rsidP="00AC2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D6C" w:rsidRDefault="00AC2BDA" w:rsidP="00E50D6C">
    <w:pPr>
      <w:pStyle w:val="Header"/>
      <w:rPr>
        <w:rFonts w:ascii="Arial" w:hAnsi="Arial" w:cs="Arial"/>
        <w:b/>
        <w:bCs/>
        <w:sz w:val="20"/>
        <w:szCs w:val="20"/>
      </w:rPr>
    </w:pPr>
    <w:r w:rsidRPr="00AC2BDA">
      <w:rPr>
        <w:noProof/>
      </w:rPr>
      <w:drawing>
        <wp:inline distT="0" distB="0" distL="0" distR="0" wp14:anchorId="052EC471" wp14:editId="01EED1F9">
          <wp:extent cx="1641423" cy="44693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1732230" cy="471658"/>
                  </a:xfrm>
                  <a:prstGeom prst="rect">
                    <a:avLst/>
                  </a:prstGeom>
                </pic:spPr>
              </pic:pic>
            </a:graphicData>
          </a:graphic>
        </wp:inline>
      </w:drawing>
    </w:r>
    <w:r>
      <w:tab/>
      <w:t xml:space="preserve">                                 </w:t>
    </w:r>
    <w:r w:rsidR="00E50D6C">
      <w:t xml:space="preserve">                          </w:t>
    </w:r>
    <w:r w:rsidRPr="00AC2BDA">
      <w:rPr>
        <w:rFonts w:ascii="Arial" w:hAnsi="Arial" w:cs="Arial"/>
        <w:b/>
        <w:bCs/>
        <w:sz w:val="20"/>
        <w:szCs w:val="20"/>
      </w:rPr>
      <w:t>FUND MANAGER DEVELOPMENT PROGRAMME</w:t>
    </w:r>
  </w:p>
  <w:p w:rsidR="00AC2BDA" w:rsidRDefault="00E50D6C" w:rsidP="00E50D6C">
    <w:pPr>
      <w:pStyle w:val="Header"/>
      <w:ind w:left="9127" w:right="3"/>
      <w:jc w:val="center"/>
      <w:rPr>
        <w:rFonts w:ascii="Arial" w:hAnsi="Arial" w:cs="Arial"/>
        <w:b/>
        <w:bCs/>
        <w:sz w:val="20"/>
        <w:szCs w:val="20"/>
      </w:rPr>
    </w:pPr>
    <w:r>
      <w:rPr>
        <w:rFonts w:ascii="Arial" w:hAnsi="Arial" w:cs="Arial"/>
        <w:b/>
        <w:bCs/>
        <w:sz w:val="20"/>
        <w:szCs w:val="20"/>
      </w:rPr>
      <w:tab/>
      <w:t xml:space="preserve">SECTION </w:t>
    </w:r>
    <w:r w:rsidR="00753697">
      <w:rPr>
        <w:rFonts w:ascii="Arial" w:hAnsi="Arial" w:cs="Arial"/>
        <w:b/>
        <w:bCs/>
        <w:sz w:val="20"/>
        <w:szCs w:val="20"/>
      </w:rPr>
      <w:t>2</w:t>
    </w:r>
    <w:r>
      <w:rPr>
        <w:rFonts w:ascii="Arial" w:hAnsi="Arial" w:cs="Arial"/>
        <w:b/>
        <w:bCs/>
        <w:sz w:val="20"/>
        <w:szCs w:val="20"/>
      </w:rPr>
      <w:t>B</w:t>
    </w:r>
    <w:r w:rsidR="00AC2BDA">
      <w:rPr>
        <w:rFonts w:ascii="Arial" w:hAnsi="Arial" w:cs="Arial"/>
        <w:b/>
        <w:bCs/>
        <w:sz w:val="20"/>
        <w:szCs w:val="20"/>
      </w:rPr>
      <w:t xml:space="preserve"> </w:t>
    </w:r>
  </w:p>
  <w:p w:rsidR="00AC2BDA" w:rsidRDefault="00AC2BDA">
    <w:pPr>
      <w:pStyle w:val="Header"/>
      <w:rPr>
        <w:rFonts w:ascii="Arial" w:hAnsi="Arial" w:cs="Arial"/>
        <w:b/>
        <w:bCs/>
        <w:sz w:val="20"/>
        <w:szCs w:val="20"/>
      </w:rPr>
    </w:pPr>
  </w:p>
  <w:p w:rsidR="00AC2BDA" w:rsidRPr="00AC2BDA" w:rsidRDefault="00AC2BDA">
    <w:pPr>
      <w:pStyle w:val="Header"/>
      <w:rPr>
        <w:rFonts w:ascii="Arial" w:hAnsi="Arial" w:cs="Arial"/>
        <w:b/>
        <w:bCs/>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B0262CEC"/>
    <w:lvl w:ilvl="0">
      <w:start w:val="1"/>
      <w:numFmt w:val="decimal"/>
      <w:pStyle w:val="ListNumber"/>
      <w:lvlText w:val="%1."/>
      <w:lvlJc w:val="left"/>
      <w:pPr>
        <w:tabs>
          <w:tab w:val="num" w:pos="360"/>
        </w:tabs>
        <w:ind w:left="360" w:hanging="360"/>
      </w:pPr>
    </w:lvl>
  </w:abstractNum>
  <w:abstractNum w:abstractNumId="1" w15:restartNumberingAfterBreak="0">
    <w:nsid w:val="182A28E0"/>
    <w:multiLevelType w:val="hybridMultilevel"/>
    <w:tmpl w:val="DB5A8796"/>
    <w:lvl w:ilvl="0" w:tplc="1B9C9A1A">
      <w:start w:val="1"/>
      <w:numFmt w:val="bullet"/>
      <w:pStyle w:val="Bulletpoin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6F50130"/>
    <w:multiLevelType w:val="multilevel"/>
    <w:tmpl w:val="07849BF4"/>
    <w:lvl w:ilvl="0">
      <w:start w:val="1"/>
      <w:numFmt w:val="decimal"/>
      <w:lvlText w:val="%1.0"/>
      <w:lvlJc w:val="left"/>
      <w:pPr>
        <w:tabs>
          <w:tab w:val="num" w:pos="360"/>
        </w:tabs>
        <w:ind w:left="360" w:hanging="360"/>
      </w:pPr>
      <w:rPr>
        <w:rFonts w:hint="default"/>
        <w:b/>
      </w:rPr>
    </w:lvl>
    <w:lvl w:ilvl="1">
      <w:start w:val="1"/>
      <w:numFmt w:val="decimal"/>
      <w:lvlText w:val="%1.%2."/>
      <w:lvlJc w:val="left"/>
      <w:pPr>
        <w:tabs>
          <w:tab w:val="num" w:pos="1080"/>
        </w:tabs>
        <w:ind w:left="792" w:hanging="432"/>
      </w:pPr>
      <w:rPr>
        <w:rFonts w:hint="default"/>
        <w:b w:val="0"/>
        <w:sz w:val="18"/>
        <w:szCs w:val="18"/>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88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3" w15:restartNumberingAfterBreak="0">
    <w:nsid w:val="56E967BF"/>
    <w:multiLevelType w:val="hybridMultilevel"/>
    <w:tmpl w:val="5A8E6304"/>
    <w:lvl w:ilvl="0" w:tplc="F5C886EA">
      <w:start w:val="1"/>
      <w:numFmt w:val="decimal"/>
      <w:lvlText w:val="%1."/>
      <w:lvlJc w:val="left"/>
      <w:pPr>
        <w:ind w:left="420" w:hanging="420"/>
      </w:pPr>
      <w:rPr>
        <w:rFonts w:hint="default"/>
        <w:b w:val="0"/>
        <w:i w:val="0"/>
        <w:sz w:val="21"/>
        <w:szCs w:val="21"/>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617A3DDC"/>
    <w:multiLevelType w:val="multilevel"/>
    <w:tmpl w:val="DB0E69D2"/>
    <w:lvl w:ilvl="0">
      <w:start w:val="1"/>
      <w:numFmt w:val="decimal"/>
      <w:lvlText w:val="%1."/>
      <w:lvlJc w:val="left"/>
      <w:pPr>
        <w:ind w:left="360" w:hanging="360"/>
      </w:pPr>
      <w:rPr>
        <w:b/>
        <w:bCs/>
      </w:rPr>
    </w:lvl>
    <w:lvl w:ilvl="1">
      <w:start w:val="1"/>
      <w:numFmt w:val="decimal"/>
      <w:lvlText w:val="%1.%2."/>
      <w:lvlJc w:val="left"/>
      <w:pPr>
        <w:ind w:left="792" w:hanging="432"/>
      </w:pPr>
      <w:rPr>
        <w:b w:val="0"/>
        <w:bCs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7A8D4650"/>
    <w:multiLevelType w:val="multilevel"/>
    <w:tmpl w:val="B1045ED8"/>
    <w:lvl w:ilvl="0">
      <w:start w:val="1"/>
      <w:numFmt w:val="decimal"/>
      <w:lvlText w:val="%1."/>
      <w:lvlJc w:val="left"/>
      <w:pPr>
        <w:ind w:left="360" w:hanging="360"/>
      </w:pPr>
      <w:rPr>
        <w:b w:val="0"/>
        <w:bCs w:val="0"/>
      </w:rPr>
    </w:lvl>
    <w:lvl w:ilvl="1">
      <w:start w:val="1"/>
      <w:numFmt w:val="decimal"/>
      <w:lvlText w:val="%1.%2."/>
      <w:lvlJc w:val="left"/>
      <w:pPr>
        <w:ind w:left="792" w:hanging="432"/>
      </w:pPr>
      <w:rPr>
        <w:b w:val="0"/>
        <w:bCs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5"/>
  </w:num>
  <w:num w:numId="2">
    <w:abstractNumId w:val="1"/>
  </w:num>
  <w:num w:numId="3">
    <w:abstractNumId w:val="4"/>
  </w:num>
  <w:num w:numId="4">
    <w:abstractNumId w:val="1"/>
  </w:num>
  <w:num w:numId="5">
    <w:abstractNumId w:val="3"/>
  </w:num>
  <w:num w:numId="6">
    <w:abstractNumId w:val="1"/>
  </w:num>
  <w:num w:numId="7">
    <w:abstractNumId w:val="0"/>
  </w:num>
  <w:num w:numId="8">
    <w:abstractNumId w:val="2"/>
  </w:num>
  <w:num w:numId="9">
    <w:abstractNumId w:val="1"/>
  </w:num>
  <w:num w:numId="10">
    <w:abstractNumId w:val="1"/>
  </w:num>
  <w:num w:numId="11">
    <w:abstractNumId w:val="1"/>
  </w:num>
  <w:num w:numId="12">
    <w:abstractNumId w:val="1"/>
  </w:num>
  <w:num w:numId="13">
    <w:abstractNumId w:val="1"/>
  </w:num>
  <w:num w:numId="14">
    <w:abstractNumId w:val="1"/>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1BB6"/>
    <w:rsid w:val="00016B2D"/>
    <w:rsid w:val="00023AA4"/>
    <w:rsid w:val="0010385B"/>
    <w:rsid w:val="001604AF"/>
    <w:rsid w:val="00350871"/>
    <w:rsid w:val="005B5B59"/>
    <w:rsid w:val="006419FC"/>
    <w:rsid w:val="00753697"/>
    <w:rsid w:val="007921D8"/>
    <w:rsid w:val="00AA06E1"/>
    <w:rsid w:val="00AA167C"/>
    <w:rsid w:val="00AC2BDA"/>
    <w:rsid w:val="00AD2842"/>
    <w:rsid w:val="00B416EE"/>
    <w:rsid w:val="00B947CA"/>
    <w:rsid w:val="00C25F50"/>
    <w:rsid w:val="00C9552D"/>
    <w:rsid w:val="00D3474E"/>
    <w:rsid w:val="00E50D6C"/>
    <w:rsid w:val="00EE1BB6"/>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A5689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ZA"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C2BDA"/>
    <w:pPr>
      <w:tabs>
        <w:tab w:val="center" w:pos="4680"/>
        <w:tab w:val="right" w:pos="9360"/>
      </w:tabs>
    </w:pPr>
  </w:style>
  <w:style w:type="character" w:customStyle="1" w:styleId="HeaderChar">
    <w:name w:val="Header Char"/>
    <w:basedOn w:val="DefaultParagraphFont"/>
    <w:link w:val="Header"/>
    <w:uiPriority w:val="99"/>
    <w:rsid w:val="00AC2BDA"/>
  </w:style>
  <w:style w:type="paragraph" w:styleId="Footer">
    <w:name w:val="footer"/>
    <w:basedOn w:val="Normal"/>
    <w:link w:val="FooterChar"/>
    <w:uiPriority w:val="99"/>
    <w:unhideWhenUsed/>
    <w:rsid w:val="00AC2BDA"/>
    <w:pPr>
      <w:tabs>
        <w:tab w:val="center" w:pos="4680"/>
        <w:tab w:val="right" w:pos="9360"/>
      </w:tabs>
    </w:pPr>
  </w:style>
  <w:style w:type="character" w:customStyle="1" w:styleId="FooterChar">
    <w:name w:val="Footer Char"/>
    <w:basedOn w:val="DefaultParagraphFont"/>
    <w:link w:val="Footer"/>
    <w:uiPriority w:val="99"/>
    <w:rsid w:val="00AC2BDA"/>
  </w:style>
  <w:style w:type="paragraph" w:styleId="ListParagraph">
    <w:name w:val="List Paragraph"/>
    <w:basedOn w:val="Normal"/>
    <w:uiPriority w:val="34"/>
    <w:qFormat/>
    <w:rsid w:val="00AC2BDA"/>
    <w:pPr>
      <w:ind w:left="720"/>
      <w:contextualSpacing/>
    </w:pPr>
  </w:style>
  <w:style w:type="paragraph" w:customStyle="1" w:styleId="Bulletpoint">
    <w:name w:val="Bullet point"/>
    <w:basedOn w:val="ListParagraph"/>
    <w:qFormat/>
    <w:rsid w:val="00AC2BDA"/>
    <w:pPr>
      <w:keepNext/>
      <w:numPr>
        <w:numId w:val="2"/>
      </w:numPr>
      <w:tabs>
        <w:tab w:val="left" w:pos="1440"/>
      </w:tabs>
      <w:jc w:val="both"/>
      <w:outlineLvl w:val="0"/>
    </w:pPr>
    <w:rPr>
      <w:rFonts w:ascii="Arial" w:hAnsi="Arial" w:cs="Arial"/>
      <w:sz w:val="21"/>
      <w:szCs w:val="22"/>
    </w:rPr>
  </w:style>
  <w:style w:type="paragraph" w:styleId="ListNumber">
    <w:name w:val="List Number"/>
    <w:basedOn w:val="Normal"/>
    <w:rsid w:val="00E50D6C"/>
    <w:pPr>
      <w:numPr>
        <w:numId w:val="7"/>
      </w:numPr>
    </w:pPr>
    <w:rPr>
      <w:rFonts w:ascii="Times New Roman" w:eastAsia="Times New Roman" w:hAnsi="Times New Roman" w:cs="Times New Roman"/>
      <w:lang w:val="en-US"/>
    </w:rPr>
  </w:style>
  <w:style w:type="character" w:styleId="Hyperlink">
    <w:name w:val="Hyperlink"/>
    <w:uiPriority w:val="99"/>
    <w:rsid w:val="00E50D6C"/>
    <w:rPr>
      <w:color w:val="0000FF"/>
      <w:u w:val="single"/>
    </w:rPr>
  </w:style>
  <w:style w:type="paragraph" w:styleId="BalloonText">
    <w:name w:val="Balloon Text"/>
    <w:basedOn w:val="Normal"/>
    <w:link w:val="BalloonTextChar"/>
    <w:uiPriority w:val="99"/>
    <w:semiHidden/>
    <w:unhideWhenUsed/>
    <w:rsid w:val="00EE1BB6"/>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EE1BB6"/>
    <w:rPr>
      <w:rFonts w:ascii="Times New Roman" w:hAnsi="Times New Roman" w:cs="Times New Roman"/>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AC6960-415B-BF45-82F2-0C8FA187D7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SAVCA FMDP S2B Fund 260719.dotx</Template>
  <TotalTime>2</TotalTime>
  <Pages>7</Pages>
  <Words>1393</Words>
  <Characters>7946</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Melanie de Nysschen</dc:creator>
  <cp:keywords/>
  <dc:description/>
  <cp:lastModifiedBy>Melanie de Nysschen</cp:lastModifiedBy>
  <cp:revision>1</cp:revision>
  <dcterms:created xsi:type="dcterms:W3CDTF">2019-07-26T19:31:00Z</dcterms:created>
  <dcterms:modified xsi:type="dcterms:W3CDTF">2019-07-26T19:33:00Z</dcterms:modified>
</cp:coreProperties>
</file>