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B7E8EA6" wp14:paraId="2C078E63" wp14:textId="4FA18787">
      <w:pPr>
        <w:pStyle w:val="Heading2"/>
      </w:pPr>
      <w:r w:rsidR="276C9BD9">
        <w:rPr/>
        <w:t>1.The Lean Movement – The foundation of DevOps Thinking</w:t>
      </w:r>
    </w:p>
    <w:p w:rsidR="276C9BD9" w:rsidP="6B7E8EA6" w:rsidRDefault="276C9BD9" w14:paraId="0E07F3C3" w14:textId="49F5323D">
      <w:pPr>
        <w:pStyle w:val="Normal"/>
      </w:pPr>
      <w:r w:rsidR="276C9BD9">
        <w:rPr/>
        <w:t>The Lean Movement originated in manufacturing, especially within the Toyota Production System, which emphasized efficiency, waste reduction, and continuous improvement</w:t>
      </w:r>
      <w:r w:rsidR="2BD0E55B">
        <w:rPr/>
        <w:t xml:space="preserve">. In software, Lean Software Development was formalized in 2003 by Mary and Tom </w:t>
      </w:r>
      <w:r w:rsidR="2BD0E55B">
        <w:rPr/>
        <w:t>Poppendieck</w:t>
      </w:r>
      <w:r w:rsidR="2BD0E55B">
        <w:rPr/>
        <w:t xml:space="preserve">, translating core lean values-such </w:t>
      </w:r>
      <w:r w:rsidR="1438ACD7">
        <w:rPr/>
        <w:t xml:space="preserve">as </w:t>
      </w:r>
      <w:r w:rsidR="1438ACD7">
        <w:rPr/>
        <w:t>eliminating</w:t>
      </w:r>
      <w:r w:rsidR="1438ACD7">
        <w:rPr/>
        <w:t xml:space="preserve"> waste, value stream mapping, pull systems, and TDD-into the tech domain. </w:t>
      </w:r>
    </w:p>
    <w:p w:rsidR="1438ACD7" w:rsidP="6B7E8EA6" w:rsidRDefault="1438ACD7" w14:paraId="26BC1E3B" w14:textId="20B030C4">
      <w:pPr>
        <w:pStyle w:val="Heading2"/>
      </w:pPr>
      <w:r w:rsidR="1438ACD7">
        <w:rPr/>
        <w:t>2. The Agile Manifesto – From Philosophy to Movement</w:t>
      </w:r>
    </w:p>
    <w:p w:rsidR="1438ACD7" w:rsidP="6B7E8EA6" w:rsidRDefault="1438ACD7" w14:paraId="15D27020" w14:textId="61ADE6E6">
      <w:pPr>
        <w:pStyle w:val="Normal"/>
      </w:pPr>
      <w:r w:rsidR="1438ACD7">
        <w:rPr/>
        <w:t>In February 2001, seventeen software pr</w:t>
      </w:r>
      <w:r w:rsidR="6C1323CA">
        <w:rPr/>
        <w:t>actitioners</w:t>
      </w:r>
      <w:r w:rsidR="1438ACD7">
        <w:rPr/>
        <w:t xml:space="preserve"> met at Snowbird, Utah, to seek a lighter, human centered approach to software development, pushing back against heavy, process driven methods like the waterfall</w:t>
      </w:r>
      <w:r w:rsidR="7E673AAA">
        <w:rPr/>
        <w:t xml:space="preserve"> model. Out of this retreat emerged the Agile Manifesto, composed of four core values:</w:t>
      </w:r>
    </w:p>
    <w:p w:rsidR="7E673AAA" w:rsidP="6B7E8EA6" w:rsidRDefault="7E673AAA" w14:paraId="0389B795" w14:textId="10FBCB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B7E8EA6" w:rsidR="7E673AAA">
        <w:rPr>
          <w:sz w:val="24"/>
          <w:szCs w:val="24"/>
        </w:rPr>
        <w:t>Individuals and interactions over processes and tools</w:t>
      </w:r>
    </w:p>
    <w:p w:rsidR="7E673AAA" w:rsidP="6B7E8EA6" w:rsidRDefault="7E673AAA" w14:paraId="41582C10" w14:textId="4AF4A6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B7E8EA6" w:rsidR="7E673AAA">
        <w:rPr>
          <w:sz w:val="24"/>
          <w:szCs w:val="24"/>
        </w:rPr>
        <w:t>Working software over comprehensive documentation</w:t>
      </w:r>
    </w:p>
    <w:p w:rsidR="7E673AAA" w:rsidP="6B7E8EA6" w:rsidRDefault="7E673AAA" w14:paraId="73306306" w14:textId="6C8FB7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B7E8EA6" w:rsidR="7E673AAA">
        <w:rPr>
          <w:sz w:val="24"/>
          <w:szCs w:val="24"/>
        </w:rPr>
        <w:t>Customer collaboration over contract negotiation</w:t>
      </w:r>
    </w:p>
    <w:p w:rsidR="7E673AAA" w:rsidP="6B7E8EA6" w:rsidRDefault="7E673AAA" w14:paraId="0B14F3DD" w14:textId="067FEC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B7E8EA6" w:rsidR="7E673AAA">
        <w:rPr>
          <w:sz w:val="24"/>
          <w:szCs w:val="24"/>
        </w:rPr>
        <w:t>Responding to change over following a plan</w:t>
      </w:r>
    </w:p>
    <w:p w:rsidR="7E673AAA" w:rsidP="6B7E8EA6" w:rsidRDefault="7E673AAA" w14:paraId="18B148B2" w14:textId="20360402">
      <w:pPr>
        <w:pStyle w:val="Normal"/>
        <w:rPr>
          <w:sz w:val="24"/>
          <w:szCs w:val="24"/>
        </w:rPr>
      </w:pPr>
      <w:r w:rsidRPr="6B7E8EA6" w:rsidR="7E673AAA">
        <w:rPr>
          <w:sz w:val="24"/>
          <w:szCs w:val="24"/>
        </w:rPr>
        <w:t xml:space="preserve">These values are supported by twelve principles promoting continuous delivery, technical excellence, </w:t>
      </w:r>
      <w:r w:rsidRPr="6B7E8EA6" w:rsidR="418F6D38">
        <w:rPr>
          <w:sz w:val="24"/>
          <w:szCs w:val="24"/>
        </w:rPr>
        <w:t>self-organizing</w:t>
      </w:r>
      <w:r w:rsidRPr="6B7E8EA6" w:rsidR="7E673AAA">
        <w:rPr>
          <w:sz w:val="24"/>
          <w:szCs w:val="24"/>
        </w:rPr>
        <w:t xml:space="preserve"> teams, regular reflection, and responding to change</w:t>
      </w:r>
      <w:r w:rsidRPr="6B7E8EA6" w:rsidR="40E92A71">
        <w:rPr>
          <w:sz w:val="24"/>
          <w:szCs w:val="24"/>
        </w:rPr>
        <w:t>.</w:t>
      </w:r>
    </w:p>
    <w:p w:rsidR="40E92A71" w:rsidP="6B7E8EA6" w:rsidRDefault="40E92A71" w14:paraId="2B7C1F66" w14:textId="407F8DE7">
      <w:pPr>
        <w:pStyle w:val="Normal"/>
        <w:rPr>
          <w:sz w:val="24"/>
          <w:szCs w:val="24"/>
        </w:rPr>
      </w:pPr>
      <w:r w:rsidRPr="6B7E8EA6" w:rsidR="40E92A71">
        <w:rPr>
          <w:sz w:val="24"/>
          <w:szCs w:val="24"/>
        </w:rPr>
        <w:t xml:space="preserve">Historically, agile methods-like RAD, XP, Scrum, Crystal, and FDD-grew through the 1990s and converged under the agile umbrella in 2001. Scrum itself was inspired by manufacturing thinking traced back to a 1986 Harvard </w:t>
      </w:r>
      <w:r w:rsidRPr="6B7E8EA6" w:rsidR="2E86A5BE">
        <w:rPr>
          <w:sz w:val="24"/>
          <w:szCs w:val="24"/>
        </w:rPr>
        <w:t>Business Review article likening product development to a rugby scrum- a cross-functional, collaborative push forward.</w:t>
      </w:r>
    </w:p>
    <w:p w:rsidR="2E86A5BE" w:rsidP="6B7E8EA6" w:rsidRDefault="2E86A5BE" w14:paraId="5738CA5E" w14:textId="3BE86959">
      <w:pPr>
        <w:pStyle w:val="Heading2"/>
      </w:pPr>
      <w:r w:rsidR="2E86A5BE">
        <w:rPr/>
        <w:t>3. The Start of DevOps – Bridging Dev and Ops</w:t>
      </w:r>
    </w:p>
    <w:p w:rsidR="2E86A5BE" w:rsidP="6B7E8EA6" w:rsidRDefault="2E86A5BE" w14:paraId="19BE76F8" w14:textId="770986C2">
      <w:pPr>
        <w:pStyle w:val="Normal"/>
      </w:pPr>
      <w:r w:rsidR="2E86A5BE">
        <w:rPr/>
        <w:t xml:space="preserve">Though concepts fusing development and operations trace to the late 1980s and early 1990s, as per early proposals, DevOps as a term </w:t>
      </w:r>
      <w:r w:rsidR="2E86A5BE">
        <w:rPr/>
        <w:t>emerged</w:t>
      </w:r>
      <w:r w:rsidR="2E86A5BE">
        <w:rPr/>
        <w:t xml:space="preserve"> as a formal movement around 2007-2009</w:t>
      </w:r>
    </w:p>
    <w:p w:rsidR="2E86A5BE" w:rsidP="6B7E8EA6" w:rsidRDefault="2E86A5BE" w14:paraId="0D613FFA" w14:textId="36D1693F">
      <w:pPr>
        <w:pStyle w:val="Normal"/>
      </w:pPr>
      <w:r w:rsidR="2E86A5BE">
        <w:rPr/>
        <w:t>In 2007, Belgian consultant Patrick Debois grew frustrated with disconnects between Dev Ops during a data center migration, inspiring his search for better collaboration</w:t>
      </w:r>
      <w:r w:rsidR="4D61B71B">
        <w:rPr/>
        <w:t xml:space="preserve">. In 2008, an “Agile </w:t>
      </w:r>
      <w:r w:rsidR="293E864A">
        <w:rPr/>
        <w:t>Infrastructure</w:t>
      </w:r>
      <w:r w:rsidR="4D61B71B">
        <w:rPr/>
        <w:t xml:space="preserve">” birds of a feather session at the Agile Conference further spurred this dialogue. The spark came with a landmark 2009 Velocity Conference talk by John </w:t>
      </w:r>
      <w:r w:rsidR="4D61B71B">
        <w:rPr/>
        <w:t>Allspaw</w:t>
      </w:r>
      <w:r w:rsidR="4D61B71B">
        <w:rPr/>
        <w:t xml:space="preserve"> and Paul Hammond. The talk emphasized dramatically better outcomes when dev and ops teams collaborate </w:t>
      </w:r>
      <w:r w:rsidR="598DEB4B">
        <w:rPr/>
        <w:t xml:space="preserve">closely. Inspired by that, Debois organized the first </w:t>
      </w:r>
      <w:r w:rsidR="598DEB4B">
        <w:rPr/>
        <w:t>DevOpsDays</w:t>
      </w:r>
      <w:r w:rsidR="598DEB4B">
        <w:rPr/>
        <w:t xml:space="preserve"> event in </w:t>
      </w:r>
      <w:r w:rsidR="069A5445">
        <w:rPr/>
        <w:t>Belgium</w:t>
      </w:r>
      <w:r w:rsidR="598DEB4B">
        <w:rPr/>
        <w:t>, in late 2009-marking it as the birth of the DevOps movement.</w:t>
      </w:r>
    </w:p>
    <w:p w:rsidR="34889B0C" w:rsidP="6B7E8EA6" w:rsidRDefault="34889B0C" w14:paraId="1D9F2009" w14:textId="16352FD1">
      <w:pPr>
        <w:pStyle w:val="Heading2"/>
      </w:pPr>
      <w:r w:rsidR="34889B0C">
        <w:rPr/>
        <w:t>4. Continuous Delivery – The Technical Backbone</w:t>
      </w:r>
    </w:p>
    <w:p w:rsidR="34889B0C" w:rsidP="6B7E8EA6" w:rsidRDefault="34889B0C" w14:paraId="145206BE" w14:textId="18E29B56">
      <w:pPr>
        <w:pStyle w:val="Normal"/>
      </w:pPr>
      <w:r w:rsidR="34889B0C">
        <w:rPr/>
        <w:t xml:space="preserve">Continuous Delivery (CD) became a pillar of DevOps by ensuring software is always in a deployable state. Jez Humble and David </w:t>
      </w:r>
      <w:r w:rsidR="34889B0C">
        <w:rPr/>
        <w:t>Farleys</w:t>
      </w:r>
      <w:r w:rsidR="34889B0C">
        <w:rPr/>
        <w:t xml:space="preserve"> 2010 book Continuous Delivery was instrumental in framing the concept and</w:t>
      </w:r>
      <w:r w:rsidR="0C29CF11">
        <w:rPr/>
        <w:t xml:space="preserve"> popularizing the term. CD involves automating deployments, integration, and testing to reduce risk, increase deployment speed, and improve feedback loops. The benefits include faster time to market, heightened qual</w:t>
      </w:r>
      <w:r w:rsidR="4DAD7646">
        <w:rPr/>
        <w:t>ity, and customer satisfaction-though challenges</w:t>
      </w:r>
      <w:r w:rsidR="0032E218">
        <w:rPr/>
        <w:t xml:space="preserve"> like regulatory constraints and test automation gaps </w:t>
      </w:r>
      <w:r w:rsidR="0032E218">
        <w:rPr/>
        <w:t>remain</w:t>
      </w:r>
      <w:r w:rsidR="0032E218">
        <w:rPr/>
        <w:t>. The broader concept of Continuous Deployment takes CD a step further, where deployments are fully automated, happening with minimal human intervention immediately after passing tests.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41e6cfb837f4c77"/>
      <w:footerReference w:type="default" r:id="Re520f6de8d4d4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7E8EA6" w:rsidTr="6B7E8EA6" w14:paraId="2D5BB2F4">
      <w:trPr>
        <w:trHeight w:val="300"/>
      </w:trPr>
      <w:tc>
        <w:tcPr>
          <w:tcW w:w="3120" w:type="dxa"/>
          <w:tcMar/>
        </w:tcPr>
        <w:p w:rsidR="6B7E8EA6" w:rsidP="6B7E8EA6" w:rsidRDefault="6B7E8EA6" w14:paraId="1D7BC049" w14:textId="0C48137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7E8EA6" w:rsidP="6B7E8EA6" w:rsidRDefault="6B7E8EA6" w14:paraId="73157BD2" w14:textId="14F6AEE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7E8EA6" w:rsidP="6B7E8EA6" w:rsidRDefault="6B7E8EA6" w14:paraId="068C68B2" w14:textId="64C3C852">
          <w:pPr>
            <w:pStyle w:val="Header"/>
            <w:bidi w:val="0"/>
            <w:ind w:right="-115"/>
            <w:jc w:val="right"/>
          </w:pPr>
        </w:p>
      </w:tc>
    </w:tr>
  </w:tbl>
  <w:p w:rsidR="6B7E8EA6" w:rsidP="6B7E8EA6" w:rsidRDefault="6B7E8EA6" w14:paraId="406A2063" w14:textId="7DD94E5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7E8EA6" w:rsidTr="6B7E8EA6" w14:paraId="41EC4ACF">
      <w:trPr>
        <w:trHeight w:val="300"/>
      </w:trPr>
      <w:tc>
        <w:tcPr>
          <w:tcW w:w="3120" w:type="dxa"/>
          <w:tcMar/>
        </w:tcPr>
        <w:p w:rsidR="6B7E8EA6" w:rsidP="6B7E8EA6" w:rsidRDefault="6B7E8EA6" w14:paraId="283802FD" w14:textId="3C7C3FC5">
          <w:pPr>
            <w:pStyle w:val="Header"/>
            <w:bidi w:val="0"/>
            <w:ind w:left="-115"/>
            <w:jc w:val="left"/>
          </w:pPr>
          <w:r w:rsidR="6B7E8EA6">
            <w:rPr/>
            <w:t>James Cortes</w:t>
          </w:r>
        </w:p>
      </w:tc>
      <w:tc>
        <w:tcPr>
          <w:tcW w:w="3120" w:type="dxa"/>
          <w:tcMar/>
        </w:tcPr>
        <w:p w:rsidR="6B7E8EA6" w:rsidP="6B7E8EA6" w:rsidRDefault="6B7E8EA6" w14:paraId="49DE7F2E" w14:textId="3298237C">
          <w:pPr>
            <w:pStyle w:val="Header"/>
            <w:bidi w:val="0"/>
            <w:jc w:val="center"/>
          </w:pPr>
          <w:r w:rsidR="6B7E8EA6">
            <w:rPr/>
            <w:t>Module 1.3</w:t>
          </w:r>
        </w:p>
      </w:tc>
      <w:tc>
        <w:tcPr>
          <w:tcW w:w="3120" w:type="dxa"/>
          <w:tcMar/>
        </w:tcPr>
        <w:p w:rsidR="6B7E8EA6" w:rsidP="6B7E8EA6" w:rsidRDefault="6B7E8EA6" w14:paraId="690910E3" w14:textId="77AC9778">
          <w:pPr>
            <w:pStyle w:val="Header"/>
            <w:bidi w:val="0"/>
            <w:ind w:right="-115"/>
            <w:jc w:val="right"/>
          </w:pPr>
          <w:r w:rsidR="6B7E8EA6">
            <w:rPr/>
            <w:t>1</w:t>
          </w:r>
        </w:p>
      </w:tc>
    </w:tr>
  </w:tbl>
  <w:p w:rsidR="6B7E8EA6" w:rsidP="6B7E8EA6" w:rsidRDefault="6B7E8EA6" w14:paraId="1877FE39" w14:textId="40E69C5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8/Wr9u/6KMt2Cc" int2:id="vuAraKJc">
      <int2:state int2:type="spell" int2:value="Rejected"/>
    </int2:textHash>
    <int2:textHash int2:hashCode="PM50GX4jCaDYmN" int2:id="RTk2opSQ">
      <int2:state int2:type="spell" int2:value="Rejected"/>
    </int2:textHash>
    <int2:textHash int2:hashCode="7dOqoVOv0d+jAr" int2:id="mng1Mz7t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2f3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F42B18"/>
    <w:rsid w:val="000A895E"/>
    <w:rsid w:val="0032E218"/>
    <w:rsid w:val="0156306A"/>
    <w:rsid w:val="04F42B18"/>
    <w:rsid w:val="06991818"/>
    <w:rsid w:val="069A5445"/>
    <w:rsid w:val="08E0CD94"/>
    <w:rsid w:val="0C29CF11"/>
    <w:rsid w:val="0C43F061"/>
    <w:rsid w:val="0C5F2824"/>
    <w:rsid w:val="0CF42246"/>
    <w:rsid w:val="1438ACD7"/>
    <w:rsid w:val="183049BF"/>
    <w:rsid w:val="1E453DEE"/>
    <w:rsid w:val="1FFC8F6D"/>
    <w:rsid w:val="261049A5"/>
    <w:rsid w:val="276C9BD9"/>
    <w:rsid w:val="293E864A"/>
    <w:rsid w:val="29DC86B1"/>
    <w:rsid w:val="2BD0E55B"/>
    <w:rsid w:val="2E86A5BE"/>
    <w:rsid w:val="31121C67"/>
    <w:rsid w:val="33FA7330"/>
    <w:rsid w:val="34889B0C"/>
    <w:rsid w:val="35525F95"/>
    <w:rsid w:val="384722B4"/>
    <w:rsid w:val="3D2F28EA"/>
    <w:rsid w:val="3E06EBD2"/>
    <w:rsid w:val="40E92A71"/>
    <w:rsid w:val="418F6D38"/>
    <w:rsid w:val="44150F0E"/>
    <w:rsid w:val="450D2D99"/>
    <w:rsid w:val="4BA549C4"/>
    <w:rsid w:val="4D61B71B"/>
    <w:rsid w:val="4DA81939"/>
    <w:rsid w:val="4DAD7646"/>
    <w:rsid w:val="4EA493CC"/>
    <w:rsid w:val="5342FD27"/>
    <w:rsid w:val="598DEB4B"/>
    <w:rsid w:val="61B9E0F3"/>
    <w:rsid w:val="6810459C"/>
    <w:rsid w:val="6B7E8EA6"/>
    <w:rsid w:val="6C1323CA"/>
    <w:rsid w:val="6D32AAFF"/>
    <w:rsid w:val="72BCC0C0"/>
    <w:rsid w:val="76A6DCF4"/>
    <w:rsid w:val="785AE725"/>
    <w:rsid w:val="7CFD16EB"/>
    <w:rsid w:val="7E67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2B18"/>
  <w15:chartTrackingRefBased/>
  <w15:docId w15:val="{02853CBD-1830-41C7-B2D1-218A0AE3DE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B7E8EA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B7E8EA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6B7E8EA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41e6cfb837f4c77" /><Relationship Type="http://schemas.openxmlformats.org/officeDocument/2006/relationships/footer" Target="footer.xml" Id="Re520f6de8d4d4047" /><Relationship Type="http://schemas.microsoft.com/office/2020/10/relationships/intelligence" Target="intelligence2.xml" Id="R141cedf6aa2f427e" /><Relationship Type="http://schemas.openxmlformats.org/officeDocument/2006/relationships/numbering" Target="numbering.xml" Id="R42108b2182bc4c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2025-08-18T02:10:03.6651544Z</dcterms:created>
  <dcterms:modified xsi:type="dcterms:W3CDTF">2025-08-18T02:43:36.9049078Z</dcterms:modified>
  <dc:creator>James Cortes</dc:creator>
  <lastModifiedBy>James Cortes</lastModifiedBy>
</coreProperties>
</file>