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Portfolio Build Instruction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is a reference playbook for building, updating, and maintaining Jacob Darling’s portfolio site. It captures all long-form content, structural breakdowns, and design rationales. Use this as the source of truth when iterating on the React/Vite + Express project.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Identity: Marketing Strategist &amp; Systems Architect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Tagline: "I design a brand's creative vision, then build the intelligent system that brings it to life."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portfolio must demonstrate: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Strategic leadership (brand, campaigns, storytelling)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Technical execution (automation, CRM, analytics, systems)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Creative credibility (logos, design, branding)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Page Breakdown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Homepage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Headline: Jacob Darling — Brand Strategist &amp; Marketing Architect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Subtext: From compelling storytelling to scalable automation, I deliver marketing ecosystems that drive results.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"View My Work" → Case Studies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70% → Reduction in support tickets via AI &amp; automation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400+ → CRM workflows built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40% → E‑commerce conversion increase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35% → Increase in qualified leads post‑SEO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About Page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Format: Narrative + Headshot + Pull-quote box.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Great marketing ideas often break at the handoff—the critical point where a creative vision meets the complex reality of technical execution. My career has been built to solve this problem.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I'm Jacob Darling, a marketing leader who operates as both a brand strategist and a systems architect. On one side, I direct bold rebrands, craft compelling narratives, and launch creative campaigns. On the other, I design and build the underlying technical infrastructure—the CRM logic, automation workflows, and web architecture—that makes those campaigns scalable, measurable, and sustainable.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hybrid approach allows me to create deeply integrated solutions that don't just look good, but function brilliantly. Whether I'm relaunching a national brand or building a custom GPT-powered tool, I thrive on turning abstract goals into powerful, revenue-focused marketing engines.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Case Studies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Format: Card grid (cover, title, subtitle, bullets, CTA). Each card links to detail page.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Case Study 1: Graston Technique®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Teaser Bullets: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400+ CRM workflows built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AI-powered support reduced tickets by 70%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Checkout innovation boosted conversions 40%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Instructor dashboard enabled real-time training data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Detail Page Narrative: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Challenge: Fragmented systems, manual processes, lack of visibility.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Solution: New digital ecosystem (WordPress, LearnDash, FluentCRM), custom dashboards, AI assistant, CRM automations, e‑commerce innovation.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Impact: Reduced bottlenecks, streamlined ops, increased conversions, restored authority.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Case Study 2: Pike Medical Consultants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Teaser Bullets: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Built/refined websites (PrimaryCare Indy, UrgentCare Indy)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Google Ads campaigns driving patient traffic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Seasonal email campaigns (flu shots, allergy season)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Logo, banners, signage for brand consistency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Detail Page Narrative: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Challenge: Modest digital footprint, weak brand cohesion, need for consistent patient acquisition.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Solution: Websites optimized for conversion, AdWords targeting urgent &amp; primary care, email campaigns for seasonal education, branding assets.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Impact: Boosted web traffic, improved patient acquisition efficiency, higher engagement, stronger brand trust.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Creative Design Showcase (Logo/Brand Identity)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Format: Gallery grid with logos, project names, hover rationales.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 Free Home &amp; Life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Turquoise + gold palette conveys trust &amp; optimism.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Modular "BF" lockup symbolizes structure + freedom.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Works across digital &amp; print.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Circle City Kicks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Sneakers on power lines + Indy skyline = streetwear credibility.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Bold condensed typography → energy &amp; strength.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Circular badge ideal for stickers, apparel, and socials.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Black Letter Legal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Serif-inspired logo evokes authority &amp; professionalism.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Black/white palette → credibility + trust.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High legibility across decks, site, cards.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Gomez Craft Barbecue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Rustic typography &amp; textures → authenticity.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Smokehouse cues fit competitive BBQ market.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Flexible mark for menus, signage, apparel.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5. Skills Page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Format: Accordion sections for readability, followed by categorized lists.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Accordions: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 &amp; Optimization → Cloudflare, WP Rocket, LiteSpeed Cache, Apache/PHP tuning, Core Web Vitals.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&amp; Infrastructure → WAF, Bot Management, DNSSEC, API key hardening.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&amp; Conversion Tracking → GTM, GA4, custom event scripting.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DevOps/Admin → Server monitoring, PHP upgrades, debugging, scalability.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Tech Lists: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CDN/Security: Cloudflare, Netdata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Analytics: GTM, GA4, Umami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Ads: Google Ads, PixelYourSite Pro, OptinMonster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Hosting: Liquid Web, GoDaddy, Apache, PHP-FPM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WordPress: WP-CLI, MU Plugins, Cron, Heartbeat API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Plugins: FluentCRM, Gravity Forms, WPForms, LearnDash, Divi, Autoptimize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Languages: PHP, JavaScript, jQuery, SQL, CSS, HTML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6. Contact Page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Intro text above form: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I'm always interested in new challenges and opportunities. Whether you have a project in mind or just want to connect, I'd love to hear from you.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Ensure clean padding, focus states, and error styling.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Consistency across all cards, buttons, and sections.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Responsive grid/flex layouts.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Semantic headings + alt text.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Accessible form inputs with clear validation.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Clean whitespace + bold typography for credibility.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Optional Enhancements (Future)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Smooth scroll animations for metrics, case study cards.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Testimonial slider (quotes from clients/employers).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Blog section for thought leadership.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Dark mode toggle.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This document is the master playbook for portfolio evolution.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shorter prompt version should be used in Replit AI for direct implementation. This longer doc serves as your content + strategy library.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I’ve created your Portfolio Build Instruction Document — a full reference playbook that holds all content, case study narratives, design rationales, and future enhancement ideas. This is now your master doc to keep everything consistent as you iterate.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Would you like me to also prepare a condensed version (like a one-page checklist) that you can give to designers/devs at a glance, or do you prefer keeping it detailed only?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