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超越GraspNet：面向6自由度机器人抓取的开源前沿网络综合勘察报告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执行摘要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报告旨在为机器人抓取领域的研究人员与工程师提供一份详尽的技术勘察，系统性地梳理并分析了自GraspNet框架确立行业基准以来，机器人6自由度（6-DoF）抓取检测领域的最新进展。报告首先回顾了GraspNet-1Billion基准测试及其基线模型的奠基性作用，该生态系统通过其前所未有的数据规模和统一的评测标准，极大地催化了该领域的创新与发展。</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在此基础上，报告深入剖析了超越GraspNet基线的、已开源的SOTA（State-of-the-Art）抓取网络。这些网络代表了该领域在架构设计、性能表现和应用效率上的关键性突破。具体而言，报告将详细解读</w:t>
      </w:r>
      <w:r w:rsidDel="00000000" w:rsidR="00000000" w:rsidRPr="00000000">
        <w:rPr>
          <w:rFonts w:ascii="Google Sans Text" w:cs="Google Sans Text" w:eastAsia="Google Sans Text" w:hAnsi="Google Sans Text"/>
          <w:b w:val="1"/>
          <w:color w:val="1b1c1d"/>
          <w:rtl w:val="0"/>
        </w:rPr>
        <w:t xml:space="preserve">AnyGrasp</w:t>
      </w:r>
      <w:r w:rsidDel="00000000" w:rsidR="00000000" w:rsidRPr="00000000">
        <w:rPr>
          <w:rFonts w:ascii="Google Sans Text" w:cs="Google Sans Text" w:eastAsia="Google Sans Text" w:hAnsi="Google Sans Text"/>
          <w:color w:val="1b1c1d"/>
          <w:rtl w:val="0"/>
        </w:rPr>
        <w:t xml:space="preserve">如何通过密集的监督学习策略和对物理先验的融合，在复杂场景中实现了媲美人类的抓取鲁棒性与效率；分析</w:t>
      </w:r>
      <w:r w:rsidDel="00000000" w:rsidR="00000000" w:rsidRPr="00000000">
        <w:rPr>
          <w:rFonts w:ascii="Google Sans Text" w:cs="Google Sans Text" w:eastAsia="Google Sans Text" w:hAnsi="Google Sans Text"/>
          <w:b w:val="1"/>
          <w:color w:val="1b1c1d"/>
          <w:rtl w:val="0"/>
        </w:rPr>
        <w:t xml:space="preserve">Contact-GraspNet</w:t>
      </w:r>
      <w:r w:rsidDel="00000000" w:rsidR="00000000" w:rsidRPr="00000000">
        <w:rPr>
          <w:rFonts w:ascii="Google Sans Text" w:cs="Google Sans Text" w:eastAsia="Google Sans Text" w:hAnsi="Google Sans Text"/>
          <w:color w:val="1b1c1d"/>
          <w:rtl w:val="0"/>
        </w:rPr>
        <w:t xml:space="preserve">如何通过创新的4-DoF抓取表示法，巧妙地简化了学习问题，实现了高效的端到端抓取生成；并探讨</w:t>
      </w:r>
      <w:r w:rsidDel="00000000" w:rsidR="00000000" w:rsidRPr="00000000">
        <w:rPr>
          <w:rFonts w:ascii="Google Sans Text" w:cs="Google Sans Text" w:eastAsia="Google Sans Text" w:hAnsi="Google Sans Text"/>
          <w:b w:val="1"/>
          <w:color w:val="1b1c1d"/>
          <w:rtl w:val="0"/>
        </w:rPr>
        <w:t xml:space="preserve">E3GNet</w:t>
      </w:r>
      <w:r w:rsidDel="00000000" w:rsidR="00000000" w:rsidRPr="00000000">
        <w:rPr>
          <w:rFonts w:ascii="Google Sans Text" w:cs="Google Sans Text" w:eastAsia="Google Sans Text" w:hAnsi="Google Sans Text"/>
          <w:color w:val="1b1c1d"/>
          <w:rtl w:val="0"/>
        </w:rPr>
        <w:t xml:space="preserve">如何通过分层热力图和轻量化网络设计，成功地将高性能抓取检测部署到资源受限的边缘计算设备上。</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此外，本报告还将视野拓展至正在重塑抓取生成范式的两大新兴技术浪潮：生成式人工智能与新型感知表征。报告将剖析以</w:t>
      </w:r>
      <w:r w:rsidDel="00000000" w:rsidR="00000000" w:rsidRPr="00000000">
        <w:rPr>
          <w:rFonts w:ascii="Google Sans Text" w:cs="Google Sans Text" w:eastAsia="Google Sans Text" w:hAnsi="Google Sans Text"/>
          <w:b w:val="1"/>
          <w:color w:val="1b1c1d"/>
          <w:rtl w:val="0"/>
        </w:rPr>
        <w:t xml:space="preserve">GraspGen</w:t>
      </w:r>
      <w:r w:rsidDel="00000000" w:rsidR="00000000" w:rsidRPr="00000000">
        <w:rPr>
          <w:rFonts w:ascii="Google Sans Text" w:cs="Google Sans Text" w:eastAsia="Google Sans Text" w:hAnsi="Google Sans Text"/>
          <w:color w:val="1b1c1d"/>
          <w:rtl w:val="0"/>
        </w:rPr>
        <w:t xml:space="preserve">为代表的</w:t>
      </w:r>
      <w:r w:rsidDel="00000000" w:rsidR="00000000" w:rsidRPr="00000000">
        <w:rPr>
          <w:rFonts w:ascii="Google Sans Text" w:cs="Google Sans Text" w:eastAsia="Google Sans Text" w:hAnsi="Google Sans Text"/>
          <w:b w:val="1"/>
          <w:color w:val="1b1c1d"/>
          <w:rtl w:val="0"/>
        </w:rPr>
        <w:t xml:space="preserve">扩散模型（Diffusion Models）和以UniGraspTransformer</w:t>
      </w:r>
      <w:r w:rsidDel="00000000" w:rsidR="00000000" w:rsidRPr="00000000">
        <w:rPr>
          <w:rFonts w:ascii="Google Sans Text" w:cs="Google Sans Text" w:eastAsia="Google Sans Text" w:hAnsi="Google Sans Text"/>
          <w:color w:val="1b1c1d"/>
          <w:rtl w:val="0"/>
        </w:rPr>
        <w:t xml:space="preserve">为代表的</w:t>
      </w:r>
      <w:r w:rsidDel="00000000" w:rsidR="00000000" w:rsidRPr="00000000">
        <w:rPr>
          <w:rFonts w:ascii="Google Sans Text" w:cs="Google Sans Text" w:eastAsia="Google Sans Text" w:hAnsi="Google Sans Text"/>
          <w:b w:val="1"/>
          <w:color w:val="1b1c1d"/>
          <w:rtl w:val="0"/>
        </w:rPr>
        <w:t xml:space="preserve">Transformer架构</w:t>
      </w:r>
      <w:r w:rsidDel="00000000" w:rsidR="00000000" w:rsidRPr="00000000">
        <w:rPr>
          <w:rFonts w:ascii="Google Sans Text" w:cs="Google Sans Text" w:eastAsia="Google Sans Text" w:hAnsi="Google Sans Text"/>
          <w:color w:val="1b1c1d"/>
          <w:rtl w:val="0"/>
        </w:rPr>
        <w:t xml:space="preserve">，如何通过生成多样化、高质量的抓取姿态分布，来解决传统回归或分类方法的局限性。同时，报告还将探索如</w:t>
      </w:r>
      <w:r w:rsidDel="00000000" w:rsidR="00000000" w:rsidRPr="00000000">
        <w:rPr>
          <w:rFonts w:ascii="Google Sans Text" w:cs="Google Sans Text" w:eastAsia="Google Sans Text" w:hAnsi="Google Sans Text"/>
          <w:b w:val="1"/>
          <w:color w:val="1b1c1d"/>
          <w:rtl w:val="0"/>
        </w:rPr>
        <w:t xml:space="preserve">GraspNeRF</w:t>
      </w:r>
      <w:r w:rsidDel="00000000" w:rsidR="00000000" w:rsidRPr="00000000">
        <w:rPr>
          <w:rFonts w:ascii="Google Sans Text" w:cs="Google Sans Text" w:eastAsia="Google Sans Text" w:hAnsi="Google Sans Text"/>
          <w:color w:val="1b1c1d"/>
          <w:rtl w:val="0"/>
        </w:rPr>
        <w:t xml:space="preserve">和</w:t>
      </w:r>
      <w:r w:rsidDel="00000000" w:rsidR="00000000" w:rsidRPr="00000000">
        <w:rPr>
          <w:rFonts w:ascii="Google Sans Text" w:cs="Google Sans Text" w:eastAsia="Google Sans Text" w:hAnsi="Google Sans Text"/>
          <w:b w:val="1"/>
          <w:color w:val="1b1c1d"/>
          <w:rtl w:val="0"/>
        </w:rPr>
        <w:t xml:space="preserve">SpikeGrasp</w:t>
      </w:r>
      <w:r w:rsidDel="00000000" w:rsidR="00000000" w:rsidRPr="00000000">
        <w:rPr>
          <w:rFonts w:ascii="Google Sans Text" w:cs="Google Sans Text" w:eastAsia="Google Sans Text" w:hAnsi="Google Sans Text"/>
          <w:color w:val="1b1c1d"/>
          <w:rtl w:val="0"/>
        </w:rPr>
        <w:t xml:space="preserve">等前沿工作，它们分别利用神经辐射场（NeRF）和脉冲相机（Spike Camera）等新颖技术，旨在从根本上解决传统RGB-D传感器在面对透明、反光或动态物体时的感知瓶颈。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最终，本报告将通过全面的横向对比分析，为不同应用场景——从高速工业分拣到复杂的灵巧手操作——提供战略性的模型选型建议，并为每个关键模型提供其学术论文和开源代码库的直接路径，以期为您的研究与开发工作提供坚实的理论基础和实践指引。</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第一部分：奠基性基准——GraspNet的回顾性分析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为了充分理解后续抓取网络的创新之处，必须首先深入剖析GraspNet生态系统。它不仅是一个模型，更是一个推动整个领域向前发展的催化剂。其贡献与固有的局限性，为后续所有SOTA模型的演进指明了方向。</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第一节 GraspNet-1Billion生态系统：催生进步的温床</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GraspNet-1Billion的发布是机器人抓取领域的一个分水岭事件，它迅速成为6-DoF抓取检测研究中公认的黄金标准。其核心价值在于为深度学习方法提供了一个前所未有的、大规模且标准化的竞技场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前所未有的规模与多样性</w:t>
      </w:r>
      <w:r w:rsidDel="00000000" w:rsidR="00000000" w:rsidRPr="00000000">
        <w:rPr>
          <w:rFonts w:ascii="Google Sans Text" w:cs="Google Sans Text" w:eastAsia="Google Sans Text" w:hAnsi="Google Sans Text"/>
          <w:color w:val="1b1c1d"/>
          <w:rtl w:val="0"/>
        </w:rPr>
        <w:t xml:space="preserve">：该数据集包含了在190个杂乱场景中采集的97,280张RGB-D图像，涵盖了88种在形状、纹理、尺寸和材质上各不相同的物体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。这种精心设计的物体多样性旨在促进模型学习到更具泛化能力的几何特征，从而更好地应对现实世界中的未知物体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超高密度的抓取标注</w:t>
      </w:r>
      <w:r w:rsidDel="00000000" w:rsidR="00000000" w:rsidRPr="00000000">
        <w:rPr>
          <w:rFonts w:ascii="Google Sans Text" w:cs="Google Sans Text" w:eastAsia="Google Sans Text" w:hAnsi="Google Sans Text"/>
          <w:color w:val="1b1c1d"/>
          <w:rtl w:val="0"/>
        </w:rPr>
        <w:t xml:space="preserve">：GraspNet最显著的贡献之一是其超过11亿个的密集抓取姿态标注，这比之前的同类数据集高出五个数量级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。这一庞大的标注量是通过一个全自动的标注流程实现的，该流程包括抓取点采样、平面内旋转采样、抓取投影和碰撞检测等一系列步骤，从而为场景中的每个物体生成了数百万个可能的抓取位姿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统一的自动化评估系统</w:t>
      </w:r>
      <w:r w:rsidDel="00000000" w:rsidR="00000000" w:rsidRPr="00000000">
        <w:rPr>
          <w:rFonts w:ascii="Google Sans Text" w:cs="Google Sans Text" w:eastAsia="Google Sans Text" w:hAnsi="Google Sans Text"/>
          <w:color w:val="1b1c1d"/>
          <w:rtl w:val="0"/>
        </w:rPr>
        <w:t xml:space="preserve">：在GraspNet出现之前，由于不同的抓取表示方法（如矩形框表示法和6D位姿表示法）和各异的评估指标，不同研究之间的公平比较极为困难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。GraspNet引入了一个统一的在线评估系统，该系统能够通过解析计算直接判断一个预测抓取的成功与否，从而可以评估任何形式的抓取表示，而无需详尽地标注真实抓取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。这一创新极大地降低了评估门槛，并为所有后续研究提供了一个共同的“度量衡”。</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完善的开源基础设施</w:t>
      </w:r>
      <w:r w:rsidDel="00000000" w:rsidR="00000000" w:rsidRPr="00000000">
        <w:rPr>
          <w:rFonts w:ascii="Google Sans Text" w:cs="Google Sans Text" w:eastAsia="Google Sans Text" w:hAnsi="Google Sans Text"/>
          <w:color w:val="1b1c1d"/>
          <w:rtl w:val="0"/>
        </w:rPr>
        <w:t xml:space="preserve">：GraspNet项目不仅提供数据，还构建了一个完整的开源生态，包括用于数据处理和评估的API、一个性能可靠的基线模型代码库，以及一个活跃的社区，极大地促进了相关研究的开展和复现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spNet的真正深远影响，并非其基线模型本身达到了多高的性能，而在于它成功地构建了一个标准化的、大规模的、可公开竞争的学术平台。它将一个原本碎片化的研究领域，整合成了一个拥有共同目标函数和排行榜的统一学科。通过提供高质量的数据、一致的评测标准和易用的开发工具，GraspNet为后续模型的涌现和迭代创造了必要条件。正是这个平台的建立，直接催生了如AnyGrasp、Contact-GraspNet等一系列SOTA模型的快速发展，使得整个领域的进展得以量化和加速。</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第二节 GraspNet基线模型架构：一个技术性能的起点</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为了衡量后续模型的进步，有必要对GraspNet官方发布的基线模型进行技术解构。该模型不仅为研究者提供了一个开箱即用的起点，也定义了后续模型需要超越的性能基准。</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输入与抓取表示</w:t>
      </w:r>
      <w:r w:rsidDel="00000000" w:rsidR="00000000" w:rsidRPr="00000000">
        <w:rPr>
          <w:rFonts w:ascii="Google Sans Text" w:cs="Google Sans Text" w:eastAsia="Google Sans Text" w:hAnsi="Google Sans Text"/>
          <w:color w:val="1b1c1d"/>
          <w:rtl w:val="0"/>
        </w:rPr>
        <w:t xml:space="preserve">：该模型以单视角RGB-D相机生成的点云作为输入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。对于一个6-DoF抓取姿态，其表示为 $G =$，其中 $R \in \mathbb{R}^{3 \times 3}$ 是旋转矩阵，$t \in \mathbb{R}^{3 \times 1}$ 是平移向量（抓取中心），$w \in \mathbb{R}$ 是夹爪宽度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。直接学习约束复杂的旋转矩阵 $R$ 是非常困难的，因为需要满足 $det(R)=1$ 和 $R^{-1}=R^T$ 等正交约束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。因此，基线模型采用了将旋转解耦的策略，将其分解为一个接近方向向量（viewpoint）和一个围绕该向量的平面内旋转角（in-plane rotation），这种表示法更易于神经网络学习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两阶段式架构</w:t>
      </w:r>
      <w:r w:rsidDel="00000000" w:rsidR="00000000" w:rsidRPr="00000000">
        <w:rPr>
          <w:rFonts w:ascii="Google Sans Text" w:cs="Google Sans Text" w:eastAsia="Google Sans Text" w:hAnsi="Google Sans Text"/>
          <w:color w:val="1b1c1d"/>
          <w:rtl w:val="0"/>
        </w:rPr>
        <w:t xml:space="preserve">：GraspNet基线模型采用了一种经典的“采样-评估”（sample-and-evaluate）两阶段流程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抓取采样与提议</w:t>
      </w:r>
      <w:r w:rsidDel="00000000" w:rsidR="00000000" w:rsidRPr="00000000">
        <w:rPr>
          <w:rFonts w:ascii="Google Sans Text" w:cs="Google Sans Text" w:eastAsia="Google Sans Text" w:hAnsi="Google Sans Text"/>
          <w:color w:val="1b1c1d"/>
          <w:rtl w:val="0"/>
        </w:rPr>
        <w:t xml:space="preserve">：第一阶段，模型使用一个变分自编码器（Variational Autoencoder, VAE）对输入点云进行处理，生成一系列潜在的、多样化的抓取姿态候选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抓取评估与精炼</w:t>
      </w:r>
      <w:r w:rsidDel="00000000" w:rsidR="00000000" w:rsidRPr="00000000">
        <w:rPr>
          <w:rFonts w:ascii="Google Sans Text" w:cs="Google Sans Text" w:eastAsia="Google Sans Text" w:hAnsi="Google Sans Text"/>
          <w:color w:val="1b1c1d"/>
          <w:rtl w:val="0"/>
        </w:rPr>
        <w:t xml:space="preserve">：第二阶段，一个独立的抓取评估网络接收这些提议的抓取姿态，并预测它们的质量分数，即成功抓取的概率。最终，通过对这些分数进行排序，输出最优的抓取方案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网络骨干</w:t>
      </w:r>
      <w:r w:rsidDel="00000000" w:rsidR="00000000" w:rsidRPr="00000000">
        <w:rPr>
          <w:rFonts w:ascii="Google Sans Text" w:cs="Google Sans Text" w:eastAsia="Google Sans Text" w:hAnsi="Google Sans Text"/>
          <w:color w:val="1b1c1d"/>
          <w:rtl w:val="0"/>
        </w:rPr>
        <w:t xml:space="preserve">：该模型的点云特征提取部分基于PointNet++，这是一种在3D点云处理领域被广泛应用的层级化特征学习网络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基准性能</w:t>
      </w:r>
      <w:r w:rsidDel="00000000" w:rsidR="00000000" w:rsidRPr="00000000">
        <w:rPr>
          <w:rFonts w:ascii="Google Sans Text" w:cs="Google Sans Text" w:eastAsia="Google Sans Text" w:hAnsi="Google Sans Text"/>
          <w:color w:val="1b1c1d"/>
          <w:rtl w:val="0"/>
        </w:rPr>
        <w:t xml:space="preserve">：在GraspNet-1Billion基准测试上，原始论文报告的基线模型性能相对基础，例如在使用RealSense相机的数据集上，对于“已见”（Seen）物体的平均精度（Average Precision, AP）约为27.56，对于“新颖”（Novel）物体则为10.55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。后续在开源代码库中发布的版本通过后处理等优化，将“已见”物体的AP提升至47.47，但这仍然为后续的SOTA模型设定了一个清晰且可超越的性能目标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spNet基线模型所采用的解耦式、多阶段架构，是在当时直接进行端到端6-DoF回归技术尚不成熟的情况下，一个务实且有效的解决方案。然而，这种设计也内在地引入了性能瓶颈。首先，两阶段流程的效率低于端到端模型，因为信息需要顺序流经两个独立网络。其次，最终的抓取质量高度依赖于第一阶段采样网络所提议的候选质量，如果初始采样不佳，评估网络也无力回天，这造成了潜在的错误累积效应。正是这些在效率、性能和鲁棒性上的固有局限，成为了后续SOTA模型着力创新的核心驱动力。下一代模型通过设计更加整合的端到端架构，成功地克服了这些瓶颈。</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第二部分：先锋之作——领先的端到端抓取检测架构</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本部分将深入分析第一批在性能上显著超越GraspNet基线模型的网络架构。这些模型通过引入新颖的端到端设计理念，不仅刷新了GraspNet-1Billion排行榜的记录，也为机器人抓取领域的技术演进设立了新的标杆。</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第三节 AnyGrasp：实现媲美人类的鲁棒性与效率</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AnyGrasp被誉为首个在杂乱场景中实现人类水平抓取能力的解决方案，其核心优势在于卓越的鲁棒性和极高的执行效率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核心方法论</w:t>
      </w:r>
      <w:r w:rsidDel="00000000" w:rsidR="00000000" w:rsidRPr="00000000">
        <w:rPr>
          <w:rFonts w:ascii="Google Sans Text" w:cs="Google Sans Text" w:eastAsia="Google Sans Text" w:hAnsi="Google Sans Text"/>
          <w:color w:val="1b1c1d"/>
          <w:rtl w:val="0"/>
        </w:rPr>
        <w:t xml:space="preserve">：AnyGrasp的核心是一种基于密集监督（dense supervision）的学习策略，它利用真实的感知数据和解析法生成的标签进行训练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。该模型是一个统一的系统，能够快速、准确地生成密集的、全7-DoF（6-DoF位姿加上1-DoF夹爪宽度）且在时间上连续的抓取姿态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关键技术创新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对传感器噪声的强鲁棒性</w:t>
      </w:r>
      <w:r w:rsidDel="00000000" w:rsidR="00000000" w:rsidRPr="00000000">
        <w:rPr>
          <w:rFonts w:ascii="Google Sans Text" w:cs="Google Sans Text" w:eastAsia="Google Sans Text" w:hAnsi="Google Sans Text"/>
          <w:color w:val="1b1c1d"/>
          <w:rtl w:val="0"/>
        </w:rPr>
        <w:t xml:space="preserve">：AnyGrasp在设计上重点考虑了现实世界中常见的深度传感器噪声问题。模型经过训练后，即使面对严重的深度图伪影或数据缺失，也能保持稳健的抓取预测能力，这对于实际应用部署至关重要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质心感知以提升稳定性</w:t>
      </w:r>
      <w:r w:rsidDel="00000000" w:rsidR="00000000" w:rsidRPr="00000000">
        <w:rPr>
          <w:rFonts w:ascii="Google Sans Text" w:cs="Google Sans Text" w:eastAsia="Google Sans Text" w:hAnsi="Google Sans Text"/>
          <w:color w:val="1b1c1d"/>
          <w:rtl w:val="0"/>
        </w:rPr>
        <w:t xml:space="preserve">：为了生成物理上更稳定的抓取，AnyGrasp在学习过程中引入了对物体质心（Center-of-Mass）的感知。这使得模型在选择抓取点时，会倾向于那些能够更好地平衡物体、防止在提起过程中发生翻转或滑落的位姿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时间维度上的连续性与动态追踪</w:t>
      </w:r>
      <w:r w:rsidDel="00000000" w:rsidR="00000000" w:rsidRPr="00000000">
        <w:rPr>
          <w:rFonts w:ascii="Google Sans Text" w:cs="Google Sans Text" w:eastAsia="Google Sans Text" w:hAnsi="Google Sans Text"/>
          <w:color w:val="1b1c1d"/>
          <w:rtl w:val="0"/>
        </w:rPr>
        <w:t xml:space="preserve">：通过建立连续观测帧之间的抓取对应关系，AnyGrasp具备了动态追踪移动物体的能力。实验中成功展示了其捕捉水中游动的机器鱼的能力，这标志着其应用范围从静态场景扩展到了动态场景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性能表现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真实世界抓取成功率</w:t>
      </w:r>
      <w:r w:rsidDel="00000000" w:rsidR="00000000" w:rsidRPr="00000000">
        <w:rPr>
          <w:rFonts w:ascii="Google Sans Text" w:cs="Google Sans Text" w:eastAsia="Google Sans Text" w:hAnsi="Google Sans Text"/>
          <w:color w:val="1b1c1d"/>
          <w:rtl w:val="0"/>
        </w:rPr>
        <w:t xml:space="preserve">：在包含超过300种未见过的、不同形状、材质和尺寸的物体的大规模箱柜清理实验中，AnyGrasp取得了高达</w:t>
      </w:r>
      <w:r w:rsidDel="00000000" w:rsidR="00000000" w:rsidRPr="00000000">
        <w:rPr>
          <w:rFonts w:ascii="Google Sans Text" w:cs="Google Sans Text" w:eastAsia="Google Sans Text" w:hAnsi="Google Sans Text"/>
          <w:b w:val="1"/>
          <w:color w:val="1b1c1d"/>
          <w:rtl w:val="0"/>
        </w:rPr>
        <w:t xml:space="preserve">93.3%的成功率</w:t>
      </w:r>
      <w:r w:rsidDel="00000000" w:rsidR="00000000" w:rsidRPr="00000000">
        <w:rPr>
          <w:rFonts w:ascii="Google Sans Text" w:cs="Google Sans Text" w:eastAsia="Google Sans Text" w:hAnsi="Google Sans Text"/>
          <w:color w:val="1b1c1d"/>
          <w:rtl w:val="0"/>
        </w:rPr>
        <w:t xml:space="preserve">，这一性能与在受控条件下使用相同夹爪的人类相当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系统效率</w:t>
      </w:r>
      <w:r w:rsidDel="00000000" w:rsidR="00000000" w:rsidRPr="00000000">
        <w:rPr>
          <w:rFonts w:ascii="Google Sans Text" w:cs="Google Sans Text" w:eastAsia="Google Sans Text" w:hAnsi="Google Sans Text"/>
          <w:color w:val="1b1c1d"/>
          <w:rtl w:val="0"/>
        </w:rPr>
        <w:t xml:space="preserve">：在单臂机器人系统上，AnyGrasp实现了超过900的每小时平均抓取次数（Mean-Picks-Per-Hour, MPPH），展示了其满足工业级应用所需的高吞吐量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基准测试性能</w:t>
      </w:r>
      <w:r w:rsidDel="00000000" w:rsidR="00000000" w:rsidRPr="00000000">
        <w:rPr>
          <w:rFonts w:ascii="Google Sans Text" w:cs="Google Sans Text" w:eastAsia="Google Sans Text" w:hAnsi="Google Sans Text"/>
          <w:color w:val="1b1c1d"/>
          <w:rtl w:val="0"/>
        </w:rPr>
        <w:t xml:space="preserve">：AnyGrasp集成了Graspness（GSNet）模块，该模块通过预测点级别的“可抓取性”来指导抓取生成，从而在GraspNet-1Billion基准测试上实现了超过30个点的AP提升，一举成为当时的SOTA模型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："AnyGrasp: Robust and Efficient Grasp Perception in Spatial and Temporal Domains" (发表于 IEEE Transactions on Robotics, T-RO, 2023)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预印本</w:t>
      </w:r>
      <w:r w:rsidDel="00000000" w:rsidR="00000000" w:rsidRPr="00000000">
        <w:rPr>
          <w:rFonts w:ascii="Google Sans Text" w:cs="Google Sans Text" w:eastAsia="Google Sans Text" w:hAnsi="Google Sans Text"/>
          <w:color w:val="1b1c1d"/>
          <w:rtl w:val="0"/>
        </w:rPr>
        <w:t xml:space="preserve">：可在arXiv上获取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7">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：官方发布了一个SDK（软件开发工具包）。但由于知识产权（IP）问题，该SDK以授权方式提供，用户需要注册并申请许可证才能使用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。同时，社区也存在一些公开的fork版本，例如 https://github.com/NYU-robot-learning/anygrasp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第四节 Contact-GraspNet：通过新颖的4-DoF表示法实现高效生成</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Contact-GraspNet通过一种巧妙的思路，从根本上简化了6-DoF抓取学习的复杂性，从而在效率和性能上取得了显著突破。</w:t>
      </w:r>
    </w:p>
    <w:p w:rsidR="00000000" w:rsidDel="00000000" w:rsidP="00000000" w:rsidRDefault="00000000" w:rsidRPr="00000000" w14:paraId="0000003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核心方法论</w:t>
      </w:r>
      <w:r w:rsidDel="00000000" w:rsidR="00000000" w:rsidRPr="00000000">
        <w:rPr>
          <w:rFonts w:ascii="Google Sans Text" w:cs="Google Sans Text" w:eastAsia="Google Sans Text" w:hAnsi="Google Sans Text"/>
          <w:color w:val="1b1c1d"/>
          <w:rtl w:val="0"/>
        </w:rPr>
        <w:t xml:space="preserve">：该模型是一个端到端的网络，能够直接从单张深度图（即场景点云）中生成一个6-DoF抓取的分布，而无需复杂的中间步骤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关键技术创新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E">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以接触点为中心的抓取表示</w:t>
      </w:r>
      <w:r w:rsidDel="00000000" w:rsidR="00000000" w:rsidRPr="00000000">
        <w:rPr>
          <w:rFonts w:ascii="Google Sans Text" w:cs="Google Sans Text" w:eastAsia="Google Sans Text" w:hAnsi="Google Sans Text"/>
          <w:color w:val="1b1c1d"/>
          <w:rtl w:val="0"/>
        </w:rPr>
        <w:t xml:space="preserve">：Contact-GraspNet的核心洞察在于，任何一个成功的抓取，其夹爪都必须与物体表面发生接触。因此，模型将点云中每一个可观测到的3D点都视为一个潜在的</w:t>
      </w:r>
      <w:r w:rsidDel="00000000" w:rsidR="00000000" w:rsidRPr="00000000">
        <w:rPr>
          <w:rFonts w:ascii="Google Sans Text" w:cs="Google Sans Text" w:eastAsia="Google Sans Text" w:hAnsi="Google Sans Text"/>
          <w:b w:val="1"/>
          <w:color w:val="1b1c1d"/>
          <w:rtl w:val="0"/>
        </w:rPr>
        <w:t xml:space="preserve">抓取接触点</w:t>
      </w:r>
      <w:r w:rsidDel="00000000" w:rsidR="00000000" w:rsidRPr="00000000">
        <w:rPr>
          <w:rFonts w:ascii="Google Sans Text" w:cs="Google Sans Text" w:eastAsia="Google Sans Text" w:hAnsi="Google Sans Text"/>
          <w:color w:val="1b1c1d"/>
          <w:rtl w:val="0"/>
        </w:rPr>
        <w:t xml:space="preserve">。这种设计将抽象的抓取姿态“锚定”在了场景的实际几何上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F">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从6-DoF到4-DoF的降维</w:t>
      </w:r>
      <w:r w:rsidDel="00000000" w:rsidR="00000000" w:rsidRPr="00000000">
        <w:rPr>
          <w:rFonts w:ascii="Google Sans Text" w:cs="Google Sans Text" w:eastAsia="Google Sans Text" w:hAnsi="Google Sans Text"/>
          <w:color w:val="1b1c1d"/>
          <w:rtl w:val="0"/>
        </w:rPr>
        <w:t xml:space="preserve">：一旦一个点被选为接触点，原本复杂的6-DoF抓取姿态预测问题就被大大简化了。此时，模型不再需要预测完整的6自由度位姿（3个平移+3个旋转），而只需预测相对于该接触点的3-DoF旋转和1-DoF的夹爪宽度。这种从</w:t>
      </w:r>
      <w:r w:rsidDel="00000000" w:rsidR="00000000" w:rsidRPr="00000000">
        <w:rPr>
          <w:rFonts w:ascii="Google Sans Text" w:cs="Google Sans Text" w:eastAsia="Google Sans Text" w:hAnsi="Google Sans Text"/>
          <w:b w:val="1"/>
          <w:color w:val="1b1c1d"/>
          <w:rtl w:val="0"/>
        </w:rPr>
        <w:t xml:space="preserve">6-DoF到4-DoF的维度降低</w:t>
      </w:r>
      <w:r w:rsidDel="00000000" w:rsidR="00000000" w:rsidRPr="00000000">
        <w:rPr>
          <w:rFonts w:ascii="Google Sans Text" w:cs="Google Sans Text" w:eastAsia="Google Sans Text" w:hAnsi="Google Sans Text"/>
          <w:color w:val="1b1c1d"/>
          <w:rtl w:val="0"/>
        </w:rPr>
        <w:t xml:space="preserve">，极大地减轻了神经网络的学习负担，使其更容易收敛且更高效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端到端与场景上下文感知</w:t>
      </w:r>
      <w:r w:rsidDel="00000000" w:rsidR="00000000" w:rsidRPr="00000000">
        <w:rPr>
          <w:rFonts w:ascii="Google Sans Text" w:cs="Google Sans Text" w:eastAsia="Google Sans Text" w:hAnsi="Google Sans Text"/>
          <w:color w:val="1b1c1d"/>
          <w:rtl w:val="0"/>
        </w:rPr>
        <w:t xml:space="preserve">：与依赖于预先进行物体分割的多阶段流程不同，Contact-GraspNet能够直接处理整个场景的点云。这使其对分割错误具有天然的鲁棒性，并且能够利用周围环境的几何上下文信息（例如桌面、墙壁或其他物体），来生成无碰撞的抓取姿态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性能表现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2">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真实世界抓取成功率</w:t>
      </w:r>
      <w:r w:rsidDel="00000000" w:rsidR="00000000" w:rsidRPr="00000000">
        <w:rPr>
          <w:rFonts w:ascii="Google Sans Text" w:cs="Google Sans Text" w:eastAsia="Google Sans Text" w:hAnsi="Google Sans Text"/>
          <w:color w:val="1b1c1d"/>
          <w:rtl w:val="0"/>
        </w:rPr>
        <w:t xml:space="preserve">：在对结构化杂乱场景中的未知物体进行的机器人抓取实验中，Contact-GraspNet取得了</w:t>
      </w:r>
      <w:r w:rsidDel="00000000" w:rsidR="00000000" w:rsidRPr="00000000">
        <w:rPr>
          <w:rFonts w:ascii="Google Sans Text" w:cs="Google Sans Text" w:eastAsia="Google Sans Text" w:hAnsi="Google Sans Text"/>
          <w:b w:val="1"/>
          <w:color w:val="1b1c1d"/>
          <w:rtl w:val="0"/>
        </w:rPr>
        <w:t xml:space="preserve">超过90%的成功率</w:t>
      </w:r>
      <w:r w:rsidDel="00000000" w:rsidR="00000000" w:rsidRPr="00000000">
        <w:rPr>
          <w:rFonts w:ascii="Google Sans Text" w:cs="Google Sans Text" w:eastAsia="Google Sans Text" w:hAnsi="Google Sans Text"/>
          <w:color w:val="1b1c1d"/>
          <w:rtl w:val="0"/>
        </w:rPr>
        <w:t xml:space="preserve">，其失败率相比当时最先进的方法降低了一半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4">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："Contact-GraspNet: Efficient 6-DoF Grasp Generation in Cluttered Scenes" (发表于 ICRA 2021)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预印本</w:t>
      </w:r>
      <w:r w:rsidDel="00000000" w:rsidR="00000000" w:rsidRPr="00000000">
        <w:rPr>
          <w:rFonts w:ascii="Google Sans Text" w:cs="Google Sans Text" w:eastAsia="Google Sans Text" w:hAnsi="Google Sans Text"/>
          <w:color w:val="1b1c1d"/>
          <w:rtl w:val="0"/>
        </w:rPr>
        <w:t xml:space="preserve">：可在arXiv上获取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7">
      <w:pPr>
        <w:numPr>
          <w:ilvl w:val="2"/>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官方版本 (TensorFlow)</w:t>
      </w:r>
      <w:r w:rsidDel="00000000" w:rsidR="00000000" w:rsidRPr="00000000">
        <w:rPr>
          <w:rFonts w:ascii="Google Sans Text" w:cs="Google Sans Text" w:eastAsia="Google Sans Text" w:hAnsi="Google Sans Text"/>
          <w:color w:val="1b1c1d"/>
          <w:rtl w:val="0"/>
        </w:rPr>
        <w:t xml:space="preserve">: https://github.com/NVlabs/contact_graspnet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8">
      <w:pPr>
        <w:numPr>
          <w:ilvl w:val="2"/>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社区PyTorch版本 (非官方)</w:t>
      </w:r>
      <w:r w:rsidDel="00000000" w:rsidR="00000000" w:rsidRPr="00000000">
        <w:rPr>
          <w:rFonts w:ascii="Google Sans Text" w:cs="Google Sans Text" w:eastAsia="Google Sans Text" w:hAnsi="Google Sans Text"/>
          <w:color w:val="1b1c1d"/>
          <w:rtl w:val="0"/>
        </w:rPr>
        <w:t xml:space="preserve">: 由于PyTorch在学术界的广泛使用，社区中出现了多个高质量的移植版本，例如 https://github.com/elchun/contact_graspnet_pytorch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和 https://github.com/sebbyjp/cgn_pytorch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第五节 E3GNet：在边缘设备上实现高性能抓取</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E3GNet（Efficient End-to-End Grasp detection Network）是专为在资源受限的边缘设备上实现高效、实时抓取检测而设计的典范之作。</w:t>
      </w:r>
    </w:p>
    <w:p w:rsidR="00000000" w:rsidDel="00000000" w:rsidP="00000000" w:rsidRDefault="00000000" w:rsidRPr="00000000" w14:paraId="0000004D">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核心方法论</w:t>
      </w:r>
      <w:r w:rsidDel="00000000" w:rsidR="00000000" w:rsidRPr="00000000">
        <w:rPr>
          <w:rFonts w:ascii="Google Sans Text" w:cs="Google Sans Text" w:eastAsia="Google Sans Text" w:hAnsi="Google Sans Text"/>
          <w:color w:val="1b1c1d"/>
          <w:rtl w:val="0"/>
        </w:rPr>
        <w:t xml:space="preserve">：E3GNet是一个高效的端到端抓取检测网络，它利用分层热力图（hierarchical heatmaps）来实时识别高质量和多样化的抓取姿态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E">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关键技术创新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F">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分层热力图引导的“从全局到局部”策略</w:t>
      </w:r>
      <w:r w:rsidDel="00000000" w:rsidR="00000000" w:rsidRPr="00000000">
        <w:rPr>
          <w:rFonts w:ascii="Google Sans Text" w:cs="Google Sans Text" w:eastAsia="Google Sans Text" w:hAnsi="Google Sans Text"/>
          <w:color w:val="1b1c1d"/>
          <w:rtl w:val="0"/>
        </w:rPr>
        <w:t xml:space="preserve">：该网络的核心创新在于其两步走的注意力机制。首先，一个全局网络模块会预测一个位置热力图，快速识别出场景中可能存在良好抓取的“可抓取区域”。随后，网络仅将计算资源集中在这些高潜力的局部区域，进行精细化的抓取姿态（如旋转、宽度）预测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。这种策略避免了对整个场景点云进行高强度的密集计算，从而大幅提升了效率。</w:t>
      </w:r>
    </w:p>
    <w:p w:rsidR="00000000" w:rsidDel="00000000" w:rsidP="00000000" w:rsidRDefault="00000000" w:rsidRPr="00000000" w14:paraId="00000050">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轻量化的编码器设计</w:t>
      </w:r>
      <w:r w:rsidDel="00000000" w:rsidR="00000000" w:rsidRPr="00000000">
        <w:rPr>
          <w:rFonts w:ascii="Google Sans Text" w:cs="Google Sans Text" w:eastAsia="Google Sans Text" w:hAnsi="Google Sans Text"/>
          <w:color w:val="1b1c1d"/>
          <w:rtl w:val="0"/>
        </w:rPr>
        <w:t xml:space="preserve">：为了进一步降低计算负载，E3GNet的架构采用了一个名为</w:t>
      </w:r>
      <w:r w:rsidDel="00000000" w:rsidR="00000000" w:rsidRPr="00000000">
        <w:rPr>
          <w:rFonts w:ascii="Google Sans Text" w:cs="Google Sans Text" w:eastAsia="Google Sans Text" w:hAnsi="Google Sans Text"/>
          <w:b w:val="1"/>
          <w:color w:val="1b1c1d"/>
          <w:rtl w:val="0"/>
        </w:rPr>
        <w:t xml:space="preserve">几何感知MobileOne (Geometry-aware MobileOne)</w:t>
      </w:r>
      <w:r w:rsidDel="00000000" w:rsidR="00000000" w:rsidRPr="00000000">
        <w:rPr>
          <w:rFonts w:ascii="Google Sans Text" w:cs="Google Sans Text" w:eastAsia="Google Sans Text" w:hAnsi="Google Sans Text"/>
          <w:color w:val="1b1c1d"/>
          <w:rtl w:val="0"/>
        </w:rPr>
        <w:t xml:space="preserve"> 的轻量化编码器。该编码器是基于为移动手机设计的CNN架构MobileOne改造而来，专门针对RGB-D数据进行了优化，以确保在保持高效的同时，能够充分提取对抓取至关重要的几何信息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面向边缘计算的优化</w:t>
      </w:r>
      <w:r w:rsidDel="00000000" w:rsidR="00000000" w:rsidRPr="00000000">
        <w:rPr>
          <w:rFonts w:ascii="Google Sans Text" w:cs="Google Sans Text" w:eastAsia="Google Sans Text" w:hAnsi="Google Sans Text"/>
          <w:color w:val="1b1c1d"/>
          <w:rtl w:val="0"/>
        </w:rPr>
        <w:t xml:space="preserve">：整个框架的设计理念都是为了最小化计算需求，使其能够流畅地运行在移动机器人平台或边缘计算设备上，例如GAP9 RISC-V片上系统（SoC），实现真正的实时推理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性能表现</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3">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真实世界抓取成功率</w:t>
      </w:r>
      <w:r w:rsidDel="00000000" w:rsidR="00000000" w:rsidRPr="00000000">
        <w:rPr>
          <w:rFonts w:ascii="Google Sans Text" w:cs="Google Sans Text" w:eastAsia="Google Sans Text" w:hAnsi="Google Sans Text"/>
          <w:color w:val="1b1c1d"/>
          <w:rtl w:val="0"/>
        </w:rPr>
        <w:t xml:space="preserve">：在真实世界的机器人抓取实验中，E3GNet取得了</w:t>
      </w:r>
      <w:r w:rsidDel="00000000" w:rsidR="00000000" w:rsidRPr="00000000">
        <w:rPr>
          <w:rFonts w:ascii="Google Sans Text" w:cs="Google Sans Text" w:eastAsia="Google Sans Text" w:hAnsi="Google Sans Text"/>
          <w:b w:val="1"/>
          <w:color w:val="1b1c1d"/>
          <w:rtl w:val="0"/>
        </w:rPr>
        <w:t xml:space="preserve">94%的优异成功率</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系统效率</w:t>
      </w:r>
      <w:r w:rsidDel="00000000" w:rsidR="00000000" w:rsidRPr="00000000">
        <w:rPr>
          <w:rFonts w:ascii="Google Sans Text" w:cs="Google Sans Text" w:eastAsia="Google Sans Text" w:hAnsi="Google Sans Text"/>
          <w:color w:val="1b1c1d"/>
          <w:rtl w:val="0"/>
        </w:rPr>
        <w:t xml:space="preserve">：在模型推理速度上，E3GNet显著优于此前的方法，能够在边缘设备上达到实时性能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："Efficient End-to-End 6-Dof Grasp Detection Framework for Edge Devices with Hierarchical Heatmaps and Feature Propagation" (将发表于 ISCAS 2025)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预印本</w:t>
      </w:r>
      <w:r w:rsidDel="00000000" w:rsidR="00000000" w:rsidRPr="00000000">
        <w:rPr>
          <w:rFonts w:ascii="Google Sans Text" w:cs="Google Sans Text" w:eastAsia="Google Sans Text" w:hAnsi="Google Sans Text"/>
          <w:color w:val="1b1c1d"/>
          <w:rtl w:val="0"/>
        </w:rPr>
        <w:t xml:space="preserve">：可在arXiv上获取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：在所提供的研究材料中，未找到指向E3GNet专用代码库的直接链接。相关论文《Efficient Heatmap-Guided 6-Dof Grasp Detection in Cluttered Scenes》提供了一个代码链接，但指向的是GraspNet基线模型，这可能是一个引用错误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。研究者应直接从其论文或项目主页获取最新代码信息。</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yGrasp、Contact-GraspNet和E3GNet的成功，共同揭示了机器人抓取领域一个清晰且主导性的技术趋势：从GraspNet基线所代表的多阶段、基于采样的范式，向完全端到端的架构进行转变。尽管目标一致，但这三者实现路径却各有侧重，体现了不同的设计哲学。AnyGrasp专注于通过更优质的</w:t>
      </w:r>
      <w:r w:rsidDel="00000000" w:rsidR="00000000" w:rsidRPr="00000000">
        <w:rPr>
          <w:rFonts w:ascii="Google Sans Text" w:cs="Google Sans Text" w:eastAsia="Google Sans Text" w:hAnsi="Google Sans Text"/>
          <w:b w:val="1"/>
          <w:color w:val="1b1c1d"/>
          <w:rtl w:val="0"/>
        </w:rPr>
        <w:t xml:space="preserve">学习信号</w:t>
      </w:r>
      <w:r w:rsidDel="00000000" w:rsidR="00000000" w:rsidRPr="00000000">
        <w:rPr>
          <w:rFonts w:ascii="Google Sans Text" w:cs="Google Sans Text" w:eastAsia="Google Sans Text" w:hAnsi="Google Sans Text"/>
          <w:color w:val="1b1c1d"/>
          <w:rtl w:val="0"/>
        </w:rPr>
        <w:t xml:space="preserve">（密集的真实数据监督和物理先验）来驱动模型达到极致的鲁棒性。Contact-GraspNet则通过算法上的巧思，简化了</w:t>
      </w:r>
      <w:r w:rsidDel="00000000" w:rsidR="00000000" w:rsidRPr="00000000">
        <w:rPr>
          <w:rFonts w:ascii="Google Sans Text" w:cs="Google Sans Text" w:eastAsia="Google Sans Text" w:hAnsi="Google Sans Text"/>
          <w:b w:val="1"/>
          <w:color w:val="1b1c1d"/>
          <w:rtl w:val="0"/>
        </w:rPr>
        <w:t xml:space="preserve">问题表征</w:t>
      </w:r>
      <w:r w:rsidDel="00000000" w:rsidR="00000000" w:rsidRPr="00000000">
        <w:rPr>
          <w:rFonts w:ascii="Google Sans Text" w:cs="Google Sans Text" w:eastAsia="Google Sans Text" w:hAnsi="Google Sans Text"/>
          <w:color w:val="1b1c1d"/>
          <w:rtl w:val="0"/>
        </w:rPr>
        <w:t xml:space="preserve">（从6-DoF降维至4-DoF），使得端到端学习本身变得更加容易和高效。而E3GNet则聚焦于</w:t>
      </w:r>
      <w:r w:rsidDel="00000000" w:rsidR="00000000" w:rsidRPr="00000000">
        <w:rPr>
          <w:rFonts w:ascii="Google Sans Text" w:cs="Google Sans Text" w:eastAsia="Google Sans Text" w:hAnsi="Google Sans Text"/>
          <w:b w:val="1"/>
          <w:color w:val="1b1c1d"/>
          <w:rtl w:val="0"/>
        </w:rPr>
        <w:t xml:space="preserve">计算图的优化</w:t>
      </w:r>
      <w:r w:rsidDel="00000000" w:rsidR="00000000" w:rsidRPr="00000000">
        <w:rPr>
          <w:rFonts w:ascii="Google Sans Text" w:cs="Google Sans Text" w:eastAsia="Google Sans Text" w:hAnsi="Google Sans Text"/>
          <w:color w:val="1b1c1d"/>
          <w:rtl w:val="0"/>
        </w:rPr>
        <w:t xml:space="preserve">（分层注意力和轻量化骨干网络），旨在将高性能抓取能力普及到实际的、资源受限的硬件平台。这三种不同的成功路径——优化监督、简化表征、提升效率——共同构成了一个丰富的设计空间，为未来抓取网络的研究与开发提供了宝贵的经验和多样的选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第三部分：新前沿——抓取生成的新兴范式</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本部分将探讨机器人抓取领域最新、最具颠覆性的技术趋势。这些方法正在突破传统点云回归与分类的框架，代表了下一波技术创新的浪潮，预示着该领域的未来发展方向。</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第六节 生成式模型：扩散模型与Transformer的革命</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生成式人工智能（Generative AI）架构，特别是扩散模型和Transformer，正被应用于机器人抓取领域，以生成更多样化、更具上下文感知能力和更高质量的抓取方案。</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6.1 扩散模型用于多样化抓取生成 (GraspGen)</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核心理念</w:t>
      </w:r>
      <w:r w:rsidDel="00000000" w:rsidR="00000000" w:rsidRPr="00000000">
        <w:rPr>
          <w:rFonts w:ascii="Google Sans Text" w:cs="Google Sans Text" w:eastAsia="Google Sans Text" w:hAnsi="Google Sans Text"/>
          <w:color w:val="1b1c1d"/>
          <w:rtl w:val="0"/>
        </w:rPr>
        <w:t xml:space="preserve">：扩散模型通过学习一个“去噪”过程来生成数据。在抓取任务中，模型从一个纯粹的随机噪声开始，在物体点云的条件引导下，通过迭代式的去噪步骤，逐步将其转化为一个有效的6-DoF抓取位姿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。这个过程天然地能够对一个物体所有可能的优质抓取姿态构成一个复杂的多模态分布进行建模，从而生成极为丰富的抓取候选。</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GraspGen框架</w:t>
      </w:r>
      <w:r w:rsidDel="00000000" w:rsidR="00000000" w:rsidRPr="00000000">
        <w:rPr>
          <w:rFonts w:ascii="Google Sans Text" w:cs="Google Sans Text" w:eastAsia="Google Sans Text" w:hAnsi="Google Sans Text"/>
          <w:color w:val="1b1c1d"/>
          <w:rtl w:val="0"/>
        </w:rPr>
        <w:t xml:space="preserve">：这是一个模块化的抓取生成框架，其核心是一个</w:t>
      </w:r>
      <w:r w:rsidDel="00000000" w:rsidR="00000000" w:rsidRPr="00000000">
        <w:rPr>
          <w:rFonts w:ascii="Google Sans Text" w:cs="Google Sans Text" w:eastAsia="Google Sans Text" w:hAnsi="Google Sans Text"/>
          <w:b w:val="1"/>
          <w:color w:val="1b1c1d"/>
          <w:rtl w:val="0"/>
        </w:rPr>
        <w:t xml:space="preserve">Diffusion-Transformer</w:t>
      </w:r>
      <w:r w:rsidDel="00000000" w:rsidR="00000000" w:rsidRPr="00000000">
        <w:rPr>
          <w:rFonts w:ascii="Google Sans Text" w:cs="Google Sans Text" w:eastAsia="Google Sans Text" w:hAnsi="Google Sans Text"/>
          <w:color w:val="1b1c1d"/>
          <w:rtl w:val="0"/>
        </w:rPr>
        <w:t xml:space="preserve">架构，用于生成抓取姿态。同时，它还配备了一个独立的判别器（discriminator），用于对生成的抓取样本进行打分和筛选，以确保最终输出的质量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关键特性</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6">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高度可扩展性</w:t>
      </w:r>
      <w:r w:rsidDel="00000000" w:rsidR="00000000" w:rsidRPr="00000000">
        <w:rPr>
          <w:rFonts w:ascii="Google Sans Text" w:cs="Google Sans Text" w:eastAsia="Google Sans Text" w:hAnsi="Google Sans Text"/>
          <w:color w:val="1b1c1d"/>
          <w:rtl w:val="0"/>
        </w:rPr>
        <w:t xml:space="preserve">：GraspGen被设计为可跨多种场景扩展，包括不同的执行器（平行夹爪、吸盘）、不同的观测条件（完整点云 vs. 部分点云）以及不同的场景复杂度（单个物体 vs. 杂乱场景）</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7">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“生成器上”训练（On-Generator Training）</w:t>
      </w:r>
      <w:r w:rsidDel="00000000" w:rsidR="00000000" w:rsidRPr="00000000">
        <w:rPr>
          <w:rFonts w:ascii="Google Sans Text" w:cs="Google Sans Text" w:eastAsia="Google Sans Text" w:hAnsi="Google Sans Text"/>
          <w:color w:val="1b1c1d"/>
          <w:rtl w:val="0"/>
        </w:rPr>
        <w:t xml:space="preserve">：为判别器引入了一种新颖的训练策略。判别器在训练时不仅学习区分好坏抓取，还会接触到由扩散模型自身生成的、带有典型错误的抓取样本。这使得判别器能够“感知”到生成模型的弱点，从而更有效地过滤掉那些看似合理但实际失败的“假阳性”抓取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9">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："GraspGen: A Diffusion-based Framework for 6-DOF Grasping"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A">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：https://github.com/NVlabs/GraspGen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6.2 Transformer架构用于上下文理解 (UniGraspTransformer)</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核心理念</w:t>
      </w:r>
      <w:r w:rsidDel="00000000" w:rsidR="00000000" w:rsidRPr="00000000">
        <w:rPr>
          <w:rFonts w:ascii="Google Sans Text" w:cs="Google Sans Text" w:eastAsia="Google Sans Text" w:hAnsi="Google Sans Text"/>
          <w:color w:val="1b1c1d"/>
          <w:rtl w:val="0"/>
        </w:rPr>
        <w:t xml:space="preserve">：Transformer架构凭借其自注意力（self-attention）机制，在理解数据内部的长期依赖和上下文关系方面表现出色。在抓取任务中，它可以有效建模夹爪的运动学、物体的几何形状以及期望的动作序列之间的复杂相互作用。</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UniGraspTransformer框架</w:t>
      </w:r>
      <w:r w:rsidDel="00000000" w:rsidR="00000000" w:rsidRPr="00000000">
        <w:rPr>
          <w:rFonts w:ascii="Google Sans Text" w:cs="Google Sans Text" w:eastAsia="Google Sans Text" w:hAnsi="Google Sans Text"/>
          <w:color w:val="1b1c1d"/>
          <w:rtl w:val="0"/>
        </w:rPr>
        <w:t xml:space="preserve">：这是一个专为**灵巧手（multi-fingered）**抓取设计的通用Transformer网络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关键特性</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F">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简化的策略蒸馏</w:t>
      </w:r>
      <w:r w:rsidDel="00000000" w:rsidR="00000000" w:rsidRPr="00000000">
        <w:rPr>
          <w:rFonts w:ascii="Google Sans Text" w:cs="Google Sans Text" w:eastAsia="Google Sans Text" w:hAnsi="Google Sans Text"/>
          <w:color w:val="1b1c1d"/>
          <w:rtl w:val="0"/>
        </w:rPr>
        <w:t xml:space="preserve">：该框架采用了一种极为简化的训练流程。首先，为训练集中的每个物体单独训练一个轻量级的强化学习（RL）策略。然后，收集这些“专家”策略成功抓取物体的</w:t>
      </w:r>
      <w:r w:rsidDel="00000000" w:rsidR="00000000" w:rsidRPr="00000000">
        <w:rPr>
          <w:rFonts w:ascii="Google Sans Text" w:cs="Google Sans Text" w:eastAsia="Google Sans Text" w:hAnsi="Google Sans Text"/>
          <w:b w:val="1"/>
          <w:color w:val="1b1c1d"/>
          <w:rtl w:val="0"/>
        </w:rPr>
        <w:t xml:space="preserve">轨迹数据</w:t>
      </w:r>
      <w:r w:rsidDel="00000000" w:rsidR="00000000" w:rsidRPr="00000000">
        <w:rPr>
          <w:rFonts w:ascii="Google Sans Text" w:cs="Google Sans Text" w:eastAsia="Google Sans Text" w:hAnsi="Google Sans Text"/>
          <w:color w:val="1b1c1d"/>
          <w:rtl w:val="0"/>
        </w:rPr>
        <w:t xml:space="preserve">。最后，将这些轨迹数据作为一个庞大的监督学习数据集，用来训练一个统一的、大型的UniGraspTransformer模型。这种“离线蒸馏”方法比复杂的在线、渐进式蒸馏方法更简单、更易于扩展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0">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可扩展性与多样性</w:t>
      </w:r>
      <w:r w:rsidDel="00000000" w:rsidR="00000000" w:rsidRPr="00000000">
        <w:rPr>
          <w:rFonts w:ascii="Google Sans Text" w:cs="Google Sans Text" w:eastAsia="Google Sans Text" w:hAnsi="Google Sans Text"/>
          <w:color w:val="1b1c1d"/>
          <w:rtl w:val="0"/>
        </w:rPr>
        <w:t xml:space="preserve">：该架构可以轻松扩展至包含多达12个自注意力模块，使其能够从数千个物体的抓取经验中学习，并生成比以往方法更多样化的抓取策略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2">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："UniGraspTransformer: Simplified Policy Distillation for Scalable Dexterous Robotic Grasping" (发表于 CVPR 2025)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3">
      <w:pPr>
        <w:numPr>
          <w:ilvl w:val="2"/>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：https://github.com/microsoft/UniGraspTransformer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第七节 超越点云：新颖的表征与传感技术</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本节将探讨一些更为激进的新方法，它们试图通过改变输入信息的来源和表示方式，来从根本上绕过传统RGB-D传感器和点云表示的局限性，尤其是在处理挑战性物体和动态环境时。</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7.1 利用神经辐射场抓取“不可见”之物 (GraspNeRF)</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核心理念</w:t>
      </w:r>
      <w:r w:rsidDel="00000000" w:rsidR="00000000" w:rsidRPr="00000000">
        <w:rPr>
          <w:rFonts w:ascii="Google Sans Text" w:cs="Google Sans Text" w:eastAsia="Google Sans Text" w:hAnsi="Google Sans Text"/>
          <w:color w:val="1b1c1d"/>
          <w:rtl w:val="0"/>
        </w:rPr>
        <w:t xml:space="preserve">：神经辐射场（NeRF）能够从一组2D图像中学习到一个连续的、隐式的场景3D表示。这项技术使得对</w:t>
      </w:r>
      <w:r w:rsidDel="00000000" w:rsidR="00000000" w:rsidRPr="00000000">
        <w:rPr>
          <w:rFonts w:ascii="Google Sans Text" w:cs="Google Sans Text" w:eastAsia="Google Sans Text" w:hAnsi="Google Sans Text"/>
          <w:b w:val="1"/>
          <w:color w:val="1b1c1d"/>
          <w:rtl w:val="0"/>
        </w:rPr>
        <w:t xml:space="preserve">透明</w:t>
      </w:r>
      <w:r w:rsidDel="00000000" w:rsidR="00000000" w:rsidRPr="00000000">
        <w:rPr>
          <w:rFonts w:ascii="Google Sans Text" w:cs="Google Sans Text" w:eastAsia="Google Sans Text" w:hAnsi="Google Sans Text"/>
          <w:color w:val="1b1c1d"/>
          <w:rtl w:val="0"/>
        </w:rPr>
        <w:t xml:space="preserve">或</w:t>
      </w:r>
      <w:r w:rsidDel="00000000" w:rsidR="00000000" w:rsidRPr="00000000">
        <w:rPr>
          <w:rFonts w:ascii="Google Sans Text" w:cs="Google Sans Text" w:eastAsia="Google Sans Text" w:hAnsi="Google Sans Text"/>
          <w:b w:val="1"/>
          <w:color w:val="1b1c1d"/>
          <w:rtl w:val="0"/>
        </w:rPr>
        <w:t xml:space="preserve">高反光</w:t>
      </w:r>
      <w:r w:rsidDel="00000000" w:rsidR="00000000" w:rsidRPr="00000000">
        <w:rPr>
          <w:rFonts w:ascii="Google Sans Text" w:cs="Google Sans Text" w:eastAsia="Google Sans Text" w:hAnsi="Google Sans Text"/>
          <w:color w:val="1b1c1d"/>
          <w:rtl w:val="0"/>
        </w:rPr>
        <w:t xml:space="preserve">物体进行高保真三维重建成为可能，而这类物体会严重干扰传统深度传感器的读数，导致点云数据不完整或充满噪声。</w:t>
      </w:r>
    </w:p>
    <w:p w:rsidR="00000000" w:rsidDel="00000000" w:rsidP="00000000" w:rsidRDefault="00000000" w:rsidRPr="00000000" w14:paraId="0000007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GraspNeRF框架</w:t>
      </w:r>
      <w:r w:rsidDel="00000000" w:rsidR="00000000" w:rsidRPr="00000000">
        <w:rPr>
          <w:rFonts w:ascii="Google Sans Text" w:cs="Google Sans Text" w:eastAsia="Google Sans Text" w:hAnsi="Google Sans Text"/>
          <w:color w:val="1b1c1d"/>
          <w:rtl w:val="0"/>
        </w:rPr>
        <w:t xml:space="preserve">：这是一个基于多视角RGB图像的6-DoF抓取检测网络。它首先利用一个可泛化的NeRF模型，从稀疏的RGB输入中重建出场景的与材质无关的3D几何表示（通常是截断符号距离场，TSDF），然后在这个高质量的几何表示上进行抓取检测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关键特性</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C">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材质无关性</w:t>
      </w:r>
      <w:r w:rsidDel="00000000" w:rsidR="00000000" w:rsidRPr="00000000">
        <w:rPr>
          <w:rFonts w:ascii="Google Sans Text" w:cs="Google Sans Text" w:eastAsia="Google Sans Text" w:hAnsi="Google Sans Text"/>
          <w:color w:val="1b1c1d"/>
          <w:rtl w:val="0"/>
        </w:rPr>
        <w:t xml:space="preserve">：GraspNeRF专为解决传统深度学习方法无法处理的透明和高反光物体而设计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D">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高效重建</w:t>
      </w:r>
      <w:r w:rsidDel="00000000" w:rsidR="00000000" w:rsidRPr="00000000">
        <w:rPr>
          <w:rFonts w:ascii="Google Sans Text" w:cs="Google Sans Text" w:eastAsia="Google Sans Text" w:hAnsi="Google Sans Text"/>
          <w:color w:val="1b1c1d"/>
          <w:rtl w:val="0"/>
        </w:rPr>
        <w:t xml:space="preserve">：与需要密集视图和针对每个场景进行耗时优化的传统NeRF不同，GraspNeRF能够从稀疏的RGB输入中实时地进行零样本（zero-shot）重建，使其具备了实际应用的可行性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F">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："GraspNeRF: Multiview-based 6-DoF Grasp Detection for Transparent and Specular Objects Using Generalizable NeRF" (发表于 ICRA 2023)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0">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：https://github.com/PKU-EPIC/GraspNeRF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7.2 神经拟态的未来：脉冲相机 (SpikeGrasp)</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核心理念</w:t>
      </w:r>
      <w:r w:rsidDel="00000000" w:rsidR="00000000" w:rsidRPr="00000000">
        <w:rPr>
          <w:rFonts w:ascii="Google Sans Text" w:cs="Google Sans Text" w:eastAsia="Google Sans Text" w:hAnsi="Google Sans Text"/>
          <w:color w:val="1b1c1d"/>
          <w:rtl w:val="0"/>
        </w:rPr>
        <w:t xml:space="preserve">：这种方法从根本上挑战了“先采集图像，后重建三维”的标准机器人感知流程。它采用受生物启发的脉冲相机（或称神经拟态相机），这种相机模拟人眼视网膜的工作方式，当视野中像素亮度发生变化时才异步地产生“事件”脉冲，而不是输出密集的、固定的视频帧。</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SpikeGrasp框架</w:t>
      </w:r>
      <w:r w:rsidDel="00000000" w:rsidR="00000000" w:rsidRPr="00000000">
        <w:rPr>
          <w:rFonts w:ascii="Google Sans Text" w:cs="Google Sans Text" w:eastAsia="Google Sans Text" w:hAnsi="Google Sans Text"/>
          <w:color w:val="1b1c1d"/>
          <w:rtl w:val="0"/>
        </w:rPr>
        <w:t xml:space="preserve">：这是一个神经拟态模型，它直接处理来自立体脉冲相机的原始、异步的脉冲数据流，并从中直接推断出6-DoF抓取位姿，整个过程</w:t>
      </w:r>
      <w:r w:rsidDel="00000000" w:rsidR="00000000" w:rsidRPr="00000000">
        <w:rPr>
          <w:rFonts w:ascii="Google Sans Text" w:cs="Google Sans Text" w:eastAsia="Google Sans Text" w:hAnsi="Google Sans Text"/>
          <w:b w:val="1"/>
          <w:color w:val="1b1c1d"/>
          <w:rtl w:val="0"/>
        </w:rPr>
        <w:t xml:space="preserve">完全绕过了显式的三维点云重建步骤</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关键特性</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5">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受生物启发</w:t>
      </w:r>
      <w:r w:rsidDel="00000000" w:rsidR="00000000" w:rsidRPr="00000000">
        <w:rPr>
          <w:rFonts w:ascii="Google Sans Text" w:cs="Google Sans Text" w:eastAsia="Google Sans Text" w:hAnsi="Google Sans Text"/>
          <w:color w:val="1b1c1d"/>
          <w:rtl w:val="0"/>
        </w:rPr>
        <w:t xml:space="preserve">：该框架模仿了灵长类动物的视觉-运动通路，实现了从稀疏、动态的事件数据到运动指令（抓取姿态）的直接映射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6">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极致的效率</w:t>
      </w:r>
      <w:r w:rsidDel="00000000" w:rsidR="00000000" w:rsidRPr="00000000">
        <w:rPr>
          <w:rFonts w:ascii="Google Sans Text" w:cs="Google Sans Text" w:eastAsia="Google Sans Text" w:hAnsi="Google Sans Text"/>
          <w:color w:val="1b1c1d"/>
          <w:rtl w:val="0"/>
        </w:rPr>
        <w:t xml:space="preserve">：通过跳过计算成本高昂的点云重建环节，该方法有望在速度和数据效率上实现巨大提升，尤其适合处理动态环境中的抓取任务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7">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鲁棒性</w:t>
      </w:r>
      <w:r w:rsidDel="00000000" w:rsidR="00000000" w:rsidRPr="00000000">
        <w:rPr>
          <w:rFonts w:ascii="Google Sans Text" w:cs="Google Sans Text" w:eastAsia="Google Sans Text" w:hAnsi="Google Sans Text"/>
          <w:color w:val="1b1c1d"/>
          <w:rtl w:val="0"/>
        </w:rPr>
        <w:t xml:space="preserve">：在杂乱和无纹理的场景中，SpikeGrasp展示了优于传统基于点云方法的性能 </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论文与代码库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9">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论文标题</w:t>
      </w:r>
      <w:r w:rsidDel="00000000" w:rsidR="00000000" w:rsidRPr="00000000">
        <w:rPr>
          <w:rFonts w:ascii="Google Sans Text" w:cs="Google Sans Text" w:eastAsia="Google Sans Text" w:hAnsi="Google Sans Text"/>
          <w:color w:val="1b1c1d"/>
          <w:rtl w:val="0"/>
        </w:rPr>
        <w:t xml:space="preserve">："SpikeGrasp: A Benchmark for 6-DoF Grasp Pose Detection from Stereo Spike Streams" </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A">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预印本</w:t>
      </w:r>
      <w:r w:rsidDel="00000000" w:rsidR="00000000" w:rsidRPr="00000000">
        <w:rPr>
          <w:rFonts w:ascii="Google Sans Text" w:cs="Google Sans Text" w:eastAsia="Google Sans Text" w:hAnsi="Google Sans Text"/>
          <w:color w:val="1b1c1d"/>
          <w:rtl w:val="0"/>
        </w:rPr>
        <w:t xml:space="preserve">：可在arXiv上获取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B">
      <w:pPr>
        <w:numPr>
          <w:ilvl w:val="2"/>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color w:val="1b1c1d"/>
          <w:rtl w:val="0"/>
        </w:rPr>
        <w:t xml:space="preserve">代码库</w:t>
      </w:r>
      <w:r w:rsidDel="00000000" w:rsidR="00000000" w:rsidRPr="00000000">
        <w:rPr>
          <w:rFonts w:ascii="Google Sans Text" w:cs="Google Sans Text" w:eastAsia="Google Sans Text" w:hAnsi="Google Sans Text"/>
          <w:color w:val="1b1c1d"/>
          <w:rtl w:val="0"/>
        </w:rPr>
        <w:t xml:space="preserve">：论文中表示将提供代码，但在当前的研究材料中未找到直接链接。</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生成式AI（扩散模型/Transformer）和新颖感知范式（NeRF/脉冲相机）的同时兴起，标志着机器人抓取研究未来可能出现的两条并行但又可能交汇的技术路线。第一条路径是，在现有传感器的基础上，通过更大规模的数据集和更强大的学习模型（如生成式模型），来学习一个关于抓取分布的、表现力极强的先验知识。这条路的核心是</w:t>
      </w:r>
      <w:r w:rsidDel="00000000" w:rsidR="00000000" w:rsidRPr="00000000">
        <w:rPr>
          <w:rFonts w:ascii="Google Sans Text" w:cs="Google Sans Text" w:eastAsia="Google Sans Text" w:hAnsi="Google Sans Text"/>
          <w:b w:val="1"/>
          <w:color w:val="1b1c1d"/>
          <w:rtl w:val="0"/>
        </w:rPr>
        <w:t xml:space="preserve">增强“学习”</w:t>
      </w:r>
      <w:r w:rsidDel="00000000" w:rsidR="00000000" w:rsidRPr="00000000">
        <w:rPr>
          <w:rFonts w:ascii="Google Sans Text" w:cs="Google Sans Text" w:eastAsia="Google Sans Text" w:hAnsi="Google Sans Text"/>
          <w:color w:val="1b1c1d"/>
          <w:rtl w:val="0"/>
        </w:rPr>
        <w:t xml:space="preserve">。第二条路径则是，通过从根本上改变输入数据的性质，来解决感知本身的瓶颈。例如，GraspNeRF旨在克服深度传感器对特定材质的“失明”，而SpikeGrasp则旨在解决整个基于帧的感知流程的低效率和生物学不合理性。这条路的核心是</w:t>
      </w:r>
      <w:r w:rsidDel="00000000" w:rsidR="00000000" w:rsidRPr="00000000">
        <w:rPr>
          <w:rFonts w:ascii="Google Sans Text" w:cs="Google Sans Text" w:eastAsia="Google Sans Text" w:hAnsi="Google Sans Text"/>
          <w:b w:val="1"/>
          <w:color w:val="1b1c1d"/>
          <w:rtl w:val="0"/>
        </w:rPr>
        <w:t xml:space="preserve">优化“感知”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两条路径并非相互排斥。未来的SOTA系统很可能会将两者结合：例如，一个扩散模型可能不再以点云为条件，而是直接以NeRF的隐空间特征或脉冲相机的事件流为条件进行生成。这预示着一个高度整合的、从传感器到生成式动作的端到端系统的未来，这样的系统将更接近于实现真正通用的机器人操作能力。</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第四部分：综合、比较与战略指引</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本部分将对前述所有模型进行系统性的综合与比较，并基于此为不同应用场景提供明确、可行的模型选型建议。</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第八节 现代抓取网络的横向对比分析</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为了能够直观地比较各个模型的特点、性能和资源，下表汇总了本报告中讨论的所有关键网络的核心信息。</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表1：前沿抓取检测网络综合比较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模型名称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发布年份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核心方法论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输入数据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关键创新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GraspNet-1B性能 (AP)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真实世界成功率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论文链接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开源代码库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GraspNet (基线)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两阶段式 (VAE提议+评估器)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点云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奠基性的大规模基准与数据集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已见: 47.47, 新颖: 16.61 (代码库版)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未重点强调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6">
              <w:r w:rsidDel="00000000" w:rsidR="00000000" w:rsidRPr="00000000">
                <w:rPr>
                  <w:rFonts w:ascii="Google Sans Text" w:cs="Google Sans Text" w:eastAsia="Google Sans Text" w:hAnsi="Google Sans Text"/>
                  <w:color w:val="0b57d0"/>
                  <w:u w:val="single"/>
                  <w:shd w:fill="auto" w:val="clear"/>
                  <w:rtl w:val="0"/>
                </w:rPr>
                <w:t xml:space="preserve">https://openaccess.thecvf.com/content_CVPR_2020/papers/Fang_GraspNet-1Billion_A_Large-Scale_Benchmark_for_General_Object_Grasping_CVPR_2020_paper.pdf</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graspnet-baseline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AnyGrasp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端到端密集监督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点云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人类水平的鲁棒性、质心感知、时间追踪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通过GSNet比先前SOTA高30+ 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93.3%</w:t>
            </w:r>
            <w:r w:rsidDel="00000000" w:rsidR="00000000" w:rsidRPr="00000000">
              <w:rPr>
                <w:rFonts w:ascii="Google Sans Text" w:cs="Google Sans Text" w:eastAsia="Google Sans Text" w:hAnsi="Google Sans Text"/>
                <w:color w:val="1b1c1d"/>
                <w:shd w:fill="auto" w:val="clear"/>
                <w:rtl w:val="0"/>
              </w:rPr>
              <w:t xml:space="preserve"> (300+种未知物体)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7">
              <w:r w:rsidDel="00000000" w:rsidR="00000000" w:rsidRPr="00000000">
                <w:rPr>
                  <w:rFonts w:ascii="Google Sans Text" w:cs="Google Sans Text" w:eastAsia="Google Sans Text" w:hAnsi="Google Sans Text"/>
                  <w:color w:val="0b57d0"/>
                  <w:u w:val="single"/>
                  <w:shd w:fill="auto" w:val="clear"/>
                  <w:rtl w:val="0"/>
                </w:rPr>
                <w:t xml:space="preserve">https://arxiv.org/abs/2212.08333</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anygrasp_sdk (需授权)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Contact-GraspNet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端到端接触点预测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点云 (深度图)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6-DoF到4-DoF的降维表示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未在材料中直接报告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&gt;90%</w:t>
            </w:r>
            <w:r w:rsidDel="00000000" w:rsidR="00000000" w:rsidRPr="00000000">
              <w:rPr>
                <w:rFonts w:ascii="Google Sans Text" w:cs="Google Sans Text" w:eastAsia="Google Sans Text" w:hAnsi="Google Sans Text"/>
                <w:color w:val="1b1c1d"/>
                <w:shd w:fill="auto" w:val="clear"/>
                <w:rtl w:val="0"/>
              </w:rPr>
              <w:t xml:space="preserve"> (未知物体, 杂乱场景)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8">
              <w:r w:rsidDel="00000000" w:rsidR="00000000" w:rsidRPr="00000000">
                <w:rPr>
                  <w:rFonts w:ascii="Google Sans Text" w:cs="Google Sans Text" w:eastAsia="Google Sans Text" w:hAnsi="Google Sans Text"/>
                  <w:color w:val="0b57d0"/>
                  <w:u w:val="single"/>
                  <w:shd w:fill="auto" w:val="clear"/>
                  <w:rtl w:val="0"/>
                </w:rPr>
                <w:t xml:space="preserve">https://arxiv.org/abs/2103.14127</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contact_graspnet (TF), 有PyTorch版本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E3GNet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端到端分层热力图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RGB-D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面向边缘设备效率的全局-局部策略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未在材料中直接报告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9">
              <w:r w:rsidDel="00000000" w:rsidR="00000000" w:rsidRPr="00000000">
                <w:rPr>
                  <w:rFonts w:ascii="Google Sans Text" w:cs="Google Sans Text" w:eastAsia="Google Sans Text" w:hAnsi="Google Sans Text"/>
                  <w:color w:val="0b57d0"/>
                  <w:u w:val="single"/>
                  <w:shd w:fill="auto" w:val="clear"/>
                  <w:rtl w:val="0"/>
                </w:rPr>
                <w:t xml:space="preserve">https://arxiv.org/abs/2410.22980</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材料中未提供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GraspGen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扩散-Transformer生成模型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点云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生成多样化抓取分布; “生成器上”训练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在FetchBench上达SOTA (提升17%)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在真实机器人上表现良好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0">
              <w:r w:rsidDel="00000000" w:rsidR="00000000" w:rsidRPr="00000000">
                <w:rPr>
                  <w:rFonts w:ascii="Google Sans Text" w:cs="Google Sans Text" w:eastAsia="Google Sans Text" w:hAnsi="Google Sans Text"/>
                  <w:color w:val="0b57d0"/>
                  <w:u w:val="single"/>
                  <w:shd w:fill="auto" w:val="clear"/>
                  <w:rtl w:val="0"/>
                </w:rPr>
                <w:t xml:space="preserve">arXiv</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GraspGen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UniGraspTransformer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Transformer与策略蒸馏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点云 (状态/视觉)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为灵巧手抓取设计的可扩展、简化训练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(灵巧手任务)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&gt;80-90%</w:t>
            </w:r>
            <w:r w:rsidDel="00000000" w:rsidR="00000000" w:rsidRPr="00000000">
              <w:rPr>
                <w:rFonts w:ascii="Google Sans Text" w:cs="Google Sans Text" w:eastAsia="Google Sans Text" w:hAnsi="Google Sans Text"/>
                <w:color w:val="1b1c1d"/>
                <w:shd w:fill="auto" w:val="clear"/>
                <w:rtl w:val="0"/>
              </w:rPr>
              <w:t xml:space="preserve"> (未知物体, 视觉输入)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11">
              <w:r w:rsidDel="00000000" w:rsidR="00000000" w:rsidRPr="00000000">
                <w:rPr>
                  <w:rFonts w:ascii="Google Sans Text" w:cs="Google Sans Text" w:eastAsia="Google Sans Text" w:hAnsi="Google Sans Text"/>
                  <w:color w:val="0b57d0"/>
                  <w:u w:val="single"/>
                  <w:shd w:fill="auto" w:val="clear"/>
                  <w:rtl w:val="0"/>
                </w:rPr>
                <w:t xml:space="preserve">https://arxiv.org/abs/2412.02699</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12">
              <w:r w:rsidDel="00000000" w:rsidR="00000000" w:rsidRPr="00000000">
                <w:rPr>
                  <w:rFonts w:ascii="Google Sans Text" w:cs="Google Sans Text" w:eastAsia="Google Sans Text" w:hAnsi="Google Sans Text"/>
                  <w:color w:val="0b57d0"/>
                  <w:u w:val="single"/>
                  <w:shd w:fill="auto" w:val="clear"/>
                  <w:rtl w:val="0"/>
                </w:rPr>
                <w:t xml:space="preserve">https://github.com/microsoft/UniGraspTransformer</w:t>
              </w:r>
            </w:hyperlink>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GraspNeRF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NeRF重建+抓取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多视角RGB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可抓取透明和高反光物体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(任务/数据集不同)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88.9%</w:t>
            </w:r>
            <w:r w:rsidDel="00000000" w:rsidR="00000000" w:rsidRPr="00000000">
              <w:rPr>
                <w:rFonts w:ascii="Google Sans Text" w:cs="Google Sans Text" w:eastAsia="Google Sans Text" w:hAnsi="Google Sans Text"/>
                <w:color w:val="1b1c1d"/>
                <w:shd w:fill="auto" w:val="clear"/>
                <w:rtl w:val="0"/>
              </w:rPr>
              <w:t xml:space="preserve"> (单个), </w:t>
            </w:r>
            <w:r w:rsidDel="00000000" w:rsidR="00000000" w:rsidRPr="00000000">
              <w:rPr>
                <w:rFonts w:ascii="Google Sans Text" w:cs="Google Sans Text" w:eastAsia="Google Sans Text" w:hAnsi="Google Sans Text"/>
                <w:b w:val="1"/>
                <w:color w:val="1b1c1d"/>
                <w:shd w:fill="auto" w:val="clear"/>
                <w:rtl w:val="0"/>
              </w:rPr>
              <w:t xml:space="preserve">&gt;80%</w:t>
            </w:r>
            <w:r w:rsidDel="00000000" w:rsidR="00000000" w:rsidRPr="00000000">
              <w:rPr>
                <w:rFonts w:ascii="Google Sans Text" w:cs="Google Sans Text" w:eastAsia="Google Sans Text" w:hAnsi="Google Sans Text"/>
                <w:color w:val="1b1c1d"/>
                <w:shd w:fill="auto" w:val="clear"/>
                <w:rtl w:val="0"/>
              </w:rPr>
              <w:t xml:space="preserve"> (杂乱)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13">
              <w:r w:rsidDel="00000000" w:rsidR="00000000" w:rsidRPr="00000000">
                <w:rPr>
                  <w:rFonts w:ascii="Google Sans Text" w:cs="Google Sans Text" w:eastAsia="Google Sans Text" w:hAnsi="Google Sans Text"/>
                  <w:color w:val="0b57d0"/>
                  <w:u w:val="single"/>
                  <w:shd w:fill="auto" w:val="clear"/>
                  <w:rtl w:val="0"/>
                </w:rPr>
                <w:t xml:space="preserve">https://pku-epic.github.io/GraspNeRF/</w:t>
              </w:r>
            </w:hyperlink>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hyperlink r:id="rId14">
              <w:r w:rsidDel="00000000" w:rsidR="00000000" w:rsidRPr="00000000">
                <w:rPr>
                  <w:rFonts w:ascii="Google Sans Text" w:cs="Google Sans Text" w:eastAsia="Google Sans Text" w:hAnsi="Google Sans Text"/>
                  <w:color w:val="0b57d0"/>
                  <w:u w:val="single"/>
                  <w:shd w:fill="auto" w:val="clear"/>
                  <w:rtl w:val="0"/>
                </w:rPr>
                <w:t xml:space="preserve">https://github.com/PKU-EPIC/GraspNeRF</w:t>
              </w:r>
            </w:hyperlink>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SpikeGrasp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神经拟态脉冲流处理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立体脉冲事件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完全绕过点云重建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在合成数据上超越基于点云的基线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(仿真为主)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5">
              <w:r w:rsidDel="00000000" w:rsidR="00000000" w:rsidRPr="00000000">
                <w:rPr>
                  <w:rFonts w:ascii="Google Sans Text" w:cs="Google Sans Text" w:eastAsia="Google Sans Text" w:hAnsi="Google Sans Text"/>
                  <w:color w:val="0b57d0"/>
                  <w:u w:val="single"/>
                  <w:shd w:fill="auto" w:val="clear"/>
                  <w:rtl w:val="0"/>
                </w:rPr>
                <w:t xml:space="preserve">arXiv</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材料中未提供</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第九节 面向不同应用的战略性模型选型建议</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基于上述对比分析，本节针对不同的应用需求和研究方向，提供具体的模型选型建议。</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追求工业级分拣场景下的极致鲁棒性与高吞吐量</w:t>
      </w:r>
    </w:p>
    <w:p w:rsidR="00000000" w:rsidDel="00000000" w:rsidP="00000000" w:rsidRDefault="00000000" w:rsidRPr="00000000" w14:paraId="000000E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AnyGrasp</w:t>
      </w:r>
    </w:p>
    <w:p w:rsidR="00000000" w:rsidDel="00000000" w:rsidP="00000000" w:rsidRDefault="00000000" w:rsidRPr="00000000" w14:paraId="000000E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：AnyGrasp在包含大量未知物体的杂乱场景中，展示了最高的真实世界抓取成功率（93.3%），并且其系统吞吐量（900+ MPPH）已达到工业级应用水平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。其对传感器噪声的强鲁棒性是应对复杂工业环境的一大优势。需要注意的是，其核心SDK为商业授权模式，在商业应用前需考虑授权问题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寻求高效开发与通用的抓取能力</w:t>
      </w:r>
    </w:p>
    <w:p w:rsidR="00000000" w:rsidDel="00000000" w:rsidP="00000000" w:rsidRDefault="00000000" w:rsidRPr="00000000" w14:paraId="000000F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Contact-GraspNet</w:t>
      </w:r>
    </w:p>
    <w:p w:rsidR="00000000" w:rsidDel="00000000" w:rsidP="00000000" w:rsidRDefault="00000000" w:rsidRPr="00000000" w14:paraId="000000F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：其创新的4-DoF表示法使得模型在算法层面更为高效，也更容易训练。社区提供了完善的TensorFlow和PyTorch开源实现，极大地降低了研究和开发的入门门槛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。其端到端的特性使其集成起来比多阶段流程更简单、更稳健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部署于资源受限的机器人平台（如移动机器人、协作臂）</w:t>
      </w:r>
    </w:p>
    <w:p w:rsidR="00000000" w:rsidDel="00000000" w:rsidP="00000000" w:rsidRDefault="00000000" w:rsidRPr="00000000" w14:paraId="000000F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E3GNet</w:t>
      </w:r>
    </w:p>
    <w:p w:rsidR="00000000" w:rsidDel="00000000" w:rsidP="00000000" w:rsidRDefault="00000000" w:rsidRPr="00000000" w14:paraId="000000F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：该模型是为在边缘设备上实现高效率和实时性能而专门设计的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。其热力图引导的“从全局到局部”的计算策略在保持极高成功率（94%）的同时，极大地节约了计算资源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专注于灵巧手（多指手）的抓取研究</w:t>
      </w:r>
    </w:p>
    <w:p w:rsidR="00000000" w:rsidDel="00000000" w:rsidP="00000000" w:rsidRDefault="00000000" w:rsidRPr="00000000" w14:paraId="000000F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UniGraspTransformer</w:t>
      </w:r>
    </w:p>
    <w:p w:rsidR="00000000" w:rsidDel="00000000" w:rsidP="00000000" w:rsidRDefault="00000000" w:rsidRPr="00000000" w14:paraId="000000F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：这是专为灵巧手设计的SOTA模型。其采用的策略蒸馏训练方法具有高度的可扩展性，并且已被证明能够生成比以往方法更多样化、更成功的灵巧抓取策略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处理特殊挑战性材质（透明、高反光物体）</w:t>
      </w:r>
    </w:p>
    <w:p w:rsidR="00000000" w:rsidDel="00000000" w:rsidP="00000000" w:rsidRDefault="00000000" w:rsidRPr="00000000" w14:paraId="000000F9">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GraspNeRF</w:t>
      </w:r>
    </w:p>
    <w:p w:rsidR="00000000" w:rsidDel="00000000" w:rsidP="00000000" w:rsidRDefault="00000000" w:rsidRPr="00000000" w14:paraId="000000F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：这是本报告中唯一一个专门为解决此类材质的感知难题而设计的模型。它通过NeRF技术从RGB图像重建场景，从根本上绕过了深度传感器在此类物体上的失效问题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探索前沿的、高多样性的生成式抓取方法</w:t>
      </w:r>
    </w:p>
    <w:p w:rsidR="00000000" w:rsidDel="00000000" w:rsidP="00000000" w:rsidRDefault="00000000" w:rsidRPr="00000000" w14:paraId="000000F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推荐模型</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GraspGen</w:t>
      </w:r>
    </w:p>
    <w:p w:rsidR="00000000" w:rsidDel="00000000" w:rsidP="00000000" w:rsidRDefault="00000000" w:rsidRPr="00000000" w14:paraId="000000FD">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理由</w:t>
      </w:r>
      <w:r w:rsidDel="00000000" w:rsidR="00000000" w:rsidRPr="00000000">
        <w:rPr>
          <w:rFonts w:ascii="Google Sans Text" w:cs="Google Sans Text" w:eastAsia="Google Sans Text" w:hAnsi="Google Sans Text"/>
          <w:color w:val="1b1c1d"/>
          <w:rtl w:val="0"/>
        </w:rPr>
        <w:t xml:space="preserve">：作为基于扩散模型的框架，GraspGen代表了生成式抓取合成技术的最前沿。它非常适合那些旨在生成大量新颖、高质量抓取方案，而不仅仅是找到单一可行解的研究项目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结论</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GraspNet-1Billion基准的催化下，机器人抓取领域在过去数年间经历了飞速的演进。本报告系统性地描绘了这一技术图景的变迁，从最初的GraspNet基线模型所代表的两阶段式架构，发展到当前由AnyGrasp、Contact-GraspNet和E3GNet等模型所主导的、性能卓越的端到端范式。这些模型分别从数据监督、问题表征和计算效率等不同维度，将机器人抓取的鲁棒性和实用性推向了新的高度。</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展望未来，两大新兴趋势正预示着下一轮的变革。一方面，以GraspGen和UniGraspTransformer为代表的生成式AI技术，正通过学习复杂的数据分布来赋予机器人生成无限多样化抓取策略的能力。另一方面，以GraspNeRF和SpikeGrasp为代表的新型感知与表征技术，正试图从源头上解决传统传感器的物理局限，为机器人打开一扇通往更复杂、更动态世界的感知窗口。</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可以预见，机器人抓取技术的未来将是这两大趋势的深度融合：开发出能够直接从新颖的、受生物启发的传感器数据（如事件流或隐式场）中，通过强大的生成式模型进行推理，从而实现真正通用、鲁棒且高效的自主操作能力。对于该领域的研究者和开发者而言，当前正处在一个充满机遇的时代，选择最适合自身应用场景的技术路线，将是通往成功的关键。</w:t>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12.02699" TargetMode="External"/><Relationship Id="rId10" Type="http://schemas.openxmlformats.org/officeDocument/2006/relationships/hyperlink" Target="https://arxiv.org/html/2507.13097v1" TargetMode="External"/><Relationship Id="rId13" Type="http://schemas.openxmlformats.org/officeDocument/2006/relationships/hyperlink" Target="https://pku-epic.github.io/GraspNeRF/" TargetMode="External"/><Relationship Id="rId12" Type="http://schemas.openxmlformats.org/officeDocument/2006/relationships/hyperlink" Target="https://github.com/microsoft/UniGraspTransfor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0.22980" TargetMode="External"/><Relationship Id="rId15" Type="http://schemas.openxmlformats.org/officeDocument/2006/relationships/hyperlink" Target="https://arxiv.org/abs/2510.10602" TargetMode="External"/><Relationship Id="rId14" Type="http://schemas.openxmlformats.org/officeDocument/2006/relationships/hyperlink" Target="https://github.com/PKU-EPIC/GraspNeRF" TargetMode="External"/><Relationship Id="rId5" Type="http://schemas.openxmlformats.org/officeDocument/2006/relationships/styles" Target="styles.xml"/><Relationship Id="rId6" Type="http://schemas.openxmlformats.org/officeDocument/2006/relationships/hyperlink" Target="https://openaccess.thecvf.com/content_CVPR_2020/papers/Fang_GraspNet-1Billion_A_Large-Scale_Benchmark_for_General_Object_Grasping_CVPR_2020_paper.pdf" TargetMode="External"/><Relationship Id="rId7" Type="http://schemas.openxmlformats.org/officeDocument/2006/relationships/hyperlink" Target="https://arxiv.org/abs/2212.08333" TargetMode="External"/><Relationship Id="rId8" Type="http://schemas.openxmlformats.org/officeDocument/2006/relationships/hyperlink" Target="https://arxiv.org/abs/2103.141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