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C550D" w14:textId="0B31E2A4" w:rsidR="007672FB" w:rsidRDefault="000521F3">
      <w:r>
        <w:t xml:space="preserve">SYSEN 5411 Fall 2025 </w:t>
      </w:r>
    </w:p>
    <w:p w14:paraId="3CD4A000" w14:textId="5D3CB526" w:rsidR="000521F3" w:rsidRDefault="000521F3">
      <w:r>
        <w:t xml:space="preserve">Jonathan Lloyd </w:t>
      </w:r>
    </w:p>
    <w:p w14:paraId="44253839" w14:textId="7D111585" w:rsidR="000521F3" w:rsidRDefault="000521F3">
      <w:r>
        <w:t>11/</w:t>
      </w:r>
      <w:r w:rsidR="00FB0738">
        <w:t>1</w:t>
      </w:r>
      <w:r w:rsidR="00EF429D">
        <w:t>8</w:t>
      </w:r>
      <w:r>
        <w:t>/2025</w:t>
      </w:r>
    </w:p>
    <w:p w14:paraId="618CFB1B" w14:textId="42F27AC4" w:rsidR="000521F3" w:rsidRDefault="000521F3">
      <w:r>
        <w:t xml:space="preserve">Lab 8 Report – 1D Kalman Filter </w:t>
      </w:r>
    </w:p>
    <w:p w14:paraId="67F5CB8E" w14:textId="25ADE4AD" w:rsidR="000521F3" w:rsidRPr="00EF429D" w:rsidRDefault="000521F3">
      <w:pPr>
        <w:rPr>
          <w:b/>
          <w:bCs/>
        </w:rPr>
      </w:pPr>
      <w:r w:rsidRPr="00EF429D">
        <w:rPr>
          <w:b/>
          <w:bCs/>
        </w:rPr>
        <w:t xml:space="preserve">Ultrasonic Noise vs Distance: </w:t>
      </w:r>
    </w:p>
    <w:tbl>
      <w:tblPr>
        <w:tblStyle w:val="TableGrid"/>
        <w:tblW w:w="9355" w:type="dxa"/>
        <w:tblLook w:val="04A0" w:firstRow="1" w:lastRow="0" w:firstColumn="1" w:lastColumn="0" w:noHBand="0" w:noVBand="1"/>
      </w:tblPr>
      <w:tblGrid>
        <w:gridCol w:w="3235"/>
        <w:gridCol w:w="2970"/>
        <w:gridCol w:w="3150"/>
      </w:tblGrid>
      <w:tr w:rsidR="000521F3" w14:paraId="19EB1599" w14:textId="77777777" w:rsidTr="000260E1">
        <w:tc>
          <w:tcPr>
            <w:tcW w:w="3235" w:type="dxa"/>
          </w:tcPr>
          <w:p w14:paraId="6EFC3149" w14:textId="26E38C7E" w:rsidR="000521F3" w:rsidRDefault="000521F3" w:rsidP="000521F3">
            <w:pPr>
              <w:jc w:val="center"/>
            </w:pPr>
            <w:r>
              <w:t>Tape Measure Distance (cm)</w:t>
            </w:r>
          </w:p>
        </w:tc>
        <w:tc>
          <w:tcPr>
            <w:tcW w:w="2970" w:type="dxa"/>
          </w:tcPr>
          <w:p w14:paraId="5BFBAD76" w14:textId="4C4431BD" w:rsidR="000521F3" w:rsidRDefault="000521F3" w:rsidP="000521F3">
            <w:pPr>
              <w:jc w:val="center"/>
            </w:pPr>
            <w:r>
              <w:t xml:space="preserve">Ultrasonic Mean </w:t>
            </w:r>
            <w:r w:rsidRPr="000521F3">
              <w:t xml:space="preserve">μ </w:t>
            </w:r>
            <w:r>
              <w:t>(cm)</w:t>
            </w:r>
          </w:p>
        </w:tc>
        <w:tc>
          <w:tcPr>
            <w:tcW w:w="3150" w:type="dxa"/>
          </w:tcPr>
          <w:p w14:paraId="613A7017" w14:textId="4CB56F76" w:rsidR="000521F3" w:rsidRDefault="000521F3" w:rsidP="000521F3">
            <w:pPr>
              <w:jc w:val="center"/>
            </w:pPr>
            <w:r>
              <w:t>Ultrasonic</w:t>
            </w:r>
            <w:r w:rsidR="000260E1">
              <w:t xml:space="preserve"> variance</w:t>
            </w:r>
            <w:r>
              <w:t xml:space="preserve"> </w:t>
            </w:r>
            <w:r w:rsidRPr="000521F3">
              <w:t>σ</w:t>
            </w:r>
            <w:r w:rsidR="000260E1">
              <w:rPr>
                <w:vertAlign w:val="superscript"/>
              </w:rPr>
              <w:t>2</w:t>
            </w:r>
            <w:r>
              <w:t xml:space="preserve"> (cm)</w:t>
            </w:r>
          </w:p>
        </w:tc>
      </w:tr>
      <w:tr w:rsidR="000521F3" w14:paraId="6AE1839B" w14:textId="77777777" w:rsidTr="000260E1">
        <w:tc>
          <w:tcPr>
            <w:tcW w:w="3235" w:type="dxa"/>
          </w:tcPr>
          <w:p w14:paraId="6AA84FFE" w14:textId="1F8275A0" w:rsidR="000521F3" w:rsidRDefault="00D120CE" w:rsidP="000521F3">
            <w:pPr>
              <w:jc w:val="center"/>
            </w:pPr>
            <w:r>
              <w:t>8</w:t>
            </w:r>
          </w:p>
        </w:tc>
        <w:tc>
          <w:tcPr>
            <w:tcW w:w="2970" w:type="dxa"/>
          </w:tcPr>
          <w:p w14:paraId="5611B311" w14:textId="582A1FD3" w:rsidR="000521F3" w:rsidRDefault="00B86872" w:rsidP="000521F3">
            <w:pPr>
              <w:jc w:val="center"/>
            </w:pPr>
            <w:r>
              <w:t>8.21</w:t>
            </w:r>
          </w:p>
        </w:tc>
        <w:tc>
          <w:tcPr>
            <w:tcW w:w="3150" w:type="dxa"/>
          </w:tcPr>
          <w:p w14:paraId="000F6D52" w14:textId="46671CBB" w:rsidR="000521F3" w:rsidRDefault="00B86872" w:rsidP="000521F3">
            <w:pPr>
              <w:jc w:val="center"/>
            </w:pPr>
            <w:r>
              <w:t>5.791e-5</w:t>
            </w:r>
          </w:p>
        </w:tc>
      </w:tr>
      <w:tr w:rsidR="000521F3" w14:paraId="52598F79" w14:textId="77777777" w:rsidTr="000260E1">
        <w:tc>
          <w:tcPr>
            <w:tcW w:w="3235" w:type="dxa"/>
          </w:tcPr>
          <w:p w14:paraId="6882C094" w14:textId="61C53699" w:rsidR="000521F3" w:rsidRDefault="00D120CE" w:rsidP="000521F3">
            <w:pPr>
              <w:jc w:val="center"/>
            </w:pPr>
            <w:r>
              <w:t>23</w:t>
            </w:r>
          </w:p>
        </w:tc>
        <w:tc>
          <w:tcPr>
            <w:tcW w:w="2970" w:type="dxa"/>
          </w:tcPr>
          <w:p w14:paraId="7B22CB33" w14:textId="169CBCDB" w:rsidR="000521F3" w:rsidRDefault="00B86872" w:rsidP="000521F3">
            <w:pPr>
              <w:jc w:val="center"/>
            </w:pPr>
            <w:r>
              <w:t>23.12</w:t>
            </w:r>
          </w:p>
        </w:tc>
        <w:tc>
          <w:tcPr>
            <w:tcW w:w="3150" w:type="dxa"/>
          </w:tcPr>
          <w:p w14:paraId="00DA50C7" w14:textId="7CC5FDC2" w:rsidR="000521F3" w:rsidRDefault="00B86872" w:rsidP="000521F3">
            <w:pPr>
              <w:jc w:val="center"/>
            </w:pPr>
            <w:r>
              <w:t>7.224e-5</w:t>
            </w:r>
          </w:p>
        </w:tc>
      </w:tr>
      <w:tr w:rsidR="000521F3" w14:paraId="352875CF" w14:textId="77777777" w:rsidTr="000260E1">
        <w:tc>
          <w:tcPr>
            <w:tcW w:w="3235" w:type="dxa"/>
          </w:tcPr>
          <w:p w14:paraId="50E2031A" w14:textId="6F5B5AE2" w:rsidR="000521F3" w:rsidRDefault="00D120CE" w:rsidP="000521F3">
            <w:pPr>
              <w:jc w:val="center"/>
            </w:pPr>
            <w:r>
              <w:t>61</w:t>
            </w:r>
          </w:p>
        </w:tc>
        <w:tc>
          <w:tcPr>
            <w:tcW w:w="2970" w:type="dxa"/>
          </w:tcPr>
          <w:p w14:paraId="099DE234" w14:textId="32482FDC" w:rsidR="000521F3" w:rsidRDefault="00B86872" w:rsidP="000521F3">
            <w:pPr>
              <w:jc w:val="center"/>
            </w:pPr>
            <w:r>
              <w:t>58.39</w:t>
            </w:r>
          </w:p>
        </w:tc>
        <w:tc>
          <w:tcPr>
            <w:tcW w:w="3150" w:type="dxa"/>
          </w:tcPr>
          <w:p w14:paraId="08FB8BA2" w14:textId="52A4F4C9" w:rsidR="000521F3" w:rsidRDefault="00B86872" w:rsidP="000521F3">
            <w:pPr>
              <w:jc w:val="center"/>
            </w:pPr>
            <w:r>
              <w:t>0.0081</w:t>
            </w:r>
          </w:p>
        </w:tc>
      </w:tr>
      <w:tr w:rsidR="000521F3" w14:paraId="177F863B" w14:textId="77777777" w:rsidTr="000260E1">
        <w:tc>
          <w:tcPr>
            <w:tcW w:w="3235" w:type="dxa"/>
          </w:tcPr>
          <w:p w14:paraId="7A3CA11B" w14:textId="48E61069" w:rsidR="000521F3" w:rsidRDefault="00D120CE" w:rsidP="000521F3">
            <w:pPr>
              <w:jc w:val="center"/>
            </w:pPr>
            <w:r>
              <w:t>102</w:t>
            </w:r>
          </w:p>
        </w:tc>
        <w:tc>
          <w:tcPr>
            <w:tcW w:w="2970" w:type="dxa"/>
          </w:tcPr>
          <w:p w14:paraId="02FD899D" w14:textId="20BE501B" w:rsidR="000521F3" w:rsidRDefault="00B86872" w:rsidP="000521F3">
            <w:pPr>
              <w:jc w:val="center"/>
            </w:pPr>
            <w:r>
              <w:t>98.85</w:t>
            </w:r>
          </w:p>
        </w:tc>
        <w:tc>
          <w:tcPr>
            <w:tcW w:w="3150" w:type="dxa"/>
          </w:tcPr>
          <w:p w14:paraId="539508CD" w14:textId="2F49AD3C" w:rsidR="000521F3" w:rsidRDefault="00B86872" w:rsidP="000521F3">
            <w:pPr>
              <w:jc w:val="center"/>
            </w:pPr>
            <w:r>
              <w:t>0.0389</w:t>
            </w:r>
          </w:p>
        </w:tc>
      </w:tr>
      <w:tr w:rsidR="000521F3" w14:paraId="4EC2BC29" w14:textId="77777777" w:rsidTr="000260E1">
        <w:tc>
          <w:tcPr>
            <w:tcW w:w="3235" w:type="dxa"/>
          </w:tcPr>
          <w:p w14:paraId="1E074BEF" w14:textId="080C5B3C" w:rsidR="000521F3" w:rsidRDefault="00D120CE" w:rsidP="000521F3">
            <w:pPr>
              <w:jc w:val="center"/>
            </w:pPr>
            <w:r>
              <w:t>170</w:t>
            </w:r>
          </w:p>
        </w:tc>
        <w:tc>
          <w:tcPr>
            <w:tcW w:w="2970" w:type="dxa"/>
          </w:tcPr>
          <w:p w14:paraId="18F8C57A" w14:textId="6669C7D6" w:rsidR="000521F3" w:rsidRDefault="00B86872" w:rsidP="000521F3">
            <w:pPr>
              <w:jc w:val="center"/>
            </w:pPr>
            <w:r>
              <w:t>166.9</w:t>
            </w:r>
          </w:p>
        </w:tc>
        <w:tc>
          <w:tcPr>
            <w:tcW w:w="3150" w:type="dxa"/>
          </w:tcPr>
          <w:p w14:paraId="1ABC8EE6" w14:textId="25B76491" w:rsidR="000521F3" w:rsidRDefault="00B86872" w:rsidP="000521F3">
            <w:pPr>
              <w:jc w:val="center"/>
            </w:pPr>
            <w:r>
              <w:t>0.0314</w:t>
            </w:r>
          </w:p>
        </w:tc>
      </w:tr>
    </w:tbl>
    <w:p w14:paraId="496C66EA" w14:textId="77777777" w:rsidR="000521F3" w:rsidRDefault="000521F3"/>
    <w:p w14:paraId="397D9CEE" w14:textId="20343B3F" w:rsidR="00FB0738" w:rsidRDefault="000521F3" w:rsidP="000521F3">
      <w:r w:rsidRPr="000521F3">
        <w:t xml:space="preserve">1. </w:t>
      </w:r>
      <w:r w:rsidR="00FB0738" w:rsidRPr="00EF429D">
        <w:rPr>
          <w:b/>
          <w:bCs/>
        </w:rPr>
        <w:t>U</w:t>
      </w:r>
      <w:r w:rsidRPr="00EF429D">
        <w:rPr>
          <w:b/>
          <w:bCs/>
        </w:rPr>
        <w:t xml:space="preserve">ltrasonic </w:t>
      </w:r>
      <w:r w:rsidR="00FB0738" w:rsidRPr="00EF429D">
        <w:rPr>
          <w:b/>
          <w:bCs/>
        </w:rPr>
        <w:t>variance</w:t>
      </w:r>
      <w:r w:rsidR="00FB0738">
        <w:t xml:space="preserve"> seems to increase proportionally to distance. This result matches intuition that the ultrasonic sensor is quite inaccurate at large distances due to the inverse square law of sound wave propagation, ambiguous returns from objects entering the beam cone at further distances, and variations in temperature and air turbulence along the cone path. </w:t>
      </w:r>
    </w:p>
    <w:p w14:paraId="11990822" w14:textId="085032E6" w:rsidR="000521F3" w:rsidRPr="000521F3" w:rsidRDefault="000521F3" w:rsidP="000521F3">
      <w:r w:rsidRPr="000521F3">
        <w:t xml:space="preserve">2. </w:t>
      </w:r>
      <w:r w:rsidR="00A1327B" w:rsidRPr="00EF429D">
        <w:rPr>
          <w:b/>
          <w:bCs/>
        </w:rPr>
        <w:t>Measurement uncertainty R</w:t>
      </w:r>
      <w:r w:rsidR="00A1327B">
        <w:t xml:space="preserve"> spiked drastically six times starting around t=9.5. The green line tracking Kalman filtered position successfully filtered out the majority of the </w:t>
      </w:r>
      <w:r w:rsidR="007F5C94">
        <w:t xml:space="preserve">ultrasonic sensor </w:t>
      </w:r>
      <w:r w:rsidR="00A1327B">
        <w:t xml:space="preserve">noise, lagging behind the initial spikes in both time and magnitude. The apparent instability in the control algorithm led the robot to oscillate in an attempt to correct the phantom errors; if the Kalman filter was running in real time, the encoder oscillation in blue would have been smaller. </w:t>
      </w:r>
    </w:p>
    <w:p w14:paraId="36A1039F" w14:textId="1AFFFD16" w:rsidR="00A1327B" w:rsidRDefault="000521F3" w:rsidP="000521F3">
      <w:r w:rsidRPr="000521F3">
        <w:t xml:space="preserve">3. </w:t>
      </w:r>
      <w:r w:rsidR="00B15090" w:rsidRPr="00EF429D">
        <w:rPr>
          <w:b/>
          <w:bCs/>
        </w:rPr>
        <w:t>Q vs R</w:t>
      </w:r>
      <w:r w:rsidR="00B15090">
        <w:t xml:space="preserve"> </w:t>
      </w:r>
    </w:p>
    <w:p w14:paraId="0F366EC9" w14:textId="1DD06D4F" w:rsidR="00B15090" w:rsidRDefault="00B15090" w:rsidP="000521F3">
      <w:r>
        <w:t xml:space="preserve">Small Q vs R: As described in question 2, when the ultrasonic sensor becomes unstable and starts reporting phantom distances with greater sensor noise/uncertainty, the filter stays tighter to changes in the encoder readings, even though the reported state estimate is closer in vale to the sensor reading. </w:t>
      </w:r>
    </w:p>
    <w:p w14:paraId="6706D94D" w14:textId="11F8C1FB" w:rsidR="00A1327B" w:rsidRDefault="00B15090" w:rsidP="000521F3">
      <w:r w:rsidRPr="00B15090">
        <w:lastRenderedPageBreak/>
        <w:drawing>
          <wp:inline distT="0" distB="0" distL="0" distR="0" wp14:anchorId="5DD37217" wp14:editId="5F3F1440">
            <wp:extent cx="5943600" cy="3132455"/>
            <wp:effectExtent l="0" t="0" r="0" b="0"/>
            <wp:docPr id="1664272458" name="Picture 1" descr="A graph showing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72458" name="Picture 1" descr="A graph showing a graph&#10;&#10;AI-generated content may be incorrect."/>
                    <pic:cNvPicPr/>
                  </pic:nvPicPr>
                  <pic:blipFill>
                    <a:blip r:embed="rId4"/>
                    <a:stretch>
                      <a:fillRect/>
                    </a:stretch>
                  </pic:blipFill>
                  <pic:spPr>
                    <a:xfrm>
                      <a:off x="0" y="0"/>
                      <a:ext cx="5943600" cy="3132455"/>
                    </a:xfrm>
                    <a:prstGeom prst="rect">
                      <a:avLst/>
                    </a:prstGeom>
                  </pic:spPr>
                </pic:pic>
              </a:graphicData>
            </a:graphic>
          </wp:inline>
        </w:drawing>
      </w:r>
    </w:p>
    <w:p w14:paraId="18888908" w14:textId="6829BDA6" w:rsidR="00B15090" w:rsidRDefault="00B15090" w:rsidP="000521F3">
      <w:r>
        <w:t xml:space="preserve">Large Q vs R: During the initial motion sequence of the robot overshooting and returning to the target, the filter state estimate tracks the ultrasonic sensor readings closer than the encoder readings. </w:t>
      </w:r>
    </w:p>
    <w:p w14:paraId="611E3136" w14:textId="6FFECAAD" w:rsidR="00B15090" w:rsidRDefault="00B15090" w:rsidP="000521F3">
      <w:r w:rsidRPr="00B15090">
        <w:drawing>
          <wp:inline distT="0" distB="0" distL="0" distR="0" wp14:anchorId="1CB23354" wp14:editId="2BA0DA46">
            <wp:extent cx="5943600" cy="3128010"/>
            <wp:effectExtent l="0" t="0" r="0" b="0"/>
            <wp:docPr id="66507936" name="Picture 1"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7936" name="Picture 1" descr="A graph showing a line&#10;&#10;AI-generated content may be incorrect."/>
                    <pic:cNvPicPr/>
                  </pic:nvPicPr>
                  <pic:blipFill>
                    <a:blip r:embed="rId5"/>
                    <a:stretch>
                      <a:fillRect/>
                    </a:stretch>
                  </pic:blipFill>
                  <pic:spPr>
                    <a:xfrm>
                      <a:off x="0" y="0"/>
                      <a:ext cx="5943600" cy="3128010"/>
                    </a:xfrm>
                    <a:prstGeom prst="rect">
                      <a:avLst/>
                    </a:prstGeom>
                  </pic:spPr>
                </pic:pic>
              </a:graphicData>
            </a:graphic>
          </wp:inline>
        </w:drawing>
      </w:r>
    </w:p>
    <w:p w14:paraId="72014335" w14:textId="77777777" w:rsidR="00EF429D" w:rsidRDefault="000521F3" w:rsidP="000521F3">
      <w:r w:rsidRPr="000521F3">
        <w:t xml:space="preserve">4. </w:t>
      </w:r>
      <w:r w:rsidR="00EF429D" w:rsidRPr="00EF429D">
        <w:rPr>
          <w:b/>
          <w:bCs/>
        </w:rPr>
        <w:t>Filter Comparison</w:t>
      </w:r>
    </w:p>
    <w:p w14:paraId="7236FDBB" w14:textId="32729D17" w:rsidR="000521F3" w:rsidRPr="00350E3C" w:rsidRDefault="00FB0738" w:rsidP="000521F3">
      <w:r>
        <w:t xml:space="preserve">Both Kalman filters and complementary filters are methods of sensor fusion, but the major difference lies in the weighting of sensor data. Complementary filters use fixed, predetermined weights to fuse information from multiple sources. Kalman filter weights are </w:t>
      </w:r>
      <w:r>
        <w:lastRenderedPageBreak/>
        <w:t xml:space="preserve">initially set by the user but changing noise conditions or system states will drive changes to the weighting scheme to match. </w:t>
      </w:r>
    </w:p>
    <w:sectPr w:rsidR="000521F3" w:rsidRPr="00350E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F89"/>
    <w:rsid w:val="000260E1"/>
    <w:rsid w:val="000521F3"/>
    <w:rsid w:val="000577B9"/>
    <w:rsid w:val="00350E3C"/>
    <w:rsid w:val="003F4303"/>
    <w:rsid w:val="00570981"/>
    <w:rsid w:val="007672FB"/>
    <w:rsid w:val="00790A6F"/>
    <w:rsid w:val="007F5C94"/>
    <w:rsid w:val="00A1327B"/>
    <w:rsid w:val="00B15090"/>
    <w:rsid w:val="00B86872"/>
    <w:rsid w:val="00CB3F8C"/>
    <w:rsid w:val="00D120CE"/>
    <w:rsid w:val="00DB1511"/>
    <w:rsid w:val="00DC1B6E"/>
    <w:rsid w:val="00E70F89"/>
    <w:rsid w:val="00EF429D"/>
    <w:rsid w:val="00F01E5F"/>
    <w:rsid w:val="00FB0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39B1"/>
  <w15:chartTrackingRefBased/>
  <w15:docId w15:val="{837EBB7D-160E-45B4-A5B6-174154FCF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F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F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F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F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F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F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F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F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F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F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F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F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F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F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F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F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F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F89"/>
    <w:rPr>
      <w:rFonts w:eastAsiaTheme="majorEastAsia" w:cstheme="majorBidi"/>
      <w:color w:val="272727" w:themeColor="text1" w:themeTint="D8"/>
    </w:rPr>
  </w:style>
  <w:style w:type="paragraph" w:styleId="Title">
    <w:name w:val="Title"/>
    <w:basedOn w:val="Normal"/>
    <w:next w:val="Normal"/>
    <w:link w:val="TitleChar"/>
    <w:uiPriority w:val="10"/>
    <w:qFormat/>
    <w:rsid w:val="00E70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F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F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F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F89"/>
    <w:pPr>
      <w:spacing w:before="160"/>
      <w:jc w:val="center"/>
    </w:pPr>
    <w:rPr>
      <w:i/>
      <w:iCs/>
      <w:color w:val="404040" w:themeColor="text1" w:themeTint="BF"/>
    </w:rPr>
  </w:style>
  <w:style w:type="character" w:customStyle="1" w:styleId="QuoteChar">
    <w:name w:val="Quote Char"/>
    <w:basedOn w:val="DefaultParagraphFont"/>
    <w:link w:val="Quote"/>
    <w:uiPriority w:val="29"/>
    <w:rsid w:val="00E70F89"/>
    <w:rPr>
      <w:i/>
      <w:iCs/>
      <w:color w:val="404040" w:themeColor="text1" w:themeTint="BF"/>
    </w:rPr>
  </w:style>
  <w:style w:type="paragraph" w:styleId="ListParagraph">
    <w:name w:val="List Paragraph"/>
    <w:basedOn w:val="Normal"/>
    <w:uiPriority w:val="34"/>
    <w:qFormat/>
    <w:rsid w:val="00E70F89"/>
    <w:pPr>
      <w:ind w:left="720"/>
      <w:contextualSpacing/>
    </w:pPr>
  </w:style>
  <w:style w:type="character" w:styleId="IntenseEmphasis">
    <w:name w:val="Intense Emphasis"/>
    <w:basedOn w:val="DefaultParagraphFont"/>
    <w:uiPriority w:val="21"/>
    <w:qFormat/>
    <w:rsid w:val="00E70F89"/>
    <w:rPr>
      <w:i/>
      <w:iCs/>
      <w:color w:val="0F4761" w:themeColor="accent1" w:themeShade="BF"/>
    </w:rPr>
  </w:style>
  <w:style w:type="paragraph" w:styleId="IntenseQuote">
    <w:name w:val="Intense Quote"/>
    <w:basedOn w:val="Normal"/>
    <w:next w:val="Normal"/>
    <w:link w:val="IntenseQuoteChar"/>
    <w:uiPriority w:val="30"/>
    <w:qFormat/>
    <w:rsid w:val="00E70F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F89"/>
    <w:rPr>
      <w:i/>
      <w:iCs/>
      <w:color w:val="0F4761" w:themeColor="accent1" w:themeShade="BF"/>
    </w:rPr>
  </w:style>
  <w:style w:type="character" w:styleId="IntenseReference">
    <w:name w:val="Intense Reference"/>
    <w:basedOn w:val="DefaultParagraphFont"/>
    <w:uiPriority w:val="32"/>
    <w:qFormat/>
    <w:rsid w:val="00E70F89"/>
    <w:rPr>
      <w:b/>
      <w:bCs/>
      <w:smallCaps/>
      <w:color w:val="0F4761" w:themeColor="accent1" w:themeShade="BF"/>
      <w:spacing w:val="5"/>
    </w:rPr>
  </w:style>
  <w:style w:type="table" w:styleId="TableGrid">
    <w:name w:val="Table Grid"/>
    <w:basedOn w:val="TableNormal"/>
    <w:uiPriority w:val="39"/>
    <w:rsid w:val="000521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3575</TotalTime>
  <Pages>3</Pages>
  <Words>310</Words>
  <Characters>1767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Sebastian Charles Lloyd</dc:creator>
  <cp:keywords/>
  <dc:description/>
  <cp:lastModifiedBy>Jonathan Sebastian Charles Lloyd</cp:lastModifiedBy>
  <cp:revision>15</cp:revision>
  <dcterms:created xsi:type="dcterms:W3CDTF">2025-11-09T00:27:00Z</dcterms:created>
  <dcterms:modified xsi:type="dcterms:W3CDTF">2025-11-18T05:21:00Z</dcterms:modified>
</cp:coreProperties>
</file>