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71D6C" w14:textId="194C627B" w:rsidR="007672FB" w:rsidRDefault="007776C3">
      <w:r>
        <w:t xml:space="preserve">Jonathan Lloyd </w:t>
      </w:r>
    </w:p>
    <w:p w14:paraId="775BF90D" w14:textId="247C2CA8" w:rsidR="007776C3" w:rsidRDefault="007776C3">
      <w:r>
        <w:t>SYSEN 5411 Fall 2025</w:t>
      </w:r>
    </w:p>
    <w:p w14:paraId="40EBAD0F" w14:textId="6F2FEECE" w:rsidR="007776C3" w:rsidRPr="001D681D" w:rsidRDefault="007776C3">
      <w:pPr>
        <w:rPr>
          <w:b/>
          <w:bCs/>
        </w:rPr>
      </w:pPr>
      <w:r w:rsidRPr="001D681D">
        <w:rPr>
          <w:b/>
          <w:bCs/>
        </w:rPr>
        <w:t xml:space="preserve">Lab 2 Writeup – Forward Kinematics </w:t>
      </w:r>
    </w:p>
    <w:p w14:paraId="3A14E48F" w14:textId="77777777" w:rsidR="007776C3" w:rsidRDefault="007776C3"/>
    <w:p w14:paraId="2F069004" w14:textId="75A78095" w:rsidR="007776C3" w:rsidRPr="001D681D" w:rsidRDefault="007776C3">
      <w:pPr>
        <w:rPr>
          <w:b/>
          <w:bCs/>
        </w:rPr>
      </w:pPr>
      <w:r w:rsidRPr="001D681D">
        <w:rPr>
          <w:b/>
          <w:bCs/>
        </w:rPr>
        <w:t xml:space="preserve">Part 1 </w:t>
      </w:r>
    </w:p>
    <w:p w14:paraId="3EFD578A" w14:textId="40FC6682" w:rsidR="007776C3" w:rsidRDefault="00CF5F00">
      <w:r>
        <w:rPr>
          <w:noProof/>
        </w:rPr>
        <w:drawing>
          <wp:inline distT="0" distB="0" distL="0" distR="0" wp14:anchorId="22BB9E26" wp14:editId="1C93B7BF">
            <wp:extent cx="6762450" cy="4162425"/>
            <wp:effectExtent l="0" t="0" r="635" b="0"/>
            <wp:docPr id="1738315135" name="Picture 1" descr="A graph with a red line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15135" name="Picture 1" descr="A graph with a red line and blue li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3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222" cy="417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D3363" w14:textId="209C84EB" w:rsidR="007776C3" w:rsidRDefault="007776C3">
      <w:r>
        <w:t xml:space="preserve">The relationship between commanded effort level and linear speed seems to be </w:t>
      </w:r>
      <w:r w:rsidR="00CF5F00">
        <w:t>generally non-</w:t>
      </w:r>
      <w:r>
        <w:t>linear through the 75% command. From 5</w:t>
      </w:r>
      <w:r w:rsidR="00CF5F00">
        <w:t>0</w:t>
      </w:r>
      <w:r>
        <w:t xml:space="preserve">% to 100%, the relationship seems to </w:t>
      </w:r>
      <w:r w:rsidR="00CF5F00">
        <w:t>straighten out slightly into linearity, but it is hard to tell conclusively without data from 0% to 25%</w:t>
      </w:r>
      <w:r>
        <w:t xml:space="preserve">. </w:t>
      </w:r>
    </w:p>
    <w:p w14:paraId="2D8195E5" w14:textId="77777777" w:rsidR="00EC060D" w:rsidRDefault="00EC060D"/>
    <w:p w14:paraId="0B23CE29" w14:textId="77A8B8A2" w:rsidR="00EC060D" w:rsidRDefault="00EC060D">
      <w:r>
        <w:br w:type="page"/>
      </w:r>
    </w:p>
    <w:p w14:paraId="1EC01278" w14:textId="271350A1" w:rsidR="00EC060D" w:rsidRPr="001D681D" w:rsidRDefault="00EC060D">
      <w:pPr>
        <w:rPr>
          <w:b/>
          <w:bCs/>
        </w:rPr>
      </w:pPr>
      <w:r w:rsidRPr="001D681D">
        <w:rPr>
          <w:b/>
          <w:bCs/>
        </w:rPr>
        <w:lastRenderedPageBreak/>
        <w:t xml:space="preserve">Part 2 </w:t>
      </w:r>
    </w:p>
    <w:p w14:paraId="12968472" w14:textId="5872AC4F" w:rsidR="00EC060D" w:rsidRPr="005502EB" w:rsidRDefault="0040084D">
      <w:r w:rsidRPr="005502EB">
        <w:t>Video link to maneuver</w:t>
      </w:r>
      <w:r w:rsidR="0044180A" w:rsidRPr="005502EB">
        <w:t xml:space="preserve"> 1</w:t>
      </w:r>
      <w:r w:rsidRPr="005502EB">
        <w:t xml:space="preserve">: </w:t>
      </w:r>
      <w:hyperlink r:id="rId6" w:history="1">
        <w:r w:rsidR="005502EB" w:rsidRPr="005502EB">
          <w:rPr>
            <w:rStyle w:val="Hyperlink"/>
          </w:rPr>
          <w:t>https://youtu.be/YuSoHposGy4</w:t>
        </w:r>
      </w:hyperlink>
      <w:r w:rsidR="005502EB" w:rsidRPr="005502EB">
        <w:t xml:space="preserve"> </w:t>
      </w:r>
    </w:p>
    <w:p w14:paraId="05FFD8F5" w14:textId="0FB993B8" w:rsidR="0044180A" w:rsidRPr="005502EB" w:rsidRDefault="0044180A">
      <w:r w:rsidRPr="005502EB">
        <w:t>Video link to maneuver 2</w:t>
      </w:r>
      <w:r w:rsidR="005502EB" w:rsidRPr="005502EB">
        <w:t xml:space="preserve">: </w:t>
      </w:r>
      <w:hyperlink r:id="rId7" w:history="1">
        <w:r w:rsidR="005502EB" w:rsidRPr="005502EB">
          <w:rPr>
            <w:rStyle w:val="Hyperlink"/>
          </w:rPr>
          <w:t>https://youtu.be/IFM7d57Ceo0</w:t>
        </w:r>
      </w:hyperlink>
      <w:r w:rsidR="005502EB" w:rsidRPr="005502EB">
        <w:t xml:space="preserve"> </w:t>
      </w:r>
    </w:p>
    <w:p w14:paraId="115E93EE" w14:textId="6C21B67C" w:rsidR="00703539" w:rsidRPr="001D681D" w:rsidRDefault="00703539">
      <w:pPr>
        <w:rPr>
          <w:b/>
          <w:bCs/>
        </w:rPr>
      </w:pPr>
      <w:r w:rsidRPr="001D681D">
        <w:rPr>
          <w:b/>
          <w:bCs/>
        </w:rPr>
        <w:t>Kinematic Calculations</w:t>
      </w:r>
    </w:p>
    <w:p w14:paraId="39FF0A83" w14:textId="1CE05EEB" w:rsidR="00703539" w:rsidRDefault="00501480" w:rsidP="001D681D">
      <w:r>
        <w:t>S</w:t>
      </w:r>
      <w:r w:rsidR="001D681D">
        <w:t>ee code in ZIP for math</w:t>
      </w:r>
      <w:r>
        <w:t xml:space="preserve"> – coordinate convention is +x forwards, +y left, positive theta CCW</w:t>
      </w:r>
    </w:p>
    <w:p w14:paraId="70EF5FA3" w14:textId="35A6FA2E" w:rsidR="001702B8" w:rsidRDefault="001D681D">
      <w:r>
        <w:t>Sequence 1: (x, y, theta) = (2.6</w:t>
      </w:r>
      <w:r w:rsidR="00241119">
        <w:t>0</w:t>
      </w:r>
      <w:r>
        <w:t>, 4.</w:t>
      </w:r>
      <w:r w:rsidR="00241119">
        <w:t>59</w:t>
      </w:r>
      <w:r>
        <w:t>, -1</w:t>
      </w:r>
      <w:r w:rsidR="00241119">
        <w:t>4.79</w:t>
      </w:r>
      <w:r>
        <w:t>)</w:t>
      </w:r>
    </w:p>
    <w:p w14:paraId="144DD2F9" w14:textId="625B64A8" w:rsidR="00703539" w:rsidRDefault="001D681D">
      <w:r>
        <w:t xml:space="preserve">Sequence 2: (x, y, theta) = </w:t>
      </w:r>
      <w:r w:rsidR="00501480">
        <w:t>(</w:t>
      </w:r>
      <w:r w:rsidR="00241119">
        <w:t>40.27, 35.85, 66.54</w:t>
      </w:r>
      <w:r w:rsidR="00501480">
        <w:t>)</w:t>
      </w:r>
    </w:p>
    <w:p w14:paraId="7D280D87" w14:textId="6B99B2EB" w:rsidR="00703539" w:rsidRPr="001D681D" w:rsidRDefault="00703539">
      <w:pPr>
        <w:rPr>
          <w:b/>
          <w:bCs/>
        </w:rPr>
      </w:pPr>
      <w:r w:rsidRPr="001D681D">
        <w:rPr>
          <w:b/>
          <w:bCs/>
        </w:rPr>
        <w:t>Measurements of Actual Final Pose</w:t>
      </w:r>
    </w:p>
    <w:p w14:paraId="18292499" w14:textId="05966936" w:rsidR="00703539" w:rsidRDefault="00DD4EED">
      <w:r>
        <w:t xml:space="preserve">Sequence 1: 6 cm forwards, 0 degrees angle </w:t>
      </w:r>
    </w:p>
    <w:p w14:paraId="3EDF903B" w14:textId="7A519FD9" w:rsidR="0015645D" w:rsidRDefault="0015645D" w:rsidP="0015645D">
      <w:pPr>
        <w:pStyle w:val="ListParagraph"/>
        <w:numPr>
          <w:ilvl w:val="0"/>
          <w:numId w:val="1"/>
        </w:numPr>
      </w:pPr>
      <w:r>
        <w:t>(x, y, theta) = (6,0,0)</w:t>
      </w:r>
    </w:p>
    <w:p w14:paraId="4DCDB559" w14:textId="0EDAE43C" w:rsidR="00DD4EED" w:rsidRDefault="00DD4EED">
      <w:r>
        <w:t xml:space="preserve">Sequence 2: </w:t>
      </w:r>
      <w:r w:rsidR="00E62764">
        <w:t xml:space="preserve">53.3 cm forwards, 55.5 degrees angle </w:t>
      </w:r>
    </w:p>
    <w:p w14:paraId="33671AEB" w14:textId="47D2119F" w:rsidR="0015645D" w:rsidRDefault="0015645D" w:rsidP="0015645D">
      <w:pPr>
        <w:pStyle w:val="ListParagraph"/>
        <w:numPr>
          <w:ilvl w:val="0"/>
          <w:numId w:val="1"/>
        </w:numPr>
      </w:pPr>
      <w:r>
        <w:t>(x, y, theta) = (30.19,</w:t>
      </w:r>
      <w:r w:rsidR="00501480">
        <w:t xml:space="preserve"> 43.93,</w:t>
      </w:r>
      <w:r>
        <w:t xml:space="preserve"> 55.5)</w:t>
      </w:r>
    </w:p>
    <w:p w14:paraId="5000D5AC" w14:textId="06298BD7" w:rsidR="00DD4EED" w:rsidRPr="001D681D" w:rsidRDefault="00DD4EED">
      <w:pPr>
        <w:rPr>
          <w:b/>
          <w:bCs/>
        </w:rPr>
      </w:pPr>
      <w:r w:rsidRPr="001D681D">
        <w:rPr>
          <w:b/>
          <w:bCs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340"/>
        <w:gridCol w:w="3055"/>
      </w:tblGrid>
      <w:tr w:rsidR="0099331E" w14:paraId="1D7777D3" w14:textId="349C593F" w:rsidTr="003065E0">
        <w:tc>
          <w:tcPr>
            <w:tcW w:w="1615" w:type="dxa"/>
          </w:tcPr>
          <w:p w14:paraId="21B62A48" w14:textId="77777777" w:rsidR="0099331E" w:rsidRDefault="0099331E"/>
        </w:tc>
        <w:tc>
          <w:tcPr>
            <w:tcW w:w="2340" w:type="dxa"/>
          </w:tcPr>
          <w:p w14:paraId="6480C33A" w14:textId="7FE893A8" w:rsidR="0099331E" w:rsidRDefault="0099331E">
            <w:r>
              <w:t xml:space="preserve">Predicted </w:t>
            </w:r>
          </w:p>
        </w:tc>
        <w:tc>
          <w:tcPr>
            <w:tcW w:w="2340" w:type="dxa"/>
          </w:tcPr>
          <w:p w14:paraId="3ACE7551" w14:textId="153E6879" w:rsidR="0099331E" w:rsidRDefault="0099331E">
            <w:r>
              <w:t>Actual</w:t>
            </w:r>
          </w:p>
        </w:tc>
        <w:tc>
          <w:tcPr>
            <w:tcW w:w="3055" w:type="dxa"/>
          </w:tcPr>
          <w:p w14:paraId="6D18A1D2" w14:textId="12AB1646" w:rsidR="0099331E" w:rsidRDefault="0099331E">
            <w:r>
              <w:t>Error Vector</w:t>
            </w:r>
          </w:p>
        </w:tc>
      </w:tr>
      <w:tr w:rsidR="0099331E" w14:paraId="5327667B" w14:textId="6504F09E" w:rsidTr="003065E0">
        <w:tc>
          <w:tcPr>
            <w:tcW w:w="1615" w:type="dxa"/>
          </w:tcPr>
          <w:p w14:paraId="0B3C9380" w14:textId="371FCF09" w:rsidR="0099331E" w:rsidRDefault="0099331E">
            <w:r>
              <w:t>Sequence 1</w:t>
            </w:r>
          </w:p>
        </w:tc>
        <w:tc>
          <w:tcPr>
            <w:tcW w:w="2340" w:type="dxa"/>
          </w:tcPr>
          <w:p w14:paraId="2DF351AB" w14:textId="366E00BA" w:rsidR="0099331E" w:rsidRDefault="00241119">
            <w:r>
              <w:t>(2.60, 4.59, -14.79)</w:t>
            </w:r>
          </w:p>
        </w:tc>
        <w:tc>
          <w:tcPr>
            <w:tcW w:w="2340" w:type="dxa"/>
          </w:tcPr>
          <w:p w14:paraId="6A90E17D" w14:textId="159F3F0A" w:rsidR="0099331E" w:rsidRDefault="0099331E">
            <w:r>
              <w:t>(6, 0, 0)</w:t>
            </w:r>
          </w:p>
        </w:tc>
        <w:tc>
          <w:tcPr>
            <w:tcW w:w="3055" w:type="dxa"/>
          </w:tcPr>
          <w:p w14:paraId="098FDD01" w14:textId="0E42D298" w:rsidR="0099331E" w:rsidRDefault="003065E0">
            <w:r>
              <w:t>(-</w:t>
            </w:r>
            <w:r w:rsidR="00241119">
              <w:t>131.12</w:t>
            </w:r>
            <w:r>
              <w:t>%, 100%, 100%)</w:t>
            </w:r>
          </w:p>
        </w:tc>
      </w:tr>
      <w:tr w:rsidR="0099331E" w14:paraId="3B295A94" w14:textId="6F1E2FA6" w:rsidTr="003065E0">
        <w:tc>
          <w:tcPr>
            <w:tcW w:w="1615" w:type="dxa"/>
          </w:tcPr>
          <w:p w14:paraId="29935001" w14:textId="10421156" w:rsidR="0099331E" w:rsidRDefault="0099331E">
            <w:r>
              <w:t>Sequence 2</w:t>
            </w:r>
          </w:p>
        </w:tc>
        <w:tc>
          <w:tcPr>
            <w:tcW w:w="2340" w:type="dxa"/>
          </w:tcPr>
          <w:p w14:paraId="13710F9B" w14:textId="6505580D" w:rsidR="0099331E" w:rsidRDefault="00241119">
            <w:r>
              <w:t>(40.27, 35.85, 66.54)</w:t>
            </w:r>
          </w:p>
        </w:tc>
        <w:tc>
          <w:tcPr>
            <w:tcW w:w="2340" w:type="dxa"/>
          </w:tcPr>
          <w:p w14:paraId="73706D98" w14:textId="3E3B37CD" w:rsidR="0099331E" w:rsidRDefault="003065E0" w:rsidP="003065E0">
            <w:r>
              <w:t>(30.19, 43.93, 55.5)</w:t>
            </w:r>
          </w:p>
        </w:tc>
        <w:tc>
          <w:tcPr>
            <w:tcW w:w="3055" w:type="dxa"/>
          </w:tcPr>
          <w:p w14:paraId="7416EDA9" w14:textId="62E54F9E" w:rsidR="0099331E" w:rsidRDefault="003065E0">
            <w:r>
              <w:t>(2</w:t>
            </w:r>
            <w:r w:rsidR="00241119">
              <w:t>5</w:t>
            </w:r>
            <w:r>
              <w:t>.0</w:t>
            </w:r>
            <w:r w:rsidR="00241119">
              <w:t>4</w:t>
            </w:r>
            <w:r>
              <w:t>%, -</w:t>
            </w:r>
            <w:r w:rsidR="00241119">
              <w:t>22.56%</w:t>
            </w:r>
            <w:r>
              <w:t>, 1</w:t>
            </w:r>
            <w:r w:rsidR="00241119">
              <w:t>6.59</w:t>
            </w:r>
            <w:r>
              <w:t>%)</w:t>
            </w:r>
          </w:p>
        </w:tc>
      </w:tr>
    </w:tbl>
    <w:p w14:paraId="657C0EC9" w14:textId="77777777" w:rsidR="001D681D" w:rsidRDefault="001D681D">
      <w:pPr>
        <w:rPr>
          <w:b/>
          <w:bCs/>
        </w:rPr>
      </w:pPr>
    </w:p>
    <w:p w14:paraId="76D0FFCC" w14:textId="7ABDFC11" w:rsidR="00703539" w:rsidRPr="001D681D" w:rsidRDefault="00703539">
      <w:pPr>
        <w:rPr>
          <w:b/>
          <w:bCs/>
        </w:rPr>
      </w:pPr>
      <w:r w:rsidRPr="001D681D">
        <w:rPr>
          <w:b/>
          <w:bCs/>
        </w:rPr>
        <w:t>Error Analysis and Discussion</w:t>
      </w:r>
    </w:p>
    <w:p w14:paraId="0D06BF13" w14:textId="16522903" w:rsidR="006C1161" w:rsidRDefault="00BA747A">
      <w:r>
        <w:t xml:space="preserve">It was evident that the low cm/s speed commands exhibit a significant degree of </w:t>
      </w:r>
      <w:r w:rsidR="00CF5F00">
        <w:t>error compared to expectation</w:t>
      </w:r>
      <w:r>
        <w:t xml:space="preserve">. </w:t>
      </w:r>
      <w:r w:rsidR="00CF5F00">
        <w:t xml:space="preserve">Both the speeds tested in Part 2 are much slower than the observed speeds in Part 1. A significant source of error could be tolerances within the motors (e.g. internal friction, wire resistance) causing the same commanded voltage/RPM to result in different output torques at the wheel treads. </w:t>
      </w:r>
      <w:r w:rsidR="006C1161">
        <w:t xml:space="preserve">One may </w:t>
      </w:r>
      <w:r w:rsidR="00CF5F00">
        <w:t xml:space="preserve">also </w:t>
      </w:r>
      <w:r w:rsidR="006C1161">
        <w:t>hypothesize that there are nonlinearities in the motor/speed mapping at low speeds.</w:t>
      </w:r>
      <w:r w:rsidR="00FD7401">
        <w:t xml:space="preserve"> During the turn move in Maneuver 1, the wheels barely turned.</w:t>
      </w:r>
      <w:r w:rsidR="006C1161">
        <w:t xml:space="preserve"> It may be the case that the microcontroller is translating commanded speeds to efforts on a linear scale while the true curve breaks from linear at low speeds. This hypothesis is hard to prove or disprove from the Part 1 curve because no data points were collected below 25% commanded effort. </w:t>
      </w:r>
      <w:r w:rsidR="00CF5F00">
        <w:t xml:space="preserve">However, one may observe the relatively linear relationship at higher speeds in Part 1 and draw parallels to the much lower Part 2 </w:t>
      </w:r>
      <w:r w:rsidR="003065E0">
        <w:t xml:space="preserve">error percentages </w:t>
      </w:r>
      <w:r w:rsidR="00CF5F00">
        <w:t xml:space="preserve">for the higher-speed </w:t>
      </w:r>
      <w:r w:rsidR="003065E0">
        <w:t xml:space="preserve">Maneuver 2 compared to Maneuver 1. </w:t>
      </w:r>
    </w:p>
    <w:p w14:paraId="1DEFC65E" w14:textId="77777777" w:rsidR="00501480" w:rsidRDefault="00501480"/>
    <w:p w14:paraId="0A238F30" w14:textId="61655413" w:rsidR="00501480" w:rsidRDefault="00501480">
      <w:r>
        <w:t xml:space="preserve">Terminal output of kinematic predictor code: </w:t>
      </w:r>
    </w:p>
    <w:p w14:paraId="30932ADD" w14:textId="21D65A22" w:rsidR="00501480" w:rsidRDefault="00157F1D">
      <w:r w:rsidRPr="00157F1D">
        <w:rPr>
          <w:noProof/>
        </w:rPr>
        <w:drawing>
          <wp:inline distT="0" distB="0" distL="0" distR="0" wp14:anchorId="374C9B5A" wp14:editId="7753D53F">
            <wp:extent cx="4505954" cy="2276793"/>
            <wp:effectExtent l="0" t="0" r="9525" b="9525"/>
            <wp:docPr id="488682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29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4398E"/>
    <w:multiLevelType w:val="hybridMultilevel"/>
    <w:tmpl w:val="F8D6C6CA"/>
    <w:lvl w:ilvl="0" w:tplc="D5B8884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03DD6"/>
    <w:multiLevelType w:val="hybridMultilevel"/>
    <w:tmpl w:val="2C10C12C"/>
    <w:lvl w:ilvl="0" w:tplc="0A4A137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543235">
    <w:abstractNumId w:val="0"/>
  </w:num>
  <w:num w:numId="2" w16cid:durableId="226720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A3"/>
    <w:rsid w:val="0015645D"/>
    <w:rsid w:val="00157F1D"/>
    <w:rsid w:val="001702B8"/>
    <w:rsid w:val="001D681D"/>
    <w:rsid w:val="00241119"/>
    <w:rsid w:val="003065E0"/>
    <w:rsid w:val="003607B7"/>
    <w:rsid w:val="0040084D"/>
    <w:rsid w:val="0044180A"/>
    <w:rsid w:val="00501480"/>
    <w:rsid w:val="005502EB"/>
    <w:rsid w:val="00632AB1"/>
    <w:rsid w:val="006C1161"/>
    <w:rsid w:val="006E7F58"/>
    <w:rsid w:val="00703539"/>
    <w:rsid w:val="007672FB"/>
    <w:rsid w:val="007776C3"/>
    <w:rsid w:val="00853ED9"/>
    <w:rsid w:val="0099331E"/>
    <w:rsid w:val="00A011A3"/>
    <w:rsid w:val="00A15431"/>
    <w:rsid w:val="00BA747A"/>
    <w:rsid w:val="00CF5F00"/>
    <w:rsid w:val="00DB1511"/>
    <w:rsid w:val="00DD4EED"/>
    <w:rsid w:val="00E62764"/>
    <w:rsid w:val="00EC060D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3D30"/>
  <w15:chartTrackingRefBased/>
  <w15:docId w15:val="{F07EB0CB-89C2-41F8-8FC8-CF044278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4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0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.be/IFM7d57Ceo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uSoHposGy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Sebastian Charles Lloyd</dc:creator>
  <cp:keywords/>
  <dc:description/>
  <cp:lastModifiedBy>Jonathan Sebastian Charles Lloyd</cp:lastModifiedBy>
  <cp:revision>26</cp:revision>
  <dcterms:created xsi:type="dcterms:W3CDTF">2025-09-14T15:14:00Z</dcterms:created>
  <dcterms:modified xsi:type="dcterms:W3CDTF">2025-09-18T02:22:00Z</dcterms:modified>
</cp:coreProperties>
</file>