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E0390" w:rsidR="00E34337" w:rsidP="00E34337" w:rsidRDefault="00E34337" w14:paraId="00679BC4" w14:textId="77777777">
      <w:pPr>
        <w:jc w:val="center"/>
        <w:rPr>
          <w:rFonts w:cstheme="minorHAnsi"/>
          <w:b/>
          <w:bCs/>
        </w:rPr>
      </w:pPr>
      <w:r w:rsidRPr="007E0390">
        <w:rPr>
          <w:rFonts w:cstheme="minorHAnsi"/>
          <w:b/>
          <w:bCs/>
        </w:rPr>
        <w:t>MARKETPLACE MULTIVENDEDOR ECOMMERCE</w:t>
      </w:r>
    </w:p>
    <w:p w:rsidR="00E34337" w:rsidP="00E34337" w:rsidRDefault="00E34337" w14:paraId="21CF6A73" w14:textId="77777777">
      <w:pPr>
        <w:jc w:val="center"/>
        <w:rPr>
          <w:rFonts w:cstheme="minorHAnsi"/>
          <w:b/>
          <w:bCs/>
        </w:rPr>
      </w:pPr>
      <w:r w:rsidRPr="007E0390">
        <w:rPr>
          <w:rFonts w:cstheme="minorHAnsi"/>
          <w:b/>
          <w:bCs/>
        </w:rPr>
        <w:t>Implementación de Patrones de Diseño</w:t>
      </w:r>
    </w:p>
    <w:p w:rsidR="00E34337" w:rsidP="00E34337" w:rsidRDefault="00E34337" w14:paraId="2D3372C1" w14:textId="77777777">
      <w:pPr>
        <w:jc w:val="center"/>
        <w:rPr>
          <w:rFonts w:cstheme="minorHAnsi"/>
          <w:b/>
          <w:bCs/>
        </w:rPr>
      </w:pPr>
    </w:p>
    <w:p w:rsidR="00E34337" w:rsidP="00E34337" w:rsidRDefault="00E34337" w14:paraId="29C62816" w14:textId="77777777">
      <w:pPr>
        <w:jc w:val="center"/>
        <w:rPr>
          <w:rFonts w:cstheme="minorHAnsi"/>
          <w:b/>
          <w:bCs/>
        </w:rPr>
      </w:pPr>
    </w:p>
    <w:p w:rsidRPr="007E0390" w:rsidR="00E34337" w:rsidP="00E34337" w:rsidRDefault="00E34337" w14:paraId="31FCA2E5" w14:textId="77777777">
      <w:pPr>
        <w:jc w:val="center"/>
        <w:rPr>
          <w:rFonts w:cstheme="minorHAnsi"/>
          <w:b/>
          <w:bCs/>
        </w:rPr>
      </w:pPr>
    </w:p>
    <w:p w:rsidR="00E34337" w:rsidP="00E34337" w:rsidRDefault="00E34337" w14:paraId="4401E8EF" w14:textId="77777777">
      <w:pPr>
        <w:jc w:val="center"/>
        <w:rPr>
          <w:rFonts w:cstheme="minorHAnsi"/>
          <w:b/>
          <w:bCs/>
        </w:rPr>
      </w:pPr>
      <w:r>
        <w:rPr>
          <w:rFonts w:cstheme="minorHAnsi"/>
          <w:b/>
          <w:bCs/>
        </w:rPr>
        <w:t>Unidades Tecnológicas de Santander</w:t>
      </w:r>
    </w:p>
    <w:p w:rsidR="00E34337" w:rsidP="00E34337" w:rsidRDefault="00E34337" w14:paraId="1851E614" w14:textId="77777777">
      <w:pPr>
        <w:jc w:val="center"/>
        <w:rPr>
          <w:rFonts w:cstheme="minorHAnsi"/>
          <w:b/>
          <w:bCs/>
        </w:rPr>
      </w:pPr>
      <w:r>
        <w:rPr>
          <w:rFonts w:cstheme="minorHAnsi"/>
          <w:b/>
          <w:bCs/>
        </w:rPr>
        <w:t>Ingeniería de Sistemas</w:t>
      </w:r>
    </w:p>
    <w:p w:rsidR="00E34337" w:rsidP="00E34337" w:rsidRDefault="00E34337" w14:paraId="18F44B29" w14:textId="77777777">
      <w:pPr>
        <w:jc w:val="center"/>
        <w:rPr>
          <w:rFonts w:cstheme="minorHAnsi"/>
          <w:b/>
          <w:bCs/>
        </w:rPr>
      </w:pPr>
    </w:p>
    <w:p w:rsidR="00E34337" w:rsidP="00E34337" w:rsidRDefault="00E34337" w14:paraId="6EF418B7" w14:textId="77777777">
      <w:pPr>
        <w:jc w:val="center"/>
        <w:rPr>
          <w:rFonts w:cstheme="minorHAnsi"/>
          <w:b/>
          <w:bCs/>
        </w:rPr>
      </w:pPr>
    </w:p>
    <w:p w:rsidR="00E34337" w:rsidP="00E34337" w:rsidRDefault="00E34337" w14:paraId="256526DC" w14:textId="77777777">
      <w:pPr>
        <w:jc w:val="center"/>
        <w:rPr>
          <w:rFonts w:cstheme="minorHAnsi"/>
          <w:b/>
          <w:bCs/>
        </w:rPr>
      </w:pPr>
      <w:r w:rsidRPr="00854E40">
        <w:rPr>
          <w:rFonts w:cstheme="minorHAnsi"/>
          <w:b/>
          <w:bCs/>
        </w:rPr>
        <w:t xml:space="preserve">Asignatura: </w:t>
      </w:r>
    </w:p>
    <w:p w:rsidR="00E34337" w:rsidP="00E34337" w:rsidRDefault="00E34337" w14:paraId="34907B7F" w14:textId="77777777">
      <w:pPr>
        <w:jc w:val="center"/>
        <w:rPr>
          <w:rFonts w:cstheme="minorHAnsi"/>
          <w:b/>
          <w:bCs/>
        </w:rPr>
      </w:pPr>
      <w:r w:rsidRPr="00854E40">
        <w:rPr>
          <w:rFonts w:cstheme="minorHAnsi"/>
          <w:b/>
          <w:bCs/>
        </w:rPr>
        <w:t>Patrones de Software – E196</w:t>
      </w:r>
    </w:p>
    <w:p w:rsidR="00E34337" w:rsidP="00E34337" w:rsidRDefault="00E34337" w14:paraId="25DE8C1B" w14:textId="77777777">
      <w:pPr>
        <w:jc w:val="center"/>
        <w:rPr>
          <w:rFonts w:cstheme="minorHAnsi"/>
          <w:b/>
          <w:bCs/>
        </w:rPr>
      </w:pPr>
    </w:p>
    <w:p w:rsidR="00E34337" w:rsidP="00E34337" w:rsidRDefault="00E34337" w14:paraId="65B1C0E5" w14:textId="77777777">
      <w:pPr>
        <w:jc w:val="center"/>
        <w:rPr>
          <w:rFonts w:cstheme="minorHAnsi"/>
          <w:b/>
          <w:bCs/>
        </w:rPr>
      </w:pPr>
    </w:p>
    <w:p w:rsidR="00E34337" w:rsidP="00E34337" w:rsidRDefault="00E34337" w14:paraId="6F421044" w14:textId="77777777">
      <w:pPr>
        <w:jc w:val="center"/>
        <w:rPr>
          <w:rFonts w:cstheme="minorHAnsi"/>
          <w:b/>
          <w:bCs/>
        </w:rPr>
      </w:pPr>
    </w:p>
    <w:p w:rsidR="00E34337" w:rsidP="00E34337" w:rsidRDefault="00E34337" w14:paraId="5477034D" w14:textId="77777777">
      <w:pPr>
        <w:jc w:val="center"/>
        <w:rPr>
          <w:rFonts w:cstheme="minorHAnsi"/>
          <w:b/>
          <w:bCs/>
        </w:rPr>
      </w:pPr>
      <w:r>
        <w:rPr>
          <w:rFonts w:cstheme="minorHAnsi"/>
          <w:b/>
          <w:bCs/>
        </w:rPr>
        <w:t>Integrantes:</w:t>
      </w:r>
    </w:p>
    <w:p w:rsidRPr="007E0390" w:rsidR="00E34337" w:rsidP="00E34337" w:rsidRDefault="00E34337" w14:paraId="74C691E3" w14:textId="77777777">
      <w:pPr>
        <w:jc w:val="center"/>
        <w:rPr>
          <w:rFonts w:cstheme="minorHAnsi"/>
          <w:b/>
          <w:bCs/>
        </w:rPr>
      </w:pPr>
      <w:r w:rsidRPr="007E0390">
        <w:rPr>
          <w:rFonts w:cstheme="minorHAnsi"/>
          <w:b/>
          <w:bCs/>
        </w:rPr>
        <w:t>Jesús David Pérez Florian</w:t>
      </w:r>
    </w:p>
    <w:p w:rsidRPr="007E0390" w:rsidR="00E34337" w:rsidP="00E34337" w:rsidRDefault="00E34337" w14:paraId="00D7A768" w14:textId="77777777">
      <w:pPr>
        <w:jc w:val="center"/>
        <w:rPr>
          <w:rFonts w:cstheme="minorHAnsi"/>
          <w:b/>
          <w:bCs/>
        </w:rPr>
      </w:pPr>
      <w:r w:rsidRPr="007E0390">
        <w:rPr>
          <w:rFonts w:cstheme="minorHAnsi"/>
          <w:b/>
          <w:bCs/>
        </w:rPr>
        <w:t>Andrés Felipe Flores Pérez</w:t>
      </w:r>
    </w:p>
    <w:p w:rsidR="00E34337" w:rsidP="00E34337" w:rsidRDefault="00E34337" w14:paraId="6C3DF0A8" w14:textId="77777777">
      <w:pPr>
        <w:jc w:val="center"/>
        <w:rPr>
          <w:rFonts w:cstheme="minorHAnsi"/>
          <w:b/>
          <w:bCs/>
        </w:rPr>
      </w:pPr>
    </w:p>
    <w:p w:rsidR="00E34337" w:rsidP="00E34337" w:rsidRDefault="00E34337" w14:paraId="1F465FDC" w14:textId="77777777">
      <w:pPr>
        <w:jc w:val="center"/>
        <w:rPr>
          <w:rFonts w:cstheme="minorHAnsi"/>
          <w:b/>
          <w:bCs/>
        </w:rPr>
      </w:pPr>
    </w:p>
    <w:p w:rsidR="00E34337" w:rsidP="00E34337" w:rsidRDefault="00E34337" w14:paraId="69D83F7B" w14:textId="77777777">
      <w:pPr>
        <w:jc w:val="center"/>
        <w:rPr>
          <w:rFonts w:cstheme="minorHAnsi"/>
          <w:b/>
          <w:bCs/>
        </w:rPr>
      </w:pPr>
    </w:p>
    <w:p w:rsidR="00E34337" w:rsidP="00E34337" w:rsidRDefault="00E34337" w14:paraId="2808333E" w14:textId="77777777">
      <w:pPr>
        <w:jc w:val="center"/>
        <w:rPr>
          <w:rFonts w:cstheme="minorHAnsi"/>
          <w:b/>
          <w:bCs/>
        </w:rPr>
      </w:pPr>
    </w:p>
    <w:p w:rsidR="00E34337" w:rsidP="00E34337" w:rsidRDefault="00E34337" w14:paraId="5DA29808" w14:textId="77777777">
      <w:pPr>
        <w:jc w:val="center"/>
        <w:rPr>
          <w:rFonts w:cstheme="minorHAnsi"/>
          <w:b/>
          <w:bCs/>
        </w:rPr>
      </w:pPr>
    </w:p>
    <w:p w:rsidR="00E34337" w:rsidP="00E34337" w:rsidRDefault="00E34337" w14:paraId="41AF41D3" w14:textId="77777777">
      <w:pPr>
        <w:jc w:val="center"/>
        <w:rPr>
          <w:rFonts w:cstheme="minorHAnsi"/>
          <w:b/>
          <w:bCs/>
        </w:rPr>
      </w:pPr>
    </w:p>
    <w:p w:rsidR="00E34337" w:rsidP="00E34337" w:rsidRDefault="00E34337" w14:paraId="7B7D0A19" w14:textId="77777777">
      <w:pPr>
        <w:jc w:val="center"/>
        <w:rPr>
          <w:rFonts w:cstheme="minorHAnsi"/>
          <w:b/>
          <w:bCs/>
        </w:rPr>
      </w:pPr>
      <w:r>
        <w:rPr>
          <w:rFonts w:cstheme="minorHAnsi"/>
          <w:b/>
          <w:bCs/>
        </w:rPr>
        <w:t>Bucaramanga, Santander</w:t>
      </w:r>
    </w:p>
    <w:p w:rsidRPr="007E0390" w:rsidR="00E34337" w:rsidP="00E34337" w:rsidRDefault="00E34337" w14:paraId="06F9681B" w14:textId="77777777">
      <w:pPr>
        <w:jc w:val="center"/>
        <w:rPr>
          <w:rFonts w:cstheme="minorHAnsi"/>
          <w:b/>
          <w:bCs/>
        </w:rPr>
      </w:pPr>
      <w:r>
        <w:rPr>
          <w:rFonts w:cstheme="minorHAnsi"/>
          <w:b/>
          <w:bCs/>
        </w:rPr>
        <w:t>Abril de 2026</w:t>
      </w:r>
    </w:p>
    <w:p w:rsidR="00E34337" w:rsidRDefault="00E34337" w14:paraId="2C6DA3EA" w14:textId="05361F9A">
      <w:r>
        <w:br w:type="page"/>
      </w:r>
    </w:p>
    <w:bookmarkStart w:name="_Toc225786220" w:displacedByCustomXml="next" w:id="0"/>
    <w:sdt>
      <w:sdtPr>
        <w:rPr>
          <w:b/>
          <w:bCs/>
          <w:color w:val="auto"/>
          <w:lang w:val="es-ES"/>
        </w:rPr>
        <w:id w:val="1648933675"/>
        <w:docPartObj>
          <w:docPartGallery w:val="Table of Contents"/>
          <w:docPartUnique/>
        </w:docPartObj>
      </w:sdtPr>
      <w:sdtEndPr>
        <w:rPr>
          <w:rFonts w:ascii="Calibri" w:hAnsi="Calibri" w:eastAsia="Calibri" w:cs="" w:asciiTheme="minorAscii" w:hAnsiTheme="minorAscii" w:eastAsiaTheme="minorAscii" w:cstheme="minorBidi"/>
          <w:b w:val="0"/>
          <w:bCs w:val="0"/>
          <w:color w:val="auto"/>
          <w:kern w:val="2"/>
          <w:sz w:val="24"/>
          <w:szCs w:val="24"/>
          <w:lang w:val="es-ES" w:eastAsia="en-US"/>
          <w14:ligatures w14:val="standardContextual"/>
        </w:rPr>
      </w:sdtEndPr>
      <w:sdtContent>
        <w:p w:rsidRPr="00C61996" w:rsidR="00C61996" w:rsidRDefault="00C61996" w14:paraId="3167D53B" w14:textId="0B35FC80">
          <w:pPr>
            <w:pStyle w:val="TtuloTDC"/>
            <w:rPr>
              <w:b/>
              <w:bCs/>
              <w:color w:val="auto"/>
            </w:rPr>
          </w:pPr>
          <w:r w:rsidRPr="00C61996">
            <w:rPr>
              <w:b/>
              <w:bCs/>
              <w:color w:val="auto"/>
              <w:lang w:val="es-ES"/>
            </w:rPr>
            <w:t>Tabla de contenido</w:t>
          </w:r>
        </w:p>
        <w:p w:rsidR="00C61996" w:rsidP="020A23CD" w:rsidRDefault="00C61996" w14:paraId="6C883607" w14:textId="5F2F622E">
          <w:pPr>
            <w:pStyle w:val="TDC1"/>
            <w:tabs>
              <w:tab w:val="right" w:leader="dot" w:pos="8820"/>
            </w:tabs>
          </w:pPr>
          <w:r>
            <w:fldChar w:fldCharType="begin"/>
          </w:r>
          <w:r>
            <w:instrText xml:space="preserve">TOC \o "1-4" \z \u \h</w:instrText>
          </w:r>
          <w:r>
            <w:fldChar w:fldCharType="separate"/>
          </w:r>
          <w:hyperlink w:anchor="_Toc1624685684">
            <w:r w:rsidRPr="020A23CD" w:rsidR="020A23CD">
              <w:rPr>
                <w:rStyle w:val="Hipervnculo"/>
              </w:rPr>
              <w:t>1. Introducción</w:t>
            </w:r>
            <w:r>
              <w:tab/>
            </w:r>
            <w:r>
              <w:fldChar w:fldCharType="begin"/>
            </w:r>
            <w:r>
              <w:instrText xml:space="preserve">PAGEREF _Toc1624685684 \h</w:instrText>
            </w:r>
            <w:r>
              <w:fldChar w:fldCharType="separate"/>
            </w:r>
            <w:r w:rsidRPr="020A23CD" w:rsidR="020A23CD">
              <w:rPr>
                <w:rStyle w:val="Hipervnculo"/>
              </w:rPr>
              <w:t>2</w:t>
            </w:r>
            <w:r>
              <w:fldChar w:fldCharType="end"/>
            </w:r>
          </w:hyperlink>
        </w:p>
        <w:p w:rsidR="00C61996" w:rsidP="020A23CD" w:rsidRDefault="00C61996" w14:paraId="408DAB0C" w14:textId="377211F9">
          <w:pPr>
            <w:pStyle w:val="TDC2"/>
            <w:tabs>
              <w:tab w:val="right" w:leader="dot" w:pos="8820"/>
            </w:tabs>
          </w:pPr>
          <w:hyperlink w:anchor="_Toc811174516">
            <w:r w:rsidRPr="020A23CD" w:rsidR="020A23CD">
              <w:rPr>
                <w:rStyle w:val="Hipervnculo"/>
              </w:rPr>
              <w:t>1.1. Descripción del Producto</w:t>
            </w:r>
            <w:r>
              <w:tab/>
            </w:r>
            <w:r>
              <w:fldChar w:fldCharType="begin"/>
            </w:r>
            <w:r>
              <w:instrText xml:space="preserve">PAGEREF _Toc811174516 \h</w:instrText>
            </w:r>
            <w:r>
              <w:fldChar w:fldCharType="separate"/>
            </w:r>
            <w:r w:rsidRPr="020A23CD" w:rsidR="020A23CD">
              <w:rPr>
                <w:rStyle w:val="Hipervnculo"/>
              </w:rPr>
              <w:t>3</w:t>
            </w:r>
            <w:r>
              <w:fldChar w:fldCharType="end"/>
            </w:r>
          </w:hyperlink>
        </w:p>
        <w:p w:rsidR="00C61996" w:rsidP="020A23CD" w:rsidRDefault="00C61996" w14:paraId="15E7B29E" w14:textId="3815A745">
          <w:pPr>
            <w:pStyle w:val="TDC2"/>
            <w:tabs>
              <w:tab w:val="right" w:leader="dot" w:pos="8820"/>
            </w:tabs>
          </w:pPr>
          <w:hyperlink w:anchor="_Toc1789709518">
            <w:r w:rsidRPr="020A23CD" w:rsidR="020A23CD">
              <w:rPr>
                <w:rStyle w:val="Hipervnculo"/>
              </w:rPr>
              <w:t>1.2. Metas al final del semestre</w:t>
            </w:r>
            <w:r>
              <w:tab/>
            </w:r>
            <w:r>
              <w:fldChar w:fldCharType="begin"/>
            </w:r>
            <w:r>
              <w:instrText xml:space="preserve">PAGEREF _Toc1789709518 \h</w:instrText>
            </w:r>
            <w:r>
              <w:fldChar w:fldCharType="separate"/>
            </w:r>
            <w:r w:rsidRPr="020A23CD" w:rsidR="020A23CD">
              <w:rPr>
                <w:rStyle w:val="Hipervnculo"/>
              </w:rPr>
              <w:t>4</w:t>
            </w:r>
            <w:r>
              <w:fldChar w:fldCharType="end"/>
            </w:r>
          </w:hyperlink>
        </w:p>
        <w:p w:rsidR="00C61996" w:rsidP="020A23CD" w:rsidRDefault="00C61996" w14:paraId="74BC2745" w14:textId="131562E5">
          <w:pPr>
            <w:pStyle w:val="TDC2"/>
            <w:tabs>
              <w:tab w:val="right" w:leader="dot" w:pos="8820"/>
            </w:tabs>
          </w:pPr>
          <w:hyperlink w:anchor="_Toc120827534">
            <w:r w:rsidRPr="020A23CD" w:rsidR="020A23CD">
              <w:rPr>
                <w:rStyle w:val="Hipervnculo"/>
              </w:rPr>
              <w:t>1.3. Alcance del Proyecto</w:t>
            </w:r>
            <w:r>
              <w:tab/>
            </w:r>
            <w:r>
              <w:fldChar w:fldCharType="begin"/>
            </w:r>
            <w:r>
              <w:instrText xml:space="preserve">PAGEREF _Toc120827534 \h</w:instrText>
            </w:r>
            <w:r>
              <w:fldChar w:fldCharType="separate"/>
            </w:r>
            <w:r w:rsidRPr="020A23CD" w:rsidR="020A23CD">
              <w:rPr>
                <w:rStyle w:val="Hipervnculo"/>
              </w:rPr>
              <w:t>5</w:t>
            </w:r>
            <w:r>
              <w:fldChar w:fldCharType="end"/>
            </w:r>
          </w:hyperlink>
        </w:p>
        <w:p w:rsidR="00C61996" w:rsidP="020A23CD" w:rsidRDefault="00C61996" w14:paraId="713B7408" w14:textId="51896EE7">
          <w:pPr>
            <w:pStyle w:val="TDC2"/>
            <w:tabs>
              <w:tab w:val="right" w:leader="dot" w:pos="8820"/>
            </w:tabs>
          </w:pPr>
          <w:hyperlink w:anchor="_Toc1989725353">
            <w:r w:rsidRPr="020A23CD" w:rsidR="020A23CD">
              <w:rPr>
                <w:rStyle w:val="Hipervnculo"/>
              </w:rPr>
              <w:t>1.4. Metodología</w:t>
            </w:r>
            <w:r>
              <w:tab/>
            </w:r>
            <w:r>
              <w:fldChar w:fldCharType="begin"/>
            </w:r>
            <w:r>
              <w:instrText xml:space="preserve">PAGEREF _Toc1989725353 \h</w:instrText>
            </w:r>
            <w:r>
              <w:fldChar w:fldCharType="separate"/>
            </w:r>
            <w:r w:rsidRPr="020A23CD" w:rsidR="020A23CD">
              <w:rPr>
                <w:rStyle w:val="Hipervnculo"/>
              </w:rPr>
              <w:t>6</w:t>
            </w:r>
            <w:r>
              <w:fldChar w:fldCharType="end"/>
            </w:r>
          </w:hyperlink>
        </w:p>
        <w:p w:rsidR="00C61996" w:rsidP="020A23CD" w:rsidRDefault="00C61996" w14:paraId="10DF3B63" w14:textId="20EEBC38">
          <w:pPr>
            <w:pStyle w:val="TDC2"/>
            <w:tabs>
              <w:tab w:val="right" w:leader="dot" w:pos="8820"/>
            </w:tabs>
          </w:pPr>
          <w:hyperlink w:anchor="_Toc1315361259">
            <w:r w:rsidRPr="020A23CD" w:rsidR="020A23CD">
              <w:rPr>
                <w:rStyle w:val="Hipervnculo"/>
              </w:rPr>
              <w:t>1.5. Arquitectura General del Sistema</w:t>
            </w:r>
            <w:r>
              <w:tab/>
            </w:r>
            <w:r>
              <w:fldChar w:fldCharType="begin"/>
            </w:r>
            <w:r>
              <w:instrText xml:space="preserve">PAGEREF _Toc1315361259 \h</w:instrText>
            </w:r>
            <w:r>
              <w:fldChar w:fldCharType="separate"/>
            </w:r>
            <w:r w:rsidRPr="020A23CD" w:rsidR="020A23CD">
              <w:rPr>
                <w:rStyle w:val="Hipervnculo"/>
              </w:rPr>
              <w:t>6</w:t>
            </w:r>
            <w:r>
              <w:fldChar w:fldCharType="end"/>
            </w:r>
          </w:hyperlink>
        </w:p>
        <w:p w:rsidR="00C61996" w:rsidP="020A23CD" w:rsidRDefault="00C61996" w14:paraId="5EF60EC5" w14:textId="7374CEFC">
          <w:pPr>
            <w:pStyle w:val="TDC1"/>
            <w:tabs>
              <w:tab w:val="right" w:leader="dot" w:pos="8820"/>
            </w:tabs>
          </w:pPr>
          <w:hyperlink w:anchor="_Toc514020919">
            <w:r w:rsidRPr="020A23CD" w:rsidR="020A23CD">
              <w:rPr>
                <w:rStyle w:val="Hipervnculo"/>
              </w:rPr>
              <w:t>2. Implementación de los patrones</w:t>
            </w:r>
            <w:r>
              <w:tab/>
            </w:r>
            <w:r>
              <w:fldChar w:fldCharType="begin"/>
            </w:r>
            <w:r>
              <w:instrText xml:space="preserve">PAGEREF _Toc514020919 \h</w:instrText>
            </w:r>
            <w:r>
              <w:fldChar w:fldCharType="separate"/>
            </w:r>
            <w:r w:rsidRPr="020A23CD" w:rsidR="020A23CD">
              <w:rPr>
                <w:rStyle w:val="Hipervnculo"/>
              </w:rPr>
              <w:t>7</w:t>
            </w:r>
            <w:r>
              <w:fldChar w:fldCharType="end"/>
            </w:r>
          </w:hyperlink>
        </w:p>
        <w:p w:rsidR="00C61996" w:rsidP="020A23CD" w:rsidRDefault="00C61996" w14:paraId="20A17230" w14:textId="6C43B2E6">
          <w:pPr>
            <w:pStyle w:val="TDC2"/>
            <w:tabs>
              <w:tab w:val="right" w:leader="dot" w:pos="8820"/>
            </w:tabs>
          </w:pPr>
          <w:hyperlink w:anchor="_Toc1011710422">
            <w:r w:rsidRPr="020A23CD" w:rsidR="020A23CD">
              <w:rPr>
                <w:rStyle w:val="Hipervnculo"/>
              </w:rPr>
              <w:t>2.1. Patrones creacionales</w:t>
            </w:r>
            <w:r>
              <w:tab/>
            </w:r>
            <w:r>
              <w:fldChar w:fldCharType="begin"/>
            </w:r>
            <w:r>
              <w:instrText xml:space="preserve">PAGEREF _Toc1011710422 \h</w:instrText>
            </w:r>
            <w:r>
              <w:fldChar w:fldCharType="separate"/>
            </w:r>
            <w:r w:rsidRPr="020A23CD" w:rsidR="020A23CD">
              <w:rPr>
                <w:rStyle w:val="Hipervnculo"/>
              </w:rPr>
              <w:t>7</w:t>
            </w:r>
            <w:r>
              <w:fldChar w:fldCharType="end"/>
            </w:r>
          </w:hyperlink>
        </w:p>
        <w:p w:rsidR="00C61996" w:rsidP="020A23CD" w:rsidRDefault="00C61996" w14:paraId="6CA64E03" w14:textId="1E923EBF">
          <w:pPr>
            <w:pStyle w:val="TDC3"/>
            <w:tabs>
              <w:tab w:val="right" w:leader="dot" w:pos="8820"/>
            </w:tabs>
          </w:pPr>
          <w:hyperlink w:anchor="_Toc786066376">
            <w:r w:rsidRPr="020A23CD" w:rsidR="020A23CD">
              <w:rPr>
                <w:rStyle w:val="Hipervnculo"/>
              </w:rPr>
              <w:t>2.1.1. Patrones Abstract Factory y Factory Method</w:t>
            </w:r>
            <w:r>
              <w:tab/>
            </w:r>
            <w:r>
              <w:fldChar w:fldCharType="begin"/>
            </w:r>
            <w:r>
              <w:instrText xml:space="preserve">PAGEREF _Toc786066376 \h</w:instrText>
            </w:r>
            <w:r>
              <w:fldChar w:fldCharType="separate"/>
            </w:r>
            <w:r w:rsidRPr="020A23CD" w:rsidR="020A23CD">
              <w:rPr>
                <w:rStyle w:val="Hipervnculo"/>
              </w:rPr>
              <w:t>7</w:t>
            </w:r>
            <w:r>
              <w:fldChar w:fldCharType="end"/>
            </w:r>
          </w:hyperlink>
        </w:p>
        <w:p w:rsidR="00C61996" w:rsidP="020A23CD" w:rsidRDefault="00C61996" w14:paraId="430BBA3B" w14:textId="0D717FFA">
          <w:pPr>
            <w:pStyle w:val="TDC4"/>
            <w:tabs>
              <w:tab w:val="right" w:leader="dot" w:pos="8820"/>
            </w:tabs>
          </w:pPr>
          <w:hyperlink w:anchor="_Toc662207345">
            <w:r w:rsidRPr="020A23CD" w:rsidR="020A23CD">
              <w:rPr>
                <w:rStyle w:val="Hipervnculo"/>
              </w:rPr>
              <w:t>2.1.1.1. Descripción general</w:t>
            </w:r>
            <w:r>
              <w:tab/>
            </w:r>
            <w:r>
              <w:fldChar w:fldCharType="begin"/>
            </w:r>
            <w:r>
              <w:instrText xml:space="preserve">PAGEREF _Toc662207345 \h</w:instrText>
            </w:r>
            <w:r>
              <w:fldChar w:fldCharType="separate"/>
            </w:r>
            <w:r w:rsidRPr="020A23CD" w:rsidR="020A23CD">
              <w:rPr>
                <w:rStyle w:val="Hipervnculo"/>
              </w:rPr>
              <w:t>7</w:t>
            </w:r>
            <w:r>
              <w:fldChar w:fldCharType="end"/>
            </w:r>
          </w:hyperlink>
        </w:p>
        <w:p w:rsidR="00C61996" w:rsidP="020A23CD" w:rsidRDefault="00C61996" w14:paraId="33F44E10" w14:textId="3F768B5D">
          <w:pPr>
            <w:pStyle w:val="TDC4"/>
            <w:tabs>
              <w:tab w:val="right" w:leader="dot" w:pos="8820"/>
            </w:tabs>
          </w:pPr>
          <w:hyperlink w:anchor="_Toc1673215828">
            <w:r w:rsidRPr="020A23CD" w:rsidR="020A23CD">
              <w:rPr>
                <w:rStyle w:val="Hipervnculo"/>
              </w:rPr>
              <w:t>2.1.1.2. Pruebas</w:t>
            </w:r>
            <w:r>
              <w:tab/>
            </w:r>
            <w:r>
              <w:fldChar w:fldCharType="begin"/>
            </w:r>
            <w:r>
              <w:instrText xml:space="preserve">PAGEREF _Toc1673215828 \h</w:instrText>
            </w:r>
            <w:r>
              <w:fldChar w:fldCharType="separate"/>
            </w:r>
            <w:r w:rsidRPr="020A23CD" w:rsidR="020A23CD">
              <w:rPr>
                <w:rStyle w:val="Hipervnculo"/>
              </w:rPr>
              <w:t>8</w:t>
            </w:r>
            <w:r>
              <w:fldChar w:fldCharType="end"/>
            </w:r>
          </w:hyperlink>
        </w:p>
        <w:p w:rsidR="00C61996" w:rsidP="020A23CD" w:rsidRDefault="00C61996" w14:paraId="3E63937B" w14:textId="22C1DBAD">
          <w:pPr>
            <w:pStyle w:val="TDC4"/>
            <w:tabs>
              <w:tab w:val="right" w:leader="dot" w:pos="8820"/>
            </w:tabs>
          </w:pPr>
          <w:hyperlink w:anchor="_Toc883005568">
            <w:r w:rsidRPr="020A23CD" w:rsidR="020A23CD">
              <w:rPr>
                <w:rStyle w:val="Hipervnculo"/>
              </w:rPr>
              <w:t>2.1.1.3. UML</w:t>
            </w:r>
            <w:r>
              <w:tab/>
            </w:r>
            <w:r>
              <w:fldChar w:fldCharType="begin"/>
            </w:r>
            <w:r>
              <w:instrText xml:space="preserve">PAGEREF _Toc883005568 \h</w:instrText>
            </w:r>
            <w:r>
              <w:fldChar w:fldCharType="separate"/>
            </w:r>
            <w:r w:rsidRPr="020A23CD" w:rsidR="020A23CD">
              <w:rPr>
                <w:rStyle w:val="Hipervnculo"/>
              </w:rPr>
              <w:t>9</w:t>
            </w:r>
            <w:r>
              <w:fldChar w:fldCharType="end"/>
            </w:r>
          </w:hyperlink>
        </w:p>
        <w:p w:rsidR="00C61996" w:rsidP="020A23CD" w:rsidRDefault="00C61996" w14:paraId="0D1D9D18" w14:textId="016AF260">
          <w:pPr>
            <w:pStyle w:val="TDC3"/>
            <w:tabs>
              <w:tab w:val="right" w:leader="dot" w:pos="8820"/>
            </w:tabs>
          </w:pPr>
          <w:hyperlink w:anchor="_Toc366786930">
            <w:r w:rsidRPr="020A23CD" w:rsidR="020A23CD">
              <w:rPr>
                <w:rStyle w:val="Hipervnculo"/>
              </w:rPr>
              <w:t>2.1.2. Patrón Builder (Validación de Reglas de Negocio)</w:t>
            </w:r>
            <w:r>
              <w:tab/>
            </w:r>
            <w:r>
              <w:fldChar w:fldCharType="begin"/>
            </w:r>
            <w:r>
              <w:instrText xml:space="preserve">PAGEREF _Toc366786930 \h</w:instrText>
            </w:r>
            <w:r>
              <w:fldChar w:fldCharType="separate"/>
            </w:r>
            <w:r w:rsidRPr="020A23CD" w:rsidR="020A23CD">
              <w:rPr>
                <w:rStyle w:val="Hipervnculo"/>
              </w:rPr>
              <w:t>10</w:t>
            </w:r>
            <w:r>
              <w:fldChar w:fldCharType="end"/>
            </w:r>
          </w:hyperlink>
        </w:p>
        <w:p w:rsidR="00C61996" w:rsidP="020A23CD" w:rsidRDefault="00C61996" w14:paraId="4420592A" w14:textId="700E0499">
          <w:pPr>
            <w:pStyle w:val="TDC4"/>
            <w:tabs>
              <w:tab w:val="right" w:leader="dot" w:pos="8820"/>
            </w:tabs>
          </w:pPr>
          <w:hyperlink w:anchor="_Toc1461325653">
            <w:r w:rsidRPr="020A23CD" w:rsidR="020A23CD">
              <w:rPr>
                <w:rStyle w:val="Hipervnculo"/>
              </w:rPr>
              <w:t>2.1.2.1. Descripción general</w:t>
            </w:r>
            <w:r>
              <w:tab/>
            </w:r>
            <w:r>
              <w:fldChar w:fldCharType="begin"/>
            </w:r>
            <w:r>
              <w:instrText xml:space="preserve">PAGEREF _Toc1461325653 \h</w:instrText>
            </w:r>
            <w:r>
              <w:fldChar w:fldCharType="separate"/>
            </w:r>
            <w:r w:rsidRPr="020A23CD" w:rsidR="020A23CD">
              <w:rPr>
                <w:rStyle w:val="Hipervnculo"/>
              </w:rPr>
              <w:t>10</w:t>
            </w:r>
            <w:r>
              <w:fldChar w:fldCharType="end"/>
            </w:r>
          </w:hyperlink>
        </w:p>
        <w:p w:rsidR="00C61996" w:rsidP="020A23CD" w:rsidRDefault="00C61996" w14:paraId="280989FC" w14:textId="45E03C36">
          <w:pPr>
            <w:pStyle w:val="TDC4"/>
            <w:tabs>
              <w:tab w:val="right" w:leader="dot" w:pos="8820"/>
            </w:tabs>
          </w:pPr>
          <w:hyperlink w:anchor="_Toc1819190297">
            <w:r w:rsidRPr="020A23CD" w:rsidR="020A23CD">
              <w:rPr>
                <w:rStyle w:val="Hipervnculo"/>
              </w:rPr>
              <w:t>2.1.2.2. Pruebas</w:t>
            </w:r>
            <w:r>
              <w:tab/>
            </w:r>
            <w:r>
              <w:fldChar w:fldCharType="begin"/>
            </w:r>
            <w:r>
              <w:instrText xml:space="preserve">PAGEREF _Toc1819190297 \h</w:instrText>
            </w:r>
            <w:r>
              <w:fldChar w:fldCharType="separate"/>
            </w:r>
            <w:r w:rsidRPr="020A23CD" w:rsidR="020A23CD">
              <w:rPr>
                <w:rStyle w:val="Hipervnculo"/>
              </w:rPr>
              <w:t>11</w:t>
            </w:r>
            <w:r>
              <w:fldChar w:fldCharType="end"/>
            </w:r>
          </w:hyperlink>
        </w:p>
        <w:p w:rsidR="00C61996" w:rsidP="020A23CD" w:rsidRDefault="00C61996" w14:paraId="10FF4757" w14:textId="40361796">
          <w:pPr>
            <w:pStyle w:val="TDC4"/>
            <w:tabs>
              <w:tab w:val="right" w:leader="dot" w:pos="8820"/>
            </w:tabs>
          </w:pPr>
          <w:hyperlink w:anchor="_Toc1402708180">
            <w:r w:rsidRPr="020A23CD" w:rsidR="020A23CD">
              <w:rPr>
                <w:rStyle w:val="Hipervnculo"/>
              </w:rPr>
              <w:t>2.1.2.3. Explicación código</w:t>
            </w:r>
            <w:r>
              <w:tab/>
            </w:r>
            <w:r>
              <w:fldChar w:fldCharType="begin"/>
            </w:r>
            <w:r>
              <w:instrText xml:space="preserve">PAGEREF _Toc1402708180 \h</w:instrText>
            </w:r>
            <w:r>
              <w:fldChar w:fldCharType="separate"/>
            </w:r>
            <w:r w:rsidRPr="020A23CD" w:rsidR="020A23CD">
              <w:rPr>
                <w:rStyle w:val="Hipervnculo"/>
              </w:rPr>
              <w:t>12</w:t>
            </w:r>
            <w:r>
              <w:fldChar w:fldCharType="end"/>
            </w:r>
          </w:hyperlink>
        </w:p>
        <w:p w:rsidR="00C61996" w:rsidP="020A23CD" w:rsidRDefault="00C61996" w14:paraId="2C609053" w14:textId="03BF0977">
          <w:pPr>
            <w:pStyle w:val="TDC4"/>
            <w:tabs>
              <w:tab w:val="right" w:leader="dot" w:pos="8820"/>
            </w:tabs>
          </w:pPr>
          <w:hyperlink w:anchor="_Toc1338423896">
            <w:r w:rsidRPr="020A23CD" w:rsidR="020A23CD">
              <w:rPr>
                <w:rStyle w:val="Hipervnculo"/>
              </w:rPr>
              <w:t>2.1.2.4. UML</w:t>
            </w:r>
            <w:r>
              <w:tab/>
            </w:r>
            <w:r>
              <w:fldChar w:fldCharType="begin"/>
            </w:r>
            <w:r>
              <w:instrText xml:space="preserve">PAGEREF _Toc1338423896 \h</w:instrText>
            </w:r>
            <w:r>
              <w:fldChar w:fldCharType="separate"/>
            </w:r>
            <w:r w:rsidRPr="020A23CD" w:rsidR="020A23CD">
              <w:rPr>
                <w:rStyle w:val="Hipervnculo"/>
              </w:rPr>
              <w:t>13</w:t>
            </w:r>
            <w:r>
              <w:fldChar w:fldCharType="end"/>
            </w:r>
          </w:hyperlink>
        </w:p>
        <w:p w:rsidR="00C61996" w:rsidP="020A23CD" w:rsidRDefault="00C61996" w14:paraId="0F8D9114" w14:textId="22EE8695">
          <w:pPr>
            <w:pStyle w:val="TDC3"/>
            <w:tabs>
              <w:tab w:val="right" w:leader="dot" w:pos="8820"/>
            </w:tabs>
          </w:pPr>
          <w:hyperlink w:anchor="_Toc38266796">
            <w:r w:rsidRPr="020A23CD" w:rsidR="020A23CD">
              <w:rPr>
                <w:rStyle w:val="Hipervnculo"/>
              </w:rPr>
              <w:t>2.1.3. Patrón Prototype (Clonación, Generación y Autenticidad)</w:t>
            </w:r>
            <w:r>
              <w:tab/>
            </w:r>
            <w:r>
              <w:fldChar w:fldCharType="begin"/>
            </w:r>
            <w:r>
              <w:instrText xml:space="preserve">PAGEREF _Toc38266796 \h</w:instrText>
            </w:r>
            <w:r>
              <w:fldChar w:fldCharType="separate"/>
            </w:r>
            <w:r w:rsidRPr="020A23CD" w:rsidR="020A23CD">
              <w:rPr>
                <w:rStyle w:val="Hipervnculo"/>
              </w:rPr>
              <w:t>13</w:t>
            </w:r>
            <w:r>
              <w:fldChar w:fldCharType="end"/>
            </w:r>
          </w:hyperlink>
        </w:p>
        <w:p w:rsidR="00C61996" w:rsidP="020A23CD" w:rsidRDefault="00C61996" w14:paraId="45036656" w14:textId="0F58BAB3">
          <w:pPr>
            <w:pStyle w:val="TDC4"/>
            <w:tabs>
              <w:tab w:val="right" w:leader="dot" w:pos="8820"/>
            </w:tabs>
          </w:pPr>
          <w:hyperlink w:anchor="_Toc2141007417">
            <w:r w:rsidRPr="020A23CD" w:rsidR="020A23CD">
              <w:rPr>
                <w:rStyle w:val="Hipervnculo"/>
              </w:rPr>
              <w:t>2.1.3.1. Descripción general</w:t>
            </w:r>
            <w:r>
              <w:tab/>
            </w:r>
            <w:r>
              <w:fldChar w:fldCharType="begin"/>
            </w:r>
            <w:r>
              <w:instrText xml:space="preserve">PAGEREF _Toc2141007417 \h</w:instrText>
            </w:r>
            <w:r>
              <w:fldChar w:fldCharType="separate"/>
            </w:r>
            <w:r w:rsidRPr="020A23CD" w:rsidR="020A23CD">
              <w:rPr>
                <w:rStyle w:val="Hipervnculo"/>
              </w:rPr>
              <w:t>13</w:t>
            </w:r>
            <w:r>
              <w:fldChar w:fldCharType="end"/>
            </w:r>
          </w:hyperlink>
        </w:p>
        <w:p w:rsidR="00C61996" w:rsidP="020A23CD" w:rsidRDefault="00C61996" w14:paraId="2E79C251" w14:textId="7FDCB6D2">
          <w:pPr>
            <w:pStyle w:val="TDC4"/>
            <w:tabs>
              <w:tab w:val="right" w:leader="dot" w:pos="8820"/>
            </w:tabs>
          </w:pPr>
          <w:hyperlink w:anchor="_Toc1233173569">
            <w:r w:rsidRPr="020A23CD" w:rsidR="020A23CD">
              <w:rPr>
                <w:rStyle w:val="Hipervnculo"/>
              </w:rPr>
              <w:t>2.1.3.2. Pruebas</w:t>
            </w:r>
            <w:r>
              <w:tab/>
            </w:r>
            <w:r>
              <w:fldChar w:fldCharType="begin"/>
            </w:r>
            <w:r>
              <w:instrText xml:space="preserve">PAGEREF _Toc1233173569 \h</w:instrText>
            </w:r>
            <w:r>
              <w:fldChar w:fldCharType="separate"/>
            </w:r>
            <w:r w:rsidRPr="020A23CD" w:rsidR="020A23CD">
              <w:rPr>
                <w:rStyle w:val="Hipervnculo"/>
              </w:rPr>
              <w:t>15</w:t>
            </w:r>
            <w:r>
              <w:fldChar w:fldCharType="end"/>
            </w:r>
          </w:hyperlink>
        </w:p>
        <w:p w:rsidR="00C61996" w:rsidP="020A23CD" w:rsidRDefault="00C61996" w14:paraId="1020656F" w14:textId="672E4804">
          <w:pPr>
            <w:pStyle w:val="TDC4"/>
            <w:tabs>
              <w:tab w:val="right" w:leader="dot" w:pos="8820"/>
            </w:tabs>
          </w:pPr>
          <w:hyperlink w:anchor="_Toc930129949">
            <w:r w:rsidRPr="020A23CD" w:rsidR="020A23CD">
              <w:rPr>
                <w:rStyle w:val="Hipervnculo"/>
              </w:rPr>
              <w:t>2.1.3.3. Explicación del código</w:t>
            </w:r>
            <w:r>
              <w:tab/>
            </w:r>
            <w:r>
              <w:fldChar w:fldCharType="begin"/>
            </w:r>
            <w:r>
              <w:instrText xml:space="preserve">PAGEREF _Toc930129949 \h</w:instrText>
            </w:r>
            <w:r>
              <w:fldChar w:fldCharType="separate"/>
            </w:r>
            <w:r w:rsidRPr="020A23CD" w:rsidR="020A23CD">
              <w:rPr>
                <w:rStyle w:val="Hipervnculo"/>
              </w:rPr>
              <w:t>16</w:t>
            </w:r>
            <w:r>
              <w:fldChar w:fldCharType="end"/>
            </w:r>
          </w:hyperlink>
        </w:p>
        <w:p w:rsidR="00C61996" w:rsidP="020A23CD" w:rsidRDefault="00C61996" w14:paraId="45E01C28" w14:textId="61EA7F99">
          <w:pPr>
            <w:pStyle w:val="TDC4"/>
            <w:tabs>
              <w:tab w:val="right" w:leader="dot" w:pos="8820"/>
            </w:tabs>
          </w:pPr>
          <w:hyperlink w:anchor="_Toc502104395">
            <w:r w:rsidRPr="020A23CD" w:rsidR="020A23CD">
              <w:rPr>
                <w:rStyle w:val="Hipervnculo"/>
              </w:rPr>
              <w:t>2.1.3.4. UML</w:t>
            </w:r>
            <w:r>
              <w:tab/>
            </w:r>
            <w:r>
              <w:fldChar w:fldCharType="begin"/>
            </w:r>
            <w:r>
              <w:instrText xml:space="preserve">PAGEREF _Toc502104395 \h</w:instrText>
            </w:r>
            <w:r>
              <w:fldChar w:fldCharType="separate"/>
            </w:r>
            <w:r w:rsidRPr="020A23CD" w:rsidR="020A23CD">
              <w:rPr>
                <w:rStyle w:val="Hipervnculo"/>
              </w:rPr>
              <w:t>17</w:t>
            </w:r>
            <w:r>
              <w:fldChar w:fldCharType="end"/>
            </w:r>
          </w:hyperlink>
        </w:p>
        <w:p w:rsidR="00C61996" w:rsidP="020A23CD" w:rsidRDefault="00C61996" w14:paraId="41A4F349" w14:textId="1609C373">
          <w:pPr>
            <w:pStyle w:val="TDC3"/>
            <w:tabs>
              <w:tab w:val="right" w:leader="dot" w:pos="8820"/>
            </w:tabs>
          </w:pPr>
          <w:hyperlink w:anchor="_Toc1353513638">
            <w:r w:rsidRPr="020A23CD" w:rsidR="020A23CD">
              <w:rPr>
                <w:rStyle w:val="Hipervnculo"/>
              </w:rPr>
              <w:t>2.1.4. Patrón Singleton (Persistencia y Gestión del Inventario)</w:t>
            </w:r>
            <w:r>
              <w:tab/>
            </w:r>
            <w:r>
              <w:fldChar w:fldCharType="begin"/>
            </w:r>
            <w:r>
              <w:instrText xml:space="preserve">PAGEREF _Toc1353513638 \h</w:instrText>
            </w:r>
            <w:r>
              <w:fldChar w:fldCharType="separate"/>
            </w:r>
            <w:r w:rsidRPr="020A23CD" w:rsidR="020A23CD">
              <w:rPr>
                <w:rStyle w:val="Hipervnculo"/>
              </w:rPr>
              <w:t>18</w:t>
            </w:r>
            <w:r>
              <w:fldChar w:fldCharType="end"/>
            </w:r>
          </w:hyperlink>
        </w:p>
        <w:p w:rsidR="00C61996" w:rsidP="020A23CD" w:rsidRDefault="00C61996" w14:paraId="70161FAB" w14:textId="12BCA607">
          <w:pPr>
            <w:pStyle w:val="TDC4"/>
            <w:tabs>
              <w:tab w:val="right" w:leader="dot" w:pos="8820"/>
            </w:tabs>
          </w:pPr>
          <w:hyperlink w:anchor="_Toc1994413661">
            <w:r w:rsidRPr="020A23CD" w:rsidR="020A23CD">
              <w:rPr>
                <w:rStyle w:val="Hipervnculo"/>
              </w:rPr>
              <w:t>2.1.4.1. Descripción general</w:t>
            </w:r>
            <w:r>
              <w:tab/>
            </w:r>
            <w:r>
              <w:fldChar w:fldCharType="begin"/>
            </w:r>
            <w:r>
              <w:instrText xml:space="preserve">PAGEREF _Toc1994413661 \h</w:instrText>
            </w:r>
            <w:r>
              <w:fldChar w:fldCharType="separate"/>
            </w:r>
            <w:r w:rsidRPr="020A23CD" w:rsidR="020A23CD">
              <w:rPr>
                <w:rStyle w:val="Hipervnculo"/>
              </w:rPr>
              <w:t>18</w:t>
            </w:r>
            <w:r>
              <w:fldChar w:fldCharType="end"/>
            </w:r>
          </w:hyperlink>
        </w:p>
        <w:p w:rsidR="00C61996" w:rsidP="020A23CD" w:rsidRDefault="00C61996" w14:paraId="1BC9CF65" w14:textId="04B68BBF">
          <w:pPr>
            <w:pStyle w:val="TDC4"/>
            <w:tabs>
              <w:tab w:val="right" w:leader="dot" w:pos="8820"/>
            </w:tabs>
          </w:pPr>
          <w:hyperlink w:anchor="_Toc93960675">
            <w:r w:rsidRPr="020A23CD" w:rsidR="020A23CD">
              <w:rPr>
                <w:rStyle w:val="Hipervnculo"/>
              </w:rPr>
              <w:t>2.1.4.2. Pruebas</w:t>
            </w:r>
            <w:r>
              <w:tab/>
            </w:r>
            <w:r>
              <w:fldChar w:fldCharType="begin"/>
            </w:r>
            <w:r>
              <w:instrText xml:space="preserve">PAGEREF _Toc93960675 \h</w:instrText>
            </w:r>
            <w:r>
              <w:fldChar w:fldCharType="separate"/>
            </w:r>
            <w:r w:rsidRPr="020A23CD" w:rsidR="020A23CD">
              <w:rPr>
                <w:rStyle w:val="Hipervnculo"/>
              </w:rPr>
              <w:t>19</w:t>
            </w:r>
            <w:r>
              <w:fldChar w:fldCharType="end"/>
            </w:r>
          </w:hyperlink>
        </w:p>
        <w:p w:rsidR="00C61996" w:rsidP="020A23CD" w:rsidRDefault="00C61996" w14:paraId="28261B4D" w14:textId="71FB6BC8">
          <w:pPr>
            <w:pStyle w:val="TDC4"/>
            <w:tabs>
              <w:tab w:val="right" w:leader="dot" w:pos="8820"/>
            </w:tabs>
          </w:pPr>
          <w:hyperlink w:anchor="_Toc1793624523">
            <w:r w:rsidRPr="020A23CD" w:rsidR="020A23CD">
              <w:rPr>
                <w:rStyle w:val="Hipervnculo"/>
              </w:rPr>
              <w:t>2.1.4.3. Explicación del código</w:t>
            </w:r>
            <w:r>
              <w:tab/>
            </w:r>
            <w:r>
              <w:fldChar w:fldCharType="begin"/>
            </w:r>
            <w:r>
              <w:instrText xml:space="preserve">PAGEREF _Toc1793624523 \h</w:instrText>
            </w:r>
            <w:r>
              <w:fldChar w:fldCharType="separate"/>
            </w:r>
            <w:r w:rsidRPr="020A23CD" w:rsidR="020A23CD">
              <w:rPr>
                <w:rStyle w:val="Hipervnculo"/>
              </w:rPr>
              <w:t>20</w:t>
            </w:r>
            <w:r>
              <w:fldChar w:fldCharType="end"/>
            </w:r>
          </w:hyperlink>
        </w:p>
        <w:p w:rsidR="00C61996" w:rsidP="020A23CD" w:rsidRDefault="00C61996" w14:paraId="58F228FF" w14:textId="4DFDD0F4">
          <w:pPr>
            <w:pStyle w:val="TDC4"/>
            <w:tabs>
              <w:tab w:val="right" w:leader="dot" w:pos="8820"/>
            </w:tabs>
          </w:pPr>
          <w:hyperlink w:anchor="_Toc1205797741">
            <w:r w:rsidRPr="020A23CD" w:rsidR="020A23CD">
              <w:rPr>
                <w:rStyle w:val="Hipervnculo"/>
              </w:rPr>
              <w:t>2.1.4.4. UML</w:t>
            </w:r>
            <w:r>
              <w:tab/>
            </w:r>
            <w:r>
              <w:fldChar w:fldCharType="begin"/>
            </w:r>
            <w:r>
              <w:instrText xml:space="preserve">PAGEREF _Toc1205797741 \h</w:instrText>
            </w:r>
            <w:r>
              <w:fldChar w:fldCharType="separate"/>
            </w:r>
            <w:r w:rsidRPr="020A23CD" w:rsidR="020A23CD">
              <w:rPr>
                <w:rStyle w:val="Hipervnculo"/>
              </w:rPr>
              <w:t>21</w:t>
            </w:r>
            <w:r>
              <w:fldChar w:fldCharType="end"/>
            </w:r>
          </w:hyperlink>
        </w:p>
        <w:p w:rsidR="00C61996" w:rsidP="020A23CD" w:rsidRDefault="00C61996" w14:paraId="4FABEAEA" w14:textId="1F186425">
          <w:pPr>
            <w:pStyle w:val="TDC2"/>
            <w:tabs>
              <w:tab w:val="right" w:leader="dot" w:pos="8820"/>
            </w:tabs>
          </w:pPr>
          <w:hyperlink w:anchor="_Toc1360418419">
            <w:r w:rsidRPr="020A23CD" w:rsidR="020A23CD">
              <w:rPr>
                <w:rStyle w:val="Hipervnculo"/>
              </w:rPr>
              <w:t>2.2. Patrones Estructurales</w:t>
            </w:r>
            <w:r>
              <w:tab/>
            </w:r>
            <w:r>
              <w:fldChar w:fldCharType="begin"/>
            </w:r>
            <w:r>
              <w:instrText xml:space="preserve">PAGEREF _Toc1360418419 \h</w:instrText>
            </w:r>
            <w:r>
              <w:fldChar w:fldCharType="separate"/>
            </w:r>
            <w:r w:rsidRPr="020A23CD" w:rsidR="020A23CD">
              <w:rPr>
                <w:rStyle w:val="Hipervnculo"/>
              </w:rPr>
              <w:t>22</w:t>
            </w:r>
            <w:r>
              <w:fldChar w:fldCharType="end"/>
            </w:r>
          </w:hyperlink>
        </w:p>
        <w:p w:rsidR="00C61996" w:rsidP="020A23CD" w:rsidRDefault="00C61996" w14:paraId="141CAFC6" w14:textId="166775E2">
          <w:pPr>
            <w:pStyle w:val="TDC3"/>
            <w:tabs>
              <w:tab w:val="right" w:leader="dot" w:pos="8820"/>
            </w:tabs>
          </w:pPr>
          <w:hyperlink w:anchor="_Toc1425092531">
            <w:r w:rsidRPr="020A23CD" w:rsidR="020A23CD">
              <w:rPr>
                <w:rStyle w:val="Hipervnculo"/>
              </w:rPr>
              <w:t>2.2.1. Patrón Adapter (Exportación Multi-Formato e Integración Externa)</w:t>
            </w:r>
            <w:r>
              <w:tab/>
            </w:r>
            <w:r>
              <w:fldChar w:fldCharType="begin"/>
            </w:r>
            <w:r>
              <w:instrText xml:space="preserve">PAGEREF _Toc1425092531 \h</w:instrText>
            </w:r>
            <w:r>
              <w:fldChar w:fldCharType="separate"/>
            </w:r>
            <w:r w:rsidRPr="020A23CD" w:rsidR="020A23CD">
              <w:rPr>
                <w:rStyle w:val="Hipervnculo"/>
              </w:rPr>
              <w:t>22</w:t>
            </w:r>
            <w:r>
              <w:fldChar w:fldCharType="end"/>
            </w:r>
          </w:hyperlink>
        </w:p>
        <w:p w:rsidR="00C61996" w:rsidP="020A23CD" w:rsidRDefault="00C61996" w14:paraId="5D1B982D" w14:textId="04476551">
          <w:pPr>
            <w:pStyle w:val="TDC4"/>
            <w:tabs>
              <w:tab w:val="right" w:leader="dot" w:pos="8820"/>
            </w:tabs>
          </w:pPr>
          <w:hyperlink w:anchor="_Toc597219817">
            <w:r w:rsidRPr="020A23CD" w:rsidR="020A23CD">
              <w:rPr>
                <w:rStyle w:val="Hipervnculo"/>
              </w:rPr>
              <w:t>2.2.1.1. Descripción general</w:t>
            </w:r>
            <w:r>
              <w:tab/>
            </w:r>
            <w:r>
              <w:fldChar w:fldCharType="begin"/>
            </w:r>
            <w:r>
              <w:instrText xml:space="preserve">PAGEREF _Toc597219817 \h</w:instrText>
            </w:r>
            <w:r>
              <w:fldChar w:fldCharType="separate"/>
            </w:r>
            <w:r w:rsidRPr="020A23CD" w:rsidR="020A23CD">
              <w:rPr>
                <w:rStyle w:val="Hipervnculo"/>
              </w:rPr>
              <w:t>22</w:t>
            </w:r>
            <w:r>
              <w:fldChar w:fldCharType="end"/>
            </w:r>
          </w:hyperlink>
        </w:p>
        <w:p w:rsidR="00C61996" w:rsidP="020A23CD" w:rsidRDefault="00C61996" w14:paraId="06A9D283" w14:textId="4C53721B">
          <w:pPr>
            <w:pStyle w:val="TDC4"/>
            <w:tabs>
              <w:tab w:val="right" w:leader="dot" w:pos="8820"/>
            </w:tabs>
          </w:pPr>
          <w:hyperlink w:anchor="_Toc1163849656">
            <w:r w:rsidRPr="020A23CD" w:rsidR="020A23CD">
              <w:rPr>
                <w:rStyle w:val="Hipervnculo"/>
              </w:rPr>
              <w:t>2.2.1.2. Pruebas</w:t>
            </w:r>
            <w:r>
              <w:tab/>
            </w:r>
            <w:r>
              <w:fldChar w:fldCharType="begin"/>
            </w:r>
            <w:r>
              <w:instrText xml:space="preserve">PAGEREF _Toc1163849656 \h</w:instrText>
            </w:r>
            <w:r>
              <w:fldChar w:fldCharType="separate"/>
            </w:r>
            <w:r w:rsidRPr="020A23CD" w:rsidR="020A23CD">
              <w:rPr>
                <w:rStyle w:val="Hipervnculo"/>
              </w:rPr>
              <w:t>23</w:t>
            </w:r>
            <w:r>
              <w:fldChar w:fldCharType="end"/>
            </w:r>
          </w:hyperlink>
        </w:p>
        <w:p w:rsidR="00C61996" w:rsidP="020A23CD" w:rsidRDefault="00C61996" w14:paraId="3BFDAF1A" w14:textId="6512F45B">
          <w:pPr>
            <w:pStyle w:val="TDC4"/>
            <w:tabs>
              <w:tab w:val="right" w:leader="dot" w:pos="8820"/>
            </w:tabs>
          </w:pPr>
          <w:hyperlink w:anchor="_Toc1499221140">
            <w:r w:rsidRPr="020A23CD" w:rsidR="020A23CD">
              <w:rPr>
                <w:rStyle w:val="Hipervnculo"/>
              </w:rPr>
              <w:t>2.2.1.3. Explicación del código (Interoperabilidad)</w:t>
            </w:r>
            <w:r>
              <w:tab/>
            </w:r>
            <w:r>
              <w:fldChar w:fldCharType="begin"/>
            </w:r>
            <w:r>
              <w:instrText xml:space="preserve">PAGEREF _Toc1499221140 \h</w:instrText>
            </w:r>
            <w:r>
              <w:fldChar w:fldCharType="separate"/>
            </w:r>
            <w:r w:rsidRPr="020A23CD" w:rsidR="020A23CD">
              <w:rPr>
                <w:rStyle w:val="Hipervnculo"/>
              </w:rPr>
              <w:t>24</w:t>
            </w:r>
            <w:r>
              <w:fldChar w:fldCharType="end"/>
            </w:r>
          </w:hyperlink>
        </w:p>
        <w:p w:rsidR="00C61996" w:rsidP="020A23CD" w:rsidRDefault="00C61996" w14:paraId="0E33452D" w14:textId="56DB17D8">
          <w:pPr>
            <w:pStyle w:val="TDC4"/>
            <w:tabs>
              <w:tab w:val="right" w:leader="dot" w:pos="8820"/>
            </w:tabs>
          </w:pPr>
          <w:hyperlink w:anchor="_Toc1666577694">
            <w:r w:rsidRPr="020A23CD" w:rsidR="020A23CD">
              <w:rPr>
                <w:rStyle w:val="Hipervnculo"/>
              </w:rPr>
              <w:t>2.2.1.4. UML</w:t>
            </w:r>
            <w:r>
              <w:tab/>
            </w:r>
            <w:r>
              <w:fldChar w:fldCharType="begin"/>
            </w:r>
            <w:r>
              <w:instrText xml:space="preserve">PAGEREF _Toc1666577694 \h</w:instrText>
            </w:r>
            <w:r>
              <w:fldChar w:fldCharType="separate"/>
            </w:r>
            <w:r w:rsidRPr="020A23CD" w:rsidR="020A23CD">
              <w:rPr>
                <w:rStyle w:val="Hipervnculo"/>
              </w:rPr>
              <w:t>25</w:t>
            </w:r>
            <w:r>
              <w:fldChar w:fldCharType="end"/>
            </w:r>
          </w:hyperlink>
        </w:p>
        <w:p w:rsidR="00C61996" w:rsidP="020A23CD" w:rsidRDefault="00C61996" w14:paraId="5FF182D2" w14:textId="7B835BAC">
          <w:pPr>
            <w:pStyle w:val="TDC3"/>
            <w:tabs>
              <w:tab w:val="right" w:leader="dot" w:pos="8820"/>
            </w:tabs>
          </w:pPr>
          <w:hyperlink w:anchor="_Toc1174384094">
            <w:r w:rsidRPr="020A23CD" w:rsidR="020A23CD">
              <w:rPr>
                <w:rStyle w:val="Hipervnculo"/>
              </w:rPr>
              <w:t>2.2.2. Patrón Bridge (Generación de Reportes en Múltiples Formatos)</w:t>
            </w:r>
            <w:r>
              <w:tab/>
            </w:r>
            <w:r>
              <w:fldChar w:fldCharType="begin"/>
            </w:r>
            <w:r>
              <w:instrText xml:space="preserve">PAGEREF _Toc1174384094 \h</w:instrText>
            </w:r>
            <w:r>
              <w:fldChar w:fldCharType="separate"/>
            </w:r>
            <w:r w:rsidRPr="020A23CD" w:rsidR="020A23CD">
              <w:rPr>
                <w:rStyle w:val="Hipervnculo"/>
              </w:rPr>
              <w:t>26</w:t>
            </w:r>
            <w:r>
              <w:fldChar w:fldCharType="end"/>
            </w:r>
          </w:hyperlink>
        </w:p>
        <w:p w:rsidR="00C61996" w:rsidP="020A23CD" w:rsidRDefault="00C61996" w14:paraId="4F34AA53" w14:textId="2456A211">
          <w:pPr>
            <w:pStyle w:val="TDC4"/>
            <w:tabs>
              <w:tab w:val="right" w:leader="dot" w:pos="8820"/>
            </w:tabs>
          </w:pPr>
          <w:hyperlink w:anchor="_Toc115673719">
            <w:r w:rsidRPr="020A23CD" w:rsidR="020A23CD">
              <w:rPr>
                <w:rStyle w:val="Hipervnculo"/>
              </w:rPr>
              <w:t>2.2.2.1. Descripción general</w:t>
            </w:r>
            <w:r>
              <w:tab/>
            </w:r>
            <w:r>
              <w:fldChar w:fldCharType="begin"/>
            </w:r>
            <w:r>
              <w:instrText xml:space="preserve">PAGEREF _Toc115673719 \h</w:instrText>
            </w:r>
            <w:r>
              <w:fldChar w:fldCharType="separate"/>
            </w:r>
            <w:r w:rsidRPr="020A23CD" w:rsidR="020A23CD">
              <w:rPr>
                <w:rStyle w:val="Hipervnculo"/>
              </w:rPr>
              <w:t>26</w:t>
            </w:r>
            <w:r>
              <w:fldChar w:fldCharType="end"/>
            </w:r>
          </w:hyperlink>
        </w:p>
        <w:p w:rsidR="00C61996" w:rsidP="020A23CD" w:rsidRDefault="00C61996" w14:paraId="32770B8B" w14:textId="0F089F46">
          <w:pPr>
            <w:pStyle w:val="TDC4"/>
            <w:tabs>
              <w:tab w:val="right" w:leader="dot" w:pos="8820"/>
            </w:tabs>
          </w:pPr>
          <w:hyperlink w:anchor="_Toc641105846">
            <w:r w:rsidRPr="020A23CD" w:rsidR="020A23CD">
              <w:rPr>
                <w:rStyle w:val="Hipervnculo"/>
              </w:rPr>
              <w:t>2.2.2.2. Pruebas</w:t>
            </w:r>
            <w:r>
              <w:tab/>
            </w:r>
            <w:r>
              <w:fldChar w:fldCharType="begin"/>
            </w:r>
            <w:r>
              <w:instrText xml:space="preserve">PAGEREF _Toc641105846 \h</w:instrText>
            </w:r>
            <w:r>
              <w:fldChar w:fldCharType="separate"/>
            </w:r>
            <w:r w:rsidRPr="020A23CD" w:rsidR="020A23CD">
              <w:rPr>
                <w:rStyle w:val="Hipervnculo"/>
              </w:rPr>
              <w:t>27</w:t>
            </w:r>
            <w:r>
              <w:fldChar w:fldCharType="end"/>
            </w:r>
          </w:hyperlink>
        </w:p>
        <w:p w:rsidR="00C61996" w:rsidP="020A23CD" w:rsidRDefault="00C61996" w14:paraId="1C02A1B9" w14:textId="41F0ED47">
          <w:pPr>
            <w:pStyle w:val="TDC4"/>
            <w:tabs>
              <w:tab w:val="right" w:leader="dot" w:pos="8820"/>
            </w:tabs>
          </w:pPr>
          <w:hyperlink w:anchor="_Toc1257004455">
            <w:r w:rsidRPr="020A23CD" w:rsidR="020A23CD">
              <w:rPr>
                <w:rStyle w:val="Hipervnculo"/>
              </w:rPr>
              <w:t>2.2.2.3. Resultado y Beneficios del Patrón Bridge</w:t>
            </w:r>
            <w:r>
              <w:tab/>
            </w:r>
            <w:r>
              <w:fldChar w:fldCharType="begin"/>
            </w:r>
            <w:r>
              <w:instrText xml:space="preserve">PAGEREF _Toc1257004455 \h</w:instrText>
            </w:r>
            <w:r>
              <w:fldChar w:fldCharType="separate"/>
            </w:r>
            <w:r w:rsidRPr="020A23CD" w:rsidR="020A23CD">
              <w:rPr>
                <w:rStyle w:val="Hipervnculo"/>
              </w:rPr>
              <w:t>29</w:t>
            </w:r>
            <w:r>
              <w:fldChar w:fldCharType="end"/>
            </w:r>
          </w:hyperlink>
        </w:p>
        <w:p w:rsidR="00C61996" w:rsidP="020A23CD" w:rsidRDefault="00C61996" w14:paraId="2C0301F6" w14:textId="121BF6EF">
          <w:pPr>
            <w:pStyle w:val="TDC4"/>
            <w:tabs>
              <w:tab w:val="right" w:leader="dot" w:pos="8820"/>
            </w:tabs>
          </w:pPr>
          <w:hyperlink w:anchor="_Toc1445164398">
            <w:r w:rsidRPr="020A23CD" w:rsidR="020A23CD">
              <w:rPr>
                <w:rStyle w:val="Hipervnculo"/>
              </w:rPr>
              <w:t>2.2.2.4. Explicación con el código</w:t>
            </w:r>
            <w:r>
              <w:tab/>
            </w:r>
            <w:r>
              <w:fldChar w:fldCharType="begin"/>
            </w:r>
            <w:r>
              <w:instrText xml:space="preserve">PAGEREF _Toc1445164398 \h</w:instrText>
            </w:r>
            <w:r>
              <w:fldChar w:fldCharType="separate"/>
            </w:r>
            <w:r w:rsidRPr="020A23CD" w:rsidR="020A23CD">
              <w:rPr>
                <w:rStyle w:val="Hipervnculo"/>
              </w:rPr>
              <w:t>29</w:t>
            </w:r>
            <w:r>
              <w:fldChar w:fldCharType="end"/>
            </w:r>
          </w:hyperlink>
        </w:p>
        <w:p w:rsidR="00C61996" w:rsidP="020A23CD" w:rsidRDefault="00C61996" w14:paraId="0A6F0659" w14:textId="38C381CB">
          <w:pPr>
            <w:pStyle w:val="TDC4"/>
            <w:tabs>
              <w:tab w:val="right" w:leader="dot" w:pos="8820"/>
            </w:tabs>
          </w:pPr>
          <w:hyperlink w:anchor="_Toc598775042">
            <w:r w:rsidRPr="020A23CD" w:rsidR="020A23CD">
              <w:rPr>
                <w:rStyle w:val="Hipervnculo"/>
              </w:rPr>
              <w:t>2.2.2.5. UML</w:t>
            </w:r>
            <w:r>
              <w:tab/>
            </w:r>
            <w:r>
              <w:fldChar w:fldCharType="begin"/>
            </w:r>
            <w:r>
              <w:instrText xml:space="preserve">PAGEREF _Toc598775042 \h</w:instrText>
            </w:r>
            <w:r>
              <w:fldChar w:fldCharType="separate"/>
            </w:r>
            <w:r w:rsidRPr="020A23CD" w:rsidR="020A23CD">
              <w:rPr>
                <w:rStyle w:val="Hipervnculo"/>
              </w:rPr>
              <w:t>30</w:t>
            </w:r>
            <w:r>
              <w:fldChar w:fldCharType="end"/>
            </w:r>
          </w:hyperlink>
        </w:p>
        <w:p w:rsidR="00C61996" w:rsidP="020A23CD" w:rsidRDefault="00C61996" w14:paraId="60533ED9" w14:textId="73920E82">
          <w:pPr>
            <w:pStyle w:val="TDC3"/>
            <w:tabs>
              <w:tab w:val="right" w:leader="dot" w:pos="8820"/>
            </w:tabs>
          </w:pPr>
          <w:hyperlink w:anchor="_Toc548010337">
            <w:r w:rsidRPr="020A23CD" w:rsidR="020A23CD">
              <w:rPr>
                <w:rStyle w:val="Hipervnculo"/>
              </w:rPr>
              <w:t>2.2.3. Patrón Decorator (Sistema de Notificaciones Dinámicas)</w:t>
            </w:r>
            <w:r>
              <w:tab/>
            </w:r>
            <w:r>
              <w:fldChar w:fldCharType="begin"/>
            </w:r>
            <w:r>
              <w:instrText xml:space="preserve">PAGEREF _Toc548010337 \h</w:instrText>
            </w:r>
            <w:r>
              <w:fldChar w:fldCharType="separate"/>
            </w:r>
            <w:r w:rsidRPr="020A23CD" w:rsidR="020A23CD">
              <w:rPr>
                <w:rStyle w:val="Hipervnculo"/>
              </w:rPr>
              <w:t>31</w:t>
            </w:r>
            <w:r>
              <w:fldChar w:fldCharType="end"/>
            </w:r>
          </w:hyperlink>
        </w:p>
        <w:p w:rsidR="00C61996" w:rsidP="020A23CD" w:rsidRDefault="00C61996" w14:paraId="749F05B6" w14:textId="2381069A">
          <w:pPr>
            <w:pStyle w:val="TDC4"/>
            <w:tabs>
              <w:tab w:val="right" w:leader="dot" w:pos="8820"/>
            </w:tabs>
          </w:pPr>
          <w:hyperlink w:anchor="_Toc1090391591">
            <w:r w:rsidRPr="020A23CD" w:rsidR="020A23CD">
              <w:rPr>
                <w:rStyle w:val="Hipervnculo"/>
              </w:rPr>
              <w:t>2.2.3.1. Descripción general</w:t>
            </w:r>
            <w:r>
              <w:tab/>
            </w:r>
            <w:r>
              <w:fldChar w:fldCharType="begin"/>
            </w:r>
            <w:r>
              <w:instrText xml:space="preserve">PAGEREF _Toc1090391591 \h</w:instrText>
            </w:r>
            <w:r>
              <w:fldChar w:fldCharType="separate"/>
            </w:r>
            <w:r w:rsidRPr="020A23CD" w:rsidR="020A23CD">
              <w:rPr>
                <w:rStyle w:val="Hipervnculo"/>
              </w:rPr>
              <w:t>31</w:t>
            </w:r>
            <w:r>
              <w:fldChar w:fldCharType="end"/>
            </w:r>
          </w:hyperlink>
        </w:p>
        <w:p w:rsidR="00C61996" w:rsidP="020A23CD" w:rsidRDefault="00C61996" w14:paraId="13AB1320" w14:textId="48762FA4">
          <w:pPr>
            <w:pStyle w:val="TDC4"/>
            <w:tabs>
              <w:tab w:val="right" w:leader="dot" w:pos="8820"/>
            </w:tabs>
          </w:pPr>
          <w:hyperlink w:anchor="_Toc296814245">
            <w:r w:rsidRPr="020A23CD" w:rsidR="020A23CD">
              <w:rPr>
                <w:rStyle w:val="Hipervnculo"/>
              </w:rPr>
              <w:t>2.2.3.2. Pruebas</w:t>
            </w:r>
            <w:r>
              <w:tab/>
            </w:r>
            <w:r>
              <w:fldChar w:fldCharType="begin"/>
            </w:r>
            <w:r>
              <w:instrText xml:space="preserve">PAGEREF _Toc296814245 \h</w:instrText>
            </w:r>
            <w:r>
              <w:fldChar w:fldCharType="separate"/>
            </w:r>
            <w:r w:rsidRPr="020A23CD" w:rsidR="020A23CD">
              <w:rPr>
                <w:rStyle w:val="Hipervnculo"/>
              </w:rPr>
              <w:t>33</w:t>
            </w:r>
            <w:r>
              <w:fldChar w:fldCharType="end"/>
            </w:r>
          </w:hyperlink>
        </w:p>
        <w:p w:rsidR="00C61996" w:rsidP="020A23CD" w:rsidRDefault="00C61996" w14:paraId="25097DC8" w14:textId="7D930E98">
          <w:pPr>
            <w:pStyle w:val="TDC4"/>
            <w:tabs>
              <w:tab w:val="right" w:leader="dot" w:pos="8820"/>
            </w:tabs>
          </w:pPr>
          <w:hyperlink w:anchor="_Toc302457087">
            <w:r w:rsidRPr="020A23CD" w:rsidR="020A23CD">
              <w:rPr>
                <w:rStyle w:val="Hipervnculo"/>
              </w:rPr>
              <w:t>2.2.3.3. Resultado y Beneficios del Patrón Decorator</w:t>
            </w:r>
            <w:r>
              <w:tab/>
            </w:r>
            <w:r>
              <w:fldChar w:fldCharType="begin"/>
            </w:r>
            <w:r>
              <w:instrText xml:space="preserve">PAGEREF _Toc302457087 \h</w:instrText>
            </w:r>
            <w:r>
              <w:fldChar w:fldCharType="separate"/>
            </w:r>
            <w:r w:rsidRPr="020A23CD" w:rsidR="020A23CD">
              <w:rPr>
                <w:rStyle w:val="Hipervnculo"/>
              </w:rPr>
              <w:t>34</w:t>
            </w:r>
            <w:r>
              <w:fldChar w:fldCharType="end"/>
            </w:r>
          </w:hyperlink>
        </w:p>
        <w:p w:rsidR="00C61996" w:rsidP="020A23CD" w:rsidRDefault="00C61996" w14:paraId="782B1C3F" w14:textId="40F6A7BA">
          <w:pPr>
            <w:pStyle w:val="TDC4"/>
            <w:tabs>
              <w:tab w:val="right" w:leader="dot" w:pos="8820"/>
            </w:tabs>
          </w:pPr>
          <w:hyperlink w:anchor="_Toc927904459">
            <w:r w:rsidRPr="020A23CD" w:rsidR="020A23CD">
              <w:rPr>
                <w:rStyle w:val="Hipervnculo"/>
              </w:rPr>
              <w:t>2.2.3.4. Explicación del código</w:t>
            </w:r>
            <w:r>
              <w:tab/>
            </w:r>
            <w:r>
              <w:fldChar w:fldCharType="begin"/>
            </w:r>
            <w:r>
              <w:instrText xml:space="preserve">PAGEREF _Toc927904459 \h</w:instrText>
            </w:r>
            <w:r>
              <w:fldChar w:fldCharType="separate"/>
            </w:r>
            <w:r w:rsidRPr="020A23CD" w:rsidR="020A23CD">
              <w:rPr>
                <w:rStyle w:val="Hipervnculo"/>
              </w:rPr>
              <w:t>35</w:t>
            </w:r>
            <w:r>
              <w:fldChar w:fldCharType="end"/>
            </w:r>
          </w:hyperlink>
        </w:p>
        <w:p w:rsidR="00C61996" w:rsidP="020A23CD" w:rsidRDefault="00C61996" w14:paraId="28E79EBD" w14:textId="5710EA56">
          <w:pPr>
            <w:pStyle w:val="TDC4"/>
            <w:tabs>
              <w:tab w:val="right" w:leader="dot" w:pos="8820"/>
            </w:tabs>
          </w:pPr>
          <w:hyperlink w:anchor="_Toc96168865">
            <w:r w:rsidRPr="020A23CD" w:rsidR="020A23CD">
              <w:rPr>
                <w:rStyle w:val="Hipervnculo"/>
              </w:rPr>
              <w:t>2.2.3.5. UML</w:t>
            </w:r>
            <w:r>
              <w:tab/>
            </w:r>
            <w:r>
              <w:fldChar w:fldCharType="begin"/>
            </w:r>
            <w:r>
              <w:instrText xml:space="preserve">PAGEREF _Toc96168865 \h</w:instrText>
            </w:r>
            <w:r>
              <w:fldChar w:fldCharType="separate"/>
            </w:r>
            <w:r w:rsidRPr="020A23CD" w:rsidR="020A23CD">
              <w:rPr>
                <w:rStyle w:val="Hipervnculo"/>
              </w:rPr>
              <w:t>35</w:t>
            </w:r>
            <w:r>
              <w:fldChar w:fldCharType="end"/>
            </w:r>
          </w:hyperlink>
        </w:p>
        <w:p w:rsidR="00C61996" w:rsidP="020A23CD" w:rsidRDefault="00C61996" w14:paraId="58C18A42" w14:textId="5DC7C7A8">
          <w:pPr>
            <w:pStyle w:val="TDC3"/>
            <w:tabs>
              <w:tab w:val="right" w:leader="dot" w:pos="8820"/>
            </w:tabs>
          </w:pPr>
          <w:hyperlink w:anchor="_Toc1266173785">
            <w:r w:rsidRPr="020A23CD" w:rsidR="020A23CD">
              <w:rPr>
                <w:rStyle w:val="Hipervnculo"/>
              </w:rPr>
              <w:t>2.2.4. Patrón Facade</w:t>
            </w:r>
            <w:r>
              <w:tab/>
            </w:r>
            <w:r>
              <w:fldChar w:fldCharType="begin"/>
            </w:r>
            <w:r>
              <w:instrText xml:space="preserve">PAGEREF _Toc1266173785 \h</w:instrText>
            </w:r>
            <w:r>
              <w:fldChar w:fldCharType="separate"/>
            </w:r>
            <w:r w:rsidRPr="020A23CD" w:rsidR="020A23CD">
              <w:rPr>
                <w:rStyle w:val="Hipervnculo"/>
              </w:rPr>
              <w:t>36</w:t>
            </w:r>
            <w:r>
              <w:fldChar w:fldCharType="end"/>
            </w:r>
          </w:hyperlink>
        </w:p>
        <w:p w:rsidR="00C61996" w:rsidP="020A23CD" w:rsidRDefault="00C61996" w14:paraId="13E1D867" w14:textId="583F9B03">
          <w:pPr>
            <w:pStyle w:val="TDC4"/>
            <w:tabs>
              <w:tab w:val="right" w:leader="dot" w:pos="8820"/>
            </w:tabs>
          </w:pPr>
          <w:hyperlink w:anchor="_Toc1535610746">
            <w:r w:rsidRPr="020A23CD" w:rsidR="020A23CD">
              <w:rPr>
                <w:rStyle w:val="Hipervnculo"/>
              </w:rPr>
              <w:t>2.2.4.1. Descripción general</w:t>
            </w:r>
            <w:r>
              <w:tab/>
            </w:r>
            <w:r>
              <w:fldChar w:fldCharType="begin"/>
            </w:r>
            <w:r>
              <w:instrText xml:space="preserve">PAGEREF _Toc1535610746 \h</w:instrText>
            </w:r>
            <w:r>
              <w:fldChar w:fldCharType="separate"/>
            </w:r>
            <w:r w:rsidRPr="020A23CD" w:rsidR="020A23CD">
              <w:rPr>
                <w:rStyle w:val="Hipervnculo"/>
              </w:rPr>
              <w:t>37</w:t>
            </w:r>
            <w:r>
              <w:fldChar w:fldCharType="end"/>
            </w:r>
          </w:hyperlink>
        </w:p>
        <w:p w:rsidR="00C61996" w:rsidP="020A23CD" w:rsidRDefault="00C61996" w14:paraId="5A379366" w14:textId="0A3AFC9F">
          <w:pPr>
            <w:pStyle w:val="TDC4"/>
            <w:tabs>
              <w:tab w:val="right" w:leader="dot" w:pos="8820"/>
            </w:tabs>
          </w:pPr>
          <w:hyperlink w:anchor="_Toc1102545928">
            <w:r w:rsidRPr="020A23CD" w:rsidR="020A23CD">
              <w:rPr>
                <w:rStyle w:val="Hipervnculo"/>
              </w:rPr>
              <w:t>2.2.4.2. Pruebas</w:t>
            </w:r>
            <w:r>
              <w:tab/>
            </w:r>
            <w:r>
              <w:fldChar w:fldCharType="begin"/>
            </w:r>
            <w:r>
              <w:instrText xml:space="preserve">PAGEREF _Toc1102545928 \h</w:instrText>
            </w:r>
            <w:r>
              <w:fldChar w:fldCharType="separate"/>
            </w:r>
            <w:r w:rsidRPr="020A23CD" w:rsidR="020A23CD">
              <w:rPr>
                <w:rStyle w:val="Hipervnculo"/>
              </w:rPr>
              <w:t>37</w:t>
            </w:r>
            <w:r>
              <w:fldChar w:fldCharType="end"/>
            </w:r>
          </w:hyperlink>
        </w:p>
        <w:p w:rsidR="00C61996" w:rsidP="020A23CD" w:rsidRDefault="00C61996" w14:paraId="211EA1CC" w14:textId="7B7E225F">
          <w:pPr>
            <w:pStyle w:val="TDC4"/>
            <w:tabs>
              <w:tab w:val="right" w:leader="dot" w:pos="8820"/>
            </w:tabs>
          </w:pPr>
          <w:hyperlink w:anchor="_Toc1202293805">
            <w:r w:rsidRPr="020A23CD" w:rsidR="020A23CD">
              <w:rPr>
                <w:rStyle w:val="Hipervnculo"/>
              </w:rPr>
              <w:t>2.2.4.3. Resultado y beneficios del patrón</w:t>
            </w:r>
            <w:r>
              <w:tab/>
            </w:r>
            <w:r>
              <w:fldChar w:fldCharType="begin"/>
            </w:r>
            <w:r>
              <w:instrText xml:space="preserve">PAGEREF _Toc1202293805 \h</w:instrText>
            </w:r>
            <w:r>
              <w:fldChar w:fldCharType="separate"/>
            </w:r>
            <w:r w:rsidRPr="020A23CD" w:rsidR="020A23CD">
              <w:rPr>
                <w:rStyle w:val="Hipervnculo"/>
              </w:rPr>
              <w:t>39</w:t>
            </w:r>
            <w:r>
              <w:fldChar w:fldCharType="end"/>
            </w:r>
          </w:hyperlink>
        </w:p>
        <w:p w:rsidR="020A23CD" w:rsidP="020A23CD" w:rsidRDefault="020A23CD" w14:paraId="52A6E12A" w14:textId="1501A0A4">
          <w:pPr>
            <w:pStyle w:val="TDC4"/>
            <w:tabs>
              <w:tab w:val="right" w:leader="dot" w:pos="8820"/>
            </w:tabs>
          </w:pPr>
          <w:hyperlink w:anchor="_Toc1169529237">
            <w:r w:rsidRPr="020A23CD" w:rsidR="020A23CD">
              <w:rPr>
                <w:rStyle w:val="Hipervnculo"/>
              </w:rPr>
              <w:t>2.2.4.4. Explicación del código - Patrón Facade</w:t>
            </w:r>
            <w:r>
              <w:tab/>
            </w:r>
            <w:r>
              <w:fldChar w:fldCharType="begin"/>
            </w:r>
            <w:r>
              <w:instrText xml:space="preserve">PAGEREF _Toc1169529237 \h</w:instrText>
            </w:r>
            <w:r>
              <w:fldChar w:fldCharType="separate"/>
            </w:r>
            <w:r w:rsidRPr="020A23CD" w:rsidR="020A23CD">
              <w:rPr>
                <w:rStyle w:val="Hipervnculo"/>
              </w:rPr>
              <w:t>40</w:t>
            </w:r>
            <w:r>
              <w:fldChar w:fldCharType="end"/>
            </w:r>
          </w:hyperlink>
        </w:p>
        <w:p w:rsidR="020A23CD" w:rsidP="020A23CD" w:rsidRDefault="020A23CD" w14:paraId="3EDB5CA0" w14:textId="7DC600A4">
          <w:pPr>
            <w:pStyle w:val="TDC4"/>
            <w:tabs>
              <w:tab w:val="right" w:leader="dot" w:pos="8820"/>
            </w:tabs>
          </w:pPr>
          <w:hyperlink w:anchor="_Toc1472733802">
            <w:r w:rsidRPr="020A23CD" w:rsidR="020A23CD">
              <w:rPr>
                <w:rStyle w:val="Hipervnculo"/>
              </w:rPr>
              <w:t>2.2.4.5. UML</w:t>
            </w:r>
            <w:r>
              <w:tab/>
            </w:r>
            <w:r>
              <w:fldChar w:fldCharType="begin"/>
            </w:r>
            <w:r>
              <w:instrText xml:space="preserve">PAGEREF _Toc1472733802 \h</w:instrText>
            </w:r>
            <w:r>
              <w:fldChar w:fldCharType="separate"/>
            </w:r>
            <w:r w:rsidRPr="020A23CD" w:rsidR="020A23CD">
              <w:rPr>
                <w:rStyle w:val="Hipervnculo"/>
              </w:rPr>
              <w:t>41</w:t>
            </w:r>
            <w:r>
              <w:fldChar w:fldCharType="end"/>
            </w:r>
          </w:hyperlink>
        </w:p>
        <w:p w:rsidR="020A23CD" w:rsidP="020A23CD" w:rsidRDefault="020A23CD" w14:paraId="4F573016" w14:textId="5109B06C">
          <w:pPr>
            <w:pStyle w:val="TDC3"/>
            <w:tabs>
              <w:tab w:val="right" w:leader="dot" w:pos="8820"/>
            </w:tabs>
          </w:pPr>
          <w:hyperlink w:anchor="_Toc490997793">
            <w:r w:rsidRPr="020A23CD" w:rsidR="020A23CD">
              <w:rPr>
                <w:rStyle w:val="Hipervnculo"/>
              </w:rPr>
              <w:t>2.2.5. Patrón Composite</w:t>
            </w:r>
            <w:r>
              <w:tab/>
            </w:r>
            <w:r>
              <w:fldChar w:fldCharType="begin"/>
            </w:r>
            <w:r>
              <w:instrText xml:space="preserve">PAGEREF _Toc490997793 \h</w:instrText>
            </w:r>
            <w:r>
              <w:fldChar w:fldCharType="separate"/>
            </w:r>
            <w:r w:rsidRPr="020A23CD" w:rsidR="020A23CD">
              <w:rPr>
                <w:rStyle w:val="Hipervnculo"/>
              </w:rPr>
              <w:t>41</w:t>
            </w:r>
            <w:r>
              <w:fldChar w:fldCharType="end"/>
            </w:r>
          </w:hyperlink>
        </w:p>
        <w:p w:rsidR="020A23CD" w:rsidP="020A23CD" w:rsidRDefault="020A23CD" w14:paraId="033CBC7B" w14:textId="7F7E52DA">
          <w:pPr>
            <w:pStyle w:val="TDC4"/>
            <w:tabs>
              <w:tab w:val="right" w:leader="dot" w:pos="8820"/>
            </w:tabs>
          </w:pPr>
          <w:hyperlink w:anchor="_Toc747245903">
            <w:r w:rsidRPr="020A23CD" w:rsidR="020A23CD">
              <w:rPr>
                <w:rStyle w:val="Hipervnculo"/>
              </w:rPr>
              <w:t>2.2.5.1. Descripción general</w:t>
            </w:r>
            <w:r>
              <w:tab/>
            </w:r>
            <w:r>
              <w:fldChar w:fldCharType="begin"/>
            </w:r>
            <w:r>
              <w:instrText xml:space="preserve">PAGEREF _Toc747245903 \h</w:instrText>
            </w:r>
            <w:r>
              <w:fldChar w:fldCharType="separate"/>
            </w:r>
            <w:r w:rsidRPr="020A23CD" w:rsidR="020A23CD">
              <w:rPr>
                <w:rStyle w:val="Hipervnculo"/>
              </w:rPr>
              <w:t>41</w:t>
            </w:r>
            <w:r>
              <w:fldChar w:fldCharType="end"/>
            </w:r>
          </w:hyperlink>
        </w:p>
        <w:p w:rsidR="020A23CD" w:rsidP="020A23CD" w:rsidRDefault="020A23CD" w14:paraId="2C6DEEA0" w14:textId="35FA1808">
          <w:pPr>
            <w:pStyle w:val="TDC4"/>
            <w:tabs>
              <w:tab w:val="right" w:leader="dot" w:pos="8820"/>
            </w:tabs>
          </w:pPr>
          <w:hyperlink w:anchor="_Toc117874676">
            <w:r w:rsidRPr="020A23CD" w:rsidR="020A23CD">
              <w:rPr>
                <w:rStyle w:val="Hipervnculo"/>
              </w:rPr>
              <w:t>2.2.5.2. Pruebas</w:t>
            </w:r>
            <w:r>
              <w:tab/>
            </w:r>
            <w:r>
              <w:fldChar w:fldCharType="begin"/>
            </w:r>
            <w:r>
              <w:instrText xml:space="preserve">PAGEREF _Toc117874676 \h</w:instrText>
            </w:r>
            <w:r>
              <w:fldChar w:fldCharType="separate"/>
            </w:r>
            <w:r w:rsidRPr="020A23CD" w:rsidR="020A23CD">
              <w:rPr>
                <w:rStyle w:val="Hipervnculo"/>
              </w:rPr>
              <w:t>42</w:t>
            </w:r>
            <w:r>
              <w:fldChar w:fldCharType="end"/>
            </w:r>
          </w:hyperlink>
        </w:p>
        <w:p w:rsidR="020A23CD" w:rsidP="020A23CD" w:rsidRDefault="020A23CD" w14:paraId="4DF32891" w14:textId="16221B8C">
          <w:pPr>
            <w:pStyle w:val="TDC4"/>
            <w:tabs>
              <w:tab w:val="right" w:leader="dot" w:pos="8820"/>
            </w:tabs>
          </w:pPr>
          <w:hyperlink w:anchor="_Toc986290295">
            <w:r w:rsidRPr="020A23CD" w:rsidR="020A23CD">
              <w:rPr>
                <w:rStyle w:val="Hipervnculo"/>
              </w:rPr>
              <w:t>2.2.5.3. Resultado y beneficios del patrón</w:t>
            </w:r>
            <w:r>
              <w:tab/>
            </w:r>
            <w:r>
              <w:fldChar w:fldCharType="begin"/>
            </w:r>
            <w:r>
              <w:instrText xml:space="preserve">PAGEREF _Toc986290295 \h</w:instrText>
            </w:r>
            <w:r>
              <w:fldChar w:fldCharType="separate"/>
            </w:r>
            <w:r w:rsidRPr="020A23CD" w:rsidR="020A23CD">
              <w:rPr>
                <w:rStyle w:val="Hipervnculo"/>
              </w:rPr>
              <w:t>43</w:t>
            </w:r>
            <w:r>
              <w:fldChar w:fldCharType="end"/>
            </w:r>
          </w:hyperlink>
        </w:p>
        <w:p w:rsidR="020A23CD" w:rsidP="020A23CD" w:rsidRDefault="020A23CD" w14:paraId="5FCBCBF7" w14:textId="2F271C06">
          <w:pPr>
            <w:pStyle w:val="TDC4"/>
            <w:tabs>
              <w:tab w:val="right" w:leader="dot" w:pos="8820"/>
            </w:tabs>
          </w:pPr>
          <w:hyperlink w:anchor="_Toc538776075">
            <w:r w:rsidRPr="020A23CD" w:rsidR="020A23CD">
              <w:rPr>
                <w:rStyle w:val="Hipervnculo"/>
              </w:rPr>
              <w:t>2.2.5.4. Explicación del código</w:t>
            </w:r>
            <w:r>
              <w:tab/>
            </w:r>
            <w:r>
              <w:fldChar w:fldCharType="begin"/>
            </w:r>
            <w:r>
              <w:instrText xml:space="preserve">PAGEREF _Toc538776075 \h</w:instrText>
            </w:r>
            <w:r>
              <w:fldChar w:fldCharType="separate"/>
            </w:r>
            <w:r w:rsidRPr="020A23CD" w:rsidR="020A23CD">
              <w:rPr>
                <w:rStyle w:val="Hipervnculo"/>
              </w:rPr>
              <w:t>44</w:t>
            </w:r>
            <w:r>
              <w:fldChar w:fldCharType="end"/>
            </w:r>
          </w:hyperlink>
        </w:p>
        <w:p w:rsidR="020A23CD" w:rsidP="020A23CD" w:rsidRDefault="020A23CD" w14:paraId="5E2854BD" w14:textId="3486BF69">
          <w:pPr>
            <w:pStyle w:val="TDC4"/>
            <w:tabs>
              <w:tab w:val="right" w:leader="dot" w:pos="8820"/>
            </w:tabs>
          </w:pPr>
          <w:hyperlink w:anchor="_Toc1968384616">
            <w:r w:rsidRPr="020A23CD" w:rsidR="020A23CD">
              <w:rPr>
                <w:rStyle w:val="Hipervnculo"/>
              </w:rPr>
              <w:t>2.2.5.5. UML</w:t>
            </w:r>
            <w:r>
              <w:tab/>
            </w:r>
            <w:r>
              <w:fldChar w:fldCharType="begin"/>
            </w:r>
            <w:r>
              <w:instrText xml:space="preserve">PAGEREF _Toc1968384616 \h</w:instrText>
            </w:r>
            <w:r>
              <w:fldChar w:fldCharType="separate"/>
            </w:r>
            <w:r w:rsidRPr="020A23CD" w:rsidR="020A23CD">
              <w:rPr>
                <w:rStyle w:val="Hipervnculo"/>
              </w:rPr>
              <w:t>45</w:t>
            </w:r>
            <w:r>
              <w:fldChar w:fldCharType="end"/>
            </w:r>
          </w:hyperlink>
        </w:p>
        <w:p w:rsidR="020A23CD" w:rsidP="020A23CD" w:rsidRDefault="020A23CD" w14:paraId="450946B6" w14:textId="453AC244">
          <w:pPr>
            <w:pStyle w:val="TDC1"/>
            <w:tabs>
              <w:tab w:val="right" w:leader="dot" w:pos="8820"/>
            </w:tabs>
          </w:pPr>
          <w:hyperlink w:anchor="_Toc94967527">
            <w:r w:rsidRPr="020A23CD" w:rsidR="020A23CD">
              <w:rPr>
                <w:rStyle w:val="Hipervnculo"/>
              </w:rPr>
              <w:t>3. Conclusión</w:t>
            </w:r>
            <w:r>
              <w:tab/>
            </w:r>
            <w:r>
              <w:fldChar w:fldCharType="begin"/>
            </w:r>
            <w:r>
              <w:instrText xml:space="preserve">PAGEREF _Toc94967527 \h</w:instrText>
            </w:r>
            <w:r>
              <w:fldChar w:fldCharType="separate"/>
            </w:r>
            <w:r w:rsidRPr="020A23CD" w:rsidR="020A23CD">
              <w:rPr>
                <w:rStyle w:val="Hipervnculo"/>
              </w:rPr>
              <w:t>45</w:t>
            </w:r>
            <w:r>
              <w:fldChar w:fldCharType="end"/>
            </w:r>
          </w:hyperlink>
        </w:p>
        <w:p w:rsidR="020A23CD" w:rsidP="020A23CD" w:rsidRDefault="020A23CD" w14:paraId="31C69BD4" w14:textId="6C2A8659">
          <w:pPr>
            <w:pStyle w:val="TDC1"/>
            <w:tabs>
              <w:tab w:val="right" w:leader="dot" w:pos="8820"/>
            </w:tabs>
          </w:pPr>
          <w:hyperlink w:anchor="_Toc2009662537">
            <w:r w:rsidRPr="020A23CD" w:rsidR="020A23CD">
              <w:rPr>
                <w:rStyle w:val="Hipervnculo"/>
              </w:rPr>
              <w:t>4. Referencias</w:t>
            </w:r>
            <w:r>
              <w:tab/>
            </w:r>
            <w:r>
              <w:fldChar w:fldCharType="begin"/>
            </w:r>
            <w:r>
              <w:instrText xml:space="preserve">PAGEREF _Toc2009662537 \h</w:instrText>
            </w:r>
            <w:r>
              <w:fldChar w:fldCharType="separate"/>
            </w:r>
            <w:r w:rsidRPr="020A23CD" w:rsidR="020A23CD">
              <w:rPr>
                <w:rStyle w:val="Hipervnculo"/>
              </w:rPr>
              <w:t>46</w:t>
            </w:r>
            <w:r>
              <w:fldChar w:fldCharType="end"/>
            </w:r>
          </w:hyperlink>
        </w:p>
        <w:p w:rsidRPr="00C61996" w:rsidR="00C61996" w:rsidRDefault="00C61996" w14:paraId="776C011C" w14:textId="2F31DE9C">
          <w:r w:rsidRPr="00C61996">
            <w:rPr>
              <w:noProof/>
            </w:rPr>
            <w:fldChar w:fldCharType="end"/>
          </w:r>
        </w:p>
      </w:sdtContent>
    </w:sdt>
    <w:p w:rsidR="00C61996" w:rsidRDefault="00C61996" w14:paraId="1C2E8249" w14:textId="1C0A17B6">
      <w:pPr>
        <w:rPr>
          <w:rFonts w:eastAsiaTheme="majorEastAsia" w:cstheme="minorHAnsi"/>
          <w:b/>
          <w:bCs/>
          <w:sz w:val="32"/>
          <w:szCs w:val="32"/>
        </w:rPr>
      </w:pPr>
      <w:r>
        <w:rPr>
          <w:rFonts w:cstheme="minorHAnsi"/>
          <w:b/>
          <w:bCs/>
        </w:rPr>
        <w:br w:type="page"/>
      </w:r>
    </w:p>
    <w:p w:rsidRPr="00C61996" w:rsidR="00C61996" w:rsidP="00C61996" w:rsidRDefault="00C61996" w14:paraId="28ACCB21" w14:textId="77777777">
      <w:pPr>
        <w:pStyle w:val="Ttulo1"/>
        <w:rPr>
          <w:b w:val="1"/>
          <w:bCs w:val="1"/>
          <w:color w:val="auto"/>
        </w:rPr>
      </w:pPr>
      <w:bookmarkEnd w:id="0"/>
      <w:bookmarkStart w:name="_Toc1624685684" w:id="1466378810"/>
      <w:r w:rsidRPr="020A23CD" w:rsidR="00C61996">
        <w:rPr>
          <w:b w:val="1"/>
          <w:bCs w:val="1"/>
          <w:color w:val="auto"/>
        </w:rPr>
        <w:t>1. Introducción</w:t>
      </w:r>
      <w:bookmarkEnd w:id="1466378810"/>
    </w:p>
    <w:p w:rsidRPr="00C61996" w:rsidR="00C61996" w:rsidP="00C61996" w:rsidRDefault="00C61996" w14:paraId="07F970FB" w14:textId="77777777">
      <w:pPr>
        <w:pStyle w:val="Ttulo2"/>
        <w:rPr>
          <w:b w:val="1"/>
          <w:bCs w:val="1"/>
          <w:color w:val="auto"/>
        </w:rPr>
      </w:pPr>
      <w:bookmarkStart w:name="_Toc811174516" w:id="32794670"/>
      <w:r w:rsidRPr="020A23CD" w:rsidR="00C61996">
        <w:rPr>
          <w:b w:val="1"/>
          <w:bCs w:val="1"/>
          <w:color w:val="auto"/>
        </w:rPr>
        <w:t>1.1. Descripción del Producto</w:t>
      </w:r>
      <w:bookmarkEnd w:id="32794670"/>
    </w:p>
    <w:p w:rsidRPr="00C61996" w:rsidR="00C61996" w:rsidP="00C61996" w:rsidRDefault="00C61996" w14:paraId="0770054F" w14:textId="77777777">
      <w:pPr>
        <w:rPr>
          <w:rFonts w:eastAsiaTheme="majorEastAsia" w:cstheme="minorHAnsi"/>
        </w:rPr>
      </w:pPr>
      <w:r w:rsidRPr="00C61996">
        <w:rPr>
          <w:rFonts w:eastAsiaTheme="majorEastAsia" w:cstheme="minorHAnsi"/>
        </w:rPr>
        <w:t>El software desarrollado corresponde a un Marketplace Multivendedor, orientado a la gestión y comercialización de productos dentro de una plataforma digital.</w:t>
      </w:r>
    </w:p>
    <w:p w:rsidRPr="00C61996" w:rsidR="00C61996" w:rsidP="00C61996" w:rsidRDefault="00C61996" w14:paraId="6F885D0C" w14:textId="77777777">
      <w:pPr>
        <w:rPr>
          <w:rFonts w:eastAsiaTheme="majorEastAsia" w:cstheme="minorHAnsi"/>
        </w:rPr>
      </w:pPr>
      <w:r w:rsidRPr="00C61996">
        <w:rPr>
          <w:rFonts w:eastAsiaTheme="majorEastAsia" w:cstheme="minorHAnsi"/>
        </w:rPr>
        <w:t>En su estado actual, el sistema funciona como un Sistema de Gestión de Inventario para una Galería de Arte Multiformato, cuya finalidad es centralizar la creación, organización, autenticación y control de obras dentro del marketplace.</w:t>
      </w:r>
    </w:p>
    <w:p w:rsidRPr="00C61996" w:rsidR="00C61996" w:rsidP="00C61996" w:rsidRDefault="00C61996" w14:paraId="5D667BC9" w14:textId="77777777">
      <w:pPr>
        <w:rPr>
          <w:rFonts w:eastAsiaTheme="majorEastAsia" w:cstheme="minorHAnsi"/>
        </w:rPr>
      </w:pPr>
      <w:r w:rsidRPr="00C61996">
        <w:rPr>
          <w:rFonts w:eastAsiaTheme="majorEastAsia" w:cstheme="minorHAnsi"/>
        </w:rPr>
        <w:t>El sistema permite manejar diferentes tipos de productos artísticos, tales como:</w:t>
      </w:r>
    </w:p>
    <w:p w:rsidRPr="00C61996" w:rsidR="00C61996" w:rsidP="00C61996" w:rsidRDefault="00C61996" w14:paraId="3FA7B38C" w14:textId="77777777">
      <w:pPr>
        <w:numPr>
          <w:ilvl w:val="0"/>
          <w:numId w:val="107"/>
        </w:numPr>
        <w:rPr>
          <w:rFonts w:eastAsiaTheme="majorEastAsia" w:cstheme="minorHAnsi"/>
        </w:rPr>
      </w:pPr>
      <w:r w:rsidRPr="00C61996">
        <w:rPr>
          <w:rFonts w:eastAsiaTheme="majorEastAsia" w:cstheme="minorHAnsi"/>
        </w:rPr>
        <w:t xml:space="preserve">obras físicas tradicionales </w:t>
      </w:r>
    </w:p>
    <w:p w:rsidRPr="00C61996" w:rsidR="00C61996" w:rsidP="00C61996" w:rsidRDefault="00C61996" w14:paraId="1F9FE06C" w14:textId="77777777">
      <w:pPr>
        <w:numPr>
          <w:ilvl w:val="0"/>
          <w:numId w:val="107"/>
        </w:numPr>
        <w:rPr>
          <w:rFonts w:eastAsiaTheme="majorEastAsia" w:cstheme="minorHAnsi"/>
        </w:rPr>
      </w:pPr>
      <w:r w:rsidRPr="00C61996">
        <w:rPr>
          <w:rFonts w:eastAsiaTheme="majorEastAsia" w:cstheme="minorHAnsi"/>
        </w:rPr>
        <w:t xml:space="preserve">obras digitales (arte digital o NFTs) </w:t>
      </w:r>
    </w:p>
    <w:p w:rsidRPr="00C61996" w:rsidR="00C61996" w:rsidP="00C61996" w:rsidRDefault="00C61996" w14:paraId="53714B8D" w14:textId="77777777">
      <w:pPr>
        <w:rPr>
          <w:rFonts w:eastAsiaTheme="majorEastAsia" w:cstheme="minorHAnsi"/>
        </w:rPr>
      </w:pPr>
      <w:r w:rsidRPr="00C61996">
        <w:rPr>
          <w:rFonts w:eastAsiaTheme="majorEastAsia" w:cstheme="minorHAnsi"/>
        </w:rPr>
        <w:t>La solución se implementa como una API REST desarrollada en Python utilizando FastAPI, lo que permite interactuar con el inventario mediante distintos endpoints que facilitan:</w:t>
      </w:r>
      <w:r w:rsidRPr="00C61996">
        <w:rPr>
          <w:rFonts w:eastAsiaTheme="majorEastAsia" w:cstheme="minorHAnsi"/>
        </w:rPr>
        <w:br/>
      </w:r>
      <w:r w:rsidRPr="00C61996">
        <w:rPr>
          <w:rFonts w:eastAsiaTheme="majorEastAsia" w:cstheme="minorHAnsi"/>
        </w:rPr>
        <w:t>• la creación de obras</w:t>
      </w:r>
      <w:r w:rsidRPr="00C61996">
        <w:rPr>
          <w:rFonts w:eastAsiaTheme="majorEastAsia" w:cstheme="minorHAnsi"/>
        </w:rPr>
        <w:br/>
      </w:r>
      <w:r w:rsidRPr="00C61996">
        <w:rPr>
          <w:rFonts w:eastAsiaTheme="majorEastAsia" w:cstheme="minorHAnsi"/>
        </w:rPr>
        <w:t>• la consulta del catálogo</w:t>
      </w:r>
      <w:r w:rsidRPr="00C61996">
        <w:rPr>
          <w:rFonts w:eastAsiaTheme="majorEastAsia" w:cstheme="minorHAnsi"/>
        </w:rPr>
        <w:br/>
      </w:r>
      <w:r w:rsidRPr="00C61996">
        <w:rPr>
          <w:rFonts w:eastAsiaTheme="majorEastAsia" w:cstheme="minorHAnsi"/>
        </w:rPr>
        <w:t>• la clonación y generación de colecciones</w:t>
      </w:r>
      <w:r w:rsidRPr="00C61996">
        <w:rPr>
          <w:rFonts w:eastAsiaTheme="majorEastAsia" w:cstheme="minorHAnsi"/>
        </w:rPr>
        <w:br/>
      </w:r>
      <w:r w:rsidRPr="00C61996">
        <w:rPr>
          <w:rFonts w:eastAsiaTheme="majorEastAsia" w:cstheme="minorHAnsi"/>
        </w:rPr>
        <w:t>• la verificación de autenticidad</w:t>
      </w:r>
      <w:r w:rsidRPr="00C61996">
        <w:rPr>
          <w:rFonts w:eastAsiaTheme="majorEastAsia" w:cstheme="minorHAnsi"/>
        </w:rPr>
        <w:br/>
      </w:r>
      <w:r w:rsidRPr="00C61996">
        <w:rPr>
          <w:rFonts w:eastAsiaTheme="majorEastAsia" w:cstheme="minorHAnsi"/>
        </w:rPr>
        <w:t>• la exportación a plataformas externas</w:t>
      </w:r>
      <w:r w:rsidRPr="00C61996">
        <w:rPr>
          <w:rFonts w:eastAsiaTheme="majorEastAsia" w:cstheme="minorHAnsi"/>
        </w:rPr>
        <w:br/>
      </w:r>
      <w:r w:rsidRPr="00C61996">
        <w:rPr>
          <w:rFonts w:eastAsiaTheme="majorEastAsia" w:cstheme="minorHAnsi"/>
        </w:rPr>
        <w:t>• la generación de reportes en múltiples formatos</w:t>
      </w:r>
      <w:r w:rsidRPr="00C61996">
        <w:rPr>
          <w:rFonts w:eastAsiaTheme="majorEastAsia" w:cstheme="minorHAnsi"/>
        </w:rPr>
        <w:br/>
      </w:r>
      <w:r w:rsidRPr="00C61996">
        <w:rPr>
          <w:rFonts w:eastAsiaTheme="majorEastAsia" w:cstheme="minorHAnsi"/>
        </w:rPr>
        <w:t>• la construcción dinámica de notificaciones</w:t>
      </w:r>
    </w:p>
    <w:p w:rsidRPr="00C61996" w:rsidR="00C61996" w:rsidP="00C61996" w:rsidRDefault="00C61996" w14:paraId="3C6C4287" w14:textId="77777777">
      <w:pPr>
        <w:rPr>
          <w:rFonts w:eastAsiaTheme="majorEastAsia" w:cstheme="minorHAnsi"/>
        </w:rPr>
      </w:pPr>
      <w:r w:rsidRPr="00C61996">
        <w:rPr>
          <w:rFonts w:eastAsiaTheme="majorEastAsia" w:cstheme="minorHAnsi"/>
        </w:rPr>
        <w:t>Esto permite que la plataforma pueda integrarse posteriormente con aplicaciones web o móviles para la gestión completa del marketplace.</w:t>
      </w:r>
    </w:p>
    <w:p w:rsidRPr="00C61996" w:rsidR="00C61996" w:rsidP="00C61996" w:rsidRDefault="00C61996" w14:paraId="20411ADF" w14:textId="77777777">
      <w:pPr>
        <w:rPr>
          <w:rFonts w:eastAsiaTheme="majorEastAsia" w:cstheme="minorHAnsi"/>
        </w:rPr>
      </w:pPr>
      <w:r w:rsidRPr="00C61996">
        <w:rPr>
          <w:rFonts w:eastAsiaTheme="majorEastAsia" w:cstheme="minorHAnsi"/>
        </w:rPr>
        <w:t>Para garantizar una arquitectura flexible, mantenible y escalable, el sistema implementa patrones de diseño de software que organizan el código de forma estructurada y reutilizable.</w:t>
      </w:r>
    </w:p>
    <w:p w:rsidRPr="00C61996" w:rsidR="00C61996" w:rsidP="00C61996" w:rsidRDefault="00C61996" w14:paraId="7CB0B114" w14:textId="77777777">
      <w:pPr>
        <w:rPr>
          <w:rFonts w:eastAsiaTheme="majorEastAsia" w:cstheme="minorHAnsi"/>
        </w:rPr>
      </w:pPr>
      <w:r w:rsidRPr="00C61996">
        <w:rPr>
          <w:rFonts w:eastAsiaTheme="majorEastAsia" w:cstheme="minorHAnsi"/>
        </w:rPr>
        <w:t>En esta fase del proyecto (Semana 7), se han implementado los siguientes patrones principales:</w:t>
      </w:r>
      <w:r w:rsidRPr="00C61996">
        <w:rPr>
          <w:rFonts w:eastAsiaTheme="majorEastAsia" w:cstheme="minorHAnsi"/>
        </w:rPr>
        <w:br/>
      </w:r>
      <w:r w:rsidRPr="00C61996">
        <w:rPr>
          <w:rFonts w:eastAsiaTheme="majorEastAsia" w:cstheme="minorHAnsi"/>
        </w:rPr>
        <w:t>• Singleton</w:t>
      </w:r>
      <w:r w:rsidRPr="00C61996">
        <w:rPr>
          <w:rFonts w:eastAsiaTheme="majorEastAsia" w:cstheme="minorHAnsi"/>
        </w:rPr>
        <w:br/>
      </w:r>
      <w:r w:rsidRPr="00C61996">
        <w:rPr>
          <w:rFonts w:eastAsiaTheme="majorEastAsia" w:cstheme="minorHAnsi"/>
        </w:rPr>
        <w:t>• Factory Method</w:t>
      </w:r>
      <w:r w:rsidRPr="00C61996">
        <w:rPr>
          <w:rFonts w:eastAsiaTheme="majorEastAsia" w:cstheme="minorHAnsi"/>
        </w:rPr>
        <w:br/>
      </w:r>
      <w:r w:rsidRPr="00C61996">
        <w:rPr>
          <w:rFonts w:eastAsiaTheme="majorEastAsia" w:cstheme="minorHAnsi"/>
        </w:rPr>
        <w:t>• Abstract Factory</w:t>
      </w:r>
      <w:r w:rsidRPr="00C61996">
        <w:rPr>
          <w:rFonts w:eastAsiaTheme="majorEastAsia" w:cstheme="minorHAnsi"/>
        </w:rPr>
        <w:br/>
      </w:r>
      <w:r w:rsidRPr="00C61996">
        <w:rPr>
          <w:rFonts w:eastAsiaTheme="majorEastAsia" w:cstheme="minorHAnsi"/>
        </w:rPr>
        <w:t>• Builder</w:t>
      </w:r>
      <w:r w:rsidRPr="00C61996">
        <w:rPr>
          <w:rFonts w:eastAsiaTheme="majorEastAsia" w:cstheme="minorHAnsi"/>
        </w:rPr>
        <w:br/>
      </w:r>
      <w:r w:rsidRPr="00C61996">
        <w:rPr>
          <w:rFonts w:eastAsiaTheme="majorEastAsia" w:cstheme="minorHAnsi"/>
        </w:rPr>
        <w:t>• Prototype</w:t>
      </w:r>
      <w:r w:rsidRPr="00C61996">
        <w:rPr>
          <w:rFonts w:eastAsiaTheme="majorEastAsia" w:cstheme="minorHAnsi"/>
        </w:rPr>
        <w:br/>
      </w:r>
      <w:r w:rsidRPr="00C61996">
        <w:rPr>
          <w:rFonts w:eastAsiaTheme="majorEastAsia" w:cstheme="minorHAnsi"/>
        </w:rPr>
        <w:t>• Adapter</w:t>
      </w:r>
      <w:r w:rsidRPr="00C61996">
        <w:rPr>
          <w:rFonts w:eastAsiaTheme="majorEastAsia" w:cstheme="minorHAnsi"/>
        </w:rPr>
        <w:br/>
      </w:r>
      <w:r w:rsidRPr="00C61996">
        <w:rPr>
          <w:rFonts w:eastAsiaTheme="majorEastAsia" w:cstheme="minorHAnsi"/>
        </w:rPr>
        <w:t>• Bridge</w:t>
      </w:r>
      <w:r w:rsidRPr="00C61996">
        <w:rPr>
          <w:rFonts w:eastAsiaTheme="majorEastAsia" w:cstheme="minorHAnsi"/>
        </w:rPr>
        <w:br/>
      </w:r>
      <w:r w:rsidRPr="00C61996">
        <w:rPr>
          <w:rFonts w:eastAsiaTheme="majorEastAsia" w:cstheme="minorHAnsi"/>
        </w:rPr>
        <w:t>• Decorator</w:t>
      </w:r>
    </w:p>
    <w:p w:rsidRPr="00C61996" w:rsidR="00C61996" w:rsidP="00C61996" w:rsidRDefault="00C61996" w14:paraId="218644D4" w14:textId="77777777">
      <w:pPr>
        <w:rPr>
          <w:rFonts w:eastAsiaTheme="majorEastAsia" w:cstheme="minorHAnsi"/>
        </w:rPr>
      </w:pPr>
      <w:r w:rsidRPr="00C61996">
        <w:rPr>
          <w:rFonts w:eastAsiaTheme="majorEastAsia" w:cstheme="minorHAnsi"/>
        </w:rPr>
        <w:t>Estos patrones trabajan en conjunto para gestionar el inventario, crear distintos tipos de obras, validar reglas de negocio, duplicar objetos de forma segura, permitir la interoperabilidad con sistemas externos, generar reportes en distintos formatos y construir notificaciones dinámicas según las características de cada obra.</w:t>
      </w:r>
    </w:p>
    <w:p w:rsidRPr="00C61996" w:rsidR="00C61996" w:rsidP="00C61996" w:rsidRDefault="00C61996" w14:paraId="370B3688" w14:textId="77777777">
      <w:pPr>
        <w:pStyle w:val="Ttulo2"/>
        <w:rPr>
          <w:b w:val="1"/>
          <w:bCs w:val="1"/>
          <w:color w:val="auto"/>
        </w:rPr>
      </w:pPr>
      <w:bookmarkStart w:name="_Toc1789709518" w:id="1392446868"/>
      <w:r w:rsidRPr="020A23CD" w:rsidR="00C61996">
        <w:rPr>
          <w:b w:val="1"/>
          <w:bCs w:val="1"/>
          <w:color w:val="auto"/>
        </w:rPr>
        <w:t>1.2. Metas al final del semestre</w:t>
      </w:r>
      <w:bookmarkEnd w:id="1392446868"/>
    </w:p>
    <w:p w:rsidRPr="00C61996" w:rsidR="00C61996" w:rsidP="00C61996" w:rsidRDefault="00C61996" w14:paraId="4437DE1E" w14:textId="77777777">
      <w:pPr>
        <w:rPr>
          <w:rFonts w:eastAsiaTheme="majorEastAsia" w:cstheme="minorHAnsi"/>
        </w:rPr>
      </w:pPr>
      <w:r w:rsidRPr="00C61996">
        <w:rPr>
          <w:rFonts w:eastAsiaTheme="majorEastAsia" w:cstheme="minorHAnsi"/>
        </w:rPr>
        <w:t>El desarrollo del sistema tiene como objetivo evolucionar hacia una arquitectura más robusta, escalable y orientada a entornos reales de comercio electrónico.</w:t>
      </w:r>
    </w:p>
    <w:p w:rsidRPr="00C61996" w:rsidR="00C61996" w:rsidP="00C61996" w:rsidRDefault="00C61996" w14:paraId="2E50EF27" w14:textId="77777777">
      <w:pPr>
        <w:rPr>
          <w:rFonts w:eastAsiaTheme="majorEastAsia" w:cstheme="minorHAnsi"/>
        </w:rPr>
      </w:pPr>
      <w:r w:rsidRPr="00C61996">
        <w:rPr>
          <w:rFonts w:eastAsiaTheme="majorEastAsia" w:cstheme="minorHAnsi"/>
          <w:b/>
          <w:bCs/>
        </w:rPr>
        <w:t>Integración de Patrones</w:t>
      </w:r>
      <w:r w:rsidRPr="00C61996">
        <w:rPr>
          <w:rFonts w:eastAsiaTheme="majorEastAsia" w:cstheme="minorHAnsi"/>
        </w:rPr>
        <w:br/>
      </w:r>
      <w:r w:rsidRPr="00C61996">
        <w:rPr>
          <w:rFonts w:eastAsiaTheme="majorEastAsia" w:cstheme="minorHAnsi"/>
        </w:rPr>
        <w:t>El sistema ya cuenta con múltiples patrones integrados (Singleton, Factory, Builder, Prototype, Adapter, Bridge y Decorator), logrando una arquitectura desacoplada y flexible.</w:t>
      </w:r>
    </w:p>
    <w:p w:rsidRPr="00C61996" w:rsidR="00C61996" w:rsidP="00C61996" w:rsidRDefault="00C61996" w14:paraId="71F3853B" w14:textId="77777777">
      <w:pPr>
        <w:rPr>
          <w:rFonts w:eastAsiaTheme="majorEastAsia" w:cstheme="minorHAnsi"/>
        </w:rPr>
      </w:pPr>
      <w:r w:rsidRPr="00C61996">
        <w:rPr>
          <w:rFonts w:eastAsiaTheme="majorEastAsia" w:cstheme="minorHAnsi"/>
        </w:rPr>
        <w:t>Se espera continuar fortaleciendo esta integración para mejorar la mantenibilidad y escalabilidad del sistema.</w:t>
      </w:r>
    </w:p>
    <w:p w:rsidRPr="00C61996" w:rsidR="00C61996" w:rsidP="00C61996" w:rsidRDefault="00C61996" w14:paraId="264B0F03" w14:textId="77777777">
      <w:pPr>
        <w:rPr>
          <w:rFonts w:eastAsiaTheme="majorEastAsia" w:cstheme="minorHAnsi"/>
        </w:rPr>
      </w:pPr>
      <w:r w:rsidRPr="00C61996">
        <w:rPr>
          <w:rFonts w:eastAsiaTheme="majorEastAsia" w:cstheme="minorHAnsi"/>
          <w:b/>
          <w:bCs/>
        </w:rPr>
        <w:t>Persistencia Real</w:t>
      </w:r>
      <w:r w:rsidRPr="00C61996">
        <w:rPr>
          <w:rFonts w:eastAsiaTheme="majorEastAsia" w:cstheme="minorHAnsi"/>
        </w:rPr>
        <w:br/>
      </w:r>
      <w:r w:rsidRPr="00C61996">
        <w:rPr>
          <w:rFonts w:eastAsiaTheme="majorEastAsia" w:cstheme="minorHAnsi"/>
        </w:rPr>
        <w:t>Actualmente, el sistema utiliza persistencia basada en archivos JSON gestionados por el patrón Singleton.</w:t>
      </w:r>
    </w:p>
    <w:p w:rsidRPr="00C61996" w:rsidR="00C61996" w:rsidP="00C61996" w:rsidRDefault="00C61996" w14:paraId="288BB331" w14:textId="77777777">
      <w:pPr>
        <w:rPr>
          <w:rFonts w:eastAsiaTheme="majorEastAsia" w:cstheme="minorHAnsi"/>
        </w:rPr>
      </w:pPr>
      <w:r w:rsidRPr="00C61996">
        <w:rPr>
          <w:rFonts w:eastAsiaTheme="majorEastAsia" w:cstheme="minorHAnsi"/>
        </w:rPr>
        <w:t>Como mejora futura, se plantea la integración con bases de datos como:</w:t>
      </w:r>
      <w:r w:rsidRPr="00C61996">
        <w:rPr>
          <w:rFonts w:eastAsiaTheme="majorEastAsia" w:cstheme="minorHAnsi"/>
        </w:rPr>
        <w:br/>
      </w:r>
      <w:r w:rsidRPr="00C61996">
        <w:rPr>
          <w:rFonts w:eastAsiaTheme="majorEastAsia" w:cstheme="minorHAnsi"/>
        </w:rPr>
        <w:t>• PostgreSQL</w:t>
      </w:r>
      <w:r w:rsidRPr="00C61996">
        <w:rPr>
          <w:rFonts w:eastAsiaTheme="majorEastAsia" w:cstheme="minorHAnsi"/>
        </w:rPr>
        <w:br/>
      </w:r>
      <w:r w:rsidRPr="00C61996">
        <w:rPr>
          <w:rFonts w:eastAsiaTheme="majorEastAsia" w:cstheme="minorHAnsi"/>
        </w:rPr>
        <w:t>• MongoDB</w:t>
      </w:r>
    </w:p>
    <w:p w:rsidRPr="00C61996" w:rsidR="00C61996" w:rsidP="00C61996" w:rsidRDefault="00C61996" w14:paraId="1266351F" w14:textId="77777777">
      <w:pPr>
        <w:rPr>
          <w:rFonts w:eastAsiaTheme="majorEastAsia" w:cstheme="minorHAnsi"/>
        </w:rPr>
      </w:pPr>
      <w:r w:rsidRPr="00C61996">
        <w:rPr>
          <w:rFonts w:eastAsiaTheme="majorEastAsia" w:cstheme="minorHAnsi"/>
        </w:rPr>
        <w:t>Esto permitirá manejar grandes volúmenes de datos y mejorar la eficiencia del sistema.</w:t>
      </w:r>
    </w:p>
    <w:p w:rsidRPr="00C61996" w:rsidR="00C61996" w:rsidP="00C61996" w:rsidRDefault="00C61996" w14:paraId="7610A353" w14:textId="77777777">
      <w:pPr>
        <w:rPr>
          <w:rFonts w:eastAsiaTheme="majorEastAsia" w:cstheme="minorHAnsi"/>
        </w:rPr>
      </w:pPr>
      <w:r w:rsidRPr="00C61996">
        <w:rPr>
          <w:rFonts w:eastAsiaTheme="majorEastAsia" w:cstheme="minorHAnsi"/>
          <w:b/>
          <w:bCs/>
        </w:rPr>
        <w:t>Interfaz de Usuario</w:t>
      </w:r>
      <w:r w:rsidRPr="00C61996">
        <w:rPr>
          <w:rFonts w:eastAsiaTheme="majorEastAsia" w:cstheme="minorHAnsi"/>
        </w:rPr>
        <w:br/>
      </w:r>
      <w:r w:rsidRPr="00C61996">
        <w:rPr>
          <w:rFonts w:eastAsiaTheme="majorEastAsia" w:cstheme="minorHAnsi"/>
        </w:rPr>
        <w:t>Actualmente, la interacción se realiza mediante Swagger UI.</w:t>
      </w:r>
    </w:p>
    <w:p w:rsidRPr="00C61996" w:rsidR="00C61996" w:rsidP="00C61996" w:rsidRDefault="00C61996" w14:paraId="7756A8C6" w14:textId="77777777">
      <w:pPr>
        <w:rPr>
          <w:rFonts w:eastAsiaTheme="majorEastAsia" w:cstheme="minorHAnsi"/>
        </w:rPr>
      </w:pPr>
      <w:r w:rsidRPr="00C61996">
        <w:rPr>
          <w:rFonts w:eastAsiaTheme="majorEastAsia" w:cstheme="minorHAnsi"/>
        </w:rPr>
        <w:t>Se proyecta desarrollar un frontend utilizando tecnologías como:</w:t>
      </w:r>
      <w:r w:rsidRPr="00C61996">
        <w:rPr>
          <w:rFonts w:eastAsiaTheme="majorEastAsia" w:cstheme="minorHAnsi"/>
        </w:rPr>
        <w:br/>
      </w:r>
      <w:r w:rsidRPr="00C61996">
        <w:rPr>
          <w:rFonts w:eastAsiaTheme="majorEastAsia" w:cstheme="minorHAnsi"/>
        </w:rPr>
        <w:t>• React</w:t>
      </w:r>
      <w:r w:rsidRPr="00C61996">
        <w:rPr>
          <w:rFonts w:eastAsiaTheme="majorEastAsia" w:cstheme="minorHAnsi"/>
        </w:rPr>
        <w:br/>
      </w:r>
      <w:r w:rsidRPr="00C61996">
        <w:rPr>
          <w:rFonts w:eastAsiaTheme="majorEastAsia" w:cstheme="minorHAnsi"/>
        </w:rPr>
        <w:t>• Next.js</w:t>
      </w:r>
    </w:p>
    <w:p w:rsidRPr="00C61996" w:rsidR="00C61996" w:rsidP="00C61996" w:rsidRDefault="00C61996" w14:paraId="5295BD6C" w14:textId="77777777">
      <w:pPr>
        <w:rPr>
          <w:rFonts w:eastAsiaTheme="majorEastAsia" w:cstheme="minorHAnsi"/>
        </w:rPr>
      </w:pPr>
      <w:r w:rsidRPr="00C61996">
        <w:rPr>
          <w:rFonts w:eastAsiaTheme="majorEastAsia" w:cstheme="minorHAnsi"/>
        </w:rPr>
        <w:t>Esto permitirá mejorar la experiencia de usuario y facilitar la navegación del marketplace.</w:t>
      </w:r>
    </w:p>
    <w:p w:rsidRPr="00C61996" w:rsidR="00C61996" w:rsidP="00C61996" w:rsidRDefault="00C61996" w14:paraId="5590BE10" w14:textId="77777777">
      <w:pPr>
        <w:rPr>
          <w:rFonts w:eastAsiaTheme="majorEastAsia" w:cstheme="minorHAnsi"/>
        </w:rPr>
      </w:pPr>
      <w:r w:rsidRPr="00C61996">
        <w:rPr>
          <w:rFonts w:eastAsiaTheme="majorEastAsia" w:cstheme="minorHAnsi"/>
          <w:b/>
          <w:bCs/>
        </w:rPr>
        <w:t>Validación de Reglas de Negocio</w:t>
      </w:r>
      <w:r w:rsidRPr="00C61996">
        <w:rPr>
          <w:rFonts w:eastAsiaTheme="majorEastAsia" w:cstheme="minorHAnsi"/>
        </w:rPr>
        <w:br/>
      </w:r>
      <w:r w:rsidRPr="00C61996">
        <w:rPr>
          <w:rFonts w:eastAsiaTheme="majorEastAsia" w:cstheme="minorHAnsi"/>
        </w:rPr>
        <w:t>El sistema ya incorpora validaciones mediante el patrón Builder, pero se planea ampliar estas reglas, incluyendo:</w:t>
      </w:r>
      <w:r w:rsidRPr="00C61996">
        <w:rPr>
          <w:rFonts w:eastAsiaTheme="majorEastAsia" w:cstheme="minorHAnsi"/>
        </w:rPr>
        <w:br/>
      </w:r>
      <w:r w:rsidRPr="00C61996">
        <w:rPr>
          <w:rFonts w:eastAsiaTheme="majorEastAsia" w:cstheme="minorHAnsi"/>
        </w:rPr>
        <w:t>• cálculo automático de impuestos</w:t>
      </w:r>
      <w:r w:rsidRPr="00C61996">
        <w:rPr>
          <w:rFonts w:eastAsiaTheme="majorEastAsia" w:cstheme="minorHAnsi"/>
        </w:rPr>
        <w:br/>
      </w:r>
      <w:r w:rsidRPr="00C61996">
        <w:rPr>
          <w:rFonts w:eastAsiaTheme="majorEastAsia" w:cstheme="minorHAnsi"/>
        </w:rPr>
        <w:t>• control de stock en tiempo real</w:t>
      </w:r>
      <w:r w:rsidRPr="00C61996">
        <w:rPr>
          <w:rFonts w:eastAsiaTheme="majorEastAsia" w:cstheme="minorHAnsi"/>
        </w:rPr>
        <w:br/>
      </w:r>
      <w:r w:rsidRPr="00C61996">
        <w:rPr>
          <w:rFonts w:eastAsiaTheme="majorEastAsia" w:cstheme="minorHAnsi"/>
        </w:rPr>
        <w:t>• gestión de derechos de autor (especialmente en obras digitales)</w:t>
      </w:r>
      <w:r w:rsidRPr="00C61996">
        <w:rPr>
          <w:rFonts w:eastAsiaTheme="majorEastAsia" w:cstheme="minorHAnsi"/>
        </w:rPr>
        <w:br/>
      </w:r>
      <w:r w:rsidRPr="00C61996">
        <w:rPr>
          <w:rFonts w:eastAsiaTheme="majorEastAsia" w:cstheme="minorHAnsi"/>
        </w:rPr>
        <w:t>• validación avanzada de atributos según tipo de obra</w:t>
      </w:r>
      <w:r w:rsidRPr="00C61996">
        <w:rPr>
          <w:rFonts w:eastAsiaTheme="majorEastAsia" w:cstheme="minorHAnsi"/>
        </w:rPr>
        <w:br/>
      </w:r>
      <w:r w:rsidRPr="00C61996">
        <w:rPr>
          <w:rFonts w:eastAsiaTheme="majorEastAsia" w:cstheme="minorHAnsi"/>
        </w:rPr>
        <w:t>• control de disponibilidad en el catálogo</w:t>
      </w:r>
    </w:p>
    <w:p w:rsidRPr="00C61996" w:rsidR="00C61996" w:rsidP="00C61996" w:rsidRDefault="00C61996" w14:paraId="2CD83FE2" w14:textId="77777777">
      <w:pPr>
        <w:rPr>
          <w:rFonts w:eastAsiaTheme="majorEastAsia" w:cstheme="minorHAnsi"/>
        </w:rPr>
      </w:pPr>
      <w:r w:rsidRPr="00C61996">
        <w:rPr>
          <w:rFonts w:eastAsiaTheme="majorEastAsia" w:cstheme="minorHAnsi"/>
        </w:rPr>
        <w:t>Estas mejoras permitirán que el sistema evolucione hacia una plataforma de comercio electrónico más robusta.</w:t>
      </w:r>
    </w:p>
    <w:p w:rsidRPr="00C61996" w:rsidR="00C61996" w:rsidP="00C61996" w:rsidRDefault="00C61996" w14:paraId="7F17934B" w14:textId="77777777">
      <w:pPr>
        <w:pStyle w:val="Ttulo2"/>
        <w:rPr>
          <w:b w:val="1"/>
          <w:bCs w:val="1"/>
          <w:color w:val="auto"/>
        </w:rPr>
      </w:pPr>
      <w:bookmarkStart w:name="_Toc120827534" w:id="1072711468"/>
      <w:r w:rsidRPr="020A23CD" w:rsidR="00C61996">
        <w:rPr>
          <w:b w:val="1"/>
          <w:bCs w:val="1"/>
          <w:color w:val="auto"/>
        </w:rPr>
        <w:t>1.3. Alcance del Proyecto</w:t>
      </w:r>
      <w:bookmarkEnd w:id="1072711468"/>
    </w:p>
    <w:p w:rsidRPr="00C61996" w:rsidR="00C61996" w:rsidP="00C61996" w:rsidRDefault="00C61996" w14:paraId="467AAE6A" w14:textId="77777777">
      <w:pPr>
        <w:rPr>
          <w:rFonts w:eastAsiaTheme="majorEastAsia" w:cstheme="minorHAnsi"/>
        </w:rPr>
      </w:pPr>
      <w:r w:rsidRPr="00C61996">
        <w:rPr>
          <w:rFonts w:eastAsiaTheme="majorEastAsia" w:cstheme="minorHAnsi"/>
        </w:rPr>
        <w:t>El sistema desarrollado abarca los siguientes módulos principales:</w:t>
      </w:r>
    </w:p>
    <w:p w:rsidRPr="00C61996" w:rsidR="00C61996" w:rsidP="00C61996" w:rsidRDefault="00C61996" w14:paraId="6B81F03F" w14:textId="77777777">
      <w:pPr>
        <w:rPr>
          <w:rFonts w:eastAsiaTheme="majorEastAsia" w:cstheme="minorHAnsi"/>
        </w:rPr>
      </w:pPr>
      <w:r w:rsidRPr="00C61996">
        <w:rPr>
          <w:rFonts w:eastAsiaTheme="majorEastAsia" w:cstheme="minorHAnsi"/>
          <w:b/>
          <w:bCs/>
        </w:rPr>
        <w:t>Módulo de Inventario</w:t>
      </w:r>
      <w:r w:rsidRPr="00C61996">
        <w:rPr>
          <w:rFonts w:eastAsiaTheme="majorEastAsia" w:cstheme="minorHAnsi"/>
        </w:rPr>
        <w:br/>
      </w:r>
      <w:r w:rsidRPr="00C61996">
        <w:rPr>
          <w:rFonts w:eastAsiaTheme="majorEastAsia" w:cstheme="minorHAnsi"/>
        </w:rPr>
        <w:t>Permite registrar, consultar, eliminar y gestionar obras dentro del sistema.</w:t>
      </w:r>
      <w:r w:rsidRPr="00C61996">
        <w:rPr>
          <w:rFonts w:eastAsiaTheme="majorEastAsia" w:cstheme="minorHAnsi"/>
        </w:rPr>
        <w:br/>
      </w:r>
      <w:r w:rsidRPr="00C61996">
        <w:rPr>
          <w:rFonts w:eastAsiaTheme="majorEastAsia" w:cstheme="minorHAnsi"/>
        </w:rPr>
        <w:t>Se apoya en el patrón Singleton para garantizar una única fuente de datos.</w:t>
      </w:r>
    </w:p>
    <w:p w:rsidRPr="00C61996" w:rsidR="00C61996" w:rsidP="00C61996" w:rsidRDefault="00C61996" w14:paraId="72EA959F" w14:textId="77777777">
      <w:pPr>
        <w:rPr>
          <w:rFonts w:eastAsiaTheme="majorEastAsia" w:cstheme="minorHAnsi"/>
        </w:rPr>
      </w:pPr>
      <w:r w:rsidRPr="00C61996">
        <w:rPr>
          <w:rFonts w:eastAsiaTheme="majorEastAsia" w:cstheme="minorHAnsi"/>
          <w:b/>
          <w:bCs/>
        </w:rPr>
        <w:t>Módulo de Categorización</w:t>
      </w:r>
      <w:r w:rsidRPr="00C61996">
        <w:rPr>
          <w:rFonts w:eastAsiaTheme="majorEastAsia" w:cstheme="minorHAnsi"/>
        </w:rPr>
        <w:br/>
      </w:r>
      <w:r w:rsidRPr="00C61996">
        <w:rPr>
          <w:rFonts w:eastAsiaTheme="majorEastAsia" w:cstheme="minorHAnsi"/>
        </w:rPr>
        <w:t>Permite clasificar las obras en:</w:t>
      </w:r>
      <w:r w:rsidRPr="00C61996">
        <w:rPr>
          <w:rFonts w:eastAsiaTheme="majorEastAsia" w:cstheme="minorHAnsi"/>
        </w:rPr>
        <w:br/>
      </w:r>
      <w:r w:rsidRPr="00C61996">
        <w:rPr>
          <w:rFonts w:eastAsiaTheme="majorEastAsia" w:cstheme="minorHAnsi"/>
        </w:rPr>
        <w:t>• físicas</w:t>
      </w:r>
      <w:r w:rsidRPr="00C61996">
        <w:rPr>
          <w:rFonts w:eastAsiaTheme="majorEastAsia" w:cstheme="minorHAnsi"/>
        </w:rPr>
        <w:br/>
      </w:r>
      <w:r w:rsidRPr="00C61996">
        <w:rPr>
          <w:rFonts w:eastAsiaTheme="majorEastAsia" w:cstheme="minorHAnsi"/>
        </w:rPr>
        <w:t>• digitales</w:t>
      </w:r>
    </w:p>
    <w:p w:rsidRPr="00C61996" w:rsidR="00C61996" w:rsidP="00C61996" w:rsidRDefault="00C61996" w14:paraId="2C7AF4F7" w14:textId="77777777">
      <w:pPr>
        <w:rPr>
          <w:rFonts w:eastAsiaTheme="majorEastAsia" w:cstheme="minorHAnsi"/>
        </w:rPr>
      </w:pPr>
      <w:r w:rsidRPr="00C61996">
        <w:rPr>
          <w:rFonts w:eastAsiaTheme="majorEastAsia" w:cstheme="minorHAnsi"/>
        </w:rPr>
        <w:t>Esta funcionalidad se implementa mediante los patrones Abstract Factory y Factory Method.</w:t>
      </w:r>
    </w:p>
    <w:p w:rsidRPr="00C61996" w:rsidR="00C61996" w:rsidP="00C61996" w:rsidRDefault="00C61996" w14:paraId="0414797B" w14:textId="77777777">
      <w:pPr>
        <w:rPr>
          <w:rFonts w:eastAsiaTheme="majorEastAsia" w:cstheme="minorHAnsi"/>
        </w:rPr>
      </w:pPr>
      <w:r w:rsidRPr="00C61996">
        <w:rPr>
          <w:rFonts w:eastAsiaTheme="majorEastAsia" w:cstheme="minorHAnsi"/>
          <w:b/>
          <w:bCs/>
        </w:rPr>
        <w:t>Módulo de Construcción de Obras</w:t>
      </w:r>
      <w:r w:rsidRPr="00C61996">
        <w:rPr>
          <w:rFonts w:eastAsiaTheme="majorEastAsia" w:cstheme="minorHAnsi"/>
        </w:rPr>
        <w:br/>
      </w:r>
      <w:r w:rsidRPr="00C61996">
        <w:rPr>
          <w:rFonts w:eastAsiaTheme="majorEastAsia" w:cstheme="minorHAnsi"/>
        </w:rPr>
        <w:t>Permite configurar atributos adicionales como certificados, empaques o seguros.</w:t>
      </w:r>
      <w:r w:rsidRPr="00C61996">
        <w:rPr>
          <w:rFonts w:eastAsiaTheme="majorEastAsia" w:cstheme="minorHAnsi"/>
        </w:rPr>
        <w:br/>
      </w:r>
      <w:r w:rsidRPr="00C61996">
        <w:rPr>
          <w:rFonts w:eastAsiaTheme="majorEastAsia" w:cstheme="minorHAnsi"/>
        </w:rPr>
        <w:t>Se implementa mediante el patrón Builder, asegurando que las configuraciones sean válidas.</w:t>
      </w:r>
    </w:p>
    <w:p w:rsidRPr="00C61996" w:rsidR="00C61996" w:rsidP="00C61996" w:rsidRDefault="00C61996" w14:paraId="20851DAE" w14:textId="77777777">
      <w:pPr>
        <w:rPr>
          <w:rFonts w:eastAsiaTheme="majorEastAsia" w:cstheme="minorHAnsi"/>
        </w:rPr>
      </w:pPr>
      <w:r w:rsidRPr="00C61996">
        <w:rPr>
          <w:rFonts w:eastAsiaTheme="majorEastAsia" w:cstheme="minorHAnsi"/>
          <w:b/>
          <w:bCs/>
        </w:rPr>
        <w:t>Módulo de Clonación y Autenticidad</w:t>
      </w:r>
      <w:r w:rsidRPr="00C61996">
        <w:rPr>
          <w:rFonts w:eastAsiaTheme="majorEastAsia" w:cstheme="minorHAnsi"/>
        </w:rPr>
        <w:br/>
      </w:r>
      <w:r w:rsidRPr="00C61996">
        <w:rPr>
          <w:rFonts w:eastAsiaTheme="majorEastAsia" w:cstheme="minorHAnsi"/>
        </w:rPr>
        <w:t>Permite duplicar obras y generar colecciones limitadas.</w:t>
      </w:r>
      <w:r w:rsidRPr="00C61996">
        <w:rPr>
          <w:rFonts w:eastAsiaTheme="majorEastAsia" w:cstheme="minorHAnsi"/>
        </w:rPr>
        <w:br/>
      </w:r>
      <w:r w:rsidRPr="00C61996">
        <w:rPr>
          <w:rFonts w:eastAsiaTheme="majorEastAsia" w:cstheme="minorHAnsi"/>
        </w:rPr>
        <w:t>Incluye verificación de autenticidad mediante sellos únicos.</w:t>
      </w:r>
      <w:r w:rsidRPr="00C61996">
        <w:rPr>
          <w:rFonts w:eastAsiaTheme="majorEastAsia" w:cstheme="minorHAnsi"/>
        </w:rPr>
        <w:br/>
      </w:r>
      <w:r w:rsidRPr="00C61996">
        <w:rPr>
          <w:rFonts w:eastAsiaTheme="majorEastAsia" w:cstheme="minorHAnsi"/>
        </w:rPr>
        <w:t>Se implementa utilizando el patrón Prototype.</w:t>
      </w:r>
    </w:p>
    <w:p w:rsidRPr="00C61996" w:rsidR="00C61996" w:rsidP="00C61996" w:rsidRDefault="00C61996" w14:paraId="2DD06651" w14:textId="77777777">
      <w:pPr>
        <w:rPr>
          <w:rFonts w:eastAsiaTheme="majorEastAsia" w:cstheme="minorHAnsi"/>
        </w:rPr>
      </w:pPr>
      <w:r w:rsidRPr="00C61996">
        <w:rPr>
          <w:rFonts w:eastAsiaTheme="majorEastAsia" w:cstheme="minorHAnsi"/>
          <w:b/>
          <w:bCs/>
        </w:rPr>
        <w:t>Módulo de Integración Externa</w:t>
      </w:r>
      <w:r w:rsidRPr="00C61996">
        <w:rPr>
          <w:rFonts w:eastAsiaTheme="majorEastAsia" w:cstheme="minorHAnsi"/>
        </w:rPr>
        <w:br/>
      </w:r>
      <w:r w:rsidRPr="00C61996">
        <w:rPr>
          <w:rFonts w:eastAsiaTheme="majorEastAsia" w:cstheme="minorHAnsi"/>
        </w:rPr>
        <w:t xml:space="preserve">Permite exportar obras a plataformas externas como sistemas de subastas o </w:t>
      </w:r>
      <w:proofErr w:type="spellStart"/>
      <w:r w:rsidRPr="00C61996">
        <w:rPr>
          <w:rFonts w:eastAsiaTheme="majorEastAsia" w:cstheme="minorHAnsi"/>
        </w:rPr>
        <w:t>marketplaces</w:t>
      </w:r>
      <w:proofErr w:type="spellEnd"/>
      <w:r w:rsidRPr="00C61996">
        <w:rPr>
          <w:rFonts w:eastAsiaTheme="majorEastAsia" w:cstheme="minorHAnsi"/>
        </w:rPr>
        <w:t xml:space="preserve"> digitales.</w:t>
      </w:r>
      <w:r w:rsidRPr="00C61996">
        <w:rPr>
          <w:rFonts w:eastAsiaTheme="majorEastAsia" w:cstheme="minorHAnsi"/>
        </w:rPr>
        <w:br/>
      </w:r>
      <w:r w:rsidRPr="00C61996">
        <w:rPr>
          <w:rFonts w:eastAsiaTheme="majorEastAsia" w:cstheme="minorHAnsi"/>
        </w:rPr>
        <w:t>Se implementa mediante el patrón Adapter, que traduce los datos sin modificar el modelo interno.</w:t>
      </w:r>
    </w:p>
    <w:p w:rsidRPr="00C61996" w:rsidR="00C61996" w:rsidP="00C61996" w:rsidRDefault="00C61996" w14:paraId="2EF1FD8E" w14:textId="77777777">
      <w:pPr>
        <w:rPr>
          <w:rFonts w:eastAsiaTheme="majorEastAsia" w:cstheme="minorHAnsi"/>
        </w:rPr>
      </w:pPr>
      <w:r w:rsidRPr="00C61996">
        <w:rPr>
          <w:rFonts w:eastAsiaTheme="majorEastAsia" w:cstheme="minorHAnsi"/>
          <w:b/>
          <w:bCs/>
        </w:rPr>
        <w:t>Módulo de Consulta y Reportes</w:t>
      </w:r>
      <w:r w:rsidRPr="00C61996">
        <w:rPr>
          <w:rFonts w:eastAsiaTheme="majorEastAsia" w:cstheme="minorHAnsi"/>
        </w:rPr>
        <w:br/>
      </w:r>
      <w:r w:rsidRPr="00C61996">
        <w:rPr>
          <w:rFonts w:eastAsiaTheme="majorEastAsia" w:cstheme="minorHAnsi"/>
        </w:rPr>
        <w:t>Permite visualizar el catálogo completo del sistema mediante endpoints como:</w:t>
      </w:r>
      <w:r w:rsidRPr="00C61996">
        <w:rPr>
          <w:rFonts w:eastAsiaTheme="majorEastAsia" w:cstheme="minorHAnsi"/>
        </w:rPr>
        <w:br/>
      </w:r>
      <w:r w:rsidRPr="00C61996">
        <w:rPr>
          <w:rFonts w:eastAsiaTheme="majorEastAsia" w:cstheme="minorHAnsi"/>
        </w:rPr>
        <w:t>GET /catalogo</w:t>
      </w:r>
    </w:p>
    <w:p w:rsidRPr="00C61996" w:rsidR="00C61996" w:rsidP="00C61996" w:rsidRDefault="00C61996" w14:paraId="1498F90B" w14:textId="77777777">
      <w:pPr>
        <w:rPr>
          <w:rFonts w:eastAsiaTheme="majorEastAsia" w:cstheme="minorHAnsi"/>
        </w:rPr>
      </w:pPr>
      <w:r w:rsidRPr="00C61996">
        <w:rPr>
          <w:rFonts w:eastAsiaTheme="majorEastAsia" w:cstheme="minorHAnsi"/>
        </w:rPr>
        <w:t>Facilita el análisis del estado actual del inventario. Además, permite generar reportes del inventario en diferentes formatos de salida, como PDF o Excel, mediante el patrón Bridge, separando la lógica del contenido del reporte de su representación final.</w:t>
      </w:r>
    </w:p>
    <w:p w:rsidRPr="00C61996" w:rsidR="00C61996" w:rsidP="00C61996" w:rsidRDefault="00C61996" w14:paraId="4B96E746" w14:textId="77777777">
      <w:pPr>
        <w:rPr>
          <w:rFonts w:eastAsiaTheme="majorEastAsia" w:cstheme="minorHAnsi"/>
        </w:rPr>
      </w:pPr>
      <w:r w:rsidRPr="00C61996">
        <w:rPr>
          <w:rFonts w:eastAsiaTheme="majorEastAsia" w:cstheme="minorHAnsi"/>
          <w:b/>
          <w:bCs/>
        </w:rPr>
        <w:t>Módulo de Notificaciones</w:t>
      </w:r>
      <w:r w:rsidRPr="00C61996">
        <w:rPr>
          <w:rFonts w:eastAsiaTheme="majorEastAsia" w:cstheme="minorHAnsi"/>
        </w:rPr>
        <w:br/>
      </w:r>
      <w:r w:rsidRPr="00C61996">
        <w:rPr>
          <w:rFonts w:eastAsiaTheme="majorEastAsia" w:cstheme="minorHAnsi"/>
        </w:rPr>
        <w:t>Permite construir notificaciones dinámicas al registrar nuevas obras dentro del sistema.</w:t>
      </w:r>
      <w:r w:rsidRPr="00C61996">
        <w:rPr>
          <w:rFonts w:eastAsiaTheme="majorEastAsia" w:cstheme="minorHAnsi"/>
        </w:rPr>
        <w:br/>
      </w:r>
      <w:r w:rsidRPr="00C61996">
        <w:rPr>
          <w:rFonts w:eastAsiaTheme="majorEastAsia" w:cstheme="minorHAnsi"/>
        </w:rPr>
        <w:t>Se implementa mediante el patrón Decorator, agregando funcionalidades adicionales como avisos por Email o WhatsApp según los atributos configurados en la obra, sin modificar la estructura base de la notificación.</w:t>
      </w:r>
    </w:p>
    <w:p w:rsidRPr="00C61996" w:rsidR="00C61996" w:rsidP="00C61996" w:rsidRDefault="00C61996" w14:paraId="77333ED2" w14:textId="77777777">
      <w:pPr>
        <w:pStyle w:val="Ttulo2"/>
        <w:rPr>
          <w:b w:val="1"/>
          <w:bCs w:val="1"/>
          <w:color w:val="auto"/>
        </w:rPr>
      </w:pPr>
      <w:bookmarkStart w:name="_Toc1989725353" w:id="783148496"/>
      <w:r w:rsidRPr="020A23CD" w:rsidR="00C61996">
        <w:rPr>
          <w:b w:val="1"/>
          <w:bCs w:val="1"/>
          <w:color w:val="auto"/>
        </w:rPr>
        <w:t>1.4. Metodología</w:t>
      </w:r>
      <w:bookmarkEnd w:id="783148496"/>
    </w:p>
    <w:p w:rsidRPr="00C61996" w:rsidR="00C61996" w:rsidP="00C61996" w:rsidRDefault="00C61996" w14:paraId="03FDE8B1" w14:textId="77777777">
      <w:pPr>
        <w:rPr>
          <w:rFonts w:eastAsiaTheme="majorEastAsia" w:cstheme="minorHAnsi"/>
        </w:rPr>
      </w:pPr>
      <w:r w:rsidRPr="00C61996">
        <w:rPr>
          <w:rFonts w:eastAsiaTheme="majorEastAsia" w:cstheme="minorHAnsi"/>
        </w:rPr>
        <w:t>El desarrollo del sistema se realizó mediante una metodología incremental enfocada en el uso de patrones de diseño.</w:t>
      </w:r>
    </w:p>
    <w:p w:rsidRPr="00C61996" w:rsidR="00C61996" w:rsidP="00C61996" w:rsidRDefault="00C61996" w14:paraId="3ED47F14" w14:textId="77777777">
      <w:pPr>
        <w:rPr>
          <w:rFonts w:eastAsiaTheme="majorEastAsia" w:cstheme="minorHAnsi"/>
        </w:rPr>
      </w:pPr>
      <w:r w:rsidRPr="00C61996">
        <w:rPr>
          <w:rFonts w:eastAsiaTheme="majorEastAsia" w:cstheme="minorHAnsi"/>
        </w:rPr>
        <w:t>Inicialmente, se realizó el análisis del problema, identificando la necesidad de gestionar obras de arte con diferentes características, validar reglas de negocio y permitir futuras integraciones externas.</w:t>
      </w:r>
    </w:p>
    <w:p w:rsidRPr="00C61996" w:rsidR="00C61996" w:rsidP="00C61996" w:rsidRDefault="00C61996" w14:paraId="791C059E" w14:textId="77777777">
      <w:pPr>
        <w:rPr>
          <w:rFonts w:eastAsiaTheme="majorEastAsia" w:cstheme="minorHAnsi"/>
        </w:rPr>
      </w:pPr>
      <w:r w:rsidRPr="00C61996">
        <w:rPr>
          <w:rFonts w:eastAsiaTheme="majorEastAsia" w:cstheme="minorHAnsi"/>
        </w:rPr>
        <w:t>Posteriormente, se diseñó la arquitectura del sistema utilizando diagramas UML, lo que permitió definir la relación entre clases y la implementación de los patrones de diseño.</w:t>
      </w:r>
    </w:p>
    <w:p w:rsidRPr="00C61996" w:rsidR="00C61996" w:rsidP="00C61996" w:rsidRDefault="00C61996" w14:paraId="4310790E" w14:textId="77777777">
      <w:pPr>
        <w:rPr>
          <w:rFonts w:eastAsiaTheme="majorEastAsia" w:cstheme="minorHAnsi"/>
        </w:rPr>
      </w:pPr>
      <w:r w:rsidRPr="00C61996">
        <w:rPr>
          <w:rFonts w:eastAsiaTheme="majorEastAsia" w:cstheme="minorHAnsi"/>
        </w:rPr>
        <w:t>En la fase de implementación, se utilizó Python junto con FastAPI para construir una API REST. Durante esta etapa se integraron los patrones:</w:t>
      </w:r>
      <w:r w:rsidRPr="00C61996">
        <w:rPr>
          <w:rFonts w:eastAsiaTheme="majorEastAsia" w:cstheme="minorHAnsi"/>
        </w:rPr>
        <w:br/>
      </w:r>
      <w:r w:rsidRPr="00C61996">
        <w:rPr>
          <w:rFonts w:eastAsiaTheme="majorEastAsia" w:cstheme="minorHAnsi"/>
        </w:rPr>
        <w:t>• Singleton</w:t>
      </w:r>
      <w:r w:rsidRPr="00C61996">
        <w:rPr>
          <w:rFonts w:eastAsiaTheme="majorEastAsia" w:cstheme="minorHAnsi"/>
        </w:rPr>
        <w:br/>
      </w:r>
      <w:r w:rsidRPr="00C61996">
        <w:rPr>
          <w:rFonts w:eastAsiaTheme="majorEastAsia" w:cstheme="minorHAnsi"/>
        </w:rPr>
        <w:t>• Factory Method</w:t>
      </w:r>
      <w:r w:rsidRPr="00C61996">
        <w:rPr>
          <w:rFonts w:eastAsiaTheme="majorEastAsia" w:cstheme="minorHAnsi"/>
        </w:rPr>
        <w:br/>
      </w:r>
      <w:r w:rsidRPr="00C61996">
        <w:rPr>
          <w:rFonts w:eastAsiaTheme="majorEastAsia" w:cstheme="minorHAnsi"/>
        </w:rPr>
        <w:t>• Abstract Factory</w:t>
      </w:r>
      <w:r w:rsidRPr="00C61996">
        <w:rPr>
          <w:rFonts w:eastAsiaTheme="majorEastAsia" w:cstheme="minorHAnsi"/>
        </w:rPr>
        <w:br/>
      </w:r>
      <w:r w:rsidRPr="00C61996">
        <w:rPr>
          <w:rFonts w:eastAsiaTheme="majorEastAsia" w:cstheme="minorHAnsi"/>
        </w:rPr>
        <w:t>• Builder</w:t>
      </w:r>
      <w:r w:rsidRPr="00C61996">
        <w:rPr>
          <w:rFonts w:eastAsiaTheme="majorEastAsia" w:cstheme="minorHAnsi"/>
        </w:rPr>
        <w:br/>
      </w:r>
      <w:r w:rsidRPr="00C61996">
        <w:rPr>
          <w:rFonts w:eastAsiaTheme="majorEastAsia" w:cstheme="minorHAnsi"/>
        </w:rPr>
        <w:t>• Prototype</w:t>
      </w:r>
      <w:r w:rsidRPr="00C61996">
        <w:rPr>
          <w:rFonts w:eastAsiaTheme="majorEastAsia" w:cstheme="minorHAnsi"/>
        </w:rPr>
        <w:br/>
      </w:r>
      <w:r w:rsidRPr="00C61996">
        <w:rPr>
          <w:rFonts w:eastAsiaTheme="majorEastAsia" w:cstheme="minorHAnsi"/>
        </w:rPr>
        <w:t>• Adapter</w:t>
      </w:r>
      <w:r w:rsidRPr="00C61996">
        <w:rPr>
          <w:rFonts w:eastAsiaTheme="majorEastAsia" w:cstheme="minorHAnsi"/>
        </w:rPr>
        <w:br/>
      </w:r>
      <w:r w:rsidRPr="00C61996">
        <w:rPr>
          <w:rFonts w:eastAsiaTheme="majorEastAsia" w:cstheme="minorHAnsi"/>
        </w:rPr>
        <w:t>• Bridge</w:t>
      </w:r>
      <w:r w:rsidRPr="00C61996">
        <w:rPr>
          <w:rFonts w:eastAsiaTheme="majorEastAsia" w:cstheme="minorHAnsi"/>
        </w:rPr>
        <w:br/>
      </w:r>
      <w:r w:rsidRPr="00C61996">
        <w:rPr>
          <w:rFonts w:eastAsiaTheme="majorEastAsia" w:cstheme="minorHAnsi"/>
        </w:rPr>
        <w:t>• Decorator</w:t>
      </w:r>
    </w:p>
    <w:p w:rsidRPr="00C61996" w:rsidR="00C61996" w:rsidP="00C61996" w:rsidRDefault="00C61996" w14:paraId="6A00F543" w14:textId="77777777">
      <w:pPr>
        <w:rPr>
          <w:rFonts w:eastAsiaTheme="majorEastAsia" w:cstheme="minorHAnsi"/>
        </w:rPr>
      </w:pPr>
      <w:r w:rsidRPr="00C61996">
        <w:rPr>
          <w:rFonts w:eastAsiaTheme="majorEastAsia" w:cstheme="minorHAnsi"/>
        </w:rPr>
        <w:t>Estos patrones permitieron estructurar adecuadamente la creación, gestión, duplicación, adaptación, generación de reportes y construcción de notificaciones dentro del sistema.</w:t>
      </w:r>
    </w:p>
    <w:p w:rsidRPr="00C61996" w:rsidR="00C61996" w:rsidP="00C61996" w:rsidRDefault="00C61996" w14:paraId="41CDE9C0" w14:textId="77777777">
      <w:pPr>
        <w:rPr>
          <w:rFonts w:eastAsiaTheme="majorEastAsia" w:cstheme="minorHAnsi"/>
        </w:rPr>
      </w:pPr>
      <w:r w:rsidRPr="00C61996">
        <w:rPr>
          <w:rFonts w:eastAsiaTheme="majorEastAsia" w:cstheme="minorHAnsi"/>
        </w:rPr>
        <w:t>Finalmente, se realizaron pruebas funcionales mediante Swagger UI, validando el comportamiento de cada patrón, incluyendo la creación de obras, la clonación, la verificación de autenticidad, la exportación a plataformas externas, la generación de reportes en diferentes formatos y la adición dinámica de notificaciones.</w:t>
      </w:r>
    </w:p>
    <w:p w:rsidRPr="00C61996" w:rsidR="00C61996" w:rsidP="00C61996" w:rsidRDefault="00C61996" w14:paraId="772D8075" w14:textId="77777777">
      <w:pPr>
        <w:pStyle w:val="Ttulo2"/>
        <w:rPr>
          <w:b w:val="1"/>
          <w:bCs w:val="1"/>
          <w:color w:val="auto"/>
        </w:rPr>
      </w:pPr>
      <w:bookmarkStart w:name="_Toc225786225" w:id="6"/>
      <w:bookmarkStart w:name="_Toc1315361259" w:id="24381253"/>
      <w:r w:rsidRPr="020A23CD" w:rsidR="00C61996">
        <w:rPr>
          <w:b w:val="1"/>
          <w:bCs w:val="1"/>
          <w:color w:val="auto"/>
        </w:rPr>
        <w:t>1.5. Arquitectura General del Sistema</w:t>
      </w:r>
      <w:bookmarkEnd w:id="6"/>
      <w:bookmarkEnd w:id="24381253"/>
    </w:p>
    <w:p w:rsidR="00C61996" w:rsidP="00C61996" w:rsidRDefault="00C61996" w14:paraId="27A5F29B" w14:textId="77777777">
      <w:pPr>
        <w:rPr>
          <w:rFonts w:cstheme="minorHAnsi"/>
        </w:rPr>
      </w:pPr>
      <w:r w:rsidRPr="000E34B5">
        <w:rPr>
          <w:rFonts w:cstheme="minorHAnsi"/>
        </w:rPr>
        <w:t>A continuación, se presenta el diagrama UML general del sistema, en el cual se visualizan las principales clases y la integración de los patrones de diseño implementados.</w:t>
      </w:r>
    </w:p>
    <w:p w:rsidR="00C61996" w:rsidP="00C61996" w:rsidRDefault="00C61996" w14:paraId="75F46C03" w14:textId="36B16706">
      <w:pPr>
        <w:rPr>
          <w:rFonts w:cstheme="minorHAnsi"/>
        </w:rPr>
      </w:pPr>
      <w:r>
        <w:rPr>
          <w:rFonts w:cstheme="minorHAnsi"/>
        </w:rPr>
        <w:t xml:space="preserve">Rojo: </w:t>
      </w:r>
      <w:r w:rsidRPr="00C61996">
        <w:rPr>
          <w:rFonts w:cstheme="minorHAnsi"/>
          <w:i/>
          <w:iCs/>
        </w:rPr>
        <w:t>Singleton</w:t>
      </w:r>
    </w:p>
    <w:p w:rsidRPr="00C61996" w:rsidR="00C61996" w:rsidP="00C61996" w:rsidRDefault="00C61996" w14:paraId="2EFAD0CC" w14:textId="47BACBEF">
      <w:pPr>
        <w:rPr>
          <w:rFonts w:cstheme="minorHAnsi"/>
          <w:i/>
          <w:iCs/>
        </w:rPr>
      </w:pPr>
      <w:r>
        <w:rPr>
          <w:rFonts w:cstheme="minorHAnsi"/>
        </w:rPr>
        <w:t xml:space="preserve">Azul: </w:t>
      </w:r>
      <w:r w:rsidRPr="00C61996">
        <w:rPr>
          <w:rFonts w:cstheme="minorHAnsi"/>
          <w:i/>
          <w:iCs/>
        </w:rPr>
        <w:t>Factory Method + Abstract Factory</w:t>
      </w:r>
    </w:p>
    <w:p w:rsidR="00C61996" w:rsidP="00C61996" w:rsidRDefault="00C61996" w14:paraId="0F533F0E" w14:textId="18B71189">
      <w:pPr>
        <w:rPr>
          <w:rFonts w:cstheme="minorHAnsi"/>
        </w:rPr>
      </w:pPr>
      <w:r>
        <w:rPr>
          <w:rFonts w:cstheme="minorHAnsi"/>
        </w:rPr>
        <w:t xml:space="preserve">Morado: </w:t>
      </w:r>
      <w:r w:rsidRPr="00C61996">
        <w:rPr>
          <w:rFonts w:cstheme="minorHAnsi"/>
          <w:i/>
          <w:iCs/>
        </w:rPr>
        <w:t>Adapter</w:t>
      </w:r>
    </w:p>
    <w:p w:rsidR="00C61996" w:rsidP="00C61996" w:rsidRDefault="00C61996" w14:paraId="4823DE94" w14:textId="66BB7D42">
      <w:pPr>
        <w:rPr>
          <w:rFonts w:cstheme="minorHAnsi"/>
        </w:rPr>
      </w:pPr>
      <w:r>
        <w:rPr>
          <w:rFonts w:cstheme="minorHAnsi"/>
        </w:rPr>
        <w:t xml:space="preserve">Amarillo: </w:t>
      </w:r>
      <w:r w:rsidRPr="00C61996">
        <w:rPr>
          <w:rFonts w:cstheme="minorHAnsi"/>
          <w:i/>
          <w:iCs/>
        </w:rPr>
        <w:t>Prototype</w:t>
      </w:r>
    </w:p>
    <w:p w:rsidR="00C61996" w:rsidP="00C61996" w:rsidRDefault="00C61996" w14:paraId="583823FC" w14:textId="031F06B3">
      <w:pPr>
        <w:rPr>
          <w:rFonts w:cstheme="minorHAnsi"/>
        </w:rPr>
      </w:pPr>
      <w:r>
        <w:rPr>
          <w:rFonts w:cstheme="minorHAnsi"/>
        </w:rPr>
        <w:t xml:space="preserve">Verde: </w:t>
      </w:r>
      <w:r w:rsidRPr="00C61996">
        <w:rPr>
          <w:rFonts w:cstheme="minorHAnsi"/>
          <w:i/>
          <w:iCs/>
        </w:rPr>
        <w:t>Builder</w:t>
      </w:r>
    </w:p>
    <w:p w:rsidR="00C61996" w:rsidP="00C61996" w:rsidRDefault="00C61996" w14:paraId="46E269A8" w14:textId="190A93C1">
      <w:pPr>
        <w:rPr>
          <w:rFonts w:cstheme="minorHAnsi"/>
        </w:rPr>
      </w:pPr>
      <w:r>
        <w:rPr>
          <w:rFonts w:cstheme="minorHAnsi"/>
        </w:rPr>
        <w:t xml:space="preserve">Naranja: </w:t>
      </w:r>
      <w:r w:rsidRPr="00C61996">
        <w:rPr>
          <w:rFonts w:cstheme="minorHAnsi"/>
          <w:i/>
          <w:iCs/>
        </w:rPr>
        <w:t>Decorator</w:t>
      </w:r>
    </w:p>
    <w:p w:rsidRPr="007E0390" w:rsidR="00C61996" w:rsidP="00C61996" w:rsidRDefault="00C61996" w14:paraId="4B54B4FA" w14:textId="00BB52E7">
      <w:pPr>
        <w:rPr>
          <w:rFonts w:cstheme="minorHAnsi"/>
        </w:rPr>
      </w:pPr>
      <w:r>
        <w:rPr>
          <w:rFonts w:cstheme="minorHAnsi"/>
        </w:rPr>
        <w:t xml:space="preserve">Gris: </w:t>
      </w:r>
      <w:r w:rsidRPr="00C61996">
        <w:rPr>
          <w:rFonts w:cstheme="minorHAnsi"/>
          <w:i/>
          <w:iCs/>
        </w:rPr>
        <w:t>Bridge</w:t>
      </w:r>
    </w:p>
    <w:p w:rsidRPr="007E0390" w:rsidR="00C61996" w:rsidP="00C61996" w:rsidRDefault="00C61996" w14:paraId="2458DF94" w14:textId="265E265E">
      <w:pPr>
        <w:jc w:val="center"/>
        <w:rPr>
          <w:rFonts w:cstheme="minorHAnsi"/>
        </w:rPr>
      </w:pPr>
      <w:r>
        <w:rPr>
          <w:rFonts w:cstheme="minorHAnsi"/>
          <w:b/>
          <w:bCs/>
          <w:noProof/>
        </w:rPr>
        <w:drawing>
          <wp:inline distT="0" distB="0" distL="0" distR="0" wp14:anchorId="662C80EE" wp14:editId="09AF36E0">
            <wp:extent cx="5798433" cy="1859280"/>
            <wp:effectExtent l="0" t="0" r="0" b="7620"/>
            <wp:docPr id="2112696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4513" cy="1861230"/>
                    </a:xfrm>
                    <a:prstGeom prst="rect">
                      <a:avLst/>
                    </a:prstGeom>
                    <a:noFill/>
                    <a:ln>
                      <a:noFill/>
                    </a:ln>
                  </pic:spPr>
                </pic:pic>
              </a:graphicData>
            </a:graphic>
          </wp:inline>
        </w:drawing>
      </w:r>
    </w:p>
    <w:p w:rsidRPr="000E34B5" w:rsidR="00C61996" w:rsidP="00C61996" w:rsidRDefault="00C61996" w14:paraId="0085FE3F" w14:textId="77777777">
      <w:pPr>
        <w:jc w:val="center"/>
        <w:rPr>
          <w:rFonts w:cstheme="minorHAnsi"/>
          <w:i/>
          <w:iCs/>
        </w:rPr>
      </w:pPr>
      <w:r w:rsidRPr="007E0390">
        <w:rPr>
          <w:rFonts w:cstheme="minorHAnsi"/>
          <w:i/>
          <w:iCs/>
        </w:rPr>
        <w:t>Fig. 1. Diagrama UML general actualizado del sistema con los patrones de diseño implementados.</w:t>
      </w:r>
    </w:p>
    <w:p w:rsidRPr="007E0390" w:rsidR="00C61996" w:rsidP="00C61996" w:rsidRDefault="00C61996" w14:paraId="2F776352" w14:textId="77777777">
      <w:pPr>
        <w:rPr>
          <w:rFonts w:cstheme="minorHAnsi"/>
        </w:rPr>
      </w:pPr>
      <w:r w:rsidRPr="000E34B5">
        <w:rPr>
          <w:rFonts w:cstheme="minorHAnsi"/>
        </w:rPr>
        <w:t>Este diagrama refleja cómo los patrones trabajan de forma conjunta para garantizar una arquitectura organizada, flexible y escalable, permitiendo la correcta gestión del inventario, la creación de objetos, la validación de reglas, la clonación segura y la interoperabilidad con sistemas externos.</w:t>
      </w:r>
    </w:p>
    <w:p w:rsidRPr="00C61996" w:rsidR="00C61996" w:rsidP="00C61996" w:rsidRDefault="00C61996" w14:paraId="122A0F9E" w14:textId="77777777">
      <w:pPr>
        <w:pStyle w:val="Ttulo1"/>
        <w:rPr>
          <w:b w:val="1"/>
          <w:bCs w:val="1"/>
          <w:color w:val="auto"/>
        </w:rPr>
      </w:pPr>
      <w:bookmarkStart w:name="_Toc514020919" w:id="1822953315"/>
      <w:r w:rsidRPr="020A23CD" w:rsidR="00C61996">
        <w:rPr>
          <w:b w:val="1"/>
          <w:bCs w:val="1"/>
          <w:color w:val="auto"/>
        </w:rPr>
        <w:t xml:space="preserve">2. </w:t>
      </w:r>
      <w:bookmarkStart w:name="_Toc225786226" w:id="9"/>
      <w:r w:rsidRPr="020A23CD" w:rsidR="00C61996">
        <w:rPr>
          <w:b w:val="1"/>
          <w:bCs w:val="1"/>
          <w:color w:val="auto"/>
        </w:rPr>
        <w:t>Implementación de los patrones</w:t>
      </w:r>
      <w:bookmarkEnd w:id="9"/>
      <w:bookmarkEnd w:id="1822953315"/>
    </w:p>
    <w:p w:rsidRPr="00C61996" w:rsidR="00C61996" w:rsidP="00C61996" w:rsidRDefault="00C61996" w14:paraId="68AC4C39" w14:textId="1F19BDE6">
      <w:pPr>
        <w:pStyle w:val="Ttulo2"/>
        <w:rPr>
          <w:b w:val="1"/>
          <w:bCs w:val="1"/>
          <w:color w:val="auto"/>
        </w:rPr>
      </w:pPr>
      <w:bookmarkStart w:name="_Toc1011710422" w:id="1729299394"/>
      <w:r w:rsidRPr="020A23CD" w:rsidR="00C61996">
        <w:rPr>
          <w:b w:val="1"/>
          <w:bCs w:val="1"/>
          <w:color w:val="auto"/>
        </w:rPr>
        <w:t>2.1. Patrones creacionales</w:t>
      </w:r>
      <w:bookmarkEnd w:id="1729299394"/>
    </w:p>
    <w:p w:rsidRPr="00C61996" w:rsidR="00C61996" w:rsidP="00C61996" w:rsidRDefault="00C61996" w14:paraId="1860315E" w14:textId="44AD0277">
      <w:pPr>
        <w:pStyle w:val="Ttulo3"/>
        <w:rPr>
          <w:b w:val="1"/>
          <w:bCs w:val="1"/>
          <w:color w:val="auto"/>
        </w:rPr>
      </w:pPr>
      <w:bookmarkStart w:name="_Toc786066376" w:id="258365552"/>
      <w:r w:rsidRPr="020A23CD" w:rsidR="00C61996">
        <w:rPr>
          <w:b w:val="1"/>
          <w:bCs w:val="1"/>
          <w:color w:val="auto"/>
        </w:rPr>
        <w:t xml:space="preserve">2.1.1. Patrones </w:t>
      </w:r>
      <w:r w:rsidRPr="020A23CD" w:rsidR="00C61996">
        <w:rPr>
          <w:b w:val="1"/>
          <w:bCs w:val="1"/>
          <w:color w:val="auto"/>
        </w:rPr>
        <w:t>Abstract</w:t>
      </w:r>
      <w:r w:rsidRPr="020A23CD" w:rsidR="00C61996">
        <w:rPr>
          <w:b w:val="1"/>
          <w:bCs w:val="1"/>
          <w:color w:val="auto"/>
        </w:rPr>
        <w:t xml:space="preserve"> Factory y Factory </w:t>
      </w:r>
      <w:r w:rsidRPr="020A23CD" w:rsidR="00C61996">
        <w:rPr>
          <w:b w:val="1"/>
          <w:bCs w:val="1"/>
          <w:color w:val="auto"/>
        </w:rPr>
        <w:t>Method</w:t>
      </w:r>
      <w:bookmarkEnd w:id="258365552"/>
    </w:p>
    <w:p w:rsidRPr="00C61996" w:rsidR="00C61996" w:rsidP="00C61996" w:rsidRDefault="00C61996" w14:paraId="33E5D027" w14:textId="00770894">
      <w:pPr>
        <w:rPr>
          <w:rFonts w:cstheme="minorHAnsi"/>
        </w:rPr>
      </w:pPr>
      <w:r w:rsidRPr="009132DD">
        <w:rPr>
          <w:rFonts w:cstheme="minorHAnsi"/>
          <w:b/>
          <w:bCs/>
        </w:rPr>
        <w:t>Ruta:</w:t>
      </w:r>
      <w:r w:rsidRPr="009132DD">
        <w:rPr>
          <w:rFonts w:cstheme="minorHAnsi"/>
        </w:rPr>
        <w:t xml:space="preserve"> POST /nuevo_producto_u_obra</w:t>
      </w:r>
    </w:p>
    <w:p w:rsidRPr="00C61996" w:rsidR="00C61996" w:rsidP="00C61996" w:rsidRDefault="00C61996" w14:paraId="27E4D6B0" w14:textId="77777777">
      <w:pPr>
        <w:pStyle w:val="Ttulo4"/>
        <w:rPr>
          <w:b w:val="1"/>
          <w:bCs w:val="1"/>
          <w:color w:val="auto"/>
        </w:rPr>
      </w:pPr>
      <w:bookmarkStart w:name="_Toc662207345" w:id="1501342587"/>
      <w:r w:rsidRPr="020A23CD" w:rsidR="00C61996">
        <w:rPr>
          <w:b w:val="1"/>
          <w:bCs w:val="1"/>
          <w:color w:val="auto"/>
        </w:rPr>
        <w:t xml:space="preserve">2.1.1.1. </w:t>
      </w:r>
      <w:r w:rsidRPr="020A23CD" w:rsidR="00C61996">
        <w:rPr>
          <w:b w:val="1"/>
          <w:bCs w:val="1"/>
          <w:color w:val="auto"/>
        </w:rPr>
        <w:t>Descripción general</w:t>
      </w:r>
      <w:bookmarkEnd w:id="1501342587"/>
    </w:p>
    <w:p w:rsidRPr="00C61996" w:rsidR="00C61996" w:rsidP="00C61996" w:rsidRDefault="00C61996" w14:paraId="063B8E20" w14:textId="4628D79F">
      <w:r w:rsidRPr="00C61996">
        <w:t xml:space="preserve">En este punto del sistema se integran los patrones </w:t>
      </w:r>
      <w:r w:rsidRPr="00C61996">
        <w:rPr>
          <w:b/>
          <w:bCs/>
        </w:rPr>
        <w:t>Abstract Factory</w:t>
      </w:r>
      <w:r w:rsidRPr="00C61996">
        <w:t xml:space="preserve"> y </w:t>
      </w:r>
      <w:r w:rsidRPr="00C61996">
        <w:rPr>
          <w:b/>
          <w:bCs/>
        </w:rPr>
        <w:t>Factory Method</w:t>
      </w:r>
      <w:r w:rsidRPr="00C61996">
        <w:t xml:space="preserve"> para gestionar la creación de objetos de tipo obra dentro del marketplace. Estos patrones permiten desacoplar la lógica de creación de objetos del flujo principal de la aplicación, facilitando la escalabilidad y el mantenimiento del sistema.</w:t>
      </w:r>
    </w:p>
    <w:p w:rsidRPr="00C61996" w:rsidR="00C61996" w:rsidP="00C61996" w:rsidRDefault="00C61996" w14:paraId="35C80B36" w14:textId="058A6E96">
      <w:r w:rsidRPr="00C61996">
        <w:rPr>
          <w:b/>
          <w:bCs/>
        </w:rPr>
        <w:t>Qué hace</w:t>
      </w:r>
      <w:r>
        <w:rPr>
          <w:b/>
          <w:bCs/>
        </w:rPr>
        <w:t xml:space="preserve">: </w:t>
      </w:r>
      <w:r w:rsidRPr="00C61996">
        <w:t xml:space="preserve">Permite crear una nueva obra dentro del sistema enviando como parámetro el tipo de producto (por ejemplo, </w:t>
      </w:r>
      <w:r w:rsidRPr="00C61996">
        <w:rPr>
          <w:i/>
          <w:iCs/>
        </w:rPr>
        <w:t>fisico</w:t>
      </w:r>
      <w:r w:rsidRPr="00C61996">
        <w:t xml:space="preserve"> o </w:t>
      </w:r>
      <w:r w:rsidRPr="00C61996">
        <w:rPr>
          <w:i/>
          <w:iCs/>
        </w:rPr>
        <w:t>digital</w:t>
      </w:r>
      <w:r w:rsidRPr="00C61996">
        <w:t>).</w:t>
      </w:r>
    </w:p>
    <w:p w:rsidRPr="00C61996" w:rsidR="00C61996" w:rsidP="00C61996" w:rsidRDefault="00C61996" w14:paraId="2B98B6B9" w14:textId="3DD9EE87">
      <w:r w:rsidRPr="00C61996">
        <w:t>El sistema recibe la solicitud y, en función del tipo indicado, selecciona automáticamente la fábrica correspondiente para generar la instancia adecuada del objeto.</w:t>
      </w:r>
    </w:p>
    <w:p w:rsidRPr="00C61996" w:rsidR="00C61996" w:rsidP="00C61996" w:rsidRDefault="00C61996" w14:paraId="1CA69A58" w14:textId="4D03E47C">
      <w:r w:rsidRPr="00C61996">
        <w:rPr>
          <w:b/>
          <w:bCs/>
        </w:rPr>
        <w:t>Qué demuestra:</w:t>
      </w:r>
      <w:r>
        <w:rPr>
          <w:b/>
          <w:bCs/>
        </w:rPr>
        <w:t xml:space="preserve"> </w:t>
      </w:r>
      <w:r w:rsidRPr="00C61996">
        <w:t>Este proceso evidencia cómo el sistema delega la creación de objetos a fábricas especializadas.</w:t>
      </w:r>
    </w:p>
    <w:p w:rsidRPr="00C61996" w:rsidR="00C61996" w:rsidP="00C61996" w:rsidRDefault="00C61996" w14:paraId="3E7BF238" w14:textId="77777777">
      <w:pPr>
        <w:numPr>
          <w:ilvl w:val="0"/>
          <w:numId w:val="88"/>
        </w:numPr>
      </w:pPr>
      <w:r w:rsidRPr="00C61996">
        <w:t xml:space="preserve">Si el tipo es </w:t>
      </w:r>
      <w:r w:rsidRPr="00C61996">
        <w:rPr>
          <w:b/>
          <w:bCs/>
        </w:rPr>
        <w:t>físico</w:t>
      </w:r>
      <w:r w:rsidRPr="00C61996">
        <w:t xml:space="preserve">, se utiliza la clase FabricaFisica, generando un objeto </w:t>
      </w:r>
      <w:proofErr w:type="spellStart"/>
      <w:r w:rsidRPr="00C61996">
        <w:t>ObraFisica</w:t>
      </w:r>
      <w:proofErr w:type="spellEnd"/>
      <w:r w:rsidRPr="00C61996">
        <w:t xml:space="preserve">, el cual incluye atributos específicos como </w:t>
      </w:r>
      <w:r w:rsidRPr="00C61996">
        <w:rPr>
          <w:b/>
          <w:bCs/>
        </w:rPr>
        <w:t>dimensiones</w:t>
      </w:r>
      <w:r w:rsidRPr="00C61996">
        <w:t xml:space="preserve">. </w:t>
      </w:r>
    </w:p>
    <w:p w:rsidRPr="00C61996" w:rsidR="00C61996" w:rsidP="00C61996" w:rsidRDefault="00C61996" w14:paraId="3408166D" w14:textId="77777777">
      <w:pPr>
        <w:numPr>
          <w:ilvl w:val="0"/>
          <w:numId w:val="88"/>
        </w:numPr>
      </w:pPr>
      <w:r w:rsidRPr="00C61996">
        <w:t xml:space="preserve">Si el tipo es </w:t>
      </w:r>
      <w:r w:rsidRPr="00C61996">
        <w:rPr>
          <w:b/>
          <w:bCs/>
        </w:rPr>
        <w:t>digital</w:t>
      </w:r>
      <w:r w:rsidRPr="00C61996">
        <w:t xml:space="preserve">, se utiliza la clase FabricaDigital, generando un objeto </w:t>
      </w:r>
      <w:proofErr w:type="spellStart"/>
      <w:r w:rsidRPr="00C61996">
        <w:t>ObraDigital</w:t>
      </w:r>
      <w:proofErr w:type="spellEnd"/>
      <w:r w:rsidRPr="00C61996">
        <w:t xml:space="preserve">, el cual incluye atributos como </w:t>
      </w:r>
      <w:r w:rsidRPr="00C61996">
        <w:rPr>
          <w:b/>
          <w:bCs/>
        </w:rPr>
        <w:t>formato</w:t>
      </w:r>
      <w:r w:rsidRPr="00C61996">
        <w:t xml:space="preserve">. </w:t>
      </w:r>
    </w:p>
    <w:p w:rsidRPr="00C61996" w:rsidR="00C61996" w:rsidP="00C61996" w:rsidRDefault="00C61996" w14:paraId="35512366" w14:textId="77777777">
      <w:r w:rsidRPr="00C61996">
        <w:t xml:space="preserve">Esto demuestra la aplicación del patrón </w:t>
      </w:r>
      <w:r w:rsidRPr="00C61996">
        <w:rPr>
          <w:b/>
          <w:bCs/>
        </w:rPr>
        <w:t>Factory Method</w:t>
      </w:r>
      <w:r w:rsidRPr="00C61996">
        <w:t>, donde el método crear() define la interfaz de creación, pero cada fábrica concreta decide qué tipo de objeto instanciar.</w:t>
      </w:r>
    </w:p>
    <w:p w:rsidRPr="00C61996" w:rsidR="00C61996" w:rsidP="00C61996" w:rsidRDefault="00C61996" w14:paraId="7ED17C75" w14:textId="626ABDEC">
      <w:r w:rsidRPr="00C61996">
        <w:t xml:space="preserve">Al mismo tiempo, se evidencia el uso del patrón </w:t>
      </w:r>
      <w:r w:rsidRPr="00C61996">
        <w:rPr>
          <w:b/>
          <w:bCs/>
        </w:rPr>
        <w:t>Abstract Factory</w:t>
      </w:r>
      <w:r w:rsidRPr="00C61996">
        <w:t xml:space="preserve">, ya que el sistema organiza la creación de objetos en </w:t>
      </w:r>
      <w:r w:rsidRPr="00C61996">
        <w:rPr>
          <w:b/>
          <w:bCs/>
        </w:rPr>
        <w:t>familias de productos</w:t>
      </w:r>
      <w:r w:rsidRPr="00C61996">
        <w:t xml:space="preserve"> (obras físicas y digitales), sin depender directamente de sus clases concretas.</w:t>
      </w:r>
    </w:p>
    <w:p w:rsidRPr="00C61996" w:rsidR="00C61996" w:rsidP="00C61996" w:rsidRDefault="00C61996" w14:paraId="45A0A39E" w14:textId="119DC3AB">
      <w:r w:rsidRPr="00C61996">
        <w:rPr>
          <w:b/>
          <w:bCs/>
        </w:rPr>
        <w:t>Valor dentro del sistema:</w:t>
      </w:r>
      <w:r>
        <w:rPr>
          <w:b/>
          <w:bCs/>
        </w:rPr>
        <w:t xml:space="preserve"> </w:t>
      </w:r>
      <w:r w:rsidRPr="00C61996">
        <w:t>La implementación de estos patrones aporta beneficios clave en la arquitectura:</w:t>
      </w:r>
    </w:p>
    <w:p w:rsidRPr="00C61996" w:rsidR="00C61996" w:rsidP="00C61996" w:rsidRDefault="00C61996" w14:paraId="3EB1BBD7" w14:textId="77777777">
      <w:pPr>
        <w:numPr>
          <w:ilvl w:val="0"/>
          <w:numId w:val="89"/>
        </w:numPr>
      </w:pPr>
      <w:r w:rsidRPr="00C61996">
        <w:rPr>
          <w:b/>
          <w:bCs/>
        </w:rPr>
        <w:t>Desacoplamiento:</w:t>
      </w:r>
      <w:r w:rsidRPr="00C61996">
        <w:t xml:space="preserve"> El código principal no depende de clases concretas como </w:t>
      </w:r>
      <w:proofErr w:type="spellStart"/>
      <w:r w:rsidRPr="00C61996">
        <w:t>ObraFisica</w:t>
      </w:r>
      <w:proofErr w:type="spellEnd"/>
      <w:r w:rsidRPr="00C61996">
        <w:t xml:space="preserve"> u </w:t>
      </w:r>
      <w:proofErr w:type="spellStart"/>
      <w:r w:rsidRPr="00C61996">
        <w:t>ObraDigital</w:t>
      </w:r>
      <w:proofErr w:type="spellEnd"/>
      <w:r w:rsidRPr="00C61996">
        <w:t xml:space="preserve">. </w:t>
      </w:r>
    </w:p>
    <w:p w:rsidRPr="00C61996" w:rsidR="00C61996" w:rsidP="00C61996" w:rsidRDefault="00C61996" w14:paraId="437FFFF8" w14:textId="77777777">
      <w:pPr>
        <w:numPr>
          <w:ilvl w:val="0"/>
          <w:numId w:val="89"/>
        </w:numPr>
      </w:pPr>
      <w:r w:rsidRPr="00C61996">
        <w:rPr>
          <w:b/>
          <w:bCs/>
        </w:rPr>
        <w:t>Escalabilidad:</w:t>
      </w:r>
      <w:r w:rsidRPr="00C61996">
        <w:t xml:space="preserve"> Permite añadir nuevas categorías de obras (por ejemplo, esculturas, arte 3D, colecciones NFT) creando nuevas fábricas, sin modificar la lógica existente. </w:t>
      </w:r>
    </w:p>
    <w:p w:rsidRPr="00C61996" w:rsidR="00C61996" w:rsidP="00C61996" w:rsidRDefault="00C61996" w14:paraId="208BB745" w14:textId="77777777">
      <w:pPr>
        <w:numPr>
          <w:ilvl w:val="0"/>
          <w:numId w:val="89"/>
        </w:numPr>
      </w:pPr>
      <w:r w:rsidRPr="00C61996">
        <w:rPr>
          <w:b/>
          <w:bCs/>
        </w:rPr>
        <w:t>Mantenibilidad:</w:t>
      </w:r>
      <w:r w:rsidRPr="00C61996">
        <w:t xml:space="preserve"> Los cambios en la creación de objetos se realizan únicamente en las fábricas, evitando afectar otras partes del sistema. </w:t>
      </w:r>
    </w:p>
    <w:p w:rsidRPr="00C61996" w:rsidR="00C61996" w:rsidP="00C61996" w:rsidRDefault="00C61996" w14:paraId="2B02944E" w14:textId="77777777">
      <w:pPr>
        <w:numPr>
          <w:ilvl w:val="0"/>
          <w:numId w:val="89"/>
        </w:numPr>
      </w:pPr>
      <w:r w:rsidRPr="00C61996">
        <w:rPr>
          <w:b/>
          <w:bCs/>
        </w:rPr>
        <w:t>Extensibilidad:</w:t>
      </w:r>
      <w:r w:rsidRPr="00C61996">
        <w:t xml:space="preserve"> Facilita la evolución del marketplace hacia un sistema más complejo sin reestructurar la arquitectura base.</w:t>
      </w:r>
    </w:p>
    <w:p w:rsidRPr="00C61996" w:rsidR="00C61996" w:rsidP="00C61996" w:rsidRDefault="00C61996" w14:paraId="6DEF2998" w14:textId="3E74EAFC">
      <w:pPr>
        <w:pStyle w:val="Ttulo4"/>
        <w:rPr>
          <w:b w:val="1"/>
          <w:bCs w:val="1"/>
          <w:color w:val="auto"/>
        </w:rPr>
      </w:pPr>
      <w:bookmarkStart w:name="_Toc1673215828" w:id="1481792724"/>
      <w:r w:rsidRPr="020A23CD" w:rsidR="00C61996">
        <w:rPr>
          <w:b w:val="1"/>
          <w:bCs w:val="1"/>
          <w:color w:val="auto"/>
        </w:rPr>
        <w:t>2.1.1.2. Pruebas</w:t>
      </w:r>
      <w:bookmarkEnd w:id="1481792724"/>
      <w:r w:rsidRPr="020A23CD" w:rsidR="00C61996">
        <w:rPr>
          <w:b w:val="1"/>
          <w:bCs w:val="1"/>
          <w:color w:val="auto"/>
        </w:rPr>
        <w:t xml:space="preserve"> </w:t>
      </w:r>
    </w:p>
    <w:p w:rsidRPr="007E0390" w:rsidR="00C61996" w:rsidP="00C61996" w:rsidRDefault="00C61996" w14:paraId="6943123D" w14:textId="21014D06">
      <w:pPr>
        <w:rPr>
          <w:rFonts w:cstheme="minorHAnsi"/>
        </w:rPr>
      </w:pPr>
      <w:r w:rsidRPr="00AC6086">
        <w:rPr>
          <w:rFonts w:cstheme="minorHAnsi"/>
        </w:rPr>
        <w:t xml:space="preserve">En la captura se observa la creación de una obra enviando un JSON con el campo "tipo": "fisico". En la respuesta del sistema se destaca el atributo </w:t>
      </w:r>
      <w:r w:rsidRPr="00AC6086">
        <w:rPr>
          <w:rFonts w:cstheme="minorHAnsi"/>
          <w:b/>
          <w:bCs/>
        </w:rPr>
        <w:t>"dimensiones"</w:t>
      </w:r>
      <w:r w:rsidRPr="00AC6086">
        <w:rPr>
          <w:rFonts w:cstheme="minorHAnsi"/>
        </w:rPr>
        <w:t>, lo que evidencia que se seleccionó automáticamente la fábrica correspondiente para objetos físicos. Esto demuestra cómo el sistema instancia el tipo de objeto adecuado según su categoría, aplicando el patrón Factory.</w:t>
      </w:r>
    </w:p>
    <w:p w:rsidRPr="007E0390" w:rsidR="00C61996" w:rsidP="00C61996" w:rsidRDefault="00C61996" w14:paraId="4D1F8D78" w14:textId="77777777">
      <w:pPr>
        <w:jc w:val="center"/>
        <w:rPr>
          <w:rFonts w:cstheme="minorHAnsi"/>
        </w:rPr>
      </w:pPr>
      <w:r w:rsidRPr="007E0390">
        <w:rPr>
          <w:rFonts w:cstheme="minorHAnsi"/>
          <w:noProof/>
        </w:rPr>
        <w:drawing>
          <wp:inline distT="0" distB="0" distL="0" distR="0" wp14:anchorId="151286E5" wp14:editId="02CDC268">
            <wp:extent cx="1994399" cy="2918460"/>
            <wp:effectExtent l="0" t="0" r="6350" b="0"/>
            <wp:docPr id="154484798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7986" name="Imagen 1" descr="imagen"/>
                    <pic:cNvPicPr/>
                  </pic:nvPicPr>
                  <pic:blipFill>
                    <a:blip r:embed="rId9"/>
                    <a:stretch>
                      <a:fillRect/>
                    </a:stretch>
                  </pic:blipFill>
                  <pic:spPr>
                    <a:xfrm>
                      <a:off x="0" y="0"/>
                      <a:ext cx="2020523" cy="2956687"/>
                    </a:xfrm>
                    <a:prstGeom prst="rect">
                      <a:avLst/>
                    </a:prstGeom>
                  </pic:spPr>
                </pic:pic>
              </a:graphicData>
            </a:graphic>
          </wp:inline>
        </w:drawing>
      </w:r>
      <w:r w:rsidRPr="007E0390">
        <w:rPr>
          <w:rFonts w:cstheme="minorHAnsi"/>
          <w:noProof/>
        </w:rPr>
        <w:drawing>
          <wp:inline distT="0" distB="0" distL="0" distR="0" wp14:anchorId="2AA7C0A3" wp14:editId="0095F12E">
            <wp:extent cx="3143810" cy="2674620"/>
            <wp:effectExtent l="0" t="0" r="0" b="0"/>
            <wp:docPr id="12430684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68464" name="Imagen 1" descr="imagen"/>
                    <pic:cNvPicPr/>
                  </pic:nvPicPr>
                  <pic:blipFill>
                    <a:blip r:embed="rId10"/>
                    <a:stretch>
                      <a:fillRect/>
                    </a:stretch>
                  </pic:blipFill>
                  <pic:spPr>
                    <a:xfrm>
                      <a:off x="0" y="0"/>
                      <a:ext cx="3162725" cy="2690712"/>
                    </a:xfrm>
                    <a:prstGeom prst="rect">
                      <a:avLst/>
                    </a:prstGeom>
                  </pic:spPr>
                </pic:pic>
              </a:graphicData>
            </a:graphic>
          </wp:inline>
        </w:drawing>
      </w:r>
    </w:p>
    <w:p w:rsidR="00C61996" w:rsidP="00C61996" w:rsidRDefault="00C61996" w14:paraId="4C0B5184" w14:textId="2A073131">
      <w:pPr>
        <w:jc w:val="center"/>
        <w:rPr>
          <w:rFonts w:cstheme="minorHAnsi"/>
          <w:i/>
          <w:iCs/>
        </w:rPr>
      </w:pPr>
      <w:r w:rsidRPr="007E0390">
        <w:rPr>
          <w:rFonts w:cstheme="minorHAnsi"/>
          <w:i/>
          <w:iCs/>
        </w:rPr>
        <w:t>Fig. 2 y Fig. 3. Prueba de patrón Abstract Factory y Factory Method.</w:t>
      </w:r>
    </w:p>
    <w:p w:rsidR="00C61996" w:rsidP="00C61996" w:rsidRDefault="00C61996" w14:paraId="0C8AE015" w14:textId="44BBCDEA">
      <w:pPr>
        <w:pStyle w:val="Ttulo4"/>
        <w:rPr>
          <w:b w:val="1"/>
          <w:bCs w:val="1"/>
          <w:color w:val="auto"/>
        </w:rPr>
      </w:pPr>
      <w:bookmarkStart w:name="_Toc883005568" w:id="221917599"/>
      <w:r w:rsidRPr="020A23CD" w:rsidR="00C61996">
        <w:rPr>
          <w:b w:val="1"/>
          <w:bCs w:val="1"/>
          <w:color w:val="auto"/>
        </w:rPr>
        <w:t>2.1.1.</w:t>
      </w:r>
      <w:r w:rsidRPr="020A23CD" w:rsidR="00C61996">
        <w:rPr>
          <w:b w:val="1"/>
          <w:bCs w:val="1"/>
          <w:color w:val="auto"/>
        </w:rPr>
        <w:t>3</w:t>
      </w:r>
      <w:r w:rsidRPr="020A23CD" w:rsidR="00C61996">
        <w:rPr>
          <w:b w:val="1"/>
          <w:bCs w:val="1"/>
          <w:color w:val="auto"/>
        </w:rPr>
        <w:t>. UML</w:t>
      </w:r>
      <w:bookmarkEnd w:id="221917599"/>
    </w:p>
    <w:p w:rsidR="00C61996" w:rsidP="00C61996" w:rsidRDefault="00C61996" w14:paraId="60E62A2B" w14:textId="53020099">
      <w:pPr>
        <w:rPr>
          <w:rFonts w:cstheme="minorHAnsi"/>
        </w:rPr>
      </w:pPr>
      <w:r w:rsidRPr="007E2415">
        <w:rPr>
          <w:rFonts w:cstheme="minorHAnsi"/>
        </w:rPr>
        <w:t>Muestra las fábricas FabricaFisica y FabricaDigital, encargadas de crear distintos tipos de obras. El método crear() actúa como Factory Method, permitiendo instanciar el tipo de objeto adecuado sin acoplar la lógica de creación.</w:t>
      </w:r>
    </w:p>
    <w:p w:rsidR="00C61996" w:rsidP="00C61996" w:rsidRDefault="00C61996" w14:paraId="68D154B2" w14:textId="029CEEE9">
      <w:pPr>
        <w:jc w:val="center"/>
        <w:rPr>
          <w:rFonts w:cstheme="minorHAnsi"/>
          <w:i/>
          <w:iCs/>
        </w:rPr>
      </w:pPr>
      <w:r w:rsidRPr="00C61996">
        <w:rPr>
          <w:rFonts w:cstheme="minorHAnsi"/>
          <w:i/>
          <w:iCs/>
        </w:rPr>
        <w:drawing>
          <wp:inline distT="0" distB="0" distL="0" distR="0" wp14:anchorId="59862308" wp14:editId="7D5D4A26">
            <wp:extent cx="5612130" cy="3653155"/>
            <wp:effectExtent l="0" t="0" r="7620" b="4445"/>
            <wp:docPr id="7180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5279" name=""/>
                    <pic:cNvPicPr/>
                  </pic:nvPicPr>
                  <pic:blipFill>
                    <a:blip r:embed="rId11"/>
                    <a:stretch>
                      <a:fillRect/>
                    </a:stretch>
                  </pic:blipFill>
                  <pic:spPr>
                    <a:xfrm>
                      <a:off x="0" y="0"/>
                      <a:ext cx="5612130" cy="3653155"/>
                    </a:xfrm>
                    <a:prstGeom prst="rect">
                      <a:avLst/>
                    </a:prstGeom>
                  </pic:spPr>
                </pic:pic>
              </a:graphicData>
            </a:graphic>
          </wp:inline>
        </w:drawing>
      </w:r>
    </w:p>
    <w:p w:rsidRPr="007E0390" w:rsidR="00C61996" w:rsidP="00C61996" w:rsidRDefault="00C61996" w14:paraId="1B898523" w14:textId="5986118B">
      <w:pPr>
        <w:jc w:val="center"/>
        <w:rPr>
          <w:rFonts w:cstheme="minorHAnsi"/>
          <w:i/>
          <w:iCs/>
        </w:rPr>
      </w:pPr>
      <w:r w:rsidRPr="007E0390">
        <w:rPr>
          <w:rFonts w:cstheme="minorHAnsi"/>
          <w:i/>
          <w:iCs/>
        </w:rPr>
        <w:t xml:space="preserve">Fig. </w:t>
      </w:r>
      <w:r>
        <w:rPr>
          <w:rFonts w:cstheme="minorHAnsi"/>
          <w:i/>
          <w:iCs/>
        </w:rPr>
        <w:t>4</w:t>
      </w:r>
      <w:r w:rsidRPr="007E0390">
        <w:rPr>
          <w:rFonts w:cstheme="minorHAnsi"/>
          <w:i/>
          <w:iCs/>
        </w:rPr>
        <w:t>. Identificación de</w:t>
      </w:r>
      <w:r>
        <w:rPr>
          <w:rFonts w:cstheme="minorHAnsi"/>
          <w:i/>
          <w:iCs/>
        </w:rPr>
        <w:t xml:space="preserve"> </w:t>
      </w:r>
      <w:r w:rsidRPr="007E0390">
        <w:rPr>
          <w:rFonts w:cstheme="minorHAnsi"/>
          <w:i/>
          <w:iCs/>
        </w:rPr>
        <w:t>l</w:t>
      </w:r>
      <w:r>
        <w:rPr>
          <w:rFonts w:cstheme="minorHAnsi"/>
          <w:i/>
          <w:iCs/>
        </w:rPr>
        <w:t>os</w:t>
      </w:r>
      <w:r w:rsidRPr="007E0390">
        <w:rPr>
          <w:rFonts w:cstheme="minorHAnsi"/>
          <w:i/>
          <w:iCs/>
        </w:rPr>
        <w:t xml:space="preserve"> patr</w:t>
      </w:r>
      <w:r>
        <w:rPr>
          <w:rFonts w:cstheme="minorHAnsi"/>
          <w:i/>
          <w:iCs/>
        </w:rPr>
        <w:t>o</w:t>
      </w:r>
      <w:r w:rsidRPr="007E0390">
        <w:rPr>
          <w:rFonts w:cstheme="minorHAnsi"/>
          <w:i/>
          <w:iCs/>
        </w:rPr>
        <w:t>n</w:t>
      </w:r>
      <w:r>
        <w:rPr>
          <w:rFonts w:cstheme="minorHAnsi"/>
          <w:i/>
          <w:iCs/>
        </w:rPr>
        <w:t>es</w:t>
      </w:r>
      <w:r w:rsidRPr="007E0390">
        <w:rPr>
          <w:rFonts w:cstheme="minorHAnsi"/>
          <w:i/>
          <w:iCs/>
        </w:rPr>
        <w:t xml:space="preserve"> Abstract Factory y Factory Method</w:t>
      </w:r>
      <w:r w:rsidRPr="007E0390">
        <w:rPr>
          <w:rFonts w:cstheme="minorHAnsi"/>
          <w:i/>
          <w:iCs/>
        </w:rPr>
        <w:t xml:space="preserve"> </w:t>
      </w:r>
      <w:r w:rsidRPr="007E0390">
        <w:rPr>
          <w:rFonts w:cstheme="minorHAnsi"/>
          <w:i/>
          <w:iCs/>
        </w:rPr>
        <w:t>en el diagrama UML.</w:t>
      </w:r>
    </w:p>
    <w:p w:rsidRPr="00C61996" w:rsidR="00C61996" w:rsidP="00C61996" w:rsidRDefault="00C61996" w14:paraId="34A0ED9F" w14:textId="3590ECF9">
      <w:pPr>
        <w:pStyle w:val="Ttulo3"/>
        <w:rPr>
          <w:b w:val="1"/>
          <w:bCs w:val="1"/>
          <w:color w:val="auto"/>
        </w:rPr>
      </w:pPr>
      <w:bookmarkStart w:name="_Toc366786930" w:id="139620858"/>
      <w:r w:rsidRPr="020A23CD" w:rsidR="00C61996">
        <w:rPr>
          <w:b w:val="1"/>
          <w:bCs w:val="1"/>
          <w:color w:val="auto"/>
        </w:rPr>
        <w:t xml:space="preserve">2.1.2. Patrón </w:t>
      </w:r>
      <w:r w:rsidRPr="020A23CD" w:rsidR="00C61996">
        <w:rPr>
          <w:b w:val="1"/>
          <w:bCs w:val="1"/>
          <w:color w:val="auto"/>
        </w:rPr>
        <w:t>Builder</w:t>
      </w:r>
      <w:r w:rsidRPr="020A23CD" w:rsidR="00C61996">
        <w:rPr>
          <w:b w:val="1"/>
          <w:bCs w:val="1"/>
          <w:color w:val="auto"/>
        </w:rPr>
        <w:t xml:space="preserve"> </w:t>
      </w:r>
      <w:r w:rsidRPr="020A23CD" w:rsidR="00C61996">
        <w:rPr>
          <w:b w:val="1"/>
          <w:bCs w:val="1"/>
          <w:color w:val="auto"/>
        </w:rPr>
        <w:t>(Validación de Reglas de Negocio)</w:t>
      </w:r>
      <w:bookmarkEnd w:id="139620858"/>
    </w:p>
    <w:p w:rsidRPr="00C61996" w:rsidR="00C61996" w:rsidP="00C61996" w:rsidRDefault="00C61996" w14:paraId="4A2CA59E" w14:textId="67DF21A0">
      <w:r w:rsidRPr="00C61996">
        <w:rPr>
          <w:b/>
          <w:bCs/>
        </w:rPr>
        <w:t>Ruta:</w:t>
      </w:r>
      <w:r>
        <w:t xml:space="preserve"> </w:t>
      </w:r>
      <w:r w:rsidRPr="00C61996">
        <w:t>POST /nuevo_producto_u_obra</w:t>
      </w:r>
    </w:p>
    <w:p w:rsidRPr="00C61996" w:rsidR="00C61996" w:rsidP="00C61996" w:rsidRDefault="00C61996" w14:paraId="4387178B" w14:textId="1038F90D">
      <w:pPr>
        <w:pStyle w:val="Ttulo4"/>
        <w:rPr>
          <w:b w:val="1"/>
          <w:bCs w:val="1"/>
          <w:color w:val="auto"/>
        </w:rPr>
      </w:pPr>
      <w:bookmarkStart w:name="_Toc1461325653" w:id="1860373056"/>
      <w:r w:rsidRPr="020A23CD" w:rsidR="00C61996">
        <w:rPr>
          <w:b w:val="1"/>
          <w:bCs w:val="1"/>
          <w:color w:val="auto"/>
        </w:rPr>
        <w:t xml:space="preserve">2.1.2.1. </w:t>
      </w:r>
      <w:r w:rsidRPr="020A23CD" w:rsidR="00C61996">
        <w:rPr>
          <w:b w:val="1"/>
          <w:bCs w:val="1"/>
          <w:color w:val="auto"/>
        </w:rPr>
        <w:t>Descripción general</w:t>
      </w:r>
      <w:bookmarkEnd w:id="1860373056"/>
    </w:p>
    <w:p w:rsidRPr="00C61996" w:rsidR="00C61996" w:rsidP="00C61996" w:rsidRDefault="00C61996" w14:paraId="2DDA7372" w14:textId="6253CA5C">
      <w:r w:rsidRPr="00C61996">
        <w:t xml:space="preserve">En este escenario se implementa el patrón </w:t>
      </w:r>
      <w:r w:rsidRPr="00C61996">
        <w:rPr>
          <w:b/>
          <w:bCs/>
        </w:rPr>
        <w:t>Builder</w:t>
      </w:r>
      <w:r w:rsidRPr="00C61996">
        <w:t xml:space="preserve"> para la construcción de objetos complejos (obras) junto con la validación de sus configuraciones. A diferencia de otros patrones creacionales, el Builder no solo se encarga de ensamblar el objeto paso a paso, sino también de garantizar que los atributos definidos cumplan con las reglas del negocio establecidas dentro del sistema.</w:t>
      </w:r>
    </w:p>
    <w:p w:rsidRPr="00C61996" w:rsidR="00C61996" w:rsidP="00C61996" w:rsidRDefault="00C61996" w14:paraId="760A84C3" w14:textId="746A936A">
      <w:r w:rsidRPr="00C61996">
        <w:rPr>
          <w:b/>
          <w:bCs/>
        </w:rPr>
        <w:t>Qué hace:</w:t>
      </w:r>
      <w:r>
        <w:rPr>
          <w:b/>
          <w:bCs/>
        </w:rPr>
        <w:t xml:space="preserve"> </w:t>
      </w:r>
      <w:r w:rsidRPr="00C61996">
        <w:t xml:space="preserve">Se intenta crear una obra de tipo </w:t>
      </w:r>
      <w:r w:rsidRPr="00C61996">
        <w:rPr>
          <w:b/>
          <w:bCs/>
        </w:rPr>
        <w:t>digital</w:t>
      </w:r>
      <w:r w:rsidRPr="00C61996">
        <w:t>, pero se envía el parámetro empaque: true, el cual corresponde a una característica exclusiva de obras físicas.</w:t>
      </w:r>
    </w:p>
    <w:p w:rsidRPr="00C61996" w:rsidR="00C61996" w:rsidP="00C61996" w:rsidRDefault="00C61996" w14:paraId="0C942FD1" w14:textId="77777777">
      <w:r w:rsidRPr="00C61996">
        <w:t>Durante el proceso de construcción del objeto, el Builder evalúa los atributos configurados antes de finalizar la creación de la obra.</w:t>
      </w:r>
    </w:p>
    <w:p w:rsidRPr="00C61996" w:rsidR="00C61996" w:rsidP="00C61996" w:rsidRDefault="00C61996" w14:paraId="5DCF5777" w14:textId="7E80FE3A">
      <w:r w:rsidRPr="00C61996">
        <w:rPr>
          <w:b/>
          <w:bCs/>
        </w:rPr>
        <w:t>Qué demuestra:</w:t>
      </w:r>
      <w:r>
        <w:rPr>
          <w:b/>
          <w:bCs/>
        </w:rPr>
        <w:t xml:space="preserve"> </w:t>
      </w:r>
      <w:r w:rsidRPr="00C61996">
        <w:t>El sistema detecta una inconsistencia en la configuración del objeto, ya que una obra digital no puede tener empaque físico.</w:t>
      </w:r>
    </w:p>
    <w:p w:rsidRPr="00C61996" w:rsidR="00C61996" w:rsidP="00C61996" w:rsidRDefault="00C61996" w14:paraId="765B4C50" w14:textId="77777777">
      <w:r w:rsidRPr="00C61996">
        <w:t xml:space="preserve">Como resultado, el Builder detiene el proceso de construcción y el sistema responde con un error </w:t>
      </w:r>
      <w:r w:rsidRPr="00C61996">
        <w:rPr>
          <w:b/>
          <w:bCs/>
        </w:rPr>
        <w:t>400 Bad Request</w:t>
      </w:r>
      <w:r w:rsidRPr="00C61996">
        <w:t>, indicando que la combinación de atributos no es válida.</w:t>
      </w:r>
    </w:p>
    <w:p w:rsidRPr="00C61996" w:rsidR="00C61996" w:rsidP="00C61996" w:rsidRDefault="00C61996" w14:paraId="278BA255" w14:textId="77777777">
      <w:r w:rsidRPr="00C61996">
        <w:t>Esto demuestra que el patrón Builder no solo construye objetos, sino que también actúa como un mecanismo de validación, asegurando que cada instancia creada sea coherente con las reglas del dominio.</w:t>
      </w:r>
    </w:p>
    <w:p w:rsidRPr="00C61996" w:rsidR="00C61996" w:rsidP="00C61996" w:rsidRDefault="00C61996" w14:paraId="3DC24277" w14:textId="3A6271BB">
      <w:r w:rsidRPr="00C61996">
        <w:rPr>
          <w:b/>
          <w:bCs/>
        </w:rPr>
        <w:t>Valor dentro del sistema:</w:t>
      </w:r>
      <w:r>
        <w:rPr>
          <w:b/>
          <w:bCs/>
        </w:rPr>
        <w:t xml:space="preserve"> </w:t>
      </w:r>
      <w:r w:rsidRPr="00C61996">
        <w:t>La implementación del patrón Builder aporta beneficios importantes:</w:t>
      </w:r>
    </w:p>
    <w:p w:rsidRPr="00C61996" w:rsidR="00C61996" w:rsidP="00C61996" w:rsidRDefault="00C61996" w14:paraId="607C96DC" w14:textId="77777777">
      <w:pPr>
        <w:numPr>
          <w:ilvl w:val="0"/>
          <w:numId w:val="90"/>
        </w:numPr>
      </w:pPr>
      <w:r w:rsidRPr="00C61996">
        <w:rPr>
          <w:b/>
          <w:bCs/>
        </w:rPr>
        <w:t>Validación de reglas de negocio:</w:t>
      </w:r>
      <w:r w:rsidRPr="00C61996">
        <w:t xml:space="preserve"> Evita la creación de objetos con configuraciones inválidas o inconsistentes. </w:t>
      </w:r>
    </w:p>
    <w:p w:rsidRPr="00C61996" w:rsidR="00C61996" w:rsidP="00C61996" w:rsidRDefault="00C61996" w14:paraId="26B468A4" w14:textId="77777777">
      <w:pPr>
        <w:numPr>
          <w:ilvl w:val="0"/>
          <w:numId w:val="90"/>
        </w:numPr>
      </w:pPr>
      <w:r w:rsidRPr="00C61996">
        <w:rPr>
          <w:b/>
          <w:bCs/>
        </w:rPr>
        <w:t>Integridad de datos:</w:t>
      </w:r>
      <w:r w:rsidRPr="00C61996">
        <w:t xml:space="preserve"> Garantiza que los objetos almacenados en el sistema cumplan con las restricciones definidas. </w:t>
      </w:r>
    </w:p>
    <w:p w:rsidRPr="00C61996" w:rsidR="00C61996" w:rsidP="00C61996" w:rsidRDefault="00C61996" w14:paraId="721F1293" w14:textId="77777777">
      <w:pPr>
        <w:numPr>
          <w:ilvl w:val="0"/>
          <w:numId w:val="90"/>
        </w:numPr>
      </w:pPr>
      <w:r w:rsidRPr="00C61996">
        <w:rPr>
          <w:b/>
          <w:bCs/>
        </w:rPr>
        <w:t>Flexibilidad en la construcción:</w:t>
      </w:r>
      <w:r w:rsidRPr="00C61996">
        <w:t xml:space="preserve"> Permite agregar atributos opcionales sin afectar la estructura base del objeto. </w:t>
      </w:r>
    </w:p>
    <w:p w:rsidRPr="00C61996" w:rsidR="00C61996" w:rsidP="00C61996" w:rsidRDefault="00C61996" w14:paraId="2D1877AE" w14:textId="77777777">
      <w:pPr>
        <w:numPr>
          <w:ilvl w:val="0"/>
          <w:numId w:val="90"/>
        </w:numPr>
      </w:pPr>
      <w:r w:rsidRPr="00C61996">
        <w:rPr>
          <w:b/>
          <w:bCs/>
        </w:rPr>
        <w:t>Control centralizado:</w:t>
      </w:r>
      <w:r w:rsidRPr="00C61996">
        <w:t xml:space="preserve"> Todas las validaciones se realizan en un único punto (el Builder), evitando duplicación de lógica en el sistema.</w:t>
      </w:r>
    </w:p>
    <w:p w:rsidRPr="00C61996" w:rsidR="00C61996" w:rsidP="00C61996" w:rsidRDefault="00C61996" w14:paraId="57565D80" w14:textId="7E2FB04C">
      <w:pPr>
        <w:pStyle w:val="Ttulo4"/>
        <w:rPr>
          <w:b w:val="1"/>
          <w:bCs w:val="1"/>
          <w:color w:val="auto"/>
        </w:rPr>
      </w:pPr>
      <w:bookmarkStart w:name="_Toc1819190297" w:id="1711294799"/>
      <w:r w:rsidRPr="020A23CD" w:rsidR="00C61996">
        <w:rPr>
          <w:b w:val="1"/>
          <w:bCs w:val="1"/>
          <w:color w:val="auto"/>
        </w:rPr>
        <w:t>2.1.2.2. Pruebas</w:t>
      </w:r>
      <w:bookmarkEnd w:id="1711294799"/>
    </w:p>
    <w:p w:rsidRPr="007E0390" w:rsidR="00C61996" w:rsidP="00C61996" w:rsidRDefault="00C61996" w14:paraId="01EE8215" w14:textId="39FFCD0F">
      <w:pPr>
        <w:rPr>
          <w:rFonts w:cstheme="minorHAnsi"/>
        </w:rPr>
      </w:pPr>
      <w:r>
        <w:rPr>
          <w:rFonts w:cstheme="minorHAnsi"/>
        </w:rPr>
        <w:t>E</w:t>
      </w:r>
      <w:r w:rsidRPr="00AC6086">
        <w:rPr>
          <w:rFonts w:cstheme="minorHAnsi"/>
        </w:rPr>
        <w:t xml:space="preserve">n la captura se muestra un error </w:t>
      </w:r>
      <w:r w:rsidRPr="00AC6086">
        <w:rPr>
          <w:rFonts w:cstheme="minorHAnsi"/>
          <w:b/>
          <w:bCs/>
        </w:rPr>
        <w:t>400 Bad Request</w:t>
      </w:r>
      <w:r w:rsidRPr="00AC6086">
        <w:rPr>
          <w:rFonts w:cstheme="minorHAnsi"/>
        </w:rPr>
        <w:t>, generado al intentar crear una obra digital con empaque físico. El mensaje indica que esta configuración no está permitida. Esto evidencia que el Builder no solo construye objetos, sino que valida las reglas del negocio y bloquea combinaciones inválidas.</w:t>
      </w:r>
    </w:p>
    <w:p w:rsidR="00C61996" w:rsidP="00C61996" w:rsidRDefault="00C61996" w14:paraId="346ACC86" w14:textId="77777777">
      <w:pPr>
        <w:jc w:val="center"/>
        <w:rPr>
          <w:rFonts w:cstheme="minorHAnsi"/>
        </w:rPr>
      </w:pPr>
      <w:r w:rsidRPr="007E0390">
        <w:rPr>
          <w:rFonts w:cstheme="minorHAnsi"/>
          <w:noProof/>
        </w:rPr>
        <w:drawing>
          <wp:inline distT="0" distB="0" distL="0" distR="0" wp14:anchorId="77A9FBD9" wp14:editId="416E2975">
            <wp:extent cx="2017262" cy="2773680"/>
            <wp:effectExtent l="0" t="0" r="2540" b="7620"/>
            <wp:docPr id="175303327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3276" name="Imagen 1" descr="imagen"/>
                    <pic:cNvPicPr/>
                  </pic:nvPicPr>
                  <pic:blipFill>
                    <a:blip r:embed="rId12"/>
                    <a:stretch>
                      <a:fillRect/>
                    </a:stretch>
                  </pic:blipFill>
                  <pic:spPr>
                    <a:xfrm>
                      <a:off x="0" y="0"/>
                      <a:ext cx="2033104" cy="2795462"/>
                    </a:xfrm>
                    <a:prstGeom prst="rect">
                      <a:avLst/>
                    </a:prstGeom>
                  </pic:spPr>
                </pic:pic>
              </a:graphicData>
            </a:graphic>
          </wp:inline>
        </w:drawing>
      </w:r>
    </w:p>
    <w:p w:rsidRPr="007E0390" w:rsidR="00C61996" w:rsidP="00C61996" w:rsidRDefault="00C61996" w14:paraId="360104DF" w14:textId="1D071985">
      <w:pPr>
        <w:jc w:val="center"/>
        <w:rPr>
          <w:rFonts w:cstheme="minorHAnsi"/>
        </w:rPr>
      </w:pPr>
      <w:r w:rsidRPr="007E0390">
        <w:rPr>
          <w:rFonts w:cstheme="minorHAnsi"/>
          <w:noProof/>
        </w:rPr>
        <w:drawing>
          <wp:inline distT="0" distB="0" distL="0" distR="0" wp14:anchorId="71D5E923" wp14:editId="19C16A9F">
            <wp:extent cx="4800600" cy="1835939"/>
            <wp:effectExtent l="0" t="0" r="0" b="0"/>
            <wp:docPr id="176342029"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029" name="Imagen 1" descr="imagen"/>
                    <pic:cNvPicPr/>
                  </pic:nvPicPr>
                  <pic:blipFill>
                    <a:blip r:embed="rId13"/>
                    <a:stretch>
                      <a:fillRect/>
                    </a:stretch>
                  </pic:blipFill>
                  <pic:spPr>
                    <a:xfrm>
                      <a:off x="0" y="0"/>
                      <a:ext cx="4827945" cy="1846397"/>
                    </a:xfrm>
                    <a:prstGeom prst="rect">
                      <a:avLst/>
                    </a:prstGeom>
                  </pic:spPr>
                </pic:pic>
              </a:graphicData>
            </a:graphic>
          </wp:inline>
        </w:drawing>
      </w:r>
    </w:p>
    <w:p w:rsidR="00C61996" w:rsidP="00C61996" w:rsidRDefault="00C61996" w14:paraId="2AF87A47" w14:textId="5DAB8C1E">
      <w:pPr>
        <w:jc w:val="center"/>
      </w:pPr>
      <w:r w:rsidRPr="007E0390">
        <w:rPr>
          <w:rFonts w:cstheme="minorHAnsi"/>
          <w:i/>
          <w:iCs/>
        </w:rPr>
        <w:t xml:space="preserve">Fig. </w:t>
      </w:r>
      <w:r>
        <w:rPr>
          <w:rFonts w:cstheme="minorHAnsi"/>
          <w:i/>
          <w:iCs/>
        </w:rPr>
        <w:t>5</w:t>
      </w:r>
      <w:r w:rsidRPr="007E0390">
        <w:rPr>
          <w:rFonts w:cstheme="minorHAnsi"/>
          <w:i/>
          <w:iCs/>
        </w:rPr>
        <w:t xml:space="preserve"> y Fig. </w:t>
      </w:r>
      <w:r>
        <w:rPr>
          <w:rFonts w:cstheme="minorHAnsi"/>
          <w:i/>
          <w:iCs/>
        </w:rPr>
        <w:t>6</w:t>
      </w:r>
      <w:r w:rsidRPr="007E0390">
        <w:rPr>
          <w:rFonts w:cstheme="minorHAnsi"/>
          <w:i/>
          <w:iCs/>
        </w:rPr>
        <w:t>. Prueba de patrón Builder</w:t>
      </w:r>
      <w:r>
        <w:rPr>
          <w:rFonts w:cstheme="minorHAnsi"/>
          <w:i/>
          <w:iCs/>
        </w:rPr>
        <w:t>.</w:t>
      </w:r>
    </w:p>
    <w:p w:rsidR="00C61996" w:rsidP="00C61996" w:rsidRDefault="00C61996" w14:paraId="282FB83D" w14:textId="27617F42">
      <w:pPr>
        <w:pStyle w:val="Ttulo4"/>
        <w:rPr>
          <w:b w:val="1"/>
          <w:bCs w:val="1"/>
          <w:color w:val="auto"/>
        </w:rPr>
      </w:pPr>
      <w:bookmarkStart w:name="_Toc1402708180" w:id="1863823613"/>
      <w:r w:rsidRPr="020A23CD" w:rsidR="00C61996">
        <w:rPr>
          <w:b w:val="1"/>
          <w:bCs w:val="1"/>
          <w:color w:val="auto"/>
        </w:rPr>
        <w:t>2.1.2.3. Explicación código</w:t>
      </w:r>
      <w:bookmarkEnd w:id="1863823613"/>
    </w:p>
    <w:p w:rsidRPr="007E2415" w:rsidR="00C61996" w:rsidP="00C61996" w:rsidRDefault="00C61996" w14:paraId="0098E025" w14:textId="77777777">
      <w:pPr>
        <w:rPr>
          <w:rFonts w:cstheme="minorHAnsi"/>
        </w:rPr>
      </w:pPr>
      <w:r w:rsidRPr="007E2415">
        <w:rPr>
          <w:rFonts w:cstheme="minorHAnsi"/>
        </w:rPr>
        <w:t>En la captura se visualizan las clases FabricaFisica y FabricaDigital, junto con la clase ObraBuilder en models.py. Se evidencia cómo el sistema decide qué tipo de objeto crear (físico o digital) y cómo se configuran sus atributos de manera progresiva.</w:t>
      </w:r>
    </w:p>
    <w:p w:rsidRPr="007E0390" w:rsidR="00C61996" w:rsidP="00C61996" w:rsidRDefault="00C61996" w14:paraId="03DB9B79" w14:textId="77777777">
      <w:pPr>
        <w:rPr>
          <w:rFonts w:cstheme="minorHAnsi"/>
        </w:rPr>
      </w:pPr>
      <w:r w:rsidRPr="007E2415">
        <w:rPr>
          <w:rFonts w:cstheme="minorHAnsi"/>
        </w:rPr>
        <w:t>La Factory se encarga de seleccionar la familia de objetos adecuada, mientras que el Builder construye la obra paso a paso y valida que cumpla con las reglas del negocio. Esto se refleja en la prevención de configuraciones inválidas, como asignar empaque físico a una obra digital, garantizando así la coherencia de los datos antes de ser almacenados.</w:t>
      </w:r>
    </w:p>
    <w:p w:rsidRPr="007E0390" w:rsidR="00C61996" w:rsidP="00C61996" w:rsidRDefault="00C61996" w14:paraId="1AE834FF" w14:textId="77777777">
      <w:pPr>
        <w:jc w:val="center"/>
        <w:rPr>
          <w:rFonts w:cstheme="minorHAnsi"/>
        </w:rPr>
      </w:pPr>
      <w:r w:rsidRPr="007E0390">
        <w:rPr>
          <w:rFonts w:cstheme="minorHAnsi"/>
          <w:noProof/>
          <w:sz w:val="32"/>
          <w:szCs w:val="32"/>
        </w:rPr>
        <w:drawing>
          <wp:inline distT="0" distB="0" distL="0" distR="0" wp14:anchorId="67529301" wp14:editId="0AED6F4A">
            <wp:extent cx="4297680" cy="3876081"/>
            <wp:effectExtent l="0" t="0" r="7620" b="0"/>
            <wp:docPr id="138889307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3070" name="Imagen 1" descr="imagen"/>
                    <pic:cNvPicPr/>
                  </pic:nvPicPr>
                  <pic:blipFill>
                    <a:blip r:embed="rId14"/>
                    <a:stretch>
                      <a:fillRect/>
                    </a:stretch>
                  </pic:blipFill>
                  <pic:spPr>
                    <a:xfrm>
                      <a:off x="0" y="0"/>
                      <a:ext cx="4302278" cy="3880228"/>
                    </a:xfrm>
                    <a:prstGeom prst="rect">
                      <a:avLst/>
                    </a:prstGeom>
                  </pic:spPr>
                </pic:pic>
              </a:graphicData>
            </a:graphic>
          </wp:inline>
        </w:drawing>
      </w:r>
    </w:p>
    <w:p w:rsidRPr="00C61996" w:rsidR="00C61996" w:rsidP="00C61996" w:rsidRDefault="00C61996" w14:paraId="091E35B3" w14:textId="38C7A811">
      <w:pPr>
        <w:jc w:val="center"/>
        <w:rPr>
          <w:rFonts w:cstheme="minorHAnsi"/>
        </w:rPr>
      </w:pPr>
      <w:r w:rsidRPr="007E0390">
        <w:rPr>
          <w:rFonts w:cstheme="minorHAnsi"/>
          <w:i/>
          <w:iCs/>
        </w:rPr>
        <w:t xml:space="preserve">Fig. </w:t>
      </w:r>
      <w:r>
        <w:rPr>
          <w:rFonts w:cstheme="minorHAnsi"/>
          <w:i/>
          <w:iCs/>
        </w:rPr>
        <w:t>7</w:t>
      </w:r>
      <w:r w:rsidRPr="007E0390">
        <w:rPr>
          <w:rFonts w:cstheme="minorHAnsi"/>
          <w:i/>
          <w:iCs/>
        </w:rPr>
        <w:t>. Aplicación de los patrones Abstract Factory y Builder para la creación y configuración de obras físicas y digitales bajo reglas de negocio.</w:t>
      </w:r>
    </w:p>
    <w:p w:rsidRPr="00C61996" w:rsidR="00C61996" w:rsidP="00C61996" w:rsidRDefault="00C61996" w14:paraId="27CECE53" w14:textId="74A23F16">
      <w:pPr>
        <w:pStyle w:val="Ttulo4"/>
        <w:rPr>
          <w:b w:val="1"/>
          <w:bCs w:val="1"/>
          <w:color w:val="auto"/>
        </w:rPr>
      </w:pPr>
      <w:bookmarkStart w:name="_Toc1338423896" w:id="1479655441"/>
      <w:r w:rsidRPr="020A23CD" w:rsidR="00C61996">
        <w:rPr>
          <w:b w:val="1"/>
          <w:bCs w:val="1"/>
          <w:color w:val="auto"/>
        </w:rPr>
        <w:t>2.1.2.4. UML</w:t>
      </w:r>
      <w:bookmarkEnd w:id="1479655441"/>
    </w:p>
    <w:p w:rsidR="00C61996" w:rsidP="00C61996" w:rsidRDefault="00C61996" w14:paraId="209EFC32" w14:textId="1E85C435">
      <w:pPr>
        <w:rPr>
          <w:rFonts w:cstheme="minorHAnsi"/>
        </w:rPr>
      </w:pPr>
      <w:r w:rsidRPr="007E2415">
        <w:rPr>
          <w:rFonts w:cstheme="minorHAnsi"/>
        </w:rPr>
        <w:t>Muestra la clase ObraBuilder, responsable de construir objetos complejos paso a paso. Sus métodos permiten configurar atributos opcionales y el método construir() garantiza que el objeto final cumpla con las reglas definidas.</w:t>
      </w:r>
    </w:p>
    <w:p w:rsidR="00C61996" w:rsidP="00C61996" w:rsidRDefault="00C61996" w14:paraId="2ABB485D" w14:textId="31C15CFB">
      <w:pPr>
        <w:jc w:val="center"/>
        <w:rPr>
          <w:rFonts w:cstheme="minorHAnsi"/>
        </w:rPr>
      </w:pPr>
      <w:r w:rsidRPr="00C61996">
        <w:rPr>
          <w:rFonts w:cstheme="minorHAnsi"/>
        </w:rPr>
        <w:drawing>
          <wp:inline distT="0" distB="0" distL="0" distR="0" wp14:anchorId="72945962" wp14:editId="40360ACC">
            <wp:extent cx="2800741" cy="3991532"/>
            <wp:effectExtent l="0" t="0" r="0" b="9525"/>
            <wp:docPr id="860064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4106" name=""/>
                    <pic:cNvPicPr/>
                  </pic:nvPicPr>
                  <pic:blipFill>
                    <a:blip r:embed="rId15"/>
                    <a:stretch>
                      <a:fillRect/>
                    </a:stretch>
                  </pic:blipFill>
                  <pic:spPr>
                    <a:xfrm>
                      <a:off x="0" y="0"/>
                      <a:ext cx="2800741" cy="3991532"/>
                    </a:xfrm>
                    <a:prstGeom prst="rect">
                      <a:avLst/>
                    </a:prstGeom>
                  </pic:spPr>
                </pic:pic>
              </a:graphicData>
            </a:graphic>
          </wp:inline>
        </w:drawing>
      </w:r>
      <w:r w:rsidRPr="00C61996">
        <w:rPr>
          <w:rFonts w:cstheme="minorHAnsi"/>
        </w:rPr>
        <w:drawing>
          <wp:inline distT="0" distB="0" distL="0" distR="0" wp14:anchorId="7A939C8A" wp14:editId="0BE94968">
            <wp:extent cx="2629267" cy="3010320"/>
            <wp:effectExtent l="0" t="0" r="0" b="0"/>
            <wp:docPr id="113663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7730" name=""/>
                    <pic:cNvPicPr/>
                  </pic:nvPicPr>
                  <pic:blipFill>
                    <a:blip r:embed="rId16"/>
                    <a:stretch>
                      <a:fillRect/>
                    </a:stretch>
                  </pic:blipFill>
                  <pic:spPr>
                    <a:xfrm>
                      <a:off x="0" y="0"/>
                      <a:ext cx="2629267" cy="3010320"/>
                    </a:xfrm>
                    <a:prstGeom prst="rect">
                      <a:avLst/>
                    </a:prstGeom>
                  </pic:spPr>
                </pic:pic>
              </a:graphicData>
            </a:graphic>
          </wp:inline>
        </w:drawing>
      </w:r>
    </w:p>
    <w:p w:rsidRPr="00C61996" w:rsidR="00C61996" w:rsidP="00C61996" w:rsidRDefault="00C61996" w14:paraId="640C10F8" w14:textId="1AED3C4D">
      <w:pPr>
        <w:jc w:val="center"/>
        <w:rPr>
          <w:rFonts w:cstheme="minorHAnsi"/>
          <w:i/>
          <w:iCs/>
        </w:rPr>
      </w:pPr>
      <w:r w:rsidRPr="007E0390">
        <w:rPr>
          <w:rFonts w:cstheme="minorHAnsi"/>
          <w:i/>
          <w:iCs/>
        </w:rPr>
        <w:t xml:space="preserve">Fig. </w:t>
      </w:r>
      <w:r>
        <w:rPr>
          <w:rFonts w:cstheme="minorHAnsi"/>
          <w:i/>
          <w:iCs/>
        </w:rPr>
        <w:t>8 y Fig 9</w:t>
      </w:r>
      <w:r w:rsidRPr="007E0390">
        <w:rPr>
          <w:rFonts w:cstheme="minorHAnsi"/>
          <w:i/>
          <w:iCs/>
        </w:rPr>
        <w:t>. Identificación de</w:t>
      </w:r>
      <w:r>
        <w:rPr>
          <w:rFonts w:cstheme="minorHAnsi"/>
          <w:i/>
          <w:iCs/>
        </w:rPr>
        <w:t>l</w:t>
      </w:r>
      <w:r w:rsidRPr="007E0390">
        <w:rPr>
          <w:rFonts w:cstheme="minorHAnsi"/>
          <w:i/>
          <w:iCs/>
        </w:rPr>
        <w:t xml:space="preserve"> patr</w:t>
      </w:r>
      <w:r>
        <w:rPr>
          <w:rFonts w:cstheme="minorHAnsi"/>
          <w:i/>
          <w:iCs/>
        </w:rPr>
        <w:t>ón</w:t>
      </w:r>
      <w:r w:rsidRPr="007E0390">
        <w:rPr>
          <w:rFonts w:cstheme="minorHAnsi"/>
          <w:i/>
          <w:iCs/>
        </w:rPr>
        <w:t xml:space="preserve"> </w:t>
      </w:r>
      <w:r>
        <w:rPr>
          <w:rFonts w:cstheme="minorHAnsi"/>
          <w:i/>
          <w:iCs/>
        </w:rPr>
        <w:t xml:space="preserve">Builder </w:t>
      </w:r>
      <w:r w:rsidRPr="007E0390">
        <w:rPr>
          <w:rFonts w:cstheme="minorHAnsi"/>
          <w:i/>
          <w:iCs/>
        </w:rPr>
        <w:t>en el diagrama UML.</w:t>
      </w:r>
    </w:p>
    <w:p w:rsidRPr="00C61996" w:rsidR="00C61996" w:rsidP="00C61996" w:rsidRDefault="00C61996" w14:paraId="5FB54401" w14:textId="045FE7C0">
      <w:pPr>
        <w:pStyle w:val="Ttulo3"/>
        <w:rPr>
          <w:b w:val="1"/>
          <w:bCs w:val="1"/>
          <w:color w:val="auto"/>
        </w:rPr>
      </w:pPr>
      <w:bookmarkStart w:name="_Toc38266796" w:id="1713194888"/>
      <w:r w:rsidRPr="020A23CD" w:rsidR="00C61996">
        <w:rPr>
          <w:b w:val="1"/>
          <w:bCs w:val="1"/>
          <w:color w:val="auto"/>
        </w:rPr>
        <w:t xml:space="preserve">2.1.3. Patrón </w:t>
      </w:r>
      <w:r w:rsidRPr="020A23CD" w:rsidR="00C61996">
        <w:rPr>
          <w:b w:val="1"/>
          <w:bCs w:val="1"/>
          <w:color w:val="auto"/>
        </w:rPr>
        <w:t>Prototype</w:t>
      </w:r>
      <w:r w:rsidRPr="020A23CD" w:rsidR="00C61996">
        <w:rPr>
          <w:rFonts w:eastAsia="Calibri" w:cs="" w:eastAsiaTheme="minorAscii" w:cstheme="minorBidi"/>
          <w:color w:val="auto"/>
          <w:sz w:val="24"/>
          <w:szCs w:val="24"/>
        </w:rPr>
        <w:t xml:space="preserve"> </w:t>
      </w:r>
      <w:r w:rsidRPr="020A23CD" w:rsidR="00C61996">
        <w:rPr>
          <w:b w:val="1"/>
          <w:bCs w:val="1"/>
          <w:color w:val="auto"/>
        </w:rPr>
        <w:t>(Clonación, Generación y Autenticidad)</w:t>
      </w:r>
      <w:bookmarkEnd w:id="1713194888"/>
    </w:p>
    <w:p w:rsidRPr="00C61996" w:rsidR="00C61996" w:rsidP="00C61996" w:rsidRDefault="00C61996" w14:paraId="3D300D0F" w14:textId="77777777">
      <w:pPr>
        <w:pStyle w:val="Ttulo4"/>
        <w:rPr>
          <w:b w:val="1"/>
          <w:bCs w:val="1"/>
          <w:color w:val="auto"/>
        </w:rPr>
      </w:pPr>
      <w:bookmarkStart w:name="_Toc2141007417" w:id="679654630"/>
      <w:r w:rsidRPr="020A23CD" w:rsidR="00C61996">
        <w:rPr>
          <w:b w:val="1"/>
          <w:bCs w:val="1"/>
          <w:color w:val="auto"/>
        </w:rPr>
        <w:t xml:space="preserve">2.1.3.1. </w:t>
      </w:r>
      <w:r w:rsidRPr="020A23CD" w:rsidR="00C61996">
        <w:rPr>
          <w:b w:val="1"/>
          <w:bCs w:val="1"/>
          <w:color w:val="auto"/>
        </w:rPr>
        <w:t>Descripción general</w:t>
      </w:r>
      <w:bookmarkEnd w:id="679654630"/>
    </w:p>
    <w:p w:rsidRPr="00C61996" w:rsidR="00C61996" w:rsidP="00C61996" w:rsidRDefault="00C61996" w14:paraId="69217901" w14:textId="2B92E38B">
      <w:r w:rsidRPr="00C61996">
        <w:t xml:space="preserve">El patrón </w:t>
      </w:r>
      <w:r w:rsidRPr="00C61996">
        <w:rPr>
          <w:b/>
          <w:bCs/>
        </w:rPr>
        <w:t>Prototype</w:t>
      </w:r>
      <w:r w:rsidRPr="00C61996">
        <w:t xml:space="preserve"> se utiliza en el sistema para permitir la duplicación de objetos existentes sin depender de sus clases concretas. En el contexto del marketplace, este patrón resulta fundamental para la gestión de obras de arte, ya que permite crear copias, generar colecciones y verificar la autenticidad de cada instancia creada.</w:t>
      </w:r>
    </w:p>
    <w:p w:rsidRPr="00C61996" w:rsidR="00C61996" w:rsidP="00C61996" w:rsidRDefault="00C61996" w14:paraId="442C1978" w14:textId="77777777">
      <w:r w:rsidRPr="00C61996">
        <w:t>A través de este patrón, el sistema no solo replica objetos, sino que también asigna una identidad única a cada copia, garantizando trazabilidad y control sobre las reproducciones.</w:t>
      </w:r>
    </w:p>
    <w:p w:rsidRPr="00C61996" w:rsidR="00C61996" w:rsidP="00C61996" w:rsidRDefault="00C61996" w14:paraId="434BA9C8" w14:textId="4D5D51A7">
      <w:pPr>
        <w:pStyle w:val="Ttulo5"/>
        <w:rPr>
          <w:b/>
          <w:bCs/>
          <w:color w:val="auto"/>
        </w:rPr>
      </w:pPr>
      <w:r w:rsidRPr="00C61996">
        <w:rPr>
          <w:b/>
          <w:bCs/>
          <w:color w:val="auto"/>
        </w:rPr>
        <w:t xml:space="preserve">2.1.3.1.1. </w:t>
      </w:r>
      <w:r w:rsidRPr="00C61996">
        <w:rPr>
          <w:b/>
          <w:bCs/>
          <w:color w:val="auto"/>
        </w:rPr>
        <w:t>Clonación Individual</w:t>
      </w:r>
    </w:p>
    <w:p w:rsidRPr="00C61996" w:rsidR="00C61996" w:rsidP="00C61996" w:rsidRDefault="00C61996" w14:paraId="48BD47D4" w14:textId="574BC5BE">
      <w:r w:rsidRPr="00C61996">
        <w:rPr>
          <w:b/>
          <w:bCs/>
        </w:rPr>
        <w:t>Ruta:</w:t>
      </w:r>
      <w:r>
        <w:rPr>
          <w:b/>
          <w:bCs/>
        </w:rPr>
        <w:t xml:space="preserve"> </w:t>
      </w:r>
      <w:r w:rsidRPr="00C61996">
        <w:t>POST /clonar_obra_por/{obra_id}</w:t>
      </w:r>
    </w:p>
    <w:p w:rsidRPr="00C61996" w:rsidR="00C61996" w:rsidP="00C61996" w:rsidRDefault="00C61996" w14:paraId="2079789E" w14:textId="12AFD6EC">
      <w:r w:rsidRPr="00C61996">
        <w:rPr>
          <w:b/>
          <w:bCs/>
        </w:rPr>
        <w:t>Qué hace:</w:t>
      </w:r>
      <w:r>
        <w:rPr>
          <w:b/>
          <w:bCs/>
        </w:rPr>
        <w:t xml:space="preserve"> </w:t>
      </w:r>
      <w:r w:rsidRPr="00C61996">
        <w:t>Permite crear una copia de una obra existente ingresando su identificador y asignando un nuevo ID a la copia.</w:t>
      </w:r>
    </w:p>
    <w:p w:rsidRPr="00C61996" w:rsidR="00C61996" w:rsidP="00C61996" w:rsidRDefault="00C61996" w14:paraId="6F150EC0" w14:textId="48F5300F">
      <w:r w:rsidRPr="00C61996">
        <w:rPr>
          <w:b/>
          <w:bCs/>
        </w:rPr>
        <w:t>Qué demuestra:</w:t>
      </w:r>
      <w:r>
        <w:rPr>
          <w:b/>
          <w:bCs/>
        </w:rPr>
        <w:t xml:space="preserve"> </w:t>
      </w:r>
      <w:r w:rsidRPr="00C61996">
        <w:t>El sistema genera una nueva instancia basada en la obra original, manteniendo sus atributos, pero modificando campos clave como:</w:t>
      </w:r>
    </w:p>
    <w:p w:rsidRPr="00C61996" w:rsidR="00C61996" w:rsidP="00C61996" w:rsidRDefault="00C61996" w14:paraId="15E3D549" w14:textId="77777777">
      <w:pPr>
        <w:numPr>
          <w:ilvl w:val="0"/>
          <w:numId w:val="91"/>
        </w:numPr>
      </w:pPr>
      <w:r w:rsidRPr="00C61996">
        <w:t xml:space="preserve">edicion: 2 </w:t>
      </w:r>
    </w:p>
    <w:p w:rsidRPr="00C61996" w:rsidR="00C61996" w:rsidP="00C61996" w:rsidRDefault="00C61996" w14:paraId="607A1CF8" w14:textId="77777777">
      <w:pPr>
        <w:numPr>
          <w:ilvl w:val="0"/>
          <w:numId w:val="91"/>
        </w:numPr>
      </w:pPr>
      <w:r w:rsidRPr="00C61996">
        <w:t xml:space="preserve">sello: COPIA-LEGAL-... </w:t>
      </w:r>
    </w:p>
    <w:p w:rsidRPr="00C61996" w:rsidR="00C61996" w:rsidP="00C61996" w:rsidRDefault="00C61996" w14:paraId="47B652ED" w14:textId="77777777">
      <w:r w:rsidRPr="00C61996">
        <w:t>Esto evidencia que la copia no es un objeto nuevo construido desde cero, sino una clonación controlada del original.</w:t>
      </w:r>
    </w:p>
    <w:p w:rsidRPr="00C61996" w:rsidR="00C61996" w:rsidP="00C61996" w:rsidRDefault="00C61996" w14:paraId="3898191A" w14:textId="4BAC9D00">
      <w:r w:rsidRPr="00C61996">
        <w:rPr>
          <w:b/>
          <w:bCs/>
        </w:rPr>
        <w:t>Valor:</w:t>
      </w:r>
      <w:r>
        <w:rPr>
          <w:b/>
          <w:bCs/>
        </w:rPr>
        <w:t xml:space="preserve"> </w:t>
      </w:r>
      <w:r w:rsidRPr="00C61996">
        <w:t>Permite duplicar objetos complejos de manera eficiente sin necesidad de reconstruir toda su información, lo cual es útil en escenarios donde las obras comparten la mayoría de sus atributos.</w:t>
      </w:r>
    </w:p>
    <w:p w:rsidRPr="00C61996" w:rsidR="00C61996" w:rsidP="00C61996" w:rsidRDefault="00C61996" w14:paraId="4C6231F6" w14:textId="5667C415">
      <w:pPr>
        <w:pStyle w:val="Ttulo5"/>
        <w:rPr>
          <w:b/>
          <w:bCs/>
          <w:color w:val="auto"/>
        </w:rPr>
      </w:pPr>
      <w:r w:rsidRPr="00C61996">
        <w:rPr>
          <w:b/>
          <w:bCs/>
          <w:color w:val="auto"/>
        </w:rPr>
        <w:t xml:space="preserve">2.1.3.1.2. </w:t>
      </w:r>
      <w:r w:rsidRPr="00C61996">
        <w:rPr>
          <w:b/>
          <w:bCs/>
          <w:color w:val="auto"/>
        </w:rPr>
        <w:t>Generación en Masa</w:t>
      </w:r>
    </w:p>
    <w:p w:rsidRPr="00C61996" w:rsidR="00C61996" w:rsidP="00C61996" w:rsidRDefault="00C61996" w14:paraId="6E237B23" w14:textId="025C4D15">
      <w:r w:rsidRPr="00C61996">
        <w:rPr>
          <w:b/>
          <w:bCs/>
        </w:rPr>
        <w:t>Ruta:</w:t>
      </w:r>
      <w:r>
        <w:rPr>
          <w:b/>
          <w:bCs/>
        </w:rPr>
        <w:t xml:space="preserve"> </w:t>
      </w:r>
      <w:r w:rsidRPr="00C61996">
        <w:t>POST /generar_coleccion_masa/{obra_id}</w:t>
      </w:r>
    </w:p>
    <w:p w:rsidRPr="00C61996" w:rsidR="00C61996" w:rsidP="00C61996" w:rsidRDefault="00C61996" w14:paraId="6237E693" w14:textId="3EE0EA63">
      <w:r w:rsidRPr="00C61996">
        <w:rPr>
          <w:b/>
          <w:bCs/>
        </w:rPr>
        <w:t>Qué hace:</w:t>
      </w:r>
      <w:r>
        <w:rPr>
          <w:b/>
          <w:bCs/>
        </w:rPr>
        <w:t xml:space="preserve"> </w:t>
      </w:r>
      <w:r w:rsidRPr="00C61996">
        <w:t>Permite generar múltiples copias de una obra original en una sola operación, especificando la cantidad deseada.</w:t>
      </w:r>
    </w:p>
    <w:p w:rsidRPr="00C61996" w:rsidR="00C61996" w:rsidP="00C61996" w:rsidRDefault="00C61996" w14:paraId="15956ECB" w14:textId="1D55298C">
      <w:r w:rsidRPr="00C61996">
        <w:rPr>
          <w:b/>
          <w:bCs/>
        </w:rPr>
        <w:t>Qué demuestra:</w:t>
      </w:r>
      <w:r>
        <w:rPr>
          <w:b/>
          <w:bCs/>
        </w:rPr>
        <w:t xml:space="preserve"> </w:t>
      </w:r>
      <w:r w:rsidRPr="00C61996">
        <w:t>El sistema crea varias instancias simultáneamente, cada una con:</w:t>
      </w:r>
    </w:p>
    <w:p w:rsidRPr="00C61996" w:rsidR="00C61996" w:rsidP="00C61996" w:rsidRDefault="00C61996" w14:paraId="20C82FF9" w14:textId="77777777">
      <w:pPr>
        <w:numPr>
          <w:ilvl w:val="0"/>
          <w:numId w:val="92"/>
        </w:numPr>
      </w:pPr>
      <w:r w:rsidRPr="00C61996">
        <w:t xml:space="preserve">un número de edición distinto </w:t>
      </w:r>
    </w:p>
    <w:p w:rsidRPr="00C61996" w:rsidR="00C61996" w:rsidP="00C61996" w:rsidRDefault="00C61996" w14:paraId="3AE52F36" w14:textId="77777777">
      <w:pPr>
        <w:numPr>
          <w:ilvl w:val="0"/>
          <w:numId w:val="92"/>
        </w:numPr>
      </w:pPr>
      <w:r w:rsidRPr="00C61996">
        <w:t xml:space="preserve">un sello único de seguridad </w:t>
      </w:r>
    </w:p>
    <w:p w:rsidRPr="00C61996" w:rsidR="00C61996" w:rsidP="00C61996" w:rsidRDefault="00C61996" w14:paraId="0550F699" w14:textId="77777777">
      <w:r w:rsidRPr="00C61996">
        <w:t>Esto demuestra la capacidad del Prototype para replicar objetos de forma masiva sin afectar el rendimiento ni duplicar lógica de construcción.</w:t>
      </w:r>
    </w:p>
    <w:p w:rsidRPr="00C61996" w:rsidR="00C61996" w:rsidP="00C61996" w:rsidRDefault="00C61996" w14:paraId="0E11061B" w14:textId="77291AEF">
      <w:r w:rsidRPr="00C61996">
        <w:rPr>
          <w:b/>
          <w:bCs/>
        </w:rPr>
        <w:t>Valor:</w:t>
      </w:r>
      <w:r>
        <w:rPr>
          <w:b/>
          <w:bCs/>
        </w:rPr>
        <w:t xml:space="preserve"> </w:t>
      </w:r>
      <w:r w:rsidRPr="00C61996">
        <w:t xml:space="preserve">Es ideal para escenarios reales del negocio, como la creación de </w:t>
      </w:r>
      <w:r w:rsidRPr="00C61996">
        <w:rPr>
          <w:b/>
          <w:bCs/>
        </w:rPr>
        <w:t>series limitadas</w:t>
      </w:r>
      <w:r w:rsidRPr="00C61996">
        <w:t>, por ejemplo:</w:t>
      </w:r>
    </w:p>
    <w:p w:rsidRPr="00C61996" w:rsidR="00C61996" w:rsidP="00C61996" w:rsidRDefault="00C61996" w14:paraId="3E23E7F7" w14:textId="77777777">
      <w:pPr>
        <w:numPr>
          <w:ilvl w:val="0"/>
          <w:numId w:val="93"/>
        </w:numPr>
      </w:pPr>
      <w:r w:rsidRPr="00C61996">
        <w:t xml:space="preserve">litografías </w:t>
      </w:r>
    </w:p>
    <w:p w:rsidRPr="00C61996" w:rsidR="00C61996" w:rsidP="00C61996" w:rsidRDefault="00C61996" w14:paraId="0286C461" w14:textId="77777777">
      <w:pPr>
        <w:numPr>
          <w:ilvl w:val="0"/>
          <w:numId w:val="93"/>
        </w:numPr>
      </w:pPr>
      <w:r w:rsidRPr="00C61996">
        <w:t xml:space="preserve">colecciones fotográficas </w:t>
      </w:r>
    </w:p>
    <w:p w:rsidRPr="00C61996" w:rsidR="00C61996" w:rsidP="00C61996" w:rsidRDefault="00C61996" w14:paraId="072861F5" w14:textId="77777777">
      <w:pPr>
        <w:numPr>
          <w:ilvl w:val="0"/>
          <w:numId w:val="93"/>
        </w:numPr>
      </w:pPr>
      <w:r w:rsidRPr="00C61996">
        <w:t xml:space="preserve">ediciones digitales </w:t>
      </w:r>
    </w:p>
    <w:p w:rsidRPr="00C61996" w:rsidR="00C61996" w:rsidP="00C61996" w:rsidRDefault="00C61996" w14:paraId="1F25C218" w14:textId="19D5897C">
      <w:pPr>
        <w:pStyle w:val="Ttulo5"/>
        <w:rPr>
          <w:b/>
          <w:bCs/>
          <w:color w:val="auto"/>
        </w:rPr>
      </w:pPr>
      <w:r w:rsidRPr="00C61996">
        <w:rPr>
          <w:b/>
          <w:bCs/>
          <w:color w:val="auto"/>
        </w:rPr>
        <w:t xml:space="preserve">2.1.3.1.3. </w:t>
      </w:r>
      <w:r w:rsidRPr="00C61996">
        <w:rPr>
          <w:b/>
          <w:bCs/>
          <w:color w:val="auto"/>
        </w:rPr>
        <w:t>Verificación de Autenticidad</w:t>
      </w:r>
    </w:p>
    <w:p w:rsidRPr="00C61996" w:rsidR="00C61996" w:rsidP="00C61996" w:rsidRDefault="00C61996" w14:paraId="0693CB8E" w14:textId="7D52D51F">
      <w:r w:rsidRPr="00C61996">
        <w:rPr>
          <w:b/>
          <w:bCs/>
        </w:rPr>
        <w:t>Ruta:</w:t>
      </w:r>
      <w:r>
        <w:rPr>
          <w:b/>
          <w:bCs/>
        </w:rPr>
        <w:t xml:space="preserve"> </w:t>
      </w:r>
      <w:r w:rsidRPr="00C61996">
        <w:t>GET /verificar_autenticidad/{obra_id}</w:t>
      </w:r>
    </w:p>
    <w:p w:rsidRPr="00C61996" w:rsidR="00C61996" w:rsidP="00C61996" w:rsidRDefault="00C61996" w14:paraId="6EF4C496" w14:textId="0416DA06">
      <w:r w:rsidRPr="00C61996">
        <w:rPr>
          <w:b/>
          <w:bCs/>
        </w:rPr>
        <w:t>Qué hace:</w:t>
      </w:r>
      <w:r>
        <w:rPr>
          <w:b/>
          <w:bCs/>
        </w:rPr>
        <w:t xml:space="preserve"> </w:t>
      </w:r>
      <w:r w:rsidRPr="00C61996">
        <w:t>Permite validar si una obra es original o una copia, utilizando su identificador.</w:t>
      </w:r>
    </w:p>
    <w:p w:rsidRPr="00C61996" w:rsidR="00C61996" w:rsidP="00C61996" w:rsidRDefault="00C61996" w14:paraId="3F26A750" w14:textId="2DA7499A">
      <w:r w:rsidRPr="00C61996">
        <w:rPr>
          <w:b/>
          <w:bCs/>
        </w:rPr>
        <w:t>Qué demuestra:</w:t>
      </w:r>
      <w:r>
        <w:rPr>
          <w:b/>
          <w:bCs/>
        </w:rPr>
        <w:t xml:space="preserve"> </w:t>
      </w:r>
      <w:r w:rsidRPr="00C61996">
        <w:t>El sistema analiza el sello asociado a la obra y determina:</w:t>
      </w:r>
    </w:p>
    <w:p w:rsidRPr="00C61996" w:rsidR="00C61996" w:rsidP="00C61996" w:rsidRDefault="00C61996" w14:paraId="48ED9130" w14:textId="2BD0E503">
      <w:pPr>
        <w:numPr>
          <w:ilvl w:val="0"/>
          <w:numId w:val="94"/>
        </w:numPr>
      </w:pPr>
      <w:r w:rsidRPr="00C61996">
        <w:t>sí</w:t>
      </w:r>
      <w:r w:rsidRPr="00C61996">
        <w:t xml:space="preserve"> es </w:t>
      </w:r>
      <w:r w:rsidRPr="00C61996">
        <w:rPr>
          <w:b/>
          <w:bCs/>
        </w:rPr>
        <w:t>ORIGINAL</w:t>
      </w:r>
      <w:r w:rsidRPr="00C61996">
        <w:t xml:space="preserve"> </w:t>
      </w:r>
    </w:p>
    <w:p w:rsidRPr="00C61996" w:rsidR="00C61996" w:rsidP="00C61996" w:rsidRDefault="00C61996" w14:paraId="5CE7B235" w14:textId="77777777">
      <w:pPr>
        <w:numPr>
          <w:ilvl w:val="0"/>
          <w:numId w:val="94"/>
        </w:numPr>
      </w:pPr>
      <w:r w:rsidRPr="00C61996">
        <w:t xml:space="preserve">o si es una </w:t>
      </w:r>
      <w:r w:rsidRPr="00C61996">
        <w:rPr>
          <w:b/>
          <w:bCs/>
        </w:rPr>
        <w:t>COPIA LEGAL #n</w:t>
      </w:r>
      <w:r w:rsidRPr="00C61996">
        <w:t xml:space="preserve"> </w:t>
      </w:r>
    </w:p>
    <w:p w:rsidRPr="00C61996" w:rsidR="00C61996" w:rsidP="00C61996" w:rsidRDefault="00C61996" w14:paraId="3FAC77F1" w14:textId="77777777">
      <w:r w:rsidRPr="00C61996">
        <w:t>Además, muestra un código único de autenticidad.</w:t>
      </w:r>
    </w:p>
    <w:p w:rsidR="00C61996" w:rsidP="00C61996" w:rsidRDefault="00C61996" w14:paraId="5682267A" w14:textId="1BEB62F9">
      <w:r w:rsidRPr="00C61996">
        <w:rPr>
          <w:b/>
          <w:bCs/>
        </w:rPr>
        <w:t>Valor:</w:t>
      </w:r>
      <w:r>
        <w:rPr>
          <w:b/>
          <w:bCs/>
        </w:rPr>
        <w:t xml:space="preserve"> </w:t>
      </w:r>
      <w:r w:rsidRPr="00C61996">
        <w:t xml:space="preserve">Demuestra que el patrón Prototype no solo se limita a copiar objetos, sino que también permite gestionar la </w:t>
      </w:r>
      <w:r w:rsidRPr="00C61996">
        <w:rPr>
          <w:b/>
          <w:bCs/>
        </w:rPr>
        <w:t>identidad y autenticidad</w:t>
      </w:r>
      <w:r w:rsidRPr="00C61996">
        <w:t xml:space="preserve"> de cada instancia, lo cual es fundamental en un marketplace de arte para prevenir fraudes y garantizar la legitimidad de las obras.</w:t>
      </w:r>
    </w:p>
    <w:p w:rsidR="00C61996" w:rsidP="00C61996" w:rsidRDefault="00C61996" w14:paraId="67FEB9AA" w14:textId="7A59D876">
      <w:pPr>
        <w:pStyle w:val="Ttulo4"/>
        <w:rPr>
          <w:b w:val="1"/>
          <w:bCs w:val="1"/>
          <w:color w:val="auto"/>
        </w:rPr>
      </w:pPr>
      <w:bookmarkStart w:name="_Toc1233173569" w:id="1921622139"/>
      <w:r w:rsidRPr="020A23CD" w:rsidR="00C61996">
        <w:rPr>
          <w:b w:val="1"/>
          <w:bCs w:val="1"/>
          <w:color w:val="auto"/>
        </w:rPr>
        <w:t>2.1.3.2. Pruebas</w:t>
      </w:r>
      <w:bookmarkEnd w:id="1921622139"/>
    </w:p>
    <w:p w:rsidRPr="00C61996" w:rsidR="00C61996" w:rsidP="00C61996" w:rsidRDefault="00C61996" w14:paraId="67431084" w14:textId="51446013">
      <w:pPr>
        <w:pStyle w:val="Ttulo5"/>
        <w:rPr>
          <w:b/>
          <w:bCs/>
          <w:color w:val="auto"/>
        </w:rPr>
      </w:pPr>
      <w:r w:rsidRPr="00C61996">
        <w:rPr>
          <w:b/>
          <w:bCs/>
          <w:color w:val="auto"/>
        </w:rPr>
        <w:t xml:space="preserve">2.1.3.2.1. </w:t>
      </w:r>
      <w:r w:rsidRPr="00C61996">
        <w:rPr>
          <w:rFonts w:cstheme="minorHAnsi"/>
          <w:b/>
          <w:bCs/>
          <w:i/>
          <w:iCs/>
          <w:color w:val="auto"/>
        </w:rPr>
        <w:t>Clonación y Seguridad</w:t>
      </w:r>
    </w:p>
    <w:p w:rsidRPr="007E0390" w:rsidR="00C61996" w:rsidP="00C61996" w:rsidRDefault="00C61996" w14:paraId="30E01B14" w14:textId="77777777">
      <w:pPr>
        <w:rPr>
          <w:rFonts w:cstheme="minorHAnsi"/>
        </w:rPr>
      </w:pPr>
      <w:r w:rsidRPr="00AC6086">
        <w:rPr>
          <w:rFonts w:cstheme="minorHAnsi"/>
        </w:rPr>
        <w:t xml:space="preserve">En la captura se presenta la respuesta de la clonación de una obra, donde se destacan los campos </w:t>
      </w:r>
      <w:r w:rsidRPr="00AC6086">
        <w:rPr>
          <w:rFonts w:cstheme="minorHAnsi"/>
          <w:b/>
          <w:bCs/>
        </w:rPr>
        <w:t>"edicion": 2</w:t>
      </w:r>
      <w:r w:rsidRPr="00AC6086">
        <w:rPr>
          <w:rFonts w:cstheme="minorHAnsi"/>
        </w:rPr>
        <w:t xml:space="preserve"> y un </w:t>
      </w:r>
      <w:r w:rsidRPr="00AC6086">
        <w:rPr>
          <w:rFonts w:cstheme="minorHAnsi"/>
          <w:b/>
          <w:bCs/>
        </w:rPr>
        <w:t>"sello"</w:t>
      </w:r>
      <w:r w:rsidRPr="00AC6086">
        <w:rPr>
          <w:rFonts w:cstheme="minorHAnsi"/>
        </w:rPr>
        <w:t xml:space="preserve"> que inicia con </w:t>
      </w:r>
      <w:r w:rsidRPr="00AC6086">
        <w:rPr>
          <w:rFonts w:cstheme="minorHAnsi"/>
          <w:i/>
          <w:iCs/>
        </w:rPr>
        <w:t>COPIA-LEGAL</w:t>
      </w:r>
      <w:r w:rsidRPr="00AC6086">
        <w:rPr>
          <w:rFonts w:cstheme="minorHAnsi"/>
        </w:rPr>
        <w:t>. Esto evidencia que el patrón Prototype crea una copia del objeto original y le asigna una nueva identidad única, manteniendo la integridad de la información.</w:t>
      </w:r>
    </w:p>
    <w:p w:rsidR="00C61996" w:rsidP="00C61996" w:rsidRDefault="00C61996" w14:paraId="33A04DC6" w14:textId="77777777">
      <w:pPr>
        <w:jc w:val="center"/>
        <w:rPr>
          <w:rFonts w:cstheme="minorHAnsi"/>
        </w:rPr>
      </w:pPr>
      <w:r w:rsidRPr="007E0390">
        <w:rPr>
          <w:rFonts w:cstheme="minorHAnsi"/>
          <w:noProof/>
        </w:rPr>
        <w:drawing>
          <wp:inline distT="0" distB="0" distL="0" distR="0" wp14:anchorId="0FF44150" wp14:editId="287A5183">
            <wp:extent cx="5714845" cy="2720340"/>
            <wp:effectExtent l="0" t="0" r="635" b="3810"/>
            <wp:docPr id="164784363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3633" name="Imagen 1" descr="imagen"/>
                    <pic:cNvPicPr/>
                  </pic:nvPicPr>
                  <pic:blipFill>
                    <a:blip r:embed="rId17"/>
                    <a:stretch>
                      <a:fillRect/>
                    </a:stretch>
                  </pic:blipFill>
                  <pic:spPr>
                    <a:xfrm>
                      <a:off x="0" y="0"/>
                      <a:ext cx="5740185" cy="2732402"/>
                    </a:xfrm>
                    <a:prstGeom prst="rect">
                      <a:avLst/>
                    </a:prstGeom>
                  </pic:spPr>
                </pic:pic>
              </a:graphicData>
            </a:graphic>
          </wp:inline>
        </w:drawing>
      </w:r>
    </w:p>
    <w:p w:rsidRPr="007E0390" w:rsidR="00C61996" w:rsidP="00C61996" w:rsidRDefault="00C61996" w14:paraId="207B8C89" w14:textId="01159275">
      <w:pPr>
        <w:jc w:val="center"/>
        <w:rPr>
          <w:rFonts w:cstheme="minorHAnsi"/>
        </w:rPr>
      </w:pPr>
      <w:r w:rsidRPr="007E0390">
        <w:rPr>
          <w:rFonts w:cstheme="minorHAnsi"/>
          <w:noProof/>
        </w:rPr>
        <w:drawing>
          <wp:inline distT="0" distB="0" distL="0" distR="0" wp14:anchorId="7795D1F3" wp14:editId="49A43C6E">
            <wp:extent cx="5742920" cy="2453640"/>
            <wp:effectExtent l="0" t="0" r="0" b="3810"/>
            <wp:docPr id="48947120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1203" name="Imagen 1" descr="imagen"/>
                    <pic:cNvPicPr/>
                  </pic:nvPicPr>
                  <pic:blipFill>
                    <a:blip r:embed="rId18"/>
                    <a:stretch>
                      <a:fillRect/>
                    </a:stretch>
                  </pic:blipFill>
                  <pic:spPr>
                    <a:xfrm>
                      <a:off x="0" y="0"/>
                      <a:ext cx="5767742" cy="2464245"/>
                    </a:xfrm>
                    <a:prstGeom prst="rect">
                      <a:avLst/>
                    </a:prstGeom>
                  </pic:spPr>
                </pic:pic>
              </a:graphicData>
            </a:graphic>
          </wp:inline>
        </w:drawing>
      </w:r>
    </w:p>
    <w:p w:rsidRPr="00AC6086" w:rsidR="00C61996" w:rsidP="00C61996" w:rsidRDefault="00C61996" w14:paraId="3ECB1513" w14:textId="7570BD28">
      <w:pPr>
        <w:jc w:val="center"/>
        <w:rPr>
          <w:rFonts w:cstheme="minorHAnsi"/>
          <w:i/>
          <w:iCs/>
        </w:rPr>
      </w:pPr>
      <w:r w:rsidRPr="007E0390">
        <w:rPr>
          <w:rFonts w:cstheme="minorHAnsi"/>
          <w:i/>
          <w:iCs/>
        </w:rPr>
        <w:t xml:space="preserve">Fig. </w:t>
      </w:r>
      <w:r>
        <w:rPr>
          <w:rFonts w:cstheme="minorHAnsi"/>
          <w:i/>
          <w:iCs/>
        </w:rPr>
        <w:t>10</w:t>
      </w:r>
      <w:r w:rsidRPr="007E0390">
        <w:rPr>
          <w:rFonts w:cstheme="minorHAnsi"/>
          <w:i/>
          <w:iCs/>
        </w:rPr>
        <w:t xml:space="preserve"> y Fig.</w:t>
      </w:r>
      <w:r>
        <w:rPr>
          <w:rFonts w:cstheme="minorHAnsi"/>
          <w:i/>
          <w:iCs/>
        </w:rPr>
        <w:t xml:space="preserve"> 11</w:t>
      </w:r>
      <w:r w:rsidRPr="007E0390">
        <w:rPr>
          <w:rFonts w:cstheme="minorHAnsi"/>
          <w:i/>
          <w:iCs/>
        </w:rPr>
        <w:t xml:space="preserve">. Prueba de patrón </w:t>
      </w:r>
      <w:r w:rsidRPr="00AC6086">
        <w:rPr>
          <w:rFonts w:cstheme="minorHAnsi"/>
          <w:i/>
          <w:iCs/>
        </w:rPr>
        <w:t>Prototype (Clonación y Seguridad</w:t>
      </w:r>
      <w:r w:rsidRPr="007E0390">
        <w:rPr>
          <w:rFonts w:cstheme="minorHAnsi"/>
          <w:i/>
          <w:iCs/>
        </w:rPr>
        <w:t>)</w:t>
      </w:r>
    </w:p>
    <w:p w:rsidRPr="00C61996" w:rsidR="00C61996" w:rsidP="00C61996" w:rsidRDefault="00C61996" w14:paraId="751A4CB8" w14:textId="7AC47B01">
      <w:pPr>
        <w:pStyle w:val="Ttulo5"/>
        <w:rPr>
          <w:b/>
          <w:bCs/>
          <w:color w:val="auto"/>
        </w:rPr>
      </w:pPr>
      <w:r w:rsidRPr="00C61996">
        <w:rPr>
          <w:b/>
          <w:bCs/>
          <w:color w:val="auto"/>
        </w:rPr>
        <w:t>2.1.3.2.1.</w:t>
      </w:r>
      <w:r w:rsidRPr="00C61996">
        <w:rPr>
          <w:b/>
          <w:bCs/>
          <w:color w:val="auto"/>
        </w:rPr>
        <w:t xml:space="preserve"> </w:t>
      </w:r>
      <w:r w:rsidRPr="00C61996">
        <w:rPr>
          <w:b/>
          <w:bCs/>
          <w:color w:val="auto"/>
        </w:rPr>
        <w:t>Verificar Autenticidad</w:t>
      </w:r>
    </w:p>
    <w:p w:rsidRPr="007E0390" w:rsidR="00C61996" w:rsidP="00C61996" w:rsidRDefault="00C61996" w14:paraId="60750287" w14:textId="77777777">
      <w:pPr>
        <w:rPr>
          <w:rFonts w:cstheme="minorHAnsi"/>
        </w:rPr>
      </w:pPr>
      <w:r w:rsidRPr="00AC6086">
        <w:rPr>
          <w:rFonts w:cstheme="minorHAnsi"/>
        </w:rPr>
        <w:t xml:space="preserve">En la captura se muestra la verificación de una obra, donde el sistema determina si es </w:t>
      </w:r>
      <w:r w:rsidRPr="00AC6086">
        <w:rPr>
          <w:rFonts w:cstheme="minorHAnsi"/>
          <w:b/>
          <w:bCs/>
        </w:rPr>
        <w:t>ORIGINAL</w:t>
      </w:r>
      <w:r w:rsidRPr="00AC6086">
        <w:rPr>
          <w:rFonts w:cstheme="minorHAnsi"/>
        </w:rPr>
        <w:t xml:space="preserve"> o </w:t>
      </w:r>
      <w:r w:rsidRPr="00AC6086">
        <w:rPr>
          <w:rFonts w:cstheme="minorHAnsi"/>
          <w:b/>
          <w:bCs/>
        </w:rPr>
        <w:t>COPIA LEGAL</w:t>
      </w:r>
      <w:r w:rsidRPr="00AC6086">
        <w:rPr>
          <w:rFonts w:cstheme="minorHAnsi"/>
        </w:rPr>
        <w:t xml:space="preserve"> basándose en el sello generado durante la clonación. Esto demuestra que el Prototype no solo replica objetos, sino que también crea metadatos únicos que permiten validar la autenticidad y la edición de cada obra.</w:t>
      </w:r>
    </w:p>
    <w:p w:rsidRPr="007E0390" w:rsidR="00C61996" w:rsidP="00C61996" w:rsidRDefault="00C61996" w14:paraId="03EEEECE" w14:textId="77777777">
      <w:pPr>
        <w:jc w:val="center"/>
        <w:rPr>
          <w:rFonts w:cstheme="minorHAnsi"/>
        </w:rPr>
      </w:pPr>
      <w:r w:rsidRPr="007E0390">
        <w:rPr>
          <w:rFonts w:cstheme="minorHAnsi"/>
          <w:b/>
          <w:bCs/>
          <w:noProof/>
        </w:rPr>
        <w:drawing>
          <wp:inline distT="0" distB="0" distL="0" distR="0" wp14:anchorId="00DC0BBF" wp14:editId="44952561">
            <wp:extent cx="4389120" cy="3770332"/>
            <wp:effectExtent l="0" t="0" r="0" b="1905"/>
            <wp:docPr id="99502930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9301" name="Imagen 1" descr="imagen"/>
                    <pic:cNvPicPr/>
                  </pic:nvPicPr>
                  <pic:blipFill>
                    <a:blip r:embed="rId19"/>
                    <a:stretch>
                      <a:fillRect/>
                    </a:stretch>
                  </pic:blipFill>
                  <pic:spPr>
                    <a:xfrm>
                      <a:off x="0" y="0"/>
                      <a:ext cx="4393530" cy="3774120"/>
                    </a:xfrm>
                    <a:prstGeom prst="rect">
                      <a:avLst/>
                    </a:prstGeom>
                  </pic:spPr>
                </pic:pic>
              </a:graphicData>
            </a:graphic>
          </wp:inline>
        </w:drawing>
      </w:r>
    </w:p>
    <w:p w:rsidRPr="00AC6086" w:rsidR="00C61996" w:rsidP="00C61996" w:rsidRDefault="00C61996" w14:paraId="004C0EAF" w14:textId="15E90BE3">
      <w:pPr>
        <w:jc w:val="center"/>
        <w:rPr>
          <w:rFonts w:cstheme="minorHAnsi"/>
        </w:rPr>
      </w:pPr>
      <w:r w:rsidRPr="007E0390">
        <w:rPr>
          <w:rFonts w:cstheme="minorHAnsi"/>
          <w:i/>
          <w:iCs/>
        </w:rPr>
        <w:t>Fig. 1</w:t>
      </w:r>
      <w:r>
        <w:rPr>
          <w:rFonts w:cstheme="minorHAnsi"/>
          <w:i/>
          <w:iCs/>
        </w:rPr>
        <w:t>2</w:t>
      </w:r>
      <w:r w:rsidRPr="007E0390">
        <w:rPr>
          <w:rFonts w:cstheme="minorHAnsi"/>
          <w:i/>
          <w:iCs/>
        </w:rPr>
        <w:t>. Prueba de patrón Prototype (Verificar Autenticidad)</w:t>
      </w:r>
    </w:p>
    <w:p w:rsidRPr="00C61996" w:rsidR="00C61996" w:rsidP="00C61996" w:rsidRDefault="00C61996" w14:paraId="272563DE" w14:textId="5098F699">
      <w:pPr>
        <w:pStyle w:val="Ttulo4"/>
        <w:rPr>
          <w:b w:val="1"/>
          <w:bCs w:val="1"/>
          <w:color w:val="auto"/>
        </w:rPr>
      </w:pPr>
      <w:bookmarkStart w:name="_Toc930129949" w:id="983353084"/>
      <w:r w:rsidRPr="020A23CD" w:rsidR="00C61996">
        <w:rPr>
          <w:b w:val="1"/>
          <w:bCs w:val="1"/>
          <w:color w:val="auto"/>
        </w:rPr>
        <w:t>2.1.3.3. Explicación del código</w:t>
      </w:r>
      <w:bookmarkEnd w:id="983353084"/>
    </w:p>
    <w:p w:rsidRPr="007E2415" w:rsidR="00C61996" w:rsidP="00C61996" w:rsidRDefault="00C61996" w14:paraId="04FF1A48" w14:textId="77777777">
      <w:pPr>
        <w:rPr>
          <w:rFonts w:cstheme="minorHAnsi"/>
        </w:rPr>
      </w:pPr>
      <w:r w:rsidRPr="007E2415">
        <w:rPr>
          <w:rFonts w:cstheme="minorHAnsi"/>
        </w:rPr>
        <w:t>En la captura se muestra el método clonar dentro de la clase Obra en models.py, así como la función verificar_autenticidad en main.py. Se evidencia cómo a partir de un objeto existente se generan nuevas instancias sin necesidad de reconstruir todos sus atributos.</w:t>
      </w:r>
    </w:p>
    <w:p w:rsidRPr="007E0390" w:rsidR="00C61996" w:rsidP="00C61996" w:rsidRDefault="00C61996" w14:paraId="499FEA89" w14:textId="77777777">
      <w:pPr>
        <w:rPr>
          <w:rFonts w:cstheme="minorHAnsi"/>
          <w:sz w:val="32"/>
          <w:szCs w:val="32"/>
        </w:rPr>
      </w:pPr>
      <w:r w:rsidRPr="007E2415">
        <w:rPr>
          <w:rFonts w:cstheme="minorHAnsi"/>
        </w:rPr>
        <w:t>Además, se observa que cada copia incluye metadatos como el sello de seguridad y el número de edición, lo que permite identificar si una obra es original o una copia legal. Esto demuestra que el Prototype no solo facilita la duplicación de objetos, sino que también incorpora mecanismos de validación y control de autenticidad.</w:t>
      </w:r>
      <w:r w:rsidRPr="007E0390">
        <w:rPr>
          <w:rFonts w:cstheme="minorHAnsi"/>
          <w:sz w:val="32"/>
          <w:szCs w:val="32"/>
        </w:rPr>
        <w:t xml:space="preserve"> </w:t>
      </w:r>
    </w:p>
    <w:p w:rsidRPr="007E0390" w:rsidR="00C61996" w:rsidP="00C61996" w:rsidRDefault="00C61996" w14:paraId="16F57452" w14:textId="77777777">
      <w:pPr>
        <w:jc w:val="center"/>
        <w:rPr>
          <w:rFonts w:cstheme="minorHAnsi"/>
        </w:rPr>
      </w:pPr>
      <w:r w:rsidRPr="007E0390">
        <w:rPr>
          <w:rFonts w:cstheme="minorHAnsi"/>
          <w:noProof/>
          <w:sz w:val="32"/>
          <w:szCs w:val="32"/>
        </w:rPr>
        <w:drawing>
          <wp:inline distT="0" distB="0" distL="0" distR="0" wp14:anchorId="73C42BF9" wp14:editId="47D7EADD">
            <wp:extent cx="5612130" cy="1838960"/>
            <wp:effectExtent l="0" t="0" r="7620" b="8890"/>
            <wp:docPr id="112374264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2644" name="Imagen 1" descr="imagen"/>
                    <pic:cNvPicPr/>
                  </pic:nvPicPr>
                  <pic:blipFill>
                    <a:blip r:embed="rId20"/>
                    <a:stretch>
                      <a:fillRect/>
                    </a:stretch>
                  </pic:blipFill>
                  <pic:spPr>
                    <a:xfrm>
                      <a:off x="0" y="0"/>
                      <a:ext cx="5612130" cy="1838960"/>
                    </a:xfrm>
                    <a:prstGeom prst="rect">
                      <a:avLst/>
                    </a:prstGeom>
                  </pic:spPr>
                </pic:pic>
              </a:graphicData>
            </a:graphic>
          </wp:inline>
        </w:drawing>
      </w:r>
      <w:r w:rsidRPr="007E0390">
        <w:rPr>
          <w:rFonts w:cstheme="minorHAnsi"/>
          <w:noProof/>
          <w:sz w:val="32"/>
          <w:szCs w:val="32"/>
        </w:rPr>
        <w:drawing>
          <wp:inline distT="0" distB="0" distL="0" distR="0" wp14:anchorId="415A006B" wp14:editId="34CEE46F">
            <wp:extent cx="4792980" cy="3673309"/>
            <wp:effectExtent l="0" t="0" r="7620" b="3810"/>
            <wp:docPr id="3671471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714" name="Imagen 1" descr="imagen"/>
                    <pic:cNvPicPr/>
                  </pic:nvPicPr>
                  <pic:blipFill>
                    <a:blip r:embed="rId21"/>
                    <a:stretch>
                      <a:fillRect/>
                    </a:stretch>
                  </pic:blipFill>
                  <pic:spPr>
                    <a:xfrm>
                      <a:off x="0" y="0"/>
                      <a:ext cx="4798710" cy="3677701"/>
                    </a:xfrm>
                    <a:prstGeom prst="rect">
                      <a:avLst/>
                    </a:prstGeom>
                  </pic:spPr>
                </pic:pic>
              </a:graphicData>
            </a:graphic>
          </wp:inline>
        </w:drawing>
      </w:r>
    </w:p>
    <w:p w:rsidR="00C61996" w:rsidP="00C61996" w:rsidRDefault="00C61996" w14:paraId="617C2C81" w14:textId="211007AA">
      <w:pPr>
        <w:jc w:val="center"/>
        <w:rPr>
          <w:rFonts w:cstheme="minorHAnsi"/>
          <w:i/>
          <w:iCs/>
        </w:rPr>
      </w:pPr>
      <w:r w:rsidRPr="007E0390">
        <w:rPr>
          <w:rFonts w:cstheme="minorHAnsi"/>
          <w:i/>
          <w:iCs/>
        </w:rPr>
        <w:t>Fig. 1</w:t>
      </w:r>
      <w:r>
        <w:rPr>
          <w:rFonts w:cstheme="minorHAnsi"/>
          <w:i/>
          <w:iCs/>
        </w:rPr>
        <w:t>3</w:t>
      </w:r>
      <w:r w:rsidRPr="007E0390">
        <w:rPr>
          <w:rFonts w:cstheme="minorHAnsi"/>
          <w:i/>
          <w:iCs/>
        </w:rPr>
        <w:t xml:space="preserve"> y Fig. 1</w:t>
      </w:r>
      <w:r>
        <w:rPr>
          <w:rFonts w:cstheme="minorHAnsi"/>
          <w:i/>
          <w:iCs/>
        </w:rPr>
        <w:t>4</w:t>
      </w:r>
      <w:r w:rsidRPr="007E0390">
        <w:rPr>
          <w:rFonts w:cstheme="minorHAnsi"/>
          <w:i/>
          <w:iCs/>
        </w:rPr>
        <w:t>. Implementación del patrón Prototype mediante el método clonar y la verificación de autenticidad, permitiendo la duplicación de obras con identidad única.</w:t>
      </w:r>
    </w:p>
    <w:p w:rsidR="00C61996" w:rsidP="00C61996" w:rsidRDefault="00C61996" w14:paraId="4F9F7258" w14:textId="1CFB582B">
      <w:pPr>
        <w:pStyle w:val="Ttulo4"/>
        <w:rPr>
          <w:b w:val="1"/>
          <w:bCs w:val="1"/>
          <w:color w:val="auto"/>
        </w:rPr>
      </w:pPr>
      <w:bookmarkStart w:name="_Toc502104395" w:id="1101158748"/>
      <w:r w:rsidRPr="020A23CD" w:rsidR="00C61996">
        <w:rPr>
          <w:b w:val="1"/>
          <w:bCs w:val="1"/>
          <w:color w:val="auto"/>
        </w:rPr>
        <w:t>2.1.3.4. UML</w:t>
      </w:r>
      <w:bookmarkEnd w:id="1101158748"/>
    </w:p>
    <w:p w:rsidRPr="00C61996" w:rsidR="00C61996" w:rsidP="00C61996" w:rsidRDefault="00C61996" w14:paraId="30E197A2" w14:textId="2AF060CA">
      <w:pPr>
        <w:rPr>
          <w:rFonts w:cstheme="minorHAnsi"/>
        </w:rPr>
      </w:pPr>
      <w:r w:rsidRPr="007E2415">
        <w:rPr>
          <w:rFonts w:cstheme="minorHAnsi"/>
        </w:rPr>
        <w:t>Muestra el método clonar() dentro de la clase Obra, el cual permite duplicar una instancia existente. Cada copia conserva los datos originales pero adquiere una nueva identidad única.</w:t>
      </w:r>
    </w:p>
    <w:p w:rsidR="00C61996" w:rsidP="00C61996" w:rsidRDefault="00C61996" w14:paraId="06956CF8" w14:textId="2CBF53C6">
      <w:pPr>
        <w:jc w:val="center"/>
      </w:pPr>
      <w:r w:rsidRPr="00C61996">
        <w:drawing>
          <wp:inline distT="0" distB="0" distL="0" distR="0" wp14:anchorId="42FD94B8" wp14:editId="153F1CC1">
            <wp:extent cx="4277322" cy="1267002"/>
            <wp:effectExtent l="0" t="0" r="0" b="9525"/>
            <wp:docPr id="134519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0095" name=""/>
                    <pic:cNvPicPr/>
                  </pic:nvPicPr>
                  <pic:blipFill>
                    <a:blip r:embed="rId22"/>
                    <a:stretch>
                      <a:fillRect/>
                    </a:stretch>
                  </pic:blipFill>
                  <pic:spPr>
                    <a:xfrm>
                      <a:off x="0" y="0"/>
                      <a:ext cx="4277322" cy="1267002"/>
                    </a:xfrm>
                    <a:prstGeom prst="rect">
                      <a:avLst/>
                    </a:prstGeom>
                  </pic:spPr>
                </pic:pic>
              </a:graphicData>
            </a:graphic>
          </wp:inline>
        </w:drawing>
      </w:r>
    </w:p>
    <w:p w:rsidRPr="00C61996" w:rsidR="00C61996" w:rsidP="00C61996" w:rsidRDefault="00C61996" w14:paraId="53C9F25C" w14:textId="13AEEACD">
      <w:pPr>
        <w:jc w:val="center"/>
        <w:rPr>
          <w:i/>
          <w:iCs/>
        </w:rPr>
      </w:pPr>
      <w:r w:rsidRPr="00C61996">
        <w:rPr>
          <w:i/>
          <w:iCs/>
        </w:rPr>
        <w:t xml:space="preserve">Fig. 15. </w:t>
      </w:r>
      <w:r w:rsidRPr="00C61996">
        <w:rPr>
          <w:i/>
          <w:iCs/>
        </w:rPr>
        <w:t>Identificación del patrón Prototype en el UML mediante el método clonar(), permitiendo la duplicación de objetos.</w:t>
      </w:r>
    </w:p>
    <w:p w:rsidR="00C61996" w:rsidP="00C61996" w:rsidRDefault="00C61996" w14:paraId="09938CEC" w14:textId="443835B4">
      <w:pPr>
        <w:pStyle w:val="Ttulo3"/>
        <w:rPr>
          <w:b w:val="1"/>
          <w:bCs w:val="1"/>
          <w:color w:val="auto"/>
        </w:rPr>
      </w:pPr>
      <w:bookmarkStart w:name="_Toc1353513638" w:id="1956406259"/>
      <w:r w:rsidRPr="020A23CD" w:rsidR="00C61996">
        <w:rPr>
          <w:b w:val="1"/>
          <w:bCs w:val="1"/>
          <w:color w:val="auto"/>
        </w:rPr>
        <w:t xml:space="preserve">2.1.4. Patrón </w:t>
      </w:r>
      <w:r w:rsidRPr="020A23CD" w:rsidR="00C61996">
        <w:rPr>
          <w:b w:val="1"/>
          <w:bCs w:val="1"/>
          <w:color w:val="auto"/>
        </w:rPr>
        <w:t>Singleton</w:t>
      </w:r>
      <w:r w:rsidRPr="020A23CD" w:rsidR="00C61996">
        <w:rPr>
          <w:b w:val="1"/>
          <w:bCs w:val="1"/>
          <w:color w:val="auto"/>
        </w:rPr>
        <w:t xml:space="preserve"> </w:t>
      </w:r>
      <w:r w:rsidRPr="020A23CD" w:rsidR="00C61996">
        <w:rPr>
          <w:b w:val="1"/>
          <w:bCs w:val="1"/>
          <w:color w:val="auto"/>
        </w:rPr>
        <w:t>(Persistencia y Gestión del Inventario)</w:t>
      </w:r>
      <w:bookmarkEnd w:id="1956406259"/>
    </w:p>
    <w:p w:rsidRPr="00C61996" w:rsidR="00C61996" w:rsidP="00C61996" w:rsidRDefault="00C61996" w14:paraId="0D85F4F1" w14:textId="4DA6F69B">
      <w:r w:rsidRPr="00C61996">
        <w:rPr>
          <w:b/>
          <w:bCs/>
        </w:rPr>
        <w:t>Ruta:</w:t>
      </w:r>
      <w:r>
        <w:rPr>
          <w:b/>
          <w:bCs/>
        </w:rPr>
        <w:t xml:space="preserve"> </w:t>
      </w:r>
      <w:r w:rsidRPr="00C61996">
        <w:t>GET /catalogo_para_ver_todo</w:t>
      </w:r>
    </w:p>
    <w:p w:rsidRPr="00C61996" w:rsidR="00C61996" w:rsidP="00C61996" w:rsidRDefault="00C61996" w14:paraId="0ECB192D" w14:textId="3DBA6BD7">
      <w:pPr>
        <w:pStyle w:val="Ttulo4"/>
        <w:rPr>
          <w:b w:val="1"/>
          <w:bCs w:val="1"/>
          <w:color w:val="auto"/>
        </w:rPr>
      </w:pPr>
      <w:bookmarkStart w:name="_Toc1994413661" w:id="165547217"/>
      <w:r w:rsidRPr="020A23CD" w:rsidR="00C61996">
        <w:rPr>
          <w:b w:val="1"/>
          <w:bCs w:val="1"/>
          <w:color w:val="auto"/>
        </w:rPr>
        <w:t xml:space="preserve">2.1.4.1. </w:t>
      </w:r>
      <w:r w:rsidRPr="020A23CD" w:rsidR="00C61996">
        <w:rPr>
          <w:b w:val="1"/>
          <w:bCs w:val="1"/>
          <w:color w:val="auto"/>
        </w:rPr>
        <w:t>Descripción general</w:t>
      </w:r>
      <w:bookmarkEnd w:id="165547217"/>
    </w:p>
    <w:p w:rsidRPr="00C61996" w:rsidR="00C61996" w:rsidP="00C61996" w:rsidRDefault="00C61996" w14:paraId="7F4EA78D" w14:textId="27BCBDD3">
      <w:r w:rsidRPr="00C61996">
        <w:t xml:space="preserve">El patrón </w:t>
      </w:r>
      <w:r w:rsidRPr="00C61996">
        <w:rPr>
          <w:b/>
          <w:bCs/>
        </w:rPr>
        <w:t>Singleton</w:t>
      </w:r>
      <w:r w:rsidRPr="00C61996">
        <w:t xml:space="preserve"> se implementa en el sistema para garantizar que exista una única instancia del inventario de obras dentro de toda la aplicación. Esta instancia actúa como la </w:t>
      </w:r>
      <w:r w:rsidRPr="00C61996">
        <w:rPr>
          <w:b/>
          <w:bCs/>
        </w:rPr>
        <w:t>fuente central de datos</w:t>
      </w:r>
      <w:r w:rsidRPr="00C61996">
        <w:t>, permitiendo gestionar, consultar y persistir la información de manera consistente.</w:t>
      </w:r>
    </w:p>
    <w:p w:rsidRPr="00C61996" w:rsidR="00C61996" w:rsidP="00C61996" w:rsidRDefault="00C61996" w14:paraId="077ECC04" w14:textId="77777777">
      <w:r w:rsidRPr="00C61996">
        <w:t xml:space="preserve">Adicionalmente, el Singleton se encarga de la </w:t>
      </w:r>
      <w:r w:rsidRPr="00C61996">
        <w:rPr>
          <w:b/>
          <w:bCs/>
        </w:rPr>
        <w:t>carga y almacenamiento de datos en un archivo JSON</w:t>
      </w:r>
      <w:r w:rsidRPr="00C61996">
        <w:t>, lo que permite mantener la información incluso después de reiniciar el servidor.</w:t>
      </w:r>
    </w:p>
    <w:p w:rsidRPr="00C61996" w:rsidR="00C61996" w:rsidP="00C61996" w:rsidRDefault="00C61996" w14:paraId="5C6A9642" w14:textId="526999B7">
      <w:r w:rsidRPr="00C61996">
        <w:rPr>
          <w:b/>
          <w:bCs/>
        </w:rPr>
        <w:t>Qué hace:</w:t>
      </w:r>
      <w:r>
        <w:rPr>
          <w:b/>
          <w:bCs/>
        </w:rPr>
        <w:t xml:space="preserve"> </w:t>
      </w:r>
      <w:r w:rsidRPr="00C61996">
        <w:t>Se crean varias obras dentro del sistema y posteriormente se detiene el servidor de Uvicorn. Al reiniciar el servidor y ejecutar nuevamente la consulta del catálogo, el sistema recupera automáticamente las obras previamente almacenadas.</w:t>
      </w:r>
    </w:p>
    <w:p w:rsidRPr="00C61996" w:rsidR="00C61996" w:rsidP="00C61996" w:rsidRDefault="00C61996" w14:paraId="7D2F8F7E" w14:textId="0A72DF7C">
      <w:r w:rsidRPr="00C61996">
        <w:rPr>
          <w:b/>
          <w:bCs/>
        </w:rPr>
        <w:t>Qué demuestra:</w:t>
      </w:r>
      <w:r>
        <w:rPr>
          <w:b/>
          <w:bCs/>
        </w:rPr>
        <w:t xml:space="preserve"> </w:t>
      </w:r>
      <w:r w:rsidRPr="00C61996">
        <w:t>El sistema conserva los datos entre ejecuciones, lo que indica que:</w:t>
      </w:r>
    </w:p>
    <w:p w:rsidRPr="00C61996" w:rsidR="00C61996" w:rsidP="00C61996" w:rsidRDefault="00C61996" w14:paraId="24A0BE5A" w14:textId="77777777">
      <w:pPr>
        <w:numPr>
          <w:ilvl w:val="0"/>
          <w:numId w:val="95"/>
        </w:numPr>
      </w:pPr>
      <w:r w:rsidRPr="00C61996">
        <w:t xml:space="preserve">Existe una única instancia del inventario en memoria. </w:t>
      </w:r>
    </w:p>
    <w:p w:rsidRPr="00C61996" w:rsidR="00C61996" w:rsidP="00C61996" w:rsidRDefault="00C61996" w14:paraId="45B34143" w14:textId="77777777">
      <w:pPr>
        <w:numPr>
          <w:ilvl w:val="0"/>
          <w:numId w:val="95"/>
        </w:numPr>
      </w:pPr>
      <w:r w:rsidRPr="00C61996">
        <w:t xml:space="preserve">Esta instancia se sincroniza con un archivo JSON. </w:t>
      </w:r>
    </w:p>
    <w:p w:rsidRPr="00C61996" w:rsidR="00C61996" w:rsidP="00C61996" w:rsidRDefault="00C61996" w14:paraId="08DB7485" w14:textId="77777777">
      <w:pPr>
        <w:numPr>
          <w:ilvl w:val="0"/>
          <w:numId w:val="95"/>
        </w:numPr>
      </w:pPr>
      <w:r w:rsidRPr="00C61996">
        <w:t xml:space="preserve">Al iniciar el sistema, el Singleton carga los datos desde el almacenamiento persistente. </w:t>
      </w:r>
    </w:p>
    <w:p w:rsidRPr="00C61996" w:rsidR="00C61996" w:rsidP="00C61996" w:rsidRDefault="00C61996" w14:paraId="53620878" w14:textId="44BDCFE8">
      <w:r w:rsidRPr="00C61996">
        <w:t>Esto evidencia que el patrón Singleton no solo controla la instanciación, sino que también gestiona el ciclo de vida de los datos dentro del sistema.</w:t>
      </w:r>
    </w:p>
    <w:p w:rsidRPr="00C61996" w:rsidR="00C61996" w:rsidP="00C61996" w:rsidRDefault="00C61996" w14:paraId="591419E4" w14:textId="18B7E36B">
      <w:r w:rsidRPr="00C61996">
        <w:rPr>
          <w:b/>
          <w:bCs/>
        </w:rPr>
        <w:t>Valor dentro del sistema:</w:t>
      </w:r>
      <w:r>
        <w:rPr>
          <w:b/>
          <w:bCs/>
        </w:rPr>
        <w:t xml:space="preserve"> </w:t>
      </w:r>
      <w:r w:rsidRPr="00C61996">
        <w:t>La implementación del patrón Singleton aporta beneficios fundamentales:</w:t>
      </w:r>
    </w:p>
    <w:p w:rsidRPr="00C61996" w:rsidR="00C61996" w:rsidP="00C61996" w:rsidRDefault="00C61996" w14:paraId="7332298D" w14:textId="77777777">
      <w:pPr>
        <w:numPr>
          <w:ilvl w:val="0"/>
          <w:numId w:val="96"/>
        </w:numPr>
      </w:pPr>
      <w:r w:rsidRPr="00C61996">
        <w:rPr>
          <w:b/>
          <w:bCs/>
        </w:rPr>
        <w:t>Fuente única de verdad:</w:t>
      </w:r>
      <w:r w:rsidRPr="00C61996">
        <w:t xml:space="preserve"> Todos los módulos del sistema acceden al mismo inventario, evitando inconsistencias. </w:t>
      </w:r>
    </w:p>
    <w:p w:rsidRPr="00C61996" w:rsidR="00C61996" w:rsidP="00C61996" w:rsidRDefault="00C61996" w14:paraId="6670EB60" w14:textId="77777777">
      <w:pPr>
        <w:numPr>
          <w:ilvl w:val="0"/>
          <w:numId w:val="96"/>
        </w:numPr>
      </w:pPr>
      <w:r w:rsidRPr="00C61996">
        <w:rPr>
          <w:b/>
          <w:bCs/>
        </w:rPr>
        <w:t>Persistencia de datos:</w:t>
      </w:r>
      <w:r w:rsidRPr="00C61996">
        <w:t xml:space="preserve"> La información no se pierde al reiniciar el servidor gracias al uso de almacenamiento en JSON. </w:t>
      </w:r>
    </w:p>
    <w:p w:rsidRPr="00C61996" w:rsidR="00C61996" w:rsidP="00C61996" w:rsidRDefault="00C61996" w14:paraId="1502A41C" w14:textId="77777777">
      <w:pPr>
        <w:numPr>
          <w:ilvl w:val="0"/>
          <w:numId w:val="96"/>
        </w:numPr>
      </w:pPr>
      <w:r w:rsidRPr="00C61996">
        <w:rPr>
          <w:b/>
          <w:bCs/>
        </w:rPr>
        <w:t>Consistencia global:</w:t>
      </w:r>
      <w:r w:rsidRPr="00C61996">
        <w:t xml:space="preserve"> Cualquier operación (crear, eliminar, buscar) afecta directamente la única instancia del sistema. </w:t>
      </w:r>
    </w:p>
    <w:p w:rsidR="00C61996" w:rsidP="00C61996" w:rsidRDefault="00C61996" w14:paraId="36329FC7" w14:textId="22B0EB38">
      <w:pPr>
        <w:numPr>
          <w:ilvl w:val="0"/>
          <w:numId w:val="96"/>
        </w:numPr>
      </w:pPr>
      <w:r w:rsidRPr="00C61996">
        <w:rPr>
          <w:b/>
          <w:bCs/>
        </w:rPr>
        <w:t>Centralización de la lógica:</w:t>
      </w:r>
      <w:r w:rsidRPr="00C61996">
        <w:t xml:space="preserve"> Todas las operaciones de gestión del inventario se realizan en un único punto.</w:t>
      </w:r>
    </w:p>
    <w:p w:rsidRPr="00C61996" w:rsidR="00C61996" w:rsidP="00C61996" w:rsidRDefault="00C61996" w14:paraId="0A22EDDF" w14:textId="50B4701F">
      <w:pPr>
        <w:pStyle w:val="Ttulo4"/>
        <w:rPr>
          <w:b w:val="1"/>
          <w:bCs w:val="1"/>
          <w:color w:val="auto"/>
        </w:rPr>
      </w:pPr>
      <w:bookmarkStart w:name="_Toc93960675" w:id="302887885"/>
      <w:r w:rsidRPr="020A23CD" w:rsidR="00C61996">
        <w:rPr>
          <w:b w:val="1"/>
          <w:bCs w:val="1"/>
          <w:color w:val="auto"/>
        </w:rPr>
        <w:t>2.1.4.2. Pruebas</w:t>
      </w:r>
      <w:bookmarkEnd w:id="302887885"/>
    </w:p>
    <w:p w:rsidRPr="00C61996" w:rsidR="00C61996" w:rsidP="00C61996" w:rsidRDefault="00C61996" w14:paraId="5B0A456F" w14:textId="42E09841">
      <w:pPr>
        <w:pStyle w:val="Ttulo5"/>
        <w:rPr>
          <w:b/>
          <w:bCs/>
          <w:color w:val="auto"/>
        </w:rPr>
      </w:pPr>
      <w:r w:rsidRPr="00C61996">
        <w:rPr>
          <w:b/>
          <w:bCs/>
          <w:color w:val="auto"/>
        </w:rPr>
        <w:t xml:space="preserve">2.1.4.2.1. </w:t>
      </w:r>
      <w:r w:rsidRPr="00C61996">
        <w:rPr>
          <w:rFonts w:cstheme="minorHAnsi"/>
          <w:b/>
          <w:bCs/>
          <w:color w:val="auto"/>
        </w:rPr>
        <w:t>Persistencia</w:t>
      </w:r>
    </w:p>
    <w:p w:rsidRPr="007E0390" w:rsidR="00C61996" w:rsidP="00C61996" w:rsidRDefault="00C61996" w14:paraId="167F4A09" w14:textId="77777777">
      <w:pPr>
        <w:rPr>
          <w:rFonts w:cstheme="minorHAnsi"/>
        </w:rPr>
      </w:pPr>
      <w:r w:rsidRPr="00AC6086">
        <w:rPr>
          <w:rFonts w:cstheme="minorHAnsi"/>
        </w:rPr>
        <w:t xml:space="preserve">En la captura se visualiza, por un lado, la respuesta del endpoint con el catálogo de obras y, por otro, el archivo </w:t>
      </w:r>
      <w:r w:rsidRPr="00AC6086">
        <w:rPr>
          <w:rFonts w:cstheme="minorHAnsi"/>
          <w:b/>
          <w:bCs/>
        </w:rPr>
        <w:t>inventario_arte.json</w:t>
      </w:r>
      <w:r w:rsidRPr="00AC6086">
        <w:rPr>
          <w:rFonts w:cstheme="minorHAnsi"/>
        </w:rPr>
        <w:t>. Ambos contienen exactamente la misma información, lo que demuestra que el sistema utiliza una única instancia para gestionar los datos. Esto garantiza consistencia entre la memoria y el almacenamiento físico.</w:t>
      </w:r>
    </w:p>
    <w:p w:rsidR="00C61996" w:rsidP="00C61996" w:rsidRDefault="00C61996" w14:paraId="7D87B760" w14:textId="77777777">
      <w:pPr>
        <w:rPr>
          <w:rFonts w:cstheme="minorHAnsi"/>
        </w:rPr>
      </w:pPr>
      <w:r w:rsidRPr="007E0390">
        <w:rPr>
          <w:rFonts w:cstheme="minorHAnsi"/>
          <w:noProof/>
        </w:rPr>
        <w:drawing>
          <wp:inline distT="0" distB="0" distL="0" distR="0" wp14:anchorId="79093000" wp14:editId="70836988">
            <wp:extent cx="5612130" cy="2557780"/>
            <wp:effectExtent l="0" t="0" r="7620" b="0"/>
            <wp:docPr id="4266368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6864" name="Imagen 1" descr="imagen"/>
                    <pic:cNvPicPr/>
                  </pic:nvPicPr>
                  <pic:blipFill>
                    <a:blip r:embed="rId23"/>
                    <a:stretch>
                      <a:fillRect/>
                    </a:stretch>
                  </pic:blipFill>
                  <pic:spPr>
                    <a:xfrm>
                      <a:off x="0" y="0"/>
                      <a:ext cx="5612130" cy="2557780"/>
                    </a:xfrm>
                    <a:prstGeom prst="rect">
                      <a:avLst/>
                    </a:prstGeom>
                  </pic:spPr>
                </pic:pic>
              </a:graphicData>
            </a:graphic>
          </wp:inline>
        </w:drawing>
      </w:r>
    </w:p>
    <w:p w:rsidRPr="007E0390" w:rsidR="00C61996" w:rsidP="00C61996" w:rsidRDefault="00C61996" w14:paraId="2C47FF15" w14:textId="27798FA0">
      <w:pPr>
        <w:rPr>
          <w:rFonts w:cstheme="minorHAnsi"/>
        </w:rPr>
      </w:pPr>
      <w:r w:rsidRPr="007E0390">
        <w:rPr>
          <w:rFonts w:cstheme="minorHAnsi"/>
          <w:noProof/>
        </w:rPr>
        <w:drawing>
          <wp:inline distT="0" distB="0" distL="0" distR="0" wp14:anchorId="7C747838" wp14:editId="1B34F940">
            <wp:extent cx="5612130" cy="2590800"/>
            <wp:effectExtent l="0" t="0" r="7620" b="0"/>
            <wp:docPr id="1455804442"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4442" name="Imagen 1" descr="imagen"/>
                    <pic:cNvPicPr/>
                  </pic:nvPicPr>
                  <pic:blipFill>
                    <a:blip r:embed="rId24"/>
                    <a:stretch>
                      <a:fillRect/>
                    </a:stretch>
                  </pic:blipFill>
                  <pic:spPr>
                    <a:xfrm>
                      <a:off x="0" y="0"/>
                      <a:ext cx="5612130" cy="2590800"/>
                    </a:xfrm>
                    <a:prstGeom prst="rect">
                      <a:avLst/>
                    </a:prstGeom>
                  </pic:spPr>
                </pic:pic>
              </a:graphicData>
            </a:graphic>
          </wp:inline>
        </w:drawing>
      </w:r>
    </w:p>
    <w:p w:rsidRPr="00AC6086" w:rsidR="00C61996" w:rsidP="00C61996" w:rsidRDefault="00C61996" w14:paraId="61118ADD" w14:textId="3978F662">
      <w:pPr>
        <w:jc w:val="center"/>
        <w:rPr>
          <w:rFonts w:cstheme="minorHAnsi"/>
          <w:i/>
          <w:iCs/>
        </w:rPr>
      </w:pPr>
      <w:r w:rsidRPr="007E0390">
        <w:rPr>
          <w:rFonts w:cstheme="minorHAnsi"/>
          <w:i/>
          <w:iCs/>
        </w:rPr>
        <w:t>Fig.</w:t>
      </w:r>
      <w:r>
        <w:rPr>
          <w:rFonts w:cstheme="minorHAnsi"/>
          <w:i/>
          <w:iCs/>
        </w:rPr>
        <w:t xml:space="preserve"> 16</w:t>
      </w:r>
      <w:r w:rsidRPr="007E0390">
        <w:rPr>
          <w:rFonts w:cstheme="minorHAnsi"/>
          <w:i/>
          <w:iCs/>
        </w:rPr>
        <w:t xml:space="preserve"> y Fig. </w:t>
      </w:r>
      <w:r>
        <w:rPr>
          <w:rFonts w:cstheme="minorHAnsi"/>
          <w:i/>
          <w:iCs/>
        </w:rPr>
        <w:t>17</w:t>
      </w:r>
      <w:r w:rsidRPr="007E0390">
        <w:rPr>
          <w:rFonts w:cstheme="minorHAnsi"/>
          <w:i/>
          <w:iCs/>
        </w:rPr>
        <w:t>. Prueba de patrón Singleton.</w:t>
      </w:r>
    </w:p>
    <w:p w:rsidRPr="00C61996" w:rsidR="00C61996" w:rsidP="00C61996" w:rsidRDefault="00C61996" w14:paraId="48D9512B" w14:textId="5DFCB169">
      <w:pPr>
        <w:pStyle w:val="Ttulo5"/>
        <w:rPr>
          <w:rFonts w:cstheme="minorBidi"/>
          <w:b/>
          <w:bCs/>
          <w:color w:val="auto"/>
        </w:rPr>
      </w:pPr>
      <w:r w:rsidRPr="00C61996">
        <w:rPr>
          <w:b/>
          <w:bCs/>
          <w:color w:val="auto"/>
        </w:rPr>
        <w:t>2.1.4.2.</w:t>
      </w:r>
      <w:r w:rsidRPr="00C61996">
        <w:rPr>
          <w:b/>
          <w:bCs/>
          <w:color w:val="auto"/>
        </w:rPr>
        <w:t xml:space="preserve">2. </w:t>
      </w:r>
      <w:r w:rsidRPr="00C61996">
        <w:rPr>
          <w:b/>
          <w:bCs/>
          <w:color w:val="auto"/>
        </w:rPr>
        <w:t>(Eliminar y Buscar)</w:t>
      </w:r>
    </w:p>
    <w:p w:rsidRPr="007E0390" w:rsidR="00C61996" w:rsidP="00C61996" w:rsidRDefault="00C61996" w14:paraId="540BA7FA" w14:textId="77777777">
      <w:pPr>
        <w:rPr>
          <w:rFonts w:cstheme="minorHAnsi"/>
        </w:rPr>
      </w:pPr>
      <w:r w:rsidRPr="00AC6086">
        <w:rPr>
          <w:rFonts w:cstheme="minorHAnsi"/>
        </w:rPr>
        <w:t>En la captura se evidencia que, al eliminar una obra, esta desaparece inmediatamente tanto del catálogo como del archivo JSON. Esto confirma que todas las operaciones se realizan sobre una única instancia del sistema. De esta forma, se evita que existan múltiples versiones del inventario, garantizando que cualquier cambio se refleje de manera consistente en todo el sistema.</w:t>
      </w:r>
    </w:p>
    <w:p w:rsidRPr="007E0390" w:rsidR="00C61996" w:rsidP="00C61996" w:rsidRDefault="00C61996" w14:paraId="5E37F4FD" w14:textId="77777777">
      <w:pPr>
        <w:jc w:val="center"/>
        <w:rPr>
          <w:rFonts w:cstheme="minorHAnsi"/>
        </w:rPr>
      </w:pPr>
      <w:r w:rsidRPr="007E0390">
        <w:rPr>
          <w:rFonts w:cstheme="minorHAnsi"/>
          <w:noProof/>
        </w:rPr>
        <w:drawing>
          <wp:inline distT="0" distB="0" distL="0" distR="0" wp14:anchorId="5E31194B" wp14:editId="2D95E6A4">
            <wp:extent cx="4030980" cy="3462226"/>
            <wp:effectExtent l="0" t="0" r="7620" b="5080"/>
            <wp:docPr id="17132826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2661" name="Imagen 1" descr="imagen"/>
                    <pic:cNvPicPr/>
                  </pic:nvPicPr>
                  <pic:blipFill>
                    <a:blip r:embed="rId25"/>
                    <a:stretch>
                      <a:fillRect/>
                    </a:stretch>
                  </pic:blipFill>
                  <pic:spPr>
                    <a:xfrm>
                      <a:off x="0" y="0"/>
                      <a:ext cx="4047261" cy="3476210"/>
                    </a:xfrm>
                    <a:prstGeom prst="rect">
                      <a:avLst/>
                    </a:prstGeom>
                  </pic:spPr>
                </pic:pic>
              </a:graphicData>
            </a:graphic>
          </wp:inline>
        </w:drawing>
      </w:r>
    </w:p>
    <w:p w:rsidRPr="00AC6086" w:rsidR="00C61996" w:rsidP="00C61996" w:rsidRDefault="00C61996" w14:paraId="23BE7F94" w14:textId="13FE9995">
      <w:pPr>
        <w:jc w:val="center"/>
        <w:rPr>
          <w:rFonts w:cstheme="minorHAnsi"/>
        </w:rPr>
      </w:pPr>
      <w:r w:rsidRPr="007E0390">
        <w:rPr>
          <w:rFonts w:cstheme="minorHAnsi"/>
          <w:i/>
          <w:iCs/>
        </w:rPr>
        <w:t>Fig. 1</w:t>
      </w:r>
      <w:r>
        <w:rPr>
          <w:rFonts w:cstheme="minorHAnsi"/>
          <w:i/>
          <w:iCs/>
        </w:rPr>
        <w:t>8</w:t>
      </w:r>
      <w:r w:rsidRPr="007E0390">
        <w:rPr>
          <w:rFonts w:cstheme="minorHAnsi"/>
          <w:i/>
          <w:iCs/>
        </w:rPr>
        <w:t>. Prueba de patrón Singleton (Eliminar y Buscar)</w:t>
      </w:r>
    </w:p>
    <w:p w:rsidR="00C61996" w:rsidP="00C61996" w:rsidRDefault="00C61996" w14:paraId="6F025DE7" w14:textId="45B12593">
      <w:pPr>
        <w:pStyle w:val="Ttulo4"/>
        <w:rPr>
          <w:b w:val="1"/>
          <w:bCs w:val="1"/>
          <w:color w:val="auto"/>
        </w:rPr>
      </w:pPr>
      <w:bookmarkStart w:name="_Toc1793624523" w:id="2071332801"/>
      <w:r w:rsidRPr="020A23CD" w:rsidR="00C61996">
        <w:rPr>
          <w:b w:val="1"/>
          <w:bCs w:val="1"/>
          <w:color w:val="auto"/>
        </w:rPr>
        <w:t>2.1.4.3. Explicación del código</w:t>
      </w:r>
      <w:bookmarkEnd w:id="2071332801"/>
    </w:p>
    <w:p w:rsidRPr="007E2415" w:rsidR="00C61996" w:rsidP="00C61996" w:rsidRDefault="00C61996" w14:paraId="442B2FD4" w14:textId="77777777">
      <w:pPr>
        <w:rPr>
          <w:rFonts w:cstheme="minorHAnsi"/>
        </w:rPr>
      </w:pPr>
      <w:r w:rsidRPr="007E2415">
        <w:rPr>
          <w:rFonts w:cstheme="minorHAnsi"/>
        </w:rPr>
        <w:t>En la captura se observa la clase InventarioSistema dentro de models.py, donde se implementa el método __new__, garantizando que solo exista una única instancia del inventario. También se visualizan métodos como buscar_por_artista, eliminar_obra y guardar_datos, los cuales operan sobre una lista global de obras.</w:t>
      </w:r>
    </w:p>
    <w:p w:rsidRPr="007E0390" w:rsidR="00C61996" w:rsidP="00C61996" w:rsidRDefault="00C61996" w14:paraId="47D6AE68" w14:textId="77777777">
      <w:pPr>
        <w:rPr>
          <w:rFonts w:cstheme="minorHAnsi"/>
        </w:rPr>
      </w:pPr>
      <w:r w:rsidRPr="007E2415">
        <w:rPr>
          <w:rFonts w:cstheme="minorHAnsi"/>
        </w:rPr>
        <w:t>Esto evidencia que todas las operaciones del sistema se centralizan en un único punto, permitiendo que las búsquedas filtren correctamente, que las eliminaciones afecten directamente la única fuente de datos y que la información se sincronice con el archivo JSON. De esta manera, se evita la duplicidad de información y se asegura la consistencia en todo el sistema.</w:t>
      </w:r>
    </w:p>
    <w:p w:rsidRPr="007E0390" w:rsidR="00C61996" w:rsidP="00C61996" w:rsidRDefault="00C61996" w14:paraId="11EDB62F" w14:textId="77777777">
      <w:pPr>
        <w:jc w:val="center"/>
        <w:rPr>
          <w:rFonts w:cstheme="minorHAnsi"/>
        </w:rPr>
      </w:pPr>
      <w:r w:rsidRPr="007E0390">
        <w:rPr>
          <w:rFonts w:cstheme="minorHAnsi"/>
          <w:noProof/>
          <w:sz w:val="32"/>
          <w:szCs w:val="32"/>
        </w:rPr>
        <w:drawing>
          <wp:inline distT="0" distB="0" distL="0" distR="0" wp14:anchorId="3C1C638D" wp14:editId="2823EC85">
            <wp:extent cx="3954780" cy="2691112"/>
            <wp:effectExtent l="0" t="0" r="7620" b="0"/>
            <wp:docPr id="139814248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2480" name="Imagen 1" descr="imagen"/>
                    <pic:cNvPicPr/>
                  </pic:nvPicPr>
                  <pic:blipFill>
                    <a:blip r:embed="rId26"/>
                    <a:stretch>
                      <a:fillRect/>
                    </a:stretch>
                  </pic:blipFill>
                  <pic:spPr>
                    <a:xfrm>
                      <a:off x="0" y="0"/>
                      <a:ext cx="3972285" cy="2703023"/>
                    </a:xfrm>
                    <a:prstGeom prst="rect">
                      <a:avLst/>
                    </a:prstGeom>
                  </pic:spPr>
                </pic:pic>
              </a:graphicData>
            </a:graphic>
          </wp:inline>
        </w:drawing>
      </w:r>
      <w:r w:rsidRPr="007E0390">
        <w:rPr>
          <w:rFonts w:cstheme="minorHAnsi"/>
          <w:noProof/>
          <w:sz w:val="32"/>
          <w:szCs w:val="32"/>
        </w:rPr>
        <w:drawing>
          <wp:inline distT="0" distB="0" distL="0" distR="0" wp14:anchorId="05356B0F" wp14:editId="6D58CF86">
            <wp:extent cx="3848100" cy="2114757"/>
            <wp:effectExtent l="0" t="0" r="0" b="0"/>
            <wp:docPr id="7509192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9261" name="Imagen 1" descr="imagen"/>
                    <pic:cNvPicPr/>
                  </pic:nvPicPr>
                  <pic:blipFill>
                    <a:blip r:embed="rId27"/>
                    <a:stretch>
                      <a:fillRect/>
                    </a:stretch>
                  </pic:blipFill>
                  <pic:spPr>
                    <a:xfrm>
                      <a:off x="0" y="0"/>
                      <a:ext cx="3863019" cy="2122956"/>
                    </a:xfrm>
                    <a:prstGeom prst="rect">
                      <a:avLst/>
                    </a:prstGeom>
                  </pic:spPr>
                </pic:pic>
              </a:graphicData>
            </a:graphic>
          </wp:inline>
        </w:drawing>
      </w:r>
    </w:p>
    <w:p w:rsidRPr="007E2415" w:rsidR="00C61996" w:rsidP="00C61996" w:rsidRDefault="00C61996" w14:paraId="6772D9DA" w14:textId="274A799C">
      <w:pPr>
        <w:jc w:val="center"/>
        <w:rPr>
          <w:rFonts w:cstheme="minorHAnsi"/>
        </w:rPr>
      </w:pPr>
      <w:r w:rsidRPr="007E0390">
        <w:rPr>
          <w:rFonts w:cstheme="minorHAnsi"/>
          <w:i/>
          <w:iCs/>
        </w:rPr>
        <w:t>Fig. 1</w:t>
      </w:r>
      <w:r>
        <w:rPr>
          <w:rFonts w:cstheme="minorHAnsi"/>
          <w:i/>
          <w:iCs/>
        </w:rPr>
        <w:t>9</w:t>
      </w:r>
      <w:r w:rsidRPr="007E0390">
        <w:rPr>
          <w:rFonts w:cstheme="minorHAnsi"/>
          <w:i/>
          <w:iCs/>
        </w:rPr>
        <w:t xml:space="preserve"> y Fig. </w:t>
      </w:r>
      <w:r>
        <w:rPr>
          <w:rFonts w:cstheme="minorHAnsi"/>
          <w:i/>
          <w:iCs/>
        </w:rPr>
        <w:t>20</w:t>
      </w:r>
      <w:r w:rsidRPr="007E0390">
        <w:rPr>
          <w:rFonts w:cstheme="minorHAnsi"/>
          <w:i/>
          <w:iCs/>
        </w:rPr>
        <w:t>. Implementación del patrón Singleton en la clase InventarioSistema, centralizando la gestión del inventario y garantizando una única instancia del sistema.</w:t>
      </w:r>
    </w:p>
    <w:p w:rsidR="00C61996" w:rsidRDefault="00C61996" w14:paraId="3D5D2912" w14:textId="77777777">
      <w:pPr>
        <w:rPr>
          <w:rFonts w:eastAsiaTheme="majorEastAsia" w:cstheme="majorBidi"/>
          <w:b/>
          <w:bCs/>
          <w:i/>
          <w:iCs/>
        </w:rPr>
      </w:pPr>
      <w:r>
        <w:rPr>
          <w:b/>
          <w:bCs/>
        </w:rPr>
        <w:br w:type="page"/>
      </w:r>
    </w:p>
    <w:p w:rsidR="00C61996" w:rsidP="00C61996" w:rsidRDefault="00C61996" w14:paraId="2531085F" w14:textId="1246B367">
      <w:pPr>
        <w:pStyle w:val="Ttulo4"/>
        <w:rPr>
          <w:b w:val="1"/>
          <w:bCs w:val="1"/>
          <w:color w:val="auto"/>
        </w:rPr>
      </w:pPr>
      <w:bookmarkStart w:name="_Toc1205797741" w:id="1531283075"/>
      <w:r w:rsidRPr="020A23CD" w:rsidR="00C61996">
        <w:rPr>
          <w:b w:val="1"/>
          <w:bCs w:val="1"/>
          <w:color w:val="auto"/>
        </w:rPr>
        <w:t>2.1.4.4. UML</w:t>
      </w:r>
      <w:bookmarkEnd w:id="1531283075"/>
    </w:p>
    <w:p w:rsidRPr="007E2415" w:rsidR="00C61996" w:rsidP="00C61996" w:rsidRDefault="00C61996" w14:paraId="02B86BAE" w14:textId="77777777">
      <w:pPr>
        <w:rPr>
          <w:rFonts w:cstheme="minorHAnsi"/>
        </w:rPr>
      </w:pPr>
      <w:r w:rsidRPr="007E2415">
        <w:rPr>
          <w:rFonts w:cstheme="minorHAnsi"/>
        </w:rPr>
        <w:t>Muestra la clase InventarioSistema, la cual garantiza una única instancia en el sistema mediante el atributo _instancia. Centraliza la gestión de las obras, asegurando que todas las operaciones se realicen sobre una única fuente de datos.</w:t>
      </w:r>
    </w:p>
    <w:p w:rsidR="00C61996" w:rsidP="00C61996" w:rsidRDefault="00C61996" w14:paraId="77073B68" w14:textId="32D88338">
      <w:pPr>
        <w:jc w:val="center"/>
      </w:pPr>
      <w:r w:rsidRPr="00C61996">
        <w:drawing>
          <wp:inline distT="0" distB="0" distL="0" distR="0" wp14:anchorId="372EC693" wp14:editId="73B55D5A">
            <wp:extent cx="3294093" cy="2438400"/>
            <wp:effectExtent l="0" t="0" r="1905" b="0"/>
            <wp:docPr id="207623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4020" name=""/>
                    <pic:cNvPicPr/>
                  </pic:nvPicPr>
                  <pic:blipFill>
                    <a:blip r:embed="rId28"/>
                    <a:stretch>
                      <a:fillRect/>
                    </a:stretch>
                  </pic:blipFill>
                  <pic:spPr>
                    <a:xfrm>
                      <a:off x="0" y="0"/>
                      <a:ext cx="3301244" cy="2443693"/>
                    </a:xfrm>
                    <a:prstGeom prst="rect">
                      <a:avLst/>
                    </a:prstGeom>
                  </pic:spPr>
                </pic:pic>
              </a:graphicData>
            </a:graphic>
          </wp:inline>
        </w:drawing>
      </w:r>
    </w:p>
    <w:p w:rsidR="00C61996" w:rsidP="00C61996" w:rsidRDefault="00C61996" w14:paraId="00DE616B" w14:textId="732C6C56">
      <w:pPr>
        <w:jc w:val="center"/>
      </w:pPr>
      <w:r w:rsidRPr="00C61996">
        <w:t>Fig. 2</w:t>
      </w:r>
      <w:r>
        <w:t>1</w:t>
      </w:r>
      <w:r w:rsidRPr="00C61996">
        <w:t xml:space="preserve">. Identificación del patrón </w:t>
      </w:r>
      <w:r>
        <w:t>Singleton</w:t>
      </w:r>
      <w:r w:rsidRPr="00C61996">
        <w:t xml:space="preserve"> en el diagrama UML.</w:t>
      </w:r>
    </w:p>
    <w:p w:rsidRPr="00C61996" w:rsidR="00C61996" w:rsidP="00C61996" w:rsidRDefault="00C61996" w14:paraId="10A872DE" w14:textId="4720B14C">
      <w:pPr>
        <w:pStyle w:val="Ttulo2"/>
        <w:rPr>
          <w:b w:val="1"/>
          <w:bCs w:val="1"/>
          <w:color w:val="auto"/>
        </w:rPr>
      </w:pPr>
      <w:bookmarkStart w:name="_Toc1360418419" w:id="2084085038"/>
      <w:r w:rsidRPr="020A23CD" w:rsidR="00C61996">
        <w:rPr>
          <w:b w:val="1"/>
          <w:bCs w:val="1"/>
          <w:color w:val="auto"/>
        </w:rPr>
        <w:t>2.</w:t>
      </w:r>
      <w:r w:rsidRPr="020A23CD" w:rsidR="00C61996">
        <w:rPr>
          <w:b w:val="1"/>
          <w:bCs w:val="1"/>
          <w:color w:val="auto"/>
        </w:rPr>
        <w:t>2</w:t>
      </w:r>
      <w:r w:rsidRPr="020A23CD" w:rsidR="00C61996">
        <w:rPr>
          <w:b w:val="1"/>
          <w:bCs w:val="1"/>
          <w:color w:val="auto"/>
        </w:rPr>
        <w:t xml:space="preserve">. Patrones </w:t>
      </w:r>
      <w:r w:rsidRPr="020A23CD" w:rsidR="00C61996">
        <w:rPr>
          <w:b w:val="1"/>
          <w:bCs w:val="1"/>
          <w:color w:val="auto"/>
        </w:rPr>
        <w:t>Estructurales</w:t>
      </w:r>
      <w:bookmarkEnd w:id="2084085038"/>
    </w:p>
    <w:p w:rsidR="00C61996" w:rsidP="00C61996" w:rsidRDefault="00C61996" w14:paraId="6979E07F" w14:textId="0B166778">
      <w:pPr>
        <w:pStyle w:val="Ttulo3"/>
        <w:rPr>
          <w:b w:val="1"/>
          <w:bCs w:val="1"/>
          <w:color w:val="auto"/>
        </w:rPr>
      </w:pPr>
      <w:bookmarkStart w:name="_Toc1425092531" w:id="89569947"/>
      <w:r w:rsidRPr="020A23CD" w:rsidR="00C61996">
        <w:rPr>
          <w:b w:val="1"/>
          <w:bCs w:val="1"/>
          <w:color w:val="auto"/>
        </w:rPr>
        <w:t xml:space="preserve">2.2.1. Patrón </w:t>
      </w:r>
      <w:r w:rsidRPr="020A23CD" w:rsidR="00C61996">
        <w:rPr>
          <w:b w:val="1"/>
          <w:bCs w:val="1"/>
          <w:color w:val="auto"/>
        </w:rPr>
        <w:t>Adapter</w:t>
      </w:r>
      <w:r w:rsidRPr="020A23CD" w:rsidR="00C61996">
        <w:rPr>
          <w:color w:val="auto"/>
        </w:rPr>
        <w:t xml:space="preserve"> </w:t>
      </w:r>
      <w:r w:rsidRPr="020A23CD" w:rsidR="00C61996">
        <w:rPr>
          <w:b w:val="1"/>
          <w:bCs w:val="1"/>
          <w:color w:val="auto"/>
        </w:rPr>
        <w:t>(Exportación Multi-Formato e Integración Externa)</w:t>
      </w:r>
      <w:bookmarkEnd w:id="89569947"/>
    </w:p>
    <w:p w:rsidRPr="00C61996" w:rsidR="00C61996" w:rsidP="00C61996" w:rsidRDefault="00C61996" w14:paraId="68FBE5E5" w14:textId="22AF816C">
      <w:r w:rsidRPr="00C61996">
        <w:rPr>
          <w:b/>
          <w:bCs/>
        </w:rPr>
        <w:t>Ruta:</w:t>
      </w:r>
      <w:r>
        <w:rPr>
          <w:b/>
          <w:bCs/>
        </w:rPr>
        <w:t xml:space="preserve"> </w:t>
      </w:r>
      <w:r w:rsidRPr="00C61996">
        <w:t>GET /exportar_a_plataforma/{obra_id}</w:t>
      </w:r>
    </w:p>
    <w:p w:rsidRPr="00C61996" w:rsidR="00C61996" w:rsidP="00C61996" w:rsidRDefault="00C61996" w14:paraId="07269BD9" w14:textId="03E48556">
      <w:pPr>
        <w:pStyle w:val="Ttulo4"/>
        <w:rPr>
          <w:b w:val="1"/>
          <w:bCs w:val="1"/>
          <w:color w:val="auto"/>
        </w:rPr>
      </w:pPr>
      <w:bookmarkStart w:name="_Toc597219817" w:id="210516692"/>
      <w:r w:rsidRPr="020A23CD" w:rsidR="00C61996">
        <w:rPr>
          <w:b w:val="1"/>
          <w:bCs w:val="1"/>
          <w:color w:val="auto"/>
        </w:rPr>
        <w:t xml:space="preserve">2.2.1.1. </w:t>
      </w:r>
      <w:r w:rsidRPr="020A23CD" w:rsidR="00C61996">
        <w:rPr>
          <w:b w:val="1"/>
          <w:bCs w:val="1"/>
          <w:color w:val="auto"/>
        </w:rPr>
        <w:t>Descripción general</w:t>
      </w:r>
      <w:bookmarkEnd w:id="210516692"/>
    </w:p>
    <w:p w:rsidRPr="00C61996" w:rsidR="00C61996" w:rsidP="00C61996" w:rsidRDefault="00C61996" w14:paraId="03A65F20" w14:textId="19164A21">
      <w:r w:rsidRPr="00C61996">
        <w:t xml:space="preserve">El patrón </w:t>
      </w:r>
      <w:r w:rsidRPr="00C61996">
        <w:rPr>
          <w:b/>
          <w:bCs/>
        </w:rPr>
        <w:t>Adapter</w:t>
      </w:r>
      <w:r w:rsidRPr="00C61996">
        <w:t xml:space="preserve"> se implementa en el sistema para permitir la interoperabilidad entre el modelo interno del marketplace y diferentes plataformas externas, las cuales pueden requerir formatos de datos distintos.</w:t>
      </w:r>
    </w:p>
    <w:p w:rsidRPr="00C61996" w:rsidR="00C61996" w:rsidP="00C61996" w:rsidRDefault="00C61996" w14:paraId="3E430457" w14:textId="4204D00B">
      <w:r w:rsidRPr="00C61996">
        <w:t xml:space="preserve">Este patrón actúa como una </w:t>
      </w:r>
      <w:r w:rsidRPr="00C61996">
        <w:rPr>
          <w:b/>
          <w:bCs/>
        </w:rPr>
        <w:t>capa de traducción</w:t>
      </w:r>
      <w:r w:rsidRPr="00C61996">
        <w:t>, transformando la estructura de los objetos del sistema sin modificar su modelo original, facilitando así la integración con servicios externos.</w:t>
      </w:r>
    </w:p>
    <w:p w:rsidRPr="00C61996" w:rsidR="00C61996" w:rsidP="00C61996" w:rsidRDefault="00C61996" w14:paraId="2C0A4C0F" w14:textId="2BD89CF0">
      <w:r w:rsidRPr="00C61996">
        <w:rPr>
          <w:b/>
          <w:bCs/>
        </w:rPr>
        <w:t>Qué hace:</w:t>
      </w:r>
      <w:r>
        <w:rPr>
          <w:b/>
          <w:bCs/>
        </w:rPr>
        <w:t xml:space="preserve"> </w:t>
      </w:r>
      <w:r w:rsidRPr="00C61996">
        <w:t xml:space="preserve">Permite exportar una obra específica a diferentes plataformas externas, indicando el destino como parámetro (por ejemplo, </w:t>
      </w:r>
      <w:r w:rsidRPr="00C61996">
        <w:rPr>
          <w:i/>
          <w:iCs/>
        </w:rPr>
        <w:t>uts</w:t>
      </w:r>
      <w:r w:rsidRPr="00C61996">
        <w:t xml:space="preserve"> o </w:t>
      </w:r>
      <w:r w:rsidRPr="00C61996">
        <w:rPr>
          <w:i/>
          <w:iCs/>
        </w:rPr>
        <w:t>opensea</w:t>
      </w:r>
      <w:r w:rsidRPr="00C61996">
        <w:t>).</w:t>
      </w:r>
    </w:p>
    <w:p w:rsidRPr="00C61996" w:rsidR="00C61996" w:rsidP="00C61996" w:rsidRDefault="00C61996" w14:paraId="0AC18001" w14:textId="7122117E">
      <w:r w:rsidRPr="00C61996">
        <w:t>El sistema toma los datos internos de la obra y los adapta al formato requerido por la plataforma destino.</w:t>
      </w:r>
    </w:p>
    <w:p w:rsidRPr="00C61996" w:rsidR="00C61996" w:rsidP="00C61996" w:rsidRDefault="00C61996" w14:paraId="3C586202" w14:textId="760E72B9">
      <w:r w:rsidRPr="00C61996">
        <w:rPr>
          <w:b/>
          <w:bCs/>
        </w:rPr>
        <w:t>Qué demuestra:</w:t>
      </w:r>
      <w:r>
        <w:rPr>
          <w:b/>
          <w:bCs/>
        </w:rPr>
        <w:t xml:space="preserve"> </w:t>
      </w:r>
      <w:r w:rsidRPr="00C61996">
        <w:t>Al ejecutar la misma solicitud con diferentes destinos, se observa que los atributos del objeto cambian según el formato requerido:</w:t>
      </w:r>
    </w:p>
    <w:p w:rsidRPr="00C61996" w:rsidR="00C61996" w:rsidP="00C61996" w:rsidRDefault="00C61996" w14:paraId="25B4B0AF" w14:textId="77777777">
      <w:pPr>
        <w:numPr>
          <w:ilvl w:val="0"/>
          <w:numId w:val="97"/>
        </w:numPr>
      </w:pPr>
      <w:r w:rsidRPr="00C61996">
        <w:t xml:space="preserve">En </w:t>
      </w:r>
      <w:r w:rsidRPr="00C61996">
        <w:rPr>
          <w:b/>
          <w:bCs/>
        </w:rPr>
        <w:t>UTS</w:t>
      </w:r>
      <w:r w:rsidRPr="00C61996">
        <w:t xml:space="preserve">, el sistema puede mostrar campos como autor_uts. </w:t>
      </w:r>
    </w:p>
    <w:p w:rsidRPr="00C61996" w:rsidR="00C61996" w:rsidP="00C61996" w:rsidRDefault="00C61996" w14:paraId="1FEAE7C4" w14:textId="77777777">
      <w:pPr>
        <w:numPr>
          <w:ilvl w:val="0"/>
          <w:numId w:val="97"/>
        </w:numPr>
      </w:pPr>
      <w:r w:rsidRPr="00C61996">
        <w:t xml:space="preserve">En </w:t>
      </w:r>
      <w:r w:rsidRPr="00C61996">
        <w:rPr>
          <w:b/>
          <w:bCs/>
        </w:rPr>
        <w:t>OpenSea</w:t>
      </w:r>
      <w:r w:rsidRPr="00C61996">
        <w:t xml:space="preserve">, los datos se transforman a formatos como description. </w:t>
      </w:r>
    </w:p>
    <w:p w:rsidRPr="00C61996" w:rsidR="00C61996" w:rsidP="00C61996" w:rsidRDefault="00C61996" w14:paraId="1176DB73" w14:textId="217D6911">
      <w:r w:rsidRPr="00C61996">
        <w:t>Esto evidencia que el sistema no modifica la estructura interna de la obra, sino que utiliza un adaptador para traducir los datos dinámicamente según el contexto.</w:t>
      </w:r>
    </w:p>
    <w:p w:rsidRPr="00C61996" w:rsidR="00C61996" w:rsidP="00C61996" w:rsidRDefault="00C61996" w14:paraId="41FB4F14" w14:textId="6B4742B0">
      <w:r w:rsidRPr="00C61996">
        <w:rPr>
          <w:b/>
          <w:bCs/>
        </w:rPr>
        <w:t>Valor dentro del sistema:</w:t>
      </w:r>
      <w:r>
        <w:rPr>
          <w:b/>
          <w:bCs/>
        </w:rPr>
        <w:t xml:space="preserve"> </w:t>
      </w:r>
      <w:r w:rsidRPr="00C61996">
        <w:t>La implementación del patrón Adapter aporta ventajas clave:</w:t>
      </w:r>
    </w:p>
    <w:p w:rsidRPr="00C61996" w:rsidR="00C61996" w:rsidP="00C61996" w:rsidRDefault="00C61996" w14:paraId="611585A9" w14:textId="77777777">
      <w:pPr>
        <w:numPr>
          <w:ilvl w:val="0"/>
          <w:numId w:val="98"/>
        </w:numPr>
      </w:pPr>
      <w:r w:rsidRPr="00C61996">
        <w:rPr>
          <w:b/>
          <w:bCs/>
        </w:rPr>
        <w:t>Interoperabilidad:</w:t>
      </w:r>
      <w:r w:rsidRPr="00C61996">
        <w:t xml:space="preserve"> Permite conectar el marketplace con múltiples plataformas externas sin modificar el modelo interno. </w:t>
      </w:r>
    </w:p>
    <w:p w:rsidRPr="00C61996" w:rsidR="00C61996" w:rsidP="00C61996" w:rsidRDefault="00C61996" w14:paraId="11B5849B" w14:textId="77777777">
      <w:pPr>
        <w:numPr>
          <w:ilvl w:val="0"/>
          <w:numId w:val="98"/>
        </w:numPr>
      </w:pPr>
      <w:r w:rsidRPr="00C61996">
        <w:rPr>
          <w:b/>
          <w:bCs/>
        </w:rPr>
        <w:t>Desacoplamiento:</w:t>
      </w:r>
      <w:r w:rsidRPr="00C61996">
        <w:t xml:space="preserve"> El sistema no depende de las estructuras de datos de terceros. </w:t>
      </w:r>
    </w:p>
    <w:p w:rsidRPr="00C61996" w:rsidR="00C61996" w:rsidP="00C61996" w:rsidRDefault="00C61996" w14:paraId="7BACEA79" w14:textId="77777777">
      <w:pPr>
        <w:numPr>
          <w:ilvl w:val="0"/>
          <w:numId w:val="98"/>
        </w:numPr>
      </w:pPr>
      <w:r w:rsidRPr="00C61996">
        <w:rPr>
          <w:b/>
          <w:bCs/>
        </w:rPr>
        <w:t>Escalabilidad:</w:t>
      </w:r>
      <w:r w:rsidRPr="00C61996">
        <w:t xml:space="preserve"> Se pueden añadir nuevas integraciones (por ejemplo, otros </w:t>
      </w:r>
      <w:proofErr w:type="spellStart"/>
      <w:r w:rsidRPr="00C61996">
        <w:t>marketplaces</w:t>
      </w:r>
      <w:proofErr w:type="spellEnd"/>
      <w:r w:rsidRPr="00C61996">
        <w:t xml:space="preserve"> o </w:t>
      </w:r>
      <w:proofErr w:type="spellStart"/>
      <w:r w:rsidRPr="00C61996">
        <w:t>APIs</w:t>
      </w:r>
      <w:proofErr w:type="spellEnd"/>
      <w:r w:rsidRPr="00C61996">
        <w:t xml:space="preserve">) creando nuevos adaptadores. </w:t>
      </w:r>
    </w:p>
    <w:p w:rsidRPr="00C61996" w:rsidR="00C61996" w:rsidP="00C61996" w:rsidRDefault="00C61996" w14:paraId="33AC1EB1" w14:textId="77777777">
      <w:pPr>
        <w:numPr>
          <w:ilvl w:val="0"/>
          <w:numId w:val="98"/>
        </w:numPr>
      </w:pPr>
      <w:r w:rsidRPr="00C61996">
        <w:rPr>
          <w:b/>
          <w:bCs/>
        </w:rPr>
        <w:t>Reutilización:</w:t>
      </w:r>
      <w:r w:rsidRPr="00C61996">
        <w:t xml:space="preserve"> El mismo objeto puede ser exportado a distintos formatos sin duplicar lógica.</w:t>
      </w:r>
    </w:p>
    <w:p w:rsidRPr="00C61996" w:rsidR="00C61996" w:rsidP="00C61996" w:rsidRDefault="00C61996" w14:paraId="3703346E" w14:textId="37461752">
      <w:pPr>
        <w:pStyle w:val="Ttulo4"/>
        <w:rPr>
          <w:b w:val="1"/>
          <w:bCs w:val="1"/>
          <w:color w:val="auto"/>
        </w:rPr>
      </w:pPr>
      <w:bookmarkStart w:name="_Toc1163849656" w:id="1491003584"/>
      <w:r w:rsidRPr="020A23CD" w:rsidR="00C61996">
        <w:rPr>
          <w:b w:val="1"/>
          <w:bCs w:val="1"/>
          <w:color w:val="auto"/>
        </w:rPr>
        <w:t>2.2.1.2. Pruebas</w:t>
      </w:r>
      <w:bookmarkEnd w:id="1491003584"/>
    </w:p>
    <w:p w:rsidRPr="00C61996" w:rsidR="00C61996" w:rsidP="00C61996" w:rsidRDefault="00C61996" w14:paraId="121E72BD" w14:textId="4F28DA5A">
      <w:pPr>
        <w:pStyle w:val="Ttulo5"/>
        <w:rPr>
          <w:b/>
          <w:bCs/>
          <w:color w:val="auto"/>
        </w:rPr>
      </w:pPr>
      <w:r w:rsidRPr="00C61996">
        <w:rPr>
          <w:b/>
          <w:bCs/>
          <w:color w:val="auto"/>
        </w:rPr>
        <w:t xml:space="preserve">2.2.1.2.1. </w:t>
      </w:r>
      <w:r w:rsidRPr="00C61996">
        <w:rPr>
          <w:b/>
          <w:bCs/>
          <w:color w:val="auto"/>
        </w:rPr>
        <w:t>Traducción Externa</w:t>
      </w:r>
    </w:p>
    <w:p w:rsidRPr="007E0390" w:rsidR="00C61996" w:rsidP="00C61996" w:rsidRDefault="00C61996" w14:paraId="3FC3A7E4" w14:textId="77777777">
      <w:pPr>
        <w:rPr>
          <w:rFonts w:cstheme="minorHAnsi"/>
        </w:rPr>
      </w:pPr>
      <w:r w:rsidRPr="00AC6086">
        <w:rPr>
          <w:rFonts w:cstheme="minorHAnsi"/>
        </w:rPr>
        <w:t xml:space="preserve">En la captura se observa que los datos de la obra son exportados en un formato diferente, utilizando etiquetas como </w:t>
      </w:r>
      <w:r w:rsidRPr="00AC6086">
        <w:rPr>
          <w:rFonts w:cstheme="minorHAnsi"/>
          <w:b/>
          <w:bCs/>
        </w:rPr>
        <w:t>"description"</w:t>
      </w:r>
      <w:r w:rsidRPr="00AC6086">
        <w:rPr>
          <w:rFonts w:cstheme="minorHAnsi"/>
        </w:rPr>
        <w:t>, propias de plataformas externas como OpenSea. Además, se muestra un mensaje de éxito en la exportación. Esto demuestra que el Adapter transforma la estructura interna de los datos sin modificar el modelo original.</w:t>
      </w:r>
    </w:p>
    <w:p w:rsidR="00C61996" w:rsidP="00C61996" w:rsidRDefault="00C61996" w14:paraId="500CDF70" w14:textId="77777777">
      <w:pPr>
        <w:jc w:val="center"/>
        <w:rPr>
          <w:rFonts w:cstheme="minorHAnsi"/>
        </w:rPr>
      </w:pPr>
      <w:r w:rsidRPr="007E0390">
        <w:rPr>
          <w:rFonts w:cstheme="minorHAnsi"/>
          <w:noProof/>
        </w:rPr>
        <w:drawing>
          <wp:inline distT="0" distB="0" distL="0" distR="0" wp14:anchorId="090E8AA2" wp14:editId="0DE92180">
            <wp:extent cx="5570181" cy="2613660"/>
            <wp:effectExtent l="0" t="0" r="0" b="0"/>
            <wp:docPr id="180488039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0391" name="Imagen 1" descr="imagen"/>
                    <pic:cNvPicPr/>
                  </pic:nvPicPr>
                  <pic:blipFill>
                    <a:blip r:embed="rId29"/>
                    <a:stretch>
                      <a:fillRect/>
                    </a:stretch>
                  </pic:blipFill>
                  <pic:spPr>
                    <a:xfrm>
                      <a:off x="0" y="0"/>
                      <a:ext cx="5624217" cy="2639015"/>
                    </a:xfrm>
                    <a:prstGeom prst="rect">
                      <a:avLst/>
                    </a:prstGeom>
                  </pic:spPr>
                </pic:pic>
              </a:graphicData>
            </a:graphic>
          </wp:inline>
        </w:drawing>
      </w:r>
    </w:p>
    <w:p w:rsidRPr="007E0390" w:rsidR="00C61996" w:rsidP="00C61996" w:rsidRDefault="00C61996" w14:paraId="500CA3AE" w14:textId="1C8C5E5D">
      <w:pPr>
        <w:jc w:val="center"/>
        <w:rPr>
          <w:rFonts w:cstheme="minorHAnsi"/>
        </w:rPr>
      </w:pPr>
      <w:r w:rsidRPr="007E0390">
        <w:rPr>
          <w:rFonts w:cstheme="minorHAnsi"/>
          <w:noProof/>
        </w:rPr>
        <w:drawing>
          <wp:inline distT="0" distB="0" distL="0" distR="0" wp14:anchorId="43B6EB44" wp14:editId="5B6C5948">
            <wp:extent cx="5612130" cy="1959610"/>
            <wp:effectExtent l="0" t="0" r="7620" b="2540"/>
            <wp:docPr id="1921244187"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4187" name="Imagen 1" descr="imagen"/>
                    <pic:cNvPicPr/>
                  </pic:nvPicPr>
                  <pic:blipFill>
                    <a:blip r:embed="rId30"/>
                    <a:stretch>
                      <a:fillRect/>
                    </a:stretch>
                  </pic:blipFill>
                  <pic:spPr>
                    <a:xfrm>
                      <a:off x="0" y="0"/>
                      <a:ext cx="5612130" cy="1959610"/>
                    </a:xfrm>
                    <a:prstGeom prst="rect">
                      <a:avLst/>
                    </a:prstGeom>
                  </pic:spPr>
                </pic:pic>
              </a:graphicData>
            </a:graphic>
          </wp:inline>
        </w:drawing>
      </w:r>
    </w:p>
    <w:p w:rsidRPr="007E0390" w:rsidR="00C61996" w:rsidP="00C61996" w:rsidRDefault="00C61996" w14:paraId="0FF0197D" w14:textId="7D4A96C5">
      <w:pPr>
        <w:jc w:val="center"/>
        <w:rPr>
          <w:rFonts w:cstheme="minorHAnsi"/>
        </w:rPr>
      </w:pPr>
      <w:r w:rsidRPr="007E0390">
        <w:rPr>
          <w:rFonts w:cstheme="minorHAnsi"/>
          <w:i/>
          <w:iCs/>
        </w:rPr>
        <w:t xml:space="preserve">Fig. </w:t>
      </w:r>
      <w:r>
        <w:rPr>
          <w:rFonts w:cstheme="minorHAnsi"/>
          <w:i/>
          <w:iCs/>
        </w:rPr>
        <w:t>22</w:t>
      </w:r>
      <w:r w:rsidRPr="007E0390">
        <w:rPr>
          <w:rFonts w:cstheme="minorHAnsi"/>
          <w:i/>
          <w:iCs/>
        </w:rPr>
        <w:t xml:space="preserve"> y Fig. </w:t>
      </w:r>
      <w:r>
        <w:rPr>
          <w:rFonts w:cstheme="minorHAnsi"/>
          <w:i/>
          <w:iCs/>
        </w:rPr>
        <w:t>23</w:t>
      </w:r>
      <w:r w:rsidRPr="007E0390">
        <w:rPr>
          <w:rFonts w:cstheme="minorHAnsi"/>
          <w:i/>
          <w:iCs/>
        </w:rPr>
        <w:t>. Prueba de patrón Adapter (Traducción Externa)</w:t>
      </w:r>
    </w:p>
    <w:p w:rsidRPr="00C61996" w:rsidR="00C61996" w:rsidP="00C61996" w:rsidRDefault="00C61996" w14:paraId="1C848BE0" w14:textId="08277B36">
      <w:pPr>
        <w:pStyle w:val="Ttulo5"/>
        <w:rPr>
          <w:b/>
          <w:bCs/>
          <w:color w:val="auto"/>
        </w:rPr>
      </w:pPr>
      <w:r w:rsidRPr="00C61996">
        <w:rPr>
          <w:b/>
          <w:bCs/>
          <w:color w:val="auto"/>
        </w:rPr>
        <w:t>2.2.1.2.</w:t>
      </w:r>
      <w:r w:rsidRPr="00C61996">
        <w:rPr>
          <w:b/>
          <w:bCs/>
          <w:color w:val="auto"/>
        </w:rPr>
        <w:t xml:space="preserve">2. </w:t>
      </w:r>
      <w:r w:rsidRPr="00C61996">
        <w:rPr>
          <w:b/>
          <w:bCs/>
          <w:color w:val="auto"/>
        </w:rPr>
        <w:t>Subastar y Exportar</w:t>
      </w:r>
    </w:p>
    <w:p w:rsidRPr="007E0390" w:rsidR="00C61996" w:rsidP="00C61996" w:rsidRDefault="00C61996" w14:paraId="7DA0CBD0" w14:textId="77777777">
      <w:pPr>
        <w:rPr>
          <w:rFonts w:cstheme="minorHAnsi"/>
        </w:rPr>
      </w:pPr>
      <w:r w:rsidRPr="00AC6086">
        <w:rPr>
          <w:rFonts w:cstheme="minorHAnsi"/>
        </w:rPr>
        <w:t xml:space="preserve">En la captura se observa cómo los atributos de la obra cambian de nombre al ser enviados a un sistema externo, por ejemplo, transformando </w:t>
      </w:r>
      <w:r w:rsidRPr="00AC6086">
        <w:rPr>
          <w:rFonts w:cstheme="minorHAnsi"/>
          <w:b/>
          <w:bCs/>
        </w:rPr>
        <w:t>artista</w:t>
      </w:r>
      <w:r w:rsidRPr="00AC6086">
        <w:rPr>
          <w:rFonts w:cstheme="minorHAnsi"/>
        </w:rPr>
        <w:t xml:space="preserve"> en </w:t>
      </w:r>
      <w:r w:rsidRPr="00AC6086">
        <w:rPr>
          <w:rFonts w:cstheme="minorHAnsi"/>
          <w:b/>
          <w:bCs/>
        </w:rPr>
        <w:t>autor_uts</w:t>
      </w:r>
      <w:r w:rsidRPr="00AC6086">
        <w:rPr>
          <w:rFonts w:cstheme="minorHAnsi"/>
        </w:rPr>
        <w:t>. Esto evidencia que el Adapter traduce la información en tiempo real según los requerimientos de la plataforma destino, sin alterar la estructura interna del sistema.</w:t>
      </w:r>
    </w:p>
    <w:p w:rsidRPr="007E0390" w:rsidR="00C61996" w:rsidP="00C61996" w:rsidRDefault="00C61996" w14:paraId="1CB7E021" w14:textId="77777777">
      <w:pPr>
        <w:jc w:val="center"/>
        <w:rPr>
          <w:rFonts w:cstheme="minorHAnsi"/>
        </w:rPr>
      </w:pPr>
      <w:r w:rsidRPr="007E0390">
        <w:rPr>
          <w:rFonts w:cstheme="minorHAnsi"/>
          <w:noProof/>
        </w:rPr>
        <w:drawing>
          <wp:inline distT="0" distB="0" distL="0" distR="0" wp14:anchorId="7BBEB828" wp14:editId="4D10CB94">
            <wp:extent cx="5023673" cy="4320540"/>
            <wp:effectExtent l="0" t="0" r="5715" b="3810"/>
            <wp:docPr id="92585795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7953" name="Imagen 1" descr="imagen"/>
                    <pic:cNvPicPr/>
                  </pic:nvPicPr>
                  <pic:blipFill>
                    <a:blip r:embed="rId31"/>
                    <a:stretch>
                      <a:fillRect/>
                    </a:stretch>
                  </pic:blipFill>
                  <pic:spPr>
                    <a:xfrm>
                      <a:off x="0" y="0"/>
                      <a:ext cx="5037166" cy="4332144"/>
                    </a:xfrm>
                    <a:prstGeom prst="rect">
                      <a:avLst/>
                    </a:prstGeom>
                  </pic:spPr>
                </pic:pic>
              </a:graphicData>
            </a:graphic>
          </wp:inline>
        </w:drawing>
      </w:r>
    </w:p>
    <w:p w:rsidR="00C61996" w:rsidP="00C61996" w:rsidRDefault="00C61996" w14:paraId="41CD5774" w14:textId="228BDB0B">
      <w:pPr>
        <w:jc w:val="center"/>
        <w:rPr>
          <w:rFonts w:cstheme="minorHAnsi"/>
          <w:i/>
          <w:iCs/>
        </w:rPr>
      </w:pPr>
      <w:r w:rsidRPr="007E0390">
        <w:rPr>
          <w:rFonts w:cstheme="minorHAnsi"/>
          <w:i/>
          <w:iCs/>
        </w:rPr>
        <w:t xml:space="preserve">Fig. </w:t>
      </w:r>
      <w:r>
        <w:rPr>
          <w:rFonts w:cstheme="minorHAnsi"/>
          <w:i/>
          <w:iCs/>
        </w:rPr>
        <w:t>24</w:t>
      </w:r>
      <w:r w:rsidRPr="007E0390">
        <w:rPr>
          <w:rFonts w:cstheme="minorHAnsi"/>
          <w:i/>
          <w:iCs/>
        </w:rPr>
        <w:t>. Prueba de patrón Adapter (Subastar y Exportar)</w:t>
      </w:r>
    </w:p>
    <w:p w:rsidRPr="00C61996" w:rsidR="00C61996" w:rsidP="00C61996" w:rsidRDefault="00C61996" w14:paraId="36CDBDFB" w14:textId="094A080F">
      <w:pPr>
        <w:pStyle w:val="Ttulo4"/>
        <w:rPr>
          <w:b w:val="1"/>
          <w:bCs w:val="1"/>
          <w:color w:val="auto"/>
        </w:rPr>
      </w:pPr>
      <w:bookmarkStart w:name="_Toc1499221140" w:id="761610216"/>
      <w:r w:rsidRPr="020A23CD" w:rsidR="00C61996">
        <w:rPr>
          <w:b w:val="1"/>
          <w:bCs w:val="1"/>
          <w:color w:val="auto"/>
        </w:rPr>
        <w:t xml:space="preserve">2.2.1.3. Explicación del código </w:t>
      </w:r>
      <w:r w:rsidRPr="020A23CD" w:rsidR="00C61996">
        <w:rPr>
          <w:rFonts w:eastAsia="Calibri" w:cs="" w:eastAsiaTheme="minorAscii" w:cstheme="minorBidi"/>
          <w:b w:val="1"/>
          <w:bCs w:val="1"/>
          <w:color w:val="auto"/>
        </w:rPr>
        <w:t>(Interoperabilidad)</w:t>
      </w:r>
      <w:bookmarkEnd w:id="761610216"/>
    </w:p>
    <w:p w:rsidRPr="007E2415" w:rsidR="00C61996" w:rsidP="00C61996" w:rsidRDefault="00C61996" w14:paraId="6530D0CE" w14:textId="77777777">
      <w:pPr>
        <w:rPr>
          <w:rFonts w:cstheme="minorHAnsi"/>
        </w:rPr>
      </w:pPr>
      <w:r w:rsidRPr="007E2415">
        <w:rPr>
          <w:rFonts w:cstheme="minorHAnsi"/>
        </w:rPr>
        <w:t>En la captura se observa la clase AdaptadorArteSubasta en models.py, encargada de transformar los datos de la obra para que sean compatibles con sistemas externos. Se evidencia cómo los atributos internos son convertidos a otros formatos requeridos por plataformas como UTS o OpenSea.</w:t>
      </w:r>
    </w:p>
    <w:p w:rsidRPr="007E0390" w:rsidR="00C61996" w:rsidP="00C61996" w:rsidRDefault="00C61996" w14:paraId="1CC74CB9" w14:textId="77777777">
      <w:pPr>
        <w:rPr>
          <w:rFonts w:cstheme="minorHAnsi"/>
        </w:rPr>
      </w:pPr>
      <w:r w:rsidRPr="007E2415">
        <w:rPr>
          <w:rFonts w:cstheme="minorHAnsi"/>
        </w:rPr>
        <w:t>Esto demuestra que el Adapter actúa como una capa de traducción, permitiendo la integración con servicios externos sin modificar la estructura interna del sistema. De esta forma, se logra mantener el código desacoplado y preparado para futuras integraciones.</w:t>
      </w:r>
    </w:p>
    <w:p w:rsidRPr="007E0390" w:rsidR="00C61996" w:rsidP="00C61996" w:rsidRDefault="00C61996" w14:paraId="24D71F8A" w14:textId="77777777">
      <w:pPr>
        <w:jc w:val="center"/>
        <w:rPr>
          <w:rFonts w:cstheme="minorHAnsi"/>
        </w:rPr>
      </w:pPr>
      <w:r w:rsidRPr="007E0390">
        <w:rPr>
          <w:rFonts w:cstheme="minorHAnsi"/>
          <w:noProof/>
          <w:sz w:val="32"/>
          <w:szCs w:val="32"/>
        </w:rPr>
        <w:drawing>
          <wp:inline distT="0" distB="0" distL="0" distR="0" wp14:anchorId="4B88B9EE" wp14:editId="5751AD03">
            <wp:extent cx="5612130" cy="4288155"/>
            <wp:effectExtent l="0" t="0" r="7620" b="0"/>
            <wp:docPr id="1095559758"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758" name="Imagen 1" descr="imagen"/>
                    <pic:cNvPicPr/>
                  </pic:nvPicPr>
                  <pic:blipFill>
                    <a:blip r:embed="rId32"/>
                    <a:stretch>
                      <a:fillRect/>
                    </a:stretch>
                  </pic:blipFill>
                  <pic:spPr>
                    <a:xfrm>
                      <a:off x="0" y="0"/>
                      <a:ext cx="5612130" cy="4288155"/>
                    </a:xfrm>
                    <a:prstGeom prst="rect">
                      <a:avLst/>
                    </a:prstGeom>
                  </pic:spPr>
                </pic:pic>
              </a:graphicData>
            </a:graphic>
          </wp:inline>
        </w:drawing>
      </w:r>
    </w:p>
    <w:p w:rsidR="00C61996" w:rsidP="00C61996" w:rsidRDefault="00C61996" w14:paraId="6BE1ABCD" w14:textId="599E325F">
      <w:pPr>
        <w:jc w:val="center"/>
        <w:rPr>
          <w:rFonts w:cstheme="minorHAnsi"/>
          <w:i/>
          <w:iCs/>
        </w:rPr>
      </w:pPr>
      <w:r w:rsidRPr="007E0390">
        <w:rPr>
          <w:rFonts w:cstheme="minorHAnsi"/>
          <w:i/>
          <w:iCs/>
        </w:rPr>
        <w:t>Fig. 2</w:t>
      </w:r>
      <w:r>
        <w:rPr>
          <w:rFonts w:cstheme="minorHAnsi"/>
          <w:i/>
          <w:iCs/>
        </w:rPr>
        <w:t>5</w:t>
      </w:r>
      <w:r w:rsidRPr="007E0390">
        <w:rPr>
          <w:rFonts w:cstheme="minorHAnsi"/>
          <w:i/>
          <w:iCs/>
        </w:rPr>
        <w:t>. Implementación del patrón Adapter para la adaptación de datos de obras a formatos requeridos por plataformas externas.</w:t>
      </w:r>
    </w:p>
    <w:p w:rsidRPr="00C61996" w:rsidR="00C61996" w:rsidP="00C61996" w:rsidRDefault="00C61996" w14:paraId="65B93783" w14:textId="58AE6468">
      <w:pPr>
        <w:rPr>
          <w:rFonts w:cstheme="minorHAnsi"/>
          <w:i/>
          <w:iCs/>
        </w:rPr>
      </w:pPr>
      <w:r>
        <w:rPr>
          <w:rFonts w:cstheme="minorHAnsi"/>
          <w:i/>
          <w:iCs/>
        </w:rPr>
        <w:br w:type="page"/>
      </w:r>
    </w:p>
    <w:p w:rsidRPr="00C61996" w:rsidR="00C61996" w:rsidP="00C61996" w:rsidRDefault="00C61996" w14:paraId="6958EB47" w14:textId="1346F8F5">
      <w:pPr>
        <w:pStyle w:val="Ttulo4"/>
        <w:rPr>
          <w:b w:val="1"/>
          <w:bCs w:val="1"/>
          <w:color w:val="auto"/>
        </w:rPr>
      </w:pPr>
      <w:bookmarkStart w:name="_Toc1666577694" w:id="408462269"/>
      <w:r w:rsidRPr="020A23CD" w:rsidR="00C61996">
        <w:rPr>
          <w:b w:val="1"/>
          <w:bCs w:val="1"/>
          <w:color w:val="auto"/>
        </w:rPr>
        <w:t>2.2.1.4. UML</w:t>
      </w:r>
      <w:bookmarkEnd w:id="408462269"/>
    </w:p>
    <w:p w:rsidRPr="00C61996" w:rsidR="00C61996" w:rsidP="00C61996" w:rsidRDefault="00C61996" w14:paraId="4E1DD308" w14:textId="7A320E7E">
      <w:pPr>
        <w:rPr>
          <w:rFonts w:cstheme="minorHAnsi"/>
        </w:rPr>
      </w:pPr>
      <w:r w:rsidRPr="007E2415">
        <w:rPr>
          <w:rFonts w:cstheme="minorHAnsi"/>
        </w:rPr>
        <w:t>Muestra la clase AdaptadorArteSubasta, que actúa como intermediario entre el sistema interno y servicios externos. Permite traducir los datos de la obra a diferentes formatos sin modificar la estructura original.</w:t>
      </w:r>
    </w:p>
    <w:p w:rsidR="00C61996" w:rsidP="00C61996" w:rsidRDefault="00C61996" w14:paraId="7BDBDD23" w14:textId="78C1B843">
      <w:r w:rsidRPr="00C61996">
        <w:drawing>
          <wp:inline distT="0" distB="0" distL="0" distR="0" wp14:anchorId="3AC6D4E8" wp14:editId="29410A16">
            <wp:extent cx="5612130" cy="3867150"/>
            <wp:effectExtent l="0" t="0" r="7620" b="0"/>
            <wp:docPr id="85064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3162" name=""/>
                    <pic:cNvPicPr/>
                  </pic:nvPicPr>
                  <pic:blipFill>
                    <a:blip r:embed="rId33"/>
                    <a:stretch>
                      <a:fillRect/>
                    </a:stretch>
                  </pic:blipFill>
                  <pic:spPr>
                    <a:xfrm>
                      <a:off x="0" y="0"/>
                      <a:ext cx="5612130" cy="3867150"/>
                    </a:xfrm>
                    <a:prstGeom prst="rect">
                      <a:avLst/>
                    </a:prstGeom>
                  </pic:spPr>
                </pic:pic>
              </a:graphicData>
            </a:graphic>
          </wp:inline>
        </w:drawing>
      </w:r>
    </w:p>
    <w:p w:rsidR="00C61996" w:rsidP="00C61996" w:rsidRDefault="00C61996" w14:paraId="3EB19E70" w14:textId="73793EA5">
      <w:pPr>
        <w:jc w:val="center"/>
        <w:rPr>
          <w:i/>
          <w:iCs/>
        </w:rPr>
      </w:pPr>
      <w:r w:rsidRPr="00C61996">
        <w:rPr>
          <w:i/>
          <w:iCs/>
        </w:rPr>
        <w:t>Fig. 2</w:t>
      </w:r>
      <w:r>
        <w:rPr>
          <w:i/>
          <w:iCs/>
        </w:rPr>
        <w:t>6</w:t>
      </w:r>
      <w:r w:rsidRPr="00C61996">
        <w:rPr>
          <w:i/>
          <w:iCs/>
        </w:rPr>
        <w:t xml:space="preserve">. Identificación del patrón </w:t>
      </w:r>
      <w:r>
        <w:rPr>
          <w:i/>
          <w:iCs/>
        </w:rPr>
        <w:t>Adapter</w:t>
      </w:r>
      <w:r w:rsidRPr="00C61996">
        <w:rPr>
          <w:i/>
          <w:iCs/>
        </w:rPr>
        <w:t xml:space="preserve"> en el diagrama UML.</w:t>
      </w:r>
    </w:p>
    <w:p w:rsidR="00C61996" w:rsidP="00C61996" w:rsidRDefault="00C61996" w14:paraId="1C5CFCC0" w14:textId="07932849">
      <w:pPr>
        <w:pStyle w:val="Ttulo3"/>
        <w:rPr>
          <w:b w:val="1"/>
          <w:bCs w:val="1"/>
          <w:color w:val="auto"/>
        </w:rPr>
      </w:pPr>
      <w:bookmarkStart w:name="_Toc1174384094" w:id="131622964"/>
      <w:r w:rsidRPr="020A23CD" w:rsidR="00C61996">
        <w:rPr>
          <w:b w:val="1"/>
          <w:bCs w:val="1"/>
          <w:color w:val="auto"/>
        </w:rPr>
        <w:t xml:space="preserve">2.2.2. Patrón Bridge </w:t>
      </w:r>
      <w:r w:rsidRPr="020A23CD" w:rsidR="00C61996">
        <w:rPr>
          <w:b w:val="1"/>
          <w:bCs w:val="1"/>
          <w:color w:val="auto"/>
        </w:rPr>
        <w:t>(Generación de Reportes en Múltiples Formatos)</w:t>
      </w:r>
      <w:bookmarkEnd w:id="131622964"/>
    </w:p>
    <w:p w:rsidRPr="00C61996" w:rsidR="00C61996" w:rsidP="00C61996" w:rsidRDefault="00C61996" w14:paraId="014C7485" w14:textId="45A2D8DF">
      <w:r w:rsidRPr="00C61996">
        <w:rPr>
          <w:b/>
          <w:bCs/>
        </w:rPr>
        <w:t>Ruta:</w:t>
      </w:r>
      <w:r>
        <w:t xml:space="preserve"> </w:t>
      </w:r>
      <w:r w:rsidRPr="00C61996">
        <w:t>/</w:t>
      </w:r>
      <w:proofErr w:type="spellStart"/>
      <w:r w:rsidRPr="00C61996">
        <w:t>generar_reporte_inventario</w:t>
      </w:r>
      <w:proofErr w:type="spellEnd"/>
      <w:r w:rsidRPr="00C61996">
        <w:t>/</w:t>
      </w:r>
      <w:proofErr w:type="spellStart"/>
      <w:r w:rsidRPr="00C61996">
        <w:t>pdf</w:t>
      </w:r>
      <w:proofErr w:type="spellEnd"/>
    </w:p>
    <w:p w:rsidRPr="00C61996" w:rsidR="00C61996" w:rsidP="00C61996" w:rsidRDefault="00C61996" w14:paraId="5BC44F05" w14:textId="009C2538">
      <w:pPr>
        <w:pStyle w:val="Ttulo4"/>
        <w:rPr>
          <w:b w:val="1"/>
          <w:bCs w:val="1"/>
          <w:color w:val="auto"/>
        </w:rPr>
      </w:pPr>
      <w:bookmarkStart w:name="_Toc115673719" w:id="403749362"/>
      <w:r w:rsidRPr="020A23CD" w:rsidR="00C61996">
        <w:rPr>
          <w:b w:val="1"/>
          <w:bCs w:val="1"/>
          <w:color w:val="auto"/>
        </w:rPr>
        <w:t xml:space="preserve">2.2.2.1. </w:t>
      </w:r>
      <w:r w:rsidRPr="020A23CD" w:rsidR="00C61996">
        <w:rPr>
          <w:b w:val="1"/>
          <w:bCs w:val="1"/>
          <w:color w:val="auto"/>
        </w:rPr>
        <w:t>Descripción general</w:t>
      </w:r>
      <w:bookmarkEnd w:id="403749362"/>
    </w:p>
    <w:p w:rsidRPr="00C61996" w:rsidR="00C61996" w:rsidP="00C61996" w:rsidRDefault="00C61996" w14:paraId="07DE421A" w14:textId="779CF733">
      <w:r w:rsidRPr="00C61996">
        <w:t xml:space="preserve">El patrón </w:t>
      </w:r>
      <w:r w:rsidRPr="00C61996">
        <w:rPr>
          <w:b/>
          <w:bCs/>
        </w:rPr>
        <w:t>Bridge</w:t>
      </w:r>
      <w:r w:rsidRPr="00C61996">
        <w:t xml:space="preserve"> se implementa en el sistema para separar la lógica de negocio asociada a la generación de reportes de la lógica encargada de producir el formato final de salida. En este caso, el sistema desacopla el contenido del reporte (datos del inventario) de su representación final (PDF o Excel).</w:t>
      </w:r>
    </w:p>
    <w:p w:rsidRPr="00C61996" w:rsidR="00C61996" w:rsidP="00C61996" w:rsidRDefault="00C61996" w14:paraId="69901311" w14:textId="14A6A35F">
      <w:r w:rsidRPr="00C61996">
        <w:t>De esta manera, la abstracción y la implementación pueden evolucionar de forma independiente, evitando dependencias rígidas entre los datos del sistema y la manera en que estos son presentados al usuario.</w:t>
      </w:r>
    </w:p>
    <w:p w:rsidRPr="00C61996" w:rsidR="00C61996" w:rsidP="00C61996" w:rsidRDefault="00C61996" w14:paraId="2A32D858" w14:textId="41965BA5">
      <w:r w:rsidRPr="00C61996">
        <w:rPr>
          <w:b/>
          <w:bCs/>
        </w:rPr>
        <w:t>Qué hace:</w:t>
      </w:r>
      <w:r>
        <w:rPr>
          <w:b/>
          <w:bCs/>
        </w:rPr>
        <w:t xml:space="preserve"> </w:t>
      </w:r>
      <w:r w:rsidRPr="00C61996">
        <w:t>El sistema genera un reporte del inventario de obras y lo exporta en un formato específico. En la captura del endpoint /</w:t>
      </w:r>
      <w:proofErr w:type="spellStart"/>
      <w:r w:rsidRPr="00C61996">
        <w:t>generar_reporte_inventario</w:t>
      </w:r>
      <w:proofErr w:type="spellEnd"/>
      <w:r w:rsidRPr="00C61996">
        <w:t>/</w:t>
      </w:r>
      <w:proofErr w:type="spellStart"/>
      <w:r w:rsidRPr="00C61996">
        <w:t>pdf</w:t>
      </w:r>
      <w:proofErr w:type="spellEnd"/>
      <w:r w:rsidRPr="00C61996">
        <w:t>, se observa que el sistema calcula primero la información del inventario y luego la envía al generador correspondiente al formato PDF.</w:t>
      </w:r>
    </w:p>
    <w:p w:rsidRPr="00C61996" w:rsidR="00C61996" w:rsidP="00C61996" w:rsidRDefault="00C61996" w14:paraId="2080C03B" w14:textId="01F07C64">
      <w:r w:rsidRPr="00C61996">
        <w:t xml:space="preserve">Por ejemplo, el sistema determina que existen </w:t>
      </w:r>
      <w:r w:rsidRPr="00C61996">
        <w:rPr>
          <w:b/>
          <w:bCs/>
        </w:rPr>
        <w:t>8 obras</w:t>
      </w:r>
      <w:r w:rsidRPr="00C61996">
        <w:t xml:space="preserve"> con un valor comercial total de </w:t>
      </w:r>
      <w:r w:rsidRPr="00C61996">
        <w:rPr>
          <w:b/>
          <w:bCs/>
        </w:rPr>
        <w:t>$82,000 USD</w:t>
      </w:r>
      <w:r w:rsidRPr="00C61996">
        <w:t>, y posteriormente utiliza la implementación de PDF para producir el archivo final.</w:t>
      </w:r>
    </w:p>
    <w:p w:rsidRPr="00C61996" w:rsidR="00C61996" w:rsidP="00C61996" w:rsidRDefault="00C61996" w14:paraId="065B6AFC" w14:textId="4D077681">
      <w:r w:rsidRPr="00C61996">
        <w:rPr>
          <w:b/>
          <w:bCs/>
        </w:rPr>
        <w:t>Qué demuestra</w:t>
      </w:r>
      <w:r>
        <w:rPr>
          <w:b/>
          <w:bCs/>
        </w:rPr>
        <w:t xml:space="preserve">: </w:t>
      </w:r>
      <w:r w:rsidRPr="00C61996">
        <w:t>En este escenario se evidencia claramente el funcionamiento del patrón Bridge:</w:t>
      </w:r>
    </w:p>
    <w:p w:rsidRPr="00C61996" w:rsidR="00C61996" w:rsidP="00C61996" w:rsidRDefault="00C61996" w14:paraId="7C23E6F6" w14:textId="77777777">
      <w:pPr>
        <w:numPr>
          <w:ilvl w:val="0"/>
          <w:numId w:val="99"/>
        </w:numPr>
      </w:pPr>
      <w:r w:rsidRPr="00C61996">
        <w:rPr>
          <w:b/>
          <w:bCs/>
        </w:rPr>
        <w:t>La Abstracción:</w:t>
      </w:r>
      <w:r w:rsidRPr="00C61996">
        <w:t xml:space="preserve"> corresponde a la lógica del reporte, es decir, el cálculo y organización de la información del inventario. </w:t>
      </w:r>
    </w:p>
    <w:p w:rsidRPr="00C61996" w:rsidR="00C61996" w:rsidP="00C61996" w:rsidRDefault="00C61996" w14:paraId="08606C06" w14:textId="77777777">
      <w:pPr>
        <w:numPr>
          <w:ilvl w:val="0"/>
          <w:numId w:val="99"/>
        </w:numPr>
      </w:pPr>
      <w:r w:rsidRPr="00C61996">
        <w:rPr>
          <w:b/>
          <w:bCs/>
        </w:rPr>
        <w:t>La Implementación:</w:t>
      </w:r>
      <w:r w:rsidRPr="00C61996">
        <w:t xml:space="preserve"> corresponde al formato de salida, por ejemplo PDF o Excel. </w:t>
      </w:r>
    </w:p>
    <w:p w:rsidRPr="00C61996" w:rsidR="00C61996" w:rsidP="00C61996" w:rsidRDefault="00C61996" w14:paraId="761CD102" w14:textId="77777777">
      <w:pPr>
        <w:numPr>
          <w:ilvl w:val="0"/>
          <w:numId w:val="99"/>
        </w:numPr>
      </w:pPr>
      <w:r w:rsidRPr="00C61996">
        <w:rPr>
          <w:b/>
          <w:bCs/>
        </w:rPr>
        <w:t>El puente:</w:t>
      </w:r>
      <w:r w:rsidRPr="00C61996">
        <w:t xml:space="preserve"> conecta ambos componentes, permitiendo que los mismos datos sean enviados a distintas implementaciones sin modificar la lógica principal. </w:t>
      </w:r>
    </w:p>
    <w:p w:rsidRPr="00C61996" w:rsidR="00C61996" w:rsidP="00C61996" w:rsidRDefault="00C61996" w14:paraId="577FB08F" w14:textId="6BA506AA">
      <w:r w:rsidRPr="00C61996">
        <w:t xml:space="preserve">El resultado observado en pantalla, por ejemplo: </w:t>
      </w:r>
      <w:r w:rsidRPr="00C61996">
        <w:rPr>
          <w:b/>
          <w:bCs/>
        </w:rPr>
        <w:t>“archivo [reporte_uts.pdf] generado con éxito”</w:t>
      </w:r>
      <w:r w:rsidRPr="00C61996">
        <w:t>, confirma que el contenido del reporte y el formato del archivo están desacoplados. Si en lugar de PDF se hubiera solicitado Excel, los datos serían los mismos, pero el puente los habría dirigido hacia la implementación correspondiente a ese formato.</w:t>
      </w:r>
    </w:p>
    <w:p w:rsidRPr="00C61996" w:rsidR="00C61996" w:rsidP="00C61996" w:rsidRDefault="00C61996" w14:paraId="55E12BFA" w14:textId="45EACCF0">
      <w:r w:rsidRPr="00C61996">
        <w:rPr>
          <w:b/>
          <w:bCs/>
        </w:rPr>
        <w:t>Valor dentro del sistema:</w:t>
      </w:r>
      <w:r>
        <w:rPr>
          <w:b/>
          <w:bCs/>
        </w:rPr>
        <w:t xml:space="preserve"> </w:t>
      </w:r>
      <w:r w:rsidRPr="00C61996">
        <w:t>La implementación del patrón Bridge aporta beneficios importantes:</w:t>
      </w:r>
    </w:p>
    <w:p w:rsidRPr="00C61996" w:rsidR="00C61996" w:rsidP="00C61996" w:rsidRDefault="00C61996" w14:paraId="3A60ED56" w14:textId="77777777">
      <w:pPr>
        <w:numPr>
          <w:ilvl w:val="0"/>
          <w:numId w:val="100"/>
        </w:numPr>
      </w:pPr>
      <w:r w:rsidRPr="00C61996">
        <w:rPr>
          <w:b/>
          <w:bCs/>
        </w:rPr>
        <w:t>Desacoplamiento:</w:t>
      </w:r>
      <w:r w:rsidRPr="00C61996">
        <w:t xml:space="preserve"> El reporte no necesita saber cómo se genera un PDF o un Excel, y el generador de formato no necesita conocer la lógica interna del inventario. </w:t>
      </w:r>
    </w:p>
    <w:p w:rsidRPr="00C61996" w:rsidR="00C61996" w:rsidP="00C61996" w:rsidRDefault="00C61996" w14:paraId="337DDC14" w14:textId="025F0A31">
      <w:pPr>
        <w:numPr>
          <w:ilvl w:val="0"/>
          <w:numId w:val="100"/>
        </w:numPr>
      </w:pPr>
      <w:r w:rsidRPr="00C61996">
        <w:rPr>
          <w:b/>
          <w:bCs/>
        </w:rPr>
        <w:t>Cero repeticiones</w:t>
      </w:r>
      <w:r w:rsidRPr="00C61996">
        <w:rPr>
          <w:b/>
          <w:bCs/>
        </w:rPr>
        <w:t>:</w:t>
      </w:r>
      <w:r w:rsidRPr="00C61996">
        <w:t xml:space="preserve"> No es necesario crear clases específicas para cada combinación, como </w:t>
      </w:r>
      <w:proofErr w:type="spellStart"/>
      <w:r w:rsidRPr="00C61996">
        <w:t>ReporteInventarioPDF</w:t>
      </w:r>
      <w:proofErr w:type="spellEnd"/>
      <w:r w:rsidRPr="00C61996">
        <w:t xml:space="preserve"> o </w:t>
      </w:r>
      <w:proofErr w:type="spellStart"/>
      <w:r w:rsidRPr="00C61996">
        <w:t>ReporteInventarioExcel</w:t>
      </w:r>
      <w:proofErr w:type="spellEnd"/>
      <w:r w:rsidRPr="00C61996">
        <w:t xml:space="preserve">. En su lugar, existe una abstracción para el reporte y otras clases independientes para los formatos. </w:t>
      </w:r>
    </w:p>
    <w:p w:rsidRPr="00C61996" w:rsidR="00C61996" w:rsidP="00C61996" w:rsidRDefault="00C61996" w14:paraId="7E70AAF4" w14:textId="77777777">
      <w:pPr>
        <w:numPr>
          <w:ilvl w:val="0"/>
          <w:numId w:val="100"/>
        </w:numPr>
      </w:pPr>
      <w:r w:rsidRPr="00C61996">
        <w:rPr>
          <w:b/>
          <w:bCs/>
        </w:rPr>
        <w:t>Flexibilidad:</w:t>
      </w:r>
      <w:r w:rsidRPr="00C61996">
        <w:t xml:space="preserve"> Permite combinar cualquier tipo de reporte con distintos formatos de salida sin reestructurar el sistema. </w:t>
      </w:r>
    </w:p>
    <w:p w:rsidRPr="00C61996" w:rsidR="00C61996" w:rsidP="00C61996" w:rsidRDefault="00C61996" w14:paraId="435B3B9E" w14:textId="77777777">
      <w:pPr>
        <w:numPr>
          <w:ilvl w:val="0"/>
          <w:numId w:val="100"/>
        </w:numPr>
      </w:pPr>
      <w:r w:rsidRPr="00C61996">
        <w:rPr>
          <w:b/>
          <w:bCs/>
        </w:rPr>
        <w:t>Escalabilidad:</w:t>
      </w:r>
      <w:r w:rsidRPr="00C61996">
        <w:t xml:space="preserve"> Facilita agregar nuevos formatos en el futuro, como CSV o JSON, sin alterar la lógica de negocio del reporte. </w:t>
      </w:r>
    </w:p>
    <w:p w:rsidRPr="00C61996" w:rsidR="00C61996" w:rsidP="00C61996" w:rsidRDefault="00C61996" w14:paraId="2298B63C" w14:textId="5118F6AF">
      <w:pPr>
        <w:numPr>
          <w:ilvl w:val="0"/>
          <w:numId w:val="100"/>
        </w:numPr>
      </w:pPr>
      <w:r w:rsidRPr="00C61996">
        <w:rPr>
          <w:b/>
          <w:bCs/>
        </w:rPr>
        <w:t>Mantenibilidad:</w:t>
      </w:r>
      <w:r w:rsidRPr="00C61996">
        <w:t xml:space="preserve"> Los cambios en los cálculos del inventario o en la generación del archivo pueden hacerse por separado, reduciendo el impacto sobre el resto del sistema. </w:t>
      </w:r>
    </w:p>
    <w:p w:rsidRPr="00C61996" w:rsidR="00C61996" w:rsidP="00C61996" w:rsidRDefault="00C61996" w14:paraId="7E9AB12B" w14:textId="23726F24">
      <w:pPr>
        <w:pStyle w:val="Ttulo4"/>
        <w:rPr>
          <w:b w:val="1"/>
          <w:bCs w:val="1"/>
          <w:color w:val="auto"/>
        </w:rPr>
      </w:pPr>
      <w:bookmarkStart w:name="_Toc641105846" w:id="366402057"/>
      <w:r w:rsidRPr="020A23CD" w:rsidR="00C61996">
        <w:rPr>
          <w:b w:val="1"/>
          <w:bCs w:val="1"/>
          <w:color w:val="auto"/>
        </w:rPr>
        <w:t>2.2.2.2. Pruebas</w:t>
      </w:r>
      <w:bookmarkEnd w:id="366402057"/>
    </w:p>
    <w:p w:rsidRPr="00C61996" w:rsidR="00C61996" w:rsidP="00C61996" w:rsidRDefault="00C61996" w14:paraId="4E1A915D" w14:textId="77777777">
      <w:r w:rsidRPr="00C61996">
        <w:t>En la captura del endpoint /</w:t>
      </w:r>
      <w:proofErr w:type="spellStart"/>
      <w:r w:rsidRPr="00C61996">
        <w:t>generar_reporte_inventario</w:t>
      </w:r>
      <w:proofErr w:type="spellEnd"/>
      <w:r w:rsidRPr="00C61996">
        <w:t>/</w:t>
      </w:r>
      <w:proofErr w:type="spellStart"/>
      <w:r w:rsidRPr="00C61996">
        <w:t>pdf</w:t>
      </w:r>
      <w:proofErr w:type="spellEnd"/>
      <w:r w:rsidRPr="00C61996">
        <w:t xml:space="preserve"> se observa cómo el sistema genera un reporte a partir de los datos del inventario, mostrando información como la cantidad total de obras y su valor comercial. Posteriormente, estos datos son enviados al generador correspondiente al formato PDF, evidenciándose en el mensaje de salida: “archivo [reporte_uts.pdf] generado con éxito…”. Esto demuestra que la lógica de cálculo del inventario (contenido del reporte) se mantiene independiente de la lógica de generación del archivo (formato de salida). Si se hubiera seleccionado otro formato, como Excel, los datos serían exactamente los mismos, pero se habrían procesado a través de una implementación diferente, confirmando que el patrón Bridge permite desacoplar la lógica de negocio de la representación final del reporte.</w:t>
      </w:r>
    </w:p>
    <w:p w:rsidR="00C61996" w:rsidP="00C61996" w:rsidRDefault="00C61996" w14:paraId="66758661" w14:textId="77777777">
      <w:pPr>
        <w:jc w:val="center"/>
      </w:pPr>
      <w:r>
        <w:rPr>
          <w:b/>
          <w:bCs/>
          <w:noProof/>
          <w:sz w:val="32"/>
          <w:szCs w:val="32"/>
        </w:rPr>
        <w:drawing>
          <wp:inline distT="0" distB="0" distL="0" distR="0" wp14:anchorId="4D6A9CF3" wp14:editId="5094F83A">
            <wp:extent cx="5035416" cy="2095500"/>
            <wp:effectExtent l="0" t="0" r="0" b="0"/>
            <wp:docPr id="746795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6486" cy="2108430"/>
                    </a:xfrm>
                    <a:prstGeom prst="rect">
                      <a:avLst/>
                    </a:prstGeom>
                    <a:noFill/>
                  </pic:spPr>
                </pic:pic>
              </a:graphicData>
            </a:graphic>
          </wp:inline>
        </w:drawing>
      </w:r>
      <w:r>
        <w:rPr>
          <w:noProof/>
        </w:rPr>
        <w:drawing>
          <wp:inline distT="0" distB="0" distL="0" distR="0" wp14:anchorId="13678D44" wp14:editId="026577BD">
            <wp:extent cx="5130452" cy="1859280"/>
            <wp:effectExtent l="0" t="0" r="0" b="7620"/>
            <wp:docPr id="6191397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64296" cy="1871545"/>
                    </a:xfrm>
                    <a:prstGeom prst="rect">
                      <a:avLst/>
                    </a:prstGeom>
                    <a:noFill/>
                  </pic:spPr>
                </pic:pic>
              </a:graphicData>
            </a:graphic>
          </wp:inline>
        </w:drawing>
      </w:r>
    </w:p>
    <w:p w:rsidR="00C61996" w:rsidP="00C61996" w:rsidRDefault="00C61996" w14:paraId="5BED3824" w14:textId="57294CD6">
      <w:pPr>
        <w:jc w:val="center"/>
      </w:pPr>
      <w:r w:rsidRPr="009C0A5E">
        <w:rPr>
          <w:b/>
          <w:bCs/>
          <w:noProof/>
          <w:sz w:val="32"/>
          <w:szCs w:val="32"/>
        </w:rPr>
        <w:drawing>
          <wp:inline distT="0" distB="0" distL="0" distR="0" wp14:anchorId="3A6636AA" wp14:editId="2FA0E8CB">
            <wp:extent cx="3787140" cy="2077829"/>
            <wp:effectExtent l="0" t="0" r="3810" b="0"/>
            <wp:docPr id="209821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12552" name=""/>
                    <pic:cNvPicPr/>
                  </pic:nvPicPr>
                  <pic:blipFill>
                    <a:blip r:embed="rId36"/>
                    <a:stretch>
                      <a:fillRect/>
                    </a:stretch>
                  </pic:blipFill>
                  <pic:spPr>
                    <a:xfrm>
                      <a:off x="0" y="0"/>
                      <a:ext cx="3802650" cy="2086338"/>
                    </a:xfrm>
                    <a:prstGeom prst="rect">
                      <a:avLst/>
                    </a:prstGeom>
                  </pic:spPr>
                </pic:pic>
              </a:graphicData>
            </a:graphic>
          </wp:inline>
        </w:drawing>
      </w:r>
    </w:p>
    <w:p w:rsidRPr="00C61996" w:rsidR="00C61996" w:rsidP="00C61996" w:rsidRDefault="00C61996" w14:paraId="1753218C" w14:textId="5A22FDEF">
      <w:pPr>
        <w:jc w:val="center"/>
        <w:rPr>
          <w:i/>
          <w:iCs/>
        </w:rPr>
      </w:pPr>
      <w:r w:rsidRPr="00C61996">
        <w:rPr>
          <w:i/>
          <w:iCs/>
        </w:rPr>
        <w:t xml:space="preserve">Fig. </w:t>
      </w:r>
      <w:r w:rsidRPr="00C61996">
        <w:rPr>
          <w:i/>
          <w:iCs/>
        </w:rPr>
        <w:t>2</w:t>
      </w:r>
      <w:r>
        <w:rPr>
          <w:i/>
          <w:iCs/>
        </w:rPr>
        <w:t>7, Fig. 28 y Fig. 29</w:t>
      </w:r>
      <w:r w:rsidRPr="00C61996">
        <w:rPr>
          <w:i/>
          <w:iCs/>
        </w:rPr>
        <w:t xml:space="preserve">. Prueba de patrón </w:t>
      </w:r>
      <w:r>
        <w:rPr>
          <w:i/>
          <w:iCs/>
        </w:rPr>
        <w:t>Bridge</w:t>
      </w:r>
      <w:r w:rsidRPr="00C61996">
        <w:rPr>
          <w:i/>
          <w:iCs/>
        </w:rPr>
        <w:t>.</w:t>
      </w:r>
    </w:p>
    <w:p w:rsidRPr="00C61996" w:rsidR="00C61996" w:rsidP="00C61996" w:rsidRDefault="00C61996" w14:paraId="3AB8170F" w14:textId="2A62740D">
      <w:pPr>
        <w:pStyle w:val="Ttulo4"/>
        <w:rPr>
          <w:b w:val="1"/>
          <w:bCs w:val="1"/>
          <w:color w:val="auto"/>
        </w:rPr>
      </w:pPr>
      <w:bookmarkStart w:name="_Toc1257004455" w:id="1740025571"/>
      <w:r w:rsidRPr="020A23CD" w:rsidR="00C61996">
        <w:rPr>
          <w:b w:val="1"/>
          <w:bCs w:val="1"/>
          <w:color w:val="auto"/>
        </w:rPr>
        <w:t xml:space="preserve">2.2.2.3. </w:t>
      </w:r>
      <w:r w:rsidRPr="020A23CD" w:rsidR="00C61996">
        <w:rPr>
          <w:b w:val="1"/>
          <w:bCs w:val="1"/>
          <w:color w:val="auto"/>
        </w:rPr>
        <w:t>Resultado y Beneficios del Patrón Bridge</w:t>
      </w:r>
      <w:bookmarkEnd w:id="1740025571"/>
    </w:p>
    <w:p w:rsidRPr="00C61996" w:rsidR="00C61996" w:rsidP="00C61996" w:rsidRDefault="00C61996" w14:paraId="0F5922D8" w14:textId="77777777">
      <w:r w:rsidRPr="00C61996">
        <w:t xml:space="preserve">El resultado de la implementación del patrón </w:t>
      </w:r>
      <w:r w:rsidRPr="00C61996">
        <w:rPr>
          <w:b/>
          <w:bCs/>
        </w:rPr>
        <w:t>Bridge</w:t>
      </w:r>
      <w:r w:rsidRPr="00C61996">
        <w:t xml:space="preserve"> es que la lógica de negocio, encargada de realizar los cálculos del inventario, puede evolucionar de manera independiente de la lógica de presentación, responsable de generar los archivos en formatos como PDF o Excel. Esta separación permite que el sistema sea más fácil de mantener, extender y escalar a futuro.</w:t>
      </w:r>
    </w:p>
    <w:p w:rsidRPr="00C61996" w:rsidR="00C61996" w:rsidP="00C61996" w:rsidRDefault="00C61996" w14:paraId="699A7B27" w14:textId="77777777">
      <w:r w:rsidRPr="00C61996">
        <w:t>En este proyecto, el resultado que se observa en pantalla evidencia que se logró desacoplar completamente el contenido del reporte (los datos del inventario) del formato en el que se presenta (el archivo generado). Esto significa que el mismo conjunto de datos puede ser reutilizado y representado en distintos formatos sin necesidad de modificar la lógica principal del sistema.</w:t>
      </w:r>
    </w:p>
    <w:p w:rsidRPr="00C61996" w:rsidR="00C61996" w:rsidP="00C61996" w:rsidRDefault="00C61996" w14:paraId="66737A55" w14:textId="77777777">
      <w:r w:rsidRPr="00C61996">
        <w:t>Este comportamiento se puede explicar en tres aspectos clave:</w:t>
      </w:r>
    </w:p>
    <w:p w:rsidRPr="00C61996" w:rsidR="00C61996" w:rsidP="00C61996" w:rsidRDefault="00C61996" w14:paraId="7728EFAF" w14:textId="63E357E6">
      <w:r w:rsidRPr="00C61996">
        <w:rPr>
          <w:b/>
          <w:bCs/>
        </w:rPr>
        <w:t>Desacoplamiento:</w:t>
      </w:r>
      <w:r>
        <w:rPr>
          <w:b/>
          <w:bCs/>
        </w:rPr>
        <w:t xml:space="preserve"> </w:t>
      </w:r>
      <w:r w:rsidRPr="00C61996">
        <w:t>El módulo de generación de reportes no necesita conocer cómo se construye un archivo PDF o Excel, y el generador de formatos no necesita saber qué es una obra de arte o cómo se calcula el inventario. Ambos componentes permanecen independientes y se conectan únicamente a través del puente cuando es necesario.</w:t>
      </w:r>
    </w:p>
    <w:p w:rsidRPr="00C61996" w:rsidR="00C61996" w:rsidP="00C61996" w:rsidRDefault="00C61996" w14:paraId="7880007C" w14:textId="3498B07A">
      <w:r w:rsidRPr="00C61996">
        <w:rPr>
          <w:b/>
          <w:bCs/>
        </w:rPr>
        <w:t>Cero repeticiones</w:t>
      </w:r>
      <w:r w:rsidRPr="00C61996">
        <w:rPr>
          <w:b/>
          <w:bCs/>
        </w:rPr>
        <w:t>:</w:t>
      </w:r>
      <w:r>
        <w:rPr>
          <w:b/>
          <w:bCs/>
        </w:rPr>
        <w:t xml:space="preserve"> </w:t>
      </w:r>
      <w:r w:rsidRPr="00C61996">
        <w:t xml:space="preserve">No fue necesario crear clases específicas para cada combinación, como </w:t>
      </w:r>
      <w:proofErr w:type="spellStart"/>
      <w:r w:rsidRPr="00C61996">
        <w:t>ReporteInventarioPDF</w:t>
      </w:r>
      <w:proofErr w:type="spellEnd"/>
      <w:r w:rsidRPr="00C61996">
        <w:t xml:space="preserve"> o </w:t>
      </w:r>
      <w:proofErr w:type="spellStart"/>
      <w:r w:rsidRPr="00C61996">
        <w:t>ReporteInventarioExcel</w:t>
      </w:r>
      <w:proofErr w:type="spellEnd"/>
      <w:r w:rsidRPr="00C61996">
        <w:t>. En su lugar, se cuenta con una clase para la lógica del reporte y otras clases independientes para los formatos, evitando duplicación de código.</w:t>
      </w:r>
    </w:p>
    <w:p w:rsidRPr="00C61996" w:rsidR="00C61996" w:rsidP="00C61996" w:rsidRDefault="00C61996" w14:paraId="619F953F" w14:textId="69CD85BD">
      <w:r w:rsidRPr="00C61996">
        <w:rPr>
          <w:b/>
          <w:bCs/>
        </w:rPr>
        <w:t>Flexibilidad:</w:t>
      </w:r>
      <w:r>
        <w:rPr>
          <w:b/>
          <w:bCs/>
        </w:rPr>
        <w:t xml:space="preserve"> </w:t>
      </w:r>
      <w:r w:rsidRPr="00C61996">
        <w:t>El sistema permite combinar cualquier tipo de reporte con cualquier formato de salida de manera dinámica, sin necesidad de reprogramar la estructura existente, facilitando así la incorporación de nuevos formatos en el futuro.</w:t>
      </w:r>
    </w:p>
    <w:p w:rsidRPr="00C61996" w:rsidR="00C61996" w:rsidP="00C61996" w:rsidRDefault="00C61996" w14:paraId="449D5205" w14:textId="60671332">
      <w:pPr>
        <w:pStyle w:val="Ttulo4"/>
        <w:rPr>
          <w:b w:val="1"/>
          <w:bCs w:val="1"/>
          <w:color w:val="auto"/>
        </w:rPr>
      </w:pPr>
      <w:bookmarkStart w:name="_Toc1445164398" w:id="2038715417"/>
      <w:r w:rsidRPr="020A23CD" w:rsidR="00C61996">
        <w:rPr>
          <w:b w:val="1"/>
          <w:bCs w:val="1"/>
          <w:color w:val="auto"/>
        </w:rPr>
        <w:t>2.2.2.4. Explicación con el código</w:t>
      </w:r>
      <w:bookmarkEnd w:id="2038715417"/>
    </w:p>
    <w:p w:rsidR="00C61996" w:rsidP="00C61996" w:rsidRDefault="00C61996" w14:paraId="2379486D" w14:textId="77777777">
      <w:r w:rsidRPr="00C61996">
        <w:t xml:space="preserve">En la captura se observan las clases reporte, </w:t>
      </w:r>
      <w:proofErr w:type="spellStart"/>
      <w:r w:rsidRPr="00C61996">
        <w:t>formatointerface</w:t>
      </w:r>
      <w:proofErr w:type="spellEnd"/>
      <w:r w:rsidRPr="00C61996">
        <w:t xml:space="preserve">, </w:t>
      </w:r>
      <w:proofErr w:type="spellStart"/>
      <w:r w:rsidRPr="00C61996">
        <w:t>formatopdf</w:t>
      </w:r>
      <w:proofErr w:type="spellEnd"/>
      <w:r w:rsidRPr="00C61996">
        <w:t xml:space="preserve"> y </w:t>
      </w:r>
      <w:proofErr w:type="spellStart"/>
      <w:r w:rsidRPr="00C61996">
        <w:t>formatoexcel</w:t>
      </w:r>
      <w:proofErr w:type="spellEnd"/>
      <w:r w:rsidRPr="00C61996">
        <w:t xml:space="preserve"> en </w:t>
      </w:r>
      <w:r w:rsidRPr="00C61996">
        <w:rPr>
          <w:i/>
          <w:iCs/>
        </w:rPr>
        <w:t>models.py</w:t>
      </w:r>
      <w:r w:rsidRPr="00C61996">
        <w:t xml:space="preserve">, las cuales conforman la implementación del patrón </w:t>
      </w:r>
      <w:r w:rsidRPr="00C61996">
        <w:rPr>
          <w:b/>
          <w:bCs/>
        </w:rPr>
        <w:t>Bridge</w:t>
      </w:r>
      <w:r w:rsidRPr="00C61996">
        <w:t>. Se evidencia cómo la clase reporte (abstracción) delega la generación del contenido a una implementación de formato, permitiendo que el mismo reporte pueda ser representado en distintos formatos sin modificar su lógica interna.</w:t>
      </w:r>
    </w:p>
    <w:p w:rsidR="00C61996" w:rsidP="00C61996" w:rsidRDefault="00C61996" w14:paraId="1BB2A123" w14:textId="5DA1CE6E">
      <w:r w:rsidRPr="00C61996">
        <w:t xml:space="preserve">Asimismo, se observa que las clases </w:t>
      </w:r>
      <w:proofErr w:type="spellStart"/>
      <w:r w:rsidRPr="00C61996">
        <w:t>formatopdf</w:t>
      </w:r>
      <w:proofErr w:type="spellEnd"/>
      <w:r w:rsidRPr="00C61996">
        <w:t xml:space="preserve"> y </w:t>
      </w:r>
      <w:proofErr w:type="spellStart"/>
      <w:r w:rsidRPr="00C61996">
        <w:t>formatoexcel</w:t>
      </w:r>
      <w:proofErr w:type="spellEnd"/>
      <w:r w:rsidRPr="00C61996">
        <w:t xml:space="preserve"> implementan la interfaz </w:t>
      </w:r>
      <w:proofErr w:type="spellStart"/>
      <w:r w:rsidRPr="00C61996">
        <w:t>formatointerface</w:t>
      </w:r>
      <w:proofErr w:type="spellEnd"/>
      <w:r w:rsidRPr="00C61996">
        <w:t>, definiendo el método generar(), el cual se encarga de construir la salida final del archivo según el formato seleccionado.</w:t>
      </w:r>
    </w:p>
    <w:p w:rsidRPr="00C61996" w:rsidR="00C61996" w:rsidP="00C61996" w:rsidRDefault="00C61996" w14:paraId="6B91DACD" w14:textId="71A32AEC">
      <w:r w:rsidRPr="00C61996">
        <w:t>Esto demuestra que el patrón Bridge separa la lógica de negocio (cálculo del inventario y generación del contenido del reporte) de la lógica de presentación (formato de salida como PDF o Excel), actuando como un puente entre ambas. De esta manera, el sistema mantiene un bajo acoplamiento, permitiendo extender fácilmente nuevos formatos sin afectar la estructura principal del reporte.</w:t>
      </w:r>
    </w:p>
    <w:p w:rsidR="00C61996" w:rsidP="00C61996" w:rsidRDefault="00C61996" w14:paraId="1EA55D3C" w14:textId="06C948AE">
      <w:pPr>
        <w:jc w:val="center"/>
        <w:rPr>
          <w:b/>
          <w:bCs/>
        </w:rPr>
      </w:pPr>
      <w:r w:rsidRPr="00BF7DE8">
        <w:rPr>
          <w:b/>
          <w:bCs/>
          <w:noProof/>
        </w:rPr>
        <w:drawing>
          <wp:inline distT="0" distB="0" distL="0" distR="0" wp14:anchorId="3BC8136C" wp14:editId="2626759E">
            <wp:extent cx="2819400" cy="1925538"/>
            <wp:effectExtent l="0" t="0" r="0" b="0"/>
            <wp:docPr id="167340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8813" name=""/>
                    <pic:cNvPicPr/>
                  </pic:nvPicPr>
                  <pic:blipFill>
                    <a:blip r:embed="rId37"/>
                    <a:stretch>
                      <a:fillRect/>
                    </a:stretch>
                  </pic:blipFill>
                  <pic:spPr>
                    <a:xfrm>
                      <a:off x="0" y="0"/>
                      <a:ext cx="2856797" cy="1951079"/>
                    </a:xfrm>
                    <a:prstGeom prst="rect">
                      <a:avLst/>
                    </a:prstGeom>
                  </pic:spPr>
                </pic:pic>
              </a:graphicData>
            </a:graphic>
          </wp:inline>
        </w:drawing>
      </w:r>
      <w:r>
        <w:rPr>
          <w:b/>
          <w:bCs/>
          <w:noProof/>
        </w:rPr>
        <w:drawing>
          <wp:inline distT="0" distB="0" distL="0" distR="0" wp14:anchorId="16EA7C42" wp14:editId="494182E8">
            <wp:extent cx="2929497" cy="1094740"/>
            <wp:effectExtent l="0" t="0" r="4445" b="0"/>
            <wp:docPr id="83247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7521" cy="1112686"/>
                    </a:xfrm>
                    <a:prstGeom prst="rect">
                      <a:avLst/>
                    </a:prstGeom>
                    <a:noFill/>
                  </pic:spPr>
                </pic:pic>
              </a:graphicData>
            </a:graphic>
          </wp:inline>
        </w:drawing>
      </w:r>
      <w:r w:rsidRPr="00BF7DE8">
        <w:rPr>
          <w:b/>
          <w:bCs/>
          <w:noProof/>
        </w:rPr>
        <w:drawing>
          <wp:inline distT="0" distB="0" distL="0" distR="0" wp14:anchorId="6E9AB155" wp14:editId="2515C93A">
            <wp:extent cx="2651760" cy="2033677"/>
            <wp:effectExtent l="0" t="0" r="0" b="5080"/>
            <wp:docPr id="185353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35371" name=""/>
                    <pic:cNvPicPr/>
                  </pic:nvPicPr>
                  <pic:blipFill>
                    <a:blip r:embed="rId39"/>
                    <a:stretch>
                      <a:fillRect/>
                    </a:stretch>
                  </pic:blipFill>
                  <pic:spPr>
                    <a:xfrm>
                      <a:off x="0" y="0"/>
                      <a:ext cx="2664665" cy="2043574"/>
                    </a:xfrm>
                    <a:prstGeom prst="rect">
                      <a:avLst/>
                    </a:prstGeom>
                  </pic:spPr>
                </pic:pic>
              </a:graphicData>
            </a:graphic>
          </wp:inline>
        </w:drawing>
      </w:r>
    </w:p>
    <w:p w:rsidRPr="00C61996" w:rsidR="00C61996" w:rsidP="00C61996" w:rsidRDefault="00C61996" w14:paraId="105DCE1E" w14:textId="7AEB36CF">
      <w:pPr>
        <w:jc w:val="center"/>
        <w:rPr>
          <w:rFonts w:cstheme="minorHAnsi"/>
        </w:rPr>
      </w:pPr>
      <w:r w:rsidRPr="007E0390">
        <w:rPr>
          <w:rFonts w:cstheme="minorHAnsi"/>
          <w:i/>
          <w:iCs/>
        </w:rPr>
        <w:t xml:space="preserve">Fig. </w:t>
      </w:r>
      <w:r>
        <w:rPr>
          <w:rFonts w:cstheme="minorHAnsi"/>
          <w:i/>
          <w:iCs/>
        </w:rPr>
        <w:t>30, Fig. 31</w:t>
      </w:r>
      <w:r w:rsidRPr="007E0390">
        <w:rPr>
          <w:rFonts w:cstheme="minorHAnsi"/>
          <w:i/>
          <w:iCs/>
        </w:rPr>
        <w:t xml:space="preserve"> y Fig. </w:t>
      </w:r>
      <w:r>
        <w:rPr>
          <w:rFonts w:cstheme="minorHAnsi"/>
          <w:i/>
          <w:iCs/>
        </w:rPr>
        <w:t>32</w:t>
      </w:r>
      <w:r w:rsidRPr="007E0390">
        <w:rPr>
          <w:rFonts w:cstheme="minorHAnsi"/>
          <w:i/>
          <w:iCs/>
        </w:rPr>
        <w:t xml:space="preserve">. </w:t>
      </w:r>
      <w:r w:rsidRPr="00C61996">
        <w:rPr>
          <w:rFonts w:cstheme="minorHAnsi"/>
          <w:i/>
          <w:iCs/>
        </w:rPr>
        <w:t>Implementación del patrón Bridge mediante la separación entre la lógica del reporte y los formatos de salida (PDF y Excel), permitiendo generar el mismo contenido en diferentes representaciones sin modificar la lógica de negocio.</w:t>
      </w:r>
    </w:p>
    <w:p w:rsidRPr="00C61996" w:rsidR="00C61996" w:rsidP="00C61996" w:rsidRDefault="00C61996" w14:paraId="4F2B740D" w14:textId="1A96777E">
      <w:pPr>
        <w:pStyle w:val="Ttulo4"/>
        <w:rPr>
          <w:b w:val="1"/>
          <w:bCs w:val="1"/>
          <w:color w:val="auto"/>
        </w:rPr>
      </w:pPr>
      <w:bookmarkStart w:name="_Toc598775042" w:id="346379469"/>
      <w:r w:rsidRPr="020A23CD" w:rsidR="00C61996">
        <w:rPr>
          <w:b w:val="1"/>
          <w:bCs w:val="1"/>
          <w:color w:val="auto"/>
        </w:rPr>
        <w:t>2.2.2.5. UML</w:t>
      </w:r>
      <w:bookmarkEnd w:id="346379469"/>
    </w:p>
    <w:p w:rsidR="00C61996" w:rsidP="00C61996" w:rsidRDefault="00C61996" w14:paraId="7810E323" w14:textId="2285071D">
      <w:r w:rsidRPr="00C61996">
        <w:t xml:space="preserve">Muestra la clase Reporte, que actúa como la abstracción principal del sistema de reportes, y la interfaz </w:t>
      </w:r>
      <w:proofErr w:type="spellStart"/>
      <w:r w:rsidRPr="00C61996">
        <w:t>FormatoInterface</w:t>
      </w:r>
      <w:proofErr w:type="spellEnd"/>
      <w:r w:rsidRPr="00C61996">
        <w:t xml:space="preserve">, que define la implementación de los distintos formatos de salida. A través de las clases </w:t>
      </w:r>
      <w:proofErr w:type="spellStart"/>
      <w:r w:rsidRPr="00C61996">
        <w:t>FormatoPDF</w:t>
      </w:r>
      <w:proofErr w:type="spellEnd"/>
      <w:r w:rsidRPr="00C61996">
        <w:t xml:space="preserve"> y </w:t>
      </w:r>
      <w:proofErr w:type="spellStart"/>
      <w:r w:rsidRPr="00C61996">
        <w:t>FormatoExcel</w:t>
      </w:r>
      <w:proofErr w:type="spellEnd"/>
      <w:r w:rsidRPr="00C61996">
        <w:t xml:space="preserve">, el patrón permite generar el mismo reporte en diferentes formatos sin modificar la lógica de negocio. </w:t>
      </w:r>
    </w:p>
    <w:p w:rsidR="00C61996" w:rsidP="00C61996" w:rsidRDefault="00C61996" w14:paraId="3355FA40" w14:textId="74BFAB05">
      <w:pPr>
        <w:jc w:val="center"/>
      </w:pPr>
      <w:r w:rsidRPr="00C61996">
        <w:drawing>
          <wp:inline distT="0" distB="0" distL="0" distR="0" wp14:anchorId="3B293F33" wp14:editId="14089486">
            <wp:extent cx="2682010" cy="3253740"/>
            <wp:effectExtent l="0" t="0" r="4445" b="3810"/>
            <wp:docPr id="1799205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5370" name=""/>
                    <pic:cNvPicPr/>
                  </pic:nvPicPr>
                  <pic:blipFill>
                    <a:blip r:embed="rId40"/>
                    <a:stretch>
                      <a:fillRect/>
                    </a:stretch>
                  </pic:blipFill>
                  <pic:spPr>
                    <a:xfrm>
                      <a:off x="0" y="0"/>
                      <a:ext cx="2686164" cy="3258779"/>
                    </a:xfrm>
                    <a:prstGeom prst="rect">
                      <a:avLst/>
                    </a:prstGeom>
                  </pic:spPr>
                </pic:pic>
              </a:graphicData>
            </a:graphic>
          </wp:inline>
        </w:drawing>
      </w:r>
    </w:p>
    <w:p w:rsidRPr="00C61996" w:rsidR="00C61996" w:rsidP="00C61996" w:rsidRDefault="00C61996" w14:paraId="03B22819" w14:textId="75DF3E1C">
      <w:pPr>
        <w:jc w:val="center"/>
        <w:rPr>
          <w:i/>
          <w:iCs/>
        </w:rPr>
      </w:pPr>
      <w:r w:rsidRPr="00C61996">
        <w:rPr>
          <w:i/>
          <w:iCs/>
        </w:rPr>
        <w:t>Fig. 3</w:t>
      </w:r>
      <w:r>
        <w:rPr>
          <w:i/>
          <w:iCs/>
        </w:rPr>
        <w:t>3</w:t>
      </w:r>
      <w:r w:rsidRPr="00C61996">
        <w:rPr>
          <w:i/>
          <w:iCs/>
        </w:rPr>
        <w:t xml:space="preserve">. </w:t>
      </w:r>
      <w:r w:rsidRPr="00C61996">
        <w:rPr>
          <w:i/>
          <w:iCs/>
        </w:rPr>
        <w:t xml:space="preserve">Identificación del patrón Bridge en el diagrama UML, mostrando la separación entre la abstracción Reporte y la interfaz </w:t>
      </w:r>
      <w:proofErr w:type="spellStart"/>
      <w:r w:rsidRPr="00C61996">
        <w:rPr>
          <w:i/>
          <w:iCs/>
        </w:rPr>
        <w:t>FormatoInterface</w:t>
      </w:r>
      <w:proofErr w:type="spellEnd"/>
      <w:r w:rsidRPr="00C61996">
        <w:rPr>
          <w:i/>
          <w:iCs/>
        </w:rPr>
        <w:t>, junto con sus implementaciones concretas para la generación de reportes en diferentes formatos.</w:t>
      </w:r>
    </w:p>
    <w:p w:rsidRPr="00C61996" w:rsidR="00C61996" w:rsidP="00C61996" w:rsidRDefault="00C61996" w14:paraId="25B6C4FE" w14:textId="4EF2947A">
      <w:pPr>
        <w:pStyle w:val="Ttulo3"/>
        <w:rPr>
          <w:b w:val="1"/>
          <w:bCs w:val="1"/>
          <w:color w:val="auto"/>
        </w:rPr>
      </w:pPr>
      <w:bookmarkStart w:name="_Toc548010337" w:id="216908031"/>
      <w:r w:rsidRPr="020A23CD" w:rsidR="00C61996">
        <w:rPr>
          <w:b w:val="1"/>
          <w:bCs w:val="1"/>
          <w:color w:val="auto"/>
        </w:rPr>
        <w:t xml:space="preserve">2.2.3. Patrón </w:t>
      </w:r>
      <w:r w:rsidRPr="020A23CD" w:rsidR="00C61996">
        <w:rPr>
          <w:b w:val="1"/>
          <w:bCs w:val="1"/>
          <w:color w:val="auto"/>
        </w:rPr>
        <w:t>Decorator</w:t>
      </w:r>
      <w:r w:rsidRPr="020A23CD" w:rsidR="00C61996">
        <w:rPr>
          <w:rFonts w:eastAsia="Calibri" w:cs="" w:eastAsiaTheme="minorAscii" w:cstheme="minorBidi"/>
          <w:b w:val="1"/>
          <w:bCs w:val="1"/>
          <w:color w:val="auto"/>
          <w:sz w:val="24"/>
          <w:szCs w:val="24"/>
        </w:rPr>
        <w:t xml:space="preserve"> (</w:t>
      </w:r>
      <w:r w:rsidRPr="020A23CD" w:rsidR="00C61996">
        <w:rPr>
          <w:b w:val="1"/>
          <w:bCs w:val="1"/>
          <w:color w:val="auto"/>
        </w:rPr>
        <w:t>Sistema de Notificaciones Dinámicas)</w:t>
      </w:r>
      <w:bookmarkEnd w:id="216908031"/>
    </w:p>
    <w:p w:rsidR="00C61996" w:rsidP="00C61996" w:rsidRDefault="00C61996" w14:paraId="6FB011E6" w14:textId="3860583C">
      <w:r w:rsidRPr="00C61996">
        <w:rPr>
          <w:b/>
          <w:bCs/>
        </w:rPr>
        <w:t>Ruta:</w:t>
      </w:r>
      <w:r>
        <w:rPr>
          <w:b/>
          <w:bCs/>
        </w:rPr>
        <w:t xml:space="preserve"> </w:t>
      </w:r>
      <w:r w:rsidRPr="00C61996">
        <w:t>POST /nuevo_producto_u_obra</w:t>
      </w:r>
    </w:p>
    <w:p w:rsidRPr="00C61996" w:rsidR="00C61996" w:rsidP="00C61996" w:rsidRDefault="00C61996" w14:paraId="255B9D0F" w14:textId="4A1C40FB">
      <w:pPr>
        <w:pStyle w:val="Ttulo4"/>
        <w:rPr>
          <w:b w:val="1"/>
          <w:bCs w:val="1"/>
          <w:color w:val="auto"/>
        </w:rPr>
      </w:pPr>
      <w:bookmarkStart w:name="_Toc1090391591" w:id="1563102642"/>
      <w:r w:rsidRPr="020A23CD" w:rsidR="00C61996">
        <w:rPr>
          <w:b w:val="1"/>
          <w:bCs w:val="1"/>
          <w:color w:val="auto"/>
        </w:rPr>
        <w:t xml:space="preserve">2.2.3.1. </w:t>
      </w:r>
      <w:r w:rsidRPr="020A23CD" w:rsidR="00C61996">
        <w:rPr>
          <w:b w:val="1"/>
          <w:bCs w:val="1"/>
          <w:color w:val="auto"/>
        </w:rPr>
        <w:t>Descripción general</w:t>
      </w:r>
      <w:bookmarkEnd w:id="1563102642"/>
    </w:p>
    <w:p w:rsidRPr="00C61996" w:rsidR="00C61996" w:rsidP="00C61996" w:rsidRDefault="00C61996" w14:paraId="5B893167" w14:textId="6B61E358">
      <w:r w:rsidRPr="00C61996">
        <w:t xml:space="preserve">El patrón </w:t>
      </w:r>
      <w:r w:rsidRPr="00C61996">
        <w:rPr>
          <w:b/>
          <w:bCs/>
        </w:rPr>
        <w:t>Decorator</w:t>
      </w:r>
      <w:r w:rsidRPr="00C61996">
        <w:t xml:space="preserve"> se implementa en el sistema para permitir la adición dinámica de funcionalidades a los objetos de tipo notificación. En este caso, se utiliza para construir mensajes de notificación que pueden ser enriquecidos con distintos canales de comunicación, como correo electrónico o WhatsApp, sin modificar la estructura base del objeto.</w:t>
      </w:r>
    </w:p>
    <w:p w:rsidRPr="00C61996" w:rsidR="00C61996" w:rsidP="00C61996" w:rsidRDefault="00C61996" w14:paraId="2F8E6904" w14:textId="19645ED3">
      <w:r w:rsidRPr="00C61996">
        <w:t>Este patrón permite “envolver” una notificación básica con diferentes capas adicionales (decoradores), agregando responsabilidades según las condiciones del negocio, como la existencia de certificado o seguro en una obra.</w:t>
      </w:r>
    </w:p>
    <w:p w:rsidR="00C61996" w:rsidP="00C61996" w:rsidRDefault="00C61996" w14:paraId="3D24452B" w14:textId="77777777">
      <w:r w:rsidRPr="00C61996">
        <w:rPr>
          <w:b/>
          <w:bCs/>
        </w:rPr>
        <w:t>Qué hace:</w:t>
      </w:r>
      <w:r>
        <w:rPr>
          <w:b/>
          <w:bCs/>
        </w:rPr>
        <w:t xml:space="preserve"> </w:t>
      </w:r>
      <w:r w:rsidRPr="00C61996">
        <w:t xml:space="preserve">Permite generar una notificación al momento de registrar una nueva obra dentro del sistema. Inicialmente, el sistema crea un mensaje base de notificación, por ejemplo: </w:t>
      </w:r>
      <w:r w:rsidRPr="00C61996">
        <w:rPr>
          <w:b/>
          <w:bCs/>
        </w:rPr>
        <w:t>“SISTEMA: obra ‘</w:t>
      </w:r>
      <w:proofErr w:type="spellStart"/>
      <w:r w:rsidRPr="00C61996">
        <w:rPr>
          <w:b/>
          <w:bCs/>
        </w:rPr>
        <w:t>torroDla</w:t>
      </w:r>
      <w:proofErr w:type="spellEnd"/>
      <w:r w:rsidRPr="00C61996">
        <w:rPr>
          <w:b/>
          <w:bCs/>
        </w:rPr>
        <w:t>’ registrada”</w:t>
      </w:r>
      <w:r w:rsidRPr="00C61996">
        <w:t>. A partir de ese mensaje, se añaden de manera dinámica nuevas capas de información según los atributos configurados en la obra.</w:t>
      </w:r>
    </w:p>
    <w:p w:rsidRPr="00C61996" w:rsidR="00C61996" w:rsidP="00C61996" w:rsidRDefault="00C61996" w14:paraId="307748FD" w14:textId="23D4FE16">
      <w:r w:rsidRPr="00C61996">
        <w:t>Si la obra se registra con certificado: true, el sistema agrega automáticamente una capa adicional correspondiente al aviso por correo electrónico. Si además se asigna un valor al campo seguro, se incorpora otra capa adicional con la notificación por WhatsApp al administrador.</w:t>
      </w:r>
    </w:p>
    <w:p w:rsidRPr="00C61996" w:rsidR="00C61996" w:rsidP="00C61996" w:rsidRDefault="00C61996" w14:paraId="6B37D81E" w14:textId="5BACCECA">
      <w:r w:rsidRPr="00C61996">
        <w:rPr>
          <w:b/>
          <w:bCs/>
        </w:rPr>
        <w:t>Qué demuestra:</w:t>
      </w:r>
      <w:r>
        <w:rPr>
          <w:b/>
          <w:bCs/>
        </w:rPr>
        <w:t xml:space="preserve"> </w:t>
      </w:r>
      <w:r w:rsidRPr="00C61996">
        <w:t>El sistema evidencia que el patrón Decorator permite ampliar la funcionalidad de una notificación sin modificar la clase base. En las pruebas realizadas se observa que, cuando se activa el certificado y el seguro, el mensaje original se “decora” añadiendo avisos complementarios como:</w:t>
      </w:r>
    </w:p>
    <w:p w:rsidRPr="00C61996" w:rsidR="00C61996" w:rsidP="00C61996" w:rsidRDefault="00C61996" w14:paraId="586AD84E" w14:textId="77777777">
      <w:pPr>
        <w:numPr>
          <w:ilvl w:val="0"/>
          <w:numId w:val="101"/>
        </w:numPr>
      </w:pPr>
      <w:r w:rsidRPr="00C61996">
        <w:t xml:space="preserve">[EMAIL ENVIADO AL ARTISTA] </w:t>
      </w:r>
    </w:p>
    <w:p w:rsidRPr="00C61996" w:rsidR="00C61996" w:rsidP="00C61996" w:rsidRDefault="00C61996" w14:paraId="15F90746" w14:textId="77777777">
      <w:pPr>
        <w:numPr>
          <w:ilvl w:val="0"/>
          <w:numId w:val="101"/>
        </w:numPr>
      </w:pPr>
      <w:r w:rsidRPr="00C61996">
        <w:t xml:space="preserve">[WHATSAPP ENVIADO AL ADMIN] </w:t>
      </w:r>
    </w:p>
    <w:p w:rsidRPr="00C61996" w:rsidR="00C61996" w:rsidP="00C61996" w:rsidRDefault="00C61996" w14:paraId="0D98C13B" w14:textId="77777777">
      <w:r w:rsidRPr="00C61996">
        <w:t xml:space="preserve">Por el contrario, cuando se crea una obra sin certificado y sin seguro, estos mensajes adicionales no aparecen y el sistema conserva únicamente la notificación básica: </w:t>
      </w:r>
      <w:r w:rsidRPr="00C61996">
        <w:rPr>
          <w:b/>
          <w:bCs/>
        </w:rPr>
        <w:t>“SISTEMA: obra ‘</w:t>
      </w:r>
      <w:proofErr w:type="spellStart"/>
      <w:r w:rsidRPr="00C61996">
        <w:rPr>
          <w:b/>
          <w:bCs/>
        </w:rPr>
        <w:t>torrorRojo</w:t>
      </w:r>
      <w:proofErr w:type="spellEnd"/>
      <w:r w:rsidRPr="00C61996">
        <w:rPr>
          <w:b/>
          <w:bCs/>
        </w:rPr>
        <w:t>’ registrada”</w:t>
      </w:r>
      <w:r w:rsidRPr="00C61996">
        <w:t>.</w:t>
      </w:r>
    </w:p>
    <w:p w:rsidRPr="00C61996" w:rsidR="00C61996" w:rsidP="00C61996" w:rsidRDefault="00C61996" w14:paraId="1519BC45" w14:textId="670A0032">
      <w:r w:rsidRPr="00C61996">
        <w:t>Esto demuestra que las responsabilidades adicionales se agregan de forma dinámica, dependiendo de las características de la obra, sin necesidad de crear múltiples clases o funciones para cada combinación posible de notificaciones.</w:t>
      </w:r>
    </w:p>
    <w:p w:rsidRPr="00C61996" w:rsidR="00C61996" w:rsidP="00C61996" w:rsidRDefault="00C61996" w14:paraId="17586588" w14:textId="28EB5979">
      <w:pPr>
        <w:rPr>
          <w:b/>
          <w:bCs/>
        </w:rPr>
      </w:pPr>
      <w:r w:rsidRPr="00C61996">
        <w:rPr>
          <w:b/>
          <w:bCs/>
        </w:rPr>
        <w:t>Valor:</w:t>
      </w:r>
      <w:r>
        <w:rPr>
          <w:b/>
          <w:bCs/>
        </w:rPr>
        <w:t xml:space="preserve"> </w:t>
      </w:r>
      <w:r w:rsidRPr="00C61996">
        <w:t>La implementación del patrón Decorator resulta especialmente útil porque permite enriquecer objetos de manera flexible y escalable. En este caso, la notificación base puede ser extendida con diferentes tipos de avisos según las necesidades del negocio, manteniendo el sistema desacoplado y fácil de mantener.</w:t>
      </w:r>
    </w:p>
    <w:p w:rsidRPr="00C61996" w:rsidR="00C61996" w:rsidP="00C61996" w:rsidRDefault="00C61996" w14:paraId="353BCA4E" w14:textId="77777777">
      <w:r w:rsidRPr="00C61996">
        <w:t>Su valor dentro del proyecto se refleja en que:</w:t>
      </w:r>
    </w:p>
    <w:p w:rsidRPr="00C61996" w:rsidR="00C61996" w:rsidP="00C61996" w:rsidRDefault="00C61996" w14:paraId="51CCD924" w14:textId="77777777">
      <w:pPr>
        <w:numPr>
          <w:ilvl w:val="0"/>
          <w:numId w:val="102"/>
        </w:numPr>
      </w:pPr>
      <w:r w:rsidRPr="00C61996">
        <w:t xml:space="preserve">evita la creación de una función o clase diferente para cada tipo de notificación </w:t>
      </w:r>
    </w:p>
    <w:p w:rsidRPr="00C61996" w:rsidR="00C61996" w:rsidP="00C61996" w:rsidRDefault="00C61996" w14:paraId="3AB32CDE" w14:textId="77777777">
      <w:pPr>
        <w:numPr>
          <w:ilvl w:val="0"/>
          <w:numId w:val="102"/>
        </w:numPr>
      </w:pPr>
      <w:r w:rsidRPr="00C61996">
        <w:t xml:space="preserve">permite agregar o quitar responsabilidades de forma dinámica </w:t>
      </w:r>
    </w:p>
    <w:p w:rsidRPr="00C61996" w:rsidR="00C61996" w:rsidP="00C61996" w:rsidRDefault="00C61996" w14:paraId="06CD24FB" w14:textId="77777777">
      <w:pPr>
        <w:numPr>
          <w:ilvl w:val="0"/>
          <w:numId w:val="102"/>
        </w:numPr>
      </w:pPr>
      <w:r w:rsidRPr="00C61996">
        <w:t xml:space="preserve">facilita la escalabilidad del sistema de avisos </w:t>
      </w:r>
    </w:p>
    <w:p w:rsidRPr="00C61996" w:rsidR="00C61996" w:rsidP="00C61996" w:rsidRDefault="00C61996" w14:paraId="07106CFB" w14:textId="77777777">
      <w:pPr>
        <w:numPr>
          <w:ilvl w:val="0"/>
          <w:numId w:val="102"/>
        </w:numPr>
      </w:pPr>
      <w:r w:rsidRPr="00C61996">
        <w:t xml:space="preserve">mejora la reutilización del código </w:t>
      </w:r>
    </w:p>
    <w:p w:rsidRPr="00C61996" w:rsidR="00C61996" w:rsidP="00C61996" w:rsidRDefault="00C61996" w14:paraId="1C318AB7" w14:textId="77777777">
      <w:pPr>
        <w:numPr>
          <w:ilvl w:val="0"/>
          <w:numId w:val="102"/>
        </w:numPr>
      </w:pPr>
      <w:r w:rsidRPr="00C61996">
        <w:t xml:space="preserve">mantiene separada la lógica de la notificación base de los canales adicionales de comunicación </w:t>
      </w:r>
    </w:p>
    <w:p w:rsidRPr="00C61996" w:rsidR="00C61996" w:rsidP="00C61996" w:rsidRDefault="00C61996" w14:paraId="33A3446E" w14:textId="77777777">
      <w:r w:rsidRPr="00C61996">
        <w:t>De esta manera, el patrón Decorator permite que el sistema construya notificaciones más completas y adaptables, agregando capas de funcionalidad solo cuando son necesarias.</w:t>
      </w:r>
    </w:p>
    <w:p w:rsidRPr="00C61996" w:rsidR="00C61996" w:rsidP="00C61996" w:rsidRDefault="00C61996" w14:paraId="33B36175" w14:textId="47360598">
      <w:pPr>
        <w:pStyle w:val="Ttulo4"/>
        <w:rPr>
          <w:b w:val="1"/>
          <w:bCs w:val="1"/>
          <w:color w:val="auto"/>
        </w:rPr>
      </w:pPr>
      <w:bookmarkStart w:name="_Toc296814245" w:id="620185057"/>
      <w:r w:rsidRPr="020A23CD" w:rsidR="00C61996">
        <w:rPr>
          <w:b w:val="1"/>
          <w:bCs w:val="1"/>
          <w:color w:val="auto"/>
        </w:rPr>
        <w:t>2.2.3.2. Pruebas</w:t>
      </w:r>
      <w:bookmarkEnd w:id="620185057"/>
    </w:p>
    <w:p w:rsidRPr="00C61996" w:rsidR="00C61996" w:rsidP="00C61996" w:rsidRDefault="00C61996" w14:paraId="21B1EC26" w14:textId="77777777">
      <w:r w:rsidRPr="00C61996">
        <w:t xml:space="preserve">En las siguientes capturas se evidencia el funcionamiento del patrón </w:t>
      </w:r>
      <w:r w:rsidRPr="00C61996">
        <w:rPr>
          <w:b/>
          <w:bCs/>
        </w:rPr>
        <w:t>Decorator</w:t>
      </w:r>
      <w:r w:rsidRPr="00C61996">
        <w:t xml:space="preserve"> aplicado al sistema de notificaciones, donde un mensaje base es enriquecido dinámicamente con diferentes capas de información según las características de la obra registrada.</w:t>
      </w:r>
    </w:p>
    <w:p w:rsidRPr="00C61996" w:rsidR="00C61996" w:rsidP="00C61996" w:rsidRDefault="00C61996" w14:paraId="2FA7D200" w14:textId="4CAFAF98">
      <w:pPr>
        <w:rPr>
          <w:b/>
          <w:bCs/>
        </w:rPr>
      </w:pPr>
      <w:r w:rsidRPr="00C61996">
        <w:rPr>
          <w:b/>
          <w:bCs/>
        </w:rPr>
        <w:t xml:space="preserve">2.2.3.2.1. </w:t>
      </w:r>
      <w:r w:rsidRPr="00C61996">
        <w:rPr>
          <w:b/>
          <w:bCs/>
        </w:rPr>
        <w:t>Notificación con Decoradores (Email y WhatsApp)</w:t>
      </w:r>
    </w:p>
    <w:p w:rsidRPr="00C61996" w:rsidR="00C61996" w:rsidP="00C61996" w:rsidRDefault="00C61996" w14:paraId="51FD2A73" w14:textId="389C9D6B">
      <w:r>
        <w:t>S</w:t>
      </w:r>
      <w:r w:rsidRPr="00C61996">
        <w:t>e observa la creación de una obra con los atributos:</w:t>
      </w:r>
    </w:p>
    <w:p w:rsidRPr="00C61996" w:rsidR="00C61996" w:rsidP="00C61996" w:rsidRDefault="00C61996" w14:paraId="785270CA" w14:textId="77777777">
      <w:pPr>
        <w:numPr>
          <w:ilvl w:val="0"/>
          <w:numId w:val="103"/>
        </w:numPr>
      </w:pPr>
      <w:r w:rsidRPr="00C61996">
        <w:t xml:space="preserve">certificado: true </w:t>
      </w:r>
    </w:p>
    <w:p w:rsidRPr="00C61996" w:rsidR="00C61996" w:rsidP="00C61996" w:rsidRDefault="00C61996" w14:paraId="0DBDEE9F" w14:textId="77777777">
      <w:pPr>
        <w:numPr>
          <w:ilvl w:val="0"/>
          <w:numId w:val="103"/>
        </w:numPr>
      </w:pPr>
      <w:r w:rsidRPr="00C61996">
        <w:t xml:space="preserve">seguro: 8000 </w:t>
      </w:r>
    </w:p>
    <w:p w:rsidRPr="00C61996" w:rsidR="00C61996" w:rsidP="00C61996" w:rsidRDefault="00C61996" w14:paraId="4A77F957" w14:textId="77777777">
      <w:r w:rsidRPr="00C61996">
        <w:t>Como resultado, el sistema genera la siguiente notificación:</w:t>
      </w:r>
    </w:p>
    <w:p w:rsidRPr="00C61996" w:rsidR="00C61996" w:rsidP="00C61996" w:rsidRDefault="00C61996" w14:paraId="77A5658E" w14:textId="77777777">
      <w:r w:rsidRPr="00C61996">
        <w:rPr>
          <w:b/>
          <w:bCs/>
        </w:rPr>
        <w:t>“SISTEMA: obra ‘</w:t>
      </w:r>
      <w:proofErr w:type="spellStart"/>
      <w:r w:rsidRPr="00C61996">
        <w:rPr>
          <w:b/>
          <w:bCs/>
        </w:rPr>
        <w:t>torroDla</w:t>
      </w:r>
      <w:proofErr w:type="spellEnd"/>
      <w:r w:rsidRPr="00C61996">
        <w:rPr>
          <w:b/>
          <w:bCs/>
        </w:rPr>
        <w:t>’ registrada [EMAIL ENVIADO AL ARTISTA] [WHATSAPP ENVIADO AL ADMIN]”</w:t>
      </w:r>
    </w:p>
    <w:p w:rsidRPr="00C61996" w:rsidR="00C61996" w:rsidP="00C61996" w:rsidRDefault="00C61996" w14:paraId="1F35E875" w14:textId="77777777">
      <w:r w:rsidRPr="00C61996">
        <w:t>Esto evidencia que:</w:t>
      </w:r>
    </w:p>
    <w:p w:rsidRPr="00C61996" w:rsidR="00C61996" w:rsidP="00C61996" w:rsidRDefault="00C61996" w14:paraId="72238B52" w14:textId="77777777">
      <w:pPr>
        <w:numPr>
          <w:ilvl w:val="0"/>
          <w:numId w:val="104"/>
        </w:numPr>
      </w:pPr>
      <w:r w:rsidRPr="00C61996">
        <w:t xml:space="preserve">El mensaje base </w:t>
      </w:r>
      <w:r w:rsidRPr="00C61996">
        <w:rPr>
          <w:b/>
          <w:bCs/>
        </w:rPr>
        <w:t>“SISTEMA: obra ‘</w:t>
      </w:r>
      <w:proofErr w:type="spellStart"/>
      <w:r w:rsidRPr="00C61996">
        <w:rPr>
          <w:b/>
          <w:bCs/>
        </w:rPr>
        <w:t>torroDla</w:t>
      </w:r>
      <w:proofErr w:type="spellEnd"/>
      <w:r w:rsidRPr="00C61996">
        <w:rPr>
          <w:b/>
          <w:bCs/>
        </w:rPr>
        <w:t>’ registrada”</w:t>
      </w:r>
      <w:r w:rsidRPr="00C61996">
        <w:t xml:space="preserve"> corresponde a la notificación básica. </w:t>
      </w:r>
    </w:p>
    <w:p w:rsidRPr="00C61996" w:rsidR="00C61996" w:rsidP="00C61996" w:rsidRDefault="00C61996" w14:paraId="58A4B92E" w14:textId="77777777">
      <w:pPr>
        <w:numPr>
          <w:ilvl w:val="0"/>
          <w:numId w:val="104"/>
        </w:numPr>
      </w:pPr>
      <w:r w:rsidRPr="00C61996">
        <w:t xml:space="preserve">El sistema añade automáticamente una capa adicional de </w:t>
      </w:r>
      <w:r w:rsidRPr="00C61996">
        <w:rPr>
          <w:b/>
          <w:bCs/>
        </w:rPr>
        <w:t>Email</w:t>
      </w:r>
      <w:r w:rsidRPr="00C61996">
        <w:t xml:space="preserve">, debido a que el certificado está activo. </w:t>
      </w:r>
    </w:p>
    <w:p w:rsidRPr="00C61996" w:rsidR="00C61996" w:rsidP="00C61996" w:rsidRDefault="00C61996" w14:paraId="4261053C" w14:textId="77777777">
      <w:pPr>
        <w:numPr>
          <w:ilvl w:val="0"/>
          <w:numId w:val="104"/>
        </w:numPr>
      </w:pPr>
      <w:r w:rsidRPr="00C61996">
        <w:t xml:space="preserve">También agrega una capa adicional de </w:t>
      </w:r>
      <w:r w:rsidRPr="00C61996">
        <w:rPr>
          <w:b/>
          <w:bCs/>
        </w:rPr>
        <w:t>WhatsApp</w:t>
      </w:r>
      <w:r w:rsidRPr="00C61996">
        <w:t xml:space="preserve">, debido a que la obra cuenta con seguro. </w:t>
      </w:r>
    </w:p>
    <w:p w:rsidR="00C61996" w:rsidP="00C61996" w:rsidRDefault="00C61996" w14:paraId="6033BA29" w14:textId="6B4FD1EF">
      <w:r w:rsidRPr="00C61996">
        <w:t>Este comportamiento demuestra que la notificación ha sido “envuelta” con múltiples decoradores, agregando funcionalidades sin modificar la estructura original del mensaje.</w:t>
      </w:r>
    </w:p>
    <w:p w:rsidR="00C61996" w:rsidP="00C61996" w:rsidRDefault="00C61996" w14:paraId="44930CCE" w14:textId="6824B787">
      <w:pPr>
        <w:jc w:val="center"/>
      </w:pPr>
      <w:r w:rsidRPr="00242FCD">
        <w:rPr>
          <w:noProof/>
        </w:rPr>
        <w:drawing>
          <wp:inline distT="0" distB="0" distL="0" distR="0" wp14:anchorId="63A19247" wp14:editId="39AB2335">
            <wp:extent cx="4693920" cy="2122301"/>
            <wp:effectExtent l="0" t="0" r="0" b="0"/>
            <wp:docPr id="96333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1240" name=""/>
                    <pic:cNvPicPr/>
                  </pic:nvPicPr>
                  <pic:blipFill>
                    <a:blip r:embed="rId41"/>
                    <a:stretch>
                      <a:fillRect/>
                    </a:stretch>
                  </pic:blipFill>
                  <pic:spPr>
                    <a:xfrm>
                      <a:off x="0" y="0"/>
                      <a:ext cx="4732508" cy="2139748"/>
                    </a:xfrm>
                    <a:prstGeom prst="rect">
                      <a:avLst/>
                    </a:prstGeom>
                  </pic:spPr>
                </pic:pic>
              </a:graphicData>
            </a:graphic>
          </wp:inline>
        </w:drawing>
      </w:r>
    </w:p>
    <w:p w:rsidRPr="00C61996" w:rsidR="00C61996" w:rsidP="00C61996" w:rsidRDefault="00C61996" w14:paraId="492DDC58" w14:textId="1D77E52D">
      <w:pPr>
        <w:jc w:val="center"/>
        <w:rPr>
          <w:i/>
          <w:iCs/>
        </w:rPr>
      </w:pPr>
      <w:r w:rsidRPr="00C61996">
        <w:rPr>
          <w:i/>
          <w:iCs/>
        </w:rPr>
        <w:t>Fig. 3</w:t>
      </w:r>
      <w:r>
        <w:rPr>
          <w:i/>
          <w:iCs/>
        </w:rPr>
        <w:t>4</w:t>
      </w:r>
      <w:r w:rsidRPr="00C61996">
        <w:rPr>
          <w:i/>
          <w:iCs/>
        </w:rPr>
        <w:t xml:space="preserve">. </w:t>
      </w:r>
      <w:r w:rsidRPr="00C61996">
        <w:rPr>
          <w:i/>
          <w:iCs/>
        </w:rPr>
        <w:t>Prueba del patrón Decorator, donde se evidencia la notificación base extendida mediante decoradores, agregando dinámicamente avisos por Email y WhatsApp según los atributos de la obra.</w:t>
      </w:r>
    </w:p>
    <w:p w:rsidRPr="00C61996" w:rsidR="00C61996" w:rsidP="00C61996" w:rsidRDefault="00C61996" w14:paraId="7DCA3BC6" w14:textId="77777777">
      <w:pPr>
        <w:pStyle w:val="Ttulo5"/>
        <w:rPr>
          <w:rFonts w:eastAsiaTheme="minorHAnsi"/>
          <w:b/>
          <w:bCs/>
          <w:color w:val="auto"/>
        </w:rPr>
      </w:pPr>
      <w:r w:rsidRPr="00C61996">
        <w:rPr>
          <w:b/>
          <w:bCs/>
          <w:color w:val="auto"/>
        </w:rPr>
        <w:t xml:space="preserve">2.2.3.2.2. </w:t>
      </w:r>
      <w:r w:rsidRPr="00C61996">
        <w:rPr>
          <w:rFonts w:eastAsiaTheme="minorHAnsi"/>
          <w:b/>
          <w:bCs/>
          <w:color w:val="auto"/>
        </w:rPr>
        <w:t>Notificación sin Decoradores (Solo Base)</w:t>
      </w:r>
    </w:p>
    <w:p w:rsidRPr="00C61996" w:rsidR="00C61996" w:rsidP="00C61996" w:rsidRDefault="00C61996" w14:paraId="52642938" w14:textId="77777777">
      <w:r w:rsidRPr="00C61996">
        <w:t>En la segunda captura se observa la creación de una obra con los atributos:</w:t>
      </w:r>
    </w:p>
    <w:p w:rsidRPr="00C61996" w:rsidR="00C61996" w:rsidP="00C61996" w:rsidRDefault="00C61996" w14:paraId="678E20C8" w14:textId="77777777">
      <w:pPr>
        <w:numPr>
          <w:ilvl w:val="0"/>
          <w:numId w:val="105"/>
        </w:numPr>
      </w:pPr>
      <w:r w:rsidRPr="00C61996">
        <w:t xml:space="preserve">certificado: false </w:t>
      </w:r>
    </w:p>
    <w:p w:rsidRPr="00C61996" w:rsidR="00C61996" w:rsidP="00C61996" w:rsidRDefault="00C61996" w14:paraId="528C97E2" w14:textId="77777777">
      <w:pPr>
        <w:numPr>
          <w:ilvl w:val="0"/>
          <w:numId w:val="105"/>
        </w:numPr>
      </w:pPr>
      <w:r w:rsidRPr="00C61996">
        <w:t xml:space="preserve">seguro: 0 </w:t>
      </w:r>
    </w:p>
    <w:p w:rsidRPr="00C61996" w:rsidR="00C61996" w:rsidP="00C61996" w:rsidRDefault="00C61996" w14:paraId="76ABA346" w14:textId="77777777">
      <w:r w:rsidRPr="00C61996">
        <w:t>En este caso, el sistema genera únicamente la notificación base:</w:t>
      </w:r>
    </w:p>
    <w:p w:rsidRPr="00C61996" w:rsidR="00C61996" w:rsidP="00C61996" w:rsidRDefault="00C61996" w14:paraId="31A39D08" w14:textId="77777777">
      <w:r w:rsidRPr="00C61996">
        <w:rPr>
          <w:b/>
          <w:bCs/>
        </w:rPr>
        <w:t>“SISTEMA: obra ‘</w:t>
      </w:r>
      <w:proofErr w:type="spellStart"/>
      <w:r w:rsidRPr="00C61996">
        <w:rPr>
          <w:b/>
          <w:bCs/>
        </w:rPr>
        <w:t>torrorRojo</w:t>
      </w:r>
      <w:proofErr w:type="spellEnd"/>
      <w:r w:rsidRPr="00C61996">
        <w:rPr>
          <w:b/>
          <w:bCs/>
        </w:rPr>
        <w:t>’ registrada”</w:t>
      </w:r>
    </w:p>
    <w:p w:rsidRPr="00C61996" w:rsidR="00C61996" w:rsidP="00C61996" w:rsidRDefault="00C61996" w14:paraId="6CCC0542" w14:textId="77777777">
      <w:r w:rsidRPr="00C61996">
        <w:t>Esto demuestra que:</w:t>
      </w:r>
    </w:p>
    <w:p w:rsidRPr="00C61996" w:rsidR="00C61996" w:rsidP="00C61996" w:rsidRDefault="00C61996" w14:paraId="69F2AE82" w14:textId="77777777">
      <w:pPr>
        <w:numPr>
          <w:ilvl w:val="0"/>
          <w:numId w:val="106"/>
        </w:numPr>
      </w:pPr>
      <w:r w:rsidRPr="00C61996">
        <w:t xml:space="preserve">No se aplican decoradores adicionales. </w:t>
      </w:r>
    </w:p>
    <w:p w:rsidRPr="00C61996" w:rsidR="00C61996" w:rsidP="00C61996" w:rsidRDefault="00C61996" w14:paraId="1E1DA30C" w14:textId="77777777">
      <w:pPr>
        <w:numPr>
          <w:ilvl w:val="0"/>
          <w:numId w:val="106"/>
        </w:numPr>
      </w:pPr>
      <w:r w:rsidRPr="00C61996">
        <w:t>El sistema mantiene únicamente la funcionalidad básica de notificación.</w:t>
      </w:r>
    </w:p>
    <w:p w:rsidR="00C61996" w:rsidP="00C61996" w:rsidRDefault="00C61996" w14:paraId="56D69ABD" w14:textId="67C346FA">
      <w:pPr>
        <w:jc w:val="center"/>
      </w:pPr>
      <w:r w:rsidRPr="007C2008">
        <w:rPr>
          <w:noProof/>
        </w:rPr>
        <w:drawing>
          <wp:inline distT="0" distB="0" distL="0" distR="0" wp14:anchorId="4986E34D" wp14:editId="6CAF3044">
            <wp:extent cx="3886200" cy="2253977"/>
            <wp:effectExtent l="0" t="0" r="0" b="0"/>
            <wp:docPr id="91734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1522" name=""/>
                    <pic:cNvPicPr/>
                  </pic:nvPicPr>
                  <pic:blipFill>
                    <a:blip r:embed="rId42"/>
                    <a:stretch>
                      <a:fillRect/>
                    </a:stretch>
                  </pic:blipFill>
                  <pic:spPr>
                    <a:xfrm>
                      <a:off x="0" y="0"/>
                      <a:ext cx="3924408" cy="2276138"/>
                    </a:xfrm>
                    <a:prstGeom prst="rect">
                      <a:avLst/>
                    </a:prstGeom>
                  </pic:spPr>
                </pic:pic>
              </a:graphicData>
            </a:graphic>
          </wp:inline>
        </w:drawing>
      </w:r>
    </w:p>
    <w:p w:rsidRPr="00C61996" w:rsidR="00C61996" w:rsidP="00C61996" w:rsidRDefault="00C61996" w14:paraId="05F668DA" w14:textId="5B2FB108">
      <w:pPr>
        <w:jc w:val="center"/>
        <w:rPr>
          <w:i/>
          <w:iCs/>
        </w:rPr>
      </w:pPr>
      <w:r w:rsidRPr="00C61996">
        <w:rPr>
          <w:i/>
          <w:iCs/>
        </w:rPr>
        <w:t xml:space="preserve">Fig. </w:t>
      </w:r>
      <w:r>
        <w:rPr>
          <w:i/>
          <w:iCs/>
        </w:rPr>
        <w:t>35</w:t>
      </w:r>
      <w:r w:rsidRPr="00C61996">
        <w:rPr>
          <w:i/>
          <w:iCs/>
        </w:rPr>
        <w:t>. Prueba del patrón Decorator, mostrando únicamente la notificación base sin decoradores adicionales, debido a que no se cumplen las condiciones para añadir funcionalidades extra.</w:t>
      </w:r>
    </w:p>
    <w:p w:rsidRPr="00C61996" w:rsidR="00C61996" w:rsidP="00C61996" w:rsidRDefault="00C61996" w14:paraId="6F91951D" w14:textId="559C9664">
      <w:pPr>
        <w:pStyle w:val="Ttulo4"/>
        <w:rPr>
          <w:b w:val="1"/>
          <w:bCs w:val="1"/>
          <w:color w:val="auto"/>
        </w:rPr>
      </w:pPr>
      <w:bookmarkStart w:name="_Toc302457087" w:id="1705520854"/>
      <w:r w:rsidRPr="020A23CD" w:rsidR="00C61996">
        <w:rPr>
          <w:b w:val="1"/>
          <w:bCs w:val="1"/>
          <w:color w:val="auto"/>
        </w:rPr>
        <w:t xml:space="preserve">2.2.3.3. </w:t>
      </w:r>
      <w:r w:rsidRPr="020A23CD" w:rsidR="00C61996">
        <w:rPr>
          <w:b w:val="1"/>
          <w:bCs w:val="1"/>
          <w:color w:val="auto"/>
        </w:rPr>
        <w:t xml:space="preserve">Resultado y Beneficios del Patrón </w:t>
      </w:r>
      <w:r w:rsidRPr="020A23CD" w:rsidR="00C61996">
        <w:rPr>
          <w:b w:val="1"/>
          <w:bCs w:val="1"/>
          <w:color w:val="auto"/>
        </w:rPr>
        <w:t>Decorator</w:t>
      </w:r>
      <w:bookmarkEnd w:id="1705520854"/>
    </w:p>
    <w:p w:rsidRPr="00C61996" w:rsidR="00C61996" w:rsidP="00C61996" w:rsidRDefault="00C61996" w14:paraId="70B1FC64" w14:textId="77777777">
      <w:r w:rsidRPr="00C61996">
        <w:t xml:space="preserve">El patrón </w:t>
      </w:r>
      <w:r w:rsidRPr="00C61996">
        <w:rPr>
          <w:b/>
          <w:bCs/>
        </w:rPr>
        <w:t>Decorator</w:t>
      </w:r>
      <w:r w:rsidRPr="00C61996">
        <w:t xml:space="preserve"> permite añadir responsabilidades adicionales a un objeto, en este caso la notificación, de forma dinámica y flexible. Como se evidenció en las pruebas, no fue necesario crear una función o clase específica para cada tipo de aviso. En su lugar, el sistema construye el mensaje base y lo va “envolviendo” con capas adicionales de funcionalidad, como notificaciones por Email o WhatsApp, dependiendo de los atributos de la obra.</w:t>
      </w:r>
    </w:p>
    <w:p w:rsidR="00C61996" w:rsidP="00C61996" w:rsidRDefault="00C61996" w14:paraId="772C8BE6" w14:textId="4481F75E">
      <w:r w:rsidRPr="00C61996">
        <w:t>Esto demuestra que el Decorator facilita la extensión del comportamiento de los objetos sin modificar su estructura original, promoviendo la reutilización del código y manteniendo el sistema desacoplado y escalable.</w:t>
      </w:r>
    </w:p>
    <w:p w:rsidRPr="00C61996" w:rsidR="00C61996" w:rsidP="00C61996" w:rsidRDefault="00C61996" w14:paraId="79ECBCCE" w14:textId="1E56E1E3">
      <w:pPr>
        <w:pStyle w:val="Ttulo4"/>
        <w:rPr>
          <w:b w:val="1"/>
          <w:bCs w:val="1"/>
          <w:color w:val="auto"/>
        </w:rPr>
      </w:pPr>
      <w:bookmarkStart w:name="_Toc927904459" w:id="216887663"/>
      <w:r w:rsidRPr="020A23CD" w:rsidR="00C61996">
        <w:rPr>
          <w:b w:val="1"/>
          <w:bCs w:val="1"/>
          <w:color w:val="auto"/>
        </w:rPr>
        <w:t>2.2.3.4. Explicación del código</w:t>
      </w:r>
      <w:bookmarkEnd w:id="216887663"/>
    </w:p>
    <w:p w:rsidRPr="00C61996" w:rsidR="00C61996" w:rsidP="00C61996" w:rsidRDefault="00C61996" w14:paraId="574DAAF3" w14:textId="77777777">
      <w:r w:rsidRPr="00C61996">
        <w:t xml:space="preserve">En la captura se observan las clases </w:t>
      </w:r>
      <w:proofErr w:type="spellStart"/>
      <w:r w:rsidRPr="00C61996">
        <w:t>Notificacion</w:t>
      </w:r>
      <w:proofErr w:type="spellEnd"/>
      <w:r w:rsidRPr="00C61996">
        <w:t xml:space="preserve">, </w:t>
      </w:r>
      <w:proofErr w:type="spellStart"/>
      <w:r w:rsidRPr="00C61996">
        <w:t>NotificacionBasica</w:t>
      </w:r>
      <w:proofErr w:type="spellEnd"/>
      <w:r w:rsidRPr="00C61996">
        <w:t xml:space="preserve">, </w:t>
      </w:r>
      <w:proofErr w:type="spellStart"/>
      <w:r w:rsidRPr="00C61996">
        <w:t>NotificacionDecorador</w:t>
      </w:r>
      <w:proofErr w:type="spellEnd"/>
      <w:r w:rsidRPr="00C61996">
        <w:t xml:space="preserve">,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las cuales implementan el patrón </w:t>
      </w:r>
      <w:r w:rsidRPr="00C61996">
        <w:rPr>
          <w:b/>
          <w:bCs/>
        </w:rPr>
        <w:t>Decorator</w:t>
      </w:r>
      <w:r w:rsidRPr="00C61996">
        <w:t xml:space="preserve">. La interfaz </w:t>
      </w:r>
      <w:proofErr w:type="spellStart"/>
      <w:r w:rsidRPr="00C61996">
        <w:t>Notificacion</w:t>
      </w:r>
      <w:proofErr w:type="spellEnd"/>
      <w:r w:rsidRPr="00C61996">
        <w:t xml:space="preserve"> define el método enviar(), mientras que </w:t>
      </w:r>
      <w:proofErr w:type="spellStart"/>
      <w:r w:rsidRPr="00C61996">
        <w:t>NotificacionBasica</w:t>
      </w:r>
      <w:proofErr w:type="spellEnd"/>
      <w:r w:rsidRPr="00C61996">
        <w:t xml:space="preserve"> genera el mensaje base del sistema.</w:t>
      </w:r>
    </w:p>
    <w:p w:rsidRPr="00C61996" w:rsidR="00C61996" w:rsidP="00C61996" w:rsidRDefault="00C61996" w14:paraId="59A41746" w14:textId="77777777">
      <w:r w:rsidRPr="00C61996">
        <w:t xml:space="preserve">La clase </w:t>
      </w:r>
      <w:proofErr w:type="spellStart"/>
      <w:r w:rsidRPr="00C61996">
        <w:t>NotificacionDecorador</w:t>
      </w:r>
      <w:proofErr w:type="spellEnd"/>
      <w:r w:rsidRPr="00C61996">
        <w:t xml:space="preserve"> actúa como un envoltorio que permite extender el comportamiento de la notificación. A partir de esta, los decoradores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agregan funcionalidades adicionales al mensaje según las condiciones de la obra.</w:t>
      </w:r>
    </w:p>
    <w:p w:rsidRPr="00C61996" w:rsidR="00C61996" w:rsidP="00C61996" w:rsidRDefault="00C61996" w14:paraId="071DC0F5" w14:textId="77777777">
      <w:r w:rsidRPr="00C61996">
        <w:t>En la implementación se evidencia cómo el sistema inicia con una notificación básica y la va envolviendo dinámicamente con decoradores, construyendo un mensaje final enriquecido.</w:t>
      </w:r>
    </w:p>
    <w:p w:rsidR="00C61996" w:rsidP="00C61996" w:rsidRDefault="00C61996" w14:paraId="43B1E4AA" w14:textId="6808A4C2">
      <w:r w:rsidRPr="00C61996">
        <w:t>Esto demuestra que el patrón Decorator permite añadir responsabilidades de forma dinámica sin modificar la estructura base, manteniendo el sistema flexible y desacoplado.</w:t>
      </w:r>
    </w:p>
    <w:p w:rsidR="00C61996" w:rsidP="00C61996" w:rsidRDefault="00C61996" w14:paraId="0F73C85F" w14:textId="77777777">
      <w:pPr>
        <w:jc w:val="center"/>
      </w:pPr>
      <w:r w:rsidRPr="00BF7DE8">
        <w:rPr>
          <w:noProof/>
        </w:rPr>
        <w:drawing>
          <wp:inline distT="0" distB="0" distL="0" distR="0" wp14:anchorId="0F8E5C03" wp14:editId="636C87ED">
            <wp:extent cx="2630557" cy="2901350"/>
            <wp:effectExtent l="0" t="0" r="0" b="0"/>
            <wp:docPr id="175349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5723" name=""/>
                    <pic:cNvPicPr/>
                  </pic:nvPicPr>
                  <pic:blipFill>
                    <a:blip r:embed="rId43"/>
                    <a:stretch>
                      <a:fillRect/>
                    </a:stretch>
                  </pic:blipFill>
                  <pic:spPr>
                    <a:xfrm>
                      <a:off x="0" y="0"/>
                      <a:ext cx="2635999" cy="2907352"/>
                    </a:xfrm>
                    <a:prstGeom prst="rect">
                      <a:avLst/>
                    </a:prstGeom>
                  </pic:spPr>
                </pic:pic>
              </a:graphicData>
            </a:graphic>
          </wp:inline>
        </w:drawing>
      </w:r>
      <w:r>
        <w:rPr>
          <w:noProof/>
        </w:rPr>
        <w:drawing>
          <wp:inline distT="0" distB="0" distL="0" distR="0" wp14:anchorId="5B8DCBFD" wp14:editId="69D79541">
            <wp:extent cx="2910495" cy="2005855"/>
            <wp:effectExtent l="0" t="0" r="4445" b="0"/>
            <wp:docPr id="16242908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5618" cy="2016278"/>
                    </a:xfrm>
                    <a:prstGeom prst="rect">
                      <a:avLst/>
                    </a:prstGeom>
                    <a:noFill/>
                  </pic:spPr>
                </pic:pic>
              </a:graphicData>
            </a:graphic>
          </wp:inline>
        </w:drawing>
      </w:r>
    </w:p>
    <w:p w:rsidRPr="00C61996" w:rsidR="00C61996" w:rsidP="00C61996" w:rsidRDefault="00C61996" w14:paraId="0BD4DD3F" w14:textId="33186DE6">
      <w:pPr>
        <w:jc w:val="center"/>
      </w:pPr>
      <w:r w:rsidRPr="00C61996">
        <w:rPr>
          <w:i/>
          <w:iCs/>
        </w:rPr>
        <w:t xml:space="preserve">Fig. </w:t>
      </w:r>
      <w:r>
        <w:rPr>
          <w:i/>
          <w:iCs/>
        </w:rPr>
        <w:t>36</w:t>
      </w:r>
      <w:r w:rsidRPr="00C61996">
        <w:rPr>
          <w:i/>
          <w:iCs/>
        </w:rPr>
        <w:t xml:space="preserve"> y Fig. </w:t>
      </w:r>
      <w:r>
        <w:rPr>
          <w:i/>
          <w:iCs/>
        </w:rPr>
        <w:t>37</w:t>
      </w:r>
      <w:r w:rsidRPr="00C61996">
        <w:rPr>
          <w:i/>
          <w:iCs/>
        </w:rPr>
        <w:t xml:space="preserve">. </w:t>
      </w:r>
      <w:r w:rsidRPr="00C61996">
        <w:rPr>
          <w:i/>
          <w:iCs/>
        </w:rPr>
        <w:t>Prueba del patrón Decorator, evidenciando la construcción dinámica de la notificación mediante la adición de capas como Email y WhatsApp sobre el mensaje base, según los atributos de la obra.</w:t>
      </w:r>
    </w:p>
    <w:p w:rsidRPr="00C61996" w:rsidR="00C61996" w:rsidP="00C61996" w:rsidRDefault="00C61996" w14:paraId="44121DE8" w14:textId="478B74EA">
      <w:pPr>
        <w:pStyle w:val="Ttulo4"/>
        <w:rPr>
          <w:b w:val="1"/>
          <w:bCs w:val="1"/>
          <w:color w:val="auto"/>
        </w:rPr>
      </w:pPr>
      <w:bookmarkStart w:name="_Toc96168865" w:id="323523292"/>
      <w:r w:rsidRPr="020A23CD" w:rsidR="00C61996">
        <w:rPr>
          <w:b w:val="1"/>
          <w:bCs w:val="1"/>
          <w:color w:val="auto"/>
        </w:rPr>
        <w:t>2.2.3.</w:t>
      </w:r>
      <w:r w:rsidRPr="020A23CD" w:rsidR="00C61996">
        <w:rPr>
          <w:b w:val="1"/>
          <w:bCs w:val="1"/>
          <w:color w:val="auto"/>
        </w:rPr>
        <w:t>5</w:t>
      </w:r>
      <w:r w:rsidRPr="020A23CD" w:rsidR="00C61996">
        <w:rPr>
          <w:b w:val="1"/>
          <w:bCs w:val="1"/>
          <w:color w:val="auto"/>
        </w:rPr>
        <w:t>. UML</w:t>
      </w:r>
      <w:bookmarkEnd w:id="323523292"/>
    </w:p>
    <w:p w:rsidRPr="00C61996" w:rsidR="00C61996" w:rsidP="00C61996" w:rsidRDefault="00C61996" w14:paraId="0BEA790D" w14:textId="77777777">
      <w:r w:rsidRPr="00C61996">
        <w:t xml:space="preserve">Muestra la interfaz </w:t>
      </w:r>
      <w:proofErr w:type="spellStart"/>
      <w:r w:rsidRPr="00C61996">
        <w:t>Notificacion</w:t>
      </w:r>
      <w:proofErr w:type="spellEnd"/>
      <w:r w:rsidRPr="00C61996">
        <w:t xml:space="preserve">, que define el comportamiento base del sistema de notificaciones, junto con la clase </w:t>
      </w:r>
      <w:proofErr w:type="spellStart"/>
      <w:r w:rsidRPr="00C61996">
        <w:t>NotificacionBasica</w:t>
      </w:r>
      <w:proofErr w:type="spellEnd"/>
      <w:r w:rsidRPr="00C61996">
        <w:t xml:space="preserve">, que representa la implementación inicial del mensaje. A su vez, la clase </w:t>
      </w:r>
      <w:proofErr w:type="spellStart"/>
      <w:r w:rsidRPr="00C61996">
        <w:t>NotificacionDecorador</w:t>
      </w:r>
      <w:proofErr w:type="spellEnd"/>
      <w:r w:rsidRPr="00C61996">
        <w:t xml:space="preserve"> actúa como un envoltorio que contiene una referencia a una notificación, permitiendo extender su funcionalidad.</w:t>
      </w:r>
    </w:p>
    <w:p w:rsidR="00C61996" w:rsidP="00C61996" w:rsidRDefault="00C61996" w14:paraId="2FB6FFC7" w14:textId="478858A4">
      <w:r w:rsidRPr="00C61996">
        <w:t xml:space="preserve">A partir de esta estructura, las clases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añaden comportamientos adicionales sobre la notificación base, permitiendo incluir avisos por diferentes canales de comunicación. Esto demuestra que el patrón Decorator permite agregar responsabilidades de forma dinámica, envolviendo el objeto original sin modificar su estructura, lo que facilita la extensibilidad y el desacoplamiento del sistema de notificaciones.</w:t>
      </w:r>
    </w:p>
    <w:p w:rsidR="00C61996" w:rsidP="00C61996" w:rsidRDefault="00C61996" w14:paraId="7FD497F4" w14:textId="19D67762">
      <w:pPr>
        <w:jc w:val="center"/>
      </w:pPr>
      <w:r w:rsidRPr="00C61996">
        <w:drawing>
          <wp:inline distT="0" distB="0" distL="0" distR="0" wp14:anchorId="567AB894" wp14:editId="4974DE2A">
            <wp:extent cx="3445554" cy="4297680"/>
            <wp:effectExtent l="0" t="0" r="2540" b="7620"/>
            <wp:docPr id="28745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1634" name=""/>
                    <pic:cNvPicPr/>
                  </pic:nvPicPr>
                  <pic:blipFill>
                    <a:blip r:embed="rId45"/>
                    <a:stretch>
                      <a:fillRect/>
                    </a:stretch>
                  </pic:blipFill>
                  <pic:spPr>
                    <a:xfrm>
                      <a:off x="0" y="0"/>
                      <a:ext cx="3448798" cy="4301726"/>
                    </a:xfrm>
                    <a:prstGeom prst="rect">
                      <a:avLst/>
                    </a:prstGeom>
                  </pic:spPr>
                </pic:pic>
              </a:graphicData>
            </a:graphic>
          </wp:inline>
        </w:drawing>
      </w:r>
    </w:p>
    <w:p w:rsidR="00C61996" w:rsidP="00C61996" w:rsidRDefault="00C61996" w14:paraId="2E6B0FFB" w14:textId="79EAC284">
      <w:pPr>
        <w:jc w:val="center"/>
      </w:pPr>
      <w:r w:rsidRPr="020A23CD" w:rsidR="00C61996">
        <w:rPr>
          <w:i w:val="1"/>
          <w:iCs w:val="1"/>
        </w:rPr>
        <w:t>Fig</w:t>
      </w:r>
      <w:r w:rsidRPr="020A23CD" w:rsidR="00C61996">
        <w:rPr>
          <w:i w:val="1"/>
          <w:iCs w:val="1"/>
        </w:rPr>
        <w:t>.</w:t>
      </w:r>
      <w:r w:rsidRPr="020A23CD" w:rsidR="00C61996">
        <w:rPr>
          <w:i w:val="1"/>
          <w:iCs w:val="1"/>
        </w:rPr>
        <w:t xml:space="preserve"> 3</w:t>
      </w:r>
      <w:r w:rsidRPr="020A23CD" w:rsidR="00C61996">
        <w:rPr>
          <w:i w:val="1"/>
          <w:iCs w:val="1"/>
        </w:rPr>
        <w:t>8.</w:t>
      </w:r>
      <w:r w:rsidRPr="020A23CD" w:rsidR="00C61996">
        <w:rPr>
          <w:i w:val="1"/>
          <w:iCs w:val="1"/>
        </w:rPr>
        <w:t xml:space="preserve"> </w:t>
      </w:r>
      <w:r w:rsidRPr="020A23CD" w:rsidR="00C61996">
        <w:rPr>
          <w:i w:val="1"/>
          <w:iCs w:val="1"/>
        </w:rPr>
        <w:t xml:space="preserve">Identificación del patrón </w:t>
      </w:r>
      <w:r w:rsidRPr="020A23CD" w:rsidR="00C61996">
        <w:rPr>
          <w:i w:val="1"/>
          <w:iCs w:val="1"/>
        </w:rPr>
        <w:t>Decorator</w:t>
      </w:r>
      <w:r w:rsidRPr="020A23CD" w:rsidR="00C61996">
        <w:rPr>
          <w:i w:val="1"/>
          <w:iCs w:val="1"/>
        </w:rPr>
        <w:t xml:space="preserve"> en el diagrama UML, mostrando la extensión dinámica de la notificación mediante capas como Email y WhatsApp.</w:t>
      </w:r>
    </w:p>
    <w:p w:rsidR="020A23CD" w:rsidRDefault="020A23CD" w14:paraId="3F611716" w14:textId="0D39782C">
      <w:r>
        <w:br w:type="page"/>
      </w:r>
    </w:p>
    <w:p w:rsidR="438A84E4" w:rsidP="020A23CD" w:rsidRDefault="438A84E4" w14:paraId="0BD74036" w14:textId="48D5A7C2">
      <w:pPr>
        <w:pStyle w:val="Ttulo3"/>
        <w:rPr>
          <w:color w:val="auto"/>
        </w:rPr>
      </w:pPr>
      <w:bookmarkStart w:name="_Toc1266173785" w:id="1640847249"/>
      <w:r w:rsidRPr="020A23CD" w:rsidR="438A84E4">
        <w:rPr>
          <w:color w:val="auto"/>
        </w:rPr>
        <w:t>2.2.4. Patrón</w:t>
      </w:r>
      <w:r w:rsidRPr="020A23CD" w:rsidR="223E324B">
        <w:rPr>
          <w:color w:val="auto"/>
        </w:rPr>
        <w:t xml:space="preserve"> </w:t>
      </w:r>
      <w:r w:rsidRPr="020A23CD" w:rsidR="223E324B">
        <w:rPr>
          <w:color w:val="auto"/>
        </w:rPr>
        <w:t>Facade</w:t>
      </w:r>
      <w:bookmarkEnd w:id="1640847249"/>
    </w:p>
    <w:p w:rsidR="40FC886B" w:rsidP="020A23CD" w:rsidRDefault="40FC886B" w14:paraId="54BFBFA4" w14:textId="6FCDD926">
      <w:pPr>
        <w:pStyle w:val="Ttulo4"/>
        <w:rPr>
          <w:color w:val="auto"/>
        </w:rPr>
      </w:pPr>
      <w:bookmarkStart w:name="_Toc1535610746" w:id="627975495"/>
      <w:r w:rsidRPr="020A23CD" w:rsidR="40FC886B">
        <w:rPr>
          <w:color w:val="auto"/>
        </w:rPr>
        <w:t>2.2.4.1. Descripción general</w:t>
      </w:r>
      <w:bookmarkEnd w:id="627975495"/>
    </w:p>
    <w:p w:rsidR="40FC886B" w:rsidP="020A23CD" w:rsidRDefault="40FC886B" w14:paraId="3CA340F4" w14:textId="519B108A">
      <w:pPr>
        <w:rPr>
          <w:rFonts w:ascii="Calibri" w:hAnsi="Calibri" w:eastAsia="Calibri"/>
          <w:b w:val="0"/>
          <w:bCs w:val="0"/>
          <w:i w:val="0"/>
          <w:iCs w:val="0"/>
          <w:noProof w:val="0"/>
          <w:sz w:val="24"/>
          <w:szCs w:val="24"/>
          <w:lang w:val="es-CO"/>
        </w:rPr>
      </w:pPr>
      <w:r w:rsidRPr="020A23CD" w:rsidR="40FC886B">
        <w:rPr>
          <w:rFonts w:ascii="Calibri" w:hAnsi="Calibri" w:eastAsia="Calibri"/>
          <w:b w:val="0"/>
          <w:bCs w:val="0"/>
          <w:i w:val="0"/>
          <w:iCs w:val="0"/>
          <w:noProof w:val="0"/>
          <w:sz w:val="24"/>
          <w:szCs w:val="24"/>
          <w:lang w:val="es-CO"/>
        </w:rPr>
        <w:t xml:space="preserve">El patrón de diseño </w:t>
      </w:r>
      <w:r w:rsidRPr="020A23CD" w:rsidR="40FC886B">
        <w:rPr>
          <w:rFonts w:ascii="Calibri" w:hAnsi="Calibri" w:eastAsia="Calibri"/>
          <w:b w:val="1"/>
          <w:bCs w:val="1"/>
          <w:i w:val="0"/>
          <w:iCs w:val="0"/>
          <w:noProof w:val="0"/>
          <w:sz w:val="24"/>
          <w:szCs w:val="24"/>
          <w:lang w:val="es-CO"/>
        </w:rPr>
        <w:t>Facade</w:t>
      </w:r>
      <w:r w:rsidRPr="020A23CD" w:rsidR="40FC886B">
        <w:rPr>
          <w:rFonts w:ascii="Calibri" w:hAnsi="Calibri" w:eastAsia="Calibri"/>
          <w:b w:val="0"/>
          <w:bCs w:val="0"/>
          <w:i w:val="0"/>
          <w:iCs w:val="0"/>
          <w:noProof w:val="0"/>
          <w:sz w:val="24"/>
          <w:szCs w:val="24"/>
          <w:lang w:val="es-CO"/>
        </w:rPr>
        <w:t xml:space="preserve"> es un patrón estructural que simplifica el uso de sistemas complejos al ofrecer una </w:t>
      </w:r>
      <w:r w:rsidRPr="020A23CD" w:rsidR="40FC886B">
        <w:rPr>
          <w:rFonts w:ascii="Calibri" w:hAnsi="Calibri" w:eastAsia="Calibri"/>
          <w:b w:val="1"/>
          <w:bCs w:val="1"/>
          <w:i w:val="0"/>
          <w:iCs w:val="0"/>
          <w:noProof w:val="0"/>
          <w:sz w:val="24"/>
          <w:szCs w:val="24"/>
          <w:lang w:val="es-CO"/>
        </w:rPr>
        <w:t>interfaz única y sencilla</w:t>
      </w:r>
      <w:r w:rsidRPr="020A23CD" w:rsidR="40FC886B">
        <w:rPr>
          <w:rFonts w:ascii="Calibri" w:hAnsi="Calibri" w:eastAsia="Calibri"/>
          <w:b w:val="0"/>
          <w:bCs w:val="0"/>
          <w:i w:val="0"/>
          <w:iCs w:val="0"/>
          <w:noProof w:val="0"/>
          <w:sz w:val="24"/>
          <w:szCs w:val="24"/>
          <w:lang w:val="es-CO"/>
        </w:rPr>
        <w:t>. En lugar de que el cliente interactúe con múltiples clases y subsistemas, la fachada centraliza el acceso y coordina internamente las operaciones necesarias.</w:t>
      </w:r>
    </w:p>
    <w:p w:rsidR="40FC886B" w:rsidRDefault="40FC886B" w14:paraId="123679D5" w14:textId="2801294A">
      <w:r w:rsidRPr="020A23CD" w:rsidR="40FC886B">
        <w:rPr>
          <w:rFonts w:ascii="Calibri" w:hAnsi="Calibri" w:eastAsia="Calibri"/>
          <w:b w:val="0"/>
          <w:bCs w:val="0"/>
          <w:i w:val="0"/>
          <w:iCs w:val="0"/>
          <w:noProof w:val="0"/>
          <w:sz w:val="24"/>
          <w:szCs w:val="24"/>
          <w:lang w:val="es-CO"/>
        </w:rPr>
        <w:t xml:space="preserve">Este patrón reduce la </w:t>
      </w:r>
      <w:r w:rsidRPr="020A23CD" w:rsidR="40FC886B">
        <w:rPr>
          <w:rFonts w:ascii="Calibri" w:hAnsi="Calibri" w:eastAsia="Calibri"/>
          <w:b w:val="1"/>
          <w:bCs w:val="1"/>
          <w:i w:val="0"/>
          <w:iCs w:val="0"/>
          <w:noProof w:val="0"/>
          <w:sz w:val="24"/>
          <w:szCs w:val="24"/>
          <w:lang w:val="es-CO"/>
        </w:rPr>
        <w:t>complejidad</w:t>
      </w:r>
      <w:r w:rsidRPr="020A23CD" w:rsidR="40FC886B">
        <w:rPr>
          <w:rFonts w:ascii="Calibri" w:hAnsi="Calibri" w:eastAsia="Calibri"/>
          <w:b w:val="0"/>
          <w:bCs w:val="0"/>
          <w:i w:val="0"/>
          <w:iCs w:val="0"/>
          <w:noProof w:val="0"/>
          <w:sz w:val="24"/>
          <w:szCs w:val="24"/>
          <w:lang w:val="es-CO"/>
        </w:rPr>
        <w:t xml:space="preserve">, disminuye el </w:t>
      </w:r>
      <w:r w:rsidRPr="020A23CD" w:rsidR="40FC886B">
        <w:rPr>
          <w:rFonts w:ascii="Calibri" w:hAnsi="Calibri" w:eastAsia="Calibri"/>
          <w:b w:val="1"/>
          <w:bCs w:val="1"/>
          <w:i w:val="0"/>
          <w:iCs w:val="0"/>
          <w:noProof w:val="0"/>
          <w:sz w:val="24"/>
          <w:szCs w:val="24"/>
          <w:lang w:val="es-CO"/>
        </w:rPr>
        <w:t>acoplamiento</w:t>
      </w:r>
      <w:r w:rsidRPr="020A23CD" w:rsidR="40FC886B">
        <w:rPr>
          <w:rFonts w:ascii="Calibri" w:hAnsi="Calibri" w:eastAsia="Calibri"/>
          <w:b w:val="0"/>
          <w:bCs w:val="0"/>
          <w:i w:val="0"/>
          <w:iCs w:val="0"/>
          <w:noProof w:val="0"/>
          <w:sz w:val="24"/>
          <w:szCs w:val="24"/>
          <w:lang w:val="es-CO"/>
        </w:rPr>
        <w:t xml:space="preserve"> y mejora la </w:t>
      </w:r>
      <w:r w:rsidRPr="020A23CD" w:rsidR="40FC886B">
        <w:rPr>
          <w:rFonts w:ascii="Calibri" w:hAnsi="Calibri" w:eastAsia="Calibri"/>
          <w:b w:val="1"/>
          <w:bCs w:val="1"/>
          <w:i w:val="0"/>
          <w:iCs w:val="0"/>
          <w:noProof w:val="0"/>
          <w:sz w:val="24"/>
          <w:szCs w:val="24"/>
          <w:lang w:val="es-CO"/>
        </w:rPr>
        <w:t>mantenibilidad</w:t>
      </w:r>
      <w:r w:rsidRPr="020A23CD" w:rsidR="40FC886B">
        <w:rPr>
          <w:rFonts w:ascii="Calibri" w:hAnsi="Calibri" w:eastAsia="Calibri"/>
          <w:b w:val="0"/>
          <w:bCs w:val="0"/>
          <w:i w:val="0"/>
          <w:iCs w:val="0"/>
          <w:noProof w:val="0"/>
          <w:sz w:val="24"/>
          <w:szCs w:val="24"/>
          <w:lang w:val="es-CO"/>
        </w:rPr>
        <w:t xml:space="preserve"> y </w:t>
      </w:r>
      <w:r w:rsidRPr="020A23CD" w:rsidR="40FC886B">
        <w:rPr>
          <w:rFonts w:ascii="Calibri" w:hAnsi="Calibri" w:eastAsia="Calibri"/>
          <w:b w:val="1"/>
          <w:bCs w:val="1"/>
          <w:i w:val="0"/>
          <w:iCs w:val="0"/>
          <w:noProof w:val="0"/>
          <w:sz w:val="24"/>
          <w:szCs w:val="24"/>
          <w:lang w:val="es-CO"/>
        </w:rPr>
        <w:t>escalabilidad</w:t>
      </w:r>
      <w:r w:rsidRPr="020A23CD" w:rsidR="40FC886B">
        <w:rPr>
          <w:rFonts w:ascii="Calibri" w:hAnsi="Calibri" w:eastAsia="Calibri"/>
          <w:b w:val="0"/>
          <w:bCs w:val="0"/>
          <w:i w:val="0"/>
          <w:iCs w:val="0"/>
          <w:noProof w:val="0"/>
          <w:sz w:val="24"/>
          <w:szCs w:val="24"/>
          <w:lang w:val="es-CO"/>
        </w:rPr>
        <w:t xml:space="preserve"> del sistema. Además, permite modificar la lógica interna sin afectar al cliente, siempre que la interfaz de la fachada se mantenga estable. Es ideal cuando se desea encapsular procesos complejos y presentar una solución clara y organizada.</w:t>
      </w:r>
    </w:p>
    <w:p w:rsidR="2E00D6C9" w:rsidP="020A23CD" w:rsidRDefault="2E00D6C9" w14:paraId="513E4FEA" w14:textId="5524AFE4">
      <w:pPr>
        <w:pStyle w:val="Ttulo4"/>
        <w:rPr>
          <w:noProof w:val="0"/>
          <w:color w:val="auto"/>
          <w:lang w:val="es-CO"/>
        </w:rPr>
      </w:pPr>
      <w:bookmarkStart w:name="_Toc1102545928" w:id="1659324277"/>
      <w:r w:rsidRPr="020A23CD" w:rsidR="2E00D6C9">
        <w:rPr>
          <w:noProof w:val="0"/>
          <w:color w:val="auto"/>
          <w:lang w:val="es-CO"/>
        </w:rPr>
        <w:t>2.2.4.2. Pruebas</w:t>
      </w:r>
      <w:bookmarkEnd w:id="1659324277"/>
    </w:p>
    <w:p w:rsidR="524C21AB" w:rsidP="020A23CD" w:rsidRDefault="524C21AB" w14:paraId="6042A068" w14:textId="69E65B24">
      <w:pPr>
        <w:pStyle w:val="Ttulo5"/>
      </w:pPr>
      <w:r w:rsidRPr="020A23CD" w:rsidR="524C21AB">
        <w:rPr>
          <w:noProof w:val="0"/>
          <w:color w:val="auto"/>
          <w:lang w:val="es-CO"/>
        </w:rPr>
        <w:t>2.2.4.2.1. Escenario A</w:t>
      </w:r>
    </w:p>
    <w:p w:rsidR="03FF31A6" w:rsidP="020A23CD" w:rsidRDefault="03FF31A6" w14:paraId="6FBBDC40" w14:textId="13C909D8">
      <w:pPr>
        <w:pStyle w:val="Normal"/>
        <w:jc w:val="center"/>
      </w:pPr>
      <w:r w:rsidR="03FF31A6">
        <w:drawing>
          <wp:inline wp14:editId="04AF3502" wp14:anchorId="064494A9">
            <wp:extent cx="5353050" cy="2413409"/>
            <wp:effectExtent l="0" t="0" r="0" b="0"/>
            <wp:docPr id="1351274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274974" name="Picture 1351274974"/>
                    <pic:cNvPicPr/>
                  </pic:nvPicPr>
                  <pic:blipFill>
                    <a:blip xmlns:r="http://schemas.openxmlformats.org/officeDocument/2006/relationships" r:embed="rId563870340">
                      <a:extLst>
                        <a:ext uri="{28A0092B-C50C-407E-A947-70E740481C1C}">
                          <a14:useLocalDpi xmlns:a14="http://schemas.microsoft.com/office/drawing/2010/main"/>
                        </a:ext>
                      </a:extLst>
                    </a:blip>
                    <a:stretch>
                      <a:fillRect/>
                    </a:stretch>
                  </pic:blipFill>
                  <pic:spPr>
                    <a:xfrm rot="0">
                      <a:off x="0" y="0"/>
                      <a:ext cx="5353050" cy="2413409"/>
                    </a:xfrm>
                    <a:prstGeom prst="rect">
                      <a:avLst/>
                    </a:prstGeom>
                  </pic:spPr>
                </pic:pic>
              </a:graphicData>
            </a:graphic>
          </wp:inline>
        </w:drawing>
      </w:r>
      <w:r w:rsidR="03FF31A6">
        <w:drawing>
          <wp:inline wp14:editId="31E71E3B" wp14:anchorId="3A2BB879">
            <wp:extent cx="5324475" cy="2328330"/>
            <wp:effectExtent l="0" t="0" r="0" b="0"/>
            <wp:docPr id="82628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288222" name="Picture 826288222"/>
                    <pic:cNvPicPr/>
                  </pic:nvPicPr>
                  <pic:blipFill>
                    <a:blip xmlns:r="http://schemas.openxmlformats.org/officeDocument/2006/relationships" r:embed="rId911809895">
                      <a:extLst>
                        <a:ext uri="{28A0092B-C50C-407E-A947-70E740481C1C}">
                          <a14:useLocalDpi xmlns:a14="http://schemas.microsoft.com/office/drawing/2010/main"/>
                        </a:ext>
                      </a:extLst>
                    </a:blip>
                    <a:stretch>
                      <a:fillRect/>
                    </a:stretch>
                  </pic:blipFill>
                  <pic:spPr>
                    <a:xfrm rot="0">
                      <a:off x="0" y="0"/>
                      <a:ext cx="5324475" cy="2328330"/>
                    </a:xfrm>
                    <a:prstGeom prst="rect">
                      <a:avLst/>
                    </a:prstGeom>
                  </pic:spPr>
                </pic:pic>
              </a:graphicData>
            </a:graphic>
          </wp:inline>
        </w:drawing>
      </w:r>
    </w:p>
    <w:p w:rsidR="03FF31A6" w:rsidP="020A23CD" w:rsidRDefault="03FF31A6" w14:paraId="5CE79B2E" w14:textId="4FA1B039">
      <w:pPr>
        <w:pStyle w:val="Normal"/>
        <w:jc w:val="center"/>
      </w:pPr>
      <w:r w:rsidR="03FF31A6">
        <w:drawing>
          <wp:inline wp14:editId="69B688BB" wp14:anchorId="7CDBF1AB">
            <wp:extent cx="1809750" cy="1409700"/>
            <wp:effectExtent l="0" t="0" r="0" b="0"/>
            <wp:docPr id="1162110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110416" name="Picture 1162110416"/>
                    <pic:cNvPicPr/>
                  </pic:nvPicPr>
                  <pic:blipFill>
                    <a:blip xmlns:r="http://schemas.openxmlformats.org/officeDocument/2006/relationships" r:embed="rId113917997">
                      <a:extLst>
                        <a:ext uri="{28A0092B-C50C-407E-A947-70E740481C1C}">
                          <a14:useLocalDpi xmlns:a14="http://schemas.microsoft.com/office/drawing/2010/main"/>
                        </a:ext>
                      </a:extLst>
                    </a:blip>
                    <a:stretch>
                      <a:fillRect/>
                    </a:stretch>
                  </pic:blipFill>
                  <pic:spPr>
                    <a:xfrm>
                      <a:off x="0" y="0"/>
                      <a:ext cx="1809750" cy="1409700"/>
                    </a:xfrm>
                    <a:prstGeom prst="rect">
                      <a:avLst/>
                    </a:prstGeom>
                  </pic:spPr>
                </pic:pic>
              </a:graphicData>
            </a:graphic>
          </wp:inline>
        </w:drawing>
      </w:r>
    </w:p>
    <w:p w:rsidR="03FF31A6" w:rsidP="020A23CD" w:rsidRDefault="03FF31A6" w14:paraId="44285493" w14:textId="32607899">
      <w:pPr>
        <w:pStyle w:val="Normal"/>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La validación del patrón </w:t>
      </w:r>
      <w:r w:rsidRPr="020A23CD" w:rsidR="03FF31A6">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se realizó mediante el </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endpoint</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registro_facade_premium_rapido</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usando el escenario de </w:t>
      </w:r>
      <w:r w:rsidRPr="020A23CD" w:rsidR="03FF31A6">
        <w:rPr>
          <w:rFonts w:ascii="Calibri" w:hAnsi="Calibri" w:eastAsia="Calibri" w:cs="Calibri" w:asciiTheme="minorAscii" w:hAnsiTheme="minorAscii" w:eastAsiaTheme="minorAscii" w:cstheme="minorAscii"/>
          <w:b w:val="1"/>
          <w:bCs w:val="1"/>
          <w:i w:val="0"/>
          <w:iCs w:val="0"/>
          <w:noProof w:val="0"/>
          <w:sz w:val="24"/>
          <w:szCs w:val="24"/>
          <w:lang w:val="es-CO"/>
        </w:rPr>
        <w:t>venta de una obra premium digital</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A partir de una solicitud simple con datos básicos de la obra, la fachada analizó automáticamente sus características (precio alto y formato digital) y determinó que requería un proceso más avanzado.</w:t>
      </w:r>
    </w:p>
    <w:p w:rsidR="03FF31A6" w:rsidP="020A23CD" w:rsidRDefault="03FF31A6" w14:paraId="33D87B2F" w14:textId="03CB876B">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De forma transparente para el cliente, la fachada coordinó los componentes internos del sistema, activando el </w:t>
      </w:r>
      <w:r w:rsidRPr="020A23CD" w:rsidR="03FF31A6">
        <w:rPr>
          <w:rFonts w:ascii="Calibri" w:hAnsi="Calibri" w:eastAsia="Calibri" w:cs="Calibri" w:asciiTheme="minorAscii" w:hAnsiTheme="minorAscii" w:eastAsiaTheme="minorAscii" w:cstheme="minorAscii"/>
          <w:b w:val="1"/>
          <w:bCs w:val="1"/>
          <w:i w:val="0"/>
          <w:iCs w:val="0"/>
          <w:noProof w:val="0"/>
          <w:sz w:val="24"/>
          <w:szCs w:val="24"/>
          <w:lang w:val="es-CO"/>
        </w:rPr>
        <w:t>decorador triple</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y el </w:t>
      </w:r>
      <w:r w:rsidRPr="020A23CD" w:rsidR="03FF31A6">
        <w:rPr>
          <w:rFonts w:ascii="Calibri" w:hAnsi="Calibri" w:eastAsia="Calibri" w:cs="Calibri" w:asciiTheme="minorAscii" w:hAnsiTheme="minorAscii" w:eastAsiaTheme="minorAscii" w:cstheme="minorAscii"/>
          <w:b w:val="1"/>
          <w:bCs w:val="1"/>
          <w:i w:val="0"/>
          <w:iCs w:val="0"/>
          <w:noProof w:val="0"/>
          <w:sz w:val="24"/>
          <w:szCs w:val="24"/>
          <w:lang w:val="es-CO"/>
        </w:rPr>
        <w:t>adaptador de subastas</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sin que el usuario tuviera que manejar la lógica interna. La prueba fue exitosa, con respuesta </w:t>
      </w:r>
      <w:r w:rsidRPr="020A23CD" w:rsidR="03FF31A6">
        <w:rPr>
          <w:rFonts w:ascii="Calibri" w:hAnsi="Calibri" w:eastAsia="Calibri" w:cs="Calibri" w:asciiTheme="minorAscii" w:hAnsiTheme="minorAscii" w:eastAsiaTheme="minorAscii" w:cstheme="minorAscii"/>
          <w:b w:val="1"/>
          <w:bCs w:val="1"/>
          <w:i w:val="0"/>
          <w:iCs w:val="0"/>
          <w:noProof w:val="0"/>
          <w:sz w:val="24"/>
          <w:szCs w:val="24"/>
          <w:lang w:val="es-CO"/>
        </w:rPr>
        <w:t>HTTP 200</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evidenciando que el patrón </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Facade</w:t>
      </w:r>
      <w:r w:rsidRPr="020A23CD" w:rsidR="03FF31A6">
        <w:rPr>
          <w:rFonts w:ascii="Calibri" w:hAnsi="Calibri" w:eastAsia="Calibri" w:cs="Calibri" w:asciiTheme="minorAscii" w:hAnsiTheme="minorAscii" w:eastAsiaTheme="minorAscii" w:cstheme="minorAscii"/>
          <w:b w:val="0"/>
          <w:bCs w:val="0"/>
          <w:i w:val="0"/>
          <w:iCs w:val="0"/>
          <w:noProof w:val="0"/>
          <w:sz w:val="24"/>
          <w:szCs w:val="24"/>
          <w:lang w:val="es-CO"/>
        </w:rPr>
        <w:t xml:space="preserve"> centraliza correctamente la toma de decisiones y la ejecución de procesos complejos a través de un único punto de entrada.</w:t>
      </w:r>
    </w:p>
    <w:p w:rsidR="524C21AB" w:rsidP="020A23CD" w:rsidRDefault="524C21AB" w14:paraId="75821E11" w14:textId="65D3DCCF">
      <w:pPr>
        <w:pStyle w:val="Ttulo5"/>
      </w:pPr>
      <w:r w:rsidRPr="020A23CD" w:rsidR="524C21AB">
        <w:rPr>
          <w:noProof w:val="0"/>
          <w:color w:val="auto"/>
          <w:lang w:val="es-CO"/>
        </w:rPr>
        <w:t>2.2.4.2.2. Escenario B</w:t>
      </w:r>
    </w:p>
    <w:p w:rsidR="42E40F7F" w:rsidP="020A23CD" w:rsidRDefault="42E40F7F" w14:paraId="009B5B9A" w14:textId="6B91DEB1">
      <w:pPr>
        <w:pStyle w:val="Normal"/>
        <w:jc w:val="center"/>
      </w:pPr>
      <w:r w:rsidR="42E40F7F">
        <w:drawing>
          <wp:inline wp14:editId="09677498" wp14:anchorId="752EFD9D">
            <wp:extent cx="4212679" cy="2999244"/>
            <wp:effectExtent l="0" t="0" r="0" b="0"/>
            <wp:docPr id="553329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329226" name="Picture 553329226"/>
                    <pic:cNvPicPr/>
                  </pic:nvPicPr>
                  <pic:blipFill>
                    <a:blip xmlns:r="http://schemas.openxmlformats.org/officeDocument/2006/relationships" r:embed="rId1308459351">
                      <a:extLst>
                        <a:ext uri="{28A0092B-C50C-407E-A947-70E740481C1C}">
                          <a14:useLocalDpi xmlns:a14="http://schemas.microsoft.com/office/drawing/2010/main"/>
                        </a:ext>
                      </a:extLst>
                    </a:blip>
                    <a:stretch>
                      <a:fillRect/>
                    </a:stretch>
                  </pic:blipFill>
                  <pic:spPr>
                    <a:xfrm rot="0">
                      <a:off x="0" y="0"/>
                      <a:ext cx="4212679" cy="2999244"/>
                    </a:xfrm>
                    <a:prstGeom prst="rect">
                      <a:avLst/>
                    </a:prstGeom>
                  </pic:spPr>
                </pic:pic>
              </a:graphicData>
            </a:graphic>
          </wp:inline>
        </w:drawing>
      </w:r>
    </w:p>
    <w:p w:rsidR="42E40F7F" w:rsidP="020A23CD" w:rsidRDefault="42E40F7F" w14:paraId="100A63C3" w14:textId="399911D4">
      <w:pPr>
        <w:pStyle w:val="Normal"/>
        <w:jc w:val="center"/>
      </w:pPr>
      <w:r w:rsidR="42E40F7F">
        <w:drawing>
          <wp:inline wp14:editId="17E68DE0" wp14:anchorId="1A077261">
            <wp:extent cx="3616752" cy="2098841"/>
            <wp:effectExtent l="0" t="0" r="0" b="0"/>
            <wp:docPr id="106939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39253" name="Picture 106939253"/>
                    <pic:cNvPicPr/>
                  </pic:nvPicPr>
                  <pic:blipFill>
                    <a:blip xmlns:r="http://schemas.openxmlformats.org/officeDocument/2006/relationships" r:embed="rId208771716">
                      <a:extLst>
                        <a:ext uri="{28A0092B-C50C-407E-A947-70E740481C1C}">
                          <a14:useLocalDpi xmlns:a14="http://schemas.microsoft.com/office/drawing/2010/main"/>
                        </a:ext>
                      </a:extLst>
                    </a:blip>
                    <a:stretch>
                      <a:fillRect/>
                    </a:stretch>
                  </pic:blipFill>
                  <pic:spPr>
                    <a:xfrm rot="0">
                      <a:off x="0" y="0"/>
                      <a:ext cx="3616752" cy="2098841"/>
                    </a:xfrm>
                    <a:prstGeom prst="rect">
                      <a:avLst/>
                    </a:prstGeom>
                  </pic:spPr>
                </pic:pic>
              </a:graphicData>
            </a:graphic>
          </wp:inline>
        </w:drawing>
      </w:r>
    </w:p>
    <w:p w:rsidR="42E40F7F" w:rsidP="020A23CD" w:rsidRDefault="42E40F7F" w14:paraId="58577FA1" w14:textId="073E6AB8">
      <w:pPr>
        <w:pStyle w:val="Normal"/>
        <w:jc w:val="center"/>
      </w:pPr>
      <w:r w:rsidR="42E40F7F">
        <w:drawing>
          <wp:inline wp14:editId="564C0689" wp14:anchorId="76FBD64D">
            <wp:extent cx="2419350" cy="1809750"/>
            <wp:effectExtent l="0" t="0" r="0" b="0"/>
            <wp:docPr id="580660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660498" name="Picture 580660498"/>
                    <pic:cNvPicPr/>
                  </pic:nvPicPr>
                  <pic:blipFill>
                    <a:blip xmlns:r="http://schemas.openxmlformats.org/officeDocument/2006/relationships" r:embed="rId176714058">
                      <a:extLst>
                        <a:ext uri="{28A0092B-C50C-407E-A947-70E740481C1C}">
                          <a14:useLocalDpi xmlns:a14="http://schemas.microsoft.com/office/drawing/2010/main"/>
                        </a:ext>
                      </a:extLst>
                    </a:blip>
                    <a:stretch>
                      <a:fillRect/>
                    </a:stretch>
                  </pic:blipFill>
                  <pic:spPr>
                    <a:xfrm>
                      <a:off x="0" y="0"/>
                      <a:ext cx="2419350" cy="1809750"/>
                    </a:xfrm>
                    <a:prstGeom prst="rect">
                      <a:avLst/>
                    </a:prstGeom>
                  </pic:spPr>
                </pic:pic>
              </a:graphicData>
            </a:graphic>
          </wp:inline>
        </w:drawing>
      </w:r>
    </w:p>
    <w:p w:rsidR="62BF20E8" w:rsidP="020A23CD" w:rsidRDefault="62BF20E8" w14:paraId="329B5774" w14:textId="00739C5B">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En este segundo escenario se validó nuevamente el patrón </w:t>
      </w:r>
      <w:r w:rsidRPr="020A23CD" w:rsidR="62BF20E8">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usando el </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endpoint</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registro_facade_premium_rapido</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pero con una </w:t>
      </w:r>
      <w:r w:rsidRPr="020A23CD" w:rsidR="62BF20E8">
        <w:rPr>
          <w:rFonts w:ascii="Calibri" w:hAnsi="Calibri" w:eastAsia="Calibri" w:cs="Calibri" w:asciiTheme="minorAscii" w:hAnsiTheme="minorAscii" w:eastAsiaTheme="minorAscii" w:cstheme="minorAscii"/>
          <w:b w:val="1"/>
          <w:bCs w:val="1"/>
          <w:i w:val="0"/>
          <w:iCs w:val="0"/>
          <w:noProof w:val="0"/>
          <w:sz w:val="24"/>
          <w:szCs w:val="24"/>
          <w:lang w:val="es-CO"/>
        </w:rPr>
        <w:t>obra física de bajo valor</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Al ingresar datos que no cumplen condiciones de complejidad (precio bajo y formato físico), la fachada identificó que no era necesario ejecutar procesos avanzados.</w:t>
      </w:r>
    </w:p>
    <w:p w:rsidR="62BF20E8" w:rsidP="020A23CD" w:rsidRDefault="62BF20E8" w14:paraId="601F4F57" w14:textId="3B7A150C">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Por ello, aplicó únicamente un flujo </w:t>
      </w:r>
      <w:r w:rsidRPr="020A23CD" w:rsidR="62BF20E8">
        <w:rPr>
          <w:rFonts w:ascii="Calibri" w:hAnsi="Calibri" w:eastAsia="Calibri" w:cs="Calibri" w:asciiTheme="minorAscii" w:hAnsiTheme="minorAscii" w:eastAsiaTheme="minorAscii" w:cstheme="minorAscii"/>
          <w:b w:val="1"/>
          <w:bCs w:val="1"/>
          <w:i w:val="0"/>
          <w:iCs w:val="0"/>
          <w:noProof w:val="0"/>
          <w:sz w:val="24"/>
          <w:szCs w:val="24"/>
          <w:lang w:val="es-CO"/>
        </w:rPr>
        <w:t>básico y esencial</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evitando el uso de decoradores múltiples o integraciones complejas. La operación fue exitosa, con respuesta </w:t>
      </w:r>
      <w:r w:rsidRPr="020A23CD" w:rsidR="62BF20E8">
        <w:rPr>
          <w:rFonts w:ascii="Calibri" w:hAnsi="Calibri" w:eastAsia="Calibri" w:cs="Calibri" w:asciiTheme="minorAscii" w:hAnsiTheme="minorAscii" w:eastAsiaTheme="minorAscii" w:cstheme="minorAscii"/>
          <w:b w:val="1"/>
          <w:bCs w:val="1"/>
          <w:i w:val="0"/>
          <w:iCs w:val="0"/>
          <w:noProof w:val="0"/>
          <w:sz w:val="24"/>
          <w:szCs w:val="24"/>
          <w:lang w:val="es-CO"/>
        </w:rPr>
        <w:t>HTTP 200</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demostrando que la fachada no solo centraliza el acceso al sistema, sino que también </w:t>
      </w:r>
      <w:r w:rsidRPr="020A23CD" w:rsidR="62BF20E8">
        <w:rPr>
          <w:rFonts w:ascii="Calibri" w:hAnsi="Calibri" w:eastAsia="Calibri" w:cs="Calibri" w:asciiTheme="minorAscii" w:hAnsiTheme="minorAscii" w:eastAsiaTheme="minorAscii" w:cstheme="minorAscii"/>
          <w:b w:val="1"/>
          <w:bCs w:val="1"/>
          <w:i w:val="0"/>
          <w:iCs w:val="0"/>
          <w:noProof w:val="0"/>
          <w:sz w:val="24"/>
          <w:szCs w:val="24"/>
          <w:lang w:val="es-CO"/>
        </w:rPr>
        <w:t>adapta dinámicamente su comportamiento</w:t>
      </w:r>
      <w:r w:rsidRPr="020A23CD" w:rsidR="62BF20E8">
        <w:rPr>
          <w:rFonts w:ascii="Calibri" w:hAnsi="Calibri" w:eastAsia="Calibri" w:cs="Calibri" w:asciiTheme="minorAscii" w:hAnsiTheme="minorAscii" w:eastAsiaTheme="minorAscii" w:cstheme="minorAscii"/>
          <w:b w:val="0"/>
          <w:bCs w:val="0"/>
          <w:i w:val="0"/>
          <w:iCs w:val="0"/>
          <w:noProof w:val="0"/>
          <w:sz w:val="24"/>
          <w:szCs w:val="24"/>
          <w:lang w:val="es-CO"/>
        </w:rPr>
        <w:t xml:space="preserve"> según el contexto de entrada, optimizando recursos y manteniendo la simplicidad cuando el caso lo permite.</w:t>
      </w:r>
    </w:p>
    <w:p w:rsidR="2E00D6C9" w:rsidP="020A23CD" w:rsidRDefault="2E00D6C9" w14:paraId="125716D4" w14:textId="555DFD7A">
      <w:pPr>
        <w:pStyle w:val="Ttulo4"/>
        <w:rPr>
          <w:noProof w:val="0"/>
          <w:color w:val="auto"/>
          <w:lang w:val="es-CO"/>
        </w:rPr>
      </w:pPr>
      <w:bookmarkStart w:name="_Toc1202293805" w:id="940992349"/>
      <w:r w:rsidRPr="020A23CD" w:rsidR="2E00D6C9">
        <w:rPr>
          <w:noProof w:val="0"/>
          <w:color w:val="auto"/>
          <w:lang w:val="es-CO"/>
        </w:rPr>
        <w:t>2.2.4.3. Resultado y beneficios del patrón</w:t>
      </w:r>
      <w:bookmarkEnd w:id="940992349"/>
    </w:p>
    <w:p w:rsidR="0A3789CE" w:rsidP="020A23CD" w:rsidRDefault="0A3789CE" w14:paraId="32DF9E48" w14:textId="11756DA6">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xml:space="preserve">Las pruebas realizadas demostraron que el patrón </w:t>
      </w:r>
      <w:r w:rsidRPr="020A23CD" w:rsidR="0A3789CE">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xml:space="preserve"> funciona correctamente en distintos escenarios, manteniendo una única interfaz de entrada mientras adapta el comportamiento interno según las características de cada obra.</w:t>
      </w:r>
    </w:p>
    <w:p w:rsidR="0A3789CE" w:rsidP="020A23CD" w:rsidRDefault="0A3789CE" w14:paraId="4DC86FC0" w14:textId="68232E45">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xml:space="preserve">En el </w:t>
      </w:r>
      <w:r w:rsidRPr="020A23CD" w:rsidR="0A3789CE">
        <w:rPr>
          <w:rFonts w:ascii="Calibri" w:hAnsi="Calibri" w:eastAsia="Calibri" w:cs="Calibri" w:asciiTheme="minorAscii" w:hAnsiTheme="minorAscii" w:eastAsiaTheme="minorAscii" w:cstheme="minorAscii"/>
          <w:b w:val="1"/>
          <w:bCs w:val="1"/>
          <w:i w:val="0"/>
          <w:iCs w:val="0"/>
          <w:noProof w:val="0"/>
          <w:sz w:val="24"/>
          <w:szCs w:val="24"/>
          <w:lang w:val="es-CO"/>
        </w:rPr>
        <w:t>Escenario A</w:t>
      </w: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correspondiente a una obra digital de alto valor, la fachada activó automáticamente un procesamiento avanzado, incorporando múltiples configuraciones adicionales como certificado, edición limitada, seguro elevado, sello original, notificaciones y reportes. Esto evidencia su capacidad para coordinar varios componentes internos sin intervención del cliente.</w:t>
      </w:r>
    </w:p>
    <w:p w:rsidR="0A3789CE" w:rsidP="020A23CD" w:rsidRDefault="0A3789CE" w14:paraId="62276571" w14:textId="4596E32D">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xml:space="preserve">En el </w:t>
      </w:r>
      <w:r w:rsidRPr="020A23CD" w:rsidR="0A3789CE">
        <w:rPr>
          <w:rFonts w:ascii="Calibri" w:hAnsi="Calibri" w:eastAsia="Calibri" w:cs="Calibri" w:asciiTheme="minorAscii" w:hAnsiTheme="minorAscii" w:eastAsiaTheme="minorAscii" w:cstheme="minorAscii"/>
          <w:b w:val="1"/>
          <w:bCs w:val="1"/>
          <w:i w:val="0"/>
          <w:iCs w:val="0"/>
          <w:noProof w:val="0"/>
          <w:sz w:val="24"/>
          <w:szCs w:val="24"/>
          <w:lang w:val="es-CO"/>
        </w:rPr>
        <w:t>Escenario B</w:t>
      </w: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para una obra física de bajo valor, la fachada identificó que no era necesario un flujo complejo y aplicó solo configuraciones básicas, como certificado, empaque de regalo, seguro reducido, sello original y dimensiones físicas, optimizando así el uso del sistema.</w:t>
      </w:r>
    </w:p>
    <w:p w:rsidR="0A3789CE" w:rsidP="020A23CD" w:rsidRDefault="0A3789CE" w14:paraId="139F243A" w14:textId="73C16157">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xml:space="preserve">En conjunto, los resultados resaltan los beneficios clave del patrón </w:t>
      </w: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Facade</w:t>
      </w:r>
      <w:r w:rsidRPr="020A23CD" w:rsidR="0A3789CE">
        <w:rPr>
          <w:rFonts w:ascii="Calibri" w:hAnsi="Calibri" w:eastAsia="Calibri" w:cs="Calibri" w:asciiTheme="minorAscii" w:hAnsiTheme="minorAscii" w:eastAsiaTheme="minorAscii" w:cstheme="minorAscii"/>
          <w:b w:val="0"/>
          <w:bCs w:val="0"/>
          <w:i w:val="0"/>
          <w:iCs w:val="0"/>
          <w:noProof w:val="0"/>
          <w:sz w:val="24"/>
          <w:szCs w:val="24"/>
          <w:lang w:val="es-CO"/>
        </w:rPr>
        <w:t>: simplificación de la interacción, automatización inteligente de decisiones, reducción del acoplamiento y alta flexibilidad y escalabilidad. El patrón demuestra ser efectivo al ocultar la complejidad interna y gestionar de forma eficiente tanto casos simples como complejos mediante una interfaz unificada.</w:t>
      </w:r>
    </w:p>
    <w:p w:rsidR="2E00D6C9" w:rsidP="020A23CD" w:rsidRDefault="2E00D6C9" w14:paraId="3DFCF05F" w14:textId="0B5AD8DE">
      <w:pPr>
        <w:pStyle w:val="Ttulo4"/>
        <w:rPr>
          <w:noProof w:val="0"/>
          <w:color w:val="auto"/>
          <w:lang w:val="es-CO"/>
        </w:rPr>
      </w:pPr>
      <w:bookmarkStart w:name="_Toc1169529237" w:id="1348955497"/>
      <w:r w:rsidRPr="020A23CD" w:rsidR="2E00D6C9">
        <w:rPr>
          <w:noProof w:val="0"/>
          <w:color w:val="auto"/>
          <w:lang w:val="es-CO"/>
        </w:rPr>
        <w:t>2.2.4.4. Explicación del código</w:t>
      </w:r>
      <w:r w:rsidRPr="020A23CD" w:rsidR="2392BBCC">
        <w:rPr>
          <w:noProof w:val="0"/>
          <w:color w:val="auto"/>
          <w:lang w:val="es-CO"/>
        </w:rPr>
        <w:t xml:space="preserve"> - </w:t>
      </w:r>
      <w:r w:rsidRPr="020A23CD" w:rsidR="093A0BED">
        <w:rPr>
          <w:noProof w:val="0"/>
          <w:color w:val="auto"/>
          <w:lang w:val="es-CO"/>
        </w:rPr>
        <w:t>Patrón</w:t>
      </w:r>
      <w:r w:rsidRPr="020A23CD" w:rsidR="2392BBCC">
        <w:rPr>
          <w:noProof w:val="0"/>
          <w:color w:val="auto"/>
          <w:lang w:val="es-CO"/>
        </w:rPr>
        <w:t xml:space="preserve"> </w:t>
      </w:r>
      <w:r w:rsidRPr="020A23CD" w:rsidR="2392BBCC">
        <w:rPr>
          <w:noProof w:val="0"/>
          <w:color w:val="auto"/>
          <w:lang w:val="es-CO"/>
        </w:rPr>
        <w:t>Facade</w:t>
      </w:r>
      <w:bookmarkEnd w:id="1348955497"/>
    </w:p>
    <w:p w:rsidR="671EE304" w:rsidP="020A23CD" w:rsidRDefault="671EE304" w14:paraId="1C767D31" w14:textId="196F3F76">
      <w:pPr>
        <w:pStyle w:val="Normal"/>
      </w:pPr>
      <w:r w:rsidR="671EE304">
        <w:drawing>
          <wp:inline wp14:editId="727197AD" wp14:anchorId="58C93AEF">
            <wp:extent cx="2476500" cy="2057400"/>
            <wp:effectExtent l="0" t="0" r="0" b="0"/>
            <wp:docPr id="1293249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74900" name="Picture 1908874900"/>
                    <pic:cNvPicPr/>
                  </pic:nvPicPr>
                  <pic:blipFill>
                    <a:blip xmlns:r="http://schemas.openxmlformats.org/officeDocument/2006/relationships" r:embed="rId1081930241">
                      <a:extLst>
                        <a:ext uri="{28A0092B-C50C-407E-A947-70E740481C1C}">
                          <a14:useLocalDpi xmlns:a14="http://schemas.microsoft.com/office/drawing/2010/main"/>
                        </a:ext>
                      </a:extLst>
                    </a:blip>
                    <a:stretch>
                      <a:fillRect/>
                    </a:stretch>
                  </pic:blipFill>
                  <pic:spPr>
                    <a:xfrm>
                      <a:off x="0" y="0"/>
                      <a:ext cx="2476500" cy="2057400"/>
                    </a:xfrm>
                    <a:prstGeom prst="rect">
                      <a:avLst/>
                    </a:prstGeom>
                  </pic:spPr>
                </pic:pic>
              </a:graphicData>
            </a:graphic>
          </wp:inline>
        </w:drawing>
      </w:r>
      <w:r w:rsidR="671EE304">
        <w:drawing>
          <wp:inline wp14:editId="2C7058B0" wp14:anchorId="1257D779">
            <wp:extent cx="2343150" cy="2343150"/>
            <wp:effectExtent l="0" t="0" r="0" b="0"/>
            <wp:docPr id="275184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781578" name="Picture 851781578"/>
                    <pic:cNvPicPr/>
                  </pic:nvPicPr>
                  <pic:blipFill>
                    <a:blip xmlns:r="http://schemas.openxmlformats.org/officeDocument/2006/relationships" r:embed="rId1759780940">
                      <a:extLst>
                        <a:ext uri="{28A0092B-C50C-407E-A947-70E740481C1C}">
                          <a14:useLocalDpi xmlns:a14="http://schemas.microsoft.com/office/drawing/2010/main"/>
                        </a:ext>
                      </a:extLst>
                    </a:blip>
                    <a:stretch>
                      <a:fillRect/>
                    </a:stretch>
                  </pic:blipFill>
                  <pic:spPr>
                    <a:xfrm>
                      <a:off x="0" y="0"/>
                      <a:ext cx="2343150" cy="2343150"/>
                    </a:xfrm>
                    <a:prstGeom prst="rect">
                      <a:avLst/>
                    </a:prstGeom>
                  </pic:spPr>
                </pic:pic>
              </a:graphicData>
            </a:graphic>
          </wp:inline>
        </w:drawing>
      </w:r>
    </w:p>
    <w:p w:rsidR="704E39F8" w:rsidP="020A23CD" w:rsidRDefault="704E39F8" w14:paraId="03322482" w14:textId="6D0A3F8E">
      <w:pPr>
        <w:spacing w:before="210" w:beforeAutospacing="off" w:after="210" w:afterAutospacing="off" w:line="300" w:lineRule="auto"/>
      </w:pPr>
      <w:r w:rsidRPr="020A23CD" w:rsidR="704E39F8">
        <w:rPr>
          <w:rFonts w:ascii="Segoe UI" w:hAnsi="Segoe UI" w:eastAsia="Segoe UI" w:cs="Segoe UI"/>
          <w:b w:val="1"/>
          <w:bCs w:val="1"/>
          <w:i w:val="0"/>
          <w:iCs w:val="0"/>
          <w:noProof w:val="0"/>
          <w:sz w:val="21"/>
          <w:szCs w:val="21"/>
          <w:lang w:val="es-CO"/>
        </w:rPr>
        <w:t>Resumen:</w:t>
      </w:r>
    </w:p>
    <w:p w:rsidR="704E39F8" w:rsidP="020A23CD" w:rsidRDefault="704E39F8" w14:paraId="046E39A0" w14:textId="75BA7EB6">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El código implementa el patrón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mediante la clase </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FachadaGaleria</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que funciona como un punto único de acceso y orquesta de forma centralizada el procesamiento de una obra de arte. A través del método </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registro_premium_total</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la fachada recibe parámetros básicos y gestiona internamente todo el flujo sin que el cliente interactúe con la complejidad del sistema.</w:t>
      </w:r>
    </w:p>
    <w:p w:rsidR="704E39F8" w:rsidP="020A23CD" w:rsidRDefault="704E39F8" w14:paraId="43D60868" w14:textId="07C56505">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Para ello, integra varios patrones de diseño: utiliza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Factory</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crear la obra según su tipo (física o digital),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Builder</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construirla paso a paso aplicando reglas de negocio automáticas,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Decorator</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añadir notificaciones dinámicas según el precio,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Adapter</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integrar servicios externos como subastas,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Bridge</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generar reportes en PDF desacoplando formato e implementación, y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Singleton</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para asegurar una única instancia del inventario.</w:t>
      </w:r>
    </w:p>
    <w:p w:rsidR="704E39F8" w:rsidP="020A23CD" w:rsidRDefault="704E39F8" w14:paraId="07D4AD48" w14:textId="715C1994">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Como resultado, la fachada devuelve una respuesta estructurada con el estado de la operación, notificaciones, integraciones, reportes y detalles del seguro. En conjunto, el código demuestra cómo el patrón </w:t>
      </w:r>
      <w:r w:rsidRPr="020A23CD" w:rsidR="704E39F8">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704E39F8">
        <w:rPr>
          <w:rFonts w:ascii="Calibri" w:hAnsi="Calibri" w:eastAsia="Calibri" w:cs="Calibri" w:asciiTheme="minorAscii" w:hAnsiTheme="minorAscii" w:eastAsiaTheme="minorAscii" w:cstheme="minorAscii"/>
          <w:b w:val="0"/>
          <w:bCs w:val="0"/>
          <w:i w:val="0"/>
          <w:iCs w:val="0"/>
          <w:noProof w:val="0"/>
          <w:sz w:val="24"/>
          <w:szCs w:val="24"/>
          <w:lang w:val="es-CO"/>
        </w:rPr>
        <w:t xml:space="preserve"> simplifica la interacción con el sistema y actúa como un orquestador que integra múltiples patrones en un flujo unificado, automático y transparente para el cliente.</w:t>
      </w:r>
    </w:p>
    <w:p w:rsidR="2E00D6C9" w:rsidP="020A23CD" w:rsidRDefault="2E00D6C9" w14:paraId="06B702BF" w14:textId="142E13D4">
      <w:pPr>
        <w:pStyle w:val="Ttulo4"/>
        <w:rPr>
          <w:noProof w:val="0"/>
          <w:color w:val="auto"/>
          <w:lang w:val="es-CO"/>
        </w:rPr>
      </w:pPr>
      <w:bookmarkStart w:name="_Toc1472733802" w:id="110122755"/>
      <w:r w:rsidRPr="020A23CD" w:rsidR="2E00D6C9">
        <w:rPr>
          <w:noProof w:val="0"/>
          <w:color w:val="auto"/>
          <w:lang w:val="es-CO"/>
        </w:rPr>
        <w:t>2.2.4.5. UML</w:t>
      </w:r>
      <w:bookmarkEnd w:id="110122755"/>
    </w:p>
    <w:p w:rsidR="3E6800E7" w:rsidP="020A23CD" w:rsidRDefault="3E6800E7" w14:paraId="10B4603F" w14:textId="5FF0ED28">
      <w:pPr>
        <w:pStyle w:val="Normal"/>
        <w:jc w:val="center"/>
      </w:pPr>
      <w:r w:rsidR="3E6800E7">
        <w:drawing>
          <wp:inline wp14:editId="3D72ACFF" wp14:anchorId="43BC7E8F">
            <wp:extent cx="3905250" cy="2381250"/>
            <wp:effectExtent l="0" t="0" r="0" b="0"/>
            <wp:docPr id="183151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51353" name="Picture 183151353"/>
                    <pic:cNvPicPr/>
                  </pic:nvPicPr>
                  <pic:blipFill>
                    <a:blip xmlns:r="http://schemas.openxmlformats.org/officeDocument/2006/relationships" r:embed="rId59482020">
                      <a:extLst>
                        <a:ext uri="{28A0092B-C50C-407E-A947-70E740481C1C}">
                          <a14:useLocalDpi xmlns:a14="http://schemas.microsoft.com/office/drawing/2010/main"/>
                        </a:ext>
                      </a:extLst>
                    </a:blip>
                    <a:stretch>
                      <a:fillRect/>
                    </a:stretch>
                  </pic:blipFill>
                  <pic:spPr>
                    <a:xfrm>
                      <a:off x="0" y="0"/>
                      <a:ext cx="3905250" cy="2381250"/>
                    </a:xfrm>
                    <a:prstGeom prst="rect">
                      <a:avLst/>
                    </a:prstGeom>
                  </pic:spPr>
                </pic:pic>
              </a:graphicData>
            </a:graphic>
          </wp:inline>
        </w:drawing>
      </w:r>
    </w:p>
    <w:p w:rsidR="60FDB1AC" w:rsidP="020A23CD" w:rsidRDefault="60FDB1AC" w14:paraId="6D38D775" w14:textId="37857D25">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El diagrama UML muestra que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FachadaGaleria</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es la clase central que implementa el patrón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Facade</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actuando como punto único de interacción con el cliente. Esta fachada coordina distintos patrones de diseño como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Factory</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(creación de obras),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Builder</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(configuración progresiva),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Adapter</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(integración externa) y </w:t>
      </w:r>
      <w:r w:rsidRPr="020A23CD" w:rsidR="60FDB1AC">
        <w:rPr>
          <w:rFonts w:ascii="Calibri" w:hAnsi="Calibri" w:eastAsia="Calibri" w:cs="Calibri" w:asciiTheme="minorAscii" w:hAnsiTheme="minorAscii" w:eastAsiaTheme="minorAscii" w:cstheme="minorAscii"/>
          <w:b w:val="1"/>
          <w:bCs w:val="1"/>
          <w:i w:val="0"/>
          <w:iCs w:val="0"/>
          <w:noProof w:val="0"/>
          <w:sz w:val="24"/>
          <w:szCs w:val="24"/>
          <w:lang w:val="es-CO"/>
        </w:rPr>
        <w:t>Singleton</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 (gestión del inventario).</w:t>
      </w:r>
    </w:p>
    <w:p w:rsidR="60FDB1AC" w:rsidP="020A23CD" w:rsidRDefault="60FDB1AC" w14:paraId="31ED1ED5" w14:textId="69085656">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 xml:space="preserve">En conjunto, el diagrama confirma que la fachada encapsula la complejidad del sistema y permite una interacción simple y organizada, validando correctamente la aplicación del patrón </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Facade</w:t>
      </w:r>
      <w:r w:rsidRPr="020A23CD" w:rsidR="60FDB1AC">
        <w:rPr>
          <w:rFonts w:ascii="Calibri" w:hAnsi="Calibri" w:eastAsia="Calibri" w:cs="Calibri" w:asciiTheme="minorAscii" w:hAnsiTheme="minorAscii" w:eastAsiaTheme="minorAscii" w:cstheme="minorAscii"/>
          <w:b w:val="0"/>
          <w:bCs w:val="0"/>
          <w:i w:val="0"/>
          <w:iCs w:val="0"/>
          <w:noProof w:val="0"/>
          <w:sz w:val="24"/>
          <w:szCs w:val="24"/>
          <w:lang w:val="es-CO"/>
        </w:rPr>
        <w:t>.</w:t>
      </w:r>
    </w:p>
    <w:p w:rsidR="2E00D6C9" w:rsidP="020A23CD" w:rsidRDefault="2E00D6C9" w14:paraId="231E65B2" w14:textId="7FCECC3C">
      <w:pPr>
        <w:pStyle w:val="Ttulo3"/>
        <w:rPr>
          <w:noProof w:val="0"/>
          <w:color w:val="auto"/>
          <w:lang w:val="es-CO"/>
        </w:rPr>
      </w:pPr>
      <w:bookmarkStart w:name="_Toc490997793" w:id="289460611"/>
      <w:r w:rsidRPr="020A23CD" w:rsidR="2E00D6C9">
        <w:rPr>
          <w:noProof w:val="0"/>
          <w:color w:val="auto"/>
          <w:lang w:val="es-CO"/>
        </w:rPr>
        <w:t>2.2.5. Patrón Composite</w:t>
      </w:r>
      <w:bookmarkEnd w:id="289460611"/>
    </w:p>
    <w:p w:rsidR="2E00D6C9" w:rsidP="020A23CD" w:rsidRDefault="2E00D6C9" w14:paraId="634E736C" w14:textId="7A03D83A">
      <w:pPr>
        <w:pStyle w:val="Ttulo4"/>
        <w:suppressLineNumbers w:val="0"/>
        <w:bidi w:val="0"/>
        <w:spacing w:before="80" w:beforeAutospacing="off" w:after="40" w:afterAutospacing="off" w:line="278" w:lineRule="auto"/>
        <w:ind w:left="0" w:right="0"/>
        <w:jc w:val="left"/>
        <w:rPr>
          <w:noProof w:val="0"/>
          <w:color w:val="auto"/>
          <w:lang w:val="es-CO"/>
        </w:rPr>
      </w:pPr>
      <w:bookmarkStart w:name="_Toc747245903" w:id="2107143371"/>
      <w:r w:rsidRPr="020A23CD" w:rsidR="2E00D6C9">
        <w:rPr>
          <w:noProof w:val="0"/>
          <w:color w:val="auto"/>
          <w:lang w:val="es-CO"/>
        </w:rPr>
        <w:t xml:space="preserve">2.2.5.1. </w:t>
      </w:r>
      <w:r w:rsidRPr="020A23CD" w:rsidR="2E00D6C9">
        <w:rPr>
          <w:noProof w:val="0"/>
          <w:color w:val="auto"/>
          <w:lang w:val="es-CO"/>
        </w:rPr>
        <w:t>Descripción</w:t>
      </w:r>
      <w:r w:rsidRPr="020A23CD" w:rsidR="2E00D6C9">
        <w:rPr>
          <w:noProof w:val="0"/>
          <w:color w:val="auto"/>
          <w:lang w:val="es-CO"/>
        </w:rPr>
        <w:t xml:space="preserve"> general</w:t>
      </w:r>
      <w:bookmarkEnd w:id="2107143371"/>
    </w:p>
    <w:p w:rsidR="1254825A" w:rsidP="020A23CD" w:rsidRDefault="1254825A" w14:paraId="3C9F9A1B" w14:textId="324BA177">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xml:space="preserve">El patrón de diseño </w:t>
      </w:r>
      <w:r w:rsidRPr="020A23CD" w:rsidR="1254825A">
        <w:rPr>
          <w:rFonts w:ascii="Calibri" w:hAnsi="Calibri" w:eastAsia="Calibri" w:cs="Calibri" w:asciiTheme="minorAscii" w:hAnsiTheme="minorAscii" w:eastAsiaTheme="minorAscii" w:cstheme="minorAscii"/>
          <w:b w:val="1"/>
          <w:bCs w:val="1"/>
          <w:i w:val="0"/>
          <w:iCs w:val="0"/>
          <w:noProof w:val="0"/>
          <w:sz w:val="24"/>
          <w:szCs w:val="24"/>
          <w:lang w:val="es-CO"/>
        </w:rPr>
        <w:t>Composite</w:t>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xml:space="preserve"> es un patrón estructural que permite organizar objetos en </w:t>
      </w:r>
      <w:r w:rsidRPr="020A23CD" w:rsidR="1254825A">
        <w:rPr>
          <w:rFonts w:ascii="Calibri" w:hAnsi="Calibri" w:eastAsia="Calibri" w:cs="Calibri" w:asciiTheme="minorAscii" w:hAnsiTheme="minorAscii" w:eastAsiaTheme="minorAscii" w:cstheme="minorAscii"/>
          <w:b w:val="1"/>
          <w:bCs w:val="1"/>
          <w:i w:val="0"/>
          <w:iCs w:val="0"/>
          <w:noProof w:val="0"/>
          <w:sz w:val="24"/>
          <w:szCs w:val="24"/>
          <w:lang w:val="es-CO"/>
        </w:rPr>
        <w:t>estructuras jerárquicas tipo árbol</w:t>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representando relaciones de tipo parte</w:t>
      </w:r>
      <w:r>
        <w:noBreakHyphen/>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xml:space="preserve">todo. Su objetivo principal es que tanto los </w:t>
      </w:r>
      <w:r w:rsidRPr="020A23CD" w:rsidR="1254825A">
        <w:rPr>
          <w:rFonts w:ascii="Calibri" w:hAnsi="Calibri" w:eastAsia="Calibri" w:cs="Calibri" w:asciiTheme="minorAscii" w:hAnsiTheme="minorAscii" w:eastAsiaTheme="minorAscii" w:cstheme="minorAscii"/>
          <w:b w:val="1"/>
          <w:bCs w:val="1"/>
          <w:i w:val="0"/>
          <w:iCs w:val="0"/>
          <w:noProof w:val="0"/>
          <w:sz w:val="24"/>
          <w:szCs w:val="24"/>
          <w:lang w:val="es-CO"/>
        </w:rPr>
        <w:t>objetos simples</w:t>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xml:space="preserve"> como los </w:t>
      </w:r>
      <w:r w:rsidRPr="020A23CD" w:rsidR="1254825A">
        <w:rPr>
          <w:rFonts w:ascii="Calibri" w:hAnsi="Calibri" w:eastAsia="Calibri" w:cs="Calibri" w:asciiTheme="minorAscii" w:hAnsiTheme="minorAscii" w:eastAsiaTheme="minorAscii" w:cstheme="minorAscii"/>
          <w:b w:val="1"/>
          <w:bCs w:val="1"/>
          <w:i w:val="0"/>
          <w:iCs w:val="0"/>
          <w:noProof w:val="0"/>
          <w:sz w:val="24"/>
          <w:szCs w:val="24"/>
          <w:lang w:val="es-CO"/>
        </w:rPr>
        <w:t>objetos compuestos</w:t>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 xml:space="preserve"> puedan ser tratados de forma uniforme por el cliente mediante una </w:t>
      </w:r>
      <w:r w:rsidRPr="020A23CD" w:rsidR="1254825A">
        <w:rPr>
          <w:rFonts w:ascii="Calibri" w:hAnsi="Calibri" w:eastAsia="Calibri" w:cs="Calibri" w:asciiTheme="minorAscii" w:hAnsiTheme="minorAscii" w:eastAsiaTheme="minorAscii" w:cstheme="minorAscii"/>
          <w:b w:val="1"/>
          <w:bCs w:val="1"/>
          <w:i w:val="0"/>
          <w:iCs w:val="0"/>
          <w:noProof w:val="0"/>
          <w:sz w:val="24"/>
          <w:szCs w:val="24"/>
          <w:lang w:val="es-CO"/>
        </w:rPr>
        <w:t>interfaz común</w:t>
      </w: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w:t>
      </w:r>
    </w:p>
    <w:p w:rsidR="1254825A" w:rsidP="020A23CD" w:rsidRDefault="1254825A" w14:paraId="503A0CFF" w14:textId="789B571C">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Gracias a esta estructura, el cliente no necesita distinguir si trabaja con un objeto individual o con un conjunto de objetos, ya que ambos responden a las mismas operaciones. Esto resulta especialmente útil en sistemas donde los elementos pueden agruparse en distintos niveles, facilitando la creación y manejo de estructuras complejas y escalables.</w:t>
      </w:r>
    </w:p>
    <w:p w:rsidR="1254825A" w:rsidP="020A23CD" w:rsidRDefault="1254825A" w14:paraId="018A08AF" w14:textId="4B941A42">
      <w:pPr>
        <w:spacing w:before="210" w:beforeAutospacing="off" w:after="210" w:afterAutospacing="off" w:line="300" w:lineRule="auto"/>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1254825A">
        <w:rPr>
          <w:rFonts w:ascii="Calibri" w:hAnsi="Calibri" w:eastAsia="Calibri" w:cs="Calibri" w:asciiTheme="minorAscii" w:hAnsiTheme="minorAscii" w:eastAsiaTheme="minorAscii" w:cstheme="minorAscii"/>
          <w:b w:val="0"/>
          <w:bCs w:val="0"/>
          <w:i w:val="0"/>
          <w:iCs w:val="0"/>
          <w:noProof w:val="0"/>
          <w:sz w:val="24"/>
          <w:szCs w:val="24"/>
          <w:lang w:val="es-CO"/>
        </w:rPr>
        <w:t>El patrón Composite simplifica la lógica del sistema, mejora la extensibilidad y permite mantener un código más limpio, organizado y fácil de mantener, ya que nuevas composiciones pueden agregarse sin afectar la estructura general.</w:t>
      </w:r>
    </w:p>
    <w:p w:rsidR="2E00D6C9" w:rsidP="020A23CD" w:rsidRDefault="2E00D6C9" w14:paraId="2E0BC032" w14:textId="53B22E3F">
      <w:pPr>
        <w:pStyle w:val="Ttulo4"/>
        <w:rPr>
          <w:noProof w:val="0"/>
          <w:color w:val="auto"/>
          <w:lang w:val="es-CO"/>
        </w:rPr>
      </w:pPr>
      <w:bookmarkStart w:name="_Toc117874676" w:id="2120285722"/>
      <w:r w:rsidRPr="020A23CD" w:rsidR="2E00D6C9">
        <w:rPr>
          <w:noProof w:val="0"/>
          <w:color w:val="auto"/>
          <w:lang w:val="es-CO"/>
        </w:rPr>
        <w:t>2.2.5.2. Pruebas</w:t>
      </w:r>
      <w:bookmarkEnd w:id="2120285722"/>
    </w:p>
    <w:p w:rsidR="020A23CD" w:rsidP="020A23CD" w:rsidRDefault="020A23CD" w14:paraId="691071CE" w14:textId="5B4068C2">
      <w:pPr>
        <w:pStyle w:val="Normal"/>
        <w:jc w:val="center"/>
      </w:pPr>
    </w:p>
    <w:p w:rsidR="3BA07EE0" w:rsidP="020A23CD" w:rsidRDefault="3BA07EE0" w14:paraId="49EF207E" w14:textId="7E1C5255">
      <w:pPr>
        <w:pStyle w:val="Normal"/>
        <w:jc w:val="center"/>
      </w:pPr>
      <w:r w:rsidR="3BA07EE0">
        <w:drawing>
          <wp:inline wp14:editId="5292CA3A" wp14:anchorId="601ABA17">
            <wp:extent cx="2990497" cy="2333625"/>
            <wp:effectExtent l="0" t="0" r="0" b="0"/>
            <wp:docPr id="2013617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617634" name="Picture 2013617634"/>
                    <pic:cNvPicPr/>
                  </pic:nvPicPr>
                  <pic:blipFill>
                    <a:blip xmlns:r="http://schemas.openxmlformats.org/officeDocument/2006/relationships" r:embed="rId2108269793">
                      <a:extLst>
                        <a:ext uri="{28A0092B-C50C-407E-A947-70E740481C1C}">
                          <a14:useLocalDpi xmlns:a14="http://schemas.microsoft.com/office/drawing/2010/main"/>
                        </a:ext>
                      </a:extLst>
                    </a:blip>
                    <a:stretch>
                      <a:fillRect/>
                    </a:stretch>
                  </pic:blipFill>
                  <pic:spPr>
                    <a:xfrm rot="0">
                      <a:off x="0" y="0"/>
                      <a:ext cx="2990497" cy="2333625"/>
                    </a:xfrm>
                    <a:prstGeom prst="rect">
                      <a:avLst/>
                    </a:prstGeom>
                  </pic:spPr>
                </pic:pic>
              </a:graphicData>
            </a:graphic>
          </wp:inline>
        </w:drawing>
      </w:r>
      <w:r w:rsidR="3BA07EE0">
        <w:drawing>
          <wp:inline wp14:editId="48E6EB27" wp14:anchorId="5993E4D6">
            <wp:extent cx="2777396" cy="2200275"/>
            <wp:effectExtent l="0" t="0" r="0" b="0"/>
            <wp:docPr id="1480940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940275" name="Picture 1480940275"/>
                    <pic:cNvPicPr/>
                  </pic:nvPicPr>
                  <pic:blipFill>
                    <a:blip xmlns:r="http://schemas.openxmlformats.org/officeDocument/2006/relationships" r:embed="rId706535440">
                      <a:extLst>
                        <a:ext uri="{28A0092B-C50C-407E-A947-70E740481C1C}">
                          <a14:useLocalDpi xmlns:a14="http://schemas.microsoft.com/office/drawing/2010/main"/>
                        </a:ext>
                      </a:extLst>
                    </a:blip>
                    <a:stretch>
                      <a:fillRect/>
                    </a:stretch>
                  </pic:blipFill>
                  <pic:spPr>
                    <a:xfrm rot="0">
                      <a:off x="0" y="0"/>
                      <a:ext cx="2777396" cy="2200275"/>
                    </a:xfrm>
                    <a:prstGeom prst="rect">
                      <a:avLst/>
                    </a:prstGeom>
                  </pic:spPr>
                </pic:pic>
              </a:graphicData>
            </a:graphic>
          </wp:inline>
        </w:drawing>
      </w:r>
    </w:p>
    <w:p w:rsidR="3BA07EE0" w:rsidP="020A23CD" w:rsidRDefault="3BA07EE0" w14:paraId="3912AD72" w14:textId="755ABF8E">
      <w:pPr>
        <w:pStyle w:val="Normal"/>
        <w:jc w:val="center"/>
      </w:pPr>
      <w:r w:rsidR="3BA07EE0">
        <w:drawing>
          <wp:inline wp14:editId="17968E7F" wp14:anchorId="48280FB4">
            <wp:extent cx="2990850" cy="2255955"/>
            <wp:effectExtent l="0" t="0" r="0" b="0"/>
            <wp:docPr id="1257671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671216" name="Picture 1257671216"/>
                    <pic:cNvPicPr/>
                  </pic:nvPicPr>
                  <pic:blipFill>
                    <a:blip xmlns:r="http://schemas.openxmlformats.org/officeDocument/2006/relationships" r:embed="rId727390785">
                      <a:extLst>
                        <a:ext uri="{28A0092B-C50C-407E-A947-70E740481C1C}">
                          <a14:useLocalDpi xmlns:a14="http://schemas.microsoft.com/office/drawing/2010/main"/>
                        </a:ext>
                      </a:extLst>
                    </a:blip>
                    <a:stretch>
                      <a:fillRect/>
                    </a:stretch>
                  </pic:blipFill>
                  <pic:spPr>
                    <a:xfrm rot="0">
                      <a:off x="0" y="0"/>
                      <a:ext cx="2990850" cy="2255955"/>
                    </a:xfrm>
                    <a:prstGeom prst="rect">
                      <a:avLst/>
                    </a:prstGeom>
                  </pic:spPr>
                </pic:pic>
              </a:graphicData>
            </a:graphic>
          </wp:inline>
        </w:drawing>
      </w:r>
    </w:p>
    <w:p w:rsidR="3BA07EE0" w:rsidP="020A23CD" w:rsidRDefault="3BA07EE0" w14:paraId="2D6594A9" w14:textId="75F7F703">
      <w:pPr>
        <w:pStyle w:val="Normal"/>
        <w:jc w:val="center"/>
      </w:pPr>
      <w:r w:rsidR="3BA07EE0">
        <w:drawing>
          <wp:inline wp14:editId="5DB96C6E" wp14:anchorId="2D08E059">
            <wp:extent cx="2895600" cy="2438400"/>
            <wp:effectExtent l="0" t="0" r="0" b="0"/>
            <wp:docPr id="2012469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469100" name="Picture 2012469100"/>
                    <pic:cNvPicPr/>
                  </pic:nvPicPr>
                  <pic:blipFill>
                    <a:blip xmlns:r="http://schemas.openxmlformats.org/officeDocument/2006/relationships" r:embed="rId847144108">
                      <a:extLst>
                        <a:ext uri="{28A0092B-C50C-407E-A947-70E740481C1C}">
                          <a14:useLocalDpi xmlns:a14="http://schemas.microsoft.com/office/drawing/2010/main"/>
                        </a:ext>
                      </a:extLst>
                    </a:blip>
                    <a:stretch>
                      <a:fillRect/>
                    </a:stretch>
                  </pic:blipFill>
                  <pic:spPr>
                    <a:xfrm>
                      <a:off x="0" y="0"/>
                      <a:ext cx="2895600" cy="2438400"/>
                    </a:xfrm>
                    <a:prstGeom prst="rect">
                      <a:avLst/>
                    </a:prstGeom>
                  </pic:spPr>
                </pic:pic>
              </a:graphicData>
            </a:graphic>
          </wp:inline>
        </w:drawing>
      </w:r>
      <w:r w:rsidR="3BA07EE0">
        <w:drawing>
          <wp:inline wp14:editId="3E642532" wp14:anchorId="43549105">
            <wp:extent cx="2686050" cy="2686050"/>
            <wp:effectExtent l="0" t="0" r="0" b="0"/>
            <wp:docPr id="1985531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531126" name="Picture 1985531126"/>
                    <pic:cNvPicPr/>
                  </pic:nvPicPr>
                  <pic:blipFill>
                    <a:blip xmlns:r="http://schemas.openxmlformats.org/officeDocument/2006/relationships" r:embed="rId2123640515">
                      <a:extLst>
                        <a:ext uri="{28A0092B-C50C-407E-A947-70E740481C1C}">
                          <a14:useLocalDpi xmlns:a14="http://schemas.microsoft.com/office/drawing/2010/main"/>
                        </a:ext>
                      </a:extLst>
                    </a:blip>
                    <a:stretch>
                      <a:fillRect/>
                    </a:stretch>
                  </pic:blipFill>
                  <pic:spPr>
                    <a:xfrm>
                      <a:off x="0" y="0"/>
                      <a:ext cx="2686050" cy="2686050"/>
                    </a:xfrm>
                    <a:prstGeom prst="rect">
                      <a:avLst/>
                    </a:prstGeom>
                  </pic:spPr>
                </pic:pic>
              </a:graphicData>
            </a:graphic>
          </wp:inline>
        </w:drawing>
      </w:r>
    </w:p>
    <w:p w:rsidR="1BDF0C4A" w:rsidP="020A23CD" w:rsidRDefault="1BDF0C4A" w14:paraId="7F11CBFA" w14:textId="23BDD826">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La validación del patrón </w:t>
      </w:r>
      <w:r w:rsidRPr="020A23CD" w:rsidR="1BDF0C4A">
        <w:rPr>
          <w:rFonts w:ascii="Calibri" w:hAnsi="Calibri" w:eastAsia="Calibri" w:cs="Calibri" w:asciiTheme="minorAscii" w:hAnsiTheme="minorAscii" w:eastAsiaTheme="minorAscii" w:cstheme="minorAscii"/>
          <w:b w:val="1"/>
          <w:bCs w:val="1"/>
          <w:i w:val="0"/>
          <w:iCs w:val="0"/>
          <w:noProof w:val="0"/>
          <w:sz w:val="24"/>
          <w:szCs w:val="24"/>
          <w:lang w:val="es-CO"/>
        </w:rPr>
        <w:t>Composite</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 se realizó creando una colección artística a partir de dos obras previamente registradas (</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ids</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 9 y 10). Mediante el </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endpoint</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 </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crear_coleccion_artistica</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estas obras se agruparon dentro de una nueva colección, funcionando como elementos hijos de un objeto compuesto.</w:t>
      </w:r>
    </w:p>
    <w:p w:rsidR="1BDF0C4A" w:rsidP="020A23CD" w:rsidRDefault="1BDF0C4A" w14:paraId="264989BF" w14:textId="72D6795C">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El sistema confirmó la creación exitosa de la colección, calculando automáticamente el </w:t>
      </w:r>
      <w:r w:rsidRPr="020A23CD" w:rsidR="1BDF0C4A">
        <w:rPr>
          <w:rFonts w:ascii="Calibri" w:hAnsi="Calibri" w:eastAsia="Calibri" w:cs="Calibri" w:asciiTheme="minorAscii" w:hAnsiTheme="minorAscii" w:eastAsiaTheme="minorAscii" w:cstheme="minorAscii"/>
          <w:b w:val="1"/>
          <w:bCs w:val="1"/>
          <w:i w:val="0"/>
          <w:iCs w:val="0"/>
          <w:noProof w:val="0"/>
          <w:sz w:val="24"/>
          <w:szCs w:val="24"/>
          <w:lang w:val="es-CO"/>
        </w:rPr>
        <w:t>precio total</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 y la </w:t>
      </w:r>
      <w:r w:rsidRPr="020A23CD" w:rsidR="1BDF0C4A">
        <w:rPr>
          <w:rFonts w:ascii="Calibri" w:hAnsi="Calibri" w:eastAsia="Calibri" w:cs="Calibri" w:asciiTheme="minorAscii" w:hAnsiTheme="minorAscii" w:eastAsiaTheme="minorAscii" w:cstheme="minorAscii"/>
          <w:b w:val="1"/>
          <w:bCs w:val="1"/>
          <w:i w:val="0"/>
          <w:iCs w:val="0"/>
          <w:noProof w:val="0"/>
          <w:sz w:val="24"/>
          <w:szCs w:val="24"/>
          <w:lang w:val="es-CO"/>
        </w:rPr>
        <w:t>cantidad de elementos</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 xml:space="preserve">, lo que demuestra que la estructura compuesta puede operar sobre todos sus componentes como una sola entidad. </w:t>
      </w:r>
      <w:r w:rsidRPr="020A23CD" w:rsidR="1BDF0C4A">
        <w:rPr>
          <w:rFonts w:ascii="Calibri" w:hAnsi="Calibri" w:eastAsia="Calibri" w:cs="Calibri" w:asciiTheme="minorAscii" w:hAnsiTheme="minorAscii" w:eastAsiaTheme="minorAscii" w:cstheme="minorAscii"/>
          <w:b w:val="0"/>
          <w:bCs w:val="0"/>
          <w:i w:val="0"/>
          <w:iCs w:val="0"/>
          <w:noProof w:val="0"/>
          <w:sz w:val="24"/>
          <w:szCs w:val="24"/>
          <w:lang w:val="es-CO"/>
        </w:rPr>
        <w:t>Los resultados evidencian que el patrón Composite fue implementado correctamente, permitiendo agrupar objetos individuales en una estructura jerárquica y mantener tanto las obras como la colección dentro del sistema.</w:t>
      </w:r>
    </w:p>
    <w:p w:rsidR="2E00D6C9" w:rsidP="020A23CD" w:rsidRDefault="2E00D6C9" w14:paraId="4E3C1952" w14:textId="41CF5AEC">
      <w:pPr>
        <w:pStyle w:val="Ttulo4"/>
        <w:rPr>
          <w:noProof w:val="0"/>
          <w:color w:val="auto"/>
          <w:lang w:val="es-CO"/>
        </w:rPr>
      </w:pPr>
      <w:bookmarkStart w:name="_Toc986290295" w:id="1631016393"/>
      <w:r w:rsidRPr="020A23CD" w:rsidR="2E00D6C9">
        <w:rPr>
          <w:noProof w:val="0"/>
          <w:color w:val="auto"/>
          <w:lang w:val="es-CO"/>
        </w:rPr>
        <w:t>2.2.5.3. Resultado y beneficios del patrón</w:t>
      </w:r>
      <w:bookmarkEnd w:id="1631016393"/>
    </w:p>
    <w:p w:rsidR="33891A4C" w:rsidP="020A23CD" w:rsidRDefault="33891A4C" w14:paraId="33F4780C" w14:textId="30F0C3C4">
      <w:pPr>
        <w:rPr>
          <w:rFonts w:ascii="Calibri" w:hAnsi="Calibri" w:eastAsia="Calibri"/>
          <w:b w:val="0"/>
          <w:bCs w:val="0"/>
          <w:i w:val="0"/>
          <w:iCs w:val="0"/>
          <w:noProof w:val="0"/>
          <w:color w:val="auto"/>
          <w:sz w:val="24"/>
          <w:szCs w:val="24"/>
          <w:lang w:val="es-CO"/>
        </w:rPr>
      </w:pPr>
      <w:r w:rsidRPr="020A23CD" w:rsidR="33891A4C">
        <w:rPr>
          <w:rFonts w:ascii="Calibri" w:hAnsi="Calibri" w:eastAsia="Calibri"/>
          <w:b w:val="0"/>
          <w:bCs w:val="0"/>
          <w:i w:val="0"/>
          <w:iCs w:val="0"/>
          <w:noProof w:val="0"/>
          <w:color w:val="auto"/>
          <w:sz w:val="24"/>
          <w:szCs w:val="24"/>
          <w:lang w:val="es-CO"/>
        </w:rPr>
        <w:t xml:space="preserve">La prueba confirmó la correcta aplicación del patrón </w:t>
      </w:r>
      <w:r w:rsidRPr="020A23CD" w:rsidR="33891A4C">
        <w:rPr>
          <w:rFonts w:ascii="Calibri" w:hAnsi="Calibri" w:eastAsia="Calibri"/>
          <w:b w:val="1"/>
          <w:bCs w:val="1"/>
          <w:i w:val="0"/>
          <w:iCs w:val="0"/>
          <w:noProof w:val="0"/>
          <w:color w:val="auto"/>
          <w:sz w:val="24"/>
          <w:szCs w:val="24"/>
          <w:lang w:val="es-CO"/>
        </w:rPr>
        <w:t>Composite</w:t>
      </w:r>
      <w:r w:rsidRPr="020A23CD" w:rsidR="33891A4C">
        <w:rPr>
          <w:rFonts w:ascii="Calibri" w:hAnsi="Calibri" w:eastAsia="Calibri"/>
          <w:b w:val="0"/>
          <w:bCs w:val="0"/>
          <w:i w:val="0"/>
          <w:iCs w:val="0"/>
          <w:noProof w:val="0"/>
          <w:color w:val="auto"/>
          <w:sz w:val="24"/>
          <w:szCs w:val="24"/>
          <w:lang w:val="es-CO"/>
        </w:rPr>
        <w:t>, permitiendo crear exitosamente una colección artística que agrupa las obras con id 9 y 10, previamente generadas mediante el patrón Facade. La colección funciona como un nuevo objeto del sistema que mantiene internamente las obras individuales, respetando la estructura jerárquica parte</w:t>
      </w:r>
      <w:r>
        <w:noBreakHyphen/>
      </w:r>
      <w:r w:rsidRPr="020A23CD" w:rsidR="33891A4C">
        <w:rPr>
          <w:rFonts w:ascii="Calibri" w:hAnsi="Calibri" w:eastAsia="Calibri"/>
          <w:b w:val="0"/>
          <w:bCs w:val="0"/>
          <w:i w:val="0"/>
          <w:iCs w:val="0"/>
          <w:noProof w:val="0"/>
          <w:color w:val="auto"/>
          <w:sz w:val="24"/>
          <w:szCs w:val="24"/>
          <w:lang w:val="es-CO"/>
        </w:rPr>
        <w:t>todo.</w:t>
      </w:r>
    </w:p>
    <w:p w:rsidR="33891A4C" w:rsidP="020A23CD" w:rsidRDefault="33891A4C" w14:paraId="0E871A13" w14:textId="41432E4F">
      <w:pPr>
        <w:rPr>
          <w:rFonts w:ascii="Calibri" w:hAnsi="Calibri" w:eastAsia="Calibri"/>
          <w:b w:val="0"/>
          <w:bCs w:val="0"/>
          <w:i w:val="0"/>
          <w:iCs w:val="0"/>
          <w:noProof w:val="0"/>
          <w:color w:val="auto"/>
          <w:sz w:val="24"/>
          <w:szCs w:val="24"/>
          <w:lang w:val="es-CO"/>
        </w:rPr>
      </w:pPr>
      <w:r w:rsidRPr="020A23CD" w:rsidR="33891A4C">
        <w:rPr>
          <w:rFonts w:ascii="Calibri" w:hAnsi="Calibri" w:eastAsia="Calibri"/>
          <w:b w:val="0"/>
          <w:bCs w:val="0"/>
          <w:i w:val="0"/>
          <w:iCs w:val="0"/>
          <w:noProof w:val="0"/>
          <w:color w:val="auto"/>
          <w:sz w:val="24"/>
          <w:szCs w:val="24"/>
          <w:lang w:val="es-CO"/>
        </w:rPr>
        <w:t xml:space="preserve">El sistema calculó automáticamente el </w:t>
      </w:r>
      <w:r w:rsidRPr="020A23CD" w:rsidR="33891A4C">
        <w:rPr>
          <w:rFonts w:ascii="Calibri" w:hAnsi="Calibri" w:eastAsia="Calibri"/>
          <w:b w:val="1"/>
          <w:bCs w:val="1"/>
          <w:i w:val="0"/>
          <w:iCs w:val="0"/>
          <w:noProof w:val="0"/>
          <w:color w:val="auto"/>
          <w:sz w:val="24"/>
          <w:szCs w:val="24"/>
          <w:lang w:val="es-CO"/>
        </w:rPr>
        <w:t>precio total</w:t>
      </w:r>
      <w:r w:rsidRPr="020A23CD" w:rsidR="33891A4C">
        <w:rPr>
          <w:rFonts w:ascii="Calibri" w:hAnsi="Calibri" w:eastAsia="Calibri"/>
          <w:b w:val="0"/>
          <w:bCs w:val="0"/>
          <w:i w:val="0"/>
          <w:iCs w:val="0"/>
          <w:noProof w:val="0"/>
          <w:color w:val="auto"/>
          <w:sz w:val="24"/>
          <w:szCs w:val="24"/>
          <w:lang w:val="es-CO"/>
        </w:rPr>
        <w:t xml:space="preserve"> y la </w:t>
      </w:r>
      <w:r w:rsidRPr="020A23CD" w:rsidR="33891A4C">
        <w:rPr>
          <w:rFonts w:ascii="Calibri" w:hAnsi="Calibri" w:eastAsia="Calibri"/>
          <w:b w:val="1"/>
          <w:bCs w:val="1"/>
          <w:i w:val="0"/>
          <w:iCs w:val="0"/>
          <w:noProof w:val="0"/>
          <w:color w:val="auto"/>
          <w:sz w:val="24"/>
          <w:szCs w:val="24"/>
          <w:lang w:val="es-CO"/>
        </w:rPr>
        <w:t>cantidad de elementos</w:t>
      </w:r>
      <w:r w:rsidRPr="020A23CD" w:rsidR="33891A4C">
        <w:rPr>
          <w:rFonts w:ascii="Calibri" w:hAnsi="Calibri" w:eastAsia="Calibri"/>
          <w:b w:val="0"/>
          <w:bCs w:val="0"/>
          <w:i w:val="0"/>
          <w:iCs w:val="0"/>
          <w:noProof w:val="0"/>
          <w:color w:val="auto"/>
          <w:sz w:val="24"/>
          <w:szCs w:val="24"/>
          <w:lang w:val="es-CO"/>
        </w:rPr>
        <w:t>, demostrando que la colección puede ejecutar operaciones globales sobre todos sus componentes. Además, en el catálogo coexisten de forma uniforme tanto las obras individuales como la colección, validando el manejo homogéneo de hojas y ramas.</w:t>
      </w:r>
    </w:p>
    <w:p w:rsidR="33891A4C" w:rsidP="020A23CD" w:rsidRDefault="33891A4C" w14:paraId="28BDFD4C" w14:textId="7ECC7F69">
      <w:pPr>
        <w:rPr>
          <w:rFonts w:ascii="Calibri" w:hAnsi="Calibri" w:eastAsia="Calibri"/>
          <w:b w:val="0"/>
          <w:bCs w:val="0"/>
          <w:i w:val="0"/>
          <w:iCs w:val="0"/>
          <w:noProof w:val="0"/>
          <w:color w:val="auto"/>
          <w:sz w:val="24"/>
          <w:szCs w:val="24"/>
          <w:lang w:val="es-CO"/>
        </w:rPr>
      </w:pPr>
      <w:r w:rsidRPr="020A23CD" w:rsidR="33891A4C">
        <w:rPr>
          <w:rFonts w:ascii="Calibri" w:hAnsi="Calibri" w:eastAsia="Calibri"/>
          <w:b w:val="0"/>
          <w:bCs w:val="0"/>
          <w:i w:val="0"/>
          <w:iCs w:val="0"/>
          <w:noProof w:val="0"/>
          <w:color w:val="auto"/>
          <w:sz w:val="24"/>
          <w:szCs w:val="24"/>
          <w:lang w:val="es-CO"/>
        </w:rPr>
        <w:t>En conclusión, el patrón Composite permitió construir una estructura flexible, escalable y organizada, facilitando la agrupación de objetos y su tratamiento como una sola entidad sin aumentar la complejidad del sistema.</w:t>
      </w:r>
    </w:p>
    <w:p w:rsidR="2E00D6C9" w:rsidP="020A23CD" w:rsidRDefault="2E00D6C9" w14:paraId="584E02AB" w14:textId="2D3851CA">
      <w:pPr>
        <w:pStyle w:val="Ttulo4"/>
        <w:rPr>
          <w:noProof w:val="0"/>
          <w:color w:val="auto"/>
          <w:lang w:val="es-CO"/>
        </w:rPr>
      </w:pPr>
      <w:bookmarkStart w:name="_Toc538776075" w:id="1370105562"/>
      <w:r w:rsidRPr="020A23CD" w:rsidR="2E00D6C9">
        <w:rPr>
          <w:noProof w:val="0"/>
          <w:color w:val="auto"/>
          <w:lang w:val="es-CO"/>
        </w:rPr>
        <w:t>2.2.5.4. Explicación del código</w:t>
      </w:r>
      <w:bookmarkEnd w:id="1370105562"/>
    </w:p>
    <w:p w:rsidR="0A503131" w:rsidP="020A23CD" w:rsidRDefault="0A503131" w14:paraId="4AC0B322" w14:textId="4442A701">
      <w:pPr>
        <w:pStyle w:val="Normal"/>
        <w:jc w:val="center"/>
      </w:pPr>
      <w:r w:rsidR="0A503131">
        <w:drawing>
          <wp:inline wp14:editId="651E4872" wp14:anchorId="13819795">
            <wp:extent cx="2305050" cy="2343150"/>
            <wp:effectExtent l="0" t="0" r="0" b="0"/>
            <wp:docPr id="51126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265511" name="Picture 511265511"/>
                    <pic:cNvPicPr/>
                  </pic:nvPicPr>
                  <pic:blipFill>
                    <a:blip xmlns:r="http://schemas.openxmlformats.org/officeDocument/2006/relationships" r:embed="rId227781124">
                      <a:extLst>
                        <a:ext uri="{28A0092B-C50C-407E-A947-70E740481C1C}">
                          <a14:useLocalDpi xmlns:a14="http://schemas.microsoft.com/office/drawing/2010/main"/>
                        </a:ext>
                      </a:extLst>
                    </a:blip>
                    <a:stretch>
                      <a:fillRect/>
                    </a:stretch>
                  </pic:blipFill>
                  <pic:spPr>
                    <a:xfrm>
                      <a:off x="0" y="0"/>
                      <a:ext cx="2305050" cy="2343150"/>
                    </a:xfrm>
                    <a:prstGeom prst="rect">
                      <a:avLst/>
                    </a:prstGeom>
                  </pic:spPr>
                </pic:pic>
              </a:graphicData>
            </a:graphic>
          </wp:inline>
        </w:drawing>
      </w:r>
      <w:r w:rsidR="0A503131">
        <w:drawing>
          <wp:inline wp14:editId="5937F9F7" wp14:anchorId="0C57CA7E">
            <wp:extent cx="2457450" cy="1885950"/>
            <wp:effectExtent l="0" t="0" r="0" b="0"/>
            <wp:docPr id="771190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190035" name="Picture 771190035"/>
                    <pic:cNvPicPr/>
                  </pic:nvPicPr>
                  <pic:blipFill>
                    <a:blip xmlns:r="http://schemas.openxmlformats.org/officeDocument/2006/relationships" r:embed="rId1359559532">
                      <a:extLst>
                        <a:ext uri="{28A0092B-C50C-407E-A947-70E740481C1C}">
                          <a14:useLocalDpi xmlns:a14="http://schemas.microsoft.com/office/drawing/2010/main"/>
                        </a:ext>
                      </a:extLst>
                    </a:blip>
                    <a:stretch>
                      <a:fillRect/>
                    </a:stretch>
                  </pic:blipFill>
                  <pic:spPr>
                    <a:xfrm>
                      <a:off x="0" y="0"/>
                      <a:ext cx="2457450" cy="1885950"/>
                    </a:xfrm>
                    <a:prstGeom prst="rect">
                      <a:avLst/>
                    </a:prstGeom>
                  </pic:spPr>
                </pic:pic>
              </a:graphicData>
            </a:graphic>
          </wp:inline>
        </w:drawing>
      </w:r>
    </w:p>
    <w:p w:rsidR="0A503131" w:rsidP="020A23CD" w:rsidRDefault="0A503131" w14:paraId="4C1BFF6F" w14:textId="630AC347">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El código implementa el patrón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Composite</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mediante la clase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ColeccionArte</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que permite agrupar obras individuales en una estructura jerárquica y tratarlas de forma uniforme. Esta clase hereda de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ComponenteArte</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y actúa como un contenedor que almacena otros componentes, ya sean obras o incluso otras colecciones.</w:t>
      </w:r>
    </w:p>
    <w:p w:rsidR="0A503131" w:rsidP="020A23CD" w:rsidRDefault="0A503131" w14:paraId="20E9D4F5" w14:textId="0033887C">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La colección permite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agregar y eliminar elementos</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calcular de forma recursiva el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precio total</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contar la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cantidad de componentes</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y obtener un </w:t>
      </w:r>
      <w:r w:rsidRPr="020A23CD" w:rsidR="0A503131">
        <w:rPr>
          <w:rFonts w:ascii="Calibri" w:hAnsi="Calibri" w:eastAsia="Calibri" w:cs="Calibri" w:asciiTheme="minorAscii" w:hAnsiTheme="minorAscii" w:eastAsiaTheme="minorAscii" w:cstheme="minorAscii"/>
          <w:b w:val="1"/>
          <w:bCs w:val="1"/>
          <w:i w:val="0"/>
          <w:iCs w:val="0"/>
          <w:noProof w:val="0"/>
          <w:sz w:val="24"/>
          <w:szCs w:val="24"/>
          <w:lang w:val="es-CO"/>
        </w:rPr>
        <w:t>resumen detallado</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de su contenido. En el </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endpoint</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xml:space="preserve"> </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crear_coleccion_artistica</w:t>
      </w: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 el sistema crea la colección, valida su contenido y agrega las obras existentes, asegurando que no quede vacía antes de almacenarla.</w:t>
      </w:r>
    </w:p>
    <w:p w:rsidR="0A503131" w:rsidP="020A23CD" w:rsidRDefault="0A503131" w14:paraId="7CE7AC0F" w14:textId="1A1338D8">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0A503131">
        <w:rPr>
          <w:rFonts w:ascii="Calibri" w:hAnsi="Calibri" w:eastAsia="Calibri" w:cs="Calibri" w:asciiTheme="minorAscii" w:hAnsiTheme="minorAscii" w:eastAsiaTheme="minorAscii" w:cstheme="minorAscii"/>
          <w:b w:val="0"/>
          <w:bCs w:val="0"/>
          <w:i w:val="0"/>
          <w:iCs w:val="0"/>
          <w:noProof w:val="0"/>
          <w:sz w:val="24"/>
          <w:szCs w:val="24"/>
          <w:lang w:val="es-CO"/>
        </w:rPr>
        <w:t>En conjunto, la implementación demuestra correctamente el uso del patrón Composite, permitiendo agrupar objetos individuales en una estructura flexible y escalable, y operar sobre todos ellos como si fueran una sola entidad.</w:t>
      </w:r>
    </w:p>
    <w:p w:rsidR="2E00D6C9" w:rsidP="020A23CD" w:rsidRDefault="2E00D6C9" w14:paraId="65798488" w14:textId="0CE8D4D6">
      <w:pPr>
        <w:pStyle w:val="Ttulo4"/>
        <w:rPr>
          <w:noProof w:val="0"/>
          <w:color w:val="auto"/>
          <w:lang w:val="es-CO"/>
        </w:rPr>
      </w:pPr>
      <w:bookmarkStart w:name="_Toc1968384616" w:id="1846956164"/>
      <w:r w:rsidRPr="020A23CD" w:rsidR="2E00D6C9">
        <w:rPr>
          <w:noProof w:val="0"/>
          <w:color w:val="auto"/>
          <w:lang w:val="es-CO"/>
        </w:rPr>
        <w:t>2.2.5.5. UML</w:t>
      </w:r>
      <w:bookmarkEnd w:id="1846956164"/>
    </w:p>
    <w:p w:rsidR="32210EFC" w:rsidP="020A23CD" w:rsidRDefault="32210EFC" w14:paraId="674C4667" w14:textId="51118CDA">
      <w:pPr>
        <w:pStyle w:val="Normal"/>
        <w:jc w:val="center"/>
      </w:pPr>
      <w:r w:rsidR="32210EFC">
        <w:drawing>
          <wp:inline wp14:editId="0A3F2025" wp14:anchorId="457AD061">
            <wp:extent cx="3821018" cy="3257550"/>
            <wp:effectExtent l="0" t="0" r="0" b="0"/>
            <wp:docPr id="2128084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084883" name="Picture 2128084883"/>
                    <pic:cNvPicPr/>
                  </pic:nvPicPr>
                  <pic:blipFill>
                    <a:blip xmlns:r="http://schemas.openxmlformats.org/officeDocument/2006/relationships" r:embed="rId166972766">
                      <a:extLst>
                        <a:ext uri="{28A0092B-C50C-407E-A947-70E740481C1C}">
                          <a14:useLocalDpi xmlns:a14="http://schemas.microsoft.com/office/drawing/2010/main"/>
                        </a:ext>
                      </a:extLst>
                    </a:blip>
                    <a:stretch>
                      <a:fillRect/>
                    </a:stretch>
                  </pic:blipFill>
                  <pic:spPr>
                    <a:xfrm rot="0">
                      <a:off x="0" y="0"/>
                      <a:ext cx="3821018" cy="3257550"/>
                    </a:xfrm>
                    <a:prstGeom prst="rect">
                      <a:avLst/>
                    </a:prstGeom>
                  </pic:spPr>
                </pic:pic>
              </a:graphicData>
            </a:graphic>
          </wp:inline>
        </w:drawing>
      </w:r>
    </w:p>
    <w:p w:rsidR="2821D5A9" w:rsidP="020A23CD" w:rsidRDefault="2821D5A9" w14:paraId="275B154D" w14:textId="7EB7B2A1">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El diagrama UML muestra la implementación del patrón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Composite</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mediante una estructura jerárquica en forma de árbol. La clase abstracta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ComponenteArte</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define una interfaz común que permite tratar de forma uniforme tanto a las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obras individuales</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(hojas) como a las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colecciones</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(ramas).</w:t>
      </w:r>
    </w:p>
    <w:p w:rsidR="2821D5A9" w:rsidP="020A23CD" w:rsidRDefault="2821D5A9" w14:paraId="46A1D5E7" w14:textId="7F4549AF">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Las obras representan los elementos simples, mientras que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ColeccionArte</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actúa como el componente compuesto, conteniendo una lista de otros componentes y permitiendo construir estructuras más complejas. Además, </w:t>
      </w:r>
      <w:r w:rsidRPr="020A23CD" w:rsidR="2821D5A9">
        <w:rPr>
          <w:rFonts w:ascii="Calibri" w:hAnsi="Calibri" w:eastAsia="Calibri" w:cs="Calibri" w:asciiTheme="minorAscii" w:hAnsiTheme="minorAscii" w:eastAsiaTheme="minorAscii" w:cstheme="minorAscii"/>
          <w:b w:val="1"/>
          <w:bCs w:val="1"/>
          <w:i w:val="0"/>
          <w:iCs w:val="0"/>
          <w:noProof w:val="0"/>
          <w:sz w:val="24"/>
          <w:szCs w:val="24"/>
          <w:lang w:val="es-CO"/>
        </w:rPr>
        <w:t>InventarioSistema</w:t>
      </w: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 xml:space="preserve"> gestiona el almacenamiento de obras y colecciones desde un único punto.</w:t>
      </w:r>
    </w:p>
    <w:p w:rsidR="2821D5A9" w:rsidP="020A23CD" w:rsidRDefault="2821D5A9" w14:paraId="2744E92F" w14:textId="1993C3DC">
      <w:pPr>
        <w:spacing w:before="210" w:beforeAutospacing="off" w:after="210" w:afterAutospacing="off" w:line="300" w:lineRule="auto"/>
        <w:jc w:val="left"/>
        <w:rPr>
          <w:rFonts w:ascii="Calibri" w:hAnsi="Calibri" w:eastAsia="Calibri" w:cs="Calibri" w:asciiTheme="minorAscii" w:hAnsiTheme="minorAscii" w:eastAsiaTheme="minorAscii" w:cstheme="minorAscii"/>
          <w:b w:val="0"/>
          <w:bCs w:val="0"/>
          <w:i w:val="0"/>
          <w:iCs w:val="0"/>
          <w:noProof w:val="0"/>
          <w:sz w:val="24"/>
          <w:szCs w:val="24"/>
          <w:lang w:val="es-CO"/>
        </w:rPr>
      </w:pPr>
      <w:r w:rsidRPr="020A23CD" w:rsidR="2821D5A9">
        <w:rPr>
          <w:rFonts w:ascii="Calibri" w:hAnsi="Calibri" w:eastAsia="Calibri" w:cs="Calibri" w:asciiTheme="minorAscii" w:hAnsiTheme="minorAscii" w:eastAsiaTheme="minorAscii" w:cstheme="minorAscii"/>
          <w:b w:val="0"/>
          <w:bCs w:val="0"/>
          <w:i w:val="0"/>
          <w:iCs w:val="0"/>
          <w:noProof w:val="0"/>
          <w:sz w:val="24"/>
          <w:szCs w:val="24"/>
          <w:lang w:val="es-CO"/>
        </w:rPr>
        <w:t>En conjunto, el UML valida correctamente el patrón Composite, mostrando cómo el sistema maneja elementos individuales y agrupaciones de manera uniforme y jerárquica sin cambiar la forma de interacción.</w:t>
      </w:r>
    </w:p>
    <w:p w:rsidR="020A23CD" w:rsidP="020A23CD" w:rsidRDefault="020A23CD" w14:paraId="13BB09C2" w14:textId="0CD534AD">
      <w:pPr>
        <w:pStyle w:val="Normal"/>
        <w:rPr>
          <w:rFonts w:ascii="Calibri" w:hAnsi="Calibri" w:eastAsia="Calibri"/>
          <w:b w:val="0"/>
          <w:bCs w:val="0"/>
          <w:i w:val="0"/>
          <w:iCs w:val="0"/>
          <w:noProof w:val="0"/>
          <w:sz w:val="24"/>
          <w:szCs w:val="24"/>
          <w:lang w:val="es-CO"/>
        </w:rPr>
      </w:pPr>
    </w:p>
    <w:p w:rsidR="020A23CD" w:rsidP="020A23CD" w:rsidRDefault="020A23CD" w14:paraId="6129A838" w14:textId="673A0D1E">
      <w:pPr>
        <w:pStyle w:val="Normal"/>
      </w:pPr>
    </w:p>
    <w:p w:rsidR="020A23CD" w:rsidP="020A23CD" w:rsidRDefault="020A23CD" w14:paraId="4E4F2928" w14:textId="7EBE4EF7">
      <w:pPr>
        <w:pStyle w:val="Normal"/>
        <w:jc w:val="left"/>
        <w:rPr>
          <w:i w:val="0"/>
          <w:iCs w:val="0"/>
        </w:rPr>
      </w:pPr>
    </w:p>
    <w:p w:rsidRPr="00C61996" w:rsidR="00C61996" w:rsidP="00C61996" w:rsidRDefault="00C61996" w14:paraId="77CDE0FE" w14:textId="4B7A5065">
      <w:pPr>
        <w:jc w:val="center"/>
        <w:rPr>
          <w:i/>
          <w:iCs/>
        </w:rPr>
      </w:pPr>
      <w:r w:rsidRPr="00C61996">
        <w:rPr>
          <w:i/>
          <w:iCs/>
        </w:rPr>
        <w:br w:type="page"/>
      </w:r>
    </w:p>
    <w:p w:rsidRPr="00C61996" w:rsidR="00C61996" w:rsidP="00C61996" w:rsidRDefault="00C61996" w14:paraId="47B9EBE2" w14:textId="7154447F">
      <w:pPr>
        <w:pStyle w:val="Ttulo1"/>
        <w:rPr>
          <w:b w:val="1"/>
          <w:bCs w:val="1"/>
          <w:color w:val="auto"/>
        </w:rPr>
      </w:pPr>
      <w:bookmarkStart w:name="_Toc225786256" w:id="48"/>
      <w:bookmarkStart w:name="_Toc94967527" w:id="1712495709"/>
      <w:r w:rsidRPr="020A23CD" w:rsidR="00C61996">
        <w:rPr>
          <w:b w:val="1"/>
          <w:bCs w:val="1"/>
          <w:color w:val="auto"/>
        </w:rPr>
        <w:t>3</w:t>
      </w:r>
      <w:r w:rsidRPr="020A23CD" w:rsidR="00C61996">
        <w:rPr>
          <w:b w:val="1"/>
          <w:bCs w:val="1"/>
          <w:color w:val="auto"/>
        </w:rPr>
        <w:t>. Conclusión</w:t>
      </w:r>
      <w:bookmarkEnd w:id="48"/>
      <w:bookmarkEnd w:id="1712495709"/>
    </w:p>
    <w:p w:rsidRPr="00C61996" w:rsidR="00C61996" w:rsidP="00C61996" w:rsidRDefault="00C61996" w14:paraId="0F259B39" w14:textId="77777777">
      <w:pPr>
        <w:rPr>
          <w:rFonts w:cstheme="minorHAnsi"/>
        </w:rPr>
      </w:pPr>
      <w:r w:rsidRPr="00C61996">
        <w:rPr>
          <w:rFonts w:cstheme="minorHAnsi"/>
        </w:rPr>
        <w:t>El desarrollo del sistema permitió aplicar de manera práctica diversos patrones de diseño, demostrando cómo contribuyen a crear soluciones organizadas, escalables y mantenibles.</w:t>
      </w:r>
    </w:p>
    <w:p w:rsidRPr="00C61996" w:rsidR="00C61996" w:rsidP="00C61996" w:rsidRDefault="00C61996" w14:paraId="30C0A157" w14:textId="77777777">
      <w:pPr>
        <w:rPr>
          <w:rFonts w:cstheme="minorHAnsi"/>
        </w:rPr>
      </w:pPr>
      <w:r w:rsidRPr="00C61996">
        <w:rPr>
          <w:rFonts w:cstheme="minorHAnsi"/>
        </w:rPr>
        <w:t xml:space="preserve">Durante el proyecto se integraron los patrones </w:t>
      </w:r>
      <w:r w:rsidRPr="00C61996">
        <w:rPr>
          <w:rFonts w:cstheme="minorHAnsi"/>
          <w:b/>
          <w:bCs/>
        </w:rPr>
        <w:t>Singleton, Abstract Factory, Factory Method, Builder, Prototype, Adapter, Bridge y Decorator</w:t>
      </w:r>
      <w:r w:rsidRPr="00C61996">
        <w:rPr>
          <w:rFonts w:cstheme="minorHAnsi"/>
        </w:rPr>
        <w:t xml:space="preserve">, cada uno cumpliendo un rol clave dentro de la arquitectura del sistema. El </w:t>
      </w:r>
      <w:r w:rsidRPr="00C61996">
        <w:rPr>
          <w:rFonts w:cstheme="minorHAnsi"/>
          <w:b/>
          <w:bCs/>
        </w:rPr>
        <w:t>Singleton</w:t>
      </w:r>
      <w:r w:rsidRPr="00C61996">
        <w:rPr>
          <w:rFonts w:cstheme="minorHAnsi"/>
        </w:rPr>
        <w:t xml:space="preserve"> centraliza la gestión del inventario, </w:t>
      </w:r>
      <w:r w:rsidRPr="00C61996">
        <w:rPr>
          <w:rFonts w:cstheme="minorHAnsi"/>
          <w:b/>
          <w:bCs/>
        </w:rPr>
        <w:t>Factory</w:t>
      </w:r>
      <w:r w:rsidRPr="00C61996">
        <w:rPr>
          <w:rFonts w:cstheme="minorHAnsi"/>
        </w:rPr>
        <w:t xml:space="preserve"> y </w:t>
      </w:r>
      <w:r w:rsidRPr="00C61996">
        <w:rPr>
          <w:rFonts w:cstheme="minorHAnsi"/>
          <w:b/>
          <w:bCs/>
        </w:rPr>
        <w:t>Builder</w:t>
      </w:r>
      <w:r w:rsidRPr="00C61996">
        <w:rPr>
          <w:rFonts w:cstheme="minorHAnsi"/>
        </w:rPr>
        <w:t xml:space="preserve"> permiten crear objetos de forma flexible y validada, </w:t>
      </w:r>
      <w:r w:rsidRPr="00C61996">
        <w:rPr>
          <w:rFonts w:cstheme="minorHAnsi"/>
          <w:b/>
          <w:bCs/>
        </w:rPr>
        <w:t>Prototype</w:t>
      </w:r>
      <w:r w:rsidRPr="00C61996">
        <w:rPr>
          <w:rFonts w:cstheme="minorHAnsi"/>
        </w:rPr>
        <w:t xml:space="preserve"> facilita la clonación y el control de autenticidad, y </w:t>
      </w:r>
      <w:r w:rsidRPr="00C61996">
        <w:rPr>
          <w:rFonts w:cstheme="minorHAnsi"/>
          <w:b/>
          <w:bCs/>
        </w:rPr>
        <w:t>Adapter</w:t>
      </w:r>
      <w:r w:rsidRPr="00C61996">
        <w:rPr>
          <w:rFonts w:cstheme="minorHAnsi"/>
        </w:rPr>
        <w:t xml:space="preserve"> permite la integración con sistemas externos sin afectar la estructura interna.</w:t>
      </w:r>
    </w:p>
    <w:p w:rsidRPr="00C61996" w:rsidR="00C61996" w:rsidP="00C61996" w:rsidRDefault="00C61996" w14:paraId="68FA52F5" w14:textId="77777777">
      <w:pPr>
        <w:rPr>
          <w:rFonts w:cstheme="minorHAnsi"/>
        </w:rPr>
      </w:pPr>
      <w:r w:rsidRPr="00C61996">
        <w:rPr>
          <w:rFonts w:cstheme="minorHAnsi"/>
        </w:rPr>
        <w:t xml:space="preserve">Adicionalmente, el patrón </w:t>
      </w:r>
      <w:r w:rsidRPr="00C61996">
        <w:rPr>
          <w:rFonts w:cstheme="minorHAnsi"/>
          <w:b/>
          <w:bCs/>
        </w:rPr>
        <w:t>Bridge</w:t>
      </w:r>
      <w:r w:rsidRPr="00C61996">
        <w:rPr>
          <w:rFonts w:cstheme="minorHAnsi"/>
        </w:rPr>
        <w:t xml:space="preserve"> permitió separar la lógica de negocio de la generación de reportes de su representación en distintos formatos, como PDF o Excel, garantizando independencia entre el contenido y la presentación. Por su parte, el patrón </w:t>
      </w:r>
      <w:r w:rsidRPr="00C61996">
        <w:rPr>
          <w:rFonts w:cstheme="minorHAnsi"/>
          <w:b/>
          <w:bCs/>
        </w:rPr>
        <w:t>Decorator</w:t>
      </w:r>
      <w:r w:rsidRPr="00C61996">
        <w:rPr>
          <w:rFonts w:cstheme="minorHAnsi"/>
        </w:rPr>
        <w:t xml:space="preserve"> permitió construir notificaciones dinámicas, agregando funcionalidades adicionales como avisos por Email y WhatsApp de manera flexible, sin modificar la estructura base del sistema.</w:t>
      </w:r>
    </w:p>
    <w:p w:rsidRPr="00C61996" w:rsidR="00C61996" w:rsidP="00C61996" w:rsidRDefault="00C61996" w14:paraId="664D5E5D" w14:textId="77777777">
      <w:pPr>
        <w:rPr>
          <w:rFonts w:cstheme="minorHAnsi"/>
        </w:rPr>
      </w:pPr>
      <w:r w:rsidRPr="00C61996">
        <w:rPr>
          <w:rFonts w:cstheme="minorHAnsi"/>
        </w:rPr>
        <w:t>La implementación conjunta de estos patrones mejoró la organización del código, la reutilización y la separación de responsabilidades. Además, el uso de FastAPI permitió validar el sistema mediante pruebas reales en los endpoints, comprobando el correcto funcionamiento de cada patrón implementado.</w:t>
      </w:r>
    </w:p>
    <w:p w:rsidRPr="007E0390" w:rsidR="00C61996" w:rsidP="00C61996" w:rsidRDefault="00C61996" w14:paraId="09108DCD" w14:textId="21351D36">
      <w:pPr>
        <w:rPr>
          <w:rFonts w:cstheme="minorHAnsi"/>
        </w:rPr>
      </w:pPr>
      <w:r w:rsidRPr="00C61996">
        <w:rPr>
          <w:rFonts w:cstheme="minorHAnsi"/>
        </w:rPr>
        <w:t>En conclusión, el proyecto cumple con los objetivos planteados y sienta bases sólidas para evolucionar hacia una solución más robusta, flexible y escalable para un marketplace de arte digital y físico.</w:t>
      </w:r>
      <w:r w:rsidRPr="007E0390">
        <w:rPr>
          <w:rFonts w:cstheme="minorHAnsi"/>
        </w:rPr>
        <w:br w:type="page"/>
      </w:r>
    </w:p>
    <w:p w:rsidRPr="00C61996" w:rsidR="00C61996" w:rsidP="00C61996" w:rsidRDefault="00C61996" w14:paraId="5B1CA313" w14:textId="46462B61">
      <w:pPr>
        <w:pStyle w:val="Ttulo1"/>
        <w:rPr>
          <w:b w:val="1"/>
          <w:bCs w:val="1"/>
          <w:color w:val="auto"/>
          <w:u w:val="single"/>
        </w:rPr>
      </w:pPr>
      <w:bookmarkStart w:name="_Toc225786257" w:id="50"/>
      <w:bookmarkStart w:name="_Toc2009662537" w:id="243831846"/>
      <w:r w:rsidRPr="020A23CD" w:rsidR="00C61996">
        <w:rPr>
          <w:b w:val="1"/>
          <w:bCs w:val="1"/>
          <w:color w:val="auto"/>
        </w:rPr>
        <w:t>4</w:t>
      </w:r>
      <w:r w:rsidRPr="020A23CD" w:rsidR="00C61996">
        <w:rPr>
          <w:b w:val="1"/>
          <w:bCs w:val="1"/>
          <w:color w:val="auto"/>
        </w:rPr>
        <w:t>. Referencias</w:t>
      </w:r>
      <w:bookmarkEnd w:id="50"/>
      <w:bookmarkEnd w:id="243831846"/>
    </w:p>
    <w:p w:rsidRPr="007E0390" w:rsidR="00C61996" w:rsidP="00C61996" w:rsidRDefault="00C61996" w14:paraId="74A8F32E" w14:textId="77777777">
      <w:pPr>
        <w:rPr>
          <w:rFonts w:cstheme="minorHAnsi"/>
        </w:rPr>
      </w:pPr>
      <w:r w:rsidRPr="007E0390">
        <w:rPr>
          <w:rFonts w:cstheme="minorHAnsi"/>
        </w:rPr>
        <w:t>La principal referencia teórica utilizada para el desarrollo y comprensión de los patrones de diseño implementados en este proyecto fue el siguiente documento académico:</w:t>
      </w:r>
    </w:p>
    <w:p w:rsidRPr="00C61996" w:rsidR="003361D0" w:rsidP="00C61996" w:rsidRDefault="00C61996" w14:paraId="377F096D" w14:textId="541B2243">
      <w:pPr>
        <w:rPr>
          <w:rFonts w:cstheme="minorHAnsi"/>
        </w:rPr>
      </w:pPr>
      <w:r w:rsidRPr="007E0390">
        <w:rPr>
          <w:rFonts w:cstheme="minorHAnsi"/>
        </w:rPr>
        <w:t>Sánchez, G. (2025). Patrones de diseño y estrategias reutilizables en la automatización de pruebas de software con Selenium y Java–Page Object Model, Singleton, Factory y Fluent Interface. Revista Politécnica de Aguascalientes, 5.</w:t>
      </w:r>
    </w:p>
    <w:sectPr w:rsidRPr="00C61996" w:rsidR="003361D0">
      <w:footerReference w:type="default" r:id="rId46"/>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AAF" w:rsidP="00E34337" w:rsidRDefault="00225AAF" w14:paraId="67607EF3" w14:textId="77777777">
      <w:pPr>
        <w:spacing w:after="0" w:line="240" w:lineRule="auto"/>
      </w:pPr>
      <w:r>
        <w:separator/>
      </w:r>
    </w:p>
  </w:endnote>
  <w:endnote w:type="continuationSeparator" w:id="0">
    <w:p w:rsidR="00225AAF" w:rsidP="00E34337" w:rsidRDefault="00225AAF" w14:paraId="396169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303641"/>
      <w:docPartObj>
        <w:docPartGallery w:val="Page Numbers (Bottom of Page)"/>
        <w:docPartUnique/>
      </w:docPartObj>
    </w:sdtPr>
    <w:sdtContent>
      <w:p w:rsidR="00E34337" w:rsidRDefault="00E34337" w14:paraId="6716DAC4" w14:textId="381F643B">
        <w:pPr>
          <w:pStyle w:val="Piedepgina"/>
          <w:jc w:val="right"/>
        </w:pPr>
        <w:r>
          <w:fldChar w:fldCharType="begin"/>
        </w:r>
        <w:r>
          <w:instrText>PAGE   \* MERGEFORMAT</w:instrText>
        </w:r>
        <w:r>
          <w:fldChar w:fldCharType="separate"/>
        </w:r>
        <w:r>
          <w:rPr>
            <w:lang w:val="es-ES"/>
          </w:rPr>
          <w:t>2</w:t>
        </w:r>
        <w:r>
          <w:fldChar w:fldCharType="end"/>
        </w:r>
      </w:p>
    </w:sdtContent>
  </w:sdt>
  <w:p w:rsidR="00E34337" w:rsidRDefault="00E34337" w14:paraId="1DD36A2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AAF" w:rsidP="00E34337" w:rsidRDefault="00225AAF" w14:paraId="3056B98A" w14:textId="77777777">
      <w:pPr>
        <w:spacing w:after="0" w:line="240" w:lineRule="auto"/>
      </w:pPr>
      <w:r>
        <w:separator/>
      </w:r>
    </w:p>
  </w:footnote>
  <w:footnote w:type="continuationSeparator" w:id="0">
    <w:p w:rsidR="00225AAF" w:rsidP="00E34337" w:rsidRDefault="00225AAF" w14:paraId="7002A60D"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U0NCV9DobRnssS" int2:id="feNjOiP2">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E2C"/>
    <w:multiLevelType w:val="multilevel"/>
    <w:tmpl w:val="52423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F606C1"/>
    <w:multiLevelType w:val="multilevel"/>
    <w:tmpl w:val="B9AA6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C474D5"/>
    <w:multiLevelType w:val="multilevel"/>
    <w:tmpl w:val="D65AF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A510B5"/>
    <w:multiLevelType w:val="multilevel"/>
    <w:tmpl w:val="5712A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2B46E64"/>
    <w:multiLevelType w:val="multilevel"/>
    <w:tmpl w:val="72745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D70008"/>
    <w:multiLevelType w:val="multilevel"/>
    <w:tmpl w:val="9E862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4745D8"/>
    <w:multiLevelType w:val="multilevel"/>
    <w:tmpl w:val="6FE2B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9E4537"/>
    <w:multiLevelType w:val="multilevel"/>
    <w:tmpl w:val="36E69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58E35DF"/>
    <w:multiLevelType w:val="multilevel"/>
    <w:tmpl w:val="C8D2D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A6641B"/>
    <w:multiLevelType w:val="multilevel"/>
    <w:tmpl w:val="4AE0E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FA530C"/>
    <w:multiLevelType w:val="multilevel"/>
    <w:tmpl w:val="58D41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ED34FF"/>
    <w:multiLevelType w:val="multilevel"/>
    <w:tmpl w:val="C3A64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28521C4"/>
    <w:multiLevelType w:val="multilevel"/>
    <w:tmpl w:val="48763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95581A"/>
    <w:multiLevelType w:val="multilevel"/>
    <w:tmpl w:val="3412F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653149"/>
    <w:multiLevelType w:val="multilevel"/>
    <w:tmpl w:val="E35CD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5777E8"/>
    <w:multiLevelType w:val="multilevel"/>
    <w:tmpl w:val="98326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8581C35"/>
    <w:multiLevelType w:val="multilevel"/>
    <w:tmpl w:val="CA20D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AB835A5"/>
    <w:multiLevelType w:val="multilevel"/>
    <w:tmpl w:val="65444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B3F729E"/>
    <w:multiLevelType w:val="multilevel"/>
    <w:tmpl w:val="EE944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BE13AEF"/>
    <w:multiLevelType w:val="multilevel"/>
    <w:tmpl w:val="32A2E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C924462"/>
    <w:multiLevelType w:val="multilevel"/>
    <w:tmpl w:val="9A12435A"/>
    <w:lvl w:ilvl="0">
      <w:start w:val="2"/>
      <w:numFmt w:val="decimal"/>
      <w:lvlText w:val="%1."/>
      <w:lvlJc w:val="left"/>
      <w:pPr>
        <w:ind w:left="1080" w:hanging="360"/>
      </w:pPr>
      <w:rPr>
        <w:rFonts w:hint="default"/>
        <w:b/>
      </w:rPr>
    </w:lvl>
    <w:lvl w:ilvl="1">
      <w:start w:val="1"/>
      <w:numFmt w:val="decimal"/>
      <w:isLgl/>
      <w:lvlText w:val="%1.%2."/>
      <w:lvlJc w:val="left"/>
      <w:pPr>
        <w:ind w:left="1704" w:hanging="984"/>
      </w:pPr>
      <w:rPr>
        <w:rFonts w:hint="default"/>
      </w:rPr>
    </w:lvl>
    <w:lvl w:ilvl="2">
      <w:start w:val="1"/>
      <w:numFmt w:val="decimal"/>
      <w:isLgl/>
      <w:lvlText w:val="%1.%2.%3."/>
      <w:lvlJc w:val="left"/>
      <w:pPr>
        <w:ind w:left="1704" w:hanging="984"/>
      </w:pPr>
      <w:rPr>
        <w:rFonts w:hint="default"/>
      </w:rPr>
    </w:lvl>
    <w:lvl w:ilvl="3">
      <w:start w:val="1"/>
      <w:numFmt w:val="decimal"/>
      <w:isLgl/>
      <w:lvlText w:val="%1.%2.%3.%4."/>
      <w:lvlJc w:val="left"/>
      <w:pPr>
        <w:ind w:left="1800" w:hanging="1080"/>
      </w:pPr>
      <w:rPr>
        <w:rFonts w:hint="default"/>
      </w:rPr>
    </w:lvl>
    <w:lvl w:ilvl="4">
      <w:start w:val="2"/>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1E5560CF"/>
    <w:multiLevelType w:val="multilevel"/>
    <w:tmpl w:val="46A21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691FFD"/>
    <w:multiLevelType w:val="multilevel"/>
    <w:tmpl w:val="C0E6B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0A2FEB"/>
    <w:multiLevelType w:val="multilevel"/>
    <w:tmpl w:val="25800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1E340DB"/>
    <w:multiLevelType w:val="multilevel"/>
    <w:tmpl w:val="9FC86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2804D3A"/>
    <w:multiLevelType w:val="multilevel"/>
    <w:tmpl w:val="BB68F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1136EA"/>
    <w:multiLevelType w:val="multilevel"/>
    <w:tmpl w:val="DA1C2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520717"/>
    <w:multiLevelType w:val="multilevel"/>
    <w:tmpl w:val="4BA8C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8F6A6F"/>
    <w:multiLevelType w:val="multilevel"/>
    <w:tmpl w:val="088A0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821413F"/>
    <w:multiLevelType w:val="multilevel"/>
    <w:tmpl w:val="C1825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665BFF"/>
    <w:multiLevelType w:val="multilevel"/>
    <w:tmpl w:val="132AB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FF0535F"/>
    <w:multiLevelType w:val="multilevel"/>
    <w:tmpl w:val="6EA08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2871964"/>
    <w:multiLevelType w:val="multilevel"/>
    <w:tmpl w:val="8632C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DB353B"/>
    <w:multiLevelType w:val="multilevel"/>
    <w:tmpl w:val="8BAA9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AC0D87"/>
    <w:multiLevelType w:val="multilevel"/>
    <w:tmpl w:val="5308C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3C01D2C"/>
    <w:multiLevelType w:val="multilevel"/>
    <w:tmpl w:val="D618C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400120D"/>
    <w:multiLevelType w:val="multilevel"/>
    <w:tmpl w:val="3FECC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4025E19"/>
    <w:multiLevelType w:val="multilevel"/>
    <w:tmpl w:val="6CD6E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42F2264"/>
    <w:multiLevelType w:val="multilevel"/>
    <w:tmpl w:val="43708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583192C"/>
    <w:multiLevelType w:val="multilevel"/>
    <w:tmpl w:val="EBE07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61B5C7C"/>
    <w:multiLevelType w:val="multilevel"/>
    <w:tmpl w:val="9432E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62E2E78"/>
    <w:multiLevelType w:val="multilevel"/>
    <w:tmpl w:val="FA2E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3D6159"/>
    <w:multiLevelType w:val="multilevel"/>
    <w:tmpl w:val="A59A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735A92"/>
    <w:multiLevelType w:val="multilevel"/>
    <w:tmpl w:val="A0042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8A266C3"/>
    <w:multiLevelType w:val="multilevel"/>
    <w:tmpl w:val="09A67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9FF1DD1"/>
    <w:multiLevelType w:val="multilevel"/>
    <w:tmpl w:val="47F4C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A4E7999"/>
    <w:multiLevelType w:val="multilevel"/>
    <w:tmpl w:val="8DE64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A4F16A9"/>
    <w:multiLevelType w:val="multilevel"/>
    <w:tmpl w:val="1194A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AFF043B"/>
    <w:multiLevelType w:val="multilevel"/>
    <w:tmpl w:val="FD006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B8A510B"/>
    <w:multiLevelType w:val="multilevel"/>
    <w:tmpl w:val="D932D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B95090C"/>
    <w:multiLevelType w:val="multilevel"/>
    <w:tmpl w:val="89946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D535F6A"/>
    <w:multiLevelType w:val="multilevel"/>
    <w:tmpl w:val="48F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B672F0"/>
    <w:multiLevelType w:val="multilevel"/>
    <w:tmpl w:val="83168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15470FF"/>
    <w:multiLevelType w:val="multilevel"/>
    <w:tmpl w:val="6ECE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E64545"/>
    <w:multiLevelType w:val="multilevel"/>
    <w:tmpl w:val="6B60B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2EB610C"/>
    <w:multiLevelType w:val="multilevel"/>
    <w:tmpl w:val="BE8CA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33337B0"/>
    <w:multiLevelType w:val="multilevel"/>
    <w:tmpl w:val="27F44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43C7E6C"/>
    <w:multiLevelType w:val="multilevel"/>
    <w:tmpl w:val="70B43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51B6D38"/>
    <w:multiLevelType w:val="multilevel"/>
    <w:tmpl w:val="95404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8F357BA"/>
    <w:multiLevelType w:val="multilevel"/>
    <w:tmpl w:val="A5F4E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B7516F1"/>
    <w:multiLevelType w:val="multilevel"/>
    <w:tmpl w:val="B7C81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D4759F4"/>
    <w:multiLevelType w:val="multilevel"/>
    <w:tmpl w:val="3D36B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F273ECA"/>
    <w:multiLevelType w:val="multilevel"/>
    <w:tmpl w:val="1D0CA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0231518"/>
    <w:multiLevelType w:val="multilevel"/>
    <w:tmpl w:val="C7B4D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2C75190"/>
    <w:multiLevelType w:val="multilevel"/>
    <w:tmpl w:val="A6663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2DF6D6E"/>
    <w:multiLevelType w:val="multilevel"/>
    <w:tmpl w:val="ECA40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34D7DDB"/>
    <w:multiLevelType w:val="multilevel"/>
    <w:tmpl w:val="095A4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5B67804"/>
    <w:multiLevelType w:val="multilevel"/>
    <w:tmpl w:val="F8C08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6151FC3"/>
    <w:multiLevelType w:val="multilevel"/>
    <w:tmpl w:val="821CD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65243E9"/>
    <w:multiLevelType w:val="multilevel"/>
    <w:tmpl w:val="22C8A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6D32F07"/>
    <w:multiLevelType w:val="multilevel"/>
    <w:tmpl w:val="C2A24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7FA5636"/>
    <w:multiLevelType w:val="multilevel"/>
    <w:tmpl w:val="15083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83F3A74"/>
    <w:multiLevelType w:val="multilevel"/>
    <w:tmpl w:val="809C4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85A3DD1"/>
    <w:multiLevelType w:val="multilevel"/>
    <w:tmpl w:val="838E5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9887337"/>
    <w:multiLevelType w:val="multilevel"/>
    <w:tmpl w:val="C1707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FD82F55"/>
    <w:multiLevelType w:val="multilevel"/>
    <w:tmpl w:val="3EF0E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0155D66"/>
    <w:multiLevelType w:val="multilevel"/>
    <w:tmpl w:val="AB402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2A7659A"/>
    <w:multiLevelType w:val="multilevel"/>
    <w:tmpl w:val="340AC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30B6D66"/>
    <w:multiLevelType w:val="multilevel"/>
    <w:tmpl w:val="6980F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3406D40"/>
    <w:multiLevelType w:val="multilevel"/>
    <w:tmpl w:val="E13A3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7161333"/>
    <w:multiLevelType w:val="multilevel"/>
    <w:tmpl w:val="9DA8A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9F64F74"/>
    <w:multiLevelType w:val="multilevel"/>
    <w:tmpl w:val="BB309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6A522382"/>
    <w:multiLevelType w:val="multilevel"/>
    <w:tmpl w:val="F5043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C512C6E"/>
    <w:multiLevelType w:val="multilevel"/>
    <w:tmpl w:val="5DB8D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D214DE3"/>
    <w:multiLevelType w:val="multilevel"/>
    <w:tmpl w:val="8898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9C36D6"/>
    <w:multiLevelType w:val="multilevel"/>
    <w:tmpl w:val="DAEAF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ED35D0E"/>
    <w:multiLevelType w:val="multilevel"/>
    <w:tmpl w:val="52726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FD34A4F"/>
    <w:multiLevelType w:val="multilevel"/>
    <w:tmpl w:val="D4AA1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197103C"/>
    <w:multiLevelType w:val="multilevel"/>
    <w:tmpl w:val="DEAC0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20D24CB"/>
    <w:multiLevelType w:val="multilevel"/>
    <w:tmpl w:val="609CA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3AF4696"/>
    <w:multiLevelType w:val="multilevel"/>
    <w:tmpl w:val="43A0C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3B12E2C"/>
    <w:multiLevelType w:val="multilevel"/>
    <w:tmpl w:val="24F42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3C644D5"/>
    <w:multiLevelType w:val="multilevel"/>
    <w:tmpl w:val="DBC83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3C807EA"/>
    <w:multiLevelType w:val="multilevel"/>
    <w:tmpl w:val="87540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4FC2676"/>
    <w:multiLevelType w:val="multilevel"/>
    <w:tmpl w:val="5A969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4FD4E3D"/>
    <w:multiLevelType w:val="multilevel"/>
    <w:tmpl w:val="6966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1043AE"/>
    <w:multiLevelType w:val="multilevel"/>
    <w:tmpl w:val="37AAF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52B38ED"/>
    <w:multiLevelType w:val="multilevel"/>
    <w:tmpl w:val="1C543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77525815"/>
    <w:multiLevelType w:val="multilevel"/>
    <w:tmpl w:val="C686B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916263B"/>
    <w:multiLevelType w:val="multilevel"/>
    <w:tmpl w:val="E004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F17168"/>
    <w:multiLevelType w:val="multilevel"/>
    <w:tmpl w:val="D294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F77B95"/>
    <w:multiLevelType w:val="multilevel"/>
    <w:tmpl w:val="9A5EA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7D0A4B63"/>
    <w:multiLevelType w:val="multilevel"/>
    <w:tmpl w:val="BFFA4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D3068DA"/>
    <w:multiLevelType w:val="multilevel"/>
    <w:tmpl w:val="9364C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D503280"/>
    <w:multiLevelType w:val="multilevel"/>
    <w:tmpl w:val="33304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D685D40"/>
    <w:multiLevelType w:val="multilevel"/>
    <w:tmpl w:val="74F8A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D8953F0"/>
    <w:multiLevelType w:val="multilevel"/>
    <w:tmpl w:val="D4344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2366053">
    <w:abstractNumId w:val="41"/>
  </w:num>
  <w:num w:numId="2" w16cid:durableId="602766848">
    <w:abstractNumId w:val="95"/>
  </w:num>
  <w:num w:numId="3" w16cid:durableId="1381973154">
    <w:abstractNumId w:val="9"/>
  </w:num>
  <w:num w:numId="4" w16cid:durableId="1674406294">
    <w:abstractNumId w:val="77"/>
  </w:num>
  <w:num w:numId="5" w16cid:durableId="829560281">
    <w:abstractNumId w:val="99"/>
  </w:num>
  <w:num w:numId="6" w16cid:durableId="10373399">
    <w:abstractNumId w:val="65"/>
  </w:num>
  <w:num w:numId="7" w16cid:durableId="1619027014">
    <w:abstractNumId w:val="48"/>
  </w:num>
  <w:num w:numId="8" w16cid:durableId="1336565761">
    <w:abstractNumId w:val="24"/>
  </w:num>
  <w:num w:numId="9" w16cid:durableId="548734220">
    <w:abstractNumId w:val="73"/>
  </w:num>
  <w:num w:numId="10" w16cid:durableId="1571380634">
    <w:abstractNumId w:val="57"/>
  </w:num>
  <w:num w:numId="11" w16cid:durableId="266043061">
    <w:abstractNumId w:val="38"/>
  </w:num>
  <w:num w:numId="12" w16cid:durableId="788937596">
    <w:abstractNumId w:val="58"/>
  </w:num>
  <w:num w:numId="13" w16cid:durableId="391195106">
    <w:abstractNumId w:val="63"/>
  </w:num>
  <w:num w:numId="14" w16cid:durableId="1446536548">
    <w:abstractNumId w:val="86"/>
  </w:num>
  <w:num w:numId="15" w16cid:durableId="1406337597">
    <w:abstractNumId w:val="106"/>
  </w:num>
  <w:num w:numId="16" w16cid:durableId="289748786">
    <w:abstractNumId w:val="101"/>
  </w:num>
  <w:num w:numId="17" w16cid:durableId="462311679">
    <w:abstractNumId w:val="54"/>
  </w:num>
  <w:num w:numId="18" w16cid:durableId="151871677">
    <w:abstractNumId w:val="12"/>
  </w:num>
  <w:num w:numId="19" w16cid:durableId="1366563874">
    <w:abstractNumId w:val="1"/>
  </w:num>
  <w:num w:numId="20" w16cid:durableId="2045520220">
    <w:abstractNumId w:val="89"/>
  </w:num>
  <w:num w:numId="21" w16cid:durableId="1089038117">
    <w:abstractNumId w:val="92"/>
  </w:num>
  <w:num w:numId="22" w16cid:durableId="135993063">
    <w:abstractNumId w:val="49"/>
  </w:num>
  <w:num w:numId="23" w16cid:durableId="1187407377">
    <w:abstractNumId w:val="56"/>
  </w:num>
  <w:num w:numId="24" w16cid:durableId="1663118836">
    <w:abstractNumId w:val="91"/>
  </w:num>
  <w:num w:numId="25" w16cid:durableId="45956839">
    <w:abstractNumId w:val="17"/>
  </w:num>
  <w:num w:numId="26" w16cid:durableId="66197263">
    <w:abstractNumId w:val="80"/>
  </w:num>
  <w:num w:numId="27" w16cid:durableId="71438337">
    <w:abstractNumId w:val="59"/>
  </w:num>
  <w:num w:numId="28" w16cid:durableId="66466716">
    <w:abstractNumId w:val="27"/>
  </w:num>
  <w:num w:numId="29" w16cid:durableId="293489758">
    <w:abstractNumId w:val="25"/>
  </w:num>
  <w:num w:numId="30" w16cid:durableId="1971206358">
    <w:abstractNumId w:val="2"/>
  </w:num>
  <w:num w:numId="31" w16cid:durableId="1440182391">
    <w:abstractNumId w:val="44"/>
  </w:num>
  <w:num w:numId="32" w16cid:durableId="894312886">
    <w:abstractNumId w:val="55"/>
  </w:num>
  <w:num w:numId="33" w16cid:durableId="1050375593">
    <w:abstractNumId w:val="11"/>
  </w:num>
  <w:num w:numId="34" w16cid:durableId="1890261946">
    <w:abstractNumId w:val="28"/>
  </w:num>
  <w:num w:numId="35" w16cid:durableId="1700470184">
    <w:abstractNumId w:val="70"/>
  </w:num>
  <w:num w:numId="36" w16cid:durableId="15735333">
    <w:abstractNumId w:val="83"/>
  </w:num>
  <w:num w:numId="37" w16cid:durableId="531839802">
    <w:abstractNumId w:val="40"/>
  </w:num>
  <w:num w:numId="38" w16cid:durableId="1236086723">
    <w:abstractNumId w:val="75"/>
  </w:num>
  <w:num w:numId="39" w16cid:durableId="1751194716">
    <w:abstractNumId w:val="53"/>
  </w:num>
  <w:num w:numId="40" w16cid:durableId="1042904496">
    <w:abstractNumId w:val="42"/>
  </w:num>
  <w:num w:numId="41" w16cid:durableId="682703864">
    <w:abstractNumId w:val="37"/>
  </w:num>
  <w:num w:numId="42" w16cid:durableId="1201019264">
    <w:abstractNumId w:val="82"/>
  </w:num>
  <w:num w:numId="43" w16cid:durableId="242566308">
    <w:abstractNumId w:val="100"/>
  </w:num>
  <w:num w:numId="44" w16cid:durableId="1363748349">
    <w:abstractNumId w:val="104"/>
  </w:num>
  <w:num w:numId="45" w16cid:durableId="248777981">
    <w:abstractNumId w:val="13"/>
  </w:num>
  <w:num w:numId="46" w16cid:durableId="1370448981">
    <w:abstractNumId w:val="98"/>
  </w:num>
  <w:num w:numId="47" w16cid:durableId="1040128547">
    <w:abstractNumId w:val="69"/>
  </w:num>
  <w:num w:numId="48" w16cid:durableId="1288967877">
    <w:abstractNumId w:val="74"/>
  </w:num>
  <w:num w:numId="49" w16cid:durableId="39136554">
    <w:abstractNumId w:val="33"/>
  </w:num>
  <w:num w:numId="50" w16cid:durableId="424689209">
    <w:abstractNumId w:val="81"/>
  </w:num>
  <w:num w:numId="51" w16cid:durableId="1572426791">
    <w:abstractNumId w:val="78"/>
  </w:num>
  <w:num w:numId="52" w16cid:durableId="1519855745">
    <w:abstractNumId w:val="15"/>
  </w:num>
  <w:num w:numId="53" w16cid:durableId="664668648">
    <w:abstractNumId w:val="18"/>
  </w:num>
  <w:num w:numId="54" w16cid:durableId="617107305">
    <w:abstractNumId w:val="39"/>
  </w:num>
  <w:num w:numId="55" w16cid:durableId="1392532412">
    <w:abstractNumId w:val="43"/>
  </w:num>
  <w:num w:numId="56" w16cid:durableId="1011447489">
    <w:abstractNumId w:val="0"/>
  </w:num>
  <w:num w:numId="57" w16cid:durableId="543517415">
    <w:abstractNumId w:val="19"/>
  </w:num>
  <w:num w:numId="58" w16cid:durableId="931281488">
    <w:abstractNumId w:val="93"/>
  </w:num>
  <w:num w:numId="59" w16cid:durableId="1997610787">
    <w:abstractNumId w:val="72"/>
  </w:num>
  <w:num w:numId="60" w16cid:durableId="1889099239">
    <w:abstractNumId w:val="45"/>
  </w:num>
  <w:num w:numId="61" w16cid:durableId="1334338118">
    <w:abstractNumId w:val="30"/>
  </w:num>
  <w:num w:numId="62" w16cid:durableId="1392581431">
    <w:abstractNumId w:val="71"/>
  </w:num>
  <w:num w:numId="63" w16cid:durableId="1101754190">
    <w:abstractNumId w:val="35"/>
  </w:num>
  <w:num w:numId="64" w16cid:durableId="273287163">
    <w:abstractNumId w:val="60"/>
  </w:num>
  <w:num w:numId="65" w16cid:durableId="609900564">
    <w:abstractNumId w:val="66"/>
  </w:num>
  <w:num w:numId="66" w16cid:durableId="1075933893">
    <w:abstractNumId w:val="61"/>
  </w:num>
  <w:num w:numId="67" w16cid:durableId="856626090">
    <w:abstractNumId w:val="62"/>
  </w:num>
  <w:num w:numId="68" w16cid:durableId="1387215064">
    <w:abstractNumId w:val="14"/>
  </w:num>
  <w:num w:numId="69" w16cid:durableId="713045675">
    <w:abstractNumId w:val="105"/>
  </w:num>
  <w:num w:numId="70" w16cid:durableId="2006547792">
    <w:abstractNumId w:val="4"/>
  </w:num>
  <w:num w:numId="71" w16cid:durableId="182911635">
    <w:abstractNumId w:val="47"/>
  </w:num>
  <w:num w:numId="72" w16cid:durableId="1851943325">
    <w:abstractNumId w:val="76"/>
  </w:num>
  <w:num w:numId="73" w16cid:durableId="801463616">
    <w:abstractNumId w:val="97"/>
  </w:num>
  <w:num w:numId="74" w16cid:durableId="1959949856">
    <w:abstractNumId w:val="23"/>
  </w:num>
  <w:num w:numId="75" w16cid:durableId="1969703979">
    <w:abstractNumId w:val="102"/>
  </w:num>
  <w:num w:numId="76" w16cid:durableId="96029860">
    <w:abstractNumId w:val="64"/>
  </w:num>
  <w:num w:numId="77" w16cid:durableId="2024477105">
    <w:abstractNumId w:val="20"/>
  </w:num>
  <w:num w:numId="78" w16cid:durableId="67115464">
    <w:abstractNumId w:val="8"/>
  </w:num>
  <w:num w:numId="79" w16cid:durableId="2105493539">
    <w:abstractNumId w:val="67"/>
  </w:num>
  <w:num w:numId="80" w16cid:durableId="1571573511">
    <w:abstractNumId w:val="26"/>
  </w:num>
  <w:num w:numId="81" w16cid:durableId="734623105">
    <w:abstractNumId w:val="10"/>
  </w:num>
  <w:num w:numId="82" w16cid:durableId="1415782381">
    <w:abstractNumId w:val="34"/>
  </w:num>
  <w:num w:numId="83" w16cid:durableId="599409584">
    <w:abstractNumId w:val="88"/>
  </w:num>
  <w:num w:numId="84" w16cid:durableId="900940359">
    <w:abstractNumId w:val="94"/>
  </w:num>
  <w:num w:numId="85" w16cid:durableId="2087803726">
    <w:abstractNumId w:val="85"/>
  </w:num>
  <w:num w:numId="86" w16cid:durableId="838541000">
    <w:abstractNumId w:val="6"/>
  </w:num>
  <w:num w:numId="87" w16cid:durableId="2005547510">
    <w:abstractNumId w:val="51"/>
  </w:num>
  <w:num w:numId="88" w16cid:durableId="1136532418">
    <w:abstractNumId w:val="21"/>
  </w:num>
  <w:num w:numId="89" w16cid:durableId="749276358">
    <w:abstractNumId w:val="16"/>
  </w:num>
  <w:num w:numId="90" w16cid:durableId="430198917">
    <w:abstractNumId w:val="46"/>
  </w:num>
  <w:num w:numId="91" w16cid:durableId="948044497">
    <w:abstractNumId w:val="90"/>
  </w:num>
  <w:num w:numId="92" w16cid:durableId="1603956637">
    <w:abstractNumId w:val="29"/>
  </w:num>
  <w:num w:numId="93" w16cid:durableId="935290764">
    <w:abstractNumId w:val="22"/>
  </w:num>
  <w:num w:numId="94" w16cid:durableId="1236089944">
    <w:abstractNumId w:val="52"/>
  </w:num>
  <w:num w:numId="95" w16cid:durableId="1586038574">
    <w:abstractNumId w:val="103"/>
  </w:num>
  <w:num w:numId="96" w16cid:durableId="612133367">
    <w:abstractNumId w:val="32"/>
  </w:num>
  <w:num w:numId="97" w16cid:durableId="2062096016">
    <w:abstractNumId w:val="5"/>
  </w:num>
  <w:num w:numId="98" w16cid:durableId="2031562820">
    <w:abstractNumId w:val="68"/>
  </w:num>
  <w:num w:numId="99" w16cid:durableId="1585794471">
    <w:abstractNumId w:val="36"/>
  </w:num>
  <w:num w:numId="100" w16cid:durableId="1577012576">
    <w:abstractNumId w:val="50"/>
  </w:num>
  <w:num w:numId="101" w16cid:durableId="887227738">
    <w:abstractNumId w:val="87"/>
  </w:num>
  <w:num w:numId="102" w16cid:durableId="1797286607">
    <w:abstractNumId w:val="96"/>
  </w:num>
  <w:num w:numId="103" w16cid:durableId="242838354">
    <w:abstractNumId w:val="3"/>
  </w:num>
  <w:num w:numId="104" w16cid:durableId="869681368">
    <w:abstractNumId w:val="7"/>
  </w:num>
  <w:num w:numId="105" w16cid:durableId="482280249">
    <w:abstractNumId w:val="31"/>
  </w:num>
  <w:num w:numId="106" w16cid:durableId="556934608">
    <w:abstractNumId w:val="79"/>
  </w:num>
  <w:num w:numId="107" w16cid:durableId="2012368261">
    <w:abstractNumId w:val="8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37"/>
    <w:rsid w:val="00073504"/>
    <w:rsid w:val="0008058B"/>
    <w:rsid w:val="00225AAF"/>
    <w:rsid w:val="002729A0"/>
    <w:rsid w:val="003361D0"/>
    <w:rsid w:val="00440DAE"/>
    <w:rsid w:val="00484A06"/>
    <w:rsid w:val="0052553E"/>
    <w:rsid w:val="008B6990"/>
    <w:rsid w:val="0096630D"/>
    <w:rsid w:val="00A4124C"/>
    <w:rsid w:val="00AE14C1"/>
    <w:rsid w:val="00B47D40"/>
    <w:rsid w:val="00C61996"/>
    <w:rsid w:val="00E21F91"/>
    <w:rsid w:val="00E34337"/>
    <w:rsid w:val="00F28C2D"/>
    <w:rsid w:val="020A23CD"/>
    <w:rsid w:val="03FF31A6"/>
    <w:rsid w:val="05218830"/>
    <w:rsid w:val="093A0BED"/>
    <w:rsid w:val="0A3789CE"/>
    <w:rsid w:val="0A503131"/>
    <w:rsid w:val="1254825A"/>
    <w:rsid w:val="17FB681A"/>
    <w:rsid w:val="18140096"/>
    <w:rsid w:val="19E375AD"/>
    <w:rsid w:val="19E375AD"/>
    <w:rsid w:val="1BDF0C4A"/>
    <w:rsid w:val="1EBCA961"/>
    <w:rsid w:val="1EBCA961"/>
    <w:rsid w:val="223E324B"/>
    <w:rsid w:val="2392BBCC"/>
    <w:rsid w:val="2695A4DE"/>
    <w:rsid w:val="27228253"/>
    <w:rsid w:val="2821D5A9"/>
    <w:rsid w:val="2D144546"/>
    <w:rsid w:val="2D73464C"/>
    <w:rsid w:val="2D73464C"/>
    <w:rsid w:val="2E00D6C9"/>
    <w:rsid w:val="32210EFC"/>
    <w:rsid w:val="33891A4C"/>
    <w:rsid w:val="357BFAC3"/>
    <w:rsid w:val="37EACC33"/>
    <w:rsid w:val="3A946DB6"/>
    <w:rsid w:val="3AF67397"/>
    <w:rsid w:val="3BA07EE0"/>
    <w:rsid w:val="3E65E884"/>
    <w:rsid w:val="3E6800E7"/>
    <w:rsid w:val="3E7CB41C"/>
    <w:rsid w:val="4028066A"/>
    <w:rsid w:val="40FC886B"/>
    <w:rsid w:val="413F64AD"/>
    <w:rsid w:val="413F64AD"/>
    <w:rsid w:val="42757ADA"/>
    <w:rsid w:val="42E40F7F"/>
    <w:rsid w:val="438A84E4"/>
    <w:rsid w:val="4B078B77"/>
    <w:rsid w:val="524C21AB"/>
    <w:rsid w:val="60FDB1AC"/>
    <w:rsid w:val="62BF20E8"/>
    <w:rsid w:val="64012516"/>
    <w:rsid w:val="6708AB54"/>
    <w:rsid w:val="671EE304"/>
    <w:rsid w:val="68C093BB"/>
    <w:rsid w:val="6AD5034F"/>
    <w:rsid w:val="6B522C5D"/>
    <w:rsid w:val="6C71CB89"/>
    <w:rsid w:val="6C71CB89"/>
    <w:rsid w:val="704E39F8"/>
    <w:rsid w:val="7088519A"/>
    <w:rsid w:val="7088519A"/>
    <w:rsid w:val="72F4DAC7"/>
    <w:rsid w:val="789D693A"/>
    <w:rsid w:val="789D693A"/>
    <w:rsid w:val="7B59FD5E"/>
    <w:rsid w:val="7B59FD5E"/>
    <w:rsid w:val="7CDD0AC8"/>
    <w:rsid w:val="7D748A4C"/>
    <w:rsid w:val="7F102D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B5C8"/>
  <w15:chartTrackingRefBased/>
  <w15:docId w15:val="{F78929BB-EEE6-404B-9D1C-60E5F7032C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4337"/>
  </w:style>
  <w:style w:type="paragraph" w:styleId="Ttulo1">
    <w:name w:val="heading 1"/>
    <w:basedOn w:val="Normal"/>
    <w:next w:val="Normal"/>
    <w:link w:val="Ttulo1Car"/>
    <w:uiPriority w:val="9"/>
    <w:qFormat/>
    <w:rsid w:val="00E3433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unhideWhenUsed/>
    <w:qFormat/>
    <w:rsid w:val="00E3433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E343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343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E343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E343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3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3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33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34337"/>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rsid w:val="00E34337"/>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rsid w:val="00E34337"/>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rsid w:val="00E34337"/>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rsid w:val="00E34337"/>
    <w:rPr>
      <w:rFonts w:eastAsiaTheme="majorEastAsia" w:cstheme="majorBidi"/>
      <w:color w:val="2F5496" w:themeColor="accent1" w:themeShade="BF"/>
    </w:rPr>
  </w:style>
  <w:style w:type="character" w:styleId="Ttulo6Car" w:customStyle="1">
    <w:name w:val="Título 6 Car"/>
    <w:basedOn w:val="Fuentedeprrafopredeter"/>
    <w:link w:val="Ttulo6"/>
    <w:uiPriority w:val="9"/>
    <w:rsid w:val="00E3433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3433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3433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34337"/>
    <w:rPr>
      <w:rFonts w:eastAsiaTheme="majorEastAsia" w:cstheme="majorBidi"/>
      <w:color w:val="272727" w:themeColor="text1" w:themeTint="D8"/>
    </w:rPr>
  </w:style>
  <w:style w:type="paragraph" w:styleId="Ttulo">
    <w:name w:val="Title"/>
    <w:basedOn w:val="Normal"/>
    <w:next w:val="Normal"/>
    <w:link w:val="TtuloCar"/>
    <w:uiPriority w:val="10"/>
    <w:qFormat/>
    <w:rsid w:val="00E3433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3433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3433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343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337"/>
    <w:pPr>
      <w:spacing w:before="160"/>
      <w:jc w:val="center"/>
    </w:pPr>
    <w:rPr>
      <w:i/>
      <w:iCs/>
      <w:color w:val="404040" w:themeColor="text1" w:themeTint="BF"/>
    </w:rPr>
  </w:style>
  <w:style w:type="character" w:styleId="CitaCar" w:customStyle="1">
    <w:name w:val="Cita Car"/>
    <w:basedOn w:val="Fuentedeprrafopredeter"/>
    <w:link w:val="Cita"/>
    <w:uiPriority w:val="29"/>
    <w:rsid w:val="00E34337"/>
    <w:rPr>
      <w:i/>
      <w:iCs/>
      <w:color w:val="404040" w:themeColor="text1" w:themeTint="BF"/>
    </w:rPr>
  </w:style>
  <w:style w:type="paragraph" w:styleId="Prrafodelista">
    <w:name w:val="List Paragraph"/>
    <w:basedOn w:val="Normal"/>
    <w:uiPriority w:val="34"/>
    <w:qFormat/>
    <w:rsid w:val="00E34337"/>
    <w:pPr>
      <w:ind w:left="720"/>
      <w:contextualSpacing/>
    </w:pPr>
  </w:style>
  <w:style w:type="character" w:styleId="nfasisintenso">
    <w:name w:val="Intense Emphasis"/>
    <w:basedOn w:val="Fuentedeprrafopredeter"/>
    <w:uiPriority w:val="21"/>
    <w:qFormat/>
    <w:rsid w:val="00E34337"/>
    <w:rPr>
      <w:i/>
      <w:iCs/>
      <w:color w:val="2F5496" w:themeColor="accent1" w:themeShade="BF"/>
    </w:rPr>
  </w:style>
  <w:style w:type="paragraph" w:styleId="Citadestacada">
    <w:name w:val="Intense Quote"/>
    <w:basedOn w:val="Normal"/>
    <w:next w:val="Normal"/>
    <w:link w:val="CitadestacadaCar"/>
    <w:uiPriority w:val="30"/>
    <w:qFormat/>
    <w:rsid w:val="00E3433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E34337"/>
    <w:rPr>
      <w:i/>
      <w:iCs/>
      <w:color w:val="2F5496" w:themeColor="accent1" w:themeShade="BF"/>
    </w:rPr>
  </w:style>
  <w:style w:type="character" w:styleId="Referenciaintensa">
    <w:name w:val="Intense Reference"/>
    <w:basedOn w:val="Fuentedeprrafopredeter"/>
    <w:uiPriority w:val="32"/>
    <w:qFormat/>
    <w:rsid w:val="00E34337"/>
    <w:rPr>
      <w:b/>
      <w:bCs/>
      <w:smallCaps/>
      <w:color w:val="2F5496" w:themeColor="accent1" w:themeShade="BF"/>
      <w:spacing w:val="5"/>
    </w:rPr>
  </w:style>
  <w:style w:type="paragraph" w:styleId="Encabezado">
    <w:name w:val="header"/>
    <w:basedOn w:val="Normal"/>
    <w:link w:val="EncabezadoCar"/>
    <w:uiPriority w:val="99"/>
    <w:unhideWhenUsed/>
    <w:rsid w:val="00E3433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34337"/>
  </w:style>
  <w:style w:type="paragraph" w:styleId="Piedepgina">
    <w:name w:val="footer"/>
    <w:basedOn w:val="Normal"/>
    <w:link w:val="PiedepginaCar"/>
    <w:uiPriority w:val="99"/>
    <w:unhideWhenUsed/>
    <w:rsid w:val="00E3433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34337"/>
  </w:style>
  <w:style w:type="paragraph" w:styleId="TtuloTDC">
    <w:name w:val="TOC Heading"/>
    <w:basedOn w:val="Ttulo1"/>
    <w:next w:val="Normal"/>
    <w:uiPriority w:val="39"/>
    <w:unhideWhenUsed/>
    <w:qFormat/>
    <w:rsid w:val="00E3433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61996"/>
    <w:pPr>
      <w:tabs>
        <w:tab w:val="right" w:leader="dot" w:pos="8828"/>
      </w:tabs>
      <w:spacing w:after="100"/>
    </w:pPr>
    <w:rPr>
      <w:b/>
      <w:bCs/>
      <w:noProof/>
    </w:rPr>
  </w:style>
  <w:style w:type="character" w:styleId="Hipervnculo">
    <w:name w:val="Hyperlink"/>
    <w:basedOn w:val="Fuentedeprrafopredeter"/>
    <w:uiPriority w:val="99"/>
    <w:unhideWhenUsed/>
    <w:rsid w:val="00073504"/>
    <w:rPr>
      <w:color w:val="0563C1" w:themeColor="hyperlink"/>
      <w:u w:val="single"/>
    </w:rPr>
  </w:style>
  <w:style w:type="paragraph" w:styleId="TDC2">
    <w:name w:val="toc 2"/>
    <w:basedOn w:val="Normal"/>
    <w:next w:val="Normal"/>
    <w:autoRedefine/>
    <w:uiPriority w:val="39"/>
    <w:unhideWhenUsed/>
    <w:rsid w:val="00C61996"/>
    <w:pPr>
      <w:tabs>
        <w:tab w:val="right" w:leader="dot" w:pos="8828"/>
      </w:tabs>
      <w:spacing w:after="100"/>
      <w:ind w:left="240"/>
    </w:pPr>
    <w:rPr>
      <w:b/>
      <w:bCs/>
      <w:noProof/>
    </w:rPr>
  </w:style>
  <w:style w:type="paragraph" w:styleId="TDC3">
    <w:name w:val="toc 3"/>
    <w:basedOn w:val="Normal"/>
    <w:next w:val="Normal"/>
    <w:autoRedefine/>
    <w:uiPriority w:val="39"/>
    <w:unhideWhenUsed/>
    <w:rsid w:val="00C61996"/>
    <w:pPr>
      <w:tabs>
        <w:tab w:val="right" w:leader="dot" w:pos="8828"/>
      </w:tabs>
      <w:spacing w:after="100"/>
      <w:ind w:left="480"/>
    </w:pPr>
    <w:rPr>
      <w:b/>
      <w:bCs/>
      <w:noProof/>
    </w:rPr>
  </w:style>
  <w:style w:type="paragraph" w:styleId="TDC4">
    <w:name w:val="toc 4"/>
    <w:basedOn w:val="Normal"/>
    <w:next w:val="Normal"/>
    <w:autoRedefine/>
    <w:uiPriority w:val="39"/>
    <w:unhideWhenUsed/>
    <w:rsid w:val="00C61996"/>
    <w:pPr>
      <w:tabs>
        <w:tab w:val="right" w:leader="dot" w:pos="8828"/>
      </w:tabs>
      <w:spacing w:after="100"/>
      <w:ind w:left="720"/>
    </w:pPr>
    <w:rPr>
      <w:i/>
      <w:iCs/>
      <w:noProof/>
    </w:rPr>
  </w:style>
  <w:style w:type="paragraph" w:styleId="TDC5">
    <w:name w:val="toc 5"/>
    <w:basedOn w:val="Normal"/>
    <w:next w:val="Normal"/>
    <w:autoRedefine/>
    <w:uiPriority w:val="39"/>
    <w:unhideWhenUsed/>
    <w:rsid w:val="00C61996"/>
    <w:pPr>
      <w:tabs>
        <w:tab w:val="right" w:leader="dot" w:pos="8828"/>
      </w:tabs>
      <w:spacing w:after="100"/>
      <w:ind w:left="960"/>
    </w:pPr>
    <w:rPr>
      <w:noProof/>
    </w:rPr>
  </w:style>
  <w:style w:type="paragraph" w:styleId="TDC6">
    <w:name w:val="toc 6"/>
    <w:basedOn w:val="Normal"/>
    <w:next w:val="Normal"/>
    <w:autoRedefine/>
    <w:uiPriority w:val="39"/>
    <w:unhideWhenUsed/>
    <w:rsid w:val="00C61996"/>
    <w:pPr>
      <w:spacing w:after="100"/>
      <w:ind w:left="1200"/>
    </w:pPr>
  </w:style>
  <w:style w:type="paragraph" w:styleId="NormalWeb">
    <w:name w:val="Normal (Web)"/>
    <w:basedOn w:val="Normal"/>
    <w:uiPriority w:val="99"/>
    <w:semiHidden/>
    <w:unhideWhenUsed/>
    <w:rsid w:val="00C619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theme" Target="theme/theme1.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footer" Target="footer1.xml"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27.png" Id="rId563870340" /><Relationship Type="http://schemas.openxmlformats.org/officeDocument/2006/relationships/image" Target="/media/image28.png" Id="rId911809895" /><Relationship Type="http://schemas.openxmlformats.org/officeDocument/2006/relationships/image" Target="/media/image29.png" Id="rId113917997" /><Relationship Type="http://schemas.openxmlformats.org/officeDocument/2006/relationships/image" Target="/media/image2a.png" Id="rId1308459351" /><Relationship Type="http://schemas.openxmlformats.org/officeDocument/2006/relationships/image" Target="/media/image2b.png" Id="rId208771716" /><Relationship Type="http://schemas.openxmlformats.org/officeDocument/2006/relationships/image" Target="/media/image2c.png" Id="rId176714058" /><Relationship Type="http://schemas.openxmlformats.org/officeDocument/2006/relationships/image" Target="/media/image2d.png" Id="rId1081930241" /><Relationship Type="http://schemas.openxmlformats.org/officeDocument/2006/relationships/image" Target="/media/image2e.png" Id="rId1759780940" /><Relationship Type="http://schemas.openxmlformats.org/officeDocument/2006/relationships/image" Target="/media/image2f.png" Id="rId59482020" /><Relationship Type="http://schemas.openxmlformats.org/officeDocument/2006/relationships/image" Target="/media/image30.png" Id="rId2108269793" /><Relationship Type="http://schemas.openxmlformats.org/officeDocument/2006/relationships/image" Target="/media/image31.png" Id="rId706535440" /><Relationship Type="http://schemas.openxmlformats.org/officeDocument/2006/relationships/image" Target="/media/image32.png" Id="rId727390785" /><Relationship Type="http://schemas.openxmlformats.org/officeDocument/2006/relationships/image" Target="/media/image33.png" Id="rId847144108" /><Relationship Type="http://schemas.openxmlformats.org/officeDocument/2006/relationships/image" Target="/media/image34.png" Id="rId2123640515" /><Relationship Type="http://schemas.openxmlformats.org/officeDocument/2006/relationships/image" Target="/media/image35.png" Id="rId227781124" /><Relationship Type="http://schemas.openxmlformats.org/officeDocument/2006/relationships/image" Target="/media/image36.png" Id="rId1359559532" /><Relationship Type="http://schemas.openxmlformats.org/officeDocument/2006/relationships/image" Target="/media/image37.png" Id="rId166972766" /><Relationship Type="http://schemas.microsoft.com/office/2020/10/relationships/intelligence" Target="intelligence2.xml" Id="R1ac34f990e864a0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E5F4B-F9D2-4837-B8A2-4C038BCC04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elena florian</dc:creator>
  <keywords/>
  <dc:description/>
  <lastModifiedBy>JESUS DAVID PEREZ FLORIAN</lastModifiedBy>
  <revision>2</revision>
  <dcterms:created xsi:type="dcterms:W3CDTF">2026-04-13T02:47:00.0000000Z</dcterms:created>
  <dcterms:modified xsi:type="dcterms:W3CDTF">2026-04-20T23:32:44.6568203Z</dcterms:modified>
</coreProperties>
</file>