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BooKify Possible Classes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540"/>
        <w:tblGridChange w:id="0">
          <w:tblGrid>
            <w:gridCol w:w="1650"/>
            <w:gridCol w:w="35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Movie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u w:val="single"/>
          <w:rtl w:val="0"/>
        </w:rPr>
        <w:t xml:space="preserve">Attributes and methods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Librarian Class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age: int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gender: String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id: int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PhoneNumber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: int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RegisterCustomer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void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SellBook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receipt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SellMovie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receipt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RegisterBook(): void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RegisterCourse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void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RegisterMovie(): void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Customer Class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age: int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gender: String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id: int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PhoneNumber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: int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RentBook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book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BuyBook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book</w:t>
      </w:r>
    </w:p>
    <w:p w:rsidR="00000000" w:rsidDel="00000000" w:rsidP="00000000" w:rsidRDefault="00000000" w:rsidRPr="00000000" w14:paraId="00000050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SearchBook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void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RentMovie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movie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BuyMovie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movie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SearchMovie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void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TakeCourse(): Certificate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SearchCourse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(): void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Book Class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title: String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author: String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publisher: String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category: String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isbn: int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condition: bool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available: bool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amount: int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price: float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Movie Class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: String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year: int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genre: String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classification: String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idiom: String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format: String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price: float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available: bool</w:t>
        <w:tab/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amount: int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Course class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kind: String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theme: String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time: float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price: float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status: boolean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modality:String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topic: String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StartCourse(): course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FinishCourse():certificate 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StandbyCourse():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