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we0etr8vtnm" w:id="0"/>
      <w:bookmarkEnd w:id="0"/>
      <w:r w:rsidDel="00000000" w:rsidR="00000000" w:rsidRPr="00000000">
        <w:rPr>
          <w:rtl w:val="0"/>
        </w:rPr>
        <w:t xml:space="preserve">Desafio TDD Event 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 (veja vídeo explicativo).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é um sistema de eventos e cidades com uma relação N-1 entre eles: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1432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43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especificação do que deve ser implementado está no próprio código fonte dos testes automatizados.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Mínimo para aprovação: 6/7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