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MaklerOS – API &amp; Integrationsübersicht</w:t>
      </w:r>
    </w:p>
    <w:p>
      <w:r>
        <w:rPr>
          <w:b/>
        </w:rPr>
        <w:t xml:space="preserve">Erstellt am: </w:t>
      </w:r>
      <w:r>
        <w:t>16.05.2026 13:43</w:t>
      </w:r>
    </w:p>
    <w:p>
      <w:pPr>
        <w:pStyle w:val="Heading2"/>
      </w:pPr>
      <w:r>
        <w:t>Vatly – Umsatzsteuer-ID Verifizierung</w:t>
      </w:r>
    </w:p>
    <w:p>
      <w:pPr>
        <w:pStyle w:val="ListBullet"/>
      </w:pPr>
      <w:r>
        <w:rPr>
          <w:b/>
        </w:rPr>
        <w:t xml:space="preserve">Anbieter: </w:t>
      </w:r>
      <w:r>
        <w:t>Vatly</w:t>
      </w:r>
    </w:p>
    <w:p>
      <w:pPr>
        <w:pStyle w:val="ListBullet"/>
      </w:pPr>
      <w:r>
        <w:rPr>
          <w:b/>
        </w:rPr>
        <w:t xml:space="preserve">Zweck: </w:t>
      </w:r>
      <w:r>
        <w:t>Validierung von USt-IdNr. / UID für MaklerOS</w:t>
      </w:r>
    </w:p>
    <w:p>
      <w:pPr>
        <w:pStyle w:val="ListBullet"/>
      </w:pPr>
      <w:r>
        <w:rPr>
          <w:b/>
        </w:rPr>
        <w:t xml:space="preserve">Einsatz: </w:t>
      </w:r>
      <w:r>
        <w:t>Geprüftes Profil / Unternehmensverifizierung</w:t>
      </w:r>
    </w:p>
    <w:p>
      <w:pPr>
        <w:pStyle w:val="ListBullet"/>
      </w:pPr>
      <w:r>
        <w:rPr>
          <w:b/>
        </w:rPr>
        <w:t xml:space="preserve">Plan: </w:t>
      </w:r>
      <w:r>
        <w:t>Free</w:t>
      </w:r>
    </w:p>
    <w:p>
      <w:pPr>
        <w:pStyle w:val="ListBullet"/>
      </w:pPr>
      <w:r>
        <w:rPr>
          <w:b/>
        </w:rPr>
        <w:t xml:space="preserve">Monatliche Freimenge: </w:t>
      </w:r>
      <w:r>
        <w:t>500 Prüfungen</w:t>
      </w:r>
    </w:p>
    <w:p>
      <w:pPr>
        <w:pStyle w:val="ListBullet"/>
      </w:pPr>
      <w:r>
        <w:rPr>
          <w:b/>
        </w:rPr>
        <w:t xml:space="preserve">API-Endpunkt: </w:t>
      </w:r>
      <w:r>
        <w:t>https://api.vatly.dev/v1/validate</w:t>
      </w:r>
    </w:p>
    <w:p>
      <w:pPr>
        <w:pStyle w:val="ListBullet"/>
      </w:pPr>
      <w:r>
        <w:rPr>
          <w:b/>
        </w:rPr>
        <w:t xml:space="preserve">API-Key: </w:t>
      </w:r>
      <w:r>
        <w:t>vtly_live_B5FEkiod1HTP62UttrkjIQfuDn6qOQY2</w:t>
      </w:r>
    </w:p>
    <w:p>
      <w:pPr>
        <w:pStyle w:val="Heading3"/>
      </w:pPr>
      <w:r>
        <w:t>Beispiel cURL Request</w:t>
      </w:r>
    </w:p>
    <w:p>
      <w:r>
        <w:t>curl "https://api.vatly.dev/v1/validate?vat_number=NL803441526B01" \</w:t>
        <w:br/>
        <w:t xml:space="preserve">  -H "Authorization: Bearer vtly_live_B5FEkiod1HTP62UttrkjIQfuDn6qOQY2"</w:t>
      </w:r>
    </w:p>
    <w:p>
      <w:pPr>
        <w:pStyle w:val="Heading2"/>
      </w:pPr>
      <w:r>
        <w:t>Hinweise</w:t>
      </w:r>
    </w:p>
    <w:p>
      <w:pPr>
        <w:pStyle w:val="ListBullet"/>
      </w:pPr>
      <w:r>
        <w:t>API-Key niemals öffentlich teilen.</w:t>
      </w:r>
    </w:p>
    <w:p>
      <w:pPr>
        <w:pStyle w:val="ListBullet"/>
      </w:pPr>
      <w:r>
        <w:t>Nicht in GitHub-Repositories committen.</w:t>
      </w:r>
    </w:p>
    <w:p>
      <w:pPr>
        <w:pStyle w:val="ListBullet"/>
      </w:pPr>
      <w:r>
        <w:t>Später in .env Datei speichern.</w:t>
      </w:r>
    </w:p>
    <w:p>
      <w:pPr>
        <w:pStyle w:val="ListBullet"/>
      </w:pPr>
      <w:r>
        <w:t>Geplante Nutzung: Verifizierungsbadge für bezahlte Maklerprofile.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