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4924E" w14:textId="1B5CF7E7" w:rsidR="00F73CCD" w:rsidRPr="00F73CCD" w:rsidRDefault="00F73CCD" w:rsidP="00065676">
      <w:pPr>
        <w:spacing w:line="276" w:lineRule="auto"/>
        <w:rPr>
          <w:rFonts w:asciiTheme="majorBidi" w:hAnsiTheme="majorBidi" w:cstheme="majorBidi"/>
          <w:b/>
          <w:bCs/>
        </w:rPr>
      </w:pPr>
      <w:r w:rsidRPr="00F73CCD">
        <w:rPr>
          <w:rFonts w:asciiTheme="majorBidi" w:hAnsiTheme="majorBidi" w:cstheme="majorBidi"/>
          <w:b/>
          <w:bCs/>
        </w:rPr>
        <w:t>Målhierarki</w:t>
      </w:r>
      <w:r w:rsidRPr="00F73CCD">
        <w:rPr>
          <w:rFonts w:asciiTheme="majorBidi" w:hAnsiTheme="majorBidi" w:cstheme="majorBidi"/>
          <w:b/>
          <w:bCs/>
        </w:rPr>
        <w:t>:</w:t>
      </w:r>
    </w:p>
    <w:p w14:paraId="47A3C1EF" w14:textId="584C0625" w:rsidR="00065676" w:rsidRPr="00065676" w:rsidRDefault="00065676" w:rsidP="00065676">
      <w:pPr>
        <w:spacing w:line="276" w:lineRule="auto"/>
        <w:rPr>
          <w:rFonts w:asciiTheme="majorBidi" w:hAnsiTheme="majorBidi" w:cstheme="majorBidi"/>
        </w:rPr>
      </w:pPr>
      <w:r w:rsidRPr="00065676">
        <w:rPr>
          <w:rFonts w:asciiTheme="majorBidi" w:hAnsiTheme="majorBidi" w:cstheme="majorBidi"/>
        </w:rPr>
        <w:t>Målhierarki sikrer, at de vigtigste interessenter i og omkring projektet kan blive enige om, hvorfor projektet kører, og hvilke konkrete resultater der forventes af det. Sammenhængen mellem disse to aspekter sikrer, at projektresultaterne understøtter de forretningsmæssige og organisatoriske behov, der har foranlediget projektet. At have et præcist mål hjælper med at gøre beslutninger nemmere og mere præcise under de mulige ændringer af projektet i implementeringsfasen. Målhierarki er ikke et simpelt værktøj til at begynde at arbejde på et projekt, men når dette hierarki er klart defineret i forhold til mål, delmål og leverancer, vil resten af projektarbejdet være meget mere håndgribeligt, når du klart ved, hvad din overordnede mål er, og hvad der skal gøres. Det bliver meget nemmere at vurdere, hvordan ændringerne vil påvirke projektet.</w:t>
      </w:r>
    </w:p>
    <w:p w14:paraId="7053CF9A" w14:textId="407DCE51" w:rsidR="00065676" w:rsidRDefault="00065676" w:rsidP="00065676">
      <w:pPr>
        <w:spacing w:line="276" w:lineRule="auto"/>
        <w:rPr>
          <w:rFonts w:asciiTheme="majorBidi" w:hAnsiTheme="majorBidi" w:cstheme="majorBidi"/>
        </w:rPr>
      </w:pPr>
      <w:r w:rsidRPr="00065676">
        <w:rPr>
          <w:rFonts w:asciiTheme="majorBidi" w:hAnsiTheme="majorBidi" w:cstheme="majorBidi"/>
        </w:rPr>
        <w:t xml:space="preserve">Målhierarki består af tre elementer: </w:t>
      </w:r>
      <w:r w:rsidR="00986DE4" w:rsidRPr="00065676">
        <w:rPr>
          <w:rFonts w:asciiTheme="majorBidi" w:hAnsiTheme="majorBidi" w:cstheme="majorBidi"/>
        </w:rPr>
        <w:t>mål, delmål</w:t>
      </w:r>
      <w:r w:rsidRPr="00065676">
        <w:rPr>
          <w:rFonts w:asciiTheme="majorBidi" w:hAnsiTheme="majorBidi" w:cstheme="majorBidi"/>
        </w:rPr>
        <w:t xml:space="preserve"> og leverancer.</w:t>
      </w:r>
    </w:p>
    <w:p w14:paraId="03C263A0" w14:textId="3560D237" w:rsidR="00055DD5" w:rsidRDefault="000A6B2A" w:rsidP="00065676">
      <w:pPr>
        <w:spacing w:line="276" w:lineRule="auto"/>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390214FF" wp14:editId="0BC07106">
            <wp:simplePos x="0" y="0"/>
            <wp:positionH relativeFrom="margin">
              <wp:posOffset>2848610</wp:posOffset>
            </wp:positionH>
            <wp:positionV relativeFrom="margin">
              <wp:posOffset>2530475</wp:posOffset>
            </wp:positionV>
            <wp:extent cx="3238500" cy="2395855"/>
            <wp:effectExtent l="0" t="0" r="0" b="4445"/>
            <wp:wrapSquare wrapText="bothSides"/>
            <wp:docPr id="1109571731" name="Billede 2" descr="Et billede, der indeholder tekst, diagram, skærmbillede, Pla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1731" name="Billede 2" descr="Et billede, der indeholder tekst, diagram, skærmbillede, Plan&#10;&#10;Automatisk genereret beskrivelse"/>
                    <pic:cNvPicPr/>
                  </pic:nvPicPr>
                  <pic:blipFill rotWithShape="1">
                    <a:blip r:embed="rId5" cstate="print">
                      <a:extLst>
                        <a:ext uri="{28A0092B-C50C-407E-A947-70E740481C1C}">
                          <a14:useLocalDpi xmlns:a14="http://schemas.microsoft.com/office/drawing/2010/main" val="0"/>
                        </a:ext>
                      </a:extLst>
                    </a:blip>
                    <a:srcRect l="622" t="3675" r="925" b="1331"/>
                    <a:stretch/>
                  </pic:blipFill>
                  <pic:spPr bwMode="auto">
                    <a:xfrm>
                      <a:off x="0" y="0"/>
                      <a:ext cx="3238500" cy="2395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DD5">
        <w:rPr>
          <w:rFonts w:asciiTheme="majorBidi" w:hAnsiTheme="majorBidi" w:cstheme="majorBidi"/>
          <w:noProof/>
        </w:rPr>
        <w:drawing>
          <wp:inline distT="0" distB="0" distL="0" distR="0" wp14:anchorId="51069C68" wp14:editId="5E82F63A">
            <wp:extent cx="2721478" cy="2434166"/>
            <wp:effectExtent l="0" t="0" r="3175" b="4445"/>
            <wp:docPr id="274809779"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09779" name="Billede 1" descr="Et billede, der indeholder tekst, skærmbillede, diagram, Font/skrifttype&#10;&#10;Automatisk genereret beskrivelse"/>
                    <pic:cNvPicPr/>
                  </pic:nvPicPr>
                  <pic:blipFill rotWithShape="1">
                    <a:blip r:embed="rId6">
                      <a:extLst>
                        <a:ext uri="{28A0092B-C50C-407E-A947-70E740481C1C}">
                          <a14:useLocalDpi xmlns:a14="http://schemas.microsoft.com/office/drawing/2010/main" val="0"/>
                        </a:ext>
                      </a:extLst>
                    </a:blip>
                    <a:srcRect l="5672" t="3237" r="4130" b="2349"/>
                    <a:stretch/>
                  </pic:blipFill>
                  <pic:spPr bwMode="auto">
                    <a:xfrm>
                      <a:off x="0" y="0"/>
                      <a:ext cx="2743058" cy="2453468"/>
                    </a:xfrm>
                    <a:prstGeom prst="rect">
                      <a:avLst/>
                    </a:prstGeom>
                    <a:ln>
                      <a:noFill/>
                    </a:ln>
                    <a:extLst>
                      <a:ext uri="{53640926-AAD7-44D8-BBD7-CCE9431645EC}">
                        <a14:shadowObscured xmlns:a14="http://schemas.microsoft.com/office/drawing/2010/main"/>
                      </a:ext>
                    </a:extLst>
                  </pic:spPr>
                </pic:pic>
              </a:graphicData>
            </a:graphic>
          </wp:inline>
        </w:drawing>
      </w:r>
    </w:p>
    <w:p w14:paraId="26B55F04" w14:textId="4CE834DA" w:rsidR="00BF5408" w:rsidRPr="00065676" w:rsidRDefault="00BF5408" w:rsidP="00065676">
      <w:pPr>
        <w:spacing w:line="276" w:lineRule="auto"/>
        <w:rPr>
          <w:rFonts w:asciiTheme="majorBidi" w:hAnsiTheme="majorBidi" w:cstheme="majorBidi"/>
        </w:rPr>
      </w:pPr>
    </w:p>
    <w:p w14:paraId="5A5048B8" w14:textId="77777777" w:rsidR="00065676" w:rsidRPr="00065676" w:rsidRDefault="00065676" w:rsidP="00065676">
      <w:pPr>
        <w:spacing w:line="276" w:lineRule="auto"/>
        <w:rPr>
          <w:rFonts w:asciiTheme="majorBidi" w:hAnsiTheme="majorBidi" w:cstheme="majorBidi"/>
        </w:rPr>
      </w:pPr>
      <w:r w:rsidRPr="00F73CCD">
        <w:rPr>
          <w:rFonts w:asciiTheme="majorBidi" w:hAnsiTheme="majorBidi" w:cstheme="majorBidi"/>
          <w:b/>
          <w:bCs/>
        </w:rPr>
        <w:t xml:space="preserve"> Mål:</w:t>
      </w:r>
      <w:r w:rsidRPr="00065676">
        <w:rPr>
          <w:rFonts w:asciiTheme="majorBidi" w:hAnsiTheme="majorBidi" w:cstheme="majorBidi"/>
        </w:rPr>
        <w:t xml:space="preserve"> Det overordnede formål med projektet, som beskriver, hvad projektet skal opnå på et strategisk niveau. Et skarpt mål skaber klarhed og retning for projektet. Det hjælper med at definere, hvad projektet skal opnå, og hvordan succes ser ud. Når målet er klart og specifikt, bliver det lettere at planlægge, prioritere ressourcer og evaluere fremskridt. Desuden gør et klart mål det muligt at håndtere ændringer og risici mere effektivt, fordi vi ved, hvad projektets kerneformål er. </w:t>
      </w:r>
    </w:p>
    <w:p w14:paraId="5502ABC2" w14:textId="77777777" w:rsidR="00065676" w:rsidRPr="00065676" w:rsidRDefault="00065676" w:rsidP="00065676">
      <w:pPr>
        <w:spacing w:line="276" w:lineRule="auto"/>
        <w:rPr>
          <w:rFonts w:asciiTheme="majorBidi" w:hAnsiTheme="majorBidi" w:cstheme="majorBidi"/>
        </w:rPr>
      </w:pPr>
      <w:r w:rsidRPr="00065676">
        <w:rPr>
          <w:rFonts w:asciiTheme="majorBidi" w:hAnsiTheme="majorBidi" w:cstheme="majorBidi"/>
        </w:rPr>
        <w:t>Øverst i vores målhierarkiet står "Effektivisering af ressourcer", som repræsenterer projektets overordnede mål. Det er det strategiske formål, der driver projektet. Dette mål er bredt og angiver den ønskede effekt: at optimere brugen af ressourcer på tværs af hele systemet.</w:t>
      </w:r>
    </w:p>
    <w:p w14:paraId="62842769" w14:textId="5B643556" w:rsidR="00065676" w:rsidRPr="009C2743" w:rsidRDefault="00F73CCD" w:rsidP="00065676">
      <w:pPr>
        <w:spacing w:line="276" w:lineRule="auto"/>
        <w:rPr>
          <w:rFonts w:asciiTheme="majorBidi" w:hAnsiTheme="majorBidi" w:cstheme="majorBidi"/>
          <w:b/>
          <w:bCs/>
        </w:rPr>
      </w:pPr>
      <w:r w:rsidRPr="009C2743">
        <w:rPr>
          <w:rFonts w:asciiTheme="majorBidi" w:hAnsiTheme="majorBidi" w:cstheme="majorBidi"/>
          <w:b/>
          <w:bCs/>
        </w:rPr>
        <w:t>D</w:t>
      </w:r>
      <w:r w:rsidR="009C2743" w:rsidRPr="009C2743">
        <w:rPr>
          <w:rFonts w:asciiTheme="majorBidi" w:hAnsiTheme="majorBidi" w:cstheme="majorBidi"/>
          <w:b/>
          <w:bCs/>
        </w:rPr>
        <w:t>elmål:</w:t>
      </w:r>
      <w:r w:rsidR="00065676" w:rsidRPr="009C2743">
        <w:rPr>
          <w:rFonts w:asciiTheme="majorBidi" w:hAnsiTheme="majorBidi" w:cstheme="majorBidi"/>
          <w:b/>
          <w:bCs/>
        </w:rPr>
        <w:t xml:space="preserve"> </w:t>
      </w:r>
    </w:p>
    <w:p w14:paraId="02E8E39B" w14:textId="77777777" w:rsidR="00065676" w:rsidRPr="00065676" w:rsidRDefault="00065676" w:rsidP="00065676">
      <w:pPr>
        <w:spacing w:line="276" w:lineRule="auto"/>
        <w:rPr>
          <w:rFonts w:asciiTheme="majorBidi" w:hAnsiTheme="majorBidi" w:cstheme="majorBidi"/>
        </w:rPr>
      </w:pPr>
      <w:r w:rsidRPr="00065676">
        <w:rPr>
          <w:rFonts w:asciiTheme="majorBidi" w:hAnsiTheme="majorBidi" w:cstheme="majorBidi"/>
        </w:rPr>
        <w:t>Under hovedmålet er der tre centrale delmål:</w:t>
      </w:r>
    </w:p>
    <w:p w14:paraId="3B705979" w14:textId="0910276A" w:rsidR="00065676" w:rsidRPr="00A76ECB" w:rsidRDefault="00065676" w:rsidP="00A76ECB">
      <w:pPr>
        <w:pStyle w:val="Listeafsnit"/>
        <w:numPr>
          <w:ilvl w:val="0"/>
          <w:numId w:val="8"/>
        </w:numPr>
        <w:spacing w:line="276" w:lineRule="auto"/>
        <w:rPr>
          <w:rFonts w:asciiTheme="majorBidi" w:hAnsiTheme="majorBidi" w:cstheme="majorBidi"/>
        </w:rPr>
      </w:pPr>
      <w:r w:rsidRPr="00A76ECB">
        <w:rPr>
          <w:rFonts w:asciiTheme="majorBidi" w:hAnsiTheme="majorBidi" w:cstheme="majorBidi"/>
          <w:b/>
          <w:bCs/>
        </w:rPr>
        <w:t>Optimering af omkostningsberegning</w:t>
      </w:r>
      <w:r w:rsidRPr="00A76ECB">
        <w:rPr>
          <w:rFonts w:asciiTheme="majorBidi" w:hAnsiTheme="majorBidi" w:cstheme="majorBidi"/>
        </w:rPr>
        <w:t>: Fokus på præcise og effektive metoder til at beregne omkostninger.</w:t>
      </w:r>
    </w:p>
    <w:p w14:paraId="60253838" w14:textId="215348C5" w:rsidR="00065676" w:rsidRPr="00A76ECB" w:rsidRDefault="00065676" w:rsidP="00A76ECB">
      <w:pPr>
        <w:pStyle w:val="Listeafsnit"/>
        <w:numPr>
          <w:ilvl w:val="0"/>
          <w:numId w:val="8"/>
        </w:numPr>
        <w:spacing w:line="276" w:lineRule="auto"/>
        <w:rPr>
          <w:rFonts w:asciiTheme="majorBidi" w:hAnsiTheme="majorBidi" w:cstheme="majorBidi"/>
        </w:rPr>
      </w:pPr>
      <w:r w:rsidRPr="00A76ECB">
        <w:rPr>
          <w:rFonts w:asciiTheme="majorBidi" w:hAnsiTheme="majorBidi" w:cstheme="majorBidi"/>
          <w:b/>
          <w:bCs/>
        </w:rPr>
        <w:t>Ressourcebesparelse:</w:t>
      </w:r>
      <w:r w:rsidRPr="00A76ECB">
        <w:rPr>
          <w:rFonts w:asciiTheme="majorBidi" w:hAnsiTheme="majorBidi" w:cstheme="majorBidi"/>
        </w:rPr>
        <w:t xml:space="preserve"> At reducere brugen af ressourcer ved at eliminere ineffektivitet.</w:t>
      </w:r>
    </w:p>
    <w:p w14:paraId="0EEAB535" w14:textId="23EB9F84" w:rsidR="00065676" w:rsidRPr="00A76ECB" w:rsidRDefault="00065676" w:rsidP="00A76ECB">
      <w:pPr>
        <w:pStyle w:val="Listeafsnit"/>
        <w:numPr>
          <w:ilvl w:val="0"/>
          <w:numId w:val="8"/>
        </w:numPr>
        <w:spacing w:line="276" w:lineRule="auto"/>
        <w:rPr>
          <w:rFonts w:asciiTheme="majorBidi" w:hAnsiTheme="majorBidi" w:cstheme="majorBidi"/>
        </w:rPr>
      </w:pPr>
      <w:r w:rsidRPr="00A76ECB">
        <w:rPr>
          <w:rFonts w:asciiTheme="majorBidi" w:hAnsiTheme="majorBidi" w:cstheme="majorBidi"/>
          <w:b/>
          <w:bCs/>
        </w:rPr>
        <w:lastRenderedPageBreak/>
        <w:t>Bedre overblik over produktionsomkostninger (historisk):</w:t>
      </w:r>
      <w:r w:rsidRPr="00A76ECB">
        <w:rPr>
          <w:rFonts w:asciiTheme="majorBidi" w:hAnsiTheme="majorBidi" w:cstheme="majorBidi"/>
        </w:rPr>
        <w:t xml:space="preserve"> At sikre klarhed og adgang til tidligere data, så beslutninger kan træffes på et informeret grundlag.</w:t>
      </w:r>
    </w:p>
    <w:p w14:paraId="5D366534" w14:textId="77777777" w:rsidR="00065676" w:rsidRPr="00065676" w:rsidRDefault="00065676" w:rsidP="00065676">
      <w:pPr>
        <w:spacing w:line="276" w:lineRule="auto"/>
        <w:rPr>
          <w:rFonts w:asciiTheme="majorBidi" w:hAnsiTheme="majorBidi" w:cstheme="majorBidi"/>
        </w:rPr>
      </w:pPr>
      <w:r w:rsidRPr="00065676">
        <w:rPr>
          <w:rFonts w:asciiTheme="majorBidi" w:hAnsiTheme="majorBidi" w:cstheme="majorBidi"/>
        </w:rPr>
        <w:t>Disse delmål er specifikke og relaterer til det overordnede mål. De repræsenterer konkrete aspekter af det strategiske mål, som kan måles og evalueres.</w:t>
      </w:r>
    </w:p>
    <w:p w14:paraId="0AD56984" w14:textId="77777777" w:rsidR="00065676" w:rsidRPr="00065676" w:rsidRDefault="00065676" w:rsidP="00065676">
      <w:pPr>
        <w:spacing w:line="276" w:lineRule="auto"/>
        <w:rPr>
          <w:rFonts w:asciiTheme="majorBidi" w:hAnsiTheme="majorBidi" w:cstheme="majorBidi"/>
        </w:rPr>
      </w:pPr>
      <w:r w:rsidRPr="00A76ECB">
        <w:rPr>
          <w:rFonts w:asciiTheme="majorBidi" w:hAnsiTheme="majorBidi" w:cstheme="majorBidi"/>
          <w:b/>
          <w:bCs/>
        </w:rPr>
        <w:t>Leverance:</w:t>
      </w:r>
      <w:r w:rsidRPr="00065676">
        <w:rPr>
          <w:rFonts w:asciiTheme="majorBidi" w:hAnsiTheme="majorBidi" w:cstheme="majorBidi"/>
        </w:rPr>
        <w:t xml:space="preserve"> De konkrete produkter eller tjenester, der skal leveres for at nå målene. </w:t>
      </w:r>
    </w:p>
    <w:p w14:paraId="383D9677" w14:textId="77777777" w:rsidR="00065676" w:rsidRPr="00065676" w:rsidRDefault="00065676" w:rsidP="00065676">
      <w:pPr>
        <w:spacing w:line="276" w:lineRule="auto"/>
        <w:rPr>
          <w:rFonts w:asciiTheme="majorBidi" w:hAnsiTheme="majorBidi" w:cstheme="majorBidi"/>
        </w:rPr>
      </w:pPr>
      <w:r w:rsidRPr="00065676">
        <w:rPr>
          <w:rFonts w:asciiTheme="majorBidi" w:hAnsiTheme="majorBidi" w:cstheme="majorBidi"/>
        </w:rPr>
        <w:t>Nederst i hierarkiet ses de konkrete leverancer, som understøtter opnåelsen af delmålene:</w:t>
      </w:r>
    </w:p>
    <w:p w14:paraId="2DC21ED6" w14:textId="598C3030" w:rsidR="00065676" w:rsidRPr="00A76ECB" w:rsidRDefault="00065676" w:rsidP="00A76ECB">
      <w:pPr>
        <w:pStyle w:val="Listeafsnit"/>
        <w:numPr>
          <w:ilvl w:val="0"/>
          <w:numId w:val="10"/>
        </w:numPr>
        <w:spacing w:line="276" w:lineRule="auto"/>
        <w:rPr>
          <w:rFonts w:asciiTheme="majorBidi" w:hAnsiTheme="majorBidi" w:cstheme="majorBidi"/>
        </w:rPr>
      </w:pPr>
      <w:r w:rsidRPr="00A76ECB">
        <w:rPr>
          <w:rFonts w:asciiTheme="majorBidi" w:hAnsiTheme="majorBidi" w:cstheme="majorBidi"/>
          <w:b/>
          <w:bCs/>
        </w:rPr>
        <w:t>IT-løsning til omkostningsberegning leveret:</w:t>
      </w:r>
      <w:r w:rsidRPr="00A76ECB">
        <w:rPr>
          <w:rFonts w:asciiTheme="majorBidi" w:hAnsiTheme="majorBidi" w:cstheme="majorBidi"/>
        </w:rPr>
        <w:t xml:space="preserve"> En teknologisk løsning, der sikrer præcise beregninger.</w:t>
      </w:r>
    </w:p>
    <w:p w14:paraId="0B25B5C9" w14:textId="52735370" w:rsidR="00065676" w:rsidRPr="00A76ECB" w:rsidRDefault="00065676" w:rsidP="00A76ECB">
      <w:pPr>
        <w:pStyle w:val="Listeafsnit"/>
        <w:numPr>
          <w:ilvl w:val="0"/>
          <w:numId w:val="10"/>
        </w:numPr>
        <w:spacing w:line="276" w:lineRule="auto"/>
        <w:rPr>
          <w:rFonts w:asciiTheme="majorBidi" w:hAnsiTheme="majorBidi" w:cstheme="majorBidi"/>
        </w:rPr>
      </w:pPr>
      <w:r w:rsidRPr="00A76ECB">
        <w:rPr>
          <w:rFonts w:asciiTheme="majorBidi" w:hAnsiTheme="majorBidi" w:cstheme="majorBidi"/>
          <w:b/>
          <w:bCs/>
        </w:rPr>
        <w:t>Brugervenligt interface lanceret:</w:t>
      </w:r>
      <w:r w:rsidRPr="00A76ECB">
        <w:rPr>
          <w:rFonts w:asciiTheme="majorBidi" w:hAnsiTheme="majorBidi" w:cstheme="majorBidi"/>
        </w:rPr>
        <w:t xml:space="preserve"> Et system, der er nemt for medarbejdere at bruge.</w:t>
      </w:r>
    </w:p>
    <w:p w14:paraId="40BBA2C8" w14:textId="1845EA39" w:rsidR="00065676" w:rsidRPr="00A76ECB" w:rsidRDefault="00065676" w:rsidP="00A76ECB">
      <w:pPr>
        <w:pStyle w:val="Listeafsnit"/>
        <w:numPr>
          <w:ilvl w:val="0"/>
          <w:numId w:val="10"/>
        </w:numPr>
        <w:spacing w:line="276" w:lineRule="auto"/>
        <w:rPr>
          <w:rFonts w:asciiTheme="majorBidi" w:hAnsiTheme="majorBidi" w:cstheme="majorBidi"/>
        </w:rPr>
      </w:pPr>
      <w:r w:rsidRPr="00A76ECB">
        <w:rPr>
          <w:rFonts w:asciiTheme="majorBidi" w:hAnsiTheme="majorBidi" w:cstheme="majorBidi"/>
          <w:b/>
          <w:bCs/>
        </w:rPr>
        <w:t>Fleksibel og skalerbar løsning</w:t>
      </w:r>
      <w:r w:rsidRPr="00A76ECB">
        <w:rPr>
          <w:rFonts w:asciiTheme="majorBidi" w:hAnsiTheme="majorBidi" w:cstheme="majorBidi"/>
        </w:rPr>
        <w:t>: En løsning, der kan tilpasses fremtidige behov.</w:t>
      </w:r>
    </w:p>
    <w:p w14:paraId="7960A66C" w14:textId="291B0E48" w:rsidR="00065676" w:rsidRPr="00A76ECB" w:rsidRDefault="00065676" w:rsidP="00A76ECB">
      <w:pPr>
        <w:pStyle w:val="Listeafsnit"/>
        <w:numPr>
          <w:ilvl w:val="0"/>
          <w:numId w:val="10"/>
        </w:numPr>
        <w:spacing w:line="276" w:lineRule="auto"/>
        <w:rPr>
          <w:rFonts w:asciiTheme="majorBidi" w:hAnsiTheme="majorBidi" w:cstheme="majorBidi"/>
        </w:rPr>
      </w:pPr>
      <w:r w:rsidRPr="00A76ECB">
        <w:rPr>
          <w:rFonts w:asciiTheme="majorBidi" w:hAnsiTheme="majorBidi" w:cstheme="majorBidi"/>
          <w:b/>
          <w:bCs/>
        </w:rPr>
        <w:t>Nye arbejdsgange etableret</w:t>
      </w:r>
      <w:r w:rsidRPr="00A76ECB">
        <w:rPr>
          <w:rFonts w:asciiTheme="majorBidi" w:hAnsiTheme="majorBidi" w:cstheme="majorBidi"/>
        </w:rPr>
        <w:t>: Forbedrede processer til at understøtte ressourcebesparelser.</w:t>
      </w:r>
    </w:p>
    <w:p w14:paraId="0BDD804A" w14:textId="4FC64BFA" w:rsidR="00065676" w:rsidRPr="00A76ECB" w:rsidRDefault="00065676" w:rsidP="00A76ECB">
      <w:pPr>
        <w:pStyle w:val="Listeafsnit"/>
        <w:numPr>
          <w:ilvl w:val="0"/>
          <w:numId w:val="10"/>
        </w:numPr>
        <w:spacing w:line="276" w:lineRule="auto"/>
        <w:rPr>
          <w:rFonts w:asciiTheme="majorBidi" w:hAnsiTheme="majorBidi" w:cstheme="majorBidi"/>
        </w:rPr>
      </w:pPr>
      <w:r w:rsidRPr="00A76ECB">
        <w:rPr>
          <w:rFonts w:asciiTheme="majorBidi" w:hAnsiTheme="majorBidi" w:cstheme="majorBidi"/>
          <w:b/>
          <w:bCs/>
        </w:rPr>
        <w:t>Træning af medarbejdere gennemført</w:t>
      </w:r>
      <w:r w:rsidRPr="00A76ECB">
        <w:rPr>
          <w:rFonts w:asciiTheme="majorBidi" w:hAnsiTheme="majorBidi" w:cstheme="majorBidi"/>
        </w:rPr>
        <w:t>: Uddannelse, der sikrer, at medarbejdere kan bruge de nye værktøjer effektivt.</w:t>
      </w:r>
    </w:p>
    <w:p w14:paraId="1D91E398" w14:textId="6AB8AFFB" w:rsidR="00986DE4" w:rsidRDefault="00065676" w:rsidP="00A76ECB">
      <w:pPr>
        <w:spacing w:line="276" w:lineRule="auto"/>
        <w:rPr>
          <w:rFonts w:asciiTheme="majorBidi" w:hAnsiTheme="majorBidi" w:cstheme="majorBidi"/>
        </w:rPr>
      </w:pPr>
      <w:r w:rsidRPr="00065676">
        <w:rPr>
          <w:rFonts w:asciiTheme="majorBidi" w:hAnsiTheme="majorBidi" w:cstheme="majorBidi"/>
        </w:rPr>
        <w:t>Leverancerne er direkte relateret til delmålene. Hver leverance bidrager til at opnå et eller flere delmål og understøtter samtidig det overordnede mål.</w:t>
      </w:r>
    </w:p>
    <w:p w14:paraId="44719278" w14:textId="77777777" w:rsidR="00045647" w:rsidRPr="00045647" w:rsidRDefault="00045647" w:rsidP="00045647">
      <w:pPr>
        <w:spacing w:line="276" w:lineRule="auto"/>
        <w:rPr>
          <w:rFonts w:asciiTheme="majorBidi" w:hAnsiTheme="majorBidi" w:cstheme="majorBidi"/>
        </w:rPr>
      </w:pPr>
      <w:r w:rsidRPr="00045647">
        <w:rPr>
          <w:rFonts w:asciiTheme="majorBidi" w:hAnsiTheme="majorBidi" w:cstheme="majorBidi"/>
        </w:rPr>
        <w:t>Diagrammet viser en klar og struktureret tilgang til at nå vores projektmål. Det forbinder det strategiske mål med konkrete handlinger og resultater. Hvis alle leverancer implementeres effektivt, vil projektet opnå sine delmål og dermed også det overordnede mål om ressourceeffektivisering.</w:t>
      </w:r>
    </w:p>
    <w:p w14:paraId="4B48B1FC" w14:textId="540CD28B" w:rsidR="00045647" w:rsidRDefault="00045647" w:rsidP="00045647">
      <w:pPr>
        <w:spacing w:line="276" w:lineRule="auto"/>
        <w:rPr>
          <w:rFonts w:asciiTheme="majorBidi" w:hAnsiTheme="majorBidi" w:cstheme="majorBidi"/>
        </w:rPr>
      </w:pPr>
      <w:r w:rsidRPr="00045647">
        <w:rPr>
          <w:rFonts w:asciiTheme="majorBidi" w:hAnsiTheme="majorBidi" w:cstheme="majorBidi"/>
        </w:rPr>
        <w:t>vores målhierarki viser en struktureret tilgang til projektets overordnede mål, delmål og leverancer. Dette diagram illustrerer, hvordan de forskellige niveauer er forbundet og understøtter hinanden for at sikre projektets succes.</w:t>
      </w:r>
    </w:p>
    <w:p w14:paraId="2270B530" w14:textId="4E61A431" w:rsidR="00EB629F" w:rsidRDefault="00A7736B" w:rsidP="00EB629F">
      <w:pPr>
        <w:spacing w:line="276" w:lineRule="auto"/>
        <w:rPr>
          <w:rFonts w:asciiTheme="majorBidi" w:hAnsiTheme="majorBidi" w:cstheme="majorBidi"/>
        </w:rPr>
      </w:pPr>
      <w:r w:rsidRPr="006B1B96">
        <w:rPr>
          <w:rFonts w:asciiTheme="majorBidi" w:hAnsiTheme="majorBidi" w:cstheme="majorBidi"/>
        </w:rPr>
        <w:t>Ved at følge SMART-princippet kan vi minimere risikoen for fejl, misforståelser og forsinkelser, hvilket bidrager til et mere effektivt og vellykket projekt.</w:t>
      </w:r>
      <w:r w:rsidR="00EB629F" w:rsidRPr="00EB629F">
        <w:rPr>
          <w:rFonts w:asciiTheme="majorBidi" w:hAnsiTheme="majorBidi" w:cstheme="majorBidi"/>
        </w:rPr>
        <w:t xml:space="preserve"> </w:t>
      </w:r>
      <w:r w:rsidR="00EB629F">
        <w:rPr>
          <w:rFonts w:asciiTheme="majorBidi" w:hAnsiTheme="majorBidi" w:cstheme="majorBidi"/>
        </w:rPr>
        <w:t>I vores projekt kan vi godt se, at a</w:t>
      </w:r>
      <w:r w:rsidR="00EB629F" w:rsidRPr="006B1B96">
        <w:rPr>
          <w:rFonts w:asciiTheme="majorBidi" w:hAnsiTheme="majorBidi" w:cstheme="majorBidi"/>
        </w:rPr>
        <w:t>lle delmål og leverancer er klart definerede</w:t>
      </w:r>
      <w:r w:rsidR="00EB629F">
        <w:rPr>
          <w:rFonts w:asciiTheme="majorBidi" w:hAnsiTheme="majorBidi" w:cstheme="majorBidi"/>
        </w:rPr>
        <w:t xml:space="preserve"> </w:t>
      </w:r>
      <w:r w:rsidR="00EB629F" w:rsidRPr="006C156E">
        <w:rPr>
          <w:rFonts w:asciiTheme="majorBidi" w:hAnsiTheme="majorBidi" w:cstheme="majorBidi"/>
          <w:b/>
          <w:bCs/>
        </w:rPr>
        <w:t>(S)</w:t>
      </w:r>
      <w:r w:rsidR="00EB629F" w:rsidRPr="006B1B96">
        <w:rPr>
          <w:rFonts w:asciiTheme="majorBidi" w:hAnsiTheme="majorBidi" w:cstheme="majorBidi"/>
        </w:rPr>
        <w:t>.</w:t>
      </w:r>
      <w:r w:rsidR="00EB629F" w:rsidRPr="0028087B">
        <w:rPr>
          <w:rFonts w:asciiTheme="majorBidi" w:hAnsiTheme="majorBidi" w:cstheme="majorBidi"/>
        </w:rPr>
        <w:t xml:space="preserve"> </w:t>
      </w:r>
      <w:r w:rsidR="00EB629F">
        <w:rPr>
          <w:rFonts w:asciiTheme="majorBidi" w:hAnsiTheme="majorBidi" w:cstheme="majorBidi"/>
        </w:rPr>
        <w:t xml:space="preserve">Succes </w:t>
      </w:r>
      <w:r w:rsidR="00EB629F" w:rsidRPr="006B1B96">
        <w:rPr>
          <w:rFonts w:asciiTheme="majorBidi" w:hAnsiTheme="majorBidi" w:cstheme="majorBidi"/>
        </w:rPr>
        <w:t>kan måles ved at vurdere, hvor meget omkostningsberegningen er forbedret, eller hvor effektive de nye arbejdsgange er</w:t>
      </w:r>
      <w:r w:rsidR="00EB629F">
        <w:rPr>
          <w:rFonts w:asciiTheme="majorBidi" w:hAnsiTheme="majorBidi" w:cstheme="majorBidi"/>
        </w:rPr>
        <w:t xml:space="preserve"> </w:t>
      </w:r>
      <w:r w:rsidR="00EB629F" w:rsidRPr="0028087B">
        <w:rPr>
          <w:rFonts w:asciiTheme="majorBidi" w:hAnsiTheme="majorBidi" w:cstheme="majorBidi"/>
          <w:b/>
          <w:bCs/>
        </w:rPr>
        <w:t>(M).</w:t>
      </w:r>
      <w:r w:rsidR="00EB629F" w:rsidRPr="00B3136F">
        <w:rPr>
          <w:rFonts w:asciiTheme="majorBidi" w:hAnsiTheme="majorBidi" w:cstheme="majorBidi"/>
        </w:rPr>
        <w:t xml:space="preserve"> </w:t>
      </w:r>
      <w:r w:rsidR="00EB629F" w:rsidRPr="006B1B96">
        <w:rPr>
          <w:rFonts w:asciiTheme="majorBidi" w:hAnsiTheme="majorBidi" w:cstheme="majorBidi"/>
        </w:rPr>
        <w:t>Hierarkiet sikrer, at interessenter er enige om målene</w:t>
      </w:r>
      <w:r w:rsidR="00EB629F" w:rsidRPr="00A7736B">
        <w:rPr>
          <w:rFonts w:asciiTheme="majorBidi" w:hAnsiTheme="majorBidi" w:cstheme="majorBidi"/>
          <w:b/>
          <w:bCs/>
        </w:rPr>
        <w:t>(A).</w:t>
      </w:r>
      <w:r w:rsidR="00EB629F" w:rsidRPr="006B1B96">
        <w:rPr>
          <w:rFonts w:asciiTheme="majorBidi" w:hAnsiTheme="majorBidi" w:cstheme="majorBidi"/>
        </w:rPr>
        <w:t xml:space="preserve"> Leverancerne er gennemførlige inden for projektets ressourcer</w:t>
      </w:r>
      <w:r w:rsidR="00EB629F" w:rsidRPr="00A7736B">
        <w:rPr>
          <w:rFonts w:asciiTheme="majorBidi" w:hAnsiTheme="majorBidi" w:cstheme="majorBidi"/>
          <w:b/>
          <w:bCs/>
        </w:rPr>
        <w:t>(R).</w:t>
      </w:r>
      <w:r w:rsidR="00EB629F">
        <w:rPr>
          <w:rFonts w:asciiTheme="majorBidi" w:hAnsiTheme="majorBidi" w:cstheme="majorBidi"/>
        </w:rPr>
        <w:t xml:space="preserve"> </w:t>
      </w:r>
      <w:r w:rsidR="00EB629F" w:rsidRPr="006B1B96">
        <w:rPr>
          <w:rFonts w:asciiTheme="majorBidi" w:hAnsiTheme="majorBidi" w:cstheme="majorBidi"/>
        </w:rPr>
        <w:t>Hvert trin i hierarkiet kan tilknyttes deadlines for at sikre fremdrift</w:t>
      </w:r>
      <w:r w:rsidR="00EB629F" w:rsidRPr="00A7736B">
        <w:rPr>
          <w:rFonts w:asciiTheme="majorBidi" w:hAnsiTheme="majorBidi" w:cstheme="majorBidi"/>
          <w:b/>
          <w:bCs/>
        </w:rPr>
        <w:t>(T).</w:t>
      </w:r>
      <w:r w:rsidR="00517C10" w:rsidRPr="00517C10">
        <w:t xml:space="preserve"> </w:t>
      </w:r>
    </w:p>
    <w:p w14:paraId="647C4D3A" w14:textId="16E67705" w:rsidR="00A7736B" w:rsidRDefault="00517C10" w:rsidP="00A7736B">
      <w:pPr>
        <w:spacing w:line="276" w:lineRule="auto"/>
        <w:rPr>
          <w:rFonts w:asciiTheme="majorBidi" w:hAnsiTheme="majorBidi" w:cstheme="majorBidi"/>
        </w:rPr>
      </w:pPr>
      <w:r w:rsidRPr="00517C10">
        <w:rPr>
          <w:rFonts w:asciiTheme="majorBidi" w:hAnsiTheme="majorBidi" w:cstheme="majorBidi"/>
        </w:rPr>
        <w:t xml:space="preserve">Ved at sikre, at målene er både specifikke, målbare, aftalte, realistiske og tidsbestemte, bliver det lettere at planlægge, analysere risici og håndtere ændringer. For eksempel giver det jer mulighed for hurtigt at vurdere konsekvenserne af ændringer i tid eller ressourcer og tage beslutninger baseret på projektets overordnede mål og </w:t>
      </w:r>
      <w:r w:rsidRPr="00517C10">
        <w:rPr>
          <w:rFonts w:asciiTheme="majorBidi" w:hAnsiTheme="majorBidi" w:cstheme="majorBidi"/>
        </w:rPr>
        <w:t>prioritete</w:t>
      </w:r>
      <w:r>
        <w:rPr>
          <w:rFonts w:asciiTheme="majorBidi" w:hAnsiTheme="majorBidi" w:cstheme="majorBidi"/>
        </w:rPr>
        <w:t>r.</w:t>
      </w:r>
      <w:r w:rsidR="00447E77" w:rsidRPr="00447E77">
        <w:t xml:space="preserve"> </w:t>
      </w:r>
      <w:r w:rsidR="00447E77" w:rsidRPr="00447E77">
        <w:rPr>
          <w:rFonts w:asciiTheme="majorBidi" w:hAnsiTheme="majorBidi" w:cstheme="majorBidi"/>
        </w:rPr>
        <w:t>Denne tilgang sikrer også, at projektorganisationen kan arbejde effektivt og proaktivt mod at opnå både leverancer og udbytter, hvilket gør det muligt at nå det overordnede mål om ressourceeffektivisering.</w:t>
      </w:r>
    </w:p>
    <w:p w14:paraId="39CCC309" w14:textId="77777777" w:rsidR="00E6017E" w:rsidRPr="006B1B96" w:rsidRDefault="00E6017E" w:rsidP="006B1B96">
      <w:pPr>
        <w:spacing w:line="276" w:lineRule="auto"/>
        <w:rPr>
          <w:rFonts w:asciiTheme="majorBidi" w:hAnsiTheme="majorBidi" w:cstheme="majorBidi"/>
        </w:rPr>
      </w:pPr>
    </w:p>
    <w:p w14:paraId="58418CBC" w14:textId="77777777" w:rsidR="00343158" w:rsidRPr="006B1B96" w:rsidRDefault="00343158" w:rsidP="006B1B96">
      <w:pPr>
        <w:spacing w:line="276" w:lineRule="auto"/>
        <w:rPr>
          <w:rFonts w:asciiTheme="majorBidi" w:hAnsiTheme="majorBidi" w:cstheme="majorBidi"/>
        </w:rPr>
      </w:pPr>
    </w:p>
    <w:sectPr w:rsidR="00343158" w:rsidRPr="006B1B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201C"/>
    <w:multiLevelType w:val="hybridMultilevel"/>
    <w:tmpl w:val="E9A05DD2"/>
    <w:lvl w:ilvl="0" w:tplc="096CE864">
      <w:numFmt w:val="bullet"/>
      <w:lvlText w:val="-"/>
      <w:lvlJc w:val="left"/>
      <w:pPr>
        <w:ind w:left="720" w:hanging="360"/>
      </w:pPr>
      <w:rPr>
        <w:rFonts w:ascii="Aptos" w:eastAsiaTheme="minorHAnsi" w:hAnsi="Aptos"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045292"/>
    <w:multiLevelType w:val="hybridMultilevel"/>
    <w:tmpl w:val="E196DF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55816B4"/>
    <w:multiLevelType w:val="hybridMultilevel"/>
    <w:tmpl w:val="657834C4"/>
    <w:lvl w:ilvl="0" w:tplc="5FBAEF36">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FEF1FA5"/>
    <w:multiLevelType w:val="multilevel"/>
    <w:tmpl w:val="85D6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10710"/>
    <w:multiLevelType w:val="multilevel"/>
    <w:tmpl w:val="53A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405FE"/>
    <w:multiLevelType w:val="multilevel"/>
    <w:tmpl w:val="44C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A3B49"/>
    <w:multiLevelType w:val="hybridMultilevel"/>
    <w:tmpl w:val="AACA7CE2"/>
    <w:lvl w:ilvl="0" w:tplc="5FBAEF36">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5B82F72"/>
    <w:multiLevelType w:val="hybridMultilevel"/>
    <w:tmpl w:val="A89ACF94"/>
    <w:lvl w:ilvl="0" w:tplc="5FBAEF36">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C4164B5"/>
    <w:multiLevelType w:val="multilevel"/>
    <w:tmpl w:val="6E2E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269E0"/>
    <w:multiLevelType w:val="multilevel"/>
    <w:tmpl w:val="2E3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576310">
    <w:abstractNumId w:val="8"/>
  </w:num>
  <w:num w:numId="2" w16cid:durableId="895315776">
    <w:abstractNumId w:val="4"/>
  </w:num>
  <w:num w:numId="3" w16cid:durableId="532957305">
    <w:abstractNumId w:val="5"/>
  </w:num>
  <w:num w:numId="4" w16cid:durableId="232349168">
    <w:abstractNumId w:val="0"/>
  </w:num>
  <w:num w:numId="5" w16cid:durableId="1434591565">
    <w:abstractNumId w:val="9"/>
  </w:num>
  <w:num w:numId="6" w16cid:durableId="328681876">
    <w:abstractNumId w:val="3"/>
  </w:num>
  <w:num w:numId="7" w16cid:durableId="1942226350">
    <w:abstractNumId w:val="1"/>
  </w:num>
  <w:num w:numId="8" w16cid:durableId="329139265">
    <w:abstractNumId w:val="6"/>
  </w:num>
  <w:num w:numId="9" w16cid:durableId="1514299900">
    <w:abstractNumId w:val="7"/>
  </w:num>
  <w:num w:numId="10" w16cid:durableId="1637250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AB"/>
    <w:rsid w:val="00045647"/>
    <w:rsid w:val="00055DD5"/>
    <w:rsid w:val="00065676"/>
    <w:rsid w:val="000A6B2A"/>
    <w:rsid w:val="00240EF7"/>
    <w:rsid w:val="00252C87"/>
    <w:rsid w:val="0027102F"/>
    <w:rsid w:val="0028087B"/>
    <w:rsid w:val="00343158"/>
    <w:rsid w:val="003D0903"/>
    <w:rsid w:val="00447E77"/>
    <w:rsid w:val="00462C18"/>
    <w:rsid w:val="00467E66"/>
    <w:rsid w:val="00477AAE"/>
    <w:rsid w:val="004E61E4"/>
    <w:rsid w:val="00517C10"/>
    <w:rsid w:val="005D6628"/>
    <w:rsid w:val="006140D8"/>
    <w:rsid w:val="006505A1"/>
    <w:rsid w:val="006B1B96"/>
    <w:rsid w:val="006C156E"/>
    <w:rsid w:val="00794847"/>
    <w:rsid w:val="0097778E"/>
    <w:rsid w:val="00980965"/>
    <w:rsid w:val="00986DE4"/>
    <w:rsid w:val="0099298F"/>
    <w:rsid w:val="009961AB"/>
    <w:rsid w:val="009C2743"/>
    <w:rsid w:val="009C40F9"/>
    <w:rsid w:val="00A76ECB"/>
    <w:rsid w:val="00A7736B"/>
    <w:rsid w:val="00A90CB6"/>
    <w:rsid w:val="00A94116"/>
    <w:rsid w:val="00B3136F"/>
    <w:rsid w:val="00BF5408"/>
    <w:rsid w:val="00C272CB"/>
    <w:rsid w:val="00CA6611"/>
    <w:rsid w:val="00CC768D"/>
    <w:rsid w:val="00E6017E"/>
    <w:rsid w:val="00E7242A"/>
    <w:rsid w:val="00EB629F"/>
    <w:rsid w:val="00F20ECB"/>
    <w:rsid w:val="00F73CC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E8F"/>
  <w15:chartTrackingRefBased/>
  <w15:docId w15:val="{F54C0769-FF26-40B2-9F31-0C6E56BE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6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6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61A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61A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61A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61A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61A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61A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61A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61A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961A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961A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961A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961A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961A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961A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961A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961AB"/>
    <w:rPr>
      <w:rFonts w:eastAsiaTheme="majorEastAsia" w:cstheme="majorBidi"/>
      <w:color w:val="272727" w:themeColor="text1" w:themeTint="D8"/>
    </w:rPr>
  </w:style>
  <w:style w:type="paragraph" w:styleId="Titel">
    <w:name w:val="Title"/>
    <w:basedOn w:val="Normal"/>
    <w:next w:val="Normal"/>
    <w:link w:val="TitelTegn"/>
    <w:uiPriority w:val="10"/>
    <w:qFormat/>
    <w:rsid w:val="00996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61A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961A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961A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961A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961AB"/>
    <w:rPr>
      <w:i/>
      <w:iCs/>
      <w:color w:val="404040" w:themeColor="text1" w:themeTint="BF"/>
    </w:rPr>
  </w:style>
  <w:style w:type="paragraph" w:styleId="Listeafsnit">
    <w:name w:val="List Paragraph"/>
    <w:basedOn w:val="Normal"/>
    <w:uiPriority w:val="34"/>
    <w:qFormat/>
    <w:rsid w:val="009961AB"/>
    <w:pPr>
      <w:ind w:left="720"/>
      <w:contextualSpacing/>
    </w:pPr>
  </w:style>
  <w:style w:type="character" w:styleId="Kraftigfremhvning">
    <w:name w:val="Intense Emphasis"/>
    <w:basedOn w:val="Standardskrifttypeiafsnit"/>
    <w:uiPriority w:val="21"/>
    <w:qFormat/>
    <w:rsid w:val="009961AB"/>
    <w:rPr>
      <w:i/>
      <w:iCs/>
      <w:color w:val="0F4761" w:themeColor="accent1" w:themeShade="BF"/>
    </w:rPr>
  </w:style>
  <w:style w:type="paragraph" w:styleId="Strktcitat">
    <w:name w:val="Intense Quote"/>
    <w:basedOn w:val="Normal"/>
    <w:next w:val="Normal"/>
    <w:link w:val="StrktcitatTegn"/>
    <w:uiPriority w:val="30"/>
    <w:qFormat/>
    <w:rsid w:val="00996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961AB"/>
    <w:rPr>
      <w:i/>
      <w:iCs/>
      <w:color w:val="0F4761" w:themeColor="accent1" w:themeShade="BF"/>
    </w:rPr>
  </w:style>
  <w:style w:type="character" w:styleId="Kraftighenvisning">
    <w:name w:val="Intense Reference"/>
    <w:basedOn w:val="Standardskrifttypeiafsnit"/>
    <w:uiPriority w:val="32"/>
    <w:qFormat/>
    <w:rsid w:val="00996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1018</TotalTime>
  <Pages>2</Pages>
  <Words>662</Words>
  <Characters>4041</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41</cp:revision>
  <dcterms:created xsi:type="dcterms:W3CDTF">2024-11-26T15:23:00Z</dcterms:created>
  <dcterms:modified xsi:type="dcterms:W3CDTF">2024-11-27T08:43:00Z</dcterms:modified>
</cp:coreProperties>
</file>