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8BB6AF1" w14:textId="77777777" w:rsidR="00C02E69" w:rsidRPr="00C02E69" w:rsidRDefault="00C02E69" w:rsidP="00C02E69">
            <w:pPr>
              <w:pStyle w:val="NormalWeb"/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</w:pPr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 xml:space="preserve">He podido cumplir con el cronograma establecido en mi Carta Gantt para los hitos principales del sistema CITT Stock, incluyendo el levantamiento de requerimientos, la arquitectura de base de datos en </w:t>
            </w:r>
            <w:proofErr w:type="spellStart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PostgreSQL</w:t>
            </w:r>
            <w:proofErr w:type="spellEnd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 xml:space="preserve"> y el desarrollo de la API </w:t>
            </w:r>
            <w:proofErr w:type="spellStart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Rest</w:t>
            </w:r>
            <w:proofErr w:type="spellEnd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 xml:space="preserve"> en </w:t>
            </w:r>
            <w:proofErr w:type="spellStart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NestJS</w:t>
            </w:r>
            <w:proofErr w:type="spellEnd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 xml:space="preserve"> junto al cliente web en Next.js.</w:t>
            </w:r>
          </w:p>
          <w:p w14:paraId="09026CA8" w14:textId="77777777" w:rsidR="00C02E69" w:rsidRPr="00C02E69" w:rsidRDefault="00C02E69" w:rsidP="00C02E69">
            <w:pPr>
              <w:pStyle w:val="NormalWeb"/>
              <w:numPr>
                <w:ilvl w:val="0"/>
                <w:numId w:val="41"/>
              </w:numPr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</w:pPr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 xml:space="preserve">Factores facilitadores: La adopción de </w:t>
            </w:r>
            <w:proofErr w:type="spellStart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TypeScript</w:t>
            </w:r>
            <w:proofErr w:type="spellEnd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 xml:space="preserve"> en todo el </w:t>
            </w:r>
            <w:proofErr w:type="spellStart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stack</w:t>
            </w:r>
            <w:proofErr w:type="spellEnd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 xml:space="preserve"> (</w:t>
            </w:r>
            <w:proofErr w:type="spellStart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backend</w:t>
            </w:r>
            <w:proofErr w:type="spellEnd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 xml:space="preserve"> y </w:t>
            </w:r>
            <w:proofErr w:type="spellStart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frontend</w:t>
            </w:r>
            <w:proofErr w:type="spellEnd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 xml:space="preserve">) me permitió una integración fluida del modelo de datos. Además, la </w:t>
            </w:r>
            <w:proofErr w:type="spellStart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modularización</w:t>
            </w:r>
            <w:proofErr w:type="spellEnd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 xml:space="preserve"> por componentes me facilitó el armado de las interfaces y la depuración del código.</w:t>
            </w:r>
          </w:p>
          <w:p w14:paraId="4B137E35" w14:textId="5690E68E" w:rsidR="004F2A8B" w:rsidRPr="00C02E69" w:rsidRDefault="00C02E69" w:rsidP="00C647B9">
            <w:pPr>
              <w:pStyle w:val="NormalWeb"/>
              <w:numPr>
                <w:ilvl w:val="0"/>
                <w:numId w:val="41"/>
              </w:numPr>
              <w:jc w:val="both"/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</w:pPr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 xml:space="preserve">Factores dificultadores: Enfrenté desacoples técnicos durante la configuración del entorno local, como colisiones de puertos entre los servidores </w:t>
            </w:r>
            <w:proofErr w:type="spellStart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dev</w:t>
            </w:r>
            <w:proofErr w:type="spellEnd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NestJS</w:t>
            </w:r>
            <w:proofErr w:type="spellEnd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 xml:space="preserve"> (puerto 3001) y Next.js (puerto 3000), además de ajustar el consumo de </w:t>
            </w:r>
            <w:proofErr w:type="spellStart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endpoints</w:t>
            </w:r>
            <w:proofErr w:type="spellEnd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 xml:space="preserve"> en </w:t>
            </w:r>
            <w:proofErr w:type="spellStart"/>
            <w:r w:rsidRPr="00C02E69">
              <w:rPr>
                <w:rFonts w:ascii="Calibri" w:hAnsi="Calibri" w:cstheme="minorBidi"/>
                <w:bCs/>
                <w:sz w:val="22"/>
                <w:szCs w:val="22"/>
                <w:lang w:eastAsia="en-US"/>
              </w:rPr>
              <w:t>api.ts</w:t>
            </w:r>
            <w:proofErr w:type="spellEnd"/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1DBBCBD5" w:rsidR="004F2A8B" w:rsidRPr="00C02E69" w:rsidRDefault="00C02E69" w:rsidP="3D28A338">
            <w:pPr>
              <w:jc w:val="both"/>
              <w:rPr>
                <w:rFonts w:ascii="Calibri" w:hAnsi="Calibri"/>
                <w:bCs/>
              </w:rPr>
            </w:pPr>
            <w:r w:rsidRPr="00C02E69">
              <w:rPr>
                <w:rFonts w:ascii="Calibri" w:hAnsi="Calibri"/>
                <w:bCs/>
              </w:rPr>
              <w:t>Automatización de despliegue local: Creé un script ejecutable (iniciar_proyecto.bat) que libera automáticamente los puertos ocupados (3000 y 3001) mediante comandos de red (</w:t>
            </w:r>
            <w:proofErr w:type="spellStart"/>
            <w:r w:rsidRPr="00C02E69">
              <w:rPr>
                <w:rFonts w:ascii="Calibri" w:hAnsi="Calibri"/>
                <w:bCs/>
              </w:rPr>
              <w:t>netstat</w:t>
            </w:r>
            <w:proofErr w:type="spellEnd"/>
            <w:r w:rsidRPr="00C02E69">
              <w:rPr>
                <w:rFonts w:ascii="Calibri" w:hAnsi="Calibri"/>
                <w:bCs/>
              </w:rPr>
              <w:t xml:space="preserve"> y </w:t>
            </w:r>
            <w:proofErr w:type="spellStart"/>
            <w:r w:rsidRPr="00C02E69">
              <w:rPr>
                <w:rFonts w:ascii="Calibri" w:hAnsi="Calibri"/>
                <w:bCs/>
              </w:rPr>
              <w:t>taskkill</w:t>
            </w:r>
            <w:proofErr w:type="spellEnd"/>
            <w:r w:rsidRPr="00C02E69">
              <w:rPr>
                <w:rFonts w:ascii="Calibri" w:hAnsi="Calibri"/>
                <w:bCs/>
              </w:rPr>
              <w:t xml:space="preserve">) antes de levantar los </w:t>
            </w:r>
            <w:proofErr w:type="spellStart"/>
            <w:r w:rsidRPr="00C02E69">
              <w:rPr>
                <w:rFonts w:ascii="Calibri" w:hAnsi="Calibri"/>
                <w:bCs/>
              </w:rPr>
              <w:t>servicios.Estandarización</w:t>
            </w:r>
            <w:proofErr w:type="spellEnd"/>
            <w:r w:rsidRPr="00C02E69">
              <w:rPr>
                <w:rFonts w:ascii="Calibri" w:hAnsi="Calibri"/>
                <w:bCs/>
              </w:rPr>
              <w:t xml:space="preserve"> de peticiones: Centralicé el módulo de consumo de API (</w:t>
            </w:r>
            <w:proofErr w:type="spellStart"/>
            <w:r w:rsidRPr="00C02E69">
              <w:rPr>
                <w:rFonts w:ascii="Calibri" w:hAnsi="Calibri"/>
                <w:bCs/>
              </w:rPr>
              <w:t>api.ts</w:t>
            </w:r>
            <w:proofErr w:type="spellEnd"/>
            <w:r w:rsidRPr="00C02E69">
              <w:rPr>
                <w:rFonts w:ascii="Calibri" w:hAnsi="Calibri"/>
                <w:bCs/>
              </w:rPr>
              <w:t xml:space="preserve">) en el </w:t>
            </w:r>
            <w:proofErr w:type="spellStart"/>
            <w:r w:rsidRPr="00C02E69">
              <w:rPr>
                <w:rFonts w:ascii="Calibri" w:hAnsi="Calibri"/>
                <w:bCs/>
              </w:rPr>
              <w:t>frontend</w:t>
            </w:r>
            <w:proofErr w:type="spellEnd"/>
            <w:r w:rsidRPr="00C02E69">
              <w:rPr>
                <w:rFonts w:ascii="Calibri" w:hAnsi="Calibri"/>
                <w:bCs/>
              </w:rPr>
              <w:t xml:space="preserve"> asegurando el direccionamiento correcto hacia la API en el puerto 3001.Control de versiones: Mantuve un flujo riguroso en </w:t>
            </w:r>
            <w:proofErr w:type="spellStart"/>
            <w:r w:rsidRPr="00C02E69">
              <w:rPr>
                <w:rFonts w:ascii="Calibri" w:hAnsi="Calibri"/>
                <w:bCs/>
              </w:rPr>
              <w:t>Git</w:t>
            </w:r>
            <w:proofErr w:type="spellEnd"/>
            <w:r w:rsidRPr="00C02E69">
              <w:rPr>
                <w:rFonts w:ascii="Calibri" w:hAnsi="Calibri"/>
                <w:bCs/>
              </w:rPr>
              <w:t xml:space="preserve"> con </w:t>
            </w:r>
            <w:proofErr w:type="spellStart"/>
            <w:r w:rsidRPr="00C02E69">
              <w:rPr>
                <w:rFonts w:ascii="Calibri" w:hAnsi="Calibri"/>
                <w:bCs/>
              </w:rPr>
              <w:t>commits</w:t>
            </w:r>
            <w:proofErr w:type="spellEnd"/>
            <w:r w:rsidRPr="00C02E69">
              <w:rPr>
                <w:rFonts w:ascii="Calibri" w:hAnsi="Calibri"/>
                <w:bCs/>
              </w:rPr>
              <w:t xml:space="preserve"> descriptivos y la reorganización de mis entregables bajo la nomenclatura solicitada (GARCIA_JEAN_...).   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7845FA7A" w14:textId="4CB4F654" w:rsidR="00C02E69" w:rsidRPr="00C02E69" w:rsidRDefault="00C02E69" w:rsidP="00C02E69">
            <w:pPr>
              <w:pStyle w:val="NormalWeb"/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</w:pPr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Evalúo mi trabajo de manera muy positiva, logrando un producto funcional que resuelve la problemática real de gestión de inventario, herramientas y materiales consumibles (como filamentos 3D) para el laboratorio.</w:t>
            </w:r>
          </w:p>
          <w:p w14:paraId="2FA701B9" w14:textId="77777777" w:rsidR="00C02E69" w:rsidRPr="00C02E69" w:rsidRDefault="00C02E69" w:rsidP="00C02E69">
            <w:pPr>
              <w:pStyle w:val="NormalWeb"/>
              <w:numPr>
                <w:ilvl w:val="0"/>
                <w:numId w:val="42"/>
              </w:numPr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</w:pPr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 xml:space="preserve">Aspectos a destacar: Mi capacidad para estructurar una arquitectura </w:t>
            </w:r>
            <w:proofErr w:type="spellStart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backend</w:t>
            </w:r>
            <w:proofErr w:type="spellEnd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 xml:space="preserve"> robusta con </w:t>
            </w:r>
            <w:proofErr w:type="spellStart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NestJS</w:t>
            </w:r>
            <w:proofErr w:type="spellEnd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 xml:space="preserve"> y </w:t>
            </w:r>
            <w:proofErr w:type="spellStart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TypeORM</w:t>
            </w:r>
            <w:proofErr w:type="spellEnd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, el diseño responsivo de la interfaz web y la resolución autónoma de errores de integración.</w:t>
            </w:r>
          </w:p>
          <w:p w14:paraId="75A589DF" w14:textId="51B22338" w:rsidR="004F2A8B" w:rsidRPr="00C02E69" w:rsidRDefault="00C02E69" w:rsidP="00C02E69">
            <w:pPr>
              <w:pStyle w:val="NormalWeb"/>
              <w:numPr>
                <w:ilvl w:val="0"/>
                <w:numId w:val="42"/>
              </w:numPr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</w:pPr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Aspectos a mejorar: Optimizar los tiempos de respuesta inicial durante el arranque en caliente del entorno de desarrollo y profundizar la cobertura de pruebas de carga en la base de datos.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3A9416A" w14:textId="09887E66" w:rsidR="00C02E69" w:rsidRPr="00C02E69" w:rsidRDefault="00C02E69" w:rsidP="00C02E69">
            <w:pPr>
              <w:pStyle w:val="Prrafodelista"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Calibri" w:hAnsi="Calibri"/>
                <w:bCs/>
              </w:rPr>
            </w:pPr>
            <w:r w:rsidRPr="00C02E69">
              <w:rPr>
                <w:rFonts w:ascii="Calibri" w:hAnsi="Calibri"/>
                <w:bCs/>
              </w:rPr>
              <w:t>Inquietud / Pregunta para el docente: ¿Cuáles son los criterios clave que evaluará la comisión respecto a la persistencia de datos y la demostración en vivo durante el tiempo asignado para la defensa oral?</w:t>
            </w:r>
          </w:p>
          <w:p w14:paraId="01E61CA1" w14:textId="6C10269D" w:rsidR="004F2A8B" w:rsidRPr="00874D16" w:rsidRDefault="00C02E69" w:rsidP="00C02E69">
            <w:pPr>
              <w:pStyle w:val="Prrafodelista"/>
              <w:numPr>
                <w:ilvl w:val="0"/>
                <w:numId w:val="43"/>
              </w:numPr>
              <w:spacing w:before="100" w:beforeAutospacing="1" w:after="100" w:afterAutospacing="1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02E69">
              <w:rPr>
                <w:rFonts w:ascii="Calibri" w:hAnsi="Calibri"/>
                <w:bCs/>
              </w:rPr>
              <w:t>Pregunta para mis pares: En términos de usabilidad para el usuario final (encargado del CITT), ¿consideran intuitivo el flujo de alerta para insumos bajo el stock mínimo de seguridad o me recomiendan añadir confirmaciones visuales adicionales?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BC57408" w14:textId="4C490419" w:rsidR="00C02E69" w:rsidRPr="00C02E69" w:rsidRDefault="00C02E69" w:rsidP="00C02E69">
            <w:pPr>
              <w:pStyle w:val="NormalWeb"/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</w:pPr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Al realizar el proyecto de manera individual, gestiono y ejecuto la totalidad de las actividades. En esta etapa me enfocaré en:</w:t>
            </w:r>
          </w:p>
          <w:p w14:paraId="31011732" w14:textId="77777777" w:rsidR="00C02E69" w:rsidRPr="00C02E69" w:rsidRDefault="00C02E69" w:rsidP="00C02E69">
            <w:pPr>
              <w:pStyle w:val="NormalWeb"/>
              <w:numPr>
                <w:ilvl w:val="0"/>
                <w:numId w:val="44"/>
              </w:numPr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</w:pPr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Ajustes Técnicos: Mantener la supervisión del repositorio en GitHub, asegurando la consistencia del código y la correcta ejecución del script de inicio.</w:t>
            </w:r>
          </w:p>
          <w:p w14:paraId="11E3AD29" w14:textId="77777777" w:rsidR="00C02E69" w:rsidRPr="00C02E69" w:rsidRDefault="00C02E69" w:rsidP="00C02E69">
            <w:pPr>
              <w:pStyle w:val="NormalWeb"/>
              <w:numPr>
                <w:ilvl w:val="0"/>
                <w:numId w:val="44"/>
              </w:numPr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</w:pPr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Carga de Datos de Prueba: Población de la base de datos con insumos y herramientas reales para la demostración.</w:t>
            </w:r>
          </w:p>
          <w:p w14:paraId="66D7B5BC" w14:textId="33D427BA" w:rsidR="004F2A8B" w:rsidRPr="00874D16" w:rsidRDefault="00C02E69" w:rsidP="00C02E69">
            <w:pPr>
              <w:pStyle w:val="NormalWeb"/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Preparación de la Defensa: Ensayar la presentación oral y validar que toda la carpeta de evidencias esté correctamente subida al repositorio</w:t>
            </w:r>
          </w:p>
        </w:tc>
      </w:tr>
    </w:tbl>
    <w:p w14:paraId="7F90E134" w14:textId="0829A282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18A98AF" w14:textId="0E40619F" w:rsidR="00C02E69" w:rsidRPr="00C02E69" w:rsidRDefault="00C02E69" w:rsidP="00C02E69">
            <w:pPr>
              <w:pStyle w:val="NormalWeb"/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</w:pPr>
            <w:bookmarkStart w:id="0" w:name="_GoBack"/>
            <w:bookmarkEnd w:id="0"/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Como desarrollador individual, evalúo mi desempeño de forma muy favorable, destacando mi autogestión y disciplina.</w:t>
            </w:r>
          </w:p>
          <w:p w14:paraId="3D101FF5" w14:textId="77777777" w:rsidR="00C02E69" w:rsidRPr="00C02E69" w:rsidRDefault="00C02E69" w:rsidP="00C02E69">
            <w:pPr>
              <w:pStyle w:val="NormalWeb"/>
              <w:numPr>
                <w:ilvl w:val="0"/>
                <w:numId w:val="45"/>
              </w:numPr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</w:pPr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Aspectos positivos: Gran capacidad de adaptación frente a bloqueos técnicos, rapidez para diagnosticar fallas de puerto/API y compromiso constante con los estándares exigidos.</w:t>
            </w:r>
          </w:p>
          <w:p w14:paraId="2EA6BE31" w14:textId="77777777" w:rsidR="00C02E69" w:rsidRPr="00C02E69" w:rsidRDefault="00C02E69" w:rsidP="00C02E69">
            <w:pPr>
              <w:pStyle w:val="NormalWeb"/>
              <w:numPr>
                <w:ilvl w:val="0"/>
                <w:numId w:val="45"/>
              </w:numPr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</w:pPr>
            <w:r w:rsidRPr="00C02E69">
              <w:rPr>
                <w:rFonts w:ascii="Calibri" w:eastAsiaTheme="minorHAnsi" w:hAnsi="Calibri" w:cstheme="minorBidi"/>
                <w:bCs/>
                <w:sz w:val="22"/>
                <w:szCs w:val="22"/>
                <w:lang w:eastAsia="en-US"/>
              </w:rPr>
              <w:t>Aspectos a mejorar: Mejorar la estimación de tiempos en la etapa inicial para evitar jornadas intensivas de depuración justo antes de los hitos de entrega.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173B58" w14:textId="77777777" w:rsidR="00EA5879" w:rsidRDefault="00EA5879" w:rsidP="00DF38AE">
      <w:pPr>
        <w:spacing w:after="0" w:line="240" w:lineRule="auto"/>
      </w:pPr>
      <w:r>
        <w:separator/>
      </w:r>
    </w:p>
  </w:endnote>
  <w:endnote w:type="continuationSeparator" w:id="0">
    <w:p w14:paraId="63E3BB7D" w14:textId="77777777" w:rsidR="00EA5879" w:rsidRDefault="00EA587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68992622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C02E69" w:rsidRPr="00C02E69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68992622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C02E69" w:rsidRPr="00C02E69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CD7735" w14:textId="77777777" w:rsidR="00EA5879" w:rsidRDefault="00EA5879" w:rsidP="00DF38AE">
      <w:pPr>
        <w:spacing w:after="0" w:line="240" w:lineRule="auto"/>
      </w:pPr>
      <w:r>
        <w:separator/>
      </w:r>
    </w:p>
  </w:footnote>
  <w:footnote w:type="continuationSeparator" w:id="0">
    <w:p w14:paraId="61A818F6" w14:textId="77777777" w:rsidR="00EA5879" w:rsidRDefault="00EA587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D3762"/>
    <w:multiLevelType w:val="multilevel"/>
    <w:tmpl w:val="E3E0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A943C2"/>
    <w:multiLevelType w:val="hybridMultilevel"/>
    <w:tmpl w:val="E23816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202FFD"/>
    <w:multiLevelType w:val="multilevel"/>
    <w:tmpl w:val="93AE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DC653D"/>
    <w:multiLevelType w:val="multilevel"/>
    <w:tmpl w:val="2172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F103E5"/>
    <w:multiLevelType w:val="multilevel"/>
    <w:tmpl w:val="1EAC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4"/>
  </w:num>
  <w:num w:numId="4">
    <w:abstractNumId w:val="32"/>
  </w:num>
  <w:num w:numId="5">
    <w:abstractNumId w:val="34"/>
  </w:num>
  <w:num w:numId="6">
    <w:abstractNumId w:val="4"/>
  </w:num>
  <w:num w:numId="7">
    <w:abstractNumId w:val="12"/>
  </w:num>
  <w:num w:numId="8">
    <w:abstractNumId w:val="22"/>
  </w:num>
  <w:num w:numId="9">
    <w:abstractNumId w:val="18"/>
  </w:num>
  <w:num w:numId="10">
    <w:abstractNumId w:val="9"/>
  </w:num>
  <w:num w:numId="11">
    <w:abstractNumId w:val="28"/>
  </w:num>
  <w:num w:numId="12">
    <w:abstractNumId w:val="39"/>
  </w:num>
  <w:num w:numId="13">
    <w:abstractNumId w:val="33"/>
  </w:num>
  <w:num w:numId="14">
    <w:abstractNumId w:val="1"/>
  </w:num>
  <w:num w:numId="15">
    <w:abstractNumId w:val="40"/>
  </w:num>
  <w:num w:numId="16">
    <w:abstractNumId w:val="24"/>
  </w:num>
  <w:num w:numId="17">
    <w:abstractNumId w:val="20"/>
  </w:num>
  <w:num w:numId="18">
    <w:abstractNumId w:val="35"/>
  </w:num>
  <w:num w:numId="19">
    <w:abstractNumId w:val="11"/>
  </w:num>
  <w:num w:numId="20">
    <w:abstractNumId w:val="44"/>
  </w:num>
  <w:num w:numId="21">
    <w:abstractNumId w:val="38"/>
  </w:num>
  <w:num w:numId="22">
    <w:abstractNumId w:val="15"/>
  </w:num>
  <w:num w:numId="23">
    <w:abstractNumId w:val="16"/>
  </w:num>
  <w:num w:numId="24">
    <w:abstractNumId w:val="5"/>
  </w:num>
  <w:num w:numId="25">
    <w:abstractNumId w:val="19"/>
  </w:num>
  <w:num w:numId="26">
    <w:abstractNumId w:val="23"/>
  </w:num>
  <w:num w:numId="27">
    <w:abstractNumId w:val="27"/>
  </w:num>
  <w:num w:numId="28">
    <w:abstractNumId w:val="0"/>
  </w:num>
  <w:num w:numId="29">
    <w:abstractNumId w:val="21"/>
  </w:num>
  <w:num w:numId="30">
    <w:abstractNumId w:val="26"/>
  </w:num>
  <w:num w:numId="31">
    <w:abstractNumId w:val="2"/>
  </w:num>
  <w:num w:numId="32">
    <w:abstractNumId w:val="7"/>
  </w:num>
  <w:num w:numId="33">
    <w:abstractNumId w:val="36"/>
  </w:num>
  <w:num w:numId="34">
    <w:abstractNumId w:val="43"/>
  </w:num>
  <w:num w:numId="35">
    <w:abstractNumId w:val="6"/>
  </w:num>
  <w:num w:numId="36">
    <w:abstractNumId w:val="29"/>
  </w:num>
  <w:num w:numId="37">
    <w:abstractNumId w:val="41"/>
  </w:num>
  <w:num w:numId="38">
    <w:abstractNumId w:val="31"/>
  </w:num>
  <w:num w:numId="39">
    <w:abstractNumId w:val="30"/>
  </w:num>
  <w:num w:numId="40">
    <w:abstractNumId w:val="37"/>
  </w:num>
  <w:num w:numId="41">
    <w:abstractNumId w:val="10"/>
  </w:num>
  <w:num w:numId="42">
    <w:abstractNumId w:val="17"/>
  </w:num>
  <w:num w:numId="43">
    <w:abstractNumId w:val="13"/>
  </w:num>
  <w:num w:numId="44">
    <w:abstractNumId w:val="25"/>
  </w:num>
  <w:num w:numId="45">
    <w:abstractNumId w:val="4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2E69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5879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02E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9D79DC-BB8B-4CD5-B92E-E910B7548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753</Words>
  <Characters>4145</Characters>
  <Application>Microsoft Office Word</Application>
  <DocSecurity>0</DocSecurity>
  <Lines>34</Lines>
  <Paragraphs>9</Paragraphs>
  <ScaleCrop>false</ScaleCrop>
  <Company>Wal-Mart Stores, Inc.</Company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 Paul</cp:lastModifiedBy>
  <cp:revision>43</cp:revision>
  <cp:lastPrinted>2019-12-16T20:10:00Z</cp:lastPrinted>
  <dcterms:created xsi:type="dcterms:W3CDTF">2021-12-31T12:50:00Z</dcterms:created>
  <dcterms:modified xsi:type="dcterms:W3CDTF">2026-10-28T07:55:00Z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