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FA61" w14:textId="25F7B7C7" w:rsidR="00E55487" w:rsidRPr="00B00FB4" w:rsidRDefault="00E55487" w:rsidP="00B00FB4">
      <w:pPr>
        <w:shd w:val="clear" w:color="auto" w:fill="FFFFFF"/>
        <w:spacing w:after="240" w:line="360" w:lineRule="auto"/>
        <w:jc w:val="both"/>
        <w:textAlignment w:val="baseline"/>
        <w:outlineLvl w:val="2"/>
        <w:rPr>
          <w:rFonts w:ascii="Arial" w:eastAsia="Times New Roman" w:hAnsi="Arial" w:cs="Arial"/>
          <w:b/>
          <w:bCs/>
          <w:color w:val="000000" w:themeColor="text1"/>
          <w:spacing w:val="5"/>
          <w:kern w:val="0"/>
          <w:sz w:val="24"/>
          <w:szCs w:val="24"/>
          <w:lang w:eastAsia="es-MX"/>
          <w14:ligatures w14:val="none"/>
        </w:rPr>
      </w:pPr>
      <w:r w:rsidRPr="00B00FB4">
        <w:rPr>
          <w:rFonts w:ascii="Arial" w:hAnsi="Arial" w:cs="Arial"/>
          <w:b/>
          <w:bCs/>
          <w:color w:val="000000" w:themeColor="text1"/>
          <w:sz w:val="24"/>
          <w:szCs w:val="24"/>
        </w:rPr>
        <w:t>¿Qué son las pruebas unitarias?</w:t>
      </w:r>
    </w:p>
    <w:p w14:paraId="3BF41622" w14:textId="77777777" w:rsidR="00E55487" w:rsidRPr="00B00FB4" w:rsidRDefault="00E55487" w:rsidP="00B00FB4">
      <w:pPr>
        <w:pStyle w:val="NormalWeb"/>
        <w:shd w:val="clear" w:color="auto" w:fill="FFFFFF"/>
        <w:spacing w:before="225" w:beforeAutospacing="0" w:after="480" w:afterAutospacing="0" w:line="360" w:lineRule="auto"/>
        <w:jc w:val="both"/>
        <w:rPr>
          <w:rFonts w:ascii="Arial" w:hAnsi="Arial" w:cs="Arial"/>
          <w:color w:val="000000" w:themeColor="text1"/>
        </w:rPr>
      </w:pPr>
      <w:r w:rsidRPr="00B00FB4">
        <w:rPr>
          <w:rFonts w:ascii="Arial" w:hAnsi="Arial" w:cs="Arial"/>
          <w:color w:val="000000" w:themeColor="text1"/>
        </w:rPr>
        <w:t>Las pruebas unitarias consisten en aislar una parte del código y comprobar que funciona a la perfección. Son pequeños </w:t>
      </w:r>
      <w:proofErr w:type="spellStart"/>
      <w:r w:rsidRPr="00B00FB4">
        <w:rPr>
          <w:rFonts w:ascii="Arial" w:hAnsi="Arial" w:cs="Arial"/>
          <w:i/>
          <w:iCs/>
          <w:color w:val="000000" w:themeColor="text1"/>
        </w:rPr>
        <w:t>tests</w:t>
      </w:r>
      <w:proofErr w:type="spellEnd"/>
      <w:r w:rsidRPr="00B00FB4">
        <w:rPr>
          <w:rFonts w:ascii="Arial" w:hAnsi="Arial" w:cs="Arial"/>
          <w:color w:val="000000" w:themeColor="text1"/>
        </w:rPr>
        <w:t> que validan el comportamiento de un objeto y la lógica.</w:t>
      </w:r>
      <w:r w:rsidRPr="00B00FB4">
        <w:rPr>
          <w:rFonts w:ascii="Arial" w:hAnsi="Arial" w:cs="Arial"/>
          <w:color w:val="000000" w:themeColor="text1"/>
        </w:rPr>
        <w:br/>
        <w:t>El </w:t>
      </w:r>
      <w:proofErr w:type="spellStart"/>
      <w:r w:rsidRPr="00B00FB4">
        <w:rPr>
          <w:rFonts w:ascii="Arial" w:hAnsi="Arial" w:cs="Arial"/>
          <w:i/>
          <w:iCs/>
          <w:color w:val="000000" w:themeColor="text1"/>
        </w:rPr>
        <w:t>unit</w:t>
      </w:r>
      <w:proofErr w:type="spellEnd"/>
      <w:r w:rsidRPr="00B00FB4">
        <w:rPr>
          <w:rFonts w:ascii="Arial" w:hAnsi="Arial" w:cs="Arial"/>
          <w:i/>
          <w:iCs/>
          <w:color w:val="000000" w:themeColor="text1"/>
        </w:rPr>
        <w:t xml:space="preserve"> </w:t>
      </w:r>
      <w:proofErr w:type="spellStart"/>
      <w:r w:rsidRPr="00B00FB4">
        <w:rPr>
          <w:rFonts w:ascii="Arial" w:hAnsi="Arial" w:cs="Arial"/>
          <w:i/>
          <w:iCs/>
          <w:color w:val="000000" w:themeColor="text1"/>
        </w:rPr>
        <w:t>testing</w:t>
      </w:r>
      <w:proofErr w:type="spellEnd"/>
      <w:r w:rsidRPr="00B00FB4">
        <w:rPr>
          <w:rFonts w:ascii="Arial" w:hAnsi="Arial" w:cs="Arial"/>
          <w:color w:val="000000" w:themeColor="text1"/>
        </w:rPr>
        <w:t> suele realizarse durante la fase de desarrollo de aplicaciones de software o móviles. Normalmente las llevan a cabo los desarrolladores, aunque en la práctica, también pueden realizarlas los responsables de QA.</w:t>
      </w:r>
    </w:p>
    <w:p w14:paraId="067AE630" w14:textId="77E1D412" w:rsidR="00E55487" w:rsidRPr="00B00FB4" w:rsidRDefault="00E55487" w:rsidP="00B00FB4">
      <w:pPr>
        <w:shd w:val="clear" w:color="auto" w:fill="FFFFFF"/>
        <w:spacing w:after="360" w:line="360" w:lineRule="auto"/>
        <w:jc w:val="both"/>
        <w:textAlignment w:val="baseline"/>
        <w:rPr>
          <w:rFonts w:ascii="Arial" w:eastAsia="Times New Roman" w:hAnsi="Arial" w:cs="Arial"/>
          <w:color w:val="000000" w:themeColor="text1"/>
          <w:kern w:val="0"/>
          <w:sz w:val="24"/>
          <w:szCs w:val="24"/>
          <w:lang w:eastAsia="es-MX"/>
          <w14:ligatures w14:val="none"/>
        </w:rPr>
      </w:pPr>
      <w:r w:rsidRPr="00B00FB4">
        <w:rPr>
          <w:rFonts w:ascii="Arial" w:eastAsia="Times New Roman" w:hAnsi="Arial" w:cs="Arial"/>
          <w:color w:val="000000" w:themeColor="text1"/>
          <w:kern w:val="0"/>
          <w:sz w:val="24"/>
          <w:szCs w:val="24"/>
          <w:lang w:eastAsia="es-MX"/>
          <w14:ligatures w14:val="none"/>
        </w:rPr>
        <w:t>Las pruebas unitarias son de muy bajo nivel y se realizan cerca de la fuente de la aplicación. Consisten en probar métodos y funciones individuales de las clases, componentes o módulos que usa tu software. En general, las pruebas unitarias son bastante baratas de automatizar y se pueden ejecutar rápidamente mediante un servidor de integración continua.</w:t>
      </w:r>
    </w:p>
    <w:p w14:paraId="602C6281" w14:textId="21CBDAFD" w:rsidR="00D86DCD" w:rsidRPr="00B00FB4" w:rsidRDefault="00D86DCD" w:rsidP="00B00FB4">
      <w:pPr>
        <w:shd w:val="clear" w:color="auto" w:fill="FFFFFF"/>
        <w:spacing w:after="240" w:line="360" w:lineRule="auto"/>
        <w:jc w:val="both"/>
        <w:textAlignment w:val="baseline"/>
        <w:outlineLvl w:val="2"/>
        <w:rPr>
          <w:rFonts w:ascii="Arial" w:eastAsia="Times New Roman" w:hAnsi="Arial" w:cs="Arial"/>
          <w:b/>
          <w:bCs/>
          <w:color w:val="000000" w:themeColor="text1"/>
          <w:kern w:val="0"/>
          <w:sz w:val="24"/>
          <w:szCs w:val="24"/>
          <w:lang w:eastAsia="es-MX"/>
          <w14:ligatures w14:val="none"/>
        </w:rPr>
      </w:pPr>
      <w:r w:rsidRPr="00B00FB4">
        <w:rPr>
          <w:rFonts w:ascii="Arial" w:eastAsia="Times New Roman" w:hAnsi="Arial" w:cs="Arial"/>
          <w:b/>
          <w:bCs/>
          <w:color w:val="000000" w:themeColor="text1"/>
          <w:kern w:val="0"/>
          <w:sz w:val="24"/>
          <w:szCs w:val="24"/>
          <w:lang w:eastAsia="es-MX"/>
          <w14:ligatures w14:val="none"/>
        </w:rPr>
        <w:t>¿Qué son las pruebas de integración?</w:t>
      </w:r>
    </w:p>
    <w:p w14:paraId="742AE2C0" w14:textId="14227CB2" w:rsidR="00D86DCD" w:rsidRPr="00B00FB4" w:rsidRDefault="00D86DCD" w:rsidP="00B00FB4">
      <w:pPr>
        <w:pStyle w:val="NormalWeb"/>
        <w:shd w:val="clear" w:color="auto" w:fill="FFFFFF"/>
        <w:spacing w:line="360" w:lineRule="auto"/>
        <w:jc w:val="both"/>
        <w:rPr>
          <w:rFonts w:ascii="Arial" w:hAnsi="Arial" w:cs="Arial"/>
          <w:color w:val="000000" w:themeColor="text1"/>
        </w:rPr>
      </w:pPr>
      <w:r w:rsidRPr="00B00FB4">
        <w:rPr>
          <w:rFonts w:ascii="Arial" w:hAnsi="Arial" w:cs="Arial"/>
          <w:color w:val="000000" w:themeColor="text1"/>
        </w:rPr>
        <w:t>Las pruebas de integración o pruebas integradas se definen como un mecanismo de testeo de </w:t>
      </w:r>
      <w:hyperlink r:id="rId5" w:tgtFrame="_blank" w:history="1">
        <w:r w:rsidRPr="00B00FB4">
          <w:rPr>
            <w:rStyle w:val="Hipervnculo"/>
            <w:rFonts w:ascii="Arial" w:hAnsi="Arial" w:cs="Arial"/>
            <w:i/>
            <w:iCs/>
            <w:color w:val="000000" w:themeColor="text1"/>
          </w:rPr>
          <w:t>software</w:t>
        </w:r>
      </w:hyperlink>
      <w:r w:rsidRPr="00B00FB4">
        <w:rPr>
          <w:rFonts w:ascii="Arial" w:hAnsi="Arial" w:cs="Arial"/>
          <w:color w:val="000000" w:themeColor="text1"/>
        </w:rPr>
        <w:t>, donde se realiza un</w:t>
      </w:r>
      <w:r w:rsidRPr="00B00FB4">
        <w:rPr>
          <w:rStyle w:val="Textoennegrita"/>
          <w:rFonts w:ascii="Arial" w:hAnsi="Arial" w:cs="Arial"/>
          <w:b w:val="0"/>
          <w:bCs w:val="0"/>
          <w:color w:val="000000" w:themeColor="text1"/>
        </w:rPr>
        <w:t> análisis de los procesos relacionados con el ensamblaje o unión de los componentes</w:t>
      </w:r>
      <w:r w:rsidRPr="00B00FB4">
        <w:rPr>
          <w:rFonts w:ascii="Arial" w:hAnsi="Arial" w:cs="Arial"/>
          <w:color w:val="000000" w:themeColor="text1"/>
        </w:rPr>
        <w:t xml:space="preserve">, sus comportamientos con múltiples partes del </w:t>
      </w:r>
      <w:r w:rsidR="00B00FB4">
        <w:rPr>
          <w:rFonts w:ascii="Arial" w:hAnsi="Arial" w:cs="Arial"/>
          <w:color w:val="000000" w:themeColor="text1"/>
        </w:rPr>
        <w:t>s</w:t>
      </w:r>
      <w:r w:rsidRPr="00B00FB4">
        <w:rPr>
          <w:rFonts w:ascii="Arial" w:hAnsi="Arial" w:cs="Arial"/>
          <w:color w:val="000000" w:themeColor="text1"/>
        </w:rPr>
        <w:t>istema (ya sea de archivos operativos) o de </w:t>
      </w:r>
      <w:r w:rsidRPr="00B00FB4">
        <w:rPr>
          <w:rStyle w:val="nfasis"/>
          <w:rFonts w:ascii="Arial" w:eastAsiaTheme="majorEastAsia" w:hAnsi="Arial" w:cs="Arial"/>
          <w:color w:val="000000" w:themeColor="text1"/>
        </w:rPr>
        <w:t>hardware</w:t>
      </w:r>
      <w:r w:rsidRPr="00B00FB4">
        <w:rPr>
          <w:rFonts w:ascii="Arial" w:hAnsi="Arial" w:cs="Arial"/>
          <w:color w:val="000000" w:themeColor="text1"/>
        </w:rPr>
        <w:t>, entre otras.</w:t>
      </w:r>
    </w:p>
    <w:p w14:paraId="2C4658F1" w14:textId="0686FCF9" w:rsidR="00D86DCD" w:rsidRPr="00B00FB4" w:rsidRDefault="00D86DCD" w:rsidP="00B00FB4">
      <w:pPr>
        <w:pStyle w:val="NormalWeb"/>
        <w:shd w:val="clear" w:color="auto" w:fill="FFFFFF"/>
        <w:spacing w:line="360" w:lineRule="auto"/>
        <w:jc w:val="both"/>
        <w:rPr>
          <w:rFonts w:ascii="Arial" w:hAnsi="Arial" w:cs="Arial"/>
          <w:color w:val="000000" w:themeColor="text1"/>
        </w:rPr>
      </w:pPr>
      <w:r w:rsidRPr="00B00FB4">
        <w:rPr>
          <w:rFonts w:ascii="Arial" w:hAnsi="Arial" w:cs="Arial"/>
          <w:color w:val="000000" w:themeColor="text1"/>
        </w:rPr>
        <w:t>De modo que las pruebas de integración</w:t>
      </w:r>
      <w:r w:rsidRPr="00B00FB4">
        <w:rPr>
          <w:rStyle w:val="Textoennegrita"/>
          <w:rFonts w:ascii="Arial" w:hAnsi="Arial" w:cs="Arial"/>
          <w:b w:val="0"/>
          <w:bCs w:val="0"/>
          <w:color w:val="000000" w:themeColor="text1"/>
        </w:rPr>
        <w:t> están a cargo del examen de las interfaces entre los subsistemas</w:t>
      </w:r>
      <w:r w:rsidRPr="00B00FB4">
        <w:rPr>
          <w:rFonts w:ascii="Arial" w:hAnsi="Arial" w:cs="Arial"/>
          <w:color w:val="000000" w:themeColor="text1"/>
        </w:rPr>
        <w:t> o los grupos de componentes del programa o aplicación que se analiza, lo que contribuye a garantizar su funcionamiento correcto.</w:t>
      </w:r>
    </w:p>
    <w:p w14:paraId="1820A82F" w14:textId="77777777" w:rsidR="00E55487" w:rsidRPr="00B00FB4" w:rsidRDefault="00E55487" w:rsidP="00B00FB4">
      <w:pPr>
        <w:shd w:val="clear" w:color="auto" w:fill="FFFFFF"/>
        <w:spacing w:after="360" w:line="360" w:lineRule="auto"/>
        <w:jc w:val="both"/>
        <w:textAlignment w:val="baseline"/>
        <w:rPr>
          <w:rFonts w:ascii="Arial" w:eastAsia="Times New Roman" w:hAnsi="Arial" w:cs="Arial"/>
          <w:color w:val="000000" w:themeColor="text1"/>
          <w:kern w:val="0"/>
          <w:sz w:val="24"/>
          <w:szCs w:val="24"/>
          <w:lang w:eastAsia="es-MX"/>
          <w14:ligatures w14:val="none"/>
        </w:rPr>
      </w:pPr>
      <w:r w:rsidRPr="00B00FB4">
        <w:rPr>
          <w:rFonts w:ascii="Arial" w:eastAsia="Times New Roman" w:hAnsi="Arial" w:cs="Arial"/>
          <w:color w:val="000000" w:themeColor="text1"/>
          <w:kern w:val="0"/>
          <w:sz w:val="24"/>
          <w:szCs w:val="24"/>
          <w:lang w:eastAsia="es-MX"/>
          <w14:ligatures w14:val="none"/>
        </w:rPr>
        <w:t>Las pruebas de integración verifican que los distintos módulos o servicios utilizados por tu aplicación funcionan bien en conjunto. Por ejemplo, se puede probar la interacción con la base de datos o asegurarse de que los microservicios funcionan bien en conjunto y según lo esperado. Estos tipos de pruebas son más costosos de ejecutar, ya que requieren que varias partes de la aplicación estén en marcha.</w:t>
      </w:r>
    </w:p>
    <w:p w14:paraId="1546487A" w14:textId="77777777" w:rsidR="00D86DCD" w:rsidRPr="00B00FB4" w:rsidRDefault="00D86DCD" w:rsidP="00B00FB4">
      <w:pPr>
        <w:pStyle w:val="Ttulo2"/>
        <w:shd w:val="clear" w:color="auto" w:fill="FFFFFF"/>
        <w:spacing w:before="0" w:line="360" w:lineRule="auto"/>
        <w:jc w:val="both"/>
        <w:textAlignment w:val="baseline"/>
        <w:rPr>
          <w:rFonts w:ascii="Arial" w:hAnsi="Arial" w:cs="Arial"/>
          <w:color w:val="000000" w:themeColor="text1"/>
          <w:sz w:val="24"/>
          <w:szCs w:val="24"/>
        </w:rPr>
      </w:pPr>
      <w:r w:rsidRPr="00B00FB4">
        <w:rPr>
          <w:rStyle w:val="Textoennegrita"/>
          <w:rFonts w:ascii="Arial" w:hAnsi="Arial" w:cs="Arial"/>
          <w:color w:val="000000" w:themeColor="text1"/>
          <w:sz w:val="24"/>
          <w:szCs w:val="24"/>
          <w:bdr w:val="none" w:sz="0" w:space="0" w:color="auto" w:frame="1"/>
        </w:rPr>
        <w:lastRenderedPageBreak/>
        <w:t>¿Qué son las pruebas funcionales?</w:t>
      </w:r>
    </w:p>
    <w:p w14:paraId="44572A78" w14:textId="77777777" w:rsidR="00D86DCD" w:rsidRPr="00B00FB4" w:rsidRDefault="00D86DCD" w:rsidP="00B00FB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00FB4">
        <w:rPr>
          <w:rFonts w:ascii="Arial" w:hAnsi="Arial" w:cs="Arial"/>
          <w:color w:val="000000" w:themeColor="text1"/>
        </w:rPr>
        <w:t>Las </w:t>
      </w:r>
      <w:hyperlink r:id="rId6" w:history="1">
        <w:r w:rsidRPr="00B00FB4">
          <w:rPr>
            <w:rStyle w:val="Hipervnculo"/>
            <w:rFonts w:ascii="Arial" w:hAnsi="Arial" w:cs="Arial"/>
            <w:color w:val="000000" w:themeColor="text1"/>
            <w:bdr w:val="none" w:sz="0" w:space="0" w:color="auto" w:frame="1"/>
          </w:rPr>
          <w:t>pruebas funcionales</w:t>
        </w:r>
      </w:hyperlink>
      <w:r w:rsidRPr="00B00FB4">
        <w:rPr>
          <w:rFonts w:ascii="Arial" w:hAnsi="Arial" w:cs="Arial"/>
          <w:color w:val="000000" w:themeColor="text1"/>
        </w:rPr>
        <w:t> en las </w:t>
      </w:r>
      <w:hyperlink r:id="rId7" w:history="1">
        <w:r w:rsidRPr="00B00FB4">
          <w:rPr>
            <w:rStyle w:val="Hipervnculo"/>
            <w:rFonts w:ascii="Arial" w:hAnsi="Arial" w:cs="Arial"/>
            <w:color w:val="000000" w:themeColor="text1"/>
            <w:bdr w:val="none" w:sz="0" w:space="0" w:color="auto" w:frame="1"/>
          </w:rPr>
          <w:t>pruebas de software</w:t>
        </w:r>
      </w:hyperlink>
      <w:r w:rsidRPr="00B00FB4">
        <w:rPr>
          <w:rFonts w:ascii="Arial" w:hAnsi="Arial" w:cs="Arial"/>
          <w:color w:val="000000" w:themeColor="text1"/>
        </w:rPr>
        <w:t> son una forma de determinar si el software o una aplicación funcionan como se espera. Las pruebas funcionales no se ocupan de cómo se produce el procesamiento, sino de si éste ofrece los resultados correctos o tiene algún fallo.</w:t>
      </w:r>
    </w:p>
    <w:p w14:paraId="6C161BF7" w14:textId="554F92CC" w:rsidR="00D86DCD" w:rsidRPr="00B00FB4" w:rsidRDefault="00D86DCD" w:rsidP="00B00FB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00FB4">
        <w:rPr>
          <w:rFonts w:ascii="Arial" w:hAnsi="Arial" w:cs="Arial"/>
          <w:color w:val="000000" w:themeColor="text1"/>
        </w:rPr>
        <w:t>Al realizar una prueba funcional, se busca cualquier laguna, error o cualquier cosa que falte en los requisitos del software o la aplicación.</w:t>
      </w:r>
    </w:p>
    <w:p w14:paraId="483E9D97" w14:textId="77777777" w:rsidR="00E55487" w:rsidRPr="00B00FB4" w:rsidRDefault="00E55487" w:rsidP="00B00FB4">
      <w:pPr>
        <w:shd w:val="clear" w:color="auto" w:fill="FFFFFF"/>
        <w:spacing w:after="360" w:line="360" w:lineRule="auto"/>
        <w:jc w:val="both"/>
        <w:textAlignment w:val="baseline"/>
        <w:rPr>
          <w:rFonts w:ascii="Arial" w:eastAsia="Times New Roman" w:hAnsi="Arial" w:cs="Arial"/>
          <w:color w:val="000000" w:themeColor="text1"/>
          <w:kern w:val="0"/>
          <w:sz w:val="24"/>
          <w:szCs w:val="24"/>
          <w:lang w:eastAsia="es-MX"/>
          <w14:ligatures w14:val="none"/>
        </w:rPr>
      </w:pPr>
      <w:r w:rsidRPr="00B00FB4">
        <w:rPr>
          <w:rFonts w:ascii="Arial" w:eastAsia="Times New Roman" w:hAnsi="Arial" w:cs="Arial"/>
          <w:color w:val="000000" w:themeColor="text1"/>
          <w:kern w:val="0"/>
          <w:sz w:val="24"/>
          <w:szCs w:val="24"/>
          <w:lang w:eastAsia="es-MX"/>
          <w14:ligatures w14:val="none"/>
        </w:rPr>
        <w:t>Las pruebas funcionales se centran en los requisitos empresariales de una aplicación. Solo verifican el resultado de una acción y no comprueban los estados intermedios del sistema al realizar dicha acción.</w:t>
      </w:r>
    </w:p>
    <w:p w14:paraId="45B6B570" w14:textId="2CB81D87" w:rsidR="00783E48" w:rsidRDefault="00E55487" w:rsidP="00B00FB4">
      <w:pPr>
        <w:shd w:val="clear" w:color="auto" w:fill="FFFFFF"/>
        <w:spacing w:after="360" w:line="360" w:lineRule="auto"/>
        <w:jc w:val="both"/>
        <w:textAlignment w:val="baseline"/>
        <w:rPr>
          <w:rFonts w:ascii="Arial" w:eastAsia="Times New Roman" w:hAnsi="Arial" w:cs="Arial"/>
          <w:color w:val="000000" w:themeColor="text1"/>
          <w:kern w:val="0"/>
          <w:sz w:val="24"/>
          <w:szCs w:val="24"/>
          <w:lang w:eastAsia="es-MX"/>
          <w14:ligatures w14:val="none"/>
        </w:rPr>
      </w:pPr>
      <w:r w:rsidRPr="00B00FB4">
        <w:rPr>
          <w:rFonts w:ascii="Arial" w:eastAsia="Times New Roman" w:hAnsi="Arial" w:cs="Arial"/>
          <w:color w:val="000000" w:themeColor="text1"/>
          <w:kern w:val="0"/>
          <w:sz w:val="24"/>
          <w:szCs w:val="24"/>
          <w:lang w:eastAsia="es-MX"/>
          <w14:ligatures w14:val="none"/>
        </w:rPr>
        <w:t>A veces, se confunden las pruebas de integración con las funcionales, ya que ambas requieren que varios componentes interactúen entre sí. La diferencia es que una prueba de integración puede simplemente verificar que puedes hacer consultas en la base de datos, mientras que una prueba funcional esperaría obtener un valor específico desde la base de datos, según dicten los requisitos del producto.</w:t>
      </w:r>
    </w:p>
    <w:p w14:paraId="07239254" w14:textId="1BA34201" w:rsidR="00B00FB4" w:rsidRPr="00B00FB4" w:rsidRDefault="00B00FB4" w:rsidP="00B00FB4">
      <w:pPr>
        <w:shd w:val="clear" w:color="auto" w:fill="FFFFFF"/>
        <w:spacing w:after="360" w:line="360" w:lineRule="auto"/>
        <w:jc w:val="both"/>
        <w:textAlignment w:val="baseline"/>
        <w:rPr>
          <w:rFonts w:ascii="Arial" w:eastAsia="Times New Roman" w:hAnsi="Arial" w:cs="Arial"/>
          <w:b/>
          <w:bCs/>
          <w:color w:val="000000" w:themeColor="text1"/>
          <w:kern w:val="0"/>
          <w:sz w:val="24"/>
          <w:szCs w:val="24"/>
          <w:lang w:eastAsia="es-MX"/>
          <w14:ligatures w14:val="none"/>
        </w:rPr>
      </w:pPr>
      <w:r w:rsidRPr="00B00FB4">
        <w:rPr>
          <w:rFonts w:ascii="Arial" w:eastAsia="Times New Roman" w:hAnsi="Arial" w:cs="Arial"/>
          <w:b/>
          <w:bCs/>
          <w:color w:val="000000" w:themeColor="text1"/>
          <w:kern w:val="0"/>
          <w:sz w:val="24"/>
          <w:szCs w:val="24"/>
          <w:lang w:eastAsia="es-MX"/>
          <w14:ligatures w14:val="none"/>
        </w:rPr>
        <w:t>Otras pruebas</w:t>
      </w:r>
    </w:p>
    <w:p w14:paraId="319204CA" w14:textId="77777777" w:rsidR="00B00FB4" w:rsidRDefault="00B00FB4" w:rsidP="00B00FB4">
      <w:pPr>
        <w:pStyle w:val="Prrafodelista"/>
        <w:numPr>
          <w:ilvl w:val="0"/>
          <w:numId w:val="1"/>
        </w:numPr>
        <w:shd w:val="clear" w:color="auto" w:fill="FFFFFF"/>
        <w:spacing w:after="360" w:line="360" w:lineRule="auto"/>
        <w:jc w:val="both"/>
        <w:textAlignment w:val="baseline"/>
        <w:rPr>
          <w:rFonts w:ascii="Arial" w:eastAsia="Times New Roman" w:hAnsi="Arial" w:cs="Arial"/>
          <w:color w:val="000000" w:themeColor="text1"/>
          <w:kern w:val="0"/>
          <w:sz w:val="24"/>
          <w:szCs w:val="24"/>
          <w:lang w:eastAsia="es-MX"/>
          <w14:ligatures w14:val="none"/>
        </w:rPr>
      </w:pPr>
      <w:r w:rsidRPr="00B00FB4">
        <w:rPr>
          <w:rFonts w:ascii="Arial" w:eastAsia="Times New Roman" w:hAnsi="Arial" w:cs="Arial"/>
          <w:color w:val="000000" w:themeColor="text1"/>
          <w:kern w:val="0"/>
          <w:sz w:val="24"/>
          <w:szCs w:val="24"/>
          <w:lang w:eastAsia="es-MX"/>
          <w14:ligatures w14:val="none"/>
        </w:rPr>
        <w:t>Pruebas de extremo a extremo</w:t>
      </w:r>
    </w:p>
    <w:p w14:paraId="36711FB4" w14:textId="77777777" w:rsidR="00B00FB4" w:rsidRDefault="00B00FB4" w:rsidP="00B00FB4">
      <w:pPr>
        <w:pStyle w:val="Prrafodelista"/>
        <w:numPr>
          <w:ilvl w:val="0"/>
          <w:numId w:val="1"/>
        </w:numPr>
        <w:shd w:val="clear" w:color="auto" w:fill="FFFFFF"/>
        <w:spacing w:after="360" w:line="360" w:lineRule="auto"/>
        <w:jc w:val="both"/>
        <w:textAlignment w:val="baseline"/>
        <w:rPr>
          <w:rFonts w:ascii="Arial" w:eastAsia="Times New Roman" w:hAnsi="Arial" w:cs="Arial"/>
          <w:color w:val="000000" w:themeColor="text1"/>
          <w:kern w:val="0"/>
          <w:sz w:val="24"/>
          <w:szCs w:val="24"/>
          <w:lang w:eastAsia="es-MX"/>
          <w14:ligatures w14:val="none"/>
        </w:rPr>
      </w:pPr>
      <w:r w:rsidRPr="00B00FB4">
        <w:rPr>
          <w:rFonts w:ascii="Arial" w:eastAsia="Times New Roman" w:hAnsi="Arial" w:cs="Arial"/>
          <w:color w:val="000000" w:themeColor="text1"/>
          <w:kern w:val="0"/>
          <w:sz w:val="24"/>
          <w:szCs w:val="24"/>
          <w:lang w:eastAsia="es-MX"/>
          <w14:ligatures w14:val="none"/>
        </w:rPr>
        <w:t>Pruebas de aceptación</w:t>
      </w:r>
    </w:p>
    <w:p w14:paraId="444A73ED" w14:textId="77777777" w:rsidR="00B00FB4" w:rsidRDefault="00B00FB4" w:rsidP="00B00FB4">
      <w:pPr>
        <w:pStyle w:val="Prrafodelista"/>
        <w:numPr>
          <w:ilvl w:val="0"/>
          <w:numId w:val="1"/>
        </w:numPr>
        <w:shd w:val="clear" w:color="auto" w:fill="FFFFFF"/>
        <w:spacing w:after="360" w:line="360" w:lineRule="auto"/>
        <w:jc w:val="both"/>
        <w:textAlignment w:val="baseline"/>
        <w:rPr>
          <w:rFonts w:ascii="Arial" w:eastAsia="Times New Roman" w:hAnsi="Arial" w:cs="Arial"/>
          <w:color w:val="000000" w:themeColor="text1"/>
          <w:kern w:val="0"/>
          <w:sz w:val="24"/>
          <w:szCs w:val="24"/>
          <w:lang w:eastAsia="es-MX"/>
          <w14:ligatures w14:val="none"/>
        </w:rPr>
      </w:pPr>
      <w:r w:rsidRPr="00B00FB4">
        <w:rPr>
          <w:rFonts w:ascii="Arial" w:eastAsia="Times New Roman" w:hAnsi="Arial" w:cs="Arial"/>
          <w:color w:val="000000" w:themeColor="text1"/>
          <w:kern w:val="0"/>
          <w:sz w:val="24"/>
          <w:szCs w:val="24"/>
          <w:lang w:eastAsia="es-MX"/>
          <w14:ligatures w14:val="none"/>
        </w:rPr>
        <w:t>Pruebas de rendimiento</w:t>
      </w:r>
    </w:p>
    <w:p w14:paraId="4FBA537E" w14:textId="47BBE909" w:rsidR="00B00FB4" w:rsidRPr="00B00FB4" w:rsidRDefault="00B00FB4" w:rsidP="00B00FB4">
      <w:pPr>
        <w:pStyle w:val="Prrafodelista"/>
        <w:numPr>
          <w:ilvl w:val="0"/>
          <w:numId w:val="1"/>
        </w:numPr>
        <w:shd w:val="clear" w:color="auto" w:fill="FFFFFF"/>
        <w:spacing w:after="360" w:line="360" w:lineRule="auto"/>
        <w:jc w:val="both"/>
        <w:textAlignment w:val="baseline"/>
        <w:rPr>
          <w:rFonts w:ascii="Arial" w:eastAsia="Times New Roman" w:hAnsi="Arial" w:cs="Arial"/>
          <w:color w:val="000000" w:themeColor="text1"/>
          <w:kern w:val="0"/>
          <w:sz w:val="24"/>
          <w:szCs w:val="24"/>
          <w:lang w:eastAsia="es-MX"/>
          <w14:ligatures w14:val="none"/>
        </w:rPr>
      </w:pPr>
      <w:r w:rsidRPr="00B00FB4">
        <w:rPr>
          <w:rFonts w:ascii="Arial" w:eastAsia="Times New Roman" w:hAnsi="Arial" w:cs="Arial"/>
          <w:color w:val="000000" w:themeColor="text1"/>
          <w:kern w:val="0"/>
          <w:sz w:val="24"/>
          <w:szCs w:val="24"/>
          <w:lang w:eastAsia="es-MX"/>
          <w14:ligatures w14:val="none"/>
        </w:rPr>
        <w:t>Pruebas de humo</w:t>
      </w:r>
    </w:p>
    <w:sectPr w:rsidR="00B00FB4" w:rsidRPr="00B00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44B38"/>
    <w:multiLevelType w:val="hybridMultilevel"/>
    <w:tmpl w:val="8EA6E4E2"/>
    <w:lvl w:ilvl="0" w:tplc="8780A8AE">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6863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87"/>
    <w:rsid w:val="0025425B"/>
    <w:rsid w:val="00783E48"/>
    <w:rsid w:val="00B00FB4"/>
    <w:rsid w:val="00D86DCD"/>
    <w:rsid w:val="00E554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6247"/>
  <w15:chartTrackingRefBased/>
  <w15:docId w15:val="{2E99355F-8AFA-46A3-9F5A-3B36CBE4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55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5548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55487"/>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unhideWhenUsed/>
    <w:rsid w:val="00E5548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semiHidden/>
    <w:rsid w:val="00E55487"/>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D86DCD"/>
    <w:rPr>
      <w:i/>
      <w:iCs/>
    </w:rPr>
  </w:style>
  <w:style w:type="character" w:styleId="Hipervnculo">
    <w:name w:val="Hyperlink"/>
    <w:basedOn w:val="Fuentedeprrafopredeter"/>
    <w:uiPriority w:val="99"/>
    <w:semiHidden/>
    <w:unhideWhenUsed/>
    <w:rsid w:val="00D86DCD"/>
    <w:rPr>
      <w:color w:val="0000FF"/>
      <w:u w:val="single"/>
    </w:rPr>
  </w:style>
  <w:style w:type="character" w:styleId="Textoennegrita">
    <w:name w:val="Strong"/>
    <w:basedOn w:val="Fuentedeprrafopredeter"/>
    <w:uiPriority w:val="22"/>
    <w:qFormat/>
    <w:rsid w:val="00D86DCD"/>
    <w:rPr>
      <w:b/>
      <w:bCs/>
    </w:rPr>
  </w:style>
  <w:style w:type="paragraph" w:styleId="Prrafodelista">
    <w:name w:val="List Paragraph"/>
    <w:basedOn w:val="Normal"/>
    <w:uiPriority w:val="34"/>
    <w:qFormat/>
    <w:rsid w:val="00B00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5783">
      <w:bodyDiv w:val="1"/>
      <w:marLeft w:val="0"/>
      <w:marRight w:val="0"/>
      <w:marTop w:val="0"/>
      <w:marBottom w:val="0"/>
      <w:divBdr>
        <w:top w:val="none" w:sz="0" w:space="0" w:color="auto"/>
        <w:left w:val="none" w:sz="0" w:space="0" w:color="auto"/>
        <w:bottom w:val="none" w:sz="0" w:space="0" w:color="auto"/>
        <w:right w:val="none" w:sz="0" w:space="0" w:color="auto"/>
      </w:divBdr>
    </w:div>
    <w:div w:id="241181297">
      <w:bodyDiv w:val="1"/>
      <w:marLeft w:val="0"/>
      <w:marRight w:val="0"/>
      <w:marTop w:val="0"/>
      <w:marBottom w:val="0"/>
      <w:divBdr>
        <w:top w:val="none" w:sz="0" w:space="0" w:color="auto"/>
        <w:left w:val="none" w:sz="0" w:space="0" w:color="auto"/>
        <w:bottom w:val="none" w:sz="0" w:space="0" w:color="auto"/>
        <w:right w:val="none" w:sz="0" w:space="0" w:color="auto"/>
      </w:divBdr>
    </w:div>
    <w:div w:id="365101764">
      <w:bodyDiv w:val="1"/>
      <w:marLeft w:val="0"/>
      <w:marRight w:val="0"/>
      <w:marTop w:val="0"/>
      <w:marBottom w:val="0"/>
      <w:divBdr>
        <w:top w:val="none" w:sz="0" w:space="0" w:color="auto"/>
        <w:left w:val="none" w:sz="0" w:space="0" w:color="auto"/>
        <w:bottom w:val="none" w:sz="0" w:space="0" w:color="auto"/>
        <w:right w:val="none" w:sz="0" w:space="0" w:color="auto"/>
      </w:divBdr>
      <w:divsChild>
        <w:div w:id="43985714">
          <w:marLeft w:val="0"/>
          <w:marRight w:val="0"/>
          <w:marTop w:val="0"/>
          <w:marBottom w:val="0"/>
          <w:divBdr>
            <w:top w:val="none" w:sz="0" w:space="0" w:color="auto"/>
            <w:left w:val="none" w:sz="0" w:space="0" w:color="auto"/>
            <w:bottom w:val="none" w:sz="0" w:space="0" w:color="auto"/>
            <w:right w:val="none" w:sz="0" w:space="0" w:color="auto"/>
          </w:divBdr>
        </w:div>
        <w:div w:id="884215068">
          <w:marLeft w:val="0"/>
          <w:marRight w:val="0"/>
          <w:marTop w:val="0"/>
          <w:marBottom w:val="0"/>
          <w:divBdr>
            <w:top w:val="none" w:sz="0" w:space="0" w:color="auto"/>
            <w:left w:val="none" w:sz="0" w:space="0" w:color="auto"/>
            <w:bottom w:val="none" w:sz="0" w:space="0" w:color="auto"/>
            <w:right w:val="none" w:sz="0" w:space="0" w:color="auto"/>
          </w:divBdr>
        </w:div>
        <w:div w:id="1732272385">
          <w:marLeft w:val="0"/>
          <w:marRight w:val="0"/>
          <w:marTop w:val="0"/>
          <w:marBottom w:val="0"/>
          <w:divBdr>
            <w:top w:val="none" w:sz="0" w:space="0" w:color="auto"/>
            <w:left w:val="none" w:sz="0" w:space="0" w:color="auto"/>
            <w:bottom w:val="none" w:sz="0" w:space="0" w:color="auto"/>
            <w:right w:val="none" w:sz="0" w:space="0" w:color="auto"/>
          </w:divBdr>
        </w:div>
      </w:divsChild>
    </w:div>
    <w:div w:id="549537589">
      <w:bodyDiv w:val="1"/>
      <w:marLeft w:val="0"/>
      <w:marRight w:val="0"/>
      <w:marTop w:val="0"/>
      <w:marBottom w:val="0"/>
      <w:divBdr>
        <w:top w:val="none" w:sz="0" w:space="0" w:color="auto"/>
        <w:left w:val="none" w:sz="0" w:space="0" w:color="auto"/>
        <w:bottom w:val="none" w:sz="0" w:space="0" w:color="auto"/>
        <w:right w:val="none" w:sz="0" w:space="0" w:color="auto"/>
      </w:divBdr>
    </w:div>
    <w:div w:id="1213885294">
      <w:bodyDiv w:val="1"/>
      <w:marLeft w:val="0"/>
      <w:marRight w:val="0"/>
      <w:marTop w:val="0"/>
      <w:marBottom w:val="0"/>
      <w:divBdr>
        <w:top w:val="none" w:sz="0" w:space="0" w:color="auto"/>
        <w:left w:val="none" w:sz="0" w:space="0" w:color="auto"/>
        <w:bottom w:val="none" w:sz="0" w:space="0" w:color="auto"/>
        <w:right w:val="none" w:sz="0" w:space="0" w:color="auto"/>
      </w:divBdr>
      <w:divsChild>
        <w:div w:id="1322536653">
          <w:marLeft w:val="0"/>
          <w:marRight w:val="0"/>
          <w:marTop w:val="0"/>
          <w:marBottom w:val="0"/>
          <w:divBdr>
            <w:top w:val="none" w:sz="0" w:space="0" w:color="auto"/>
            <w:left w:val="none" w:sz="0" w:space="0" w:color="auto"/>
            <w:bottom w:val="none" w:sz="0" w:space="0" w:color="auto"/>
            <w:right w:val="none" w:sz="0" w:space="0" w:color="auto"/>
          </w:divBdr>
        </w:div>
        <w:div w:id="1077555482">
          <w:marLeft w:val="0"/>
          <w:marRight w:val="0"/>
          <w:marTop w:val="0"/>
          <w:marBottom w:val="0"/>
          <w:divBdr>
            <w:top w:val="none" w:sz="0" w:space="0" w:color="auto"/>
            <w:left w:val="none" w:sz="0" w:space="0" w:color="auto"/>
            <w:bottom w:val="none" w:sz="0" w:space="0" w:color="auto"/>
            <w:right w:val="none" w:sz="0" w:space="0" w:color="auto"/>
          </w:divBdr>
        </w:div>
        <w:div w:id="1277174128">
          <w:marLeft w:val="0"/>
          <w:marRight w:val="0"/>
          <w:marTop w:val="0"/>
          <w:marBottom w:val="0"/>
          <w:divBdr>
            <w:top w:val="none" w:sz="0" w:space="0" w:color="auto"/>
            <w:left w:val="none" w:sz="0" w:space="0" w:color="auto"/>
            <w:bottom w:val="none" w:sz="0" w:space="0" w:color="auto"/>
            <w:right w:val="none" w:sz="0" w:space="0" w:color="auto"/>
          </w:divBdr>
        </w:div>
        <w:div w:id="117453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opedia.com/definition/17681/softwar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19509/functional-testing" TargetMode="External"/><Relationship Id="rId5" Type="http://schemas.openxmlformats.org/officeDocument/2006/relationships/hyperlink" Target="https://concepto.de/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CAROLINA COVARRUBIAS GONZALEZ</dc:creator>
  <cp:keywords/>
  <dc:description/>
  <cp:lastModifiedBy>JORGE EDUARDO AGUILAR CALVO</cp:lastModifiedBy>
  <cp:revision>3</cp:revision>
  <dcterms:created xsi:type="dcterms:W3CDTF">2023-05-08T03:46:00Z</dcterms:created>
  <dcterms:modified xsi:type="dcterms:W3CDTF">2023-05-09T22:57:00Z</dcterms:modified>
</cp:coreProperties>
</file>