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F7" w:rsidRDefault="00993DF7" w:rsidP="00927EBD">
      <w:pPr>
        <w:pStyle w:val="TitleBar"/>
        <w:ind w:left="0"/>
      </w:pPr>
    </w:p>
    <w:p w:rsidR="00993DF7" w:rsidRDefault="00993DF7">
      <w:pPr>
        <w:pStyle w:val="Title-Major"/>
        <w:rPr>
          <w:lang w:val="en-US"/>
        </w:rPr>
      </w:pPr>
      <w:bookmarkStart w:id="0" w:name="DocTitle"/>
    </w:p>
    <w:bookmarkEnd w:id="0"/>
    <w:p w:rsidR="00993DF7" w:rsidRPr="00060FE8" w:rsidRDefault="00172757" w:rsidP="00CF56F6">
      <w:pPr>
        <w:pStyle w:val="Title-Major"/>
        <w:ind w:left="1843" w:hanging="1417"/>
        <w:jc w:val="center"/>
      </w:pPr>
      <w:r>
        <w:t xml:space="preserve">Описание </w:t>
      </w:r>
      <w:r w:rsidR="00CF56F6">
        <w:t>методов</w:t>
      </w:r>
      <w:r w:rsidR="004C0F9F">
        <w:t xml:space="preserve"> прогнозирования </w:t>
      </w:r>
      <w:proofErr w:type="gramStart"/>
      <w:r w:rsidR="004C0F9F">
        <w:t xml:space="preserve">и </w:t>
      </w:r>
      <w:r w:rsidR="00CF56F6">
        <w:t xml:space="preserve"> пополнения</w:t>
      </w:r>
      <w:proofErr w:type="gramEnd"/>
      <w:r w:rsidR="002D72CC">
        <w:t xml:space="preserve"> </w:t>
      </w:r>
      <w:r w:rsidR="002213CB">
        <w:rPr>
          <w:lang w:val="en-US"/>
        </w:rPr>
        <w:t>RS</w:t>
      </w:r>
      <w:r w:rsidR="002213CB" w:rsidRPr="004C0F9F">
        <w:t>.</w:t>
      </w:r>
      <w:r w:rsidR="002213CB">
        <w:rPr>
          <w:lang w:val="en-US"/>
        </w:rPr>
        <w:t>SCM</w:t>
      </w:r>
    </w:p>
    <w:p w:rsidR="00993DF7" w:rsidRDefault="00CF56F6">
      <w:pPr>
        <w:pStyle w:val="a0"/>
        <w:ind w:left="0"/>
        <w:rPr>
          <w:rStyle w:val="HighlightedVariable"/>
          <w:rFonts w:ascii="Times New Roman" w:hAnsi="Times New Roman"/>
          <w:color w:val="auto"/>
          <w:sz w:val="48"/>
          <w:lang w:val="ru-RU"/>
        </w:rPr>
      </w:pPr>
      <w:r>
        <w:rPr>
          <w:noProof/>
          <w:sz w:val="48"/>
          <w:lang w:val="ru-RU" w:eastAsia="ru-RU"/>
        </w:rPr>
        <w:drawing>
          <wp:anchor distT="0" distB="0" distL="114300" distR="114300" simplePos="0" relativeHeight="251657728" behindDoc="1" locked="1" layoutInCell="1" allowOverlap="1">
            <wp:simplePos x="0" y="0"/>
            <wp:positionH relativeFrom="column">
              <wp:posOffset>-1058545</wp:posOffset>
            </wp:positionH>
            <wp:positionV relativeFrom="page">
              <wp:posOffset>-233680</wp:posOffset>
            </wp:positionV>
            <wp:extent cx="7938135" cy="10858500"/>
            <wp:effectExtent l="0" t="0" r="5715" b="0"/>
            <wp:wrapNone/>
            <wp:docPr id="76" name="Рисунок 29" descr="blank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blank col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135" cy="108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DF7" w:rsidRDefault="00993DF7">
      <w:pPr>
        <w:pStyle w:val="12"/>
      </w:pPr>
    </w:p>
    <w:p w:rsidR="00993DF7" w:rsidRDefault="00993DF7">
      <w:pPr>
        <w:pStyle w:val="a0"/>
      </w:pPr>
    </w:p>
    <w:p w:rsidR="00993DF7" w:rsidRDefault="00993DF7">
      <w:pPr>
        <w:rPr>
          <w:b/>
          <w:sz w:val="32"/>
          <w:szCs w:val="32"/>
        </w:rPr>
      </w:pPr>
    </w:p>
    <w:p w:rsidR="00993DF7" w:rsidRDefault="00993DF7">
      <w:pPr>
        <w:rPr>
          <w:b/>
          <w:sz w:val="32"/>
          <w:szCs w:val="32"/>
        </w:rPr>
      </w:pPr>
    </w:p>
    <w:p w:rsidR="00993DF7" w:rsidRDefault="00993DF7">
      <w:pPr>
        <w:rPr>
          <w:b/>
          <w:sz w:val="32"/>
          <w:szCs w:val="32"/>
        </w:rPr>
      </w:pPr>
    </w:p>
    <w:p w:rsidR="00993DF7" w:rsidRDefault="00993DF7">
      <w:pPr>
        <w:rPr>
          <w:b/>
          <w:sz w:val="32"/>
          <w:szCs w:val="32"/>
        </w:rPr>
      </w:pPr>
    </w:p>
    <w:p w:rsidR="00993DF7" w:rsidRDefault="00993DF7">
      <w:pPr>
        <w:rPr>
          <w:b/>
          <w:sz w:val="32"/>
          <w:szCs w:val="32"/>
        </w:rPr>
      </w:pPr>
    </w:p>
    <w:p w:rsidR="00993DF7" w:rsidRDefault="00993DF7">
      <w:pPr>
        <w:rPr>
          <w:b/>
          <w:sz w:val="32"/>
          <w:szCs w:val="32"/>
        </w:rPr>
      </w:pPr>
    </w:p>
    <w:p w:rsidR="00993DF7" w:rsidRDefault="00993DF7">
      <w:pPr>
        <w:rPr>
          <w:b/>
          <w:sz w:val="32"/>
          <w:szCs w:val="32"/>
        </w:rPr>
      </w:pPr>
    </w:p>
    <w:p w:rsidR="00993DF7" w:rsidRDefault="00993DF7">
      <w:pPr>
        <w:rPr>
          <w:b/>
          <w:sz w:val="32"/>
          <w:szCs w:val="32"/>
        </w:rPr>
      </w:pPr>
    </w:p>
    <w:p w:rsidR="00993DF7" w:rsidRDefault="00172757">
      <w:pPr>
        <w:pStyle w:val="2"/>
      </w:pPr>
      <w:bookmarkStart w:id="1" w:name="_Toc502168212"/>
      <w:r>
        <w:rPr>
          <w:lang w:val="ru-RU"/>
        </w:rPr>
        <w:lastRenderedPageBreak/>
        <w:t>Содержание</w:t>
      </w:r>
      <w:r>
        <w:t>:</w:t>
      </w:r>
      <w:bookmarkEnd w:id="1"/>
    </w:p>
    <w:p w:rsidR="004C0F9F" w:rsidRDefault="0017275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168212" w:history="1">
        <w:r w:rsidR="004C0F9F" w:rsidRPr="003520A8">
          <w:rPr>
            <w:rStyle w:val="af0"/>
            <w:noProof/>
          </w:rPr>
          <w:t>Содержание: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_Toc502168212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10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13" w:history="1">
        <w:r w:rsidR="004C0F9F" w:rsidRPr="003520A8">
          <w:rPr>
            <w:rStyle w:val="af0"/>
            <w:noProof/>
          </w:rPr>
          <w:t>Методы прогнозирования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_Toc502168213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9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14" w:history="1">
        <w:r w:rsidR="004C0F9F" w:rsidRPr="003520A8">
          <w:rPr>
            <w:rStyle w:val="af0"/>
            <w:noProof/>
          </w:rPr>
          <w:t>AutoES - Автоматическое экспоненциальное сглаживание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_Toc502168214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9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15" w:history="1">
        <w:r w:rsidR="004C0F9F" w:rsidRPr="003520A8">
          <w:rPr>
            <w:rStyle w:val="af0"/>
            <w:noProof/>
          </w:rPr>
          <w:t>Simple - Метод простого экспоненциального сглаживания.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_Toc502168215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9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16" w:history="1">
        <w:r w:rsidR="004C0F9F" w:rsidRPr="003520A8">
          <w:rPr>
            <w:rStyle w:val="af0"/>
            <w:noProof/>
          </w:rPr>
          <w:t>Holt (Trend) - Метод экспоненциального сглаживания Хольта (линейное сглаживание)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_Toc502168216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10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17" w:history="1">
        <w:r w:rsidR="004C0F9F" w:rsidRPr="003520A8">
          <w:rPr>
            <w:rStyle w:val="af0"/>
            <w:noProof/>
          </w:rPr>
          <w:t>Multiplicative Winters - Метод мультипликативного экспоненциального сглаживания Винтерса.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_Toc502168217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11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18" w:history="1">
        <w:r w:rsidR="004C0F9F" w:rsidRPr="003520A8">
          <w:rPr>
            <w:rStyle w:val="af0"/>
            <w:noProof/>
          </w:rPr>
          <w:t>Additive Winters - Метод аддитивного (добавочного) экспоненциального сглаживания Винтерса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_Toc502168218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12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19" w:history="1">
        <w:r w:rsidR="004C0F9F" w:rsidRPr="003520A8">
          <w:rPr>
            <w:rStyle w:val="af0"/>
            <w:noProof/>
          </w:rPr>
          <w:t>Методы пополнения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_Toc502168219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13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20" w:history="1">
        <w:r w:rsidR="004C0F9F" w:rsidRPr="003520A8">
          <w:rPr>
            <w:rStyle w:val="af0"/>
            <w:noProof/>
          </w:rPr>
          <w:t>Используемые термины и сокращения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_Toc502168220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13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21" w:history="1">
        <w:r w:rsidR="004C0F9F" w:rsidRPr="003520A8">
          <w:rPr>
            <w:rStyle w:val="af0"/>
            <w:noProof/>
          </w:rPr>
          <w:t>Формула расчета доступного количества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_Toc502168221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14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22" w:history="1">
        <w:r w:rsidR="004C0F9F" w:rsidRPr="003520A8">
          <w:rPr>
            <w:rStyle w:val="af0"/>
            <w:noProof/>
          </w:rPr>
          <w:t>Мин/макс (</w:t>
        </w:r>
        <w:r w:rsidR="004C0F9F" w:rsidRPr="003520A8">
          <w:rPr>
            <w:rStyle w:val="af0"/>
            <w:noProof/>
            <w:lang w:val="en-US"/>
          </w:rPr>
          <w:t>Min</w:t>
        </w:r>
        <w:r w:rsidR="004C0F9F" w:rsidRPr="003520A8">
          <w:rPr>
            <w:rStyle w:val="af0"/>
            <w:noProof/>
          </w:rPr>
          <w:t>/</w:t>
        </w:r>
        <w:r w:rsidR="004C0F9F" w:rsidRPr="003520A8">
          <w:rPr>
            <w:rStyle w:val="af0"/>
            <w:noProof/>
            <w:lang w:val="en-US"/>
          </w:rPr>
          <w:t>Max</w:t>
        </w:r>
        <w:r w:rsidR="004C0F9F" w:rsidRPr="003520A8">
          <w:rPr>
            <w:rStyle w:val="af0"/>
            <w:noProof/>
          </w:rPr>
          <w:t>)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_Toc502168222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14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23" w:history="1">
        <w:r w:rsidR="004C0F9F" w:rsidRPr="003520A8">
          <w:rPr>
            <w:rStyle w:val="af0"/>
            <w:noProof/>
          </w:rPr>
          <w:t>Запасы</w:t>
        </w:r>
        <w:r w:rsidR="004C0F9F" w:rsidRPr="003520A8">
          <w:rPr>
            <w:rStyle w:val="af0"/>
            <w:noProof/>
            <w:lang w:val="en-US"/>
          </w:rPr>
          <w:t xml:space="preserve"> </w:t>
        </w:r>
        <w:r w:rsidR="004C0F9F" w:rsidRPr="003520A8">
          <w:rPr>
            <w:rStyle w:val="af0"/>
            <w:noProof/>
          </w:rPr>
          <w:t>в</w:t>
        </w:r>
        <w:r w:rsidR="004C0F9F" w:rsidRPr="003520A8">
          <w:rPr>
            <w:rStyle w:val="af0"/>
            <w:noProof/>
            <w:lang w:val="en-US"/>
          </w:rPr>
          <w:t xml:space="preserve"> </w:t>
        </w:r>
        <w:r w:rsidR="004C0F9F" w:rsidRPr="003520A8">
          <w:rPr>
            <w:rStyle w:val="af0"/>
            <w:noProof/>
          </w:rPr>
          <w:t>днях</w:t>
        </w:r>
        <w:r w:rsidR="004C0F9F" w:rsidRPr="003520A8">
          <w:rPr>
            <w:rStyle w:val="af0"/>
            <w:noProof/>
            <w:lang w:val="en-US"/>
          </w:rPr>
          <w:t xml:space="preserve"> (Time Supply)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_Toc502168223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15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24" w:history="1">
        <w:r w:rsidR="004C0F9F" w:rsidRPr="003520A8">
          <w:rPr>
            <w:rStyle w:val="af0"/>
            <w:noProof/>
          </w:rPr>
          <w:t>Динамический (</w:t>
        </w:r>
        <w:r w:rsidR="004C0F9F" w:rsidRPr="003520A8">
          <w:rPr>
            <w:rStyle w:val="af0"/>
            <w:noProof/>
            <w:lang w:val="en-US"/>
          </w:rPr>
          <w:t>Dynamic</w:t>
        </w:r>
        <w:r w:rsidR="004C0F9F" w:rsidRPr="003520A8">
          <w:rPr>
            <w:rStyle w:val="af0"/>
            <w:noProof/>
          </w:rPr>
          <w:t>)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_Toc502168224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17</w:t>
        </w:r>
        <w:r w:rsidR="004C0F9F">
          <w:rPr>
            <w:noProof/>
            <w:webHidden/>
          </w:rPr>
          <w:fldChar w:fldCharType="end"/>
        </w:r>
      </w:hyperlink>
    </w:p>
    <w:p w:rsidR="004C0F9F" w:rsidRDefault="00E45B3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2168225" w:history="1">
        <w:r w:rsidR="004C0F9F" w:rsidRPr="003520A8">
          <w:rPr>
            <w:rStyle w:val="af0"/>
            <w:noProof/>
          </w:rPr>
          <w:t>Заказ магазина (</w:t>
        </w:r>
        <w:r w:rsidR="004C0F9F" w:rsidRPr="003520A8">
          <w:rPr>
            <w:rStyle w:val="af0"/>
            <w:noProof/>
            <w:lang w:val="en-US"/>
          </w:rPr>
          <w:t>Store</w:t>
        </w:r>
        <w:r w:rsidR="004C0F9F" w:rsidRPr="003520A8">
          <w:rPr>
            <w:rStyle w:val="af0"/>
            <w:noProof/>
          </w:rPr>
          <w:t xml:space="preserve"> </w:t>
        </w:r>
        <w:r w:rsidR="004C0F9F" w:rsidRPr="003520A8">
          <w:rPr>
            <w:rStyle w:val="af0"/>
            <w:noProof/>
            <w:lang w:val="en-US"/>
          </w:rPr>
          <w:t>Orders</w:t>
        </w:r>
        <w:r w:rsidR="004C0F9F" w:rsidRPr="003520A8">
          <w:rPr>
            <w:rStyle w:val="af0"/>
            <w:noProof/>
          </w:rPr>
          <w:t>)</w:t>
        </w:r>
        <w:r w:rsidR="004C0F9F">
          <w:rPr>
            <w:noProof/>
            <w:webHidden/>
          </w:rPr>
          <w:tab/>
        </w:r>
        <w:r w:rsidR="004C0F9F">
          <w:rPr>
            <w:noProof/>
            <w:webHidden/>
          </w:rPr>
          <w:fldChar w:fldCharType="begin"/>
        </w:r>
        <w:r w:rsidR="004C0F9F">
          <w:rPr>
            <w:noProof/>
            <w:webHidden/>
          </w:rPr>
          <w:instrText xml:space="preserve"> PAGEREF _Toc502168225 \h </w:instrText>
        </w:r>
        <w:r w:rsidR="004C0F9F">
          <w:rPr>
            <w:noProof/>
            <w:webHidden/>
          </w:rPr>
        </w:r>
        <w:r w:rsidR="004C0F9F">
          <w:rPr>
            <w:noProof/>
            <w:webHidden/>
          </w:rPr>
          <w:fldChar w:fldCharType="separate"/>
        </w:r>
        <w:r w:rsidR="004C0F9F">
          <w:rPr>
            <w:noProof/>
            <w:webHidden/>
          </w:rPr>
          <w:t>20</w:t>
        </w:r>
        <w:r w:rsidR="004C0F9F">
          <w:rPr>
            <w:noProof/>
            <w:webHidden/>
          </w:rPr>
          <w:fldChar w:fldCharType="end"/>
        </w:r>
      </w:hyperlink>
    </w:p>
    <w:p w:rsidR="00993DF7" w:rsidRDefault="00172757" w:rsidP="004C0F9F">
      <w:pPr>
        <w:sectPr w:rsidR="00993DF7">
          <w:pgSz w:w="12240" w:h="15840" w:code="1"/>
          <w:pgMar w:top="720" w:right="720" w:bottom="1077" w:left="919" w:header="431" w:footer="431" w:gutter="357"/>
          <w:pgNumType w:start="9"/>
          <w:cols w:space="720"/>
          <w:docGrid w:linePitch="326"/>
        </w:sectPr>
      </w:pPr>
      <w:r>
        <w:fldChar w:fldCharType="end"/>
      </w:r>
    </w:p>
    <w:p w:rsidR="004C0F9F" w:rsidRDefault="004C0F9F" w:rsidP="004C0F9F">
      <w:pPr>
        <w:pStyle w:val="2"/>
        <w:rPr>
          <w:lang w:val="ru-RU"/>
        </w:rPr>
      </w:pPr>
      <w:bookmarkStart w:id="2" w:name="_Toc502168213"/>
      <w:r>
        <w:rPr>
          <w:lang w:val="ru-RU"/>
        </w:rPr>
        <w:lastRenderedPageBreak/>
        <w:t>Методы прогнозирования</w:t>
      </w:r>
      <w:bookmarkEnd w:id="2"/>
    </w:p>
    <w:p w:rsidR="004C0F9F" w:rsidRDefault="004C0F9F" w:rsidP="004C0F9F">
      <w:pPr>
        <w:pStyle w:val="HeadingBar"/>
        <w:rPr>
          <w:rFonts w:ascii="Book Antiqua" w:eastAsia="Times New Roman" w:hAnsi="Book Antiqua"/>
          <w:szCs w:val="20"/>
          <w:lang w:eastAsia="ru-RU"/>
        </w:rPr>
      </w:pPr>
    </w:p>
    <w:p w:rsidR="004C0F9F" w:rsidRDefault="004C0F9F" w:rsidP="004C0F9F">
      <w:pPr>
        <w:pStyle w:val="3"/>
        <w:rPr>
          <w:sz w:val="28"/>
          <w:lang w:val="ru-RU"/>
        </w:rPr>
      </w:pPr>
      <w:bookmarkStart w:id="3" w:name="_Toc502168214"/>
      <w:proofErr w:type="spellStart"/>
      <w:r w:rsidRPr="004C0F9F">
        <w:rPr>
          <w:sz w:val="28"/>
          <w:lang w:val="ru-RU"/>
        </w:rPr>
        <w:t>AutoES</w:t>
      </w:r>
      <w:proofErr w:type="spellEnd"/>
      <w:r w:rsidRPr="004C0F9F">
        <w:rPr>
          <w:sz w:val="28"/>
          <w:lang w:val="ru-RU"/>
        </w:rPr>
        <w:t xml:space="preserve"> - Автоматическое экспоненциальное сглаживание</w:t>
      </w:r>
      <w:bookmarkEnd w:id="3"/>
    </w:p>
    <w:p w:rsidR="004C0F9F" w:rsidRPr="000E14A8" w:rsidRDefault="004C0F9F" w:rsidP="004C0F9F">
      <w:pPr>
        <w:pStyle w:val="af1"/>
        <w:ind w:left="0"/>
      </w:pPr>
      <w:proofErr w:type="spellStart"/>
      <w:r w:rsidRPr="004C0F9F">
        <w:t>AutoES</w:t>
      </w:r>
      <w:proofErr w:type="spellEnd"/>
      <w:r w:rsidRPr="000E14A8">
        <w:t xml:space="preserve"> автоматически выбирает наилучший с точки зрения минимальной ошибки метод прогнозирования при помощи информационного критерия (</w:t>
      </w:r>
      <w:r w:rsidRPr="004C0F9F">
        <w:t>BIC</w:t>
      </w:r>
      <w:r w:rsidRPr="000E14A8">
        <w:t xml:space="preserve">). Используется следующий подход к применению информационного критерия: </w:t>
      </w:r>
    </w:p>
    <w:p w:rsidR="004C0F9F" w:rsidRPr="000E14A8" w:rsidRDefault="004C0F9F" w:rsidP="004C0F9F">
      <w:pPr>
        <w:pStyle w:val="af1"/>
        <w:ind w:left="0"/>
      </w:pPr>
      <w:r w:rsidRPr="000E14A8">
        <w:t>Он минимизирует выражение:</w:t>
      </w:r>
      <w:r>
        <w:t xml:space="preserve"> </w:t>
      </w:r>
      <m:oMath>
        <m:r>
          <m:rPr>
            <m:sty m:val="p"/>
          </m:rP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BIC</m:t>
        </m:r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Pr="000E14A8">
        <w:t>, где</w:t>
      </w:r>
    </w:p>
    <w:p w:rsidR="004C0F9F" w:rsidRPr="004C0F9F" w:rsidRDefault="004C0F9F" w:rsidP="004C0F9F">
      <w:pPr>
        <w:pStyle w:val="af1"/>
        <w:ind w:left="0"/>
      </w:pPr>
      <w:r w:rsidRPr="004C0F9F">
        <w:t>s</w:t>
      </w:r>
      <w:r w:rsidRPr="000E14A8">
        <w:t xml:space="preserve">- Среднеквадратичная ошибка прогнозирования (мера качества </w:t>
      </w:r>
      <w:proofErr w:type="gramStart"/>
      <w:r w:rsidRPr="000E14A8">
        <w:t>прогноза)</w:t>
      </w:r>
      <w:r>
        <w:t>=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Pr="004C0F9F">
        <w:t>, где:</w:t>
      </w:r>
    </w:p>
    <w:p w:rsidR="004C0F9F" w:rsidRPr="004C0F9F" w:rsidRDefault="004C0F9F" w:rsidP="004C0F9F">
      <w:pPr>
        <w:pStyle w:val="af1"/>
        <w:ind w:left="0"/>
      </w:pPr>
      <w:r w:rsidRPr="004C0F9F">
        <w:t>N</w:t>
      </w:r>
      <w:r w:rsidRPr="00DA4D29">
        <w:t xml:space="preserve"> – </w:t>
      </w:r>
      <w:r>
        <w:t xml:space="preserve">Число наблюдений величины (ТО)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C0F9F">
        <w:t>;</w:t>
      </w:r>
    </w:p>
    <w:p w:rsidR="004C0F9F" w:rsidRPr="00D61666" w:rsidRDefault="00E45B35" w:rsidP="004C0F9F">
      <w:pPr>
        <w:pStyle w:val="af1"/>
        <w:ind w:left="0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4C0F9F" w:rsidRPr="004C0F9F">
        <w:t xml:space="preserve"> – Среднее значение </w:t>
      </w:r>
      <w:r w:rsidR="004C0F9F">
        <w:t>величины (ТО) за рассматриваемый период (период наблюдений);</w:t>
      </w:r>
    </w:p>
    <w:p w:rsidR="004C0F9F" w:rsidRPr="000E14A8" w:rsidRDefault="004C0F9F" w:rsidP="004C0F9F">
      <w:pPr>
        <w:pStyle w:val="af1"/>
        <w:ind w:left="0"/>
      </w:pPr>
      <w:r w:rsidRPr="004C0F9F">
        <w:t>n</w:t>
      </w:r>
      <w:r w:rsidRPr="000E14A8">
        <w:t xml:space="preserve">- </w:t>
      </w:r>
      <w:r>
        <w:t>Ч</w:t>
      </w:r>
      <w:r w:rsidRPr="000E14A8">
        <w:t>исло периодов доступной истории продаж</w:t>
      </w:r>
      <w:r>
        <w:t xml:space="preserve"> (ТО)</w:t>
      </w:r>
      <w:r w:rsidRPr="000E14A8">
        <w:t>;</w:t>
      </w:r>
    </w:p>
    <w:p w:rsidR="004C0F9F" w:rsidRPr="000E14A8" w:rsidRDefault="004C0F9F" w:rsidP="004C0F9F">
      <w:pPr>
        <w:pStyle w:val="af1"/>
        <w:ind w:left="0"/>
      </w:pPr>
      <w:r w:rsidRPr="004C0F9F">
        <w:t>k</w:t>
      </w:r>
      <w:r w:rsidRPr="000E14A8">
        <w:t xml:space="preserve">- </w:t>
      </w:r>
      <w:r>
        <w:t>Ч</w:t>
      </w:r>
      <w:r w:rsidRPr="000E14A8">
        <w:t>исло параметров, рассчитываемых в модели (мера сложности модели).</w:t>
      </w:r>
    </w:p>
    <w:p w:rsidR="004C0F9F" w:rsidRPr="000E14A8" w:rsidRDefault="004C0F9F" w:rsidP="004C0F9F">
      <w:pPr>
        <w:pStyle w:val="af1"/>
        <w:ind w:left="0"/>
      </w:pPr>
      <w:r w:rsidRPr="000E14A8">
        <w:t>Таким образом</w:t>
      </w:r>
      <w:r>
        <w:t>,</w:t>
      </w:r>
      <w:r w:rsidRPr="000E14A8">
        <w:t xml:space="preserve"> </w:t>
      </w:r>
      <w:r w:rsidRPr="004C0F9F">
        <w:t>BIC</w:t>
      </w:r>
      <w:r w:rsidRPr="000E14A8">
        <w:t xml:space="preserve"> является комплексным показателем, позволяющим выбрать наименее сложную по количеству оцениваемых параметров модель с наилучшим качеством прогнозирования.</w:t>
      </w:r>
    </w:p>
    <w:p w:rsidR="004C0F9F" w:rsidRDefault="004C0F9F" w:rsidP="004C0F9F">
      <w:pPr>
        <w:pStyle w:val="af1"/>
        <w:ind w:left="0"/>
      </w:pPr>
      <w:r w:rsidRPr="000E14A8">
        <w:t>Этот метод является методом прогнозирования по умолчанию.</w:t>
      </w:r>
    </w:p>
    <w:p w:rsidR="004C0F9F" w:rsidRDefault="004C0F9F" w:rsidP="004C0F9F">
      <w:pPr>
        <w:pStyle w:val="af1"/>
      </w:pPr>
    </w:p>
    <w:p w:rsidR="004C0F9F" w:rsidRDefault="004C0F9F" w:rsidP="004C0F9F">
      <w:pPr>
        <w:pStyle w:val="HeadingBar"/>
        <w:rPr>
          <w:rFonts w:ascii="Book Antiqua" w:eastAsia="Times New Roman" w:hAnsi="Book Antiqua"/>
          <w:szCs w:val="20"/>
          <w:lang w:eastAsia="ru-RU"/>
        </w:rPr>
      </w:pPr>
    </w:p>
    <w:p w:rsidR="004C0F9F" w:rsidRPr="004C0F9F" w:rsidRDefault="004C0F9F" w:rsidP="004C0F9F">
      <w:pPr>
        <w:pStyle w:val="3"/>
        <w:rPr>
          <w:sz w:val="28"/>
          <w:lang w:val="ru-RU"/>
        </w:rPr>
      </w:pPr>
      <w:bookmarkStart w:id="4" w:name="_Toc502168215"/>
      <w:proofErr w:type="spellStart"/>
      <w:r w:rsidRPr="004C0F9F">
        <w:rPr>
          <w:sz w:val="28"/>
          <w:lang w:val="ru-RU"/>
        </w:rPr>
        <w:t>Simple</w:t>
      </w:r>
      <w:proofErr w:type="spellEnd"/>
      <w:r w:rsidRPr="004C0F9F">
        <w:rPr>
          <w:sz w:val="28"/>
          <w:lang w:val="ru-RU"/>
        </w:rPr>
        <w:t xml:space="preserve"> - Метод простого экспоненциального сглаживания.</w:t>
      </w:r>
      <w:bookmarkEnd w:id="4"/>
    </w:p>
    <w:p w:rsidR="004C0F9F" w:rsidRPr="00343A44" w:rsidRDefault="004C0F9F" w:rsidP="004C0F9F">
      <w:pPr>
        <w:pStyle w:val="af1"/>
        <w:ind w:left="0"/>
      </w:pPr>
      <w:r w:rsidRPr="00343A44">
        <w:t>Данный метод прогнозирования применяется обычно для небольшого количества исторических данных (меньше года) и период прогнозирования короткий</w:t>
      </w:r>
      <w:r>
        <w:t>. Данный метод прогнозирования</w:t>
      </w:r>
      <w:r w:rsidRPr="00343A44">
        <w:t xml:space="preserve"> не рассчитан на поиск в исторических данных сезонности или тренда (тенденции). Это самый простой метод прогнозирования из семейства методов экспоненциального сглаживания:</w:t>
      </w:r>
    </w:p>
    <w:p w:rsidR="004C0F9F" w:rsidRDefault="004C0F9F" w:rsidP="004C0F9F">
      <w:pPr>
        <w:pStyle w:val="af1"/>
        <w:ind w:left="0"/>
      </w:pPr>
      <w:r>
        <w:rPr>
          <w:noProof/>
        </w:rPr>
        <w:drawing>
          <wp:inline distT="0" distB="0" distL="0" distR="0" wp14:anchorId="37AB7BBC" wp14:editId="48B6B9C8">
            <wp:extent cx="1936750" cy="266700"/>
            <wp:effectExtent l="19050" t="0" r="635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,,</w:t>
      </w:r>
      <w:proofErr w:type="gramEnd"/>
      <w:r w:rsidRPr="00C26FAC">
        <w:t>где:</w:t>
      </w:r>
    </w:p>
    <w:p w:rsidR="004C0F9F" w:rsidRPr="0094459F" w:rsidRDefault="004C0F9F" w:rsidP="004C0F9F">
      <w:pPr>
        <w:pStyle w:val="af1"/>
        <w:ind w:left="0"/>
      </w:pPr>
      <w:r>
        <w:rPr>
          <w:noProof/>
        </w:rPr>
        <w:drawing>
          <wp:inline distT="0" distB="0" distL="0" distR="0" wp14:anchorId="2502095F" wp14:editId="5A2E4193">
            <wp:extent cx="118745" cy="83185"/>
            <wp:effectExtent l="0" t="0" r="0" b="0"/>
            <wp:docPr id="3" name="Рисунок 3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~\alph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59F">
        <w:t xml:space="preserve"> - </w:t>
      </w:r>
      <w:r w:rsidRPr="004C0F9F">
        <w:t> </w:t>
      </w:r>
      <w:r w:rsidRPr="0094459F">
        <w:t>коэффициент сглаживания, который выбирается априори</w:t>
      </w:r>
      <w:r w:rsidRPr="004C0F9F">
        <w:t> </w:t>
      </w:r>
      <w:r w:rsidRPr="0094459F">
        <w:rPr>
          <w:noProof/>
        </w:rPr>
        <w:drawing>
          <wp:inline distT="0" distB="0" distL="0" distR="0" wp14:anchorId="3B9689DB" wp14:editId="19336E27">
            <wp:extent cx="926465" cy="201930"/>
            <wp:effectExtent l="0" t="0" r="6985" b="7620"/>
            <wp:docPr id="2" name="Рисунок 2" descr="~(0 &lt; \alpha &lt; 1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(0 &lt; \alpha &lt; 1 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59F">
        <w:t>;</w:t>
      </w:r>
    </w:p>
    <w:p w:rsidR="004C0F9F" w:rsidRDefault="00E45B35" w:rsidP="004C0F9F">
      <w:pPr>
        <w:pStyle w:val="af1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C0F9F">
        <w:t xml:space="preserve">  - </w:t>
      </w:r>
      <w:r w:rsidR="004C0F9F" w:rsidRPr="0094459F">
        <w:t>значение временного ряда в момент t</w:t>
      </w:r>
      <w:r w:rsidR="004C0F9F">
        <w:t>;</w:t>
      </w:r>
    </w:p>
    <w:p w:rsidR="004C0F9F" w:rsidRDefault="00E45B35" w:rsidP="004C0F9F">
      <w:pPr>
        <w:pStyle w:val="af1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4C0F9F" w:rsidRPr="004C0F9F">
        <w:t xml:space="preserve"> - </w:t>
      </w:r>
      <w:r w:rsidR="004C0F9F" w:rsidRPr="0094459F">
        <w:t xml:space="preserve">значение </w:t>
      </w:r>
      <w:r w:rsidR="004C0F9F">
        <w:t>наблюдения</w:t>
      </w:r>
      <w:r w:rsidR="004C0F9F" w:rsidRPr="0094459F">
        <w:t xml:space="preserve"> в момент t-1</w:t>
      </w:r>
      <w:r w:rsidR="004C0F9F">
        <w:t>;</w:t>
      </w:r>
    </w:p>
    <w:p w:rsidR="004C0F9F" w:rsidRPr="004C0F9F" w:rsidRDefault="00E45B35" w:rsidP="004C0F9F">
      <w:pPr>
        <w:pStyle w:val="af1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C0F9F" w:rsidRPr="004C0F9F"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 w:rsidR="004C0F9F" w:rsidRPr="00B54B16">
        <w:t xml:space="preserve"> </w:t>
      </w:r>
      <w:r w:rsidR="004C0F9F" w:rsidRPr="004C0F9F">
        <w:t>сглаженный ряд (экспоненциальное среднее);</w:t>
      </w:r>
    </w:p>
    <w:p w:rsidR="004C0F9F" w:rsidRPr="004C0F9F" w:rsidRDefault="004C0F9F" w:rsidP="004C0F9F">
      <w:pPr>
        <w:pStyle w:val="af1"/>
        <w:ind w:left="0"/>
      </w:pPr>
      <w:r w:rsidRPr="004C0F9F">
        <w:t>Здесь более старым наблюдениям приписываются экспоненциально убывающие веса, при этом, учитываются все предшествующие наблюдения ряда.</w:t>
      </w:r>
    </w:p>
    <w:p w:rsidR="004C0F9F" w:rsidRPr="004C0F9F" w:rsidRDefault="004C0F9F" w:rsidP="004C0F9F">
      <w:pPr>
        <w:pStyle w:val="af1"/>
        <w:ind w:left="0"/>
      </w:pPr>
      <w:r w:rsidRPr="004C0F9F">
        <w:t>Когда эта формула применяется рекурсивно, то каждое новое сглаженное значение (которое является также прогнозом) вычисляется как взвешенное среднее текущего наблюдения и сглаженного ряда. Результат сглаживания зависит от параметра (альфа). Если равно 1, то предыдущие наблюдения полностью игнорируются. Если равно 0, то игнорируются текущие наблюдения. Значения между 0 и 1 дают промежуточные результаты. </w:t>
      </w:r>
    </w:p>
    <w:p w:rsidR="004C0F9F" w:rsidRDefault="004C0F9F" w:rsidP="004C0F9F">
      <w:pPr>
        <w:pStyle w:val="af1"/>
        <w:rPr>
          <w:rStyle w:val="apple-converted-space"/>
          <w:color w:val="000000"/>
        </w:rPr>
      </w:pPr>
    </w:p>
    <w:p w:rsidR="004C0F9F" w:rsidRDefault="004C0F9F" w:rsidP="004C0F9F">
      <w:pPr>
        <w:pStyle w:val="af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158E9B" wp14:editId="070CB23E">
            <wp:extent cx="4311549" cy="2868879"/>
            <wp:effectExtent l="19050" t="0" r="0" b="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393" cy="287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F9F" w:rsidRDefault="004C0F9F" w:rsidP="004C0F9F">
      <w:pPr>
        <w:pStyle w:val="af1"/>
        <w:jc w:val="center"/>
      </w:pPr>
      <w:r>
        <w:t xml:space="preserve">Рис. 1 Метод </w:t>
      </w:r>
      <w:r>
        <w:rPr>
          <w:lang w:val="en-US"/>
        </w:rPr>
        <w:t>Simple</w:t>
      </w:r>
      <w:r>
        <w:t>:</w:t>
      </w:r>
      <w:r w:rsidRPr="00CC43D3">
        <w:t xml:space="preserve"> </w:t>
      </w:r>
      <w:r>
        <w:t>р</w:t>
      </w:r>
      <w:r w:rsidRPr="00CC43D3">
        <w:t>езультат сглаживания (коричневый пунктир) при α = 0,1</w:t>
      </w:r>
    </w:p>
    <w:p w:rsidR="004C0F9F" w:rsidRDefault="004C0F9F" w:rsidP="004C0F9F">
      <w:pPr>
        <w:pStyle w:val="af1"/>
      </w:pPr>
    </w:p>
    <w:p w:rsidR="004C0F9F" w:rsidRDefault="004C0F9F" w:rsidP="004C0F9F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 wp14:anchorId="0D1EB783" wp14:editId="6E72DEE6">
            <wp:extent cx="4312483" cy="2852928"/>
            <wp:effectExtent l="19050" t="0" r="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07" cy="285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F9F" w:rsidRPr="00CC43D3" w:rsidRDefault="004C0F9F" w:rsidP="004C0F9F">
      <w:pPr>
        <w:pStyle w:val="af1"/>
        <w:jc w:val="center"/>
      </w:pPr>
      <w:r>
        <w:t xml:space="preserve">Рис. 2. Метод </w:t>
      </w:r>
      <w:r>
        <w:rPr>
          <w:lang w:val="en-US"/>
        </w:rPr>
        <w:t>Simple</w:t>
      </w:r>
      <w:r>
        <w:t>:</w:t>
      </w:r>
      <w:r w:rsidRPr="00CC43D3">
        <w:t xml:space="preserve"> </w:t>
      </w:r>
      <w:r>
        <w:t>р</w:t>
      </w:r>
      <w:r w:rsidRPr="00CC43D3">
        <w:t>езультат сглаживания (коричневый пунктир) при α = 0,9</w:t>
      </w:r>
    </w:p>
    <w:p w:rsidR="004C0F9F" w:rsidRDefault="004C0F9F" w:rsidP="004C0F9F">
      <w:pPr>
        <w:pStyle w:val="af1"/>
        <w:jc w:val="center"/>
      </w:pPr>
    </w:p>
    <w:p w:rsidR="004C0F9F" w:rsidRDefault="004C0F9F" w:rsidP="004C0F9F"/>
    <w:p w:rsidR="004C0F9F" w:rsidRDefault="004C0F9F" w:rsidP="004C0F9F">
      <w:pPr>
        <w:pStyle w:val="HeadingBar"/>
        <w:rPr>
          <w:rFonts w:ascii="Book Antiqua" w:eastAsia="Times New Roman" w:hAnsi="Book Antiqua"/>
          <w:szCs w:val="20"/>
          <w:lang w:eastAsia="ru-RU"/>
        </w:rPr>
      </w:pPr>
    </w:p>
    <w:p w:rsidR="004C0F9F" w:rsidRPr="004C0F9F" w:rsidRDefault="004C0F9F" w:rsidP="004C0F9F">
      <w:pPr>
        <w:pStyle w:val="3"/>
        <w:rPr>
          <w:sz w:val="28"/>
          <w:lang w:val="ru-RU"/>
        </w:rPr>
      </w:pPr>
      <w:bookmarkStart w:id="5" w:name="_Toc502168216"/>
      <w:proofErr w:type="spellStart"/>
      <w:r w:rsidRPr="004C0F9F">
        <w:rPr>
          <w:sz w:val="28"/>
          <w:lang w:val="ru-RU"/>
        </w:rPr>
        <w:t>Holt</w:t>
      </w:r>
      <w:proofErr w:type="spellEnd"/>
      <w:r w:rsidRPr="004C0F9F">
        <w:rPr>
          <w:sz w:val="28"/>
          <w:lang w:val="ru-RU"/>
        </w:rPr>
        <w:t xml:space="preserve"> (</w:t>
      </w:r>
      <w:proofErr w:type="spellStart"/>
      <w:r w:rsidRPr="004C0F9F">
        <w:rPr>
          <w:sz w:val="28"/>
          <w:lang w:val="ru-RU"/>
        </w:rPr>
        <w:t>Trend</w:t>
      </w:r>
      <w:proofErr w:type="spellEnd"/>
      <w:r w:rsidRPr="004C0F9F">
        <w:rPr>
          <w:sz w:val="28"/>
          <w:lang w:val="ru-RU"/>
        </w:rPr>
        <w:t xml:space="preserve">) - Метод экспоненциального сглаживания </w:t>
      </w:r>
      <w:proofErr w:type="spellStart"/>
      <w:r w:rsidRPr="004C0F9F">
        <w:rPr>
          <w:sz w:val="28"/>
          <w:lang w:val="ru-RU"/>
        </w:rPr>
        <w:t>Хольта</w:t>
      </w:r>
      <w:proofErr w:type="spellEnd"/>
      <w:r w:rsidRPr="004C0F9F">
        <w:rPr>
          <w:sz w:val="28"/>
          <w:lang w:val="ru-RU"/>
        </w:rPr>
        <w:t xml:space="preserve"> (линейное сглаживание)</w:t>
      </w:r>
      <w:bookmarkEnd w:id="5"/>
    </w:p>
    <w:p w:rsidR="004C0F9F" w:rsidRPr="00CD48AA" w:rsidRDefault="004C0F9F" w:rsidP="004C0F9F">
      <w:pPr>
        <w:pStyle w:val="af1"/>
        <w:ind w:left="0"/>
      </w:pPr>
      <w:r w:rsidRPr="00CD48AA">
        <w:t>Данный метод прогнозирования позволяет находить линейные тренды в исторических данных при помощи механизма экспоненциально сг</w:t>
      </w:r>
      <w:r>
        <w:t xml:space="preserve">лаживания </w:t>
      </w:r>
      <w:proofErr w:type="spellStart"/>
      <w:r>
        <w:t>Хольта</w:t>
      </w:r>
      <w:proofErr w:type="spellEnd"/>
      <w:r>
        <w:t xml:space="preserve">. Применяемый </w:t>
      </w:r>
      <w:r w:rsidRPr="00CD48AA">
        <w:t xml:space="preserve">механизм </w:t>
      </w:r>
      <w:proofErr w:type="spellStart"/>
      <w:r w:rsidRPr="00CD48AA">
        <w:t>Хольта</w:t>
      </w:r>
      <w:proofErr w:type="spellEnd"/>
      <w:r w:rsidRPr="00CD48AA">
        <w:t xml:space="preserve"> строит прогноз на основе комбинации рассчитанного тренда (на горизонте прогнозирования) и сглаживаемого уровня, определяемого конечной точкой временного ряда фактических данных. </w:t>
      </w:r>
      <w:r w:rsidRPr="004C0F9F">
        <w:t>RDF</w:t>
      </w:r>
      <w:r w:rsidRPr="00B16572">
        <w:t xml:space="preserve"> </w:t>
      </w:r>
      <w:r w:rsidRPr="00CD48AA">
        <w:t xml:space="preserve">использует модель </w:t>
      </w:r>
      <w:proofErr w:type="spellStart"/>
      <w:r w:rsidRPr="00CD48AA">
        <w:t>Хольта</w:t>
      </w:r>
      <w:proofErr w:type="spellEnd"/>
      <w:r w:rsidRPr="00CD48AA">
        <w:t xml:space="preserve">, которая сглаживает тренд в течение нескольких недель. Это позволяет улучшить качество прогнозирования на больших временных горизонтах. </w:t>
      </w:r>
    </w:p>
    <w:p w:rsidR="004C0F9F" w:rsidRDefault="004C0F9F" w:rsidP="004C0F9F">
      <w:pPr>
        <w:pStyle w:val="af1"/>
      </w:pPr>
    </w:p>
    <w:p w:rsidR="004C0F9F" w:rsidRDefault="004C0F9F" w:rsidP="004C0F9F">
      <w:pPr>
        <w:pStyle w:val="af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DE143E" wp14:editId="2DBB5D93">
            <wp:extent cx="4248765" cy="2816352"/>
            <wp:effectExtent l="19050" t="0" r="0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76" cy="281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F9F" w:rsidRPr="00CC43D3" w:rsidRDefault="004C0F9F" w:rsidP="004C0F9F">
      <w:pPr>
        <w:pStyle w:val="af1"/>
        <w:jc w:val="center"/>
      </w:pPr>
      <w:r w:rsidRPr="00CC43D3">
        <w:t xml:space="preserve">Рис. 3. </w:t>
      </w:r>
      <w:r>
        <w:t xml:space="preserve">Метод </w:t>
      </w:r>
      <w:proofErr w:type="spellStart"/>
      <w:r>
        <w:t>Хольта</w:t>
      </w:r>
      <w:proofErr w:type="spellEnd"/>
      <w:r>
        <w:t xml:space="preserve">: </w:t>
      </w:r>
      <w:r w:rsidRPr="00CC43D3">
        <w:t>1- исторические данные</w:t>
      </w:r>
      <w:r>
        <w:t>,</w:t>
      </w:r>
      <w:r w:rsidRPr="00CC43D3">
        <w:t xml:space="preserve"> 2 - прогноз по методу </w:t>
      </w:r>
      <w:proofErr w:type="spellStart"/>
      <w:r w:rsidRPr="00CC43D3">
        <w:t>Хольта</w:t>
      </w:r>
      <w:proofErr w:type="spellEnd"/>
      <w:r>
        <w:t xml:space="preserve">, 3 – результат </w:t>
      </w:r>
      <w:r w:rsidRPr="00BE000A">
        <w:t xml:space="preserve">сглаживания при </w:t>
      </w:r>
      <w:r w:rsidRPr="00CC43D3">
        <w:t>α</w:t>
      </w:r>
      <w:r w:rsidRPr="00BE000A">
        <w:t xml:space="preserve"> = 1</w:t>
      </w:r>
    </w:p>
    <w:p w:rsidR="004C0F9F" w:rsidRDefault="004C0F9F" w:rsidP="004C0F9F">
      <w:pPr>
        <w:pStyle w:val="af1"/>
      </w:pPr>
    </w:p>
    <w:p w:rsidR="004C0F9F" w:rsidRDefault="004C0F9F" w:rsidP="004C0F9F">
      <w:pPr>
        <w:pStyle w:val="af1"/>
        <w:ind w:left="0"/>
      </w:pPr>
      <w:r w:rsidRPr="004C0F9F">
        <w:rPr>
          <w:b/>
          <w:bCs/>
        </w:rPr>
        <w:t xml:space="preserve">Метод </w:t>
      </w:r>
      <w:proofErr w:type="spellStart"/>
      <w:r w:rsidRPr="004C0F9F">
        <w:rPr>
          <w:b/>
          <w:bCs/>
        </w:rPr>
        <w:t>Хольта</w:t>
      </w:r>
      <w:proofErr w:type="spellEnd"/>
      <w:r w:rsidRPr="004C0F9F">
        <w:t> используется для прогнозирования временных рядов, когда есть тенденция к росту или падению значений временного ряда. А также для рядов, когда данные есть не за полный цикл, и </w:t>
      </w:r>
      <w:hyperlink r:id="rId14" w:tgtFrame="_blank" w:tooltip="сезонность" w:history="1">
        <w:r w:rsidRPr="004C0F9F">
          <w:t>сезонность</w:t>
        </w:r>
      </w:hyperlink>
      <w:r w:rsidRPr="004C0F9F">
        <w:t> еще не выделить (например, за неполный год для прогноза по неделям).</w:t>
      </w:r>
      <w:r w:rsidRPr="00BC6079">
        <w:t xml:space="preserve"> </w:t>
      </w:r>
    </w:p>
    <w:p w:rsidR="004C0F9F" w:rsidRDefault="004C0F9F" w:rsidP="004C0F9F"/>
    <w:p w:rsidR="004C0F9F" w:rsidRDefault="004C0F9F" w:rsidP="004C0F9F">
      <w:pPr>
        <w:pStyle w:val="HeadingBar"/>
        <w:rPr>
          <w:rFonts w:ascii="Book Antiqua" w:eastAsia="Times New Roman" w:hAnsi="Book Antiqua"/>
          <w:szCs w:val="20"/>
          <w:lang w:eastAsia="ru-RU"/>
        </w:rPr>
      </w:pPr>
    </w:p>
    <w:p w:rsidR="004C0F9F" w:rsidRPr="004C0F9F" w:rsidRDefault="004C0F9F" w:rsidP="004C0F9F">
      <w:pPr>
        <w:pStyle w:val="3"/>
        <w:rPr>
          <w:sz w:val="28"/>
          <w:lang w:val="ru-RU"/>
        </w:rPr>
      </w:pPr>
      <w:bookmarkStart w:id="6" w:name="_Toc502168217"/>
      <w:proofErr w:type="spellStart"/>
      <w:r w:rsidRPr="004C0F9F">
        <w:rPr>
          <w:sz w:val="28"/>
          <w:lang w:val="ru-RU"/>
        </w:rPr>
        <w:t>Multiplicative</w:t>
      </w:r>
      <w:proofErr w:type="spellEnd"/>
      <w:r w:rsidRPr="004C0F9F">
        <w:rPr>
          <w:sz w:val="28"/>
          <w:lang w:val="ru-RU"/>
        </w:rPr>
        <w:t xml:space="preserve"> </w:t>
      </w:r>
      <w:proofErr w:type="spellStart"/>
      <w:r w:rsidRPr="004C0F9F">
        <w:rPr>
          <w:sz w:val="28"/>
          <w:lang w:val="ru-RU"/>
        </w:rPr>
        <w:t>Winters</w:t>
      </w:r>
      <w:proofErr w:type="spellEnd"/>
      <w:r w:rsidRPr="004C0F9F">
        <w:rPr>
          <w:sz w:val="28"/>
          <w:lang w:val="ru-RU"/>
        </w:rPr>
        <w:t xml:space="preserve"> - Метод мультипликативного экспоненциального сглаживания </w:t>
      </w:r>
      <w:proofErr w:type="spellStart"/>
      <w:r w:rsidRPr="004C0F9F">
        <w:rPr>
          <w:sz w:val="28"/>
          <w:lang w:val="ru-RU"/>
        </w:rPr>
        <w:t>Винтерса</w:t>
      </w:r>
      <w:proofErr w:type="spellEnd"/>
      <w:r w:rsidRPr="004C0F9F">
        <w:rPr>
          <w:sz w:val="28"/>
          <w:lang w:val="ru-RU"/>
        </w:rPr>
        <w:t>.</w:t>
      </w:r>
      <w:bookmarkEnd w:id="6"/>
    </w:p>
    <w:p w:rsidR="004C0F9F" w:rsidRDefault="004C0F9F" w:rsidP="004C0F9F">
      <w:pPr>
        <w:pStyle w:val="af1"/>
        <w:ind w:left="0"/>
      </w:pPr>
      <w:r w:rsidRPr="0073406C">
        <w:t xml:space="preserve">Данный метод является </w:t>
      </w:r>
      <w:r>
        <w:t xml:space="preserve">одним из методов </w:t>
      </w:r>
      <w:proofErr w:type="gramStart"/>
      <w:r>
        <w:t>прогнозирования</w:t>
      </w:r>
      <w:proofErr w:type="gramEnd"/>
      <w:r>
        <w:t xml:space="preserve"> учитывающих сезонность. Он </w:t>
      </w:r>
      <w:r w:rsidRPr="0073406C">
        <w:t xml:space="preserve">позволяет обнаруживать сезонный характер покупательского спроса при достаточном интервале исторических данных. </w:t>
      </w:r>
      <w:r>
        <w:t>Данный</w:t>
      </w:r>
      <w:r w:rsidRPr="0073406C">
        <w:t xml:space="preserve"> метод применяется для прогнозирования</w:t>
      </w:r>
      <w:r>
        <w:t xml:space="preserve"> числовых данных </w:t>
      </w:r>
      <w:r w:rsidRPr="0073406C">
        <w:t xml:space="preserve">с явно выраженной сезонностью либо для прогнозирования на длительные временные горизонты. </w:t>
      </w:r>
      <w:r>
        <w:t xml:space="preserve">Так же, данный метод применяется если влияние сезонности от года к году величина не постоянная, а меняющаяся. Кривая тенденции в этом случае умножается (мультипликативное сглаживание) на фактор </w:t>
      </w:r>
      <w:proofErr w:type="gramStart"/>
      <w:r>
        <w:t>сезонности</w:t>
      </w:r>
      <w:proofErr w:type="gramEnd"/>
      <w:r>
        <w:t xml:space="preserve"> выраженный в процентах.</w:t>
      </w:r>
    </w:p>
    <w:p w:rsidR="004C0F9F" w:rsidRDefault="004C0F9F" w:rsidP="004C0F9F">
      <w:pPr>
        <w:pStyle w:val="af1"/>
        <w:ind w:left="0"/>
      </w:pPr>
      <w:r w:rsidRPr="0073406C">
        <w:t xml:space="preserve">Для расчета сезонности лучше использовать диапазон исторических данных за 2 года. </w:t>
      </w:r>
    </w:p>
    <w:p w:rsidR="004C0F9F" w:rsidRDefault="004C0F9F" w:rsidP="004C0F9F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 wp14:anchorId="08019C15" wp14:editId="40CD96A3">
            <wp:extent cx="5368445" cy="2618842"/>
            <wp:effectExtent l="19050" t="0" r="3655" b="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75" cy="261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F9F" w:rsidRPr="00BE000A" w:rsidRDefault="004C0F9F" w:rsidP="004C0F9F">
      <w:pPr>
        <w:pStyle w:val="af1"/>
        <w:jc w:val="center"/>
      </w:pPr>
      <w:r>
        <w:lastRenderedPageBreak/>
        <w:t>Рис. 4</w:t>
      </w:r>
      <w:r w:rsidRPr="00CC43D3">
        <w:t xml:space="preserve">. </w:t>
      </w:r>
      <w:r>
        <w:t xml:space="preserve">Метод </w:t>
      </w:r>
      <w:proofErr w:type="spellStart"/>
      <w:r>
        <w:t>Винтерса</w:t>
      </w:r>
      <w:proofErr w:type="spellEnd"/>
      <w:r>
        <w:t xml:space="preserve"> мультипликативный: </w:t>
      </w:r>
      <w:r w:rsidRPr="00BE000A">
        <w:t>зеленая кривая - исторические данные</w:t>
      </w:r>
    </w:p>
    <w:p w:rsidR="004C0F9F" w:rsidRPr="00BE000A" w:rsidRDefault="004C0F9F" w:rsidP="004C0F9F">
      <w:pPr>
        <w:pStyle w:val="af1"/>
        <w:jc w:val="center"/>
      </w:pPr>
      <w:r w:rsidRPr="00BE000A">
        <w:t>синяя кривая - прогноз</w:t>
      </w:r>
    </w:p>
    <w:p w:rsidR="004C0F9F" w:rsidRPr="00021193" w:rsidRDefault="004C0F9F" w:rsidP="004C0F9F">
      <w:pPr>
        <w:pStyle w:val="af1"/>
      </w:pPr>
    </w:p>
    <w:p w:rsidR="004C0F9F" w:rsidRDefault="004C0F9F" w:rsidP="004C0F9F">
      <w:pPr>
        <w:pStyle w:val="HeadingBar"/>
        <w:rPr>
          <w:rFonts w:ascii="Book Antiqua" w:eastAsia="Times New Roman" w:hAnsi="Book Antiqua"/>
          <w:szCs w:val="20"/>
          <w:lang w:eastAsia="ru-RU"/>
        </w:rPr>
      </w:pPr>
    </w:p>
    <w:p w:rsidR="004C0F9F" w:rsidRPr="004C0F9F" w:rsidRDefault="004C0F9F" w:rsidP="004C0F9F">
      <w:pPr>
        <w:pStyle w:val="3"/>
        <w:rPr>
          <w:sz w:val="28"/>
          <w:lang w:val="ru-RU"/>
        </w:rPr>
      </w:pPr>
      <w:bookmarkStart w:id="7" w:name="_Toc502168218"/>
      <w:proofErr w:type="spellStart"/>
      <w:r w:rsidRPr="004C0F9F">
        <w:rPr>
          <w:sz w:val="28"/>
          <w:lang w:val="ru-RU"/>
        </w:rPr>
        <w:t>Additive</w:t>
      </w:r>
      <w:proofErr w:type="spellEnd"/>
      <w:r w:rsidRPr="004C0F9F">
        <w:rPr>
          <w:sz w:val="28"/>
          <w:lang w:val="ru-RU"/>
        </w:rPr>
        <w:t xml:space="preserve"> </w:t>
      </w:r>
      <w:proofErr w:type="spellStart"/>
      <w:r w:rsidRPr="004C0F9F">
        <w:rPr>
          <w:sz w:val="28"/>
          <w:lang w:val="ru-RU"/>
        </w:rPr>
        <w:t>Winters</w:t>
      </w:r>
      <w:proofErr w:type="spellEnd"/>
      <w:r w:rsidRPr="004C0F9F">
        <w:rPr>
          <w:sz w:val="28"/>
          <w:lang w:val="ru-RU"/>
        </w:rPr>
        <w:t xml:space="preserve"> - Метод аддитивного (добавочного) экспоненциального сглаживания </w:t>
      </w:r>
      <w:proofErr w:type="spellStart"/>
      <w:r w:rsidRPr="004C0F9F">
        <w:rPr>
          <w:sz w:val="28"/>
          <w:lang w:val="ru-RU"/>
        </w:rPr>
        <w:t>Винтерса</w:t>
      </w:r>
      <w:bookmarkEnd w:id="7"/>
      <w:proofErr w:type="spellEnd"/>
    </w:p>
    <w:p w:rsidR="004C0F9F" w:rsidRDefault="004C0F9F" w:rsidP="004C0F9F">
      <w:pPr>
        <w:pStyle w:val="af1"/>
        <w:ind w:left="0"/>
      </w:pPr>
      <w:r w:rsidRPr="0073406C">
        <w:t xml:space="preserve">Данный метод является </w:t>
      </w:r>
      <w:r>
        <w:t xml:space="preserve">одним из методов </w:t>
      </w:r>
      <w:proofErr w:type="gramStart"/>
      <w:r>
        <w:t>прогнозирования</w:t>
      </w:r>
      <w:proofErr w:type="gramEnd"/>
      <w:r>
        <w:t xml:space="preserve"> учитывающих сезонность. Он </w:t>
      </w:r>
      <w:r w:rsidRPr="0073406C">
        <w:t xml:space="preserve">позволяет обнаруживать сезонный характер покупательского спроса при достаточном интервале исторических данных. </w:t>
      </w:r>
      <w:r>
        <w:t>Данный</w:t>
      </w:r>
      <w:r w:rsidRPr="0073406C">
        <w:t xml:space="preserve"> метод применяется для прогнозирования </w:t>
      </w:r>
      <w:r>
        <w:t xml:space="preserve">числовых данных </w:t>
      </w:r>
      <w:r w:rsidRPr="0073406C">
        <w:t>с явно выраженной сезонностью либо для прогнозирования на длительные временные горизонты.</w:t>
      </w:r>
      <w:r>
        <w:t xml:space="preserve"> В отличие от мультипликативного экспоненциального сглаживания, аддитивный метод применяется если влияние сезонности от года к году постоянно. К кривой тенденции в этом случае приплюсовывается фактор сезонности, выраженный в абсолютных величинах, а не в процентах. </w:t>
      </w:r>
    </w:p>
    <w:p w:rsidR="004C0F9F" w:rsidRDefault="004C0F9F" w:rsidP="004C0F9F">
      <w:pPr>
        <w:pStyle w:val="af1"/>
        <w:jc w:val="center"/>
      </w:pPr>
      <w:r w:rsidRPr="00F348E8">
        <w:rPr>
          <w:noProof/>
          <w:lang w:eastAsia="ru-RU"/>
        </w:rPr>
        <w:drawing>
          <wp:inline distT="0" distB="0" distL="0" distR="0" wp14:anchorId="2A18D038" wp14:editId="14F8C87E">
            <wp:extent cx="5367372" cy="2494483"/>
            <wp:effectExtent l="19050" t="0" r="4728" b="0"/>
            <wp:docPr id="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651" cy="250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F9F" w:rsidRPr="00BE000A" w:rsidRDefault="004C0F9F" w:rsidP="004C0F9F">
      <w:pPr>
        <w:pStyle w:val="af1"/>
        <w:jc w:val="center"/>
      </w:pPr>
      <w:r>
        <w:t>Рис. 5</w:t>
      </w:r>
      <w:r w:rsidRPr="00CC43D3">
        <w:t xml:space="preserve">. </w:t>
      </w:r>
      <w:r>
        <w:t xml:space="preserve">Метод </w:t>
      </w:r>
      <w:proofErr w:type="spellStart"/>
      <w:r>
        <w:t>Винтерса</w:t>
      </w:r>
      <w:proofErr w:type="spellEnd"/>
      <w:r>
        <w:t xml:space="preserve"> аддитивный: </w:t>
      </w:r>
      <w:r w:rsidRPr="00BE000A">
        <w:t>зеленая кривая - исторические данные</w:t>
      </w:r>
    </w:p>
    <w:p w:rsidR="004C0F9F" w:rsidRPr="00BE000A" w:rsidRDefault="004C0F9F" w:rsidP="004C0F9F">
      <w:pPr>
        <w:pStyle w:val="af1"/>
        <w:jc w:val="center"/>
      </w:pPr>
      <w:r w:rsidRPr="00BE000A">
        <w:t>синяя кривая - прогноз</w:t>
      </w:r>
    </w:p>
    <w:p w:rsidR="004C0F9F" w:rsidRDefault="004C0F9F" w:rsidP="004C0F9F"/>
    <w:p w:rsidR="004C0F9F" w:rsidRPr="004C0F9F" w:rsidRDefault="004C0F9F" w:rsidP="004C0F9F">
      <w:pPr>
        <w:pStyle w:val="a0"/>
        <w:ind w:left="0"/>
        <w:rPr>
          <w:lang w:val="ru-RU"/>
        </w:rPr>
      </w:pPr>
    </w:p>
    <w:p w:rsidR="004C0F9F" w:rsidRDefault="004C0F9F" w:rsidP="004C0F9F">
      <w:pPr>
        <w:pStyle w:val="2"/>
        <w:rPr>
          <w:lang w:val="ru-RU"/>
        </w:rPr>
      </w:pPr>
      <w:bookmarkStart w:id="8" w:name="_Toc502168219"/>
      <w:r>
        <w:rPr>
          <w:lang w:val="ru-RU"/>
        </w:rPr>
        <w:lastRenderedPageBreak/>
        <w:t>Методы пополнения</w:t>
      </w:r>
      <w:bookmarkEnd w:id="8"/>
    </w:p>
    <w:p w:rsidR="004C0F9F" w:rsidRDefault="004C0F9F" w:rsidP="004C0F9F">
      <w:pPr>
        <w:pStyle w:val="a0"/>
        <w:rPr>
          <w:lang w:val="ru-RU"/>
        </w:rPr>
      </w:pPr>
    </w:p>
    <w:p w:rsidR="00CF56F6" w:rsidRDefault="00CF56F6" w:rsidP="00CF56F6">
      <w:pPr>
        <w:pStyle w:val="HeadingBar"/>
        <w:rPr>
          <w:rFonts w:ascii="Book Antiqua" w:eastAsia="Times New Roman" w:hAnsi="Book Antiqua"/>
          <w:szCs w:val="20"/>
          <w:lang w:eastAsia="ru-RU"/>
        </w:rPr>
      </w:pPr>
    </w:p>
    <w:p w:rsidR="001429EF" w:rsidRDefault="001429EF" w:rsidP="001429EF">
      <w:pPr>
        <w:pStyle w:val="3"/>
        <w:rPr>
          <w:sz w:val="28"/>
          <w:lang w:val="ru-RU"/>
        </w:rPr>
      </w:pPr>
      <w:bookmarkStart w:id="9" w:name="_Toc502168220"/>
      <w:r>
        <w:rPr>
          <w:sz w:val="28"/>
          <w:lang w:val="ru-RU"/>
        </w:rPr>
        <w:t>Используемые термины и с</w:t>
      </w:r>
      <w:r w:rsidRPr="00CF56F6">
        <w:rPr>
          <w:sz w:val="28"/>
          <w:lang w:val="ru-RU"/>
        </w:rPr>
        <w:t>окращения</w:t>
      </w:r>
      <w:bookmarkEnd w:id="9"/>
    </w:p>
    <w:tbl>
      <w:tblPr>
        <w:tblStyle w:val="aff1"/>
        <w:tblW w:w="10769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7513"/>
      </w:tblGrid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61FBB">
              <w:rPr>
                <w:rFonts w:ascii="Times New Roman" w:hAnsi="Times New Roman"/>
                <w:b/>
                <w:sz w:val="20"/>
                <w:szCs w:val="20"/>
              </w:rPr>
              <w:t>Сокращение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61FBB">
              <w:rPr>
                <w:rFonts w:ascii="Times New Roman" w:hAnsi="Times New Roman"/>
                <w:b/>
                <w:sz w:val="20"/>
                <w:szCs w:val="20"/>
              </w:rPr>
              <w:t>Расшифровка</w:t>
            </w:r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61FBB">
              <w:rPr>
                <w:rFonts w:ascii="Times New Roman" w:hAnsi="Times New Roman"/>
                <w:b/>
                <w:sz w:val="20"/>
                <w:szCs w:val="20"/>
              </w:rPr>
              <w:t>Описание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MINS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Minimum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Stock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Минимальный запас</w:t>
            </w:r>
            <w:r w:rsidRPr="00A61FB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  <w:lang w:val="en-US"/>
              </w:rPr>
              <w:t>товара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MAXS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Maximum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Stock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Максимальный запас товара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PS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Presentation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Stock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 xml:space="preserve">Презентационный запас, минимальное количество товара на полке для соответствия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планограмме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>. Этот запас не предназначен для удовлетворения спроса, однако может быть продан. Используется при определении точки заказа (</w:t>
            </w:r>
            <w:r w:rsidRPr="00A61FBB">
              <w:rPr>
                <w:rFonts w:ascii="Times New Roman" w:hAnsi="Times New Roman"/>
                <w:sz w:val="20"/>
                <w:szCs w:val="20"/>
                <w:lang w:val="en-US"/>
              </w:rPr>
              <w:t>OP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DS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Demo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Stock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Демонстрационный запас товар на витрине. Не предназначен для продажи, вычитается из наличия при расчете чистого остатка (NI)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 xml:space="preserve">COLT  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Current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Order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Lead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Time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513" w:type="dxa"/>
          </w:tcPr>
          <w:p w:rsidR="00FD7830" w:rsidRPr="00A61FBB" w:rsidRDefault="001429EF" w:rsidP="00FD7830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 xml:space="preserve">Время </w:t>
            </w:r>
            <w:r w:rsidR="00793611" w:rsidRPr="00A61FBB">
              <w:rPr>
                <w:rFonts w:ascii="Times New Roman" w:hAnsi="Times New Roman"/>
                <w:sz w:val="20"/>
                <w:szCs w:val="20"/>
              </w:rPr>
              <w:t>доставки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 xml:space="preserve"> текущего заказа</w:t>
            </w:r>
            <w:r w:rsidR="007341DC" w:rsidRPr="00A61FBB">
              <w:rPr>
                <w:rFonts w:ascii="Times New Roman" w:hAnsi="Times New Roman"/>
                <w:sz w:val="20"/>
                <w:szCs w:val="20"/>
              </w:rPr>
              <w:t xml:space="preserve">. Количество дней от заказа </w:t>
            </w:r>
            <w:r w:rsidR="00FD7830" w:rsidRPr="00A61FBB">
              <w:rPr>
                <w:rFonts w:ascii="Times New Roman" w:hAnsi="Times New Roman"/>
                <w:sz w:val="20"/>
                <w:szCs w:val="20"/>
              </w:rPr>
              <w:t xml:space="preserve">товара </w:t>
            </w:r>
            <w:r w:rsidR="007341DC" w:rsidRPr="00A61FBB">
              <w:rPr>
                <w:rFonts w:ascii="Times New Roman" w:hAnsi="Times New Roman"/>
                <w:sz w:val="20"/>
                <w:szCs w:val="20"/>
              </w:rPr>
              <w:t xml:space="preserve">до </w:t>
            </w:r>
            <w:r w:rsidR="00FD7830" w:rsidRPr="00A61FBB">
              <w:rPr>
                <w:rFonts w:ascii="Times New Roman" w:hAnsi="Times New Roman"/>
                <w:sz w:val="20"/>
                <w:szCs w:val="20"/>
              </w:rPr>
              <w:t xml:space="preserve">его </w:t>
            </w:r>
            <w:r w:rsidR="007341DC" w:rsidRPr="00A61FBB">
              <w:rPr>
                <w:rFonts w:ascii="Times New Roman" w:hAnsi="Times New Roman"/>
                <w:sz w:val="20"/>
                <w:szCs w:val="20"/>
              </w:rPr>
              <w:t xml:space="preserve">доступности </w:t>
            </w:r>
            <w:r w:rsidR="00FD7830" w:rsidRPr="00A61FBB">
              <w:rPr>
                <w:rFonts w:ascii="Times New Roman" w:hAnsi="Times New Roman"/>
                <w:sz w:val="20"/>
                <w:szCs w:val="20"/>
              </w:rPr>
              <w:t xml:space="preserve">к продаже на полке магазина. В RMS период доставки разбит на три части: </w:t>
            </w:r>
          </w:p>
          <w:p w:rsidR="00E17927" w:rsidRPr="00A61FBB" w:rsidRDefault="00E17927" w:rsidP="00E17927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LT_1</w:t>
            </w:r>
            <w:proofErr w:type="gramStart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FD7830" w:rsidRPr="00A61FBB">
              <w:rPr>
                <w:rFonts w:ascii="Times New Roman" w:hAnsi="Times New Roman"/>
                <w:sz w:val="20"/>
                <w:szCs w:val="20"/>
              </w:rPr>
              <w:t>От</w:t>
            </w:r>
            <w:proofErr w:type="gramEnd"/>
            <w:r w:rsidR="00FD7830" w:rsidRPr="00A61FBB">
              <w:rPr>
                <w:rFonts w:ascii="Times New Roman" w:hAnsi="Times New Roman"/>
                <w:sz w:val="20"/>
                <w:szCs w:val="20"/>
              </w:rPr>
              <w:t xml:space="preserve"> заказа до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 xml:space="preserve"> готовности к </w:t>
            </w:r>
            <w:r w:rsidR="00FD7830" w:rsidRPr="00A61FBB">
              <w:rPr>
                <w:rFonts w:ascii="Times New Roman" w:hAnsi="Times New Roman"/>
                <w:sz w:val="20"/>
                <w:szCs w:val="20"/>
              </w:rPr>
              <w:t>отгрузк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>е</w:t>
            </w:r>
            <w:r w:rsidR="00FD7830" w:rsidRPr="00A61FBB">
              <w:rPr>
                <w:rFonts w:ascii="Times New Roman" w:hAnsi="Times New Roman"/>
                <w:sz w:val="20"/>
                <w:szCs w:val="20"/>
              </w:rPr>
              <w:t xml:space="preserve"> поставщиком (указывается на карточке Товар/Поставщик/Страна – Срок обработки заказа поставщиком)</w:t>
            </w:r>
          </w:p>
          <w:p w:rsidR="00E17927" w:rsidRPr="00A61FBB" w:rsidRDefault="00E17927" w:rsidP="00E17927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LT_2</w:t>
            </w:r>
            <w:proofErr w:type="gramStart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FD7830" w:rsidRPr="00A61FBB">
              <w:rPr>
                <w:rFonts w:ascii="Times New Roman" w:hAnsi="Times New Roman"/>
                <w:sz w:val="20"/>
                <w:szCs w:val="20"/>
              </w:rPr>
              <w:t>От</w:t>
            </w:r>
            <w:proofErr w:type="gramEnd"/>
            <w:r w:rsidR="00FD7830" w:rsidRPr="00A61FBB">
              <w:rPr>
                <w:rFonts w:ascii="Times New Roman" w:hAnsi="Times New Roman"/>
                <w:sz w:val="20"/>
                <w:szCs w:val="20"/>
              </w:rPr>
              <w:t xml:space="preserve"> отгрузки от поставщика до приемке на магазине/складе</w:t>
            </w:r>
            <w:r w:rsidR="00145614" w:rsidRPr="00A61FBB">
              <w:rPr>
                <w:rFonts w:ascii="Times New Roman" w:hAnsi="Times New Roman"/>
                <w:sz w:val="20"/>
                <w:szCs w:val="20"/>
              </w:rPr>
              <w:t xml:space="preserve"> (указывается на карточке пополнения – Доставка до расположения)</w:t>
            </w:r>
          </w:p>
          <w:p w:rsidR="001429EF" w:rsidRPr="00A61FBB" w:rsidRDefault="00E17927" w:rsidP="00E17927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  <w:lang w:val="en-US"/>
              </w:rPr>
              <w:t>LT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 xml:space="preserve">_3: </w:t>
            </w:r>
            <w:r w:rsidR="00FD7830" w:rsidRPr="00A61FBB">
              <w:rPr>
                <w:rFonts w:ascii="Times New Roman" w:hAnsi="Times New Roman"/>
                <w:sz w:val="20"/>
                <w:szCs w:val="20"/>
              </w:rPr>
              <w:t>От отгрузки на складе до приемке на магазине</w:t>
            </w:r>
            <w:r w:rsidR="00145614" w:rsidRPr="00A61FBB">
              <w:rPr>
                <w:rFonts w:ascii="Times New Roman" w:hAnsi="Times New Roman"/>
                <w:sz w:val="20"/>
                <w:szCs w:val="20"/>
              </w:rPr>
              <w:t xml:space="preserve"> (указывается на карточке пополнения – Срок доставки со склада)</w:t>
            </w:r>
            <w:r w:rsidR="00FD7830" w:rsidRPr="00A61FB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E17927" w:rsidRPr="00A61FBB" w:rsidRDefault="00E17927" w:rsidP="00E17927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В зависимости от категории заказа общий срок доставки будет рассчитываться как:</w:t>
            </w:r>
          </w:p>
          <w:p w:rsidR="00E17927" w:rsidRPr="00A61FBB" w:rsidRDefault="00E17927" w:rsidP="00E17927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Прямая поставка: Заказ-LT_1-Отгрузка-LT_2-Магазин</w:t>
            </w:r>
            <w:r w:rsidRPr="00A61FBB">
              <w:rPr>
                <w:rFonts w:ascii="Times New Roman" w:hAnsi="Times New Roman"/>
                <w:sz w:val="20"/>
                <w:szCs w:val="20"/>
              </w:rPr>
              <w:br/>
              <w:t>Кросс-док: Заказ-LT_1-Отгрузка-LT_2-Склад-LT_3-Магазин</w:t>
            </w:r>
            <w:r w:rsidRPr="00A61FBB">
              <w:rPr>
                <w:rFonts w:ascii="Times New Roman" w:hAnsi="Times New Roman"/>
                <w:sz w:val="20"/>
                <w:szCs w:val="20"/>
              </w:rPr>
              <w:br/>
              <w:t>Заказ на склад: Заказ-LT_1-Отгрузка-LT_2-Склад</w:t>
            </w:r>
            <w:r w:rsidRPr="00A61FBB">
              <w:rPr>
                <w:rFonts w:ascii="Times New Roman" w:hAnsi="Times New Roman"/>
                <w:sz w:val="20"/>
                <w:szCs w:val="20"/>
              </w:rPr>
              <w:br/>
              <w:t>Распределение со склада: Склад-LT_3-Магазин</w:t>
            </w:r>
          </w:p>
          <w:p w:rsidR="00A61FBB" w:rsidRPr="00A61FBB" w:rsidRDefault="00A61FBB" w:rsidP="00A61FBB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A61FBB" w:rsidRPr="00A61FBB" w:rsidRDefault="00A61FBB" w:rsidP="00747C4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Если используется Расписание отгрузки (перечень дней доставки поставщиком) и Календарь работы локаций (перечень дней доступности локации для приемки груза), период доставки будет рассчитывается для Динамического и Плавающей точки специальным алгоритмом, добавляющий дни, когда отгрузка невозможна.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 xml:space="preserve">NOLT  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Next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Order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Lead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Time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513" w:type="dxa"/>
          </w:tcPr>
          <w:p w:rsidR="001429EF" w:rsidRPr="00A61FBB" w:rsidRDefault="001429EF" w:rsidP="00793611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Время до</w:t>
            </w:r>
            <w:r w:rsidR="00793611" w:rsidRPr="00A61FBB">
              <w:rPr>
                <w:rFonts w:ascii="Times New Roman" w:hAnsi="Times New Roman"/>
                <w:sz w:val="20"/>
                <w:szCs w:val="20"/>
              </w:rPr>
              <w:t xml:space="preserve">ставки 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>следующего заказа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 xml:space="preserve">RT  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Review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Time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days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</w:tc>
        <w:tc>
          <w:tcPr>
            <w:tcW w:w="7513" w:type="dxa"/>
          </w:tcPr>
          <w:p w:rsidR="001429EF" w:rsidRPr="00A61FBB" w:rsidRDefault="001429EF" w:rsidP="007C554E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Период обзора (дни)</w:t>
            </w:r>
            <w:r w:rsidR="00DF7ED2" w:rsidRPr="00A61FBB">
              <w:rPr>
                <w:rFonts w:ascii="Times New Roman" w:hAnsi="Times New Roman"/>
                <w:sz w:val="20"/>
                <w:szCs w:val="20"/>
              </w:rPr>
              <w:t xml:space="preserve"> заказов.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AVAIL(t)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Available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Quantity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Доступное количество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>(t)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  <w:lang w:val="en-US"/>
              </w:rPr>
              <w:t>Forecast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 xml:space="preserve">Утвержденный прогноз продаж 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NI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Net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Inventory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Чистое наличие. Товар, который был передан на магазин или склад. Он включает това</w:t>
            </w:r>
            <w:r w:rsidR="00037B88">
              <w:rPr>
                <w:rFonts w:ascii="Times New Roman" w:hAnsi="Times New Roman"/>
                <w:sz w:val="20"/>
                <w:szCs w:val="20"/>
              </w:rPr>
              <w:t>ры в наличии, в заказе и в пути, но не включает демонстрационный запас.</w:t>
            </w:r>
          </w:p>
        </w:tc>
      </w:tr>
      <w:tr w:rsidR="00037B88" w:rsidRPr="00A61FBB" w:rsidTr="00ED2F7B">
        <w:trPr>
          <w:trHeight w:val="102"/>
        </w:trPr>
        <w:tc>
          <w:tcPr>
            <w:tcW w:w="1129" w:type="dxa"/>
          </w:tcPr>
          <w:p w:rsidR="00037B88" w:rsidRPr="00A61FBB" w:rsidRDefault="00037B88" w:rsidP="00ED2F7B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OP</w:t>
            </w:r>
          </w:p>
        </w:tc>
        <w:tc>
          <w:tcPr>
            <w:tcW w:w="2127" w:type="dxa"/>
          </w:tcPr>
          <w:p w:rsidR="00037B88" w:rsidRPr="00A61FBB" w:rsidRDefault="00037B88" w:rsidP="00ED2F7B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Order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13" w:type="dxa"/>
          </w:tcPr>
          <w:p w:rsidR="00037B88" w:rsidRPr="00A61FBB" w:rsidRDefault="00037B88" w:rsidP="00037B88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Точка заказа</w:t>
            </w:r>
            <w:r>
              <w:rPr>
                <w:rFonts w:ascii="Times New Roman" w:hAnsi="Times New Roman"/>
                <w:sz w:val="20"/>
                <w:szCs w:val="20"/>
              </w:rPr>
              <w:t>. Минимальное количество товара, при достижении которого необходимо создать пополнение.</w:t>
            </w:r>
          </w:p>
        </w:tc>
      </w:tr>
      <w:tr w:rsidR="001429EF" w:rsidRPr="00037B88" w:rsidTr="00747C4F">
        <w:trPr>
          <w:trHeight w:val="102"/>
        </w:trPr>
        <w:tc>
          <w:tcPr>
            <w:tcW w:w="1129" w:type="dxa"/>
          </w:tcPr>
          <w:p w:rsidR="001429EF" w:rsidRPr="00A61FBB" w:rsidRDefault="001429EF" w:rsidP="00037B88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O</w:t>
            </w:r>
            <w:r w:rsidR="00037B88">
              <w:rPr>
                <w:rFonts w:ascii="Times New Roman" w:hAnsi="Times New Roman"/>
                <w:sz w:val="20"/>
                <w:szCs w:val="20"/>
              </w:rPr>
              <w:t>UT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>P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Order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37B88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Up To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7513" w:type="dxa"/>
          </w:tcPr>
          <w:p w:rsidR="001429EF" w:rsidRPr="00037B88" w:rsidRDefault="00037B88" w:rsidP="00037B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Верхняя точка </w:t>
            </w:r>
            <w:r w:rsidR="001429EF" w:rsidRPr="00A61FBB">
              <w:rPr>
                <w:rFonts w:ascii="Times New Roman" w:hAnsi="Times New Roman"/>
                <w:sz w:val="20"/>
                <w:szCs w:val="20"/>
              </w:rPr>
              <w:t>заказа</w:t>
            </w:r>
            <w:r w:rsidR="00747C4F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Количество запаса товара, до которого нужно пополнить наличие.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 xml:space="preserve">ROQ  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Recommended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Order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Quantity</w:t>
            </w:r>
            <w:proofErr w:type="spellEnd"/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Рекомендуемое к заказу количество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TODAY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Today</w:t>
            </w:r>
            <w:proofErr w:type="spellEnd"/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Текущая дата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ROS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61FBB">
              <w:rPr>
                <w:rFonts w:ascii="Times New Roman" w:hAnsi="Times New Roman"/>
                <w:sz w:val="20"/>
                <w:szCs w:val="20"/>
                <w:lang w:val="en-US"/>
              </w:rPr>
              <w:t>Daily Rate of Sale (or Issue)</w:t>
            </w:r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Среднедневная скорость продаж или отгрузки со склада.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TSH</w:t>
            </w:r>
          </w:p>
        </w:tc>
        <w:tc>
          <w:tcPr>
            <w:tcW w:w="2127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Time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Supply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61FBB">
              <w:rPr>
                <w:rFonts w:ascii="Times New Roman" w:hAnsi="Times New Roman"/>
                <w:sz w:val="20"/>
                <w:szCs w:val="20"/>
              </w:rPr>
              <w:t>Horizon</w:t>
            </w:r>
            <w:proofErr w:type="spell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 xml:space="preserve">Количество дней для расчета скорости продаж. </w:t>
            </w:r>
            <w:proofErr w:type="gramStart"/>
            <w:r w:rsidRPr="00A61FBB">
              <w:rPr>
                <w:rFonts w:ascii="Times New Roman" w:hAnsi="Times New Roman"/>
                <w:sz w:val="20"/>
                <w:szCs w:val="20"/>
              </w:rPr>
              <w:t>Используется в случае если</w:t>
            </w:r>
            <w:proofErr w:type="gramEnd"/>
            <w:r w:rsidRPr="00A61FBB">
              <w:rPr>
                <w:rFonts w:ascii="Times New Roman" w:hAnsi="Times New Roman"/>
                <w:sz w:val="20"/>
                <w:szCs w:val="20"/>
              </w:rPr>
              <w:t xml:space="preserve"> прогноз генерируется </w:t>
            </w:r>
            <w:r w:rsidR="00F64EB3" w:rsidRPr="00A61FBB">
              <w:rPr>
                <w:rFonts w:ascii="Times New Roman" w:hAnsi="Times New Roman"/>
                <w:sz w:val="20"/>
                <w:szCs w:val="20"/>
              </w:rPr>
              <w:t>недостаточно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 xml:space="preserve"> далеко (</w:t>
            </w:r>
            <w:r w:rsidR="00F64EB3" w:rsidRPr="00A61FBB">
              <w:rPr>
                <w:rFonts w:ascii="Times New Roman" w:hAnsi="Times New Roman"/>
                <w:sz w:val="20"/>
                <w:szCs w:val="20"/>
              </w:rPr>
              <w:t>например,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 xml:space="preserve"> только на 2 месяца вперед), и требуемое количество дней запаса превышает горизонт прогнозирования. Тогда этот параметр может быть использован для расчета среднедневных продаж для использования за горизонтом прогнозирования. Если этот параметр оставить не </w:t>
            </w:r>
            <w:r w:rsidR="00F64EB3" w:rsidRPr="00A61FBB">
              <w:rPr>
                <w:rFonts w:ascii="Times New Roman" w:hAnsi="Times New Roman"/>
                <w:sz w:val="20"/>
                <w:szCs w:val="20"/>
              </w:rPr>
              <w:t>указанным,</w:t>
            </w:r>
            <w:r w:rsidRPr="00A61FBB">
              <w:rPr>
                <w:rFonts w:ascii="Times New Roman" w:hAnsi="Times New Roman"/>
                <w:sz w:val="20"/>
                <w:szCs w:val="20"/>
              </w:rPr>
              <w:t xml:space="preserve"> то для расчета среднедневных продаж будет использован весь горизонт прогнозирования. Этот параметр также может быть использован для сглаживания пиков прогноза продаж указанием более долгого периода для расчета.</w:t>
            </w:r>
          </w:p>
        </w:tc>
      </w:tr>
      <w:tr w:rsidR="001429EF" w:rsidRPr="00A61FBB" w:rsidTr="00747C4F">
        <w:tc>
          <w:tcPr>
            <w:tcW w:w="1129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lastRenderedPageBreak/>
              <w:t>FDMIN/ FDMAX</w:t>
            </w:r>
          </w:p>
        </w:tc>
        <w:tc>
          <w:tcPr>
            <w:tcW w:w="2127" w:type="dxa"/>
          </w:tcPr>
          <w:p w:rsidR="001429EF" w:rsidRPr="00A61FBB" w:rsidRDefault="001429EF" w:rsidP="00037B8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61FBB">
              <w:rPr>
                <w:rFonts w:ascii="Times New Roman" w:hAnsi="Times New Roman"/>
                <w:sz w:val="20"/>
                <w:szCs w:val="20"/>
                <w:lang w:val="en-US"/>
              </w:rPr>
              <w:t>Forecast Demand Minimum</w:t>
            </w:r>
            <w:r w:rsidR="00037B88" w:rsidRPr="00037B88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 w:rsidR="00037B88" w:rsidRPr="00A61FBB">
              <w:rPr>
                <w:rFonts w:ascii="Times New Roman" w:hAnsi="Times New Roman"/>
                <w:sz w:val="20"/>
                <w:szCs w:val="20"/>
                <w:lang w:val="en-US"/>
              </w:rPr>
              <w:t>Maximum</w:t>
            </w:r>
            <w:r w:rsidRPr="00A61FB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Stock</w:t>
            </w:r>
          </w:p>
        </w:tc>
        <w:tc>
          <w:tcPr>
            <w:tcW w:w="7513" w:type="dxa"/>
          </w:tcPr>
          <w:p w:rsidR="001429EF" w:rsidRPr="00A61FBB" w:rsidRDefault="001429EF" w:rsidP="001429EF">
            <w:pPr>
              <w:rPr>
                <w:rFonts w:ascii="Times New Roman" w:hAnsi="Times New Roman"/>
                <w:sz w:val="20"/>
                <w:szCs w:val="20"/>
              </w:rPr>
            </w:pPr>
            <w:r w:rsidRPr="00A61FBB">
              <w:rPr>
                <w:rFonts w:ascii="Times New Roman" w:hAnsi="Times New Roman"/>
                <w:sz w:val="20"/>
                <w:szCs w:val="20"/>
              </w:rPr>
              <w:t>Количества товара Мин/Макс (FDMIN/FDMAX) рассчитанные исходя из прогноза спроса.</w:t>
            </w:r>
          </w:p>
        </w:tc>
      </w:tr>
    </w:tbl>
    <w:p w:rsidR="001429EF" w:rsidRPr="001429EF" w:rsidRDefault="001429EF" w:rsidP="00060FE8"/>
    <w:p w:rsidR="00060FE8" w:rsidRPr="001429EF" w:rsidRDefault="00060FE8" w:rsidP="00060FE8">
      <w:pPr>
        <w:pStyle w:val="HeadingBar"/>
        <w:rPr>
          <w:rFonts w:ascii="Book Antiqua" w:eastAsia="Times New Roman" w:hAnsi="Book Antiqua"/>
          <w:szCs w:val="20"/>
          <w:lang w:eastAsia="ru-RU"/>
        </w:rPr>
      </w:pPr>
    </w:p>
    <w:p w:rsidR="00060FE8" w:rsidRDefault="00060FE8" w:rsidP="00060FE8">
      <w:pPr>
        <w:pStyle w:val="3"/>
        <w:rPr>
          <w:sz w:val="28"/>
          <w:lang w:val="ru-RU"/>
        </w:rPr>
      </w:pPr>
      <w:bookmarkStart w:id="10" w:name="_Toc502168221"/>
      <w:r w:rsidRPr="00060FE8">
        <w:rPr>
          <w:sz w:val="28"/>
          <w:lang w:val="ru-RU"/>
        </w:rPr>
        <w:t>Формула расчета доступного количества</w:t>
      </w:r>
      <w:bookmarkEnd w:id="10"/>
    </w:p>
    <w:p w:rsidR="00060FE8" w:rsidRPr="009361CF" w:rsidRDefault="00060FE8" w:rsidP="009361CF">
      <w:r w:rsidRPr="009361CF">
        <w:t>Доступное количество</w:t>
      </w:r>
      <w:r w:rsidR="00DF7ED2" w:rsidRPr="00DF7ED2">
        <w:t xml:space="preserve"> </w:t>
      </w:r>
      <w:r w:rsidR="00DF7ED2">
        <w:t>на</w:t>
      </w:r>
      <w:r w:rsidR="00DF7ED2" w:rsidRPr="00DF7ED2">
        <w:t xml:space="preserve"> момент </w:t>
      </w:r>
      <w:r w:rsidR="00DF7ED2">
        <w:t>времени</w:t>
      </w:r>
      <w:r w:rsidR="00DF7ED2" w:rsidRPr="00DF7ED2">
        <w:t xml:space="preserve"> </w:t>
      </w:r>
      <w:r w:rsidR="00DF7ED2">
        <w:rPr>
          <w:lang w:val="en-US"/>
        </w:rPr>
        <w:t>t</w:t>
      </w:r>
      <w:r w:rsidR="00DF7ED2" w:rsidRPr="00DF7ED2">
        <w:t xml:space="preserve"> </w:t>
      </w:r>
      <w:r w:rsidRPr="009361CF">
        <w:t>AVAIL</w:t>
      </w:r>
      <w:r w:rsidR="00DF7ED2" w:rsidRPr="00DF7ED2">
        <w:t>(</w:t>
      </w:r>
      <w:r w:rsidR="00DF7ED2">
        <w:rPr>
          <w:lang w:val="en-US"/>
        </w:rPr>
        <w:t>t</w:t>
      </w:r>
      <w:r w:rsidR="00DF7ED2" w:rsidRPr="00DF7ED2">
        <w:t>)</w:t>
      </w:r>
      <w:r w:rsidRPr="009361CF">
        <w:t xml:space="preserve"> используется для расчета пополнения и определено как:</w:t>
      </w:r>
    </w:p>
    <w:p w:rsidR="00060FE8" w:rsidRPr="004E2DAA" w:rsidRDefault="00060FE8" w:rsidP="009361CF">
      <w:pPr>
        <w:rPr>
          <w:b/>
          <w:lang w:val="en-US"/>
        </w:rPr>
      </w:pPr>
      <w:r w:rsidRPr="009361CF">
        <w:rPr>
          <w:b/>
        </w:rPr>
        <w:t>Для</w:t>
      </w:r>
      <w:r w:rsidRPr="004E2DAA">
        <w:rPr>
          <w:b/>
          <w:lang w:val="en-US"/>
        </w:rPr>
        <w:t xml:space="preserve"> </w:t>
      </w:r>
      <w:r w:rsidRPr="009361CF">
        <w:rPr>
          <w:b/>
        </w:rPr>
        <w:t>магазина</w:t>
      </w:r>
      <w:r w:rsidRPr="004E2DAA">
        <w:rPr>
          <w:b/>
          <w:lang w:val="en-US"/>
        </w:rPr>
        <w:t>:</w:t>
      </w:r>
    </w:p>
    <w:p w:rsidR="00060FE8" w:rsidRPr="004E2DAA" w:rsidRDefault="00060FE8" w:rsidP="009361CF">
      <w:pPr>
        <w:ind w:left="964"/>
        <w:rPr>
          <w:lang w:val="en-US"/>
        </w:rPr>
      </w:pPr>
      <w:r w:rsidRPr="004E2DAA">
        <w:rPr>
          <w:lang w:val="en-US"/>
        </w:rPr>
        <w:t>AVAIL = (on-hand + in-transit + expected + on-order + inbound allocations) - (returns to vendor + unavailable inventory + reserved stock)</w:t>
      </w:r>
    </w:p>
    <w:p w:rsidR="00060FE8" w:rsidRPr="004E2DAA" w:rsidRDefault="00060FE8" w:rsidP="009361CF">
      <w:pPr>
        <w:rPr>
          <w:b/>
          <w:lang w:val="en-US"/>
        </w:rPr>
      </w:pPr>
      <w:r w:rsidRPr="009361CF">
        <w:rPr>
          <w:b/>
        </w:rPr>
        <w:t>Для</w:t>
      </w:r>
      <w:r w:rsidRPr="004E2DAA">
        <w:rPr>
          <w:b/>
          <w:lang w:val="en-US"/>
        </w:rPr>
        <w:t xml:space="preserve"> </w:t>
      </w:r>
      <w:r w:rsidRPr="009361CF">
        <w:rPr>
          <w:b/>
        </w:rPr>
        <w:t>склада</w:t>
      </w:r>
      <w:r w:rsidRPr="004E2DAA">
        <w:rPr>
          <w:b/>
          <w:lang w:val="en-US"/>
        </w:rPr>
        <w:t>:</w:t>
      </w:r>
    </w:p>
    <w:p w:rsidR="00060FE8" w:rsidRPr="004E2DAA" w:rsidRDefault="00060FE8" w:rsidP="009361CF">
      <w:pPr>
        <w:ind w:left="964"/>
        <w:rPr>
          <w:lang w:val="en-US"/>
        </w:rPr>
      </w:pPr>
      <w:r w:rsidRPr="004E2DAA">
        <w:rPr>
          <w:lang w:val="en-US"/>
        </w:rPr>
        <w:t>AVAIL = (on-hand + in-transit + expected + on-order + inbound allocations) - (returns to vendor + outbound allocations + unavailable inventory + reserved stock)</w:t>
      </w:r>
    </w:p>
    <w:p w:rsidR="00060FE8" w:rsidRPr="009361CF" w:rsidRDefault="00060FE8" w:rsidP="009361CF">
      <w:pPr>
        <w:rPr>
          <w:b/>
        </w:rPr>
      </w:pPr>
      <w:r w:rsidRPr="009361CF">
        <w:rPr>
          <w:b/>
        </w:rPr>
        <w:t>Где:</w:t>
      </w:r>
    </w:p>
    <w:p w:rsidR="00060FE8" w:rsidRPr="009361CF" w:rsidRDefault="00060FE8" w:rsidP="009361CF">
      <w:pPr>
        <w:ind w:left="964"/>
      </w:pPr>
      <w:proofErr w:type="spellStart"/>
      <w:r w:rsidRPr="009361CF">
        <w:t>on-hand</w:t>
      </w:r>
      <w:proofErr w:type="spellEnd"/>
      <w:r w:rsidRPr="009361CF">
        <w:t xml:space="preserve"> = в</w:t>
      </w:r>
      <w:r w:rsidR="00D13AB1">
        <w:t xml:space="preserve">се </w:t>
      </w:r>
      <w:r w:rsidRPr="009361CF">
        <w:t>наличи</w:t>
      </w:r>
      <w:r w:rsidR="00D13AB1">
        <w:t>е</w:t>
      </w:r>
      <w:r w:rsidR="004B46B8" w:rsidRPr="004B46B8">
        <w:t xml:space="preserve"> </w:t>
      </w:r>
      <w:r w:rsidR="004B46B8">
        <w:t xml:space="preserve">на </w:t>
      </w:r>
      <w:r w:rsidR="00E45B35">
        <w:t>Л</w:t>
      </w:r>
      <w:r w:rsidR="004B46B8">
        <w:t>окации</w:t>
      </w:r>
      <w:r w:rsidR="00D13AB1">
        <w:t>, в том</w:t>
      </w:r>
      <w:r w:rsidR="00E45B35">
        <w:t xml:space="preserve"> числе</w:t>
      </w:r>
      <w:r w:rsidR="00D13AB1">
        <w:t xml:space="preserve"> прочий</w:t>
      </w:r>
      <w:r w:rsidR="00E45B35">
        <w:t>,</w:t>
      </w:r>
      <w:r w:rsidR="00D13AB1">
        <w:t xml:space="preserve"> недоступный для продажи запас</w:t>
      </w:r>
      <w:r w:rsidRPr="009361CF">
        <w:t>;</w:t>
      </w:r>
    </w:p>
    <w:p w:rsidR="00060FE8" w:rsidRPr="004B46B8" w:rsidRDefault="00060FE8" w:rsidP="009361CF">
      <w:pPr>
        <w:ind w:left="964"/>
      </w:pPr>
      <w:r w:rsidRPr="004E2DAA">
        <w:rPr>
          <w:lang w:val="en-US"/>
        </w:rPr>
        <w:t>in</w:t>
      </w:r>
      <w:r w:rsidRPr="004B46B8">
        <w:t>-</w:t>
      </w:r>
      <w:r w:rsidRPr="004E2DAA">
        <w:rPr>
          <w:lang w:val="en-US"/>
        </w:rPr>
        <w:t>transit</w:t>
      </w:r>
      <w:r w:rsidRPr="004B46B8">
        <w:t xml:space="preserve"> = </w:t>
      </w:r>
      <w:r w:rsidR="00D13AB1">
        <w:t xml:space="preserve">уже отгружено с </w:t>
      </w:r>
      <w:r w:rsidR="00E45B35">
        <w:t xml:space="preserve">Локации, </w:t>
      </w:r>
      <w:r w:rsidR="00D13AB1">
        <w:t xml:space="preserve">но еще не принято на </w:t>
      </w:r>
      <w:r w:rsidR="00E45B35">
        <w:t>Л</w:t>
      </w:r>
      <w:r w:rsidR="00D13AB1">
        <w:t>окации</w:t>
      </w:r>
      <w:r w:rsidRPr="004B46B8">
        <w:t>;</w:t>
      </w:r>
    </w:p>
    <w:p w:rsidR="00060FE8" w:rsidRPr="00E45B35" w:rsidRDefault="00060FE8" w:rsidP="009361CF">
      <w:pPr>
        <w:ind w:left="964"/>
      </w:pPr>
      <w:r w:rsidRPr="004E2DAA">
        <w:rPr>
          <w:lang w:val="en-US"/>
        </w:rPr>
        <w:t>expected</w:t>
      </w:r>
      <w:r w:rsidRPr="00E45B35">
        <w:t xml:space="preserve"> = </w:t>
      </w:r>
      <w:r w:rsidRPr="009361CF">
        <w:t>в</w:t>
      </w:r>
      <w:r w:rsidRPr="00E45B35">
        <w:t xml:space="preserve"> </w:t>
      </w:r>
      <w:r w:rsidR="00E45B35">
        <w:t>утвержденном Перемещении которое еще не отгружено</w:t>
      </w:r>
      <w:r w:rsidRPr="00E45B35">
        <w:t>;</w:t>
      </w:r>
    </w:p>
    <w:p w:rsidR="00060FE8" w:rsidRPr="00E45B35" w:rsidRDefault="00060FE8" w:rsidP="009361CF">
      <w:pPr>
        <w:ind w:left="964"/>
      </w:pPr>
      <w:r w:rsidRPr="004E2DAA">
        <w:rPr>
          <w:lang w:val="en-US"/>
        </w:rPr>
        <w:t>on</w:t>
      </w:r>
      <w:r w:rsidRPr="00E45B35">
        <w:t>-</w:t>
      </w:r>
      <w:r w:rsidRPr="004E2DAA">
        <w:rPr>
          <w:lang w:val="en-US"/>
        </w:rPr>
        <w:t>order</w:t>
      </w:r>
      <w:r w:rsidRPr="00E45B35">
        <w:t xml:space="preserve"> = </w:t>
      </w:r>
      <w:r w:rsidRPr="009361CF">
        <w:t>в</w:t>
      </w:r>
      <w:r w:rsidRPr="00E45B35">
        <w:t xml:space="preserve"> </w:t>
      </w:r>
      <w:r w:rsidR="00E45B35">
        <w:t>утвержденном З</w:t>
      </w:r>
      <w:r w:rsidRPr="009361CF">
        <w:t>аказе</w:t>
      </w:r>
      <w:r w:rsidR="00E45B35">
        <w:t xml:space="preserve"> от поставщика, которое еще не принято</w:t>
      </w:r>
      <w:r w:rsidRPr="00E45B35">
        <w:t>;</w:t>
      </w:r>
    </w:p>
    <w:p w:rsidR="00060FE8" w:rsidRPr="00E45B35" w:rsidRDefault="00060FE8" w:rsidP="009361CF">
      <w:pPr>
        <w:ind w:left="964"/>
      </w:pPr>
      <w:r w:rsidRPr="004E2DAA">
        <w:rPr>
          <w:lang w:val="en-US"/>
        </w:rPr>
        <w:t>inbound</w:t>
      </w:r>
      <w:r w:rsidRPr="00E45B35">
        <w:t xml:space="preserve"> </w:t>
      </w:r>
      <w:r w:rsidRPr="004E2DAA">
        <w:rPr>
          <w:lang w:val="en-US"/>
        </w:rPr>
        <w:t>allocations</w:t>
      </w:r>
      <w:r w:rsidRPr="00E45B35">
        <w:t xml:space="preserve"> = </w:t>
      </w:r>
      <w:r w:rsidR="00E45B35">
        <w:t>в утвержденном, входящем Распределении</w:t>
      </w:r>
      <w:r w:rsidRPr="00E45B35">
        <w:t>;</w:t>
      </w:r>
    </w:p>
    <w:p w:rsidR="00060FE8" w:rsidRPr="00E45B35" w:rsidRDefault="00060FE8" w:rsidP="009361CF">
      <w:pPr>
        <w:ind w:left="964"/>
      </w:pPr>
      <w:r w:rsidRPr="004E2DAA">
        <w:rPr>
          <w:lang w:val="en-US"/>
        </w:rPr>
        <w:t>returns</w:t>
      </w:r>
      <w:r w:rsidRPr="00E45B35">
        <w:t xml:space="preserve"> </w:t>
      </w:r>
      <w:r w:rsidRPr="004E2DAA">
        <w:rPr>
          <w:lang w:val="en-US"/>
        </w:rPr>
        <w:t>to</w:t>
      </w:r>
      <w:r w:rsidRPr="00E45B35">
        <w:t xml:space="preserve"> </w:t>
      </w:r>
      <w:r w:rsidRPr="004E2DAA">
        <w:rPr>
          <w:lang w:val="en-US"/>
        </w:rPr>
        <w:t>vendor</w:t>
      </w:r>
      <w:r w:rsidRPr="00E45B35">
        <w:t xml:space="preserve"> = </w:t>
      </w:r>
      <w:r w:rsidRPr="009361CF">
        <w:t>возврат</w:t>
      </w:r>
      <w:r w:rsidRPr="00E45B35">
        <w:t xml:space="preserve"> </w:t>
      </w:r>
      <w:r w:rsidRPr="009361CF">
        <w:t>поставщику</w:t>
      </w:r>
      <w:r w:rsidR="00E45B35" w:rsidRPr="00E45B35">
        <w:t xml:space="preserve"> </w:t>
      </w:r>
      <w:r w:rsidR="00E45B35">
        <w:t>с локации</w:t>
      </w:r>
      <w:r w:rsidRPr="00E45B35">
        <w:t>;</w:t>
      </w:r>
    </w:p>
    <w:p w:rsidR="00060FE8" w:rsidRPr="004E2DAA" w:rsidRDefault="00060FE8" w:rsidP="009361CF">
      <w:pPr>
        <w:ind w:left="964"/>
        <w:rPr>
          <w:lang w:val="en-US"/>
        </w:rPr>
      </w:pPr>
      <w:r w:rsidRPr="004E2DAA">
        <w:rPr>
          <w:lang w:val="en-US"/>
        </w:rPr>
        <w:t xml:space="preserve">unavailable inventory = </w:t>
      </w:r>
      <w:r w:rsidRPr="009361CF">
        <w:t>недоступный</w:t>
      </w:r>
      <w:r w:rsidRPr="004E2DAA">
        <w:rPr>
          <w:lang w:val="en-US"/>
        </w:rPr>
        <w:t xml:space="preserve"> </w:t>
      </w:r>
      <w:r w:rsidRPr="009361CF">
        <w:t>запас</w:t>
      </w:r>
      <w:r w:rsidRPr="004E2DAA">
        <w:rPr>
          <w:lang w:val="en-US"/>
        </w:rPr>
        <w:t>;</w:t>
      </w:r>
    </w:p>
    <w:p w:rsidR="00060FE8" w:rsidRPr="00FA38B1" w:rsidRDefault="00060FE8" w:rsidP="009361CF">
      <w:pPr>
        <w:ind w:left="964"/>
      </w:pPr>
      <w:r w:rsidRPr="004E2DAA">
        <w:rPr>
          <w:lang w:val="en-US"/>
        </w:rPr>
        <w:t>reserved</w:t>
      </w:r>
      <w:r w:rsidRPr="00FA38B1">
        <w:t xml:space="preserve"> </w:t>
      </w:r>
      <w:r w:rsidRPr="004E2DAA">
        <w:rPr>
          <w:lang w:val="en-US"/>
        </w:rPr>
        <w:t>stock</w:t>
      </w:r>
      <w:r w:rsidRPr="00FA38B1">
        <w:t xml:space="preserve"> = </w:t>
      </w:r>
      <w:r w:rsidRPr="009361CF">
        <w:t>зарезервировано</w:t>
      </w:r>
      <w:r w:rsidR="00FA38B1" w:rsidRPr="00FA38B1">
        <w:t xml:space="preserve"> </w:t>
      </w:r>
      <w:r w:rsidR="00FA38B1">
        <w:t xml:space="preserve">под </w:t>
      </w:r>
      <w:r w:rsidR="00E85619">
        <w:t xml:space="preserve">утвержденные </w:t>
      </w:r>
      <w:r w:rsidR="00FA38B1">
        <w:t>заказ</w:t>
      </w:r>
      <w:r w:rsidR="00E85619">
        <w:t>ы</w:t>
      </w:r>
      <w:r w:rsidRPr="00FA38B1">
        <w:t>.</w:t>
      </w:r>
    </w:p>
    <w:p w:rsidR="00060FE8" w:rsidRDefault="00060FE8" w:rsidP="009361CF"/>
    <w:p w:rsidR="00004110" w:rsidRDefault="008201B5" w:rsidP="00004110">
      <w:pPr>
        <w:ind w:firstLine="964"/>
      </w:pPr>
      <w:bookmarkStart w:id="11" w:name="_GoBack"/>
      <w:r>
        <w:t xml:space="preserve">Учитываются все </w:t>
      </w:r>
      <w:r w:rsidR="00E85619">
        <w:t xml:space="preserve">Утвержденные, открытые </w:t>
      </w:r>
      <w:r w:rsidR="00004110">
        <w:t>движени</w:t>
      </w:r>
      <w:r>
        <w:t>я</w:t>
      </w:r>
      <w:r w:rsidR="00FC330D">
        <w:t xml:space="preserve">, </w:t>
      </w:r>
      <w:r>
        <w:t>кроме тех, по которым дат</w:t>
      </w:r>
      <w:r w:rsidR="00E85619">
        <w:t>ы</w:t>
      </w:r>
      <w:r>
        <w:t xml:space="preserve"> прихода</w:t>
      </w:r>
      <w:r w:rsidR="00E85619">
        <w:t xml:space="preserve"> </w:t>
      </w:r>
      <w:r w:rsidR="00E85619" w:rsidRPr="00E85619">
        <w:rPr>
          <w:lang w:val="en-US"/>
        </w:rPr>
        <w:t>not</w:t>
      </w:r>
      <w:r w:rsidR="00E85619" w:rsidRPr="00E85619">
        <w:t>_</w:t>
      </w:r>
      <w:r w:rsidR="00E85619" w:rsidRPr="00E85619">
        <w:rPr>
          <w:lang w:val="en-US"/>
        </w:rPr>
        <w:t>before</w:t>
      </w:r>
      <w:r w:rsidR="00E85619" w:rsidRPr="00E85619">
        <w:t>_</w:t>
      </w:r>
      <w:r w:rsidR="00E85619" w:rsidRPr="00E85619">
        <w:rPr>
          <w:lang w:val="en-US"/>
        </w:rPr>
        <w:t>date</w:t>
      </w:r>
      <w:r w:rsidR="00E85619" w:rsidRPr="00E85619">
        <w:t xml:space="preserve"> </w:t>
      </w:r>
      <w:r w:rsidR="00E85619">
        <w:t xml:space="preserve">и </w:t>
      </w:r>
      <w:proofErr w:type="spellStart"/>
      <w:r w:rsidR="00E85619" w:rsidRPr="00E85619">
        <w:t>not_after_date</w:t>
      </w:r>
      <w:proofErr w:type="spellEnd"/>
      <w:r w:rsidR="00E85619">
        <w:t xml:space="preserve"> больше </w:t>
      </w:r>
      <w:r w:rsidR="00004110">
        <w:t>пополняем</w:t>
      </w:r>
      <w:r w:rsidR="00E85619">
        <w:t>ого</w:t>
      </w:r>
      <w:r w:rsidR="00004110">
        <w:t xml:space="preserve"> период</w:t>
      </w:r>
      <w:r w:rsidR="00E85619">
        <w:t>а</w:t>
      </w:r>
      <w:r w:rsidR="00004110">
        <w:t>.</w:t>
      </w:r>
    </w:p>
    <w:bookmarkEnd w:id="11"/>
    <w:p w:rsidR="00004110" w:rsidRPr="00FA38B1" w:rsidRDefault="00004110" w:rsidP="009361CF"/>
    <w:p w:rsidR="00060FE8" w:rsidRPr="00FA38B1" w:rsidRDefault="00060FE8" w:rsidP="00060FE8">
      <w:pPr>
        <w:pStyle w:val="HeadingBar"/>
        <w:rPr>
          <w:rFonts w:ascii="Book Antiqua" w:eastAsia="Times New Roman" w:hAnsi="Book Antiqua"/>
          <w:szCs w:val="20"/>
          <w:lang w:eastAsia="ru-RU"/>
        </w:rPr>
      </w:pPr>
    </w:p>
    <w:p w:rsidR="00060FE8" w:rsidRDefault="00060FE8" w:rsidP="00060FE8">
      <w:pPr>
        <w:pStyle w:val="3"/>
        <w:rPr>
          <w:sz w:val="28"/>
          <w:lang w:val="ru-RU"/>
        </w:rPr>
      </w:pPr>
      <w:bookmarkStart w:id="12" w:name="_Toc502168222"/>
      <w:r>
        <w:rPr>
          <w:sz w:val="28"/>
          <w:lang w:val="ru-RU"/>
        </w:rPr>
        <w:t>Мин/макс</w:t>
      </w:r>
      <w:r w:rsidRPr="00060FE8">
        <w:rPr>
          <w:sz w:val="28"/>
          <w:lang w:val="ru-RU"/>
        </w:rPr>
        <w:t xml:space="preserve"> </w:t>
      </w:r>
      <w:r w:rsidRPr="00060FE8">
        <w:rPr>
          <w:sz w:val="28"/>
        </w:rPr>
        <w:t>(</w:t>
      </w:r>
      <w:proofErr w:type="spellStart"/>
      <w:r w:rsidR="008C60FD">
        <w:rPr>
          <w:sz w:val="28"/>
          <w:lang w:val="en-US"/>
        </w:rPr>
        <w:t>Min</w:t>
      </w:r>
      <w:proofErr w:type="spellEnd"/>
      <w:r w:rsidR="008C60FD" w:rsidRPr="008C60FD">
        <w:rPr>
          <w:sz w:val="28"/>
          <w:lang w:val="ru-RU"/>
        </w:rPr>
        <w:t>/</w:t>
      </w:r>
      <w:r w:rsidR="008C60FD">
        <w:rPr>
          <w:sz w:val="28"/>
          <w:lang w:val="en-US"/>
        </w:rPr>
        <w:t>Max</w:t>
      </w:r>
      <w:r w:rsidRPr="00060FE8">
        <w:rPr>
          <w:sz w:val="28"/>
        </w:rPr>
        <w:t>)</w:t>
      </w:r>
      <w:bookmarkEnd w:id="12"/>
    </w:p>
    <w:p w:rsidR="00F93F9E" w:rsidRDefault="00F93F9E" w:rsidP="00F93F9E">
      <w:pPr>
        <w:pStyle w:val="a0"/>
        <w:ind w:left="0"/>
        <w:rPr>
          <w:rFonts w:eastAsia="Times New Roman" w:cs="Tahoma"/>
          <w:color w:val="000000"/>
          <w:lang w:val="ru-RU" w:eastAsia="ru-RU"/>
        </w:rPr>
      </w:pPr>
      <w:r w:rsidRPr="008C60FD">
        <w:rPr>
          <w:rFonts w:eastAsia="Times New Roman" w:cs="Tahoma"/>
          <w:color w:val="000000"/>
          <w:lang w:eastAsia="ru-RU"/>
        </w:rPr>
        <w:t xml:space="preserve">Это метод ориентированный на остатки, который пополняет когда остаток падает ниже </w:t>
      </w:r>
      <w:r>
        <w:rPr>
          <w:rFonts w:eastAsia="Times New Roman" w:cs="Tahoma"/>
          <w:color w:val="000000"/>
          <w:lang w:val="ru-RU" w:eastAsia="ru-RU"/>
        </w:rPr>
        <w:t>указанного</w:t>
      </w:r>
      <w:r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val="ru-RU" w:eastAsia="ru-RU"/>
        </w:rPr>
        <w:t>минимального</w:t>
      </w:r>
      <w:r w:rsidRPr="008C60FD">
        <w:rPr>
          <w:rFonts w:eastAsia="Times New Roman" w:cs="Tahoma"/>
          <w:color w:val="000000"/>
          <w:lang w:eastAsia="ru-RU"/>
        </w:rPr>
        <w:t xml:space="preserve"> запаса</w:t>
      </w:r>
      <w:r>
        <w:rPr>
          <w:rFonts w:eastAsia="Times New Roman" w:cs="Tahoma"/>
          <w:color w:val="000000"/>
          <w:lang w:val="ru-RU" w:eastAsia="ru-RU"/>
        </w:rPr>
        <w:t xml:space="preserve"> до указанного максимального запаса</w:t>
      </w:r>
      <w:r w:rsidRPr="008C60FD">
        <w:rPr>
          <w:rFonts w:eastAsia="Times New Roman" w:cs="Tahoma"/>
          <w:color w:val="000000"/>
          <w:lang w:eastAsia="ru-RU"/>
        </w:rPr>
        <w:t>.</w:t>
      </w:r>
      <w:r>
        <w:rPr>
          <w:rFonts w:eastAsia="Times New Roman" w:cs="Tahoma"/>
          <w:color w:val="000000"/>
          <w:lang w:val="ru-RU"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Прогноз</w:t>
      </w:r>
      <w:r w:rsidRPr="00F93F9E">
        <w:rPr>
          <w:rFonts w:eastAsia="Times New Roman" w:cs="Tahoma"/>
          <w:color w:val="000000"/>
          <w:lang w:val="ru-RU"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не</w:t>
      </w:r>
      <w:r w:rsidRPr="00F93F9E">
        <w:rPr>
          <w:rFonts w:eastAsia="Times New Roman" w:cs="Tahoma"/>
          <w:color w:val="000000"/>
          <w:lang w:val="ru-RU"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требуется</w:t>
      </w:r>
      <w:r w:rsidRPr="00F93F9E">
        <w:rPr>
          <w:rFonts w:eastAsia="Times New Roman" w:cs="Tahoma"/>
          <w:color w:val="000000"/>
          <w:lang w:val="ru-RU" w:eastAsia="ru-RU"/>
        </w:rPr>
        <w:t>.</w:t>
      </w:r>
    </w:p>
    <w:p w:rsidR="008C60FD" w:rsidRPr="008C60FD" w:rsidRDefault="008C60FD" w:rsidP="008C60FD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w:r w:rsidRPr="008C60FD">
        <w:rPr>
          <w:rFonts w:eastAsia="Times New Roman" w:cs="Tahoma"/>
          <w:b/>
          <w:color w:val="000000"/>
          <w:lang w:eastAsia="ru-RU"/>
        </w:rPr>
        <w:t>Параметры:</w:t>
      </w:r>
    </w:p>
    <w:p w:rsidR="008C60FD" w:rsidRPr="008C60FD" w:rsidRDefault="008C60FD" w:rsidP="008C60FD">
      <w:pPr>
        <w:pStyle w:val="af1"/>
        <w:numPr>
          <w:ilvl w:val="0"/>
          <w:numId w:val="6"/>
        </w:num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 w:rsidRPr="008C60FD">
        <w:rPr>
          <w:rFonts w:eastAsia="Times New Roman" w:cs="Tahoma"/>
          <w:color w:val="000000"/>
          <w:lang w:eastAsia="ru-RU"/>
        </w:rPr>
        <w:t>Максимальный запас (</w:t>
      </w:r>
      <w:r w:rsidRPr="008C60FD">
        <w:rPr>
          <w:rFonts w:eastAsia="Times New Roman" w:cs="Arial"/>
          <w:bCs/>
          <w:color w:val="333333"/>
          <w:lang w:val="en-US" w:eastAsia="ru-RU"/>
        </w:rPr>
        <w:t>MAXS</w:t>
      </w:r>
      <w:r w:rsidRPr="008C60FD">
        <w:rPr>
          <w:rFonts w:eastAsia="Times New Roman" w:cs="Tahoma"/>
          <w:color w:val="000000"/>
          <w:lang w:eastAsia="ru-RU"/>
        </w:rPr>
        <w:t xml:space="preserve">): Максимальный запас который требуется иметь в наличии. </w:t>
      </w:r>
      <w:r w:rsidR="008628A4" w:rsidRPr="008C60FD">
        <w:rPr>
          <w:rFonts w:eastAsia="Times New Roman" w:cs="Tahoma"/>
          <w:color w:val="000000"/>
          <w:lang w:eastAsia="ru-RU"/>
        </w:rPr>
        <w:t>Количество,</w:t>
      </w:r>
      <w:r w:rsidRPr="008C60FD">
        <w:rPr>
          <w:rFonts w:eastAsia="Times New Roman" w:cs="Tahoma"/>
          <w:color w:val="000000"/>
          <w:lang w:eastAsia="ru-RU"/>
        </w:rPr>
        <w:t xml:space="preserve"> до которого нужно заказывать.</w:t>
      </w:r>
    </w:p>
    <w:p w:rsidR="008C60FD" w:rsidRDefault="008C60FD" w:rsidP="008C60FD">
      <w:pPr>
        <w:pStyle w:val="af1"/>
        <w:numPr>
          <w:ilvl w:val="0"/>
          <w:numId w:val="6"/>
        </w:num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 w:rsidRPr="008C60FD">
        <w:rPr>
          <w:rFonts w:eastAsia="Times New Roman" w:cs="Tahoma"/>
          <w:color w:val="000000"/>
          <w:lang w:eastAsia="ru-RU"/>
        </w:rPr>
        <w:t>Минимальный запас (</w:t>
      </w:r>
      <w:r w:rsidRPr="008C60FD">
        <w:rPr>
          <w:rFonts w:eastAsia="Times New Roman" w:cs="Arial"/>
          <w:bCs/>
          <w:color w:val="333333"/>
          <w:lang w:val="en-US" w:eastAsia="ru-RU"/>
        </w:rPr>
        <w:t>MINS</w:t>
      </w:r>
      <w:r w:rsidRPr="008C60FD">
        <w:rPr>
          <w:rFonts w:eastAsia="Times New Roman" w:cs="Tahoma"/>
          <w:color w:val="000000"/>
          <w:lang w:eastAsia="ru-RU"/>
        </w:rPr>
        <w:t xml:space="preserve">): Минимальный запас который требуется иметь в наличии. Значение используется как точка заказа. </w:t>
      </w:r>
    </w:p>
    <w:p w:rsidR="008C60FD" w:rsidRPr="008C60FD" w:rsidRDefault="008C60FD" w:rsidP="008C60FD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w:r w:rsidRPr="008C60FD">
        <w:rPr>
          <w:rFonts w:eastAsia="Times New Roman" w:cs="Tahoma"/>
          <w:b/>
          <w:color w:val="000000"/>
          <w:lang w:eastAsia="ru-RU"/>
        </w:rPr>
        <w:t>Формула:</w:t>
      </w:r>
    </w:p>
    <w:p w:rsidR="008C60FD" w:rsidRPr="008C60FD" w:rsidRDefault="008C60FD" w:rsidP="008C60F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>NI=</m:t>
          </m:r>
          <m:r>
            <m:rPr>
              <m:sty m:val="p"/>
            </m:rPr>
            <w:rPr>
              <w:rFonts w:ascii="Cambria Math" w:eastAsia="Times New Roman" w:hAnsi="Cambria Math" w:cs="Tahoma"/>
              <w:color w:val="000000"/>
              <w:lang w:eastAsia="ru-RU"/>
            </w:rPr>
            <m:t>max⁡</m:t>
          </m:r>
          <m:r>
            <w:rPr>
              <w:rFonts w:ascii="Cambria Math" w:eastAsia="Times New Roman" w:hAnsi="Cambria Math" w:cs="Tahoma"/>
              <w:color w:val="000000"/>
              <w:lang w:eastAsia="ru-RU"/>
            </w:rPr>
            <m:t>(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ahoma"/>
                  <w:color w:val="00000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TODAY+COLT+RT</m:t>
              </m:r>
            </m:sup>
            <m:e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AVAIL</m:t>
              </m:r>
              <m:d>
                <m:dP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-DS,0)</m:t>
              </m:r>
            </m:e>
          </m:nary>
        </m:oMath>
      </m:oMathPara>
    </w:p>
    <w:p w:rsidR="008C60FD" w:rsidRPr="008C60FD" w:rsidRDefault="008C60FD" w:rsidP="008C60F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>OP=</m:t>
          </m:r>
          <m:r>
            <m:rPr>
              <m:sty m:val="p"/>
            </m:rPr>
            <w:rPr>
              <w:rFonts w:ascii="Cambria Math" w:eastAsia="Times New Roman" w:hAnsi="Cambria Math" w:cs="Tahoma"/>
              <w:color w:val="000000"/>
              <w:lang w:eastAsia="ru-RU"/>
            </w:rPr>
            <m:t>max⁡</m:t>
          </m:r>
          <m:r>
            <w:rPr>
              <w:rFonts w:ascii="Cambria Math" w:eastAsia="Times New Roman" w:hAnsi="Cambria Math" w:cs="Tahoma"/>
              <w:color w:val="000000"/>
              <w:lang w:eastAsia="ru-RU"/>
            </w:rPr>
            <m:t>(MINS,PS)</m:t>
          </m:r>
        </m:oMath>
      </m:oMathPara>
    </w:p>
    <w:p w:rsidR="008C60FD" w:rsidRPr="008C60FD" w:rsidRDefault="008C60FD" w:rsidP="008C60F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w:lastRenderedPageBreak/>
            <m:t xml:space="preserve">ROQ=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ahoma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max⁡</m:t>
                  </m:r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(</m:t>
                  </m:r>
                  <m:d>
                    <m:dPr>
                      <m:ctrlPr>
                        <w:rPr>
                          <w:rFonts w:ascii="Cambria Math" w:eastAsia="Times New Roman" w:hAnsi="Cambria Math" w:cs="Tahoma"/>
                          <w:i/>
                          <w:color w:val="000000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ahoma"/>
                          <w:color w:val="000000"/>
                          <w:lang w:eastAsia="ru-RU"/>
                        </w:rPr>
                        <m:t>MAXS,PS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-NI  OP ≥NI</m:t>
                  </m: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0                                                     OP&lt;NI</m:t>
                  </m: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e>
              </m:eqArr>
            </m:e>
          </m:d>
        </m:oMath>
      </m:oMathPara>
    </w:p>
    <w:p w:rsidR="008C60FD" w:rsidRPr="008C60FD" w:rsidRDefault="008C60FD" w:rsidP="008C60FD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w:r w:rsidRPr="008C60FD">
        <w:rPr>
          <w:rFonts w:eastAsia="Times New Roman" w:cs="Tahoma"/>
          <w:color w:val="000000"/>
          <w:lang w:eastAsia="ru-RU"/>
        </w:rPr>
        <w:br/>
      </w:r>
      <w:r w:rsidRPr="008C60FD">
        <w:rPr>
          <w:rFonts w:eastAsia="Times New Roman" w:cs="Tahoma"/>
          <w:b/>
          <w:color w:val="000000"/>
          <w:lang w:eastAsia="ru-RU"/>
        </w:rPr>
        <w:t>Пример:</w:t>
      </w:r>
    </w:p>
    <w:p w:rsidR="008C60FD" w:rsidRPr="00002688" w:rsidRDefault="008C60FD" w:rsidP="00002688">
      <w:r w:rsidRPr="00002688">
        <w:t>Пара беговых кроссовок имеют параметр пополнения мин/макс, с максимальным запасом (MAXS) = 6 и минимальным запасом (MINS) = 2.</w:t>
      </w:r>
    </w:p>
    <w:p w:rsidR="008C60FD" w:rsidRPr="00002688" w:rsidRDefault="008C60FD" w:rsidP="00002688">
      <w:r w:rsidRPr="00002688">
        <w:t>Презентационный запас (PS) = 1</w:t>
      </w:r>
      <w:r w:rsidRPr="00002688">
        <w:br/>
        <w:t xml:space="preserve">Текущий остаток (AVAIL(t1)) </w:t>
      </w:r>
      <w:proofErr w:type="spellStart"/>
      <w:r w:rsidRPr="00002688">
        <w:t>on-hand</w:t>
      </w:r>
      <w:proofErr w:type="spellEnd"/>
      <w:r w:rsidRPr="00002688">
        <w:t xml:space="preserve"> = 6</w:t>
      </w:r>
      <w:r w:rsidRPr="00002688">
        <w:br/>
        <w:t>Одну пару кроссовок покупатель купил.</w:t>
      </w:r>
      <w:r w:rsidRPr="00002688">
        <w:br/>
        <w:t xml:space="preserve">Новый остаток (AVAIL(t2)) </w:t>
      </w:r>
      <w:proofErr w:type="spellStart"/>
      <w:r w:rsidRPr="00002688">
        <w:t>on-hand</w:t>
      </w:r>
      <w:proofErr w:type="spellEnd"/>
      <w:r w:rsidRPr="00002688">
        <w:t xml:space="preserve"> = (6 -1) = 5</w:t>
      </w:r>
    </w:p>
    <w:p w:rsidR="008C60FD" w:rsidRPr="00002688" w:rsidRDefault="008C60FD" w:rsidP="00002688">
      <w:r w:rsidRPr="00002688">
        <w:t>Рекомендуемое к заказу количество (ROQ) = 0.</w:t>
      </w:r>
    </w:p>
    <w:p w:rsidR="008C60FD" w:rsidRPr="00002688" w:rsidRDefault="008C60FD" w:rsidP="00002688">
      <w:r w:rsidRPr="00002688">
        <w:t>Несколько дней спустя продали еще 4 пары, снизив остаток до 1</w:t>
      </w:r>
    </w:p>
    <w:p w:rsidR="008C60FD" w:rsidRPr="009361CF" w:rsidRDefault="008C60FD" w:rsidP="00002688">
      <w:pPr>
        <w:rPr>
          <w:lang w:val="en-US"/>
        </w:rPr>
      </w:pPr>
      <w:r w:rsidRPr="00002688">
        <w:t>Новый</w:t>
      </w:r>
      <w:r w:rsidRPr="009361CF">
        <w:rPr>
          <w:lang w:val="en-US"/>
        </w:rPr>
        <w:t xml:space="preserve"> </w:t>
      </w:r>
      <w:r w:rsidRPr="00002688">
        <w:t>остаток</w:t>
      </w:r>
      <w:r w:rsidRPr="009361CF">
        <w:rPr>
          <w:lang w:val="en-US"/>
        </w:rPr>
        <w:t xml:space="preserve"> (AVAIL(t3)) on-hand = (5 -4) = 1</w:t>
      </w:r>
    </w:p>
    <w:p w:rsidR="008C60FD" w:rsidRDefault="008C60FD" w:rsidP="00002688">
      <w:r w:rsidRPr="00002688">
        <w:t>Рекомендуемое к заказу количество (ROQ) = 5 поскольку остаток станет меньше 2 и до максимума не хватает 5</w:t>
      </w:r>
    </w:p>
    <w:p w:rsidR="001434BF" w:rsidRDefault="001434BF" w:rsidP="00002688"/>
    <w:p w:rsidR="005E6395" w:rsidRDefault="005E6395" w:rsidP="005E6395">
      <w:pPr>
        <w:pStyle w:val="HeadingBar"/>
        <w:rPr>
          <w:rFonts w:ascii="Book Antiqua" w:eastAsia="Times New Roman" w:hAnsi="Book Antiqua"/>
          <w:szCs w:val="20"/>
          <w:lang w:eastAsia="ru-RU"/>
        </w:rPr>
      </w:pPr>
      <w:bookmarkStart w:id="13" w:name="aref_section33"/>
      <w:bookmarkEnd w:id="13"/>
    </w:p>
    <w:p w:rsidR="005E6395" w:rsidRPr="00002688" w:rsidRDefault="001434BF" w:rsidP="005E6395">
      <w:pPr>
        <w:pStyle w:val="3"/>
        <w:rPr>
          <w:sz w:val="28"/>
        </w:rPr>
      </w:pPr>
      <w:bookmarkStart w:id="14" w:name="_Toc502168223"/>
      <w:r w:rsidRPr="001434BF">
        <w:rPr>
          <w:sz w:val="28"/>
          <w:lang w:val="ru-RU"/>
        </w:rPr>
        <w:t>Запасы</w:t>
      </w:r>
      <w:r w:rsidRPr="00B6561E">
        <w:rPr>
          <w:sz w:val="28"/>
          <w:lang w:val="en-US"/>
        </w:rPr>
        <w:t xml:space="preserve"> </w:t>
      </w:r>
      <w:r w:rsidRPr="001434BF">
        <w:rPr>
          <w:sz w:val="28"/>
          <w:lang w:val="ru-RU"/>
        </w:rPr>
        <w:t>в</w:t>
      </w:r>
      <w:r w:rsidRPr="00B6561E">
        <w:rPr>
          <w:sz w:val="28"/>
          <w:lang w:val="en-US"/>
        </w:rPr>
        <w:t xml:space="preserve"> </w:t>
      </w:r>
      <w:r w:rsidRPr="001434BF">
        <w:rPr>
          <w:sz w:val="28"/>
          <w:lang w:val="ru-RU"/>
        </w:rPr>
        <w:t>днях</w:t>
      </w:r>
      <w:r w:rsidR="005E6395" w:rsidRPr="00B6561E">
        <w:rPr>
          <w:sz w:val="28"/>
          <w:lang w:val="en-US"/>
        </w:rPr>
        <w:t xml:space="preserve"> (</w:t>
      </w:r>
      <w:r w:rsidRPr="00B6561E">
        <w:rPr>
          <w:sz w:val="28"/>
          <w:lang w:val="en-US"/>
        </w:rPr>
        <w:t>Time Supply</w:t>
      </w:r>
      <w:r w:rsidR="005E6395" w:rsidRPr="00B6561E">
        <w:rPr>
          <w:sz w:val="28"/>
          <w:lang w:val="en-US"/>
        </w:rPr>
        <w:t>)</w:t>
      </w:r>
      <w:bookmarkEnd w:id="14"/>
    </w:p>
    <w:p w:rsidR="00305CC3" w:rsidRDefault="00F94217" w:rsidP="00305CC3">
      <w:r>
        <w:rPr>
          <w:rFonts w:eastAsia="Times New Roman" w:cs="Tahoma"/>
          <w:color w:val="000000"/>
          <w:lang w:eastAsia="ru-RU"/>
        </w:rPr>
        <w:t xml:space="preserve">Это метод ориентирован </w:t>
      </w:r>
      <w:r w:rsidR="001434BF">
        <w:rPr>
          <w:rFonts w:eastAsia="Times New Roman" w:cs="Tahoma"/>
          <w:color w:val="000000"/>
          <w:lang w:eastAsia="ru-RU"/>
        </w:rPr>
        <w:t>на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количестве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дней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запасов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для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товара. Товар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2213CB">
        <w:rPr>
          <w:rFonts w:eastAsia="Times New Roman" w:cs="Tahoma"/>
          <w:color w:val="000000"/>
          <w:lang w:eastAsia="ru-RU"/>
        </w:rPr>
        <w:t>пополняется,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когда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доступное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наличие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опускается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ниже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количества</w:t>
      </w:r>
      <w:r w:rsidR="001434BF" w:rsidRPr="001434BF">
        <w:rPr>
          <w:rFonts w:eastAsia="Times New Roman" w:cs="Tahoma"/>
          <w:color w:val="000000"/>
          <w:lang w:eastAsia="ru-RU"/>
        </w:rPr>
        <w:t xml:space="preserve">, </w:t>
      </w:r>
      <w:r w:rsidR="001434BF">
        <w:rPr>
          <w:rFonts w:eastAsia="Times New Roman" w:cs="Tahoma"/>
          <w:color w:val="000000"/>
          <w:lang w:eastAsia="ru-RU"/>
        </w:rPr>
        <w:t>требуемого для указанного минимального количества дней</w:t>
      </w:r>
      <w:r w:rsidR="008C60FD" w:rsidRPr="001434BF">
        <w:rPr>
          <w:rFonts w:eastAsia="Times New Roman" w:cs="Tahoma"/>
          <w:color w:val="000000"/>
          <w:lang w:eastAsia="ru-RU"/>
        </w:rPr>
        <w:t>.</w:t>
      </w:r>
      <w:r w:rsidR="001434BF">
        <w:rPr>
          <w:rFonts w:eastAsia="Times New Roman" w:cs="Tahoma"/>
          <w:color w:val="000000"/>
          <w:lang w:eastAsia="ru-RU"/>
        </w:rPr>
        <w:t xml:space="preserve"> Рекомендуемое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количество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к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заказу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2213CB">
        <w:rPr>
          <w:rFonts w:eastAsia="Times New Roman" w:cs="Tahoma"/>
          <w:color w:val="000000"/>
          <w:lang w:eastAsia="ru-RU"/>
        </w:rPr>
        <w:t>рассчитывается,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используя </w:t>
      </w:r>
      <w:r w:rsidR="001434BF">
        <w:rPr>
          <w:rFonts w:eastAsia="Times New Roman" w:cs="Tahoma"/>
          <w:color w:val="000000"/>
          <w:lang w:eastAsia="ru-RU"/>
        </w:rPr>
        <w:t>прогноз</w:t>
      </w:r>
      <w:r w:rsidR="001434BF" w:rsidRPr="001434BF">
        <w:rPr>
          <w:rFonts w:eastAsia="Times New Roman" w:cs="Tahoma"/>
          <w:color w:val="000000"/>
          <w:lang w:eastAsia="ru-RU"/>
        </w:rPr>
        <w:t xml:space="preserve"> </w:t>
      </w:r>
      <w:r w:rsidR="001434BF">
        <w:rPr>
          <w:rFonts w:eastAsia="Times New Roman" w:cs="Tahoma"/>
          <w:color w:val="000000"/>
          <w:lang w:eastAsia="ru-RU"/>
        </w:rPr>
        <w:t>продаж для товара, максимальное количество дней запас и чистого доступного запаса</w:t>
      </w:r>
      <w:r w:rsidR="008C60FD" w:rsidRPr="001434BF">
        <w:rPr>
          <w:rFonts w:eastAsia="Times New Roman" w:cs="Tahoma"/>
          <w:color w:val="000000"/>
          <w:lang w:eastAsia="ru-RU"/>
        </w:rPr>
        <w:t>.</w:t>
      </w:r>
      <w:r w:rsidR="00305CC3">
        <w:rPr>
          <w:rFonts w:eastAsia="Times New Roman" w:cs="Tahoma"/>
          <w:color w:val="000000"/>
          <w:lang w:eastAsia="ru-RU"/>
        </w:rPr>
        <w:t xml:space="preserve"> </w:t>
      </w:r>
      <w:r w:rsidR="00305CC3" w:rsidRPr="00305CC3">
        <w:t xml:space="preserve">Метод </w:t>
      </w:r>
      <w:r w:rsidR="00305CC3">
        <w:t xml:space="preserve">используется для пополнения </w:t>
      </w:r>
      <w:proofErr w:type="gramStart"/>
      <w:r w:rsidR="00305CC3">
        <w:t>товаров</w:t>
      </w:r>
      <w:proofErr w:type="gramEnd"/>
      <w:r w:rsidR="00305CC3">
        <w:t xml:space="preserve"> где задача не столько снижать запасы, сколько предотвращать отсутствие товара на полках и поддержание запаса в отведенных границах</w:t>
      </w:r>
    </w:p>
    <w:p w:rsidR="00305CC3" w:rsidRDefault="00305CC3" w:rsidP="00533EDB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 w:rsidRPr="00305CC3">
        <w:rPr>
          <w:rFonts w:eastAsia="Times New Roman" w:cs="Tahoma"/>
          <w:color w:val="000000"/>
          <w:lang w:val="x-none" w:eastAsia="ru-RU"/>
        </w:rPr>
        <w:t>Метод не предоставляет</w:t>
      </w:r>
      <w:r>
        <w:rPr>
          <w:rFonts w:eastAsia="Times New Roman" w:cs="Tahoma"/>
          <w:color w:val="000000"/>
          <w:lang w:eastAsia="ru-RU"/>
        </w:rPr>
        <w:t xml:space="preserve"> </w:t>
      </w:r>
      <w:r w:rsidRPr="00305CC3">
        <w:rPr>
          <w:rFonts w:eastAsia="Times New Roman" w:cs="Tahoma"/>
          <w:color w:val="000000"/>
          <w:lang w:val="x-none" w:eastAsia="ru-RU"/>
        </w:rPr>
        <w:t xml:space="preserve">средств для явного указания </w:t>
      </w:r>
      <w:r w:rsidR="008B4B1F" w:rsidRPr="00305CC3">
        <w:rPr>
          <w:rFonts w:eastAsia="Times New Roman" w:cs="Tahoma"/>
          <w:color w:val="000000"/>
          <w:lang w:val="x-none" w:eastAsia="ru-RU"/>
        </w:rPr>
        <w:t>страхов</w:t>
      </w:r>
      <w:r w:rsidR="008B4B1F">
        <w:rPr>
          <w:rFonts w:eastAsia="Times New Roman" w:cs="Tahoma"/>
          <w:color w:val="000000"/>
          <w:lang w:eastAsia="ru-RU"/>
        </w:rPr>
        <w:t>ого</w:t>
      </w:r>
      <w:r w:rsidRPr="00305CC3">
        <w:rPr>
          <w:rFonts w:eastAsia="Times New Roman" w:cs="Tahoma"/>
          <w:color w:val="000000"/>
          <w:lang w:val="x-none" w:eastAsia="ru-RU"/>
        </w:rPr>
        <w:t xml:space="preserve"> запас</w:t>
      </w:r>
      <w:r>
        <w:rPr>
          <w:rFonts w:eastAsia="Times New Roman" w:cs="Tahoma"/>
          <w:color w:val="000000"/>
          <w:lang w:eastAsia="ru-RU"/>
        </w:rPr>
        <w:t xml:space="preserve">а. </w:t>
      </w:r>
      <w:r w:rsidR="00437CB6">
        <w:rPr>
          <w:rFonts w:eastAsia="Times New Roman" w:cs="Tahoma"/>
          <w:color w:val="000000"/>
          <w:lang w:eastAsia="ru-RU"/>
        </w:rPr>
        <w:t xml:space="preserve">Вместо этого, увеличивается минимум и максимум дней запасов для включения фиксированного страхового запаса. </w:t>
      </w:r>
    </w:p>
    <w:p w:rsidR="00533EDB" w:rsidRPr="008C60FD" w:rsidRDefault="00533EDB" w:rsidP="00533EDB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w:r w:rsidRPr="008C60FD">
        <w:rPr>
          <w:rFonts w:eastAsia="Times New Roman" w:cs="Tahoma"/>
          <w:b/>
          <w:color w:val="000000"/>
          <w:lang w:eastAsia="ru-RU"/>
        </w:rPr>
        <w:t>Параметры:</w:t>
      </w:r>
    </w:p>
    <w:p w:rsidR="00533EDB" w:rsidRPr="008C60FD" w:rsidRDefault="00533EDB" w:rsidP="004E2DAA">
      <w:pPr>
        <w:pStyle w:val="af1"/>
        <w:numPr>
          <w:ilvl w:val="0"/>
          <w:numId w:val="6"/>
        </w:num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 w:rsidRPr="008C60FD">
        <w:rPr>
          <w:rFonts w:eastAsia="Times New Roman" w:cs="Tahoma"/>
          <w:color w:val="000000"/>
          <w:lang w:eastAsia="ru-RU"/>
        </w:rPr>
        <w:t>Максимальный запас</w:t>
      </w:r>
      <w:r w:rsidR="004E2DAA">
        <w:rPr>
          <w:rFonts w:eastAsia="Times New Roman" w:cs="Tahoma"/>
          <w:color w:val="000000"/>
          <w:lang w:eastAsia="ru-RU"/>
        </w:rPr>
        <w:t xml:space="preserve"> в днях</w:t>
      </w:r>
      <w:r w:rsidRPr="008C60FD">
        <w:rPr>
          <w:rFonts w:eastAsia="Times New Roman" w:cs="Tahoma"/>
          <w:color w:val="000000"/>
          <w:lang w:eastAsia="ru-RU"/>
        </w:rPr>
        <w:t xml:space="preserve"> (</w:t>
      </w:r>
      <w:r w:rsidR="004E2DAA" w:rsidRPr="004E2DAA">
        <w:rPr>
          <w:rFonts w:eastAsia="Times New Roman" w:cs="Arial"/>
          <w:bCs/>
          <w:color w:val="333333"/>
          <w:lang w:val="en-US" w:eastAsia="ru-RU"/>
        </w:rPr>
        <w:t>MAXTS</w:t>
      </w:r>
      <w:r w:rsidRPr="008C60FD">
        <w:rPr>
          <w:rFonts w:eastAsia="Times New Roman" w:cs="Tahoma"/>
          <w:color w:val="000000"/>
          <w:lang w:eastAsia="ru-RU"/>
        </w:rPr>
        <w:t xml:space="preserve">): Максимальный запас </w:t>
      </w:r>
      <w:r w:rsidR="004E2DAA">
        <w:rPr>
          <w:rFonts w:eastAsia="Times New Roman" w:cs="Tahoma"/>
          <w:color w:val="000000"/>
          <w:lang w:eastAsia="ru-RU"/>
        </w:rPr>
        <w:t xml:space="preserve">в днях продажи </w:t>
      </w:r>
      <w:r w:rsidRPr="008C60FD">
        <w:rPr>
          <w:rFonts w:eastAsia="Times New Roman" w:cs="Tahoma"/>
          <w:color w:val="000000"/>
          <w:lang w:eastAsia="ru-RU"/>
        </w:rPr>
        <w:t xml:space="preserve">который требуется иметь в наличии. </w:t>
      </w:r>
    </w:p>
    <w:p w:rsidR="00533EDB" w:rsidRDefault="00533EDB" w:rsidP="004E2DAA">
      <w:pPr>
        <w:pStyle w:val="af1"/>
        <w:numPr>
          <w:ilvl w:val="0"/>
          <w:numId w:val="6"/>
        </w:num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 w:rsidRPr="008C60FD">
        <w:rPr>
          <w:rFonts w:eastAsia="Times New Roman" w:cs="Tahoma"/>
          <w:color w:val="000000"/>
          <w:lang w:eastAsia="ru-RU"/>
        </w:rPr>
        <w:t>Минимальный запас</w:t>
      </w:r>
      <w:r w:rsidR="004E2DAA" w:rsidRPr="004E2DAA">
        <w:rPr>
          <w:rFonts w:eastAsia="Times New Roman" w:cs="Tahoma"/>
          <w:color w:val="000000"/>
          <w:lang w:eastAsia="ru-RU"/>
        </w:rPr>
        <w:t xml:space="preserve"> в днях</w:t>
      </w:r>
      <w:r w:rsidRPr="008C60FD">
        <w:rPr>
          <w:rFonts w:eastAsia="Times New Roman" w:cs="Tahoma"/>
          <w:color w:val="000000"/>
          <w:lang w:eastAsia="ru-RU"/>
        </w:rPr>
        <w:t xml:space="preserve"> (</w:t>
      </w:r>
      <w:r w:rsidR="004E2DAA" w:rsidRPr="004E2DAA">
        <w:rPr>
          <w:rFonts w:eastAsia="Times New Roman" w:cs="Arial"/>
          <w:bCs/>
          <w:color w:val="333333"/>
          <w:lang w:val="en-US" w:eastAsia="ru-RU"/>
        </w:rPr>
        <w:t>MINTS</w:t>
      </w:r>
      <w:r w:rsidRPr="008C60FD">
        <w:rPr>
          <w:rFonts w:eastAsia="Times New Roman" w:cs="Tahoma"/>
          <w:color w:val="000000"/>
          <w:lang w:eastAsia="ru-RU"/>
        </w:rPr>
        <w:t xml:space="preserve">): Минимальный запас </w:t>
      </w:r>
      <w:r w:rsidR="004E2DAA">
        <w:rPr>
          <w:rFonts w:eastAsia="Times New Roman" w:cs="Tahoma"/>
          <w:color w:val="000000"/>
          <w:lang w:eastAsia="ru-RU"/>
        </w:rPr>
        <w:t xml:space="preserve">в днях продажи </w:t>
      </w:r>
      <w:r w:rsidRPr="008C60FD">
        <w:rPr>
          <w:rFonts w:eastAsia="Times New Roman" w:cs="Tahoma"/>
          <w:color w:val="000000"/>
          <w:lang w:eastAsia="ru-RU"/>
        </w:rPr>
        <w:t xml:space="preserve">который требуется иметь в наличии. </w:t>
      </w:r>
    </w:p>
    <w:p w:rsidR="004E2DAA" w:rsidRPr="004E2DAA" w:rsidRDefault="004E2DAA" w:rsidP="004E2DAA">
      <w:pPr>
        <w:pStyle w:val="af1"/>
        <w:numPr>
          <w:ilvl w:val="0"/>
          <w:numId w:val="6"/>
        </w:num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>
        <w:rPr>
          <w:rFonts w:eastAsia="Times New Roman" w:cs="Tahoma"/>
          <w:color w:val="000000"/>
          <w:lang w:eastAsia="ru-RU"/>
        </w:rPr>
        <w:t>К</w:t>
      </w:r>
      <w:r w:rsidRPr="004E2DAA">
        <w:rPr>
          <w:rFonts w:eastAsia="Times New Roman" w:cs="Tahoma"/>
          <w:color w:val="000000"/>
          <w:lang w:eastAsia="ru-RU"/>
        </w:rPr>
        <w:t xml:space="preserve">оличество дней </w:t>
      </w:r>
      <w:r w:rsidR="00CE3463">
        <w:rPr>
          <w:rFonts w:eastAsia="Times New Roman" w:cs="Tahoma"/>
          <w:color w:val="000000"/>
          <w:lang w:eastAsia="ru-RU"/>
        </w:rPr>
        <w:t>для</w:t>
      </w:r>
      <w:r w:rsidRPr="004E2DAA">
        <w:rPr>
          <w:rFonts w:eastAsia="Times New Roman" w:cs="Tahoma"/>
          <w:color w:val="000000"/>
          <w:lang w:eastAsia="ru-RU"/>
        </w:rPr>
        <w:t xml:space="preserve"> расчет</w:t>
      </w:r>
      <w:r w:rsidR="00CE3463">
        <w:rPr>
          <w:rFonts w:eastAsia="Times New Roman" w:cs="Tahoma"/>
          <w:color w:val="000000"/>
          <w:lang w:eastAsia="ru-RU"/>
        </w:rPr>
        <w:t>а</w:t>
      </w:r>
      <w:r w:rsidRPr="004E2DAA">
        <w:rPr>
          <w:rFonts w:eastAsia="Times New Roman" w:cs="Tahoma"/>
          <w:color w:val="000000"/>
          <w:lang w:eastAsia="ru-RU"/>
        </w:rPr>
        <w:t xml:space="preserve"> скорости продаж (</w:t>
      </w:r>
      <w:r w:rsidRPr="004E2DAA">
        <w:rPr>
          <w:lang w:val="en-US"/>
        </w:rPr>
        <w:t>TSH</w:t>
      </w:r>
      <w:r w:rsidRPr="004E2DAA">
        <w:rPr>
          <w:rFonts w:eastAsia="Times New Roman" w:cs="Tahoma"/>
          <w:color w:val="000000"/>
          <w:lang w:eastAsia="ru-RU"/>
        </w:rPr>
        <w:t>)</w:t>
      </w:r>
      <w:r w:rsidR="0034176D">
        <w:rPr>
          <w:rFonts w:eastAsia="Times New Roman" w:cs="Tahoma"/>
          <w:color w:val="000000"/>
          <w:lang w:eastAsia="ru-RU"/>
        </w:rPr>
        <w:t xml:space="preserve">: </w:t>
      </w:r>
    </w:p>
    <w:p w:rsidR="0034176D" w:rsidRDefault="001E1684" w:rsidP="0034176D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w:r w:rsidRPr="007341DC">
        <w:rPr>
          <w:rFonts w:ascii="Tahoma" w:hAnsi="Tahoma" w:cs="Tahoma"/>
          <w:color w:val="000000"/>
        </w:rPr>
        <w:br/>
      </w:r>
      <w:r w:rsidR="0034176D" w:rsidRPr="00060FE8">
        <w:rPr>
          <w:rFonts w:eastAsia="Times New Roman" w:cs="Tahoma"/>
          <w:b/>
          <w:color w:val="000000"/>
          <w:lang w:eastAsia="ru-RU"/>
        </w:rPr>
        <w:t>Формул</w:t>
      </w:r>
      <w:r w:rsidR="00EC212B">
        <w:rPr>
          <w:rFonts w:eastAsia="Times New Roman" w:cs="Tahoma"/>
          <w:b/>
          <w:color w:val="000000"/>
          <w:lang w:eastAsia="ru-RU"/>
        </w:rPr>
        <w:t>ы</w:t>
      </w:r>
      <w:r w:rsidR="00044FCC" w:rsidRPr="00044FCC">
        <w:rPr>
          <w:rFonts w:eastAsia="Times New Roman" w:cs="Tahoma"/>
          <w:b/>
          <w:color w:val="000000"/>
          <w:lang w:eastAsia="ru-RU"/>
        </w:rPr>
        <w:t xml:space="preserve"> </w:t>
      </w:r>
      <w:r w:rsidR="00044FCC">
        <w:rPr>
          <w:rFonts w:eastAsia="Times New Roman" w:cs="Tahoma"/>
          <w:b/>
          <w:color w:val="000000"/>
          <w:lang w:eastAsia="ru-RU"/>
        </w:rPr>
        <w:t xml:space="preserve">расчета </w:t>
      </w:r>
      <w:r w:rsidR="00044FCC" w:rsidRPr="00044FCC">
        <w:rPr>
          <w:rFonts w:eastAsia="Times New Roman" w:cs="Tahoma"/>
          <w:b/>
          <w:color w:val="000000"/>
          <w:lang w:eastAsia="ru-RU"/>
        </w:rPr>
        <w:t>количества товара Мин/Макс</w:t>
      </w:r>
      <w:r w:rsidR="0034176D" w:rsidRPr="00060FE8">
        <w:rPr>
          <w:rFonts w:eastAsia="Times New Roman" w:cs="Tahoma"/>
          <w:b/>
          <w:color w:val="000000"/>
          <w:lang w:eastAsia="ru-RU"/>
        </w:rPr>
        <w:t>:</w:t>
      </w:r>
    </w:p>
    <w:p w:rsidR="00EC212B" w:rsidRDefault="00CE300D" w:rsidP="00EC212B">
      <w:pPr>
        <w:ind w:left="964"/>
      </w:pPr>
      <w:r>
        <w:t>К</w:t>
      </w:r>
      <w:r w:rsidR="00EC212B">
        <w:t>оличества товара Мин/Макс (FDMIN/FDMAX) рассчитываются следующим образом</w:t>
      </w:r>
      <w:r w:rsidR="00EC212B" w:rsidRPr="00EC212B">
        <w:t>:</w:t>
      </w:r>
    </w:p>
    <w:p w:rsidR="00EC212B" w:rsidRPr="00EC212B" w:rsidRDefault="00EC212B" w:rsidP="00044FCC">
      <w:pPr>
        <w:rPr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ahoma"/>
              <w:color w:val="000000"/>
              <w:lang w:val="en-US" w:eastAsia="ru-RU"/>
            </w:rPr>
            <m:t>FDMIN</m:t>
          </m:r>
          <m:r>
            <w:rPr>
              <w:rFonts w:ascii="Cambria Math" w:eastAsia="Times New Roman" w:hAnsi="Cambria Math" w:cs="Tahoma"/>
              <w:color w:val="000000"/>
              <w:lang w:eastAsia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ahoma"/>
                  <w:color w:val="00000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TODAY+COLT</m:t>
              </m:r>
            </m:sub>
            <m:sup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TODAY+COLT+MINTS</m:t>
              </m:r>
            </m:sup>
            <m:e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F(t)</m:t>
              </m:r>
            </m:e>
          </m:nary>
        </m:oMath>
      </m:oMathPara>
    </w:p>
    <w:p w:rsidR="00EC212B" w:rsidRPr="00EC212B" w:rsidRDefault="00EC212B" w:rsidP="00EC212B">
      <w:pPr>
        <w:ind w:left="964"/>
        <w:rPr>
          <w:color w:val="000000"/>
          <w:lang w:eastAsia="ru-RU"/>
        </w:rPr>
      </w:pPr>
    </w:p>
    <w:p w:rsidR="00EC212B" w:rsidRPr="00EC212B" w:rsidRDefault="00EC212B" w:rsidP="00EC212B">
      <w:pPr>
        <w:ind w:left="964"/>
        <w:rPr>
          <w:color w:val="000000"/>
          <w:lang w:eastAsia="ru-RU"/>
        </w:rPr>
      </w:pPr>
    </w:p>
    <w:p w:rsidR="00EC212B" w:rsidRPr="00EC212B" w:rsidRDefault="00EC212B" w:rsidP="00044FCC">
      <m:oMathPara>
        <m:oMath>
          <m:r>
            <w:rPr>
              <w:rFonts w:ascii="Cambria Math" w:eastAsia="Times New Roman" w:hAnsi="Cambria Math" w:cs="Tahoma"/>
              <w:color w:val="000000"/>
              <w:lang w:val="en-US" w:eastAsia="ru-RU"/>
            </w:rPr>
            <m:t>FDMAX</m:t>
          </m:r>
          <m:r>
            <w:rPr>
              <w:rFonts w:ascii="Cambria Math" w:eastAsia="Times New Roman" w:hAnsi="Cambria Math" w:cs="Tahoma"/>
              <w:color w:val="000000"/>
              <w:lang w:eastAsia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ahoma"/>
                  <w:color w:val="00000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TODAY+COLT</m:t>
              </m:r>
            </m:sub>
            <m:sup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TODAY+COLT+MAXTS</m:t>
              </m:r>
            </m:sup>
            <m:e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F(t)</m:t>
              </m:r>
            </m:e>
          </m:nary>
        </m:oMath>
      </m:oMathPara>
    </w:p>
    <w:p w:rsidR="00044FCC" w:rsidRDefault="00044FCC" w:rsidP="00044FCC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w:r w:rsidRPr="00060FE8">
        <w:rPr>
          <w:rFonts w:eastAsia="Times New Roman" w:cs="Tahoma"/>
          <w:b/>
          <w:color w:val="000000"/>
          <w:lang w:eastAsia="ru-RU"/>
        </w:rPr>
        <w:t>Формула</w:t>
      </w:r>
      <w:r>
        <w:rPr>
          <w:rFonts w:eastAsia="Times New Roman" w:cs="Tahoma"/>
          <w:b/>
          <w:color w:val="000000"/>
          <w:lang w:eastAsia="ru-RU"/>
        </w:rPr>
        <w:t xml:space="preserve"> расчета </w:t>
      </w:r>
      <w:r>
        <w:rPr>
          <w:rFonts w:eastAsia="Times New Roman" w:cs="Tahoma"/>
          <w:b/>
          <w:color w:val="000000"/>
          <w:lang w:val="en-US" w:eastAsia="ru-RU"/>
        </w:rPr>
        <w:t>ROQ</w:t>
      </w:r>
      <w:r w:rsidRPr="00060FE8">
        <w:rPr>
          <w:rFonts w:eastAsia="Times New Roman" w:cs="Tahoma"/>
          <w:b/>
          <w:color w:val="000000"/>
          <w:lang w:eastAsia="ru-RU"/>
        </w:rPr>
        <w:t>:</w:t>
      </w:r>
    </w:p>
    <w:p w:rsidR="00044FCC" w:rsidRDefault="00044FCC" w:rsidP="0034176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>NI=</m:t>
          </m:r>
          <m:r>
            <m:rPr>
              <m:sty m:val="p"/>
            </m:rPr>
            <w:rPr>
              <w:rFonts w:ascii="Cambria Math" w:eastAsia="Times New Roman" w:hAnsi="Cambria Math" w:cs="Tahoma"/>
              <w:color w:val="000000"/>
              <w:lang w:eastAsia="ru-RU"/>
            </w:rPr>
            <m:t>max⁡</m:t>
          </m:r>
          <m:r>
            <w:rPr>
              <w:rFonts w:ascii="Cambria Math" w:eastAsia="Times New Roman" w:hAnsi="Cambria Math" w:cs="Tahoma"/>
              <w:color w:val="000000"/>
              <w:lang w:eastAsia="ru-RU"/>
            </w:rPr>
            <m:t>(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ahoma"/>
                  <w:color w:val="00000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TODAY+MINTS</m:t>
              </m:r>
            </m:sup>
            <m:e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AVAIL</m:t>
              </m:r>
              <m:d>
                <m:dP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-DS,0)</m:t>
              </m:r>
            </m:e>
          </m:nary>
        </m:oMath>
      </m:oMathPara>
    </w:p>
    <w:p w:rsidR="0034176D" w:rsidRPr="008C60FD" w:rsidRDefault="0034176D" w:rsidP="0034176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>OP=</m:t>
          </m:r>
          <m:r>
            <m:rPr>
              <m:sty m:val="p"/>
            </m:rPr>
            <w:rPr>
              <w:rFonts w:ascii="Cambria Math" w:eastAsia="Times New Roman" w:hAnsi="Cambria Math" w:cs="Tahoma"/>
              <w:color w:val="000000"/>
              <w:lang w:eastAsia="ru-RU"/>
            </w:rPr>
            <m:t>max⁡</m:t>
          </m:r>
          <m:r>
            <w:rPr>
              <w:rFonts w:ascii="Cambria Math" w:eastAsia="Times New Roman" w:hAnsi="Cambria Math" w:cs="Tahoma"/>
              <w:color w:val="000000"/>
              <w:lang w:eastAsia="ru-RU"/>
            </w:rPr>
            <m:t>(FDMIN,PS)</m:t>
          </m:r>
        </m:oMath>
      </m:oMathPara>
    </w:p>
    <w:p w:rsidR="0034176D" w:rsidRPr="008C60FD" w:rsidRDefault="0034176D" w:rsidP="0034176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 xml:space="preserve">ROQ=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ahoma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max⁡</m:t>
                  </m:r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(FDMAX, PS)-NI  OP ≥NI</m:t>
                  </m: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0                                               OP&lt;NI</m:t>
                  </m: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e>
              </m:eqArr>
            </m:e>
          </m:d>
        </m:oMath>
      </m:oMathPara>
    </w:p>
    <w:p w:rsidR="00044FCC" w:rsidRPr="00007DEF" w:rsidRDefault="008C60FD" w:rsidP="00044FCC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w:r w:rsidRPr="00007DEF">
        <w:rPr>
          <w:rFonts w:eastAsia="Times New Roman" w:cs="Tahoma"/>
          <w:color w:val="000000"/>
          <w:lang w:eastAsia="ru-RU"/>
        </w:rPr>
        <w:br/>
      </w:r>
      <w:r w:rsidR="00044FCC" w:rsidRPr="00E0542D">
        <w:rPr>
          <w:rFonts w:eastAsia="Times New Roman" w:cs="Tahoma"/>
          <w:b/>
          <w:color w:val="000000"/>
          <w:lang w:eastAsia="ru-RU"/>
        </w:rPr>
        <w:t>Пример</w:t>
      </w:r>
      <w:r w:rsidR="00044FCC" w:rsidRPr="00007DEF">
        <w:rPr>
          <w:rFonts w:eastAsia="Times New Roman" w:cs="Tahoma"/>
          <w:b/>
          <w:color w:val="000000"/>
          <w:lang w:eastAsia="ru-RU"/>
        </w:rPr>
        <w:t>:</w:t>
      </w:r>
    </w:p>
    <w:p w:rsidR="00EB393A" w:rsidRPr="00EB393A" w:rsidRDefault="00EB393A" w:rsidP="00EB393A">
      <w:r w:rsidRPr="00EB393A">
        <w:t>Средство для прочистки сливных труб пополняется методом Запасы в днях</w:t>
      </w:r>
      <w:r w:rsidR="008C60FD" w:rsidRPr="00EB393A">
        <w:t xml:space="preserve">. </w:t>
      </w:r>
      <w:r w:rsidRPr="00EB393A">
        <w:t>Минимальное количество дней запаса MINTS = 2 дня и максимальное MAXTS = 5 дней</w:t>
      </w:r>
      <w:r w:rsidR="008C60FD" w:rsidRPr="00EB393A">
        <w:t>.</w:t>
      </w:r>
      <w:r w:rsidR="008C60FD" w:rsidRPr="00EB393A">
        <w:br/>
      </w:r>
      <w:proofErr w:type="gramStart"/>
      <w:r w:rsidRPr="00EB393A">
        <w:t>Средняя скорость продаж</w:t>
      </w:r>
      <w:proofErr w:type="gramEnd"/>
      <w:r w:rsidRPr="00EB393A">
        <w:t xml:space="preserve"> рассчитанная на основании прогноза спроса = 10 штук.</w:t>
      </w:r>
    </w:p>
    <w:p w:rsidR="00EB393A" w:rsidRPr="00EB393A" w:rsidRDefault="00EB393A" w:rsidP="00EB393A">
      <w:r w:rsidRPr="00EB393A">
        <w:t>Минимально необходимое количество запаса MINS = 2*10 = 20 штук.</w:t>
      </w:r>
    </w:p>
    <w:p w:rsidR="00EB393A" w:rsidRPr="00EB393A" w:rsidRDefault="00EB393A" w:rsidP="00EB393A">
      <w:r w:rsidRPr="00EB393A">
        <w:t>Максимальное количество запаса MINS = 5*10 = 50 штук.</w:t>
      </w:r>
    </w:p>
    <w:p w:rsidR="00EB393A" w:rsidRPr="00EB393A" w:rsidRDefault="00EB393A" w:rsidP="00EB393A">
      <w:r w:rsidRPr="00EB393A">
        <w:t xml:space="preserve">Текущий остаток (NI) = </w:t>
      </w:r>
      <w:r w:rsidR="008C60FD" w:rsidRPr="00EB393A">
        <w:t>16</w:t>
      </w:r>
      <w:r w:rsidRPr="00EB393A">
        <w:t xml:space="preserve"> штук.</w:t>
      </w:r>
      <w:r w:rsidR="008C60FD" w:rsidRPr="00EB393A">
        <w:br/>
      </w:r>
      <w:r w:rsidRPr="00EB393A">
        <w:t xml:space="preserve">Пополнение </w:t>
      </w:r>
      <w:proofErr w:type="gramStart"/>
      <w:r w:rsidRPr="00EB393A">
        <w:t>определит</w:t>
      </w:r>
      <w:proofErr w:type="gramEnd"/>
      <w:r w:rsidRPr="00EB393A">
        <w:t xml:space="preserve"> что уровень запасов меньше минимально необходимое количество запаса (20), и сгенерирует к пополнению </w:t>
      </w:r>
      <w:r w:rsidR="008C60FD" w:rsidRPr="00EB393A">
        <w:t xml:space="preserve">ROQ </w:t>
      </w:r>
      <w:r w:rsidRPr="00EB393A">
        <w:t>= 34 штук для дополнения до максимума (50).</w:t>
      </w:r>
    </w:p>
    <w:p w:rsidR="008C60FD" w:rsidRPr="00EB393A" w:rsidRDefault="008C60FD" w:rsidP="00EB393A">
      <w:r w:rsidRPr="00EB393A">
        <w:t>ROQ = (50 – 16) = 34</w:t>
      </w:r>
      <w:r w:rsidR="001429EF">
        <w:t>.</w:t>
      </w:r>
    </w:p>
    <w:p w:rsidR="001429EF" w:rsidRDefault="001429EF" w:rsidP="00EB393A">
      <w:bookmarkStart w:id="15" w:name="aref_section35"/>
      <w:bookmarkEnd w:id="15"/>
    </w:p>
    <w:p w:rsidR="001429EF" w:rsidRPr="00487ECB" w:rsidRDefault="001429EF" w:rsidP="00487ECB">
      <w:pPr>
        <w:rPr>
          <w:b/>
        </w:rPr>
      </w:pPr>
      <w:r w:rsidRPr="00487ECB">
        <w:rPr>
          <w:b/>
        </w:rPr>
        <w:t>Запасы в днях (обычное) (</w:t>
      </w:r>
      <w:proofErr w:type="spellStart"/>
      <w:r w:rsidRPr="00487ECB">
        <w:rPr>
          <w:b/>
        </w:rPr>
        <w:t>Time</w:t>
      </w:r>
      <w:proofErr w:type="spellEnd"/>
      <w:r w:rsidRPr="00487ECB">
        <w:rPr>
          <w:b/>
        </w:rPr>
        <w:t xml:space="preserve"> </w:t>
      </w:r>
      <w:proofErr w:type="spellStart"/>
      <w:r w:rsidRPr="00487ECB">
        <w:rPr>
          <w:b/>
        </w:rPr>
        <w:t>Supply</w:t>
      </w:r>
      <w:proofErr w:type="spellEnd"/>
      <w:r w:rsidRPr="00487ECB">
        <w:rPr>
          <w:b/>
        </w:rPr>
        <w:t>)</w:t>
      </w:r>
    </w:p>
    <w:p w:rsidR="001429EF" w:rsidRPr="001429EF" w:rsidRDefault="00170362" w:rsidP="001429EF">
      <w:r>
        <w:t xml:space="preserve">При </w:t>
      </w:r>
      <w:r w:rsidR="001429EF" w:rsidRPr="001429EF">
        <w:t>пополнени</w:t>
      </w:r>
      <w:r>
        <w:t>и</w:t>
      </w:r>
      <w:r w:rsidR="001429EF" w:rsidRPr="001429EF">
        <w:t xml:space="preserve"> </w:t>
      </w:r>
      <w:r>
        <w:t xml:space="preserve">товара на </w:t>
      </w:r>
      <w:r w:rsidR="001429EF" w:rsidRPr="001429EF">
        <w:t>склад</w:t>
      </w:r>
      <w:r>
        <w:t>е</w:t>
      </w:r>
      <w:r w:rsidR="001429EF" w:rsidRPr="001429EF">
        <w:t xml:space="preserve"> методом</w:t>
      </w:r>
      <w:r w:rsidR="001429EF">
        <w:t xml:space="preserve"> Запасы в днях</w:t>
      </w:r>
      <w:r>
        <w:t>, потребность склад</w:t>
      </w:r>
      <w:r w:rsidR="00DA3D1C">
        <w:t>а</w:t>
      </w:r>
      <w:r>
        <w:t xml:space="preserve"> считается по-другому, че</w:t>
      </w:r>
      <w:r w:rsidR="00D809E4">
        <w:t>м при пополнении склада методом</w:t>
      </w:r>
      <w:r>
        <w:t xml:space="preserve"> Мин/макс.  </w:t>
      </w:r>
    </w:p>
    <w:p w:rsidR="00DA3D1C" w:rsidRDefault="00DA3D1C" w:rsidP="001429EF">
      <w:r>
        <w:t xml:space="preserve">С </w:t>
      </w:r>
      <w:r w:rsidR="00170362">
        <w:t>Запас</w:t>
      </w:r>
      <w:r>
        <w:t>ами</w:t>
      </w:r>
      <w:r w:rsidR="00170362">
        <w:t xml:space="preserve"> в днях, признак склада использу</w:t>
      </w:r>
      <w:r w:rsidR="00087E27">
        <w:t>ется</w:t>
      </w:r>
      <w:r w:rsidR="00170362">
        <w:t xml:space="preserve"> </w:t>
      </w:r>
      <w:r w:rsidR="00D809E4">
        <w:t>при определении</w:t>
      </w:r>
      <w:r w:rsidR="00170362">
        <w:t xml:space="preserve"> потребности </w:t>
      </w:r>
      <w:r w:rsidR="00087E27">
        <w:t xml:space="preserve">для </w:t>
      </w:r>
      <w:r>
        <w:t>каждого магазина,</w:t>
      </w:r>
      <w:r w:rsidR="00087E27">
        <w:t xml:space="preserve"> пополняемого со склада. </w:t>
      </w:r>
    </w:p>
    <w:p w:rsidR="00927EBD" w:rsidRDefault="00087E27" w:rsidP="001429EF">
      <w:r>
        <w:t>Количество к пополнению (</w:t>
      </w:r>
      <w:r>
        <w:rPr>
          <w:lang w:val="en-US"/>
        </w:rPr>
        <w:t>ROQ</w:t>
      </w:r>
      <w:r w:rsidRPr="00087E27">
        <w:t>)</w:t>
      </w:r>
      <w:r>
        <w:t xml:space="preserve"> сгенерированное для каждого </w:t>
      </w:r>
      <w:r w:rsidR="00BD4530">
        <w:t xml:space="preserve">такого </w:t>
      </w:r>
      <w:r>
        <w:t>магазина, сводится в общ</w:t>
      </w:r>
      <w:r w:rsidR="00DA3D1C">
        <w:t>ую</w:t>
      </w:r>
      <w:r>
        <w:t xml:space="preserve"> </w:t>
      </w:r>
      <w:r w:rsidR="00DA3D1C">
        <w:t>потребность</w:t>
      </w:r>
      <w:r>
        <w:t xml:space="preserve"> по всем магазинам. Эт</w:t>
      </w:r>
      <w:r w:rsidR="00DA3D1C">
        <w:t xml:space="preserve">а </w:t>
      </w:r>
      <w:r>
        <w:t>общ</w:t>
      </w:r>
      <w:r w:rsidR="00DA3D1C">
        <w:t xml:space="preserve">ая потребность </w:t>
      </w:r>
      <w:r>
        <w:t>затем сравнивается с доступным запасом склада. Если доступный запас склада не покрывает общую потребность, генерируется количество к пополнению (</w:t>
      </w:r>
      <w:r>
        <w:rPr>
          <w:lang w:val="en-US"/>
        </w:rPr>
        <w:t>ROQ</w:t>
      </w:r>
      <w:r w:rsidRPr="00087E27">
        <w:t>)</w:t>
      </w:r>
      <w:r>
        <w:t xml:space="preserve"> для пополнения склада на разницу между доступным запасом и общей потребностью.</w:t>
      </w:r>
      <w:r w:rsidR="00927EBD">
        <w:t xml:space="preserve"> </w:t>
      </w:r>
      <w:r>
        <w:t>Когда определяется потребность (</w:t>
      </w:r>
      <w:r>
        <w:rPr>
          <w:lang w:val="en-US"/>
        </w:rPr>
        <w:t>ROQ</w:t>
      </w:r>
      <w:r w:rsidRPr="00087E27">
        <w:t xml:space="preserve">) </w:t>
      </w:r>
      <w:r>
        <w:t>каждого отдельного магазина, не имеет значения какой метод</w:t>
      </w:r>
      <w:r w:rsidR="00447ACD">
        <w:t xml:space="preserve"> </w:t>
      </w:r>
      <w:r>
        <w:t xml:space="preserve">пополнения </w:t>
      </w:r>
      <w:r w:rsidR="003C557C">
        <w:t xml:space="preserve">они </w:t>
      </w:r>
      <w:r>
        <w:t>использу</w:t>
      </w:r>
      <w:r w:rsidR="003C557C">
        <w:t>ю</w:t>
      </w:r>
      <w:r>
        <w:t>т</w:t>
      </w:r>
      <w:r w:rsidR="003C557C">
        <w:t xml:space="preserve">, </w:t>
      </w:r>
      <w:r>
        <w:t>по</w:t>
      </w:r>
      <w:r w:rsidR="00927EBD">
        <w:t>скольку они основаны на прогнозе</w:t>
      </w:r>
      <w:r w:rsidR="00DA3D1C">
        <w:t>.</w:t>
      </w:r>
      <w:r w:rsidR="003C557C">
        <w:t xml:space="preserve"> </w:t>
      </w:r>
    </w:p>
    <w:p w:rsidR="00D809E4" w:rsidRPr="00D809E4" w:rsidRDefault="00D809E4" w:rsidP="001429EF">
      <w:r>
        <w:t>Однако учитывается норма округления при поставках на магазин, что обычно увеличивает потребность склада.</w:t>
      </w:r>
    </w:p>
    <w:p w:rsidR="003C557C" w:rsidRPr="003C557C" w:rsidRDefault="003C557C" w:rsidP="001429EF">
      <w:r>
        <w:t>Это позволяет использовать для склада один метод пополнения (в соответствии с циклом поставщика)</w:t>
      </w:r>
      <w:r w:rsidR="00927EBD">
        <w:t>,</w:t>
      </w:r>
      <w:r>
        <w:t xml:space="preserve"> </w:t>
      </w:r>
      <w:r w:rsidR="00927EBD">
        <w:t>а</w:t>
      </w:r>
      <w:r>
        <w:t xml:space="preserve"> магазинам использовать другой метод пополнения со склада (в соответствии с циклом магазина).</w:t>
      </w:r>
    </w:p>
    <w:p w:rsidR="003C557C" w:rsidRPr="00007DEF" w:rsidRDefault="003C557C" w:rsidP="001429EF"/>
    <w:p w:rsidR="001F11A2" w:rsidRPr="00007DEF" w:rsidRDefault="001F11A2" w:rsidP="001F11A2">
      <w:pPr>
        <w:pStyle w:val="HeadingBar"/>
        <w:rPr>
          <w:rFonts w:ascii="Book Antiqua" w:eastAsia="Times New Roman" w:hAnsi="Book Antiqua"/>
          <w:szCs w:val="20"/>
          <w:lang w:eastAsia="ru-RU"/>
        </w:rPr>
      </w:pPr>
    </w:p>
    <w:p w:rsidR="001F11A2" w:rsidRPr="00002688" w:rsidRDefault="001F11A2" w:rsidP="001F11A2">
      <w:pPr>
        <w:pStyle w:val="3"/>
        <w:rPr>
          <w:sz w:val="28"/>
        </w:rPr>
      </w:pPr>
      <w:bookmarkStart w:id="16" w:name="_Toc502168224"/>
      <w:r>
        <w:rPr>
          <w:sz w:val="28"/>
          <w:lang w:val="ru-RU"/>
        </w:rPr>
        <w:t>Динамический</w:t>
      </w:r>
      <w:r w:rsidRPr="00007DEF">
        <w:rPr>
          <w:sz w:val="28"/>
          <w:lang w:val="ru-RU"/>
        </w:rPr>
        <w:t xml:space="preserve"> (</w:t>
      </w:r>
      <w:r w:rsidRPr="004E2DAA">
        <w:rPr>
          <w:sz w:val="28"/>
          <w:lang w:val="en-US"/>
        </w:rPr>
        <w:t>Dynamic</w:t>
      </w:r>
      <w:r w:rsidRPr="00007DEF">
        <w:rPr>
          <w:sz w:val="28"/>
          <w:lang w:val="ru-RU"/>
        </w:rPr>
        <w:t>)</w:t>
      </w:r>
      <w:bookmarkEnd w:id="16"/>
    </w:p>
    <w:p w:rsidR="00B64EB6" w:rsidRDefault="00B64EB6" w:rsidP="008C60F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>
        <w:rPr>
          <w:rFonts w:eastAsia="Times New Roman" w:cs="Tahoma"/>
          <w:color w:val="000000"/>
          <w:lang w:eastAsia="ru-RU"/>
        </w:rPr>
        <w:t>Это</w:t>
      </w:r>
      <w:r w:rsidRPr="00B64EB6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сервис</w:t>
      </w:r>
      <w:r w:rsidRPr="00B64EB6">
        <w:rPr>
          <w:rFonts w:eastAsia="Times New Roman" w:cs="Tahoma"/>
          <w:color w:val="000000"/>
          <w:lang w:eastAsia="ru-RU"/>
        </w:rPr>
        <w:t>-</w:t>
      </w:r>
      <w:r>
        <w:rPr>
          <w:rFonts w:eastAsia="Times New Roman" w:cs="Tahoma"/>
          <w:color w:val="000000"/>
          <w:lang w:eastAsia="ru-RU"/>
        </w:rPr>
        <w:t>ориентированный</w:t>
      </w:r>
      <w:r w:rsidRPr="00B64EB6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метод,</w:t>
      </w:r>
      <w:r w:rsidRPr="00B64EB6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 xml:space="preserve">в котором рекомендуемое количество к поставке динамически </w:t>
      </w:r>
      <w:r w:rsidRPr="000F1AF1">
        <w:rPr>
          <w:rFonts w:eastAsia="Times New Roman" w:cs="Tahoma"/>
          <w:color w:val="000000"/>
          <w:lang w:eastAsia="ru-RU"/>
        </w:rPr>
        <w:t>рассчитывается</w:t>
      </w:r>
      <w:r w:rsidR="008C60FD" w:rsidRPr="00B64EB6">
        <w:rPr>
          <w:rFonts w:eastAsia="Times New Roman" w:cs="Tahoma"/>
          <w:color w:val="000000"/>
          <w:lang w:eastAsia="ru-RU"/>
        </w:rPr>
        <w:t xml:space="preserve">. </w:t>
      </w:r>
    </w:p>
    <w:p w:rsidR="006964C4" w:rsidRDefault="006964C4" w:rsidP="008C60F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 w:rsidRPr="006964C4">
        <w:rPr>
          <w:rFonts w:eastAsia="Times New Roman" w:cs="Tahoma"/>
          <w:color w:val="000000"/>
          <w:lang w:eastAsia="ru-RU"/>
        </w:rPr>
        <w:t>Комплексны</w:t>
      </w:r>
      <w:r>
        <w:rPr>
          <w:rFonts w:eastAsia="Times New Roman" w:cs="Tahoma"/>
          <w:color w:val="000000"/>
          <w:lang w:eastAsia="ru-RU"/>
        </w:rPr>
        <w:t>е</w:t>
      </w:r>
      <w:r w:rsidRPr="006964C4">
        <w:rPr>
          <w:rFonts w:eastAsia="Times New Roman" w:cs="Tahoma"/>
          <w:color w:val="000000"/>
          <w:lang w:eastAsia="ru-RU"/>
        </w:rPr>
        <w:t xml:space="preserve"> вычисления рассчитывают </w:t>
      </w:r>
      <w:r>
        <w:rPr>
          <w:rFonts w:eastAsia="Times New Roman" w:cs="Tahoma"/>
          <w:color w:val="000000"/>
          <w:lang w:eastAsia="ru-RU"/>
        </w:rPr>
        <w:t xml:space="preserve">текущие продажи, тренда продаж, характер сезонных требований и фактор потерянных продаж. </w:t>
      </w:r>
    </w:p>
    <w:p w:rsidR="000F1AF1" w:rsidRDefault="000F1AF1" w:rsidP="000F1AF1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>
        <w:rPr>
          <w:rFonts w:eastAsia="Times New Roman" w:cs="Tahoma"/>
          <w:color w:val="000000"/>
          <w:lang w:eastAsia="ru-RU"/>
        </w:rPr>
        <w:t xml:space="preserve">Динамический метод </w:t>
      </w:r>
      <w:r w:rsidR="00D809E4">
        <w:rPr>
          <w:rFonts w:eastAsia="Times New Roman" w:cs="Tahoma"/>
          <w:color w:val="000000"/>
          <w:lang w:eastAsia="ru-RU"/>
        </w:rPr>
        <w:t>используется,</w:t>
      </w:r>
      <w:r>
        <w:rPr>
          <w:rFonts w:eastAsia="Times New Roman" w:cs="Tahoma"/>
          <w:color w:val="000000"/>
          <w:lang w:eastAsia="ru-RU"/>
        </w:rPr>
        <w:t xml:space="preserve"> когда нужно минимизировать количество запасов и при этом сохранить доступность товара. Он пытается пополнять только требуемые количества от одного цикла пополнения до другого, учитывая в расчетах периоды доставки товара, интервалы прогнозирования для расчета страхового запаса и повышения эффективности заказа.</w:t>
      </w:r>
    </w:p>
    <w:p w:rsidR="00447ACD" w:rsidRPr="00447ACD" w:rsidRDefault="00447ACD" w:rsidP="000F1AF1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>
        <w:rPr>
          <w:rFonts w:eastAsia="Times New Roman" w:cs="Tahoma"/>
          <w:color w:val="000000"/>
          <w:lang w:eastAsia="ru-RU"/>
        </w:rPr>
        <w:t>Диаграмма</w:t>
      </w:r>
      <w:r w:rsidRPr="00447ACD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ниже</w:t>
      </w:r>
      <w:r w:rsidRPr="00447ACD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иллюстрируют</w:t>
      </w:r>
      <w:r w:rsidRPr="00447ACD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концепцию метода</w:t>
      </w:r>
      <w:r w:rsidRPr="00447ACD">
        <w:rPr>
          <w:rFonts w:eastAsia="Times New Roman" w:cs="Tahoma"/>
          <w:color w:val="000000"/>
          <w:lang w:eastAsia="ru-RU"/>
        </w:rPr>
        <w:t>:</w:t>
      </w:r>
    </w:p>
    <w:p w:rsidR="00447ACD" w:rsidRPr="0021683E" w:rsidRDefault="00447ACD" w:rsidP="00037B88">
      <w:pPr>
        <w:rPr>
          <w:color w:val="000000"/>
          <w:lang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2FFBD40D" wp14:editId="6B02C29F">
            <wp:extent cx="6853703" cy="202720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895" cy="2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CD" w:rsidRDefault="00447ACD" w:rsidP="00447AC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 w:rsidRPr="00A6364F">
        <w:rPr>
          <w:rFonts w:eastAsia="Times New Roman" w:cs="Tahoma"/>
          <w:color w:val="000000"/>
          <w:lang w:eastAsia="ru-RU"/>
        </w:rPr>
        <w:t xml:space="preserve">Период доставки </w:t>
      </w:r>
      <w:r>
        <w:rPr>
          <w:rFonts w:eastAsia="Times New Roman" w:cs="Tahoma"/>
          <w:color w:val="000000"/>
          <w:lang w:eastAsia="ru-RU"/>
        </w:rPr>
        <w:t>(OL</w:t>
      </w:r>
      <w:r w:rsidR="00724BBA">
        <w:rPr>
          <w:rFonts w:eastAsia="Times New Roman" w:cs="Tahoma"/>
          <w:color w:val="000000"/>
          <w:lang w:val="en-US" w:eastAsia="ru-RU"/>
        </w:rPr>
        <w:t>T</w:t>
      </w:r>
      <w:r>
        <w:rPr>
          <w:rFonts w:eastAsia="Times New Roman" w:cs="Tahoma"/>
          <w:color w:val="000000"/>
          <w:lang w:eastAsia="ru-RU"/>
        </w:rPr>
        <w:t xml:space="preserve">) – количество дней от размещения заказа до </w:t>
      </w:r>
      <w:r w:rsidR="00D809E4">
        <w:rPr>
          <w:rFonts w:eastAsia="Times New Roman" w:cs="Tahoma"/>
          <w:color w:val="000000"/>
          <w:lang w:eastAsia="ru-RU"/>
        </w:rPr>
        <w:t>даты,</w:t>
      </w:r>
      <w:r>
        <w:rPr>
          <w:rFonts w:eastAsia="Times New Roman" w:cs="Tahoma"/>
          <w:color w:val="000000"/>
          <w:lang w:eastAsia="ru-RU"/>
        </w:rPr>
        <w:t xml:space="preserve"> когда товар станет доступен для продажи на магазине. </w:t>
      </w:r>
      <w:proofErr w:type="gramStart"/>
      <w:r>
        <w:rPr>
          <w:rFonts w:eastAsia="Times New Roman" w:cs="Tahoma"/>
          <w:color w:val="000000"/>
          <w:lang w:eastAsia="ru-RU"/>
        </w:rPr>
        <w:t>Заказ</w:t>
      </w:r>
      <w:proofErr w:type="gramEnd"/>
      <w:r>
        <w:rPr>
          <w:rFonts w:eastAsia="Times New Roman" w:cs="Tahoma"/>
          <w:color w:val="000000"/>
          <w:lang w:eastAsia="ru-RU"/>
        </w:rPr>
        <w:t xml:space="preserve"> размещенный сегодня (</w:t>
      </w:r>
      <w:r>
        <w:rPr>
          <w:rFonts w:eastAsia="Times New Roman" w:cs="Tahoma"/>
          <w:color w:val="000000"/>
          <w:lang w:val="en-US" w:eastAsia="ru-RU"/>
        </w:rPr>
        <w:t>TODAY</w:t>
      </w:r>
      <w:r w:rsidRPr="00A6364F">
        <w:rPr>
          <w:rFonts w:eastAsia="Times New Roman" w:cs="Tahoma"/>
          <w:color w:val="000000"/>
          <w:lang w:eastAsia="ru-RU"/>
        </w:rPr>
        <w:t>)</w:t>
      </w:r>
      <w:r>
        <w:rPr>
          <w:rFonts w:eastAsia="Times New Roman" w:cs="Tahoma"/>
          <w:color w:val="000000"/>
          <w:lang w:eastAsia="ru-RU"/>
        </w:rPr>
        <w:t xml:space="preserve"> не может удовлетворить спрос в течении периода доставки (</w:t>
      </w:r>
      <w:r>
        <w:rPr>
          <w:rFonts w:eastAsia="Times New Roman" w:cs="Tahoma"/>
          <w:color w:val="000000"/>
          <w:lang w:val="en-US" w:eastAsia="ru-RU"/>
        </w:rPr>
        <w:t>OLP</w:t>
      </w:r>
      <w:r w:rsidRPr="00A97E14">
        <w:rPr>
          <w:rFonts w:eastAsia="Times New Roman" w:cs="Tahoma"/>
          <w:color w:val="000000"/>
          <w:lang w:eastAsia="ru-RU"/>
        </w:rPr>
        <w:t>)</w:t>
      </w:r>
      <w:r>
        <w:rPr>
          <w:rFonts w:eastAsia="Times New Roman" w:cs="Tahoma"/>
          <w:color w:val="000000"/>
          <w:lang w:eastAsia="ru-RU"/>
        </w:rPr>
        <w:t xml:space="preserve">. Таким образом первая задача Динамического пополнения определить запасы на момент времени А (см. диаграмму) и затем определить какой спрос будет в до момента В (периода времени c </w:t>
      </w:r>
      <w:r w:rsidRPr="00A97E14">
        <w:rPr>
          <w:rFonts w:eastAsia="Times New Roman" w:cs="Tahoma"/>
          <w:color w:val="000000"/>
          <w:lang w:eastAsia="ru-RU"/>
        </w:rPr>
        <w:t>мента последней доста</w:t>
      </w:r>
      <w:r>
        <w:rPr>
          <w:rFonts w:eastAsia="Times New Roman" w:cs="Tahoma"/>
          <w:color w:val="000000"/>
          <w:lang w:eastAsia="ru-RU"/>
        </w:rPr>
        <w:t>в</w:t>
      </w:r>
      <w:r w:rsidRPr="00A97E14">
        <w:rPr>
          <w:rFonts w:eastAsia="Times New Roman" w:cs="Tahoma"/>
          <w:color w:val="000000"/>
          <w:lang w:eastAsia="ru-RU"/>
        </w:rPr>
        <w:t>ки</w:t>
      </w:r>
      <w:r>
        <w:rPr>
          <w:rFonts w:eastAsia="Times New Roman" w:cs="Tahoma"/>
          <w:color w:val="000000"/>
          <w:lang w:eastAsia="ru-RU"/>
        </w:rPr>
        <w:t xml:space="preserve"> (</w:t>
      </w:r>
      <w:r>
        <w:rPr>
          <w:rFonts w:eastAsia="Times New Roman" w:cs="Tahoma"/>
          <w:color w:val="000000"/>
          <w:lang w:val="en-US" w:eastAsia="ru-RU"/>
        </w:rPr>
        <w:t>OLP</w:t>
      </w:r>
      <w:r>
        <w:rPr>
          <w:rFonts w:eastAsia="Times New Roman" w:cs="Tahoma"/>
          <w:color w:val="000000"/>
          <w:lang w:eastAsia="ru-RU"/>
        </w:rPr>
        <w:t xml:space="preserve">) до окончания периода обзора заказа </w:t>
      </w:r>
      <w:r w:rsidRPr="00A6364F">
        <w:rPr>
          <w:rFonts w:eastAsia="Times New Roman" w:cs="Tahoma"/>
          <w:color w:val="000000"/>
          <w:lang w:eastAsia="ru-RU"/>
        </w:rPr>
        <w:t>(</w:t>
      </w:r>
      <w:r>
        <w:rPr>
          <w:rFonts w:eastAsia="Times New Roman" w:cs="Tahoma"/>
          <w:color w:val="000000"/>
          <w:lang w:val="en-US" w:eastAsia="ru-RU"/>
        </w:rPr>
        <w:t>RT</w:t>
      </w:r>
      <w:r w:rsidRPr="00A6364F">
        <w:rPr>
          <w:rFonts w:eastAsia="Times New Roman" w:cs="Tahoma"/>
          <w:color w:val="000000"/>
          <w:lang w:eastAsia="ru-RU"/>
        </w:rPr>
        <w:t>)</w:t>
      </w:r>
      <w:r>
        <w:rPr>
          <w:rFonts w:eastAsia="Times New Roman" w:cs="Tahoma"/>
          <w:color w:val="000000"/>
          <w:lang w:eastAsia="ru-RU"/>
        </w:rPr>
        <w:t>).</w:t>
      </w:r>
      <w:r w:rsidRPr="00A6364F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Причина пополнения только от А до Б в том, что период обзора также определяет следующий момент пополнения и ничего кроме точки В не может быть пополнено в этот момент. Поскольку следующ</w:t>
      </w:r>
      <w:r w:rsidR="00F8612F">
        <w:rPr>
          <w:rFonts w:eastAsia="Times New Roman" w:cs="Tahoma"/>
          <w:color w:val="000000"/>
          <w:lang w:eastAsia="ru-RU"/>
        </w:rPr>
        <w:t xml:space="preserve">ий заказ на </w:t>
      </w:r>
      <w:r>
        <w:rPr>
          <w:rFonts w:eastAsia="Times New Roman" w:cs="Tahoma"/>
          <w:color w:val="000000"/>
          <w:lang w:eastAsia="ru-RU"/>
        </w:rPr>
        <w:t xml:space="preserve">пополнение произойдет в момент </w:t>
      </w:r>
      <w:r>
        <w:rPr>
          <w:rFonts w:eastAsia="Times New Roman" w:cs="Tahoma"/>
          <w:color w:val="000000"/>
          <w:lang w:val="en-US" w:eastAsia="ru-RU"/>
        </w:rPr>
        <w:t>TODAY</w:t>
      </w:r>
      <w:r w:rsidRPr="00A97E14">
        <w:rPr>
          <w:rFonts w:eastAsia="Times New Roman" w:cs="Tahoma"/>
          <w:color w:val="000000"/>
          <w:lang w:eastAsia="ru-RU"/>
        </w:rPr>
        <w:t>+</w:t>
      </w:r>
      <w:r>
        <w:rPr>
          <w:rFonts w:eastAsia="Times New Roman" w:cs="Tahoma"/>
          <w:color w:val="000000"/>
          <w:lang w:val="en-US" w:eastAsia="ru-RU"/>
        </w:rPr>
        <w:t>RT</w:t>
      </w:r>
      <w:r>
        <w:rPr>
          <w:rFonts w:eastAsia="Times New Roman" w:cs="Tahoma"/>
          <w:color w:val="000000"/>
          <w:lang w:eastAsia="ru-RU"/>
        </w:rPr>
        <w:t>, и поскольку невозможно пополнить период доставки OLT</w:t>
      </w:r>
      <w:r w:rsidRPr="00A97E14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 xml:space="preserve">от даты заказа, следующий цикл пополнения может пополнить только период от </w:t>
      </w:r>
      <w:r>
        <w:rPr>
          <w:rFonts w:eastAsia="Times New Roman" w:cs="Tahoma"/>
          <w:color w:val="000000"/>
          <w:lang w:val="en-US" w:eastAsia="ru-RU"/>
        </w:rPr>
        <w:t>TODAY</w:t>
      </w:r>
      <w:r w:rsidRPr="00A97E14">
        <w:rPr>
          <w:rFonts w:eastAsia="Times New Roman" w:cs="Tahoma"/>
          <w:color w:val="000000"/>
          <w:lang w:eastAsia="ru-RU"/>
        </w:rPr>
        <w:t>+</w:t>
      </w:r>
      <w:r>
        <w:rPr>
          <w:rFonts w:eastAsia="Times New Roman" w:cs="Tahoma"/>
          <w:color w:val="000000"/>
          <w:lang w:val="en-US" w:eastAsia="ru-RU"/>
        </w:rPr>
        <w:t>RT</w:t>
      </w:r>
      <w:r w:rsidRPr="00A97E14">
        <w:rPr>
          <w:rFonts w:eastAsia="Times New Roman" w:cs="Tahoma"/>
          <w:color w:val="000000"/>
          <w:lang w:eastAsia="ru-RU"/>
        </w:rPr>
        <w:t>+</w:t>
      </w:r>
      <w:r>
        <w:rPr>
          <w:rFonts w:eastAsia="Times New Roman" w:cs="Tahoma"/>
          <w:color w:val="000000"/>
          <w:lang w:val="en-US" w:eastAsia="ru-RU"/>
        </w:rPr>
        <w:t>OLT</w:t>
      </w:r>
      <w:r>
        <w:rPr>
          <w:rFonts w:eastAsia="Times New Roman" w:cs="Tahoma"/>
          <w:color w:val="000000"/>
          <w:lang w:eastAsia="ru-RU"/>
        </w:rPr>
        <w:t>.</w:t>
      </w:r>
    </w:p>
    <w:p w:rsidR="00447ACD" w:rsidRDefault="00447ACD" w:rsidP="00447AC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>
        <w:rPr>
          <w:rFonts w:eastAsia="Times New Roman" w:cs="Tahoma"/>
          <w:color w:val="000000"/>
          <w:lang w:eastAsia="ru-RU"/>
        </w:rPr>
        <w:t xml:space="preserve">Таким образом, запасы в точке А могут быть рассчитаны как текущее наличие </w:t>
      </w:r>
      <w:r w:rsidRPr="002670AD">
        <w:rPr>
          <w:rFonts w:eastAsia="Times New Roman" w:cs="Tahoma"/>
          <w:color w:val="000000"/>
          <w:lang w:eastAsia="ru-RU"/>
        </w:rPr>
        <w:t>(</w:t>
      </w:r>
      <w:r>
        <w:rPr>
          <w:rFonts w:eastAsia="Times New Roman" w:cs="Tahoma"/>
          <w:color w:val="000000"/>
          <w:lang w:val="en-US" w:eastAsia="ru-RU"/>
        </w:rPr>
        <w:t>NI</w:t>
      </w:r>
      <w:r w:rsidRPr="002670AD">
        <w:rPr>
          <w:rFonts w:eastAsia="Times New Roman" w:cs="Tahoma"/>
          <w:color w:val="000000"/>
          <w:lang w:eastAsia="ru-RU"/>
        </w:rPr>
        <w:t>)</w:t>
      </w:r>
      <w:r>
        <w:rPr>
          <w:rFonts w:eastAsia="Times New Roman" w:cs="Tahoma"/>
          <w:color w:val="000000"/>
          <w:lang w:eastAsia="ru-RU"/>
        </w:rPr>
        <w:t xml:space="preserve"> </w:t>
      </w:r>
      <w:r w:rsidR="00D809E4">
        <w:rPr>
          <w:rFonts w:eastAsia="Times New Roman" w:cs="Tahoma"/>
          <w:color w:val="000000"/>
          <w:lang w:eastAsia="ru-RU"/>
        </w:rPr>
        <w:t>минус,</w:t>
      </w:r>
      <w:r>
        <w:rPr>
          <w:rFonts w:eastAsia="Times New Roman" w:cs="Tahoma"/>
          <w:color w:val="000000"/>
          <w:lang w:eastAsia="ru-RU"/>
        </w:rPr>
        <w:t xml:space="preserve"> прогнозируемый спрос </w:t>
      </w:r>
      <w:r w:rsidRPr="002670AD">
        <w:rPr>
          <w:rFonts w:eastAsia="Times New Roman" w:cs="Tahoma"/>
          <w:color w:val="000000"/>
          <w:lang w:eastAsia="ru-RU"/>
        </w:rPr>
        <w:t>(</w:t>
      </w:r>
      <w:r>
        <w:rPr>
          <w:rFonts w:eastAsia="Times New Roman" w:cs="Tahoma"/>
          <w:color w:val="000000"/>
          <w:lang w:val="en-US" w:eastAsia="ru-RU"/>
        </w:rPr>
        <w:t>F</w:t>
      </w:r>
      <w:r w:rsidRPr="002670AD">
        <w:rPr>
          <w:rFonts w:eastAsia="Times New Roman" w:cs="Tahoma"/>
          <w:color w:val="000000"/>
          <w:lang w:eastAsia="ru-RU"/>
        </w:rPr>
        <w:t>(</w:t>
      </w:r>
      <w:r>
        <w:rPr>
          <w:rFonts w:eastAsia="Times New Roman" w:cs="Tahoma"/>
          <w:color w:val="000000"/>
          <w:lang w:val="en-US" w:eastAsia="ru-RU"/>
        </w:rPr>
        <w:t>t</w:t>
      </w:r>
      <w:r w:rsidRPr="002670AD">
        <w:rPr>
          <w:rFonts w:eastAsia="Times New Roman" w:cs="Tahoma"/>
          <w:color w:val="000000"/>
          <w:lang w:eastAsia="ru-RU"/>
        </w:rPr>
        <w:t xml:space="preserve">)) </w:t>
      </w:r>
      <w:r>
        <w:rPr>
          <w:rFonts w:eastAsia="Times New Roman" w:cs="Tahoma"/>
          <w:color w:val="000000"/>
          <w:lang w:eastAsia="ru-RU"/>
        </w:rPr>
        <w:t xml:space="preserve">в период </w:t>
      </w:r>
      <w:r>
        <w:rPr>
          <w:rFonts w:eastAsia="Times New Roman" w:cs="Tahoma"/>
          <w:color w:val="000000"/>
          <w:lang w:val="en-US" w:eastAsia="ru-RU"/>
        </w:rPr>
        <w:t>TODAY</w:t>
      </w:r>
      <w:r w:rsidRPr="002670AD">
        <w:rPr>
          <w:rFonts w:eastAsia="Times New Roman" w:cs="Tahoma"/>
          <w:color w:val="000000"/>
          <w:lang w:eastAsia="ru-RU"/>
        </w:rPr>
        <w:t>+</w:t>
      </w:r>
      <w:r>
        <w:rPr>
          <w:rFonts w:eastAsia="Times New Roman" w:cs="Tahoma"/>
          <w:color w:val="000000"/>
          <w:lang w:val="en-US" w:eastAsia="ru-RU"/>
        </w:rPr>
        <w:t>OLT</w:t>
      </w:r>
      <w:r w:rsidRPr="002670AD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плюс</w:t>
      </w:r>
      <w:r w:rsidRPr="002670AD">
        <w:rPr>
          <w:rFonts w:eastAsia="Times New Roman" w:cs="Tahoma"/>
          <w:color w:val="000000"/>
          <w:lang w:eastAsia="ru-RU"/>
        </w:rPr>
        <w:t xml:space="preserve"> любые ожидаемые приходы</w:t>
      </w:r>
      <w:r>
        <w:rPr>
          <w:rFonts w:eastAsia="Times New Roman" w:cs="Tahoma"/>
          <w:color w:val="000000"/>
          <w:lang w:eastAsia="ru-RU"/>
        </w:rPr>
        <w:t xml:space="preserve"> в этот период. Это значение затем сравнивается с прогнозным спросом от А до В минус любые ожидаемые приходы в этот период, для проверки что запаса на момент времени А будет достаточно. Если это </w:t>
      </w:r>
      <w:r w:rsidR="00D809E4">
        <w:rPr>
          <w:rFonts w:eastAsia="Times New Roman" w:cs="Tahoma"/>
          <w:color w:val="000000"/>
          <w:lang w:eastAsia="ru-RU"/>
        </w:rPr>
        <w:t>так-то</w:t>
      </w:r>
      <w:r>
        <w:rPr>
          <w:rFonts w:eastAsia="Times New Roman" w:cs="Tahoma"/>
          <w:color w:val="000000"/>
          <w:lang w:eastAsia="ru-RU"/>
        </w:rPr>
        <w:t xml:space="preserve"> заказ не будет сгенерирован, если нет, то будет сгенерирован заказ такой что бы в точке В наличие было 0. Уровень точка заказа будет таким что бы удовлетворить спрос на протяжении всего периода обзора.</w:t>
      </w:r>
    </w:p>
    <w:p w:rsidR="00447ACD" w:rsidRDefault="00447ACD" w:rsidP="00447AC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>
        <w:rPr>
          <w:rFonts w:eastAsia="Times New Roman" w:cs="Tahoma"/>
          <w:color w:val="000000"/>
          <w:lang w:eastAsia="ru-RU"/>
        </w:rPr>
        <w:t xml:space="preserve">Несколько дополнительных параметров допустимы в основной модели динамического пополнения. Первый – страховой запас может быть указан в </w:t>
      </w:r>
      <w:r>
        <w:rPr>
          <w:rFonts w:eastAsia="Times New Roman" w:cs="Tahoma"/>
          <w:color w:val="000000"/>
          <w:lang w:val="en-US" w:eastAsia="ru-RU"/>
        </w:rPr>
        <w:t>RMS</w:t>
      </w:r>
      <w:r>
        <w:rPr>
          <w:rFonts w:eastAsia="Times New Roman" w:cs="Tahoma"/>
          <w:color w:val="000000"/>
          <w:lang w:eastAsia="ru-RU"/>
        </w:rPr>
        <w:t xml:space="preserve">, в виде уровня сервиса, который определит процент </w:t>
      </w:r>
      <w:r w:rsidR="00D809E4">
        <w:rPr>
          <w:rFonts w:eastAsia="Times New Roman" w:cs="Tahoma"/>
          <w:color w:val="000000"/>
          <w:lang w:eastAsia="ru-RU"/>
        </w:rPr>
        <w:t>времени,</w:t>
      </w:r>
      <w:r>
        <w:rPr>
          <w:rFonts w:eastAsia="Times New Roman" w:cs="Tahoma"/>
          <w:color w:val="000000"/>
          <w:lang w:eastAsia="ru-RU"/>
        </w:rPr>
        <w:t xml:space="preserve"> когда запас должен удовлетворять спросу. Исходя из этого, низкий </w:t>
      </w:r>
      <w:r>
        <w:rPr>
          <w:rFonts w:eastAsia="Times New Roman" w:cs="Tahoma"/>
          <w:color w:val="000000"/>
          <w:lang w:eastAsia="ru-RU"/>
        </w:rPr>
        <w:lastRenderedPageBreak/>
        <w:t xml:space="preserve">уровень сервиса может привести к отрицательному страховому запасу, </w:t>
      </w:r>
      <w:r w:rsidR="00D809E4">
        <w:rPr>
          <w:rFonts w:eastAsia="Times New Roman" w:cs="Tahoma"/>
          <w:color w:val="000000"/>
          <w:lang w:eastAsia="ru-RU"/>
        </w:rPr>
        <w:t>например,</w:t>
      </w:r>
      <w:r>
        <w:rPr>
          <w:rFonts w:eastAsia="Times New Roman" w:cs="Tahoma"/>
          <w:color w:val="000000"/>
          <w:lang w:eastAsia="ru-RU"/>
        </w:rPr>
        <w:t xml:space="preserve"> если уровень сервиса установлен в 10%, это может быть необходимо для вывода товара, то только 10% спроса будет удовлетворено. Для предотвращения этого в </w:t>
      </w:r>
      <w:r>
        <w:rPr>
          <w:rFonts w:eastAsia="Times New Roman" w:cs="Tahoma"/>
          <w:color w:val="000000"/>
          <w:lang w:val="en-US" w:eastAsia="ru-RU"/>
        </w:rPr>
        <w:t>RMS</w:t>
      </w:r>
      <w:r>
        <w:rPr>
          <w:rFonts w:eastAsia="Times New Roman" w:cs="Tahoma"/>
          <w:color w:val="000000"/>
          <w:lang w:eastAsia="ru-RU"/>
        </w:rPr>
        <w:t xml:space="preserve"> вводится презентационный запас, меньше которого страховой запас быть не может.   </w:t>
      </w:r>
    </w:p>
    <w:p w:rsidR="00447ACD" w:rsidRPr="00937C5E" w:rsidRDefault="00447ACD" w:rsidP="00447AC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>
        <w:rPr>
          <w:rFonts w:eastAsia="Times New Roman" w:cs="Tahoma"/>
          <w:color w:val="000000"/>
          <w:lang w:eastAsia="ru-RU"/>
        </w:rPr>
        <w:t xml:space="preserve">Следующий параметр, средство для определения минимального количества заказа что увеличивает эффективность заказа. Поскольку Динамический метод пытается минимизировать количество в наличии, он стремится повысить частоту заказов. В некоторых случаях, это не требуется с точки зрения расходов по доставке. Параметр </w:t>
      </w:r>
      <w:r w:rsidRPr="006964C4">
        <w:rPr>
          <w:rFonts w:eastAsia="Times New Roman" w:cs="Tahoma"/>
          <w:color w:val="000000"/>
          <w:lang w:eastAsia="ru-RU"/>
        </w:rPr>
        <w:t>Дни продажи</w:t>
      </w:r>
      <w:r>
        <w:rPr>
          <w:rFonts w:eastAsia="Times New Roman" w:cs="Tahoma"/>
          <w:color w:val="000000"/>
          <w:lang w:eastAsia="ru-RU"/>
        </w:rPr>
        <w:t xml:space="preserve"> (</w:t>
      </w:r>
      <w:r>
        <w:rPr>
          <w:rFonts w:eastAsia="Times New Roman" w:cs="Tahoma"/>
          <w:color w:val="000000"/>
          <w:lang w:val="en-US" w:eastAsia="ru-RU"/>
        </w:rPr>
        <w:t>ISD</w:t>
      </w:r>
      <w:r>
        <w:rPr>
          <w:rFonts w:eastAsia="Times New Roman" w:cs="Tahoma"/>
          <w:color w:val="000000"/>
          <w:lang w:eastAsia="ru-RU"/>
        </w:rPr>
        <w:t xml:space="preserve">) </w:t>
      </w:r>
      <w:r w:rsidRPr="006964C4">
        <w:rPr>
          <w:rFonts w:eastAsia="Times New Roman" w:cs="Tahoma"/>
          <w:color w:val="000000"/>
          <w:lang w:eastAsia="ru-RU"/>
        </w:rPr>
        <w:t>запаса</w:t>
      </w:r>
      <w:r>
        <w:rPr>
          <w:rFonts w:eastAsia="Times New Roman" w:cs="Tahoma"/>
          <w:color w:val="000000"/>
          <w:lang w:eastAsia="ru-RU"/>
        </w:rPr>
        <w:t xml:space="preserve"> может быть использован для управления этим</w:t>
      </w:r>
      <w:r w:rsidRPr="00937C5E">
        <w:rPr>
          <w:rFonts w:eastAsia="Times New Roman" w:cs="Tahoma"/>
          <w:color w:val="000000"/>
          <w:lang w:eastAsia="ru-RU"/>
        </w:rPr>
        <w:t>.</w:t>
      </w:r>
      <w:r>
        <w:rPr>
          <w:rFonts w:eastAsia="Times New Roman" w:cs="Tahoma"/>
          <w:color w:val="000000"/>
          <w:lang w:eastAsia="ru-RU"/>
        </w:rPr>
        <w:t xml:space="preserve"> На диаграмме период от А до С соответствует этому параметру. Например, установленное значение</w:t>
      </w:r>
      <w:r w:rsidRPr="00937C5E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val="en-US" w:eastAsia="ru-RU"/>
        </w:rPr>
        <w:t>ISD</w:t>
      </w:r>
      <w:r>
        <w:rPr>
          <w:rFonts w:eastAsia="Times New Roman" w:cs="Tahoma"/>
          <w:color w:val="000000"/>
          <w:lang w:eastAsia="ru-RU"/>
        </w:rPr>
        <w:t xml:space="preserve"> в 14 дней </w:t>
      </w:r>
      <w:r w:rsidRPr="00937C5E">
        <w:rPr>
          <w:rFonts w:eastAsia="Times New Roman" w:cs="Tahoma"/>
          <w:color w:val="000000"/>
          <w:lang w:eastAsia="ru-RU"/>
        </w:rPr>
        <w:t xml:space="preserve">позволит </w:t>
      </w:r>
      <w:r>
        <w:rPr>
          <w:rFonts w:eastAsia="Times New Roman" w:cs="Tahoma"/>
          <w:color w:val="000000"/>
          <w:lang w:eastAsia="ru-RU"/>
        </w:rPr>
        <w:t>делать заказ не чаще чем раз в 2 недели.</w:t>
      </w:r>
    </w:p>
    <w:p w:rsidR="00447ACD" w:rsidRDefault="00447ACD" w:rsidP="00447AC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>
        <w:rPr>
          <w:rFonts w:eastAsia="Times New Roman" w:cs="Tahoma"/>
          <w:color w:val="000000"/>
          <w:lang w:eastAsia="ru-RU"/>
        </w:rPr>
        <w:t xml:space="preserve">Третье, возможна </w:t>
      </w:r>
      <w:r w:rsidR="00D809E4">
        <w:rPr>
          <w:rFonts w:eastAsia="Times New Roman" w:cs="Tahoma"/>
          <w:color w:val="000000"/>
          <w:lang w:eastAsia="ru-RU"/>
        </w:rPr>
        <w:t>ситуация,</w:t>
      </w:r>
      <w:r>
        <w:rPr>
          <w:rFonts w:eastAsia="Times New Roman" w:cs="Tahoma"/>
          <w:color w:val="000000"/>
          <w:lang w:eastAsia="ru-RU"/>
        </w:rPr>
        <w:t xml:space="preserve"> когда рассчитанные запасы на момент времени А будут отрицательными. Хотя в реальности это </w:t>
      </w:r>
      <w:r w:rsidR="00D809E4">
        <w:rPr>
          <w:rFonts w:eastAsia="Times New Roman" w:cs="Tahoma"/>
          <w:color w:val="000000"/>
          <w:lang w:eastAsia="ru-RU"/>
        </w:rPr>
        <w:t>невозможно</w:t>
      </w:r>
      <w:r>
        <w:rPr>
          <w:rFonts w:eastAsia="Times New Roman" w:cs="Tahoma"/>
          <w:color w:val="000000"/>
          <w:lang w:eastAsia="ru-RU"/>
        </w:rPr>
        <w:t>, Динамический метод позволяет решить, что делать в такой ситуации. Простая установка параметра Коэффициента нереализованных продаж в 0 будет означать что любые «потерянные продажи» в этот период будут потеряны навсегда (спрос будет удовлетворен в другом месте). Тем не менее, в некоторых случаях дефицит товара может породить отложенный спрос, который можно учесть в параметре Коэффициент нереализованных продаж.</w:t>
      </w:r>
    </w:p>
    <w:p w:rsidR="00927EBD" w:rsidRDefault="00927EBD" w:rsidP="00927EBD">
      <w:pPr>
        <w:rPr>
          <w:rFonts w:eastAsia="Times New Roman" w:cs="Tahoma"/>
          <w:color w:val="000000"/>
          <w:lang w:eastAsia="ru-RU"/>
        </w:rPr>
      </w:pPr>
      <w:r>
        <w:rPr>
          <w:rFonts w:eastAsia="Times New Roman" w:cs="Tahoma"/>
          <w:color w:val="000000"/>
          <w:lang w:eastAsia="ru-RU"/>
        </w:rPr>
        <w:t>Динамический метод для склада имеет тот же принцип расчета потребности что и метод Запасы в днях для склада – потребность определяется как суммарная потребность магазинов, неудовлетворенная запасами склада.</w:t>
      </w:r>
    </w:p>
    <w:p w:rsidR="00927EBD" w:rsidRDefault="00927EBD" w:rsidP="00927EBD">
      <w:pPr>
        <w:rPr>
          <w:rFonts w:eastAsia="Times New Roman" w:cs="Tahoma"/>
          <w:color w:val="000000"/>
          <w:lang w:eastAsia="ru-RU"/>
        </w:rPr>
      </w:pPr>
    </w:p>
    <w:p w:rsidR="006964C4" w:rsidRPr="008C60FD" w:rsidRDefault="006964C4" w:rsidP="006964C4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w:r w:rsidRPr="008C60FD">
        <w:rPr>
          <w:rFonts w:eastAsia="Times New Roman" w:cs="Tahoma"/>
          <w:b/>
          <w:color w:val="000000"/>
          <w:lang w:eastAsia="ru-RU"/>
        </w:rPr>
        <w:t>Параметры:</w:t>
      </w:r>
    </w:p>
    <w:p w:rsidR="006964C4" w:rsidRDefault="006964C4" w:rsidP="006964C4">
      <w:pPr>
        <w:pStyle w:val="af1"/>
        <w:numPr>
          <w:ilvl w:val="0"/>
          <w:numId w:val="6"/>
        </w:num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 w:rsidRPr="006964C4">
        <w:rPr>
          <w:rFonts w:eastAsia="Times New Roman" w:cs="Tahoma"/>
          <w:color w:val="000000"/>
          <w:lang w:eastAsia="ru-RU"/>
        </w:rPr>
        <w:t>Дни продажи запаса</w:t>
      </w:r>
      <w:r>
        <w:rPr>
          <w:rFonts w:eastAsia="Times New Roman" w:cs="Tahoma"/>
          <w:color w:val="000000"/>
          <w:lang w:eastAsia="ru-RU"/>
        </w:rPr>
        <w:t xml:space="preserve"> </w:t>
      </w:r>
      <w:r w:rsidRPr="008C60FD">
        <w:rPr>
          <w:rFonts w:eastAsia="Times New Roman" w:cs="Tahoma"/>
          <w:color w:val="000000"/>
          <w:lang w:eastAsia="ru-RU"/>
        </w:rPr>
        <w:t>(</w:t>
      </w:r>
      <w:r>
        <w:rPr>
          <w:rFonts w:eastAsia="Times New Roman" w:cs="Tahoma"/>
          <w:color w:val="000000"/>
          <w:lang w:val="en-US" w:eastAsia="ru-RU"/>
        </w:rPr>
        <w:t>Inventory</w:t>
      </w:r>
      <w:r w:rsidRPr="006964C4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S</w:t>
      </w:r>
      <w:r>
        <w:rPr>
          <w:rFonts w:eastAsia="Times New Roman" w:cs="Tahoma"/>
          <w:color w:val="000000"/>
          <w:lang w:val="en-US" w:eastAsia="ru-RU"/>
        </w:rPr>
        <w:t>ales</w:t>
      </w:r>
      <w:r w:rsidRPr="006964C4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D</w:t>
      </w:r>
      <w:proofErr w:type="spellStart"/>
      <w:r>
        <w:rPr>
          <w:rFonts w:eastAsia="Times New Roman" w:cs="Tahoma"/>
          <w:color w:val="000000"/>
          <w:lang w:val="en-US" w:eastAsia="ru-RU"/>
        </w:rPr>
        <w:t>ays</w:t>
      </w:r>
      <w:proofErr w:type="spellEnd"/>
      <w:r w:rsidRPr="008C60FD">
        <w:rPr>
          <w:rFonts w:eastAsia="Times New Roman" w:cs="Tahoma"/>
          <w:color w:val="000000"/>
          <w:lang w:eastAsia="ru-RU"/>
        </w:rPr>
        <w:t xml:space="preserve">): </w:t>
      </w:r>
      <w:r w:rsidR="00F050C9">
        <w:rPr>
          <w:rFonts w:eastAsia="Times New Roman" w:cs="Tahoma"/>
          <w:color w:val="000000"/>
          <w:lang w:eastAsia="ru-RU"/>
        </w:rPr>
        <w:t>Количество дней запаса,</w:t>
      </w:r>
      <w:r>
        <w:rPr>
          <w:rFonts w:eastAsia="Times New Roman" w:cs="Tahoma"/>
          <w:color w:val="000000"/>
          <w:lang w:eastAsia="ru-RU"/>
        </w:rPr>
        <w:t xml:space="preserve"> который нужно иметь для удовлетворения прогнозного спроса (обычно длительнее чем </w:t>
      </w:r>
      <w:r w:rsidR="00E40C55">
        <w:rPr>
          <w:rFonts w:eastAsia="Times New Roman" w:cs="Tahoma"/>
          <w:color w:val="000000"/>
          <w:lang w:eastAsia="ru-RU"/>
        </w:rPr>
        <w:t>количество дней между периодами просмотра). Помогает снизить количество мелких заказов.</w:t>
      </w:r>
    </w:p>
    <w:p w:rsidR="00927EBD" w:rsidRPr="00F93F9E" w:rsidRDefault="00927EBD" w:rsidP="00927EBD">
      <w:pPr>
        <w:pStyle w:val="af1"/>
        <w:numPr>
          <w:ilvl w:val="0"/>
          <w:numId w:val="6"/>
        </w:num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 w:rsidRPr="00F93F9E">
        <w:rPr>
          <w:rFonts w:eastAsia="Times New Roman" w:cs="Tahoma"/>
          <w:color w:val="000000"/>
          <w:lang w:eastAsia="ru-RU"/>
        </w:rPr>
        <w:t>Уровень сервис</w:t>
      </w:r>
      <w:r>
        <w:rPr>
          <w:rFonts w:eastAsia="Times New Roman" w:cs="Tahoma"/>
          <w:color w:val="000000"/>
          <w:lang w:eastAsia="ru-RU"/>
        </w:rPr>
        <w:t>а</w:t>
      </w:r>
      <w:r w:rsidRPr="00F93F9E">
        <w:rPr>
          <w:rFonts w:eastAsia="Times New Roman" w:cs="Tahoma"/>
          <w:color w:val="000000"/>
          <w:lang w:eastAsia="ru-RU"/>
        </w:rPr>
        <w:t xml:space="preserve"> (</w:t>
      </w:r>
      <w:proofErr w:type="spellStart"/>
      <w:r w:rsidRPr="00B318D9">
        <w:rPr>
          <w:rFonts w:eastAsia="Times New Roman" w:cs="Tahoma"/>
          <w:color w:val="000000"/>
          <w:lang w:eastAsia="ru-RU"/>
        </w:rPr>
        <w:t>Service</w:t>
      </w:r>
      <w:proofErr w:type="spellEnd"/>
      <w:r w:rsidRPr="00F93F9E">
        <w:rPr>
          <w:rFonts w:eastAsia="Times New Roman" w:cs="Tahoma"/>
          <w:color w:val="000000"/>
          <w:lang w:eastAsia="ru-RU"/>
        </w:rPr>
        <w:t xml:space="preserve"> </w:t>
      </w:r>
      <w:proofErr w:type="spellStart"/>
      <w:r w:rsidRPr="00B318D9">
        <w:rPr>
          <w:rFonts w:eastAsia="Times New Roman" w:cs="Tahoma"/>
          <w:color w:val="000000"/>
          <w:lang w:eastAsia="ru-RU"/>
        </w:rPr>
        <w:t>Level</w:t>
      </w:r>
      <w:proofErr w:type="spellEnd"/>
      <w:r w:rsidRPr="00F93F9E">
        <w:rPr>
          <w:rFonts w:eastAsia="Times New Roman" w:cs="Tahoma"/>
          <w:color w:val="000000"/>
          <w:lang w:eastAsia="ru-RU"/>
        </w:rPr>
        <w:t xml:space="preserve">): </w:t>
      </w:r>
      <w:r>
        <w:rPr>
          <w:rFonts w:eastAsia="Times New Roman" w:cs="Tahoma"/>
          <w:color w:val="000000"/>
          <w:lang w:eastAsia="ru-RU"/>
        </w:rPr>
        <w:t>Мера</w:t>
      </w:r>
      <w:r w:rsidRPr="00F93F9E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вероятности</w:t>
      </w:r>
      <w:r w:rsidRPr="00F93F9E">
        <w:rPr>
          <w:rFonts w:eastAsia="Times New Roman" w:cs="Tahoma"/>
          <w:color w:val="000000"/>
          <w:lang w:eastAsia="ru-RU"/>
        </w:rPr>
        <w:t xml:space="preserve"> </w:t>
      </w:r>
      <w:proofErr w:type="gramStart"/>
      <w:r>
        <w:rPr>
          <w:rFonts w:eastAsia="Times New Roman" w:cs="Tahoma"/>
          <w:color w:val="000000"/>
          <w:lang w:eastAsia="ru-RU"/>
        </w:rPr>
        <w:t>того</w:t>
      </w:r>
      <w:proofErr w:type="gramEnd"/>
      <w:r w:rsidRPr="00F93F9E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что</w:t>
      </w:r>
      <w:r w:rsidRPr="00F93F9E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спрос</w:t>
      </w:r>
      <w:r w:rsidRPr="00F93F9E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будет</w:t>
      </w:r>
      <w:r w:rsidRPr="00F93F9E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удовлетворен</w:t>
      </w:r>
      <w:r w:rsidRPr="00F93F9E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наличием</w:t>
      </w:r>
      <w:r w:rsidRPr="00F93F9E">
        <w:rPr>
          <w:rFonts w:eastAsia="Times New Roman" w:cs="Tahoma"/>
          <w:color w:val="000000"/>
          <w:lang w:eastAsia="ru-RU"/>
        </w:rPr>
        <w:t>.</w:t>
      </w:r>
    </w:p>
    <w:p w:rsidR="0021683E" w:rsidRDefault="0021683E" w:rsidP="00767DD5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</w:p>
    <w:p w:rsidR="0021683E" w:rsidRDefault="0021683E" w:rsidP="00487ECB">
      <w:pPr>
        <w:pStyle w:val="4"/>
        <w:rPr>
          <w:lang w:eastAsia="ru-RU"/>
        </w:rPr>
      </w:pPr>
      <w:r w:rsidRPr="00060FE8">
        <w:rPr>
          <w:lang w:eastAsia="ru-RU"/>
        </w:rPr>
        <w:t>Формул</w:t>
      </w:r>
      <w:r>
        <w:rPr>
          <w:lang w:eastAsia="ru-RU"/>
        </w:rPr>
        <w:t>ы</w:t>
      </w:r>
      <w:r w:rsidRPr="00044FCC">
        <w:rPr>
          <w:lang w:eastAsia="ru-RU"/>
        </w:rPr>
        <w:t xml:space="preserve"> </w:t>
      </w:r>
      <w:r>
        <w:rPr>
          <w:lang w:eastAsia="ru-RU"/>
        </w:rPr>
        <w:t xml:space="preserve">расчета </w:t>
      </w:r>
      <w:proofErr w:type="spellStart"/>
      <w:r w:rsidRPr="0021683E">
        <w:rPr>
          <w:lang w:val="en-US" w:eastAsia="ru-RU"/>
        </w:rPr>
        <w:t>потеряных</w:t>
      </w:r>
      <w:proofErr w:type="spellEnd"/>
      <w:r w:rsidRPr="0021683E">
        <w:rPr>
          <w:lang w:val="en-US" w:eastAsia="ru-RU"/>
        </w:rPr>
        <w:t xml:space="preserve"> </w:t>
      </w:r>
      <w:proofErr w:type="spellStart"/>
      <w:r w:rsidRPr="0021683E">
        <w:rPr>
          <w:lang w:val="en-US" w:eastAsia="ru-RU"/>
        </w:rPr>
        <w:t>продаж</w:t>
      </w:r>
      <w:proofErr w:type="spellEnd"/>
      <w:r w:rsidRPr="00060FE8">
        <w:rPr>
          <w:lang w:eastAsia="ru-RU"/>
        </w:rPr>
        <w:t>:</w:t>
      </w:r>
    </w:p>
    <w:p w:rsidR="0021683E" w:rsidRPr="0021683E" w:rsidRDefault="0021683E" w:rsidP="0021683E">
      <w:pPr>
        <w:ind w:left="964"/>
        <w:rPr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>NI=</m:t>
          </m:r>
          <m:r>
            <m:rPr>
              <m:sty m:val="p"/>
            </m:rPr>
            <w:rPr>
              <w:rFonts w:ascii="Cambria Math" w:eastAsia="Times New Roman" w:hAnsi="Cambria Math" w:cs="Tahoma"/>
              <w:color w:val="000000"/>
              <w:lang w:eastAsia="ru-RU"/>
            </w:rPr>
            <m:t>max⁡</m:t>
          </m:r>
          <m:r>
            <w:rPr>
              <w:rFonts w:ascii="Cambria Math" w:eastAsia="Times New Roman" w:hAnsi="Cambria Math" w:cs="Tahoma"/>
              <w:color w:val="000000"/>
              <w:lang w:eastAsia="ru-RU"/>
            </w:rPr>
            <m:t>(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ahoma"/>
                  <w:color w:val="00000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TODAY+COLT</m:t>
              </m:r>
            </m:sup>
            <m:e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AVAIL</m:t>
              </m:r>
              <m:d>
                <m:dP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-DS,0)</m:t>
              </m:r>
            </m:e>
          </m:nary>
        </m:oMath>
      </m:oMathPara>
    </w:p>
    <w:p w:rsidR="0021683E" w:rsidRPr="00EC212B" w:rsidRDefault="0021683E" w:rsidP="0021683E">
      <w:pPr>
        <w:ind w:left="964"/>
      </w:pPr>
    </w:p>
    <w:p w:rsidR="0021683E" w:rsidRPr="0021683E" w:rsidRDefault="00E45B35" w:rsidP="0021683E">
      <w:pPr>
        <w:rPr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ahoma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000000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LT</m:t>
              </m:r>
            </m:sub>
          </m:sSub>
          <m:r>
            <w:rPr>
              <w:rFonts w:ascii="Cambria Math" w:eastAsia="Times New Roman" w:hAnsi="Cambria Math" w:cs="Tahoma"/>
              <w:color w:val="000000"/>
              <w:lang w:eastAsia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ahoma"/>
                  <w:color w:val="00000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</m:t>
              </m:r>
            </m:sub>
            <m:sup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TODAY+COLT</m:t>
              </m:r>
            </m:sup>
            <m:e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F(t)</m:t>
              </m:r>
            </m:e>
          </m:nary>
        </m:oMath>
      </m:oMathPara>
    </w:p>
    <w:p w:rsidR="0021683E" w:rsidRPr="0021683E" w:rsidRDefault="0021683E" w:rsidP="0021683E">
      <w:pPr>
        <w:rPr>
          <w:color w:val="000000"/>
          <w:lang w:eastAsia="ru-RU"/>
        </w:rPr>
      </w:pPr>
    </w:p>
    <w:p w:rsidR="0021683E" w:rsidRPr="0021683E" w:rsidRDefault="00E45B35" w:rsidP="0021683E">
      <w:pPr>
        <w:rPr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ahoma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000000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RT</m:t>
              </m:r>
            </m:sub>
          </m:sSub>
          <m:r>
            <w:rPr>
              <w:rFonts w:ascii="Cambria Math" w:eastAsia="Times New Roman" w:hAnsi="Cambria Math" w:cs="Tahoma"/>
              <w:color w:val="000000"/>
              <w:lang w:eastAsia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ahoma"/>
                  <w:color w:val="00000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TODAY+OLT</m:t>
              </m:r>
            </m:sub>
            <m:sup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TODAY+NOLT+RT</m:t>
              </m:r>
            </m:sup>
            <m:e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F(t)</m:t>
              </m:r>
            </m:e>
          </m:nary>
        </m:oMath>
      </m:oMathPara>
    </w:p>
    <w:p w:rsidR="0021683E" w:rsidRPr="0021683E" w:rsidRDefault="0021683E" w:rsidP="0021683E">
      <w:pPr>
        <w:rPr>
          <w:color w:val="000000"/>
          <w:lang w:eastAsia="ru-RU"/>
        </w:rPr>
      </w:pPr>
    </w:p>
    <w:p w:rsidR="0021683E" w:rsidRPr="0021683E" w:rsidRDefault="00E45B35" w:rsidP="0021683E">
      <w:pPr>
        <w:rPr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ahoma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000000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ISD</m:t>
              </m:r>
            </m:sub>
          </m:sSub>
          <m:r>
            <w:rPr>
              <w:rFonts w:ascii="Cambria Math" w:eastAsia="Times New Roman" w:hAnsi="Cambria Math" w:cs="Tahoma"/>
              <w:color w:val="000000"/>
              <w:lang w:eastAsia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ahoma"/>
                  <w:color w:val="000000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TODAY+OLT</m:t>
              </m:r>
            </m:sub>
            <m:sup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TODAY+NOLT+ISD</m:t>
              </m:r>
            </m:sup>
            <m:e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F(t)</m:t>
              </m:r>
            </m:e>
          </m:nary>
        </m:oMath>
      </m:oMathPara>
    </w:p>
    <w:p w:rsidR="0021683E" w:rsidRPr="00EC212B" w:rsidRDefault="0021683E" w:rsidP="0021683E">
      <w:pPr>
        <w:rPr>
          <w:color w:val="000000"/>
          <w:lang w:eastAsia="ru-RU"/>
        </w:rPr>
      </w:pPr>
    </w:p>
    <w:p w:rsidR="0021683E" w:rsidRDefault="0021683E" w:rsidP="0021683E">
      <w:pPr>
        <w:rPr>
          <w:color w:val="000000"/>
          <w:lang w:val="en-US" w:eastAsia="ru-RU"/>
        </w:rPr>
      </w:pPr>
    </w:p>
    <w:p w:rsidR="0021683E" w:rsidRPr="00F319E6" w:rsidRDefault="0021683E" w:rsidP="0021683E">
      <w:pPr>
        <w:ind w:firstLine="964"/>
        <w:rPr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 xml:space="preserve">LS=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ahoma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ahoma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ahoma"/>
                          <w:color w:val="000000"/>
                          <w:lang w:val="en-US" w:eastAsia="ru-RU"/>
                        </w:rPr>
                        <m:t>LT</m:t>
                      </m:r>
                    </m:sub>
                  </m:sSub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 xml:space="preserve">-NI)  </m:t>
                  </m:r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ahoma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ahoma"/>
                          <w:color w:val="000000"/>
                          <w:lang w:val="en-US" w:eastAsia="ru-RU"/>
                        </w:rPr>
                        <m:t>LT</m:t>
                      </m:r>
                    </m:sub>
                  </m:sSub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 xml:space="preserve"> ≥NI</m:t>
                  </m: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 xml:space="preserve">                       </m:t>
                  </m:r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i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ahoma"/>
                          <w:color w:val="00000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ahoma"/>
                          <w:color w:val="000000"/>
                          <w:lang w:val="en-US" w:eastAsia="ru-RU"/>
                        </w:rPr>
                        <m:t>LT</m:t>
                      </m:r>
                    </m:sub>
                  </m:sSub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&lt;NI</m:t>
                  </m: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e>
              </m:eqArr>
            </m:e>
          </m:d>
        </m:oMath>
      </m:oMathPara>
    </w:p>
    <w:p w:rsidR="0051703F" w:rsidRDefault="0051703F" w:rsidP="0021683E">
      <w:pPr>
        <w:ind w:firstLine="964"/>
        <w:rPr>
          <w:color w:val="000000"/>
          <w:lang w:eastAsia="ru-RU"/>
        </w:rPr>
      </w:pPr>
    </w:p>
    <w:p w:rsidR="00F319E6" w:rsidRDefault="00F319E6" w:rsidP="0021683E">
      <w:pPr>
        <w:ind w:firstLine="964"/>
        <w:rPr>
          <w:color w:val="000000"/>
          <w:lang w:eastAsia="ru-RU"/>
        </w:rPr>
      </w:pPr>
      <w:r>
        <w:rPr>
          <w:color w:val="000000"/>
          <w:lang w:eastAsia="ru-RU"/>
        </w:rPr>
        <w:t>Где</w:t>
      </w:r>
      <w:r w:rsidR="0051703F">
        <w:rPr>
          <w:color w:val="000000"/>
          <w:lang w:eastAsia="ru-RU"/>
        </w:rPr>
        <w:t>:</w:t>
      </w:r>
    </w:p>
    <w:p w:rsidR="00F319E6" w:rsidRDefault="0051703F" w:rsidP="0051703F">
      <w:pPr>
        <w:ind w:firstLine="964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LS – </w:t>
      </w:r>
      <w:r w:rsidRPr="0051703F">
        <w:rPr>
          <w:color w:val="000000"/>
          <w:lang w:eastAsia="ru-RU"/>
        </w:rPr>
        <w:t>общие потерянные продажи</w:t>
      </w:r>
    </w:p>
    <w:p w:rsidR="0051703F" w:rsidRDefault="0051703F" w:rsidP="0051703F">
      <w:pPr>
        <w:ind w:firstLine="964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DS – </w:t>
      </w:r>
      <w:r w:rsidRPr="0051703F">
        <w:rPr>
          <w:color w:val="000000"/>
          <w:lang w:eastAsia="ru-RU"/>
        </w:rPr>
        <w:t>демонстрационный запас</w:t>
      </w:r>
    </w:p>
    <w:p w:rsidR="0051703F" w:rsidRDefault="0051703F" w:rsidP="0051703F">
      <w:pPr>
        <w:ind w:firstLine="964"/>
        <w:rPr>
          <w:rFonts w:eastAsia="Times New Roman" w:cs="Tahoma"/>
          <w:color w:val="000000"/>
          <w:lang w:eastAsia="ru-RU"/>
        </w:rPr>
      </w:pPr>
      <w:r>
        <w:rPr>
          <w:color w:val="000000"/>
          <w:lang w:val="en-US" w:eastAsia="ru-RU"/>
        </w:rPr>
        <w:t>F</w:t>
      </w:r>
      <w:r w:rsidR="003D4195" w:rsidRPr="003D4195">
        <w:rPr>
          <w:color w:val="000000"/>
          <w:vertAlign w:val="subscript"/>
          <w:lang w:eastAsia="ru-RU"/>
        </w:rPr>
        <w:t>х</w:t>
      </w:r>
      <w:r w:rsidRPr="0051703F">
        <w:rPr>
          <w:color w:val="000000"/>
          <w:vertAlign w:val="subscript"/>
          <w:lang w:eastAsia="ru-RU"/>
        </w:rPr>
        <w:t xml:space="preserve"> </w:t>
      </w:r>
      <w:r w:rsidRPr="0051703F">
        <w:rPr>
          <w:rFonts w:eastAsia="Times New Roman" w:cs="Tahoma"/>
          <w:color w:val="000000"/>
          <w:lang w:eastAsia="ru-RU"/>
        </w:rPr>
        <w:t xml:space="preserve">– </w:t>
      </w:r>
      <w:r>
        <w:rPr>
          <w:rFonts w:eastAsia="Times New Roman" w:cs="Tahoma"/>
          <w:color w:val="000000"/>
          <w:lang w:eastAsia="ru-RU"/>
        </w:rPr>
        <w:t>Сумма продаж по прогнозу за период</w:t>
      </w:r>
      <w:r w:rsidR="005E1DEA">
        <w:rPr>
          <w:rFonts w:eastAsia="Times New Roman" w:cs="Tahoma"/>
          <w:color w:val="000000"/>
          <w:lang w:eastAsia="ru-RU"/>
        </w:rPr>
        <w:t>ы</w:t>
      </w:r>
      <w:r>
        <w:rPr>
          <w:rFonts w:eastAsia="Times New Roman" w:cs="Tahoma"/>
          <w:color w:val="000000"/>
          <w:lang w:eastAsia="ru-RU"/>
        </w:rPr>
        <w:t xml:space="preserve"> </w:t>
      </w:r>
      <w:r w:rsidR="005E1DEA">
        <w:rPr>
          <w:rFonts w:eastAsia="Times New Roman" w:cs="Tahoma"/>
          <w:color w:val="000000"/>
          <w:lang w:val="en-US" w:eastAsia="ru-RU"/>
        </w:rPr>
        <w:t>OLT</w:t>
      </w:r>
      <w:r w:rsidR="005E1DEA" w:rsidRPr="005E1DEA">
        <w:rPr>
          <w:rFonts w:eastAsia="Times New Roman" w:cs="Tahoma"/>
          <w:color w:val="000000"/>
          <w:lang w:eastAsia="ru-RU"/>
        </w:rPr>
        <w:t xml:space="preserve">, </w:t>
      </w:r>
      <w:r w:rsidR="005E1DEA">
        <w:rPr>
          <w:rFonts w:eastAsia="Times New Roman" w:cs="Tahoma"/>
          <w:color w:val="000000"/>
          <w:lang w:val="en-US" w:eastAsia="ru-RU"/>
        </w:rPr>
        <w:t>RT</w:t>
      </w:r>
      <w:r w:rsidR="005E1DEA" w:rsidRPr="005E1DEA">
        <w:rPr>
          <w:rFonts w:eastAsia="Times New Roman" w:cs="Tahoma"/>
          <w:color w:val="000000"/>
          <w:lang w:eastAsia="ru-RU"/>
        </w:rPr>
        <w:t xml:space="preserve">, </w:t>
      </w:r>
      <w:r w:rsidR="005E1DEA">
        <w:rPr>
          <w:rFonts w:eastAsia="Times New Roman" w:cs="Tahoma"/>
          <w:color w:val="000000"/>
          <w:lang w:val="en-US" w:eastAsia="ru-RU"/>
        </w:rPr>
        <w:t>ISD</w:t>
      </w:r>
    </w:p>
    <w:p w:rsidR="005E1DEA" w:rsidRPr="005E1DEA" w:rsidRDefault="005E1DEA" w:rsidP="0051703F">
      <w:pPr>
        <w:ind w:firstLine="964"/>
        <w:rPr>
          <w:rFonts w:eastAsia="Times New Roman" w:cs="Tahoma"/>
          <w:color w:val="000000"/>
          <w:lang w:eastAsia="ru-RU"/>
        </w:rPr>
      </w:pPr>
    </w:p>
    <w:p w:rsidR="0021683E" w:rsidRDefault="0021683E" w:rsidP="00487ECB">
      <w:pPr>
        <w:pStyle w:val="4"/>
        <w:rPr>
          <w:lang w:eastAsia="ru-RU"/>
        </w:rPr>
      </w:pPr>
      <w:r w:rsidRPr="00060FE8">
        <w:rPr>
          <w:lang w:eastAsia="ru-RU"/>
        </w:rPr>
        <w:t>Формул</w:t>
      </w:r>
      <w:r w:rsidR="00F319E6">
        <w:rPr>
          <w:lang w:eastAsia="ru-RU"/>
        </w:rPr>
        <w:t>а</w:t>
      </w:r>
      <w:r w:rsidRPr="00044FCC">
        <w:rPr>
          <w:lang w:eastAsia="ru-RU"/>
        </w:rPr>
        <w:t xml:space="preserve"> </w:t>
      </w:r>
      <w:r>
        <w:rPr>
          <w:lang w:eastAsia="ru-RU"/>
        </w:rPr>
        <w:t>расчета страхового запаса</w:t>
      </w:r>
      <w:r w:rsidR="00EF0DD7">
        <w:rPr>
          <w:lang w:eastAsia="ru-RU"/>
        </w:rPr>
        <w:t xml:space="preserve"> Метод </w:t>
      </w:r>
      <w:r w:rsidR="00EF0DD7">
        <w:rPr>
          <w:lang w:val="en-US" w:eastAsia="ru-RU"/>
        </w:rPr>
        <w:t>Oracle</w:t>
      </w:r>
      <w:r w:rsidRPr="00060FE8">
        <w:rPr>
          <w:lang w:eastAsia="ru-RU"/>
        </w:rPr>
        <w:t>:</w:t>
      </w:r>
    </w:p>
    <w:p w:rsidR="0021683E" w:rsidRPr="00FF65CA" w:rsidRDefault="00FF65CA" w:rsidP="0021683E">
      <w:pPr>
        <w:ind w:firstLine="964"/>
        <w:rPr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ahoma"/>
              <w:color w:val="000000"/>
              <w:lang w:val="en-US" w:eastAsia="ru-RU"/>
            </w:rPr>
            <m:t>W</m:t>
          </m:r>
          <m:r>
            <w:rPr>
              <w:rFonts w:ascii="Cambria Math" w:eastAsia="Times New Roman" w:hAnsi="Cambria Math" w:cs="Tahoma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ahoma"/>
                  <w:i/>
                  <w:color w:val="000000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1-L</m:t>
                  </m:r>
                  <m:r>
                    <w:rPr>
                      <w:rFonts w:ascii="Cambria Math" w:eastAsia="Times New Roman" w:hAnsi="Cambria Math" w:cs="Tahoma"/>
                      <w:color w:val="000000"/>
                      <w:lang w:val="en-US" w:eastAsia="ru-RU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ahoma"/>
                  <w:color w:val="000000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00000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000000"/>
                      <w:lang w:val="en-US" w:eastAsia="ru-RU"/>
                    </w:rPr>
                    <m:t>RT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ahoma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ahoma"/>
                      <w:color w:val="000000"/>
                      <w:lang w:val="en-US" w:eastAsia="ru-RU"/>
                    </w:rPr>
                    <m:t>(TODAY+NOLT+RT)</m:t>
                  </m:r>
                </m:sub>
              </m:sSub>
            </m:den>
          </m:f>
        </m:oMath>
      </m:oMathPara>
    </w:p>
    <w:p w:rsidR="00FF65CA" w:rsidRPr="00FF65CA" w:rsidRDefault="00FF65CA" w:rsidP="0021683E">
      <w:pPr>
        <w:ind w:firstLine="964"/>
        <w:rPr>
          <w:color w:val="000000"/>
          <w:lang w:eastAsia="ru-RU"/>
        </w:rPr>
      </w:pPr>
    </w:p>
    <w:p w:rsidR="00FF65CA" w:rsidRDefault="00FF65CA" w:rsidP="0021683E">
      <w:pPr>
        <w:ind w:firstLine="964"/>
      </w:pPr>
      <m:oMathPara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>Z=lookup(W)</m:t>
          </m:r>
        </m:oMath>
      </m:oMathPara>
    </w:p>
    <w:p w:rsidR="0021683E" w:rsidRDefault="00FF65CA" w:rsidP="0021683E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>SS=Z*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000000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(TODAY+RT+LT)</m:t>
              </m:r>
            </m:sub>
          </m:sSub>
        </m:oMath>
      </m:oMathPara>
    </w:p>
    <w:p w:rsidR="00F319E6" w:rsidRPr="00F319E6" w:rsidRDefault="00F319E6" w:rsidP="00F319E6">
      <w:pPr>
        <w:shd w:val="clear" w:color="auto" w:fill="FFFFFF"/>
        <w:spacing w:before="100" w:beforeAutospacing="1" w:after="240"/>
        <w:ind w:firstLine="964"/>
        <w:rPr>
          <w:rFonts w:eastAsia="Times New Roman" w:cs="Tahoma"/>
          <w:color w:val="000000"/>
          <w:lang w:val="en-US" w:eastAsia="ru-RU"/>
        </w:rPr>
      </w:pPr>
      <w:proofErr w:type="spellStart"/>
      <w:r w:rsidRPr="00F319E6">
        <w:rPr>
          <w:rFonts w:eastAsia="Times New Roman" w:cs="Tahoma"/>
          <w:color w:val="000000"/>
          <w:lang w:val="en-US" w:eastAsia="ru-RU"/>
        </w:rPr>
        <w:t>Где</w:t>
      </w:r>
      <w:proofErr w:type="spellEnd"/>
      <w:r w:rsidRPr="00F319E6">
        <w:rPr>
          <w:rFonts w:eastAsia="Times New Roman" w:cs="Tahoma"/>
          <w:color w:val="000000"/>
          <w:lang w:val="en-US" w:eastAsia="ru-RU"/>
        </w:rPr>
        <w:t>:</w:t>
      </w:r>
    </w:p>
    <w:p w:rsidR="00F319E6" w:rsidRDefault="00F319E6" w:rsidP="00F319E6">
      <w:pPr>
        <w:shd w:val="clear" w:color="auto" w:fill="FFFFFF"/>
        <w:spacing w:before="100" w:beforeAutospacing="1" w:after="240"/>
        <w:ind w:left="964"/>
        <w:rPr>
          <w:rFonts w:eastAsia="Times New Roman" w:cs="Tahoma"/>
          <w:color w:val="000000"/>
          <w:lang w:val="en-US" w:eastAsia="ru-RU"/>
        </w:rPr>
      </w:pPr>
      <w:r>
        <w:rPr>
          <w:rFonts w:eastAsia="Times New Roman" w:cs="Tahoma"/>
          <w:color w:val="000000"/>
          <w:lang w:val="en-US" w:eastAsia="ru-RU"/>
        </w:rPr>
        <w:t>Z</w:t>
      </w:r>
      <w:r w:rsidRPr="00F319E6">
        <w:rPr>
          <w:rFonts w:eastAsia="Times New Roman" w:cs="Tahoma"/>
          <w:color w:val="000000"/>
          <w:lang w:val="en-US" w:eastAsia="ru-RU"/>
        </w:rPr>
        <w:t xml:space="preserve"> = </w:t>
      </w:r>
      <w:r>
        <w:rPr>
          <w:rFonts w:eastAsia="Times New Roman" w:cs="Tahoma"/>
          <w:color w:val="000000"/>
          <w:lang w:val="en-US" w:eastAsia="ru-RU"/>
        </w:rPr>
        <w:t>l</w:t>
      </w:r>
      <w:r w:rsidRPr="00F319E6">
        <w:rPr>
          <w:rFonts w:eastAsia="Times New Roman" w:cs="Tahoma"/>
          <w:color w:val="000000"/>
          <w:lang w:val="en-US" w:eastAsia="ru-RU"/>
        </w:rPr>
        <w:t xml:space="preserve">ookup(W) – </w:t>
      </w:r>
      <w:r w:rsidRPr="00F319E6">
        <w:rPr>
          <w:rFonts w:eastAsia="Times New Roman" w:cs="Tahoma"/>
          <w:color w:val="000000"/>
          <w:lang w:eastAsia="ru-RU"/>
        </w:rPr>
        <w:t>функция</w:t>
      </w:r>
      <w:r w:rsidRPr="00F319E6">
        <w:rPr>
          <w:rFonts w:eastAsia="Times New Roman" w:cs="Tahoma"/>
          <w:color w:val="000000"/>
          <w:lang w:val="en-US" w:eastAsia="ru-RU"/>
        </w:rPr>
        <w:t xml:space="preserve"> Stephen </w:t>
      </w:r>
      <w:proofErr w:type="spellStart"/>
      <w:r w:rsidRPr="00F319E6">
        <w:rPr>
          <w:rFonts w:eastAsia="Times New Roman" w:cs="Tahoma"/>
          <w:color w:val="000000"/>
          <w:lang w:val="en-US" w:eastAsia="ru-RU"/>
        </w:rPr>
        <w:t>DeLurgio</w:t>
      </w:r>
      <w:proofErr w:type="spellEnd"/>
      <w:r w:rsidRPr="00F319E6">
        <w:rPr>
          <w:rFonts w:eastAsia="Times New Roman" w:cs="Tahoma"/>
          <w:color w:val="000000"/>
          <w:lang w:val="en-US" w:eastAsia="ru-RU"/>
        </w:rPr>
        <w:t xml:space="preserve"> and Carl </w:t>
      </w:r>
      <w:proofErr w:type="spellStart"/>
      <w:r w:rsidRPr="00F319E6">
        <w:rPr>
          <w:rFonts w:eastAsia="Times New Roman" w:cs="Tahoma"/>
          <w:color w:val="000000"/>
          <w:lang w:val="en-US" w:eastAsia="ru-RU"/>
        </w:rPr>
        <w:t>Bhame</w:t>
      </w:r>
      <w:proofErr w:type="spellEnd"/>
      <w:r>
        <w:rPr>
          <w:rFonts w:eastAsia="Times New Roman" w:cs="Tahoma"/>
          <w:color w:val="000000"/>
          <w:lang w:val="en-US" w:eastAsia="ru-RU"/>
        </w:rPr>
        <w:t>;</w:t>
      </w:r>
    </w:p>
    <w:p w:rsidR="00F319E6" w:rsidRDefault="00F319E6" w:rsidP="00F319E6">
      <w:pPr>
        <w:shd w:val="clear" w:color="auto" w:fill="FFFFFF"/>
        <w:spacing w:before="100" w:beforeAutospacing="1" w:after="240"/>
        <w:ind w:left="964"/>
        <w:rPr>
          <w:rFonts w:eastAsia="Times New Roman" w:cs="Tahoma"/>
          <w:color w:val="000000"/>
          <w:lang w:eastAsia="ru-RU"/>
        </w:rPr>
      </w:pPr>
      <w:r w:rsidRPr="00A41799">
        <w:rPr>
          <w:rFonts w:eastAsia="Times New Roman" w:cs="Tahoma"/>
          <w:color w:val="000000"/>
          <w:lang w:val="en-US" w:eastAsia="ru-RU"/>
        </w:rPr>
        <w:t>SS</w:t>
      </w:r>
      <w:r w:rsidRPr="00C2056A">
        <w:rPr>
          <w:rFonts w:eastAsia="Times New Roman" w:cs="Tahoma"/>
          <w:color w:val="000000"/>
          <w:lang w:eastAsia="ru-RU"/>
        </w:rPr>
        <w:t xml:space="preserve"> - </w:t>
      </w:r>
      <w:r w:rsidRPr="00F319E6">
        <w:rPr>
          <w:rFonts w:eastAsia="Times New Roman" w:cs="Tahoma"/>
          <w:color w:val="000000"/>
          <w:lang w:eastAsia="ru-RU"/>
        </w:rPr>
        <w:t>страховой</w:t>
      </w:r>
      <w:r w:rsidRPr="00C2056A">
        <w:rPr>
          <w:rFonts w:eastAsia="Times New Roman" w:cs="Tahoma"/>
          <w:color w:val="000000"/>
          <w:lang w:eastAsia="ru-RU"/>
        </w:rPr>
        <w:t xml:space="preserve"> </w:t>
      </w:r>
      <w:r w:rsidRPr="00F319E6">
        <w:rPr>
          <w:rFonts w:eastAsia="Times New Roman" w:cs="Tahoma"/>
          <w:color w:val="000000"/>
          <w:lang w:eastAsia="ru-RU"/>
        </w:rPr>
        <w:t>запас</w:t>
      </w:r>
      <w:r w:rsidRPr="00C2056A">
        <w:rPr>
          <w:rFonts w:eastAsia="Times New Roman" w:cs="Tahoma"/>
          <w:color w:val="000000"/>
          <w:lang w:eastAsia="ru-RU"/>
        </w:rPr>
        <w:t>.</w:t>
      </w:r>
    </w:p>
    <w:p w:rsidR="00EF0DD7" w:rsidRDefault="00EF0DD7" w:rsidP="00F319E6">
      <w:pPr>
        <w:shd w:val="clear" w:color="auto" w:fill="FFFFFF"/>
        <w:spacing w:before="100" w:beforeAutospacing="1" w:after="240"/>
        <w:ind w:left="964"/>
        <w:rPr>
          <w:rFonts w:eastAsia="Times New Roman" w:cs="Tahoma"/>
          <w:color w:val="000000"/>
          <w:lang w:eastAsia="ru-RU"/>
        </w:rPr>
      </w:pPr>
    </w:p>
    <w:p w:rsidR="00EF0DD7" w:rsidRPr="00EF0DD7" w:rsidRDefault="00EF0DD7" w:rsidP="004B6412">
      <w:pPr>
        <w:pStyle w:val="4"/>
        <w:rPr>
          <w:lang w:eastAsia="ru-RU"/>
        </w:rPr>
      </w:pPr>
      <w:r w:rsidRPr="00EF0DD7">
        <w:rPr>
          <w:lang w:eastAsia="ru-RU"/>
        </w:rPr>
        <w:t>Методика расчета страхового запаса RS.SCM</w:t>
      </w:r>
    </w:p>
    <w:p w:rsidR="00EF0DD7" w:rsidRDefault="00EF0DD7" w:rsidP="00EF0DD7">
      <w:r>
        <w:t xml:space="preserve">Для расчета страхового запаса в </w:t>
      </w:r>
      <w:r>
        <w:rPr>
          <w:lang w:val="en-US"/>
        </w:rPr>
        <w:t>RS</w:t>
      </w:r>
      <w:r w:rsidRPr="000C4A7C">
        <w:t>.</w:t>
      </w:r>
      <w:r>
        <w:rPr>
          <w:lang w:val="en-US"/>
        </w:rPr>
        <w:t>SCM</w:t>
      </w:r>
      <w:r>
        <w:t xml:space="preserve"> применяется доработанная методика </w:t>
      </w:r>
      <w:r w:rsidRPr="000C4A7C">
        <w:t xml:space="preserve">Джона </w:t>
      </w:r>
      <w:proofErr w:type="spellStart"/>
      <w:r w:rsidRPr="000C4A7C">
        <w:t>Шрайбфедера</w:t>
      </w:r>
      <w:proofErr w:type="spellEnd"/>
      <w:r>
        <w:t>. Страховой запас рассчитывается по следующей методике:</w:t>
      </w:r>
    </w:p>
    <w:p w:rsidR="00EF0DD7" w:rsidRDefault="00EF0DD7" w:rsidP="00EF0DD7">
      <w:pPr>
        <w:pStyle w:val="af1"/>
        <w:numPr>
          <w:ilvl w:val="0"/>
          <w:numId w:val="12"/>
        </w:numPr>
        <w:spacing w:after="160" w:line="259" w:lineRule="auto"/>
        <w:contextualSpacing/>
      </w:pPr>
      <w:r>
        <w:t xml:space="preserve">Рассчитывается отклонение спроса: </w:t>
      </w:r>
    </w:p>
    <w:p w:rsidR="00EF0DD7" w:rsidRPr="000C4A7C" w:rsidRDefault="00EF0DD7" w:rsidP="00EF0DD7">
      <w:pPr>
        <w:ind w:left="360" w:firstLine="348"/>
        <w:rPr>
          <w:lang w:val="en-US"/>
        </w:rPr>
      </w:pPr>
      <w:r>
        <w:rPr>
          <w:lang w:val="en-US"/>
        </w:rPr>
        <w:t>Dt</w:t>
      </w:r>
      <w:r w:rsidRPr="000C4A7C">
        <w:rPr>
          <w:lang w:val="en-US"/>
        </w:rPr>
        <w:t xml:space="preserve"> = </w:t>
      </w:r>
      <w:proofErr w:type="spellStart"/>
      <w:r>
        <w:rPr>
          <w:lang w:val="en-US"/>
        </w:rPr>
        <w:t>Salest</w:t>
      </w:r>
      <w:proofErr w:type="spellEnd"/>
      <w:r w:rsidRPr="000C4A7C">
        <w:rPr>
          <w:lang w:val="en-US"/>
        </w:rPr>
        <w:t xml:space="preserve"> – </w:t>
      </w:r>
      <w:r>
        <w:rPr>
          <w:lang w:val="en-US"/>
        </w:rPr>
        <w:t>Ft</w:t>
      </w:r>
    </w:p>
    <w:p w:rsidR="00EF0DD7" w:rsidRDefault="00EF0DD7" w:rsidP="00EF0DD7">
      <w:pPr>
        <w:ind w:left="360" w:firstLine="348"/>
      </w:pPr>
      <w:r>
        <w:t xml:space="preserve">где: </w:t>
      </w:r>
    </w:p>
    <w:p w:rsidR="00EF0DD7" w:rsidRPr="000C4A7C" w:rsidRDefault="00EF0DD7" w:rsidP="00EF0DD7">
      <w:pPr>
        <w:ind w:left="360" w:firstLine="348"/>
      </w:pPr>
      <w:r>
        <w:rPr>
          <w:lang w:val="en-US"/>
        </w:rPr>
        <w:t>Dt</w:t>
      </w:r>
      <w:r w:rsidRPr="000C4A7C">
        <w:t xml:space="preserve"> –</w:t>
      </w:r>
      <w:r>
        <w:t xml:space="preserve"> Отклонение прогноза от продаж;</w:t>
      </w:r>
    </w:p>
    <w:p w:rsidR="00EF0DD7" w:rsidRPr="000C4A7C" w:rsidRDefault="00EF0DD7" w:rsidP="00EF0DD7">
      <w:pPr>
        <w:ind w:left="360" w:firstLine="348"/>
      </w:pPr>
      <w:r>
        <w:rPr>
          <w:lang w:val="en-US"/>
        </w:rPr>
        <w:t>Ft</w:t>
      </w:r>
      <w:r>
        <w:t xml:space="preserve"> - Прогноз продаж;</w:t>
      </w:r>
    </w:p>
    <w:p w:rsidR="00EF0DD7" w:rsidRDefault="00EF0DD7" w:rsidP="00EF0DD7">
      <w:pPr>
        <w:ind w:left="360" w:firstLine="348"/>
      </w:pPr>
      <w:proofErr w:type="spellStart"/>
      <w:r>
        <w:rPr>
          <w:lang w:val="en-US"/>
        </w:rPr>
        <w:t>Salest</w:t>
      </w:r>
      <w:proofErr w:type="spellEnd"/>
      <w:r>
        <w:t xml:space="preserve"> – Фактические продажи;</w:t>
      </w:r>
    </w:p>
    <w:p w:rsidR="00EF0DD7" w:rsidRDefault="00EF0DD7" w:rsidP="00EF0DD7">
      <w:r>
        <w:t xml:space="preserve">Период определяется параметром </w:t>
      </w:r>
      <w:r w:rsidRPr="00852F31">
        <w:t xml:space="preserve">t - </w:t>
      </w:r>
      <w:r w:rsidRPr="000C4A7C">
        <w:t>Длина скользящего окна для расчета отклонения</w:t>
      </w:r>
      <w:r>
        <w:t xml:space="preserve"> (по умолчанию равен 14 дням)</w:t>
      </w:r>
    </w:p>
    <w:p w:rsidR="00EF0DD7" w:rsidRDefault="00EF0DD7" w:rsidP="00EF0DD7">
      <w:pPr>
        <w:pStyle w:val="af1"/>
        <w:numPr>
          <w:ilvl w:val="0"/>
          <w:numId w:val="12"/>
        </w:numPr>
        <w:spacing w:after="160" w:line="259" w:lineRule="auto"/>
        <w:contextualSpacing/>
      </w:pPr>
      <w:r w:rsidRPr="00EF0DD7">
        <w:t>Приравниваем нулю</w:t>
      </w:r>
      <w:r w:rsidRPr="00C171C1">
        <w:rPr>
          <w:b/>
        </w:rPr>
        <w:t xml:space="preserve"> </w:t>
      </w:r>
      <w:r>
        <w:t xml:space="preserve">все позиции меньше нуля. </w:t>
      </w:r>
    </w:p>
    <w:p w:rsidR="00EF0DD7" w:rsidRDefault="00EF0DD7" w:rsidP="00EF0DD7">
      <w:pPr>
        <w:pStyle w:val="af1"/>
        <w:numPr>
          <w:ilvl w:val="0"/>
          <w:numId w:val="12"/>
        </w:numPr>
        <w:spacing w:after="160" w:line="259" w:lineRule="auto"/>
        <w:contextualSpacing/>
      </w:pPr>
      <w:r>
        <w:t>По полученному ряду применяем экспоненциальное сглаживание</w:t>
      </w:r>
      <w:r w:rsidRPr="000C4A7C">
        <w:t xml:space="preserve"> </w:t>
      </w:r>
      <w:r>
        <w:t xml:space="preserve">по формуле: </w:t>
      </w:r>
    </w:p>
    <w:p w:rsidR="00EF0DD7" w:rsidRPr="004A75B6" w:rsidRDefault="00EF0DD7" w:rsidP="00EF0DD7">
      <w:pPr>
        <w:jc w:val="center"/>
        <w:rPr>
          <w:lang w:val="en-US"/>
        </w:rPr>
      </w:pPr>
      <w:r w:rsidRPr="004A75B6">
        <w:rPr>
          <w:lang w:val="en-US"/>
        </w:rPr>
        <w:t xml:space="preserve">St = </w:t>
      </w:r>
      <w:r>
        <w:t>α</w:t>
      </w:r>
      <w:r w:rsidRPr="004A75B6">
        <w:rPr>
          <w:lang w:val="en-US"/>
        </w:rPr>
        <w:t>*</w:t>
      </w:r>
      <w:proofErr w:type="spellStart"/>
      <w:r w:rsidRPr="004A75B6">
        <w:rPr>
          <w:lang w:val="en-US"/>
        </w:rPr>
        <w:t>Yt</w:t>
      </w:r>
      <w:proofErr w:type="spellEnd"/>
      <w:r w:rsidRPr="004A75B6">
        <w:rPr>
          <w:lang w:val="en-US"/>
        </w:rPr>
        <w:t xml:space="preserve"> + (1- </w:t>
      </w:r>
      <w:proofErr w:type="gramStart"/>
      <w:r>
        <w:t>α</w:t>
      </w:r>
      <w:r w:rsidRPr="004A75B6">
        <w:rPr>
          <w:lang w:val="en-US"/>
        </w:rPr>
        <w:t>)St</w:t>
      </w:r>
      <w:proofErr w:type="gramEnd"/>
      <w:r w:rsidRPr="004A75B6">
        <w:rPr>
          <w:lang w:val="en-US"/>
        </w:rPr>
        <w:t>-1</w:t>
      </w:r>
    </w:p>
    <w:p w:rsidR="00EF0DD7" w:rsidRPr="004A75B6" w:rsidRDefault="00EF0DD7" w:rsidP="00EF0DD7">
      <w:pPr>
        <w:ind w:left="360" w:firstLine="348"/>
        <w:rPr>
          <w:lang w:val="en-US"/>
        </w:rPr>
      </w:pPr>
      <w:r>
        <w:t>где</w:t>
      </w:r>
      <w:r w:rsidRPr="004A75B6">
        <w:rPr>
          <w:lang w:val="en-US"/>
        </w:rPr>
        <w:t>:</w:t>
      </w:r>
    </w:p>
    <w:p w:rsidR="00EF0DD7" w:rsidRDefault="00EF0DD7" w:rsidP="00EF0DD7">
      <w:pPr>
        <w:ind w:left="360" w:firstLine="348"/>
      </w:pPr>
      <w:proofErr w:type="spellStart"/>
      <w:r>
        <w:t>St</w:t>
      </w:r>
      <w:proofErr w:type="spellEnd"/>
      <w:r>
        <w:t xml:space="preserve"> - значение экспоненциальной средней в момент t;</w:t>
      </w:r>
    </w:p>
    <w:p w:rsidR="00EF0DD7" w:rsidRDefault="00EF0DD7" w:rsidP="00EF0DD7">
      <w:pPr>
        <w:ind w:left="360" w:firstLine="348"/>
      </w:pPr>
      <w:proofErr w:type="spellStart"/>
      <w:r>
        <w:t>Yt</w:t>
      </w:r>
      <w:proofErr w:type="spellEnd"/>
      <w:r>
        <w:t xml:space="preserve"> - значение ряда в момент t;</w:t>
      </w:r>
    </w:p>
    <w:p w:rsidR="00EF0DD7" w:rsidRDefault="00EF0DD7" w:rsidP="00EF0DD7">
      <w:pPr>
        <w:ind w:left="360" w:firstLine="348"/>
      </w:pPr>
      <w:r>
        <w:t xml:space="preserve">St-1 - значение экспоненциальной средней в момент (t = 1), при этом, начальное значение St-1 берем равным значению первого уровня ряда </w:t>
      </w:r>
      <w:proofErr w:type="spellStart"/>
      <w:r>
        <w:t>Yt</w:t>
      </w:r>
      <w:proofErr w:type="spellEnd"/>
      <w:r>
        <w:t>.</w:t>
      </w:r>
    </w:p>
    <w:p w:rsidR="00EF0DD7" w:rsidRDefault="00EF0DD7" w:rsidP="00EF0DD7">
      <w:pPr>
        <w:ind w:left="360" w:firstLine="348"/>
      </w:pPr>
      <w:r>
        <w:lastRenderedPageBreak/>
        <w:t>α - вес t-ого значения ряда динамики (задается как параметр, по умолчанию 0.5).</w:t>
      </w:r>
    </w:p>
    <w:p w:rsidR="00EF0DD7" w:rsidRDefault="00EF0DD7" w:rsidP="00EF0DD7">
      <w:r>
        <w:t xml:space="preserve">Последовательное применение формулы дает возможность вычислить экспоненциальную среднюю через значения всех уровней данного ряда динамики. Выбирается последнее сглаженное значение. </w:t>
      </w:r>
    </w:p>
    <w:p w:rsidR="00EF0DD7" w:rsidRDefault="00EF0DD7" w:rsidP="00EF0DD7">
      <w:pPr>
        <w:pStyle w:val="af1"/>
        <w:numPr>
          <w:ilvl w:val="0"/>
          <w:numId w:val="12"/>
        </w:numPr>
        <w:spacing w:after="160" w:line="259" w:lineRule="auto"/>
        <w:contextualSpacing/>
      </w:pPr>
      <w:r>
        <w:t xml:space="preserve">Рассчитываем страховой запас: </w:t>
      </w:r>
    </w:p>
    <w:p w:rsidR="00EF0DD7" w:rsidRDefault="00EF0DD7" w:rsidP="00EF0DD7">
      <w:pPr>
        <w:ind w:left="360"/>
        <w:jc w:val="center"/>
      </w:pPr>
      <w:r>
        <w:t xml:space="preserve">Сглаженное отклонение * </w:t>
      </w:r>
      <w:r w:rsidRPr="006D11FB">
        <w:t>Количество дней между поставками</w:t>
      </w:r>
      <w:r>
        <w:t xml:space="preserve"> * Коэффициент</w:t>
      </w:r>
    </w:p>
    <w:p w:rsidR="00EF0DD7" w:rsidRDefault="00EF0DD7" w:rsidP="00EF0DD7">
      <w:pPr>
        <w:ind w:left="360" w:firstLine="348"/>
      </w:pPr>
      <w:r>
        <w:t>где</w:t>
      </w:r>
      <w:r w:rsidRPr="00852F31">
        <w:t>:</w:t>
      </w:r>
      <w:r>
        <w:t xml:space="preserve"> 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984"/>
      </w:tblGrid>
      <w:tr w:rsidR="00EF0DD7" w:rsidRPr="00852F31" w:rsidTr="00E45B35">
        <w:trPr>
          <w:jc w:val="center"/>
        </w:trPr>
        <w:tc>
          <w:tcPr>
            <w:tcW w:w="1555" w:type="dxa"/>
          </w:tcPr>
          <w:p w:rsidR="00EF0DD7" w:rsidRPr="00852F31" w:rsidRDefault="00EF0DD7" w:rsidP="00E45B35">
            <w:pPr>
              <w:rPr>
                <w:b/>
              </w:rPr>
            </w:pPr>
            <w:r w:rsidRPr="00852F31">
              <w:rPr>
                <w:b/>
              </w:rPr>
              <w:t>Коэффициент</w:t>
            </w:r>
          </w:p>
        </w:tc>
        <w:tc>
          <w:tcPr>
            <w:tcW w:w="1984" w:type="dxa"/>
          </w:tcPr>
          <w:p w:rsidR="00EF0DD7" w:rsidRPr="00852F31" w:rsidRDefault="00EF0DD7" w:rsidP="00E45B35">
            <w:pPr>
              <w:rPr>
                <w:b/>
              </w:rPr>
            </w:pPr>
            <w:r w:rsidRPr="00852F31">
              <w:rPr>
                <w:b/>
              </w:rPr>
              <w:t>Уровень сервиса</w:t>
            </w:r>
          </w:p>
        </w:tc>
      </w:tr>
      <w:tr w:rsidR="00EF0DD7" w:rsidTr="00E45B35">
        <w:trPr>
          <w:jc w:val="center"/>
        </w:trPr>
        <w:tc>
          <w:tcPr>
            <w:tcW w:w="1555" w:type="dxa"/>
          </w:tcPr>
          <w:p w:rsidR="00EF0DD7" w:rsidRDefault="00EF0DD7" w:rsidP="00E45B35">
            <w:r>
              <w:t>1</w:t>
            </w:r>
          </w:p>
        </w:tc>
        <w:tc>
          <w:tcPr>
            <w:tcW w:w="1984" w:type="dxa"/>
          </w:tcPr>
          <w:p w:rsidR="00EF0DD7" w:rsidRDefault="00EF0DD7" w:rsidP="00E45B35">
            <w:r>
              <w:t>&lt;</w:t>
            </w:r>
            <w:r w:rsidR="004B6412">
              <w:rPr>
                <w:lang w:val="en-US"/>
              </w:rPr>
              <w:t>=</w:t>
            </w:r>
            <w:r>
              <w:t xml:space="preserve"> 9</w:t>
            </w:r>
            <w:r w:rsidR="004B6412">
              <w:rPr>
                <w:lang w:val="en-US"/>
              </w:rPr>
              <w:t>4</w:t>
            </w:r>
            <w:r>
              <w:t>%</w:t>
            </w:r>
          </w:p>
        </w:tc>
      </w:tr>
      <w:tr w:rsidR="00EF0DD7" w:rsidTr="00E45B35">
        <w:trPr>
          <w:jc w:val="center"/>
        </w:trPr>
        <w:tc>
          <w:tcPr>
            <w:tcW w:w="1555" w:type="dxa"/>
          </w:tcPr>
          <w:p w:rsidR="00EF0DD7" w:rsidRDefault="00EF0DD7" w:rsidP="00E45B35">
            <w:r>
              <w:t>2</w:t>
            </w:r>
          </w:p>
        </w:tc>
        <w:tc>
          <w:tcPr>
            <w:tcW w:w="1984" w:type="dxa"/>
          </w:tcPr>
          <w:p w:rsidR="00EF0DD7" w:rsidRDefault="00EF0DD7" w:rsidP="00E45B35">
            <w:r>
              <w:rPr>
                <w:lang w:val="en-US"/>
              </w:rPr>
              <w:t xml:space="preserve">&gt;= </w:t>
            </w:r>
            <w:r>
              <w:t>95% &lt; 97%</w:t>
            </w:r>
          </w:p>
        </w:tc>
      </w:tr>
      <w:tr w:rsidR="00EF0DD7" w:rsidTr="00E45B35">
        <w:trPr>
          <w:jc w:val="center"/>
        </w:trPr>
        <w:tc>
          <w:tcPr>
            <w:tcW w:w="1555" w:type="dxa"/>
          </w:tcPr>
          <w:p w:rsidR="00EF0DD7" w:rsidRDefault="00EF0DD7" w:rsidP="00E45B35">
            <w:r>
              <w:t>3</w:t>
            </w:r>
          </w:p>
        </w:tc>
        <w:tc>
          <w:tcPr>
            <w:tcW w:w="1984" w:type="dxa"/>
          </w:tcPr>
          <w:p w:rsidR="00EF0DD7" w:rsidRDefault="00EF0DD7" w:rsidP="00E45B35">
            <w:r>
              <w:rPr>
                <w:lang w:val="en-US"/>
              </w:rPr>
              <w:t xml:space="preserve">&gt;= </w:t>
            </w:r>
            <w:r>
              <w:t>97% &lt; 98%</w:t>
            </w:r>
          </w:p>
        </w:tc>
      </w:tr>
      <w:tr w:rsidR="00EF0DD7" w:rsidTr="00E45B35">
        <w:trPr>
          <w:jc w:val="center"/>
        </w:trPr>
        <w:tc>
          <w:tcPr>
            <w:tcW w:w="1555" w:type="dxa"/>
          </w:tcPr>
          <w:p w:rsidR="00EF0DD7" w:rsidRDefault="00EF0DD7" w:rsidP="00E45B35">
            <w:r>
              <w:t>4</w:t>
            </w:r>
          </w:p>
        </w:tc>
        <w:tc>
          <w:tcPr>
            <w:tcW w:w="1984" w:type="dxa"/>
          </w:tcPr>
          <w:p w:rsidR="00EF0DD7" w:rsidRDefault="00EF0DD7" w:rsidP="00E45B35">
            <w:r>
              <w:rPr>
                <w:lang w:val="en-US"/>
              </w:rPr>
              <w:t xml:space="preserve">&gt;= </w:t>
            </w:r>
            <w:r>
              <w:t>98%</w:t>
            </w:r>
          </w:p>
        </w:tc>
      </w:tr>
    </w:tbl>
    <w:p w:rsidR="0021683E" w:rsidRPr="00F319E6" w:rsidRDefault="0021683E" w:rsidP="00487ECB">
      <w:pPr>
        <w:pStyle w:val="4"/>
        <w:rPr>
          <w:lang w:eastAsia="ru-RU"/>
        </w:rPr>
      </w:pPr>
      <w:r w:rsidRPr="00060FE8">
        <w:rPr>
          <w:lang w:eastAsia="ru-RU"/>
        </w:rPr>
        <w:t>Формула</w:t>
      </w:r>
      <w:r w:rsidRPr="00F319E6">
        <w:rPr>
          <w:lang w:eastAsia="ru-RU"/>
        </w:rPr>
        <w:t xml:space="preserve"> </w:t>
      </w:r>
      <w:r>
        <w:rPr>
          <w:lang w:eastAsia="ru-RU"/>
        </w:rPr>
        <w:t>расчета</w:t>
      </w:r>
      <w:r w:rsidRPr="00F319E6">
        <w:rPr>
          <w:lang w:eastAsia="ru-RU"/>
        </w:rPr>
        <w:t xml:space="preserve"> </w:t>
      </w:r>
      <w:r>
        <w:rPr>
          <w:lang w:val="en-US" w:eastAsia="ru-RU"/>
        </w:rPr>
        <w:t>ROQ</w:t>
      </w:r>
      <w:r w:rsidRPr="00F319E6">
        <w:rPr>
          <w:lang w:eastAsia="ru-RU"/>
        </w:rPr>
        <w:t>:</w:t>
      </w:r>
    </w:p>
    <w:p w:rsidR="0021683E" w:rsidRPr="00F319E6" w:rsidRDefault="0021683E" w:rsidP="0021683E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</w:p>
    <w:p w:rsidR="0021683E" w:rsidRPr="002A44D2" w:rsidRDefault="0021683E" w:rsidP="0021683E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>OP=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LT</m:t>
              </m:r>
            </m:sub>
          </m:sSub>
          <m:r>
            <w:rPr>
              <w:rFonts w:ascii="Cambria Math" w:eastAsia="Times New Roman" w:hAnsi="Cambria Math" w:cs="Tahoma"/>
              <w:color w:val="000000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RT</m:t>
              </m:r>
            </m:sub>
          </m:sSub>
          <m:r>
            <w:rPr>
              <w:rFonts w:ascii="Cambria Math" w:eastAsia="Times New Roman" w:hAnsi="Cambria Math" w:cs="Tahoma"/>
              <w:color w:val="000000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ahoma"/>
              <w:color w:val="000000"/>
              <w:lang w:val="en-US" w:eastAsia="ru-RU"/>
            </w:rPr>
            <m:t>max⁡</m:t>
          </m:r>
          <m:r>
            <w:rPr>
              <w:rFonts w:ascii="Cambria Math" w:eastAsia="Times New Roman" w:hAnsi="Cambria Math" w:cs="Tahoma"/>
              <w:color w:val="000000"/>
              <w:lang w:val="en-US" w:eastAsia="ru-RU"/>
            </w:rPr>
            <m:t>(SS,PS)</m:t>
          </m:r>
        </m:oMath>
      </m:oMathPara>
    </w:p>
    <w:p w:rsidR="002A44D2" w:rsidRPr="008C60FD" w:rsidRDefault="002A44D2" w:rsidP="0021683E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>OUTP=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LT</m:t>
              </m:r>
            </m:sub>
          </m:sSub>
          <m:r>
            <w:rPr>
              <w:rFonts w:ascii="Cambria Math" w:eastAsia="Times New Roman" w:hAnsi="Cambria Math" w:cs="Tahoma"/>
              <w:color w:val="000000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ahoma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ahoma"/>
                  <w:color w:val="000000"/>
                  <w:lang w:val="en-US" w:eastAsia="ru-RU"/>
                </w:rPr>
                <m:t>ISD</m:t>
              </m:r>
            </m:sub>
          </m:sSub>
          <m:r>
            <w:rPr>
              <w:rFonts w:ascii="Cambria Math" w:eastAsia="Times New Roman" w:hAnsi="Cambria Math" w:cs="Tahoma"/>
              <w:color w:val="000000"/>
              <w:lang w:val="en-US"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ahoma"/>
              <w:color w:val="000000"/>
              <w:lang w:val="en-US" w:eastAsia="ru-RU"/>
            </w:rPr>
            <m:t>max⁡</m:t>
          </m:r>
          <m:r>
            <w:rPr>
              <w:rFonts w:ascii="Cambria Math" w:eastAsia="Times New Roman" w:hAnsi="Cambria Math" w:cs="Tahoma"/>
              <w:color w:val="000000"/>
              <w:lang w:val="en-US" w:eastAsia="ru-RU"/>
            </w:rPr>
            <m:t>(SS,PS)</m:t>
          </m:r>
        </m:oMath>
      </m:oMathPara>
    </w:p>
    <w:p w:rsidR="0021683E" w:rsidRPr="008C60FD" w:rsidRDefault="0021683E" w:rsidP="0021683E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ahoma"/>
              <w:color w:val="000000"/>
              <w:lang w:eastAsia="ru-RU"/>
            </w:rPr>
            <m:t xml:space="preserve">ROQ=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ahoma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ahoma"/>
                          <w:color w:val="000000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ahoma"/>
                          <w:color w:val="000000"/>
                          <w:lang w:eastAsia="ru-RU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ahoma"/>
                              <w:i/>
                              <w:color w:val="000000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ahoma"/>
                              <w:color w:val="000000"/>
                              <w:lang w:eastAsia="ru-RU"/>
                            </w:rPr>
                            <m:t>OP, OUTP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-NI-LS  OP ≥NI</m:t>
                  </m: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ahoma"/>
                      <w:color w:val="000000"/>
                      <w:lang w:eastAsia="ru-RU"/>
                    </w:rPr>
                    <m:t>0                                                     OP&lt;NI</m:t>
                  </m:r>
                  <m:ctrlPr>
                    <w:rPr>
                      <w:rFonts w:ascii="Cambria Math" w:eastAsia="Times New Roman" w:hAnsi="Cambria Math" w:cs="Tahoma"/>
                      <w:i/>
                      <w:color w:val="000000"/>
                      <w:lang w:eastAsia="ru-RU"/>
                    </w:rPr>
                  </m:ctrlPr>
                </m:e>
              </m:eqArr>
            </m:e>
          </m:d>
        </m:oMath>
      </m:oMathPara>
    </w:p>
    <w:p w:rsidR="0021683E" w:rsidRDefault="0021683E" w:rsidP="00767DD5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</w:p>
    <w:p w:rsidR="00767DD5" w:rsidRPr="00C2056A" w:rsidRDefault="00767DD5" w:rsidP="00767DD5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w:r w:rsidRPr="00767DD5">
        <w:rPr>
          <w:rFonts w:eastAsia="Times New Roman" w:cs="Tahoma"/>
          <w:b/>
          <w:color w:val="000000"/>
          <w:lang w:eastAsia="ru-RU"/>
        </w:rPr>
        <w:t>Пример</w:t>
      </w:r>
      <w:r w:rsidRPr="00C2056A">
        <w:rPr>
          <w:rFonts w:eastAsia="Times New Roman" w:cs="Tahoma"/>
          <w:b/>
          <w:color w:val="000000"/>
          <w:lang w:eastAsia="ru-RU"/>
        </w:rPr>
        <w:t>:</w:t>
      </w:r>
    </w:p>
    <w:p w:rsidR="00767DD5" w:rsidRPr="00E903B4" w:rsidRDefault="00767DD5" w:rsidP="00E903B4">
      <w:r w:rsidRPr="00E903B4">
        <w:t>Бумажные полотенца имеют динамический метод пополнения.</w:t>
      </w:r>
    </w:p>
    <w:p w:rsidR="00767DD5" w:rsidRPr="00E903B4" w:rsidRDefault="00767DD5" w:rsidP="00E903B4">
      <w:r w:rsidRPr="00E903B4">
        <w:t>Текущие остатки = 75</w:t>
      </w:r>
    </w:p>
    <w:p w:rsidR="00767DD5" w:rsidRPr="00E903B4" w:rsidRDefault="00767DD5" w:rsidP="00E903B4">
      <w:r w:rsidRPr="00E903B4">
        <w:t>Актуальный прогноз = 150</w:t>
      </w:r>
    </w:p>
    <w:p w:rsidR="00767DD5" w:rsidRPr="00E903B4" w:rsidRDefault="00767DD5" w:rsidP="00E903B4">
      <w:r w:rsidRPr="00E903B4">
        <w:t>Презентационный запас = 5, страховой запас (рассчитанный) = 10</w:t>
      </w:r>
    </w:p>
    <w:p w:rsidR="00767DD5" w:rsidRPr="00E903B4" w:rsidRDefault="00767DD5" w:rsidP="00E903B4">
      <w:r w:rsidRPr="00E903B4">
        <w:t>Наибольший из них страховой запас.</w:t>
      </w:r>
      <w:r w:rsidR="008C60FD" w:rsidRPr="00E903B4">
        <w:br/>
      </w:r>
      <w:r w:rsidRPr="00E903B4">
        <w:t>Актуальный прогноз + Страховой запас = 150+10=160</w:t>
      </w:r>
    </w:p>
    <w:p w:rsidR="00767DD5" w:rsidRPr="00E903B4" w:rsidRDefault="00767DD5" w:rsidP="00E903B4">
      <w:r w:rsidRPr="00E903B4">
        <w:t>Фактор потерянных продаж = 40%</w:t>
      </w:r>
    </w:p>
    <w:p w:rsidR="00767DD5" w:rsidRPr="00E903B4" w:rsidRDefault="00767DD5" w:rsidP="00E903B4">
      <w:r w:rsidRPr="00E903B4">
        <w:t>Добавочное количество потерянных продаж = (1-0,4) * (150-75) = 45</w:t>
      </w:r>
    </w:p>
    <w:p w:rsidR="00767DD5" w:rsidRPr="00E903B4" w:rsidRDefault="00767DD5" w:rsidP="00E903B4">
      <w:r w:rsidRPr="00E903B4">
        <w:t>Прогноз + страховой запас + количество потерянных продаж = 160+45 = 205</w:t>
      </w:r>
      <w:r w:rsidR="008C60FD" w:rsidRPr="00E903B4">
        <w:br/>
      </w:r>
      <w:r w:rsidR="00E903B4" w:rsidRPr="00E903B4">
        <w:t>Рекомендуемое</w:t>
      </w:r>
      <w:r w:rsidRPr="00E903B4">
        <w:t xml:space="preserve"> количество к заказу</w:t>
      </w:r>
      <w:r w:rsidR="00E903B4" w:rsidRPr="00E903B4">
        <w:t xml:space="preserve"> = 205 – 75 = 130</w:t>
      </w:r>
    </w:p>
    <w:p w:rsidR="008C60FD" w:rsidRPr="00E903B4" w:rsidRDefault="00E903B4" w:rsidP="00E903B4">
      <w:r w:rsidRPr="00E903B4">
        <w:t>При расчете страхового запаса используются уровень сервиса, прогноз, уровень ошибки прогноза, уровень потерянных продаж, период продаж запасов.</w:t>
      </w:r>
    </w:p>
    <w:p w:rsidR="005D6224" w:rsidRPr="00934533" w:rsidRDefault="008C60FD" w:rsidP="00F050C9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 w:rsidRPr="00E903B4">
        <w:br/>
      </w:r>
    </w:p>
    <w:p w:rsidR="005D6224" w:rsidRPr="005D6224" w:rsidRDefault="005D6224" w:rsidP="001B24CF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</w:p>
    <w:p w:rsidR="001F11A2" w:rsidRPr="00517EE6" w:rsidRDefault="001F11A2" w:rsidP="001F11A2">
      <w:pPr>
        <w:pStyle w:val="HeadingBar"/>
        <w:rPr>
          <w:rFonts w:ascii="Book Antiqua" w:eastAsia="Times New Roman" w:hAnsi="Book Antiqua"/>
          <w:szCs w:val="20"/>
          <w:lang w:eastAsia="ru-RU"/>
        </w:rPr>
      </w:pPr>
      <w:bookmarkStart w:id="17" w:name="aref_section36"/>
      <w:bookmarkEnd w:id="17"/>
    </w:p>
    <w:p w:rsidR="001F11A2" w:rsidRPr="00002688" w:rsidRDefault="001F11A2" w:rsidP="001F11A2">
      <w:pPr>
        <w:pStyle w:val="3"/>
        <w:rPr>
          <w:sz w:val="28"/>
        </w:rPr>
      </w:pPr>
      <w:bookmarkStart w:id="18" w:name="_Toc502168225"/>
      <w:r>
        <w:rPr>
          <w:sz w:val="28"/>
          <w:lang w:val="ru-RU"/>
        </w:rPr>
        <w:t>Заказ</w:t>
      </w:r>
      <w:r w:rsidRPr="00517EE6">
        <w:rPr>
          <w:sz w:val="28"/>
          <w:lang w:val="ru-RU"/>
        </w:rPr>
        <w:t xml:space="preserve"> </w:t>
      </w:r>
      <w:r>
        <w:rPr>
          <w:sz w:val="28"/>
          <w:lang w:val="ru-RU"/>
        </w:rPr>
        <w:t>магазина</w:t>
      </w:r>
      <w:r w:rsidRPr="00517EE6">
        <w:rPr>
          <w:sz w:val="28"/>
          <w:lang w:val="ru-RU"/>
        </w:rPr>
        <w:t xml:space="preserve"> (</w:t>
      </w:r>
      <w:r w:rsidRPr="004E2DAA">
        <w:rPr>
          <w:sz w:val="28"/>
          <w:lang w:val="en-US"/>
        </w:rPr>
        <w:t>Store</w:t>
      </w:r>
      <w:r w:rsidRPr="00517EE6">
        <w:rPr>
          <w:sz w:val="28"/>
          <w:lang w:val="ru-RU"/>
        </w:rPr>
        <w:t xml:space="preserve"> </w:t>
      </w:r>
      <w:r w:rsidRPr="004E2DAA">
        <w:rPr>
          <w:sz w:val="28"/>
          <w:lang w:val="en-US"/>
        </w:rPr>
        <w:t>Orders</w:t>
      </w:r>
      <w:r w:rsidRPr="00517EE6">
        <w:rPr>
          <w:sz w:val="28"/>
          <w:lang w:val="ru-RU"/>
        </w:rPr>
        <w:t>)</w:t>
      </w:r>
      <w:bookmarkEnd w:id="18"/>
    </w:p>
    <w:p w:rsidR="00ED052A" w:rsidRDefault="00ED052A" w:rsidP="008C60FD">
      <w:p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>
        <w:rPr>
          <w:rFonts w:eastAsia="Times New Roman" w:cs="Tahoma"/>
          <w:color w:val="000000"/>
          <w:lang w:eastAsia="ru-RU"/>
        </w:rPr>
        <w:t>Этот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метод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позволяет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программе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взять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потребность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магазина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и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исходя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из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нее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сформировать</w:t>
      </w:r>
      <w:r w:rsidRPr="00ED052A">
        <w:rPr>
          <w:rFonts w:eastAsia="Times New Roman" w:cs="Tahoma"/>
          <w:color w:val="000000"/>
          <w:lang w:eastAsia="ru-RU"/>
        </w:rPr>
        <w:t xml:space="preserve"> </w:t>
      </w:r>
      <w:r>
        <w:rPr>
          <w:rFonts w:eastAsia="Times New Roman" w:cs="Tahoma"/>
          <w:color w:val="000000"/>
          <w:lang w:eastAsia="ru-RU"/>
        </w:rPr>
        <w:t>заказ</w:t>
      </w:r>
      <w:r w:rsidR="008C60FD" w:rsidRPr="00ED052A">
        <w:rPr>
          <w:rFonts w:eastAsia="Times New Roman" w:cs="Tahoma"/>
          <w:color w:val="000000"/>
          <w:lang w:eastAsia="ru-RU"/>
        </w:rPr>
        <w:t xml:space="preserve">. </w:t>
      </w:r>
      <w:r>
        <w:rPr>
          <w:rFonts w:eastAsia="Times New Roman" w:cs="Tahoma"/>
          <w:color w:val="000000"/>
          <w:lang w:eastAsia="ru-RU"/>
        </w:rPr>
        <w:t xml:space="preserve">Когда товар/локация настроены к пополнению этим методом, </w:t>
      </w:r>
      <w:r w:rsidR="00F050C9">
        <w:rPr>
          <w:rFonts w:eastAsia="Times New Roman" w:cs="Tahoma"/>
          <w:color w:val="000000"/>
          <w:lang w:eastAsia="ru-RU"/>
        </w:rPr>
        <w:t xml:space="preserve">система </w:t>
      </w:r>
      <w:r>
        <w:rPr>
          <w:rFonts w:eastAsia="Times New Roman" w:cs="Tahoma"/>
          <w:color w:val="000000"/>
          <w:lang w:eastAsia="ru-RU"/>
        </w:rPr>
        <w:t>смотрит на загруженную потребность магазина с датой поставки попадающей в диапазон между датами доставки по первому и второму циклу обзора</w:t>
      </w:r>
      <w:r w:rsidR="00510696">
        <w:rPr>
          <w:rFonts w:eastAsia="Times New Roman" w:cs="Tahoma"/>
          <w:color w:val="000000"/>
          <w:lang w:eastAsia="ru-RU"/>
        </w:rPr>
        <w:t xml:space="preserve">. </w:t>
      </w:r>
    </w:p>
    <w:p w:rsidR="00510696" w:rsidRPr="008C60FD" w:rsidRDefault="00510696" w:rsidP="00510696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w:r w:rsidRPr="008C60FD">
        <w:rPr>
          <w:rFonts w:eastAsia="Times New Roman" w:cs="Tahoma"/>
          <w:b/>
          <w:color w:val="000000"/>
          <w:lang w:eastAsia="ru-RU"/>
        </w:rPr>
        <w:t>Параметр:</w:t>
      </w:r>
    </w:p>
    <w:p w:rsidR="00510696" w:rsidRDefault="00510696" w:rsidP="00510696">
      <w:pPr>
        <w:pStyle w:val="af1"/>
        <w:numPr>
          <w:ilvl w:val="0"/>
          <w:numId w:val="6"/>
        </w:numPr>
        <w:shd w:val="clear" w:color="auto" w:fill="FFFFFF"/>
        <w:spacing w:before="100" w:beforeAutospacing="1" w:after="240"/>
        <w:rPr>
          <w:rFonts w:eastAsia="Times New Roman" w:cs="Tahoma"/>
          <w:color w:val="000000"/>
          <w:lang w:eastAsia="ru-RU"/>
        </w:rPr>
      </w:pPr>
      <w:r>
        <w:rPr>
          <w:rFonts w:eastAsia="Times New Roman" w:cs="Tahoma"/>
          <w:color w:val="000000"/>
          <w:lang w:eastAsia="ru-RU"/>
        </w:rPr>
        <w:t xml:space="preserve">Отклонять просроченные заказы магазинов: </w:t>
      </w:r>
      <w:r w:rsidR="00F050C9">
        <w:rPr>
          <w:rFonts w:eastAsia="Times New Roman" w:cs="Tahoma"/>
          <w:color w:val="000000"/>
          <w:lang w:eastAsia="ru-RU"/>
        </w:rPr>
        <w:t>показывает,</w:t>
      </w:r>
      <w:r>
        <w:rPr>
          <w:rFonts w:eastAsia="Times New Roman" w:cs="Tahoma"/>
          <w:color w:val="000000"/>
          <w:lang w:eastAsia="ru-RU"/>
        </w:rPr>
        <w:t xml:space="preserve"> что делать с загруженными заказами магазинов если дата доставки в них менее следующей возможной даты доставки (просрочена). Если стоит галочка, то такие заказы будут отклонены, иначе приняты в работу.</w:t>
      </w:r>
    </w:p>
    <w:p w:rsidR="00510696" w:rsidRPr="00C2056A" w:rsidRDefault="00510696" w:rsidP="00510696">
      <w:pPr>
        <w:shd w:val="clear" w:color="auto" w:fill="FFFFFF"/>
        <w:spacing w:before="100" w:beforeAutospacing="1" w:after="240"/>
        <w:rPr>
          <w:rFonts w:eastAsia="Times New Roman" w:cs="Tahoma"/>
          <w:b/>
          <w:color w:val="000000"/>
          <w:lang w:eastAsia="ru-RU"/>
        </w:rPr>
      </w:pPr>
      <w:r w:rsidRPr="00767DD5">
        <w:rPr>
          <w:rFonts w:eastAsia="Times New Roman" w:cs="Tahoma"/>
          <w:b/>
          <w:color w:val="000000"/>
          <w:lang w:eastAsia="ru-RU"/>
        </w:rPr>
        <w:t>Пример</w:t>
      </w:r>
      <w:r w:rsidRPr="00C2056A">
        <w:rPr>
          <w:rFonts w:eastAsia="Times New Roman" w:cs="Tahoma"/>
          <w:b/>
          <w:color w:val="000000"/>
          <w:lang w:eastAsia="ru-RU"/>
        </w:rPr>
        <w:t>:</w:t>
      </w:r>
    </w:p>
    <w:p w:rsidR="00510696" w:rsidRDefault="00FA6A85" w:rsidP="00510696">
      <w:r w:rsidRPr="00FA6A85">
        <w:t xml:space="preserve">Магазин разместил </w:t>
      </w:r>
      <w:r>
        <w:t xml:space="preserve">15.02.2005 </w:t>
      </w:r>
      <w:r w:rsidRPr="00FA6A85">
        <w:t xml:space="preserve">заказ на 10 </w:t>
      </w:r>
      <w:r>
        <w:t xml:space="preserve">упаковок лака для волос с датой доставки не позднее 18.02.2005 </w:t>
      </w:r>
    </w:p>
    <w:p w:rsidR="00FA6A85" w:rsidRDefault="00FA6A85" w:rsidP="00510696">
      <w:r>
        <w:t xml:space="preserve">В этот же день пополнение определило, что период доставки для этого товара = 5 дней, то есть заказ просрочен и поэтому заказ был отклонен. </w:t>
      </w:r>
    </w:p>
    <w:p w:rsidR="00FA6A85" w:rsidRDefault="00FA6A85" w:rsidP="00510696">
      <w:r>
        <w:t xml:space="preserve">Магазин разместил еще один заказ с датой поставки не позднее 22.02.2005. </w:t>
      </w:r>
    </w:p>
    <w:p w:rsidR="00FA6A85" w:rsidRPr="00E903B4" w:rsidRDefault="00FA6A85" w:rsidP="00510696">
      <w:r>
        <w:t>Поскольку период доставки позволяет выполнить этот заказ, пополнение приняло этот заказ и 10 упаковок были заказаны.</w:t>
      </w:r>
    </w:p>
    <w:p w:rsidR="008C60FD" w:rsidRPr="008C60FD" w:rsidRDefault="00510696" w:rsidP="00FA6A85">
      <w:r w:rsidRPr="00E903B4">
        <w:br/>
      </w:r>
    </w:p>
    <w:p w:rsidR="00172757" w:rsidRPr="008C60FD" w:rsidRDefault="00172757">
      <w:pPr>
        <w:pStyle w:val="a0"/>
        <w:ind w:left="0"/>
        <w:rPr>
          <w:lang w:val="ru-RU"/>
        </w:rPr>
      </w:pPr>
    </w:p>
    <w:sectPr w:rsidR="00172757" w:rsidRPr="008C60FD">
      <w:pgSz w:w="12240" w:h="15840" w:code="1"/>
      <w:pgMar w:top="720" w:right="720" w:bottom="1077" w:left="919" w:header="431" w:footer="431" w:gutter="357"/>
      <w:pgNumType w:start="9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4BA" w:rsidRDefault="007704BA">
      <w:r>
        <w:separator/>
      </w:r>
    </w:p>
  </w:endnote>
  <w:endnote w:type="continuationSeparator" w:id="0">
    <w:p w:rsidR="007704BA" w:rsidRDefault="0077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4BA" w:rsidRDefault="007704BA">
      <w:r>
        <w:separator/>
      </w:r>
    </w:p>
  </w:footnote>
  <w:footnote w:type="continuationSeparator" w:id="0">
    <w:p w:rsidR="007704BA" w:rsidRDefault="00770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7326"/>
    <w:multiLevelType w:val="hybridMultilevel"/>
    <w:tmpl w:val="B8CE4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0EB8"/>
    <w:multiLevelType w:val="hybridMultilevel"/>
    <w:tmpl w:val="7EB2E562"/>
    <w:lvl w:ilvl="0" w:tplc="DDD6196A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" w15:restartNumberingAfterBreak="0">
    <w:nsid w:val="0FD76C47"/>
    <w:multiLevelType w:val="multilevel"/>
    <w:tmpl w:val="1ECCF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3A46B7"/>
    <w:multiLevelType w:val="multilevel"/>
    <w:tmpl w:val="1ECCF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3379F8"/>
    <w:multiLevelType w:val="hybridMultilevel"/>
    <w:tmpl w:val="22C2F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F417F"/>
    <w:multiLevelType w:val="hybridMultilevel"/>
    <w:tmpl w:val="BAA03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90F9F"/>
    <w:multiLevelType w:val="hybridMultilevel"/>
    <w:tmpl w:val="086C6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72A5C"/>
    <w:multiLevelType w:val="hybridMultilevel"/>
    <w:tmpl w:val="A3B60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21C8"/>
    <w:multiLevelType w:val="hybridMultilevel"/>
    <w:tmpl w:val="5ABAE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17955"/>
    <w:multiLevelType w:val="hybridMultilevel"/>
    <w:tmpl w:val="E6B8C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04A7D"/>
    <w:multiLevelType w:val="hybridMultilevel"/>
    <w:tmpl w:val="DFE62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F1265"/>
    <w:multiLevelType w:val="hybridMultilevel"/>
    <w:tmpl w:val="AA3AE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proofState w:spelling="clean" w:grammar="clean"/>
  <w:defaultTabStop w:val="964"/>
  <w:doNotHyphenateCaps/>
  <w:drawingGridHorizontalSpacing w:val="12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49" style="mso-wrap-style:none;v-text-anchor:middle" strokecolor="#a50021">
      <v:stroke color="#a50021" weight="2.25pt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F6"/>
    <w:rsid w:val="00002688"/>
    <w:rsid w:val="00004110"/>
    <w:rsid w:val="00007DEF"/>
    <w:rsid w:val="00037B88"/>
    <w:rsid w:val="00044FCC"/>
    <w:rsid w:val="00060FE8"/>
    <w:rsid w:val="00074E37"/>
    <w:rsid w:val="00087E27"/>
    <w:rsid w:val="000D706D"/>
    <w:rsid w:val="000E2428"/>
    <w:rsid w:val="000F1AF1"/>
    <w:rsid w:val="001429EF"/>
    <w:rsid w:val="001434BF"/>
    <w:rsid w:val="00145614"/>
    <w:rsid w:val="00170362"/>
    <w:rsid w:val="00172757"/>
    <w:rsid w:val="001B1D37"/>
    <w:rsid w:val="001B24CF"/>
    <w:rsid w:val="001D3A59"/>
    <w:rsid w:val="001E1684"/>
    <w:rsid w:val="001F11A2"/>
    <w:rsid w:val="001F6E5F"/>
    <w:rsid w:val="0021683E"/>
    <w:rsid w:val="002213CB"/>
    <w:rsid w:val="002670AD"/>
    <w:rsid w:val="002A44D2"/>
    <w:rsid w:val="002D72CC"/>
    <w:rsid w:val="00305CC3"/>
    <w:rsid w:val="0034176D"/>
    <w:rsid w:val="003C557C"/>
    <w:rsid w:val="003D4195"/>
    <w:rsid w:val="003F2D6C"/>
    <w:rsid w:val="00437CB6"/>
    <w:rsid w:val="00447ACD"/>
    <w:rsid w:val="00483BFA"/>
    <w:rsid w:val="00487ECB"/>
    <w:rsid w:val="004B46B8"/>
    <w:rsid w:val="004B6412"/>
    <w:rsid w:val="004C0F9F"/>
    <w:rsid w:val="004D3008"/>
    <w:rsid w:val="004E2DAA"/>
    <w:rsid w:val="004E3C50"/>
    <w:rsid w:val="00510696"/>
    <w:rsid w:val="0051703F"/>
    <w:rsid w:val="00517EE6"/>
    <w:rsid w:val="00533EDB"/>
    <w:rsid w:val="005D6224"/>
    <w:rsid w:val="005E1DEA"/>
    <w:rsid w:val="005E6395"/>
    <w:rsid w:val="006964C4"/>
    <w:rsid w:val="006B5AE7"/>
    <w:rsid w:val="006D54A6"/>
    <w:rsid w:val="006E4EAF"/>
    <w:rsid w:val="006F602E"/>
    <w:rsid w:val="007118DB"/>
    <w:rsid w:val="00713678"/>
    <w:rsid w:val="00724BBA"/>
    <w:rsid w:val="007341DC"/>
    <w:rsid w:val="0074368C"/>
    <w:rsid w:val="00747C4F"/>
    <w:rsid w:val="00767DD5"/>
    <w:rsid w:val="007704BA"/>
    <w:rsid w:val="007705D3"/>
    <w:rsid w:val="007716C1"/>
    <w:rsid w:val="00784CB4"/>
    <w:rsid w:val="00793611"/>
    <w:rsid w:val="00797BBC"/>
    <w:rsid w:val="007C554E"/>
    <w:rsid w:val="007F42E5"/>
    <w:rsid w:val="008155D5"/>
    <w:rsid w:val="008201B5"/>
    <w:rsid w:val="00841123"/>
    <w:rsid w:val="00843216"/>
    <w:rsid w:val="008628A4"/>
    <w:rsid w:val="008A0F04"/>
    <w:rsid w:val="008B4B1F"/>
    <w:rsid w:val="008C60FD"/>
    <w:rsid w:val="009104A8"/>
    <w:rsid w:val="00927EBD"/>
    <w:rsid w:val="00934533"/>
    <w:rsid w:val="009361CF"/>
    <w:rsid w:val="00937C5E"/>
    <w:rsid w:val="009465FA"/>
    <w:rsid w:val="009616E3"/>
    <w:rsid w:val="00993DF7"/>
    <w:rsid w:val="009A4C89"/>
    <w:rsid w:val="00A41799"/>
    <w:rsid w:val="00A61FBB"/>
    <w:rsid w:val="00A6364F"/>
    <w:rsid w:val="00A96D89"/>
    <w:rsid w:val="00A97E14"/>
    <w:rsid w:val="00AA6B00"/>
    <w:rsid w:val="00B06F87"/>
    <w:rsid w:val="00B318D9"/>
    <w:rsid w:val="00B64EB6"/>
    <w:rsid w:val="00B6561E"/>
    <w:rsid w:val="00BB17C1"/>
    <w:rsid w:val="00BD4530"/>
    <w:rsid w:val="00BE0B79"/>
    <w:rsid w:val="00BE13E2"/>
    <w:rsid w:val="00C146A4"/>
    <w:rsid w:val="00C2056A"/>
    <w:rsid w:val="00C45B02"/>
    <w:rsid w:val="00C910B9"/>
    <w:rsid w:val="00CE300D"/>
    <w:rsid w:val="00CE3463"/>
    <w:rsid w:val="00CE4AD6"/>
    <w:rsid w:val="00CF56F6"/>
    <w:rsid w:val="00D13AB1"/>
    <w:rsid w:val="00D809E4"/>
    <w:rsid w:val="00DA3D1C"/>
    <w:rsid w:val="00DF7ED2"/>
    <w:rsid w:val="00E0542D"/>
    <w:rsid w:val="00E17927"/>
    <w:rsid w:val="00E233B9"/>
    <w:rsid w:val="00E27514"/>
    <w:rsid w:val="00E40C55"/>
    <w:rsid w:val="00E45B35"/>
    <w:rsid w:val="00E50CA9"/>
    <w:rsid w:val="00E85619"/>
    <w:rsid w:val="00E903B4"/>
    <w:rsid w:val="00EB393A"/>
    <w:rsid w:val="00EB6FAA"/>
    <w:rsid w:val="00EC212B"/>
    <w:rsid w:val="00ED052A"/>
    <w:rsid w:val="00ED2F7B"/>
    <w:rsid w:val="00EE2762"/>
    <w:rsid w:val="00EF0DD7"/>
    <w:rsid w:val="00EF79E3"/>
    <w:rsid w:val="00F050C9"/>
    <w:rsid w:val="00F319E6"/>
    <w:rsid w:val="00F52724"/>
    <w:rsid w:val="00F64EB3"/>
    <w:rsid w:val="00F67E6D"/>
    <w:rsid w:val="00F749EE"/>
    <w:rsid w:val="00F8612F"/>
    <w:rsid w:val="00F93F9E"/>
    <w:rsid w:val="00F94217"/>
    <w:rsid w:val="00FA38B1"/>
    <w:rsid w:val="00FA6A85"/>
    <w:rsid w:val="00FC330D"/>
    <w:rsid w:val="00FD7830"/>
    <w:rsid w:val="00FF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middle" strokecolor="#a50021">
      <v:stroke color="#a50021" weight="2.25pt"/>
      <v:textbox style="mso-rotate-with-shape:t"/>
    </o:shapedefaults>
    <o:shapelayout v:ext="edit">
      <o:idmap v:ext="edit" data="1"/>
    </o:shapelayout>
  </w:shapeDefaults>
  <w:decimalSymbol w:val=","/>
  <w:listSeparator w:val=";"/>
  <w14:docId w14:val="50F7E649"/>
  <w15:chartTrackingRefBased/>
  <w15:docId w15:val="{0D7B5860-180E-4B30-B667-E4102065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Batang"/>
      <w:sz w:val="24"/>
      <w:szCs w:val="24"/>
      <w:lang w:eastAsia="ko-KR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aliases w:val="HD2,heading 2,Heading 2 Hidden"/>
    <w:basedOn w:val="a0"/>
    <w:next w:val="a0"/>
    <w:qFormat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body text,Body 3,contents,bt,body text Знак Знак Знак,body text Знак,1 Знак Знак Знак Знак,1"/>
    <w:basedOn w:val="a"/>
    <w:semiHidden/>
    <w:pPr>
      <w:spacing w:before="120" w:after="120"/>
      <w:ind w:left="2520"/>
    </w:pPr>
    <w:rPr>
      <w:lang w:val="x-none"/>
    </w:rPr>
  </w:style>
  <w:style w:type="paragraph" w:styleId="a1">
    <w:name w:val="Normal Indent"/>
    <w:basedOn w:val="a"/>
    <w:semiHidden/>
    <w:pPr>
      <w:ind w:left="720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semiHidden/>
    <w:pPr>
      <w:tabs>
        <w:tab w:val="right" w:pos="7920"/>
      </w:tabs>
    </w:pPr>
    <w:rPr>
      <w:sz w:val="16"/>
      <w:lang w:val="x-none"/>
    </w:rPr>
  </w:style>
  <w:style w:type="paragraph" w:styleId="a6">
    <w:name w:val="header"/>
    <w:basedOn w:val="a"/>
    <w:semiHidden/>
    <w:pPr>
      <w:tabs>
        <w:tab w:val="right" w:pos="10440"/>
      </w:tabs>
    </w:pPr>
    <w:rPr>
      <w:sz w:val="16"/>
    </w:rPr>
  </w:style>
  <w:style w:type="character" w:styleId="a7">
    <w:name w:val="footnote reference"/>
    <w:semiHidden/>
    <w:rPr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a"/>
    <w:rPr>
      <w:rFonts w:ascii="Courier New" w:hAnsi="Courier New"/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  <w:lang w:val="x-none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a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11">
    <w:name w:val="Заголовок оглавления1"/>
    <w:basedOn w:val="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a2"/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  <w:lang w:val="en-US" w:eastAsia="en-US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character" w:styleId="ab">
    <w:name w:val="page number"/>
    <w:semiHidden/>
    <w:rPr>
      <w:rFonts w:ascii="Book Antiqua" w:hAnsi="Book Antiqua"/>
    </w:rPr>
  </w:style>
  <w:style w:type="paragraph" w:customStyle="1" w:styleId="HelpNote">
    <w:name w:val="Help Note"/>
    <w:basedOn w:val="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</w:rPr>
  </w:style>
  <w:style w:type="paragraph" w:customStyle="1" w:styleId="pp">
    <w:name w:val="pp"/>
    <w:basedOn w:val="a"/>
    <w:pPr>
      <w:spacing w:before="240"/>
    </w:pPr>
    <w:rPr>
      <w:rFonts w:ascii="Arial" w:hAnsi="Arial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pPr>
      <w:ind w:right="2160"/>
    </w:pPr>
  </w:style>
  <w:style w:type="paragraph" w:styleId="ac">
    <w:name w:val="List Bullet"/>
    <w:basedOn w:val="a"/>
    <w:semiHidden/>
    <w:pPr>
      <w:ind w:left="360" w:hanging="360"/>
    </w:p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n-US" w:eastAsia="en-US"/>
    </w:rPr>
  </w:style>
  <w:style w:type="paragraph" w:styleId="31">
    <w:name w:val="Body Text 3"/>
    <w:basedOn w:val="a"/>
    <w:semiHidden/>
    <w:pPr>
      <w:spacing w:after="200" w:line="276" w:lineRule="auto"/>
    </w:pPr>
    <w:rPr>
      <w:rFonts w:eastAsia="Times New Roman"/>
      <w:color w:val="FF0000"/>
      <w:sz w:val="18"/>
      <w:szCs w:val="18"/>
      <w:lang w:eastAsia="ru-RU"/>
    </w:rPr>
  </w:style>
  <w:style w:type="paragraph" w:styleId="ae">
    <w:name w:val="Balloon Text"/>
    <w:basedOn w:val="a"/>
    <w:rPr>
      <w:rFonts w:ascii="Tahoma" w:hAnsi="Tahoma"/>
      <w:sz w:val="16"/>
      <w:szCs w:val="16"/>
      <w:lang w:val="x-none"/>
    </w:rPr>
  </w:style>
  <w:style w:type="character" w:customStyle="1" w:styleId="af">
    <w:name w:val="Текст выноски Знак"/>
    <w:rPr>
      <w:rFonts w:ascii="Tahoma" w:eastAsia="Batang" w:hAnsi="Tahoma" w:cs="Tahoma"/>
      <w:sz w:val="16"/>
      <w:szCs w:val="16"/>
      <w:lang w:eastAsia="ko-KR"/>
    </w:rPr>
  </w:style>
  <w:style w:type="paragraph" w:customStyle="1" w:styleId="TableHeader">
    <w:name w:val="Table Header"/>
    <w:basedOn w:val="a"/>
    <w:pPr>
      <w:keepLines/>
      <w:shd w:val="clear" w:color="auto" w:fill="E6E6E6"/>
      <w:spacing w:before="20" w:after="20"/>
    </w:pPr>
    <w:rPr>
      <w:rFonts w:ascii="Gill Sans MT" w:eastAsia="Times New Roman" w:hAnsi="Gill Sans MT"/>
      <w:b/>
      <w:sz w:val="16"/>
      <w:szCs w:val="20"/>
      <w:lang w:val="en-US" w:eastAsia="en-US"/>
    </w:rPr>
  </w:style>
  <w:style w:type="paragraph" w:customStyle="1" w:styleId="Text">
    <w:name w:val="Text"/>
    <w:rPr>
      <w:rFonts w:ascii="Gill Sans MT" w:hAnsi="Gill Sans MT"/>
      <w:lang w:val="en-AU" w:eastAsia="en-US"/>
    </w:rPr>
  </w:style>
  <w:style w:type="character" w:customStyle="1" w:styleId="TextChar">
    <w:name w:val="Text Char"/>
    <w:rPr>
      <w:rFonts w:ascii="Gill Sans MT" w:hAnsi="Gill Sans MT"/>
      <w:lang w:val="en-AU" w:eastAsia="en-US" w:bidi="ar-SA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List Paragraph"/>
    <w:basedOn w:val="a"/>
    <w:uiPriority w:val="34"/>
    <w:qFormat/>
    <w:pPr>
      <w:ind w:left="708"/>
    </w:pPr>
  </w:style>
  <w:style w:type="paragraph" w:styleId="21">
    <w:name w:val="Body Text 2"/>
    <w:basedOn w:val="a"/>
    <w:semiHidden/>
    <w:pPr>
      <w:spacing w:after="120" w:line="480" w:lineRule="auto"/>
    </w:pPr>
  </w:style>
  <w:style w:type="paragraph" w:customStyle="1" w:styleId="Decision">
    <w:name w:val="Decision"/>
    <w:basedOn w:val="a"/>
    <w:pPr>
      <w:pBdr>
        <w:top w:val="dashSmallGap" w:sz="4" w:space="1" w:color="99CC00"/>
        <w:left w:val="dashSmallGap" w:sz="4" w:space="4" w:color="99CC00"/>
        <w:bottom w:val="dashSmallGap" w:sz="4" w:space="1" w:color="99CC00"/>
        <w:right w:val="dashSmallGap" w:sz="4" w:space="4" w:color="99CC00"/>
      </w:pBdr>
      <w:shd w:val="clear" w:color="99CC00" w:fill="CCFFCC"/>
      <w:spacing w:before="60" w:after="60"/>
      <w:ind w:left="851" w:right="567"/>
      <w:jc w:val="both"/>
    </w:pPr>
    <w:rPr>
      <w:rFonts w:ascii="Verdana" w:eastAsia="Times New Roman" w:hAnsi="Verdana"/>
      <w:sz w:val="20"/>
      <w:szCs w:val="20"/>
      <w:lang w:val="en-US" w:eastAsia="en-US"/>
    </w:rPr>
  </w:style>
  <w:style w:type="character" w:styleId="af2">
    <w:name w:val="annotation reference"/>
    <w:semiHidden/>
    <w:rPr>
      <w:sz w:val="16"/>
      <w:szCs w:val="16"/>
    </w:rPr>
  </w:style>
  <w:style w:type="paragraph" w:styleId="af3">
    <w:name w:val="annotation text"/>
    <w:basedOn w:val="a"/>
    <w:semiHidden/>
    <w:rPr>
      <w:sz w:val="20"/>
      <w:szCs w:val="20"/>
      <w:lang w:val="x-none"/>
    </w:rPr>
  </w:style>
  <w:style w:type="character" w:customStyle="1" w:styleId="af4">
    <w:name w:val="Текст примечания Знак"/>
    <w:rPr>
      <w:rFonts w:eastAsia="Batang"/>
      <w:lang w:eastAsia="ko-KR"/>
    </w:rPr>
  </w:style>
  <w:style w:type="paragraph" w:styleId="af5">
    <w:name w:val="annotation subject"/>
    <w:basedOn w:val="af3"/>
    <w:next w:val="af3"/>
    <w:rPr>
      <w:b/>
      <w:bCs/>
    </w:rPr>
  </w:style>
  <w:style w:type="character" w:customStyle="1" w:styleId="af6">
    <w:name w:val="Тема примечания Знак"/>
    <w:rPr>
      <w:rFonts w:eastAsia="Batang"/>
      <w:b/>
      <w:bCs/>
      <w:lang w:eastAsia="ko-KR"/>
    </w:rPr>
  </w:style>
  <w:style w:type="paragraph" w:styleId="af7">
    <w:name w:val="Revision"/>
    <w:hidden/>
    <w:semiHidden/>
    <w:rPr>
      <w:rFonts w:eastAsia="Batang"/>
      <w:sz w:val="24"/>
      <w:szCs w:val="24"/>
      <w:lang w:eastAsia="ko-KR"/>
    </w:rPr>
  </w:style>
  <w:style w:type="paragraph" w:customStyle="1" w:styleId="GlossaryHeading">
    <w:name w:val="Glossary Heading"/>
    <w:next w:val="a"/>
    <w:pPr>
      <w:keepLines/>
      <w:spacing w:before="320" w:after="60"/>
      <w:jc w:val="center"/>
    </w:pPr>
    <w:rPr>
      <w:rFonts w:ascii="Arial" w:hAnsi="Arial"/>
      <w:b/>
      <w:sz w:val="32"/>
      <w:szCs w:val="32"/>
      <w:lang w:val="en-US" w:eastAsia="en-US"/>
    </w:rPr>
  </w:style>
  <w:style w:type="paragraph" w:customStyle="1" w:styleId="GlossaryDefinition">
    <w:name w:val="Glossary Definition"/>
    <w:pPr>
      <w:keepLines/>
      <w:spacing w:before="120" w:after="120"/>
    </w:pPr>
    <w:rPr>
      <w:sz w:val="22"/>
      <w:szCs w:val="22"/>
      <w:lang w:val="en-US" w:eastAsia="en-US"/>
    </w:rPr>
  </w:style>
  <w:style w:type="character" w:customStyle="1" w:styleId="GlossaryLabel">
    <w:name w:val="Glossary Label"/>
    <w:rPr>
      <w:rFonts w:ascii="Arial" w:hAnsi="Arial"/>
      <w:b/>
      <w:bCs w:val="0"/>
      <w:sz w:val="20"/>
    </w:rPr>
  </w:style>
  <w:style w:type="character" w:customStyle="1" w:styleId="af8">
    <w:name w:val="Основной текст Знак"/>
    <w:locked/>
    <w:rPr>
      <w:rFonts w:eastAsia="Batang"/>
      <w:sz w:val="24"/>
      <w:szCs w:val="24"/>
      <w:lang w:eastAsia="ko-KR"/>
    </w:rPr>
  </w:style>
  <w:style w:type="character" w:customStyle="1" w:styleId="32">
    <w:name w:val="Заголовок 3 Знак"/>
    <w:rPr>
      <w:rFonts w:eastAsia="Batang"/>
      <w:b/>
      <w:sz w:val="24"/>
      <w:szCs w:val="24"/>
      <w:lang w:eastAsia="ko-KR"/>
    </w:rPr>
  </w:style>
  <w:style w:type="paragraph" w:customStyle="1" w:styleId="12">
    <w:name w:val="мой заголовок1"/>
    <w:basedOn w:val="a"/>
    <w:qFormat/>
    <w:pPr>
      <w:spacing w:before="120" w:after="120"/>
    </w:pPr>
    <w:rPr>
      <w:b/>
      <w:lang w:val="x-none"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13">
    <w:name w:val="мой заголовок1 Знак"/>
    <w:rPr>
      <w:rFonts w:eastAsia="Batang"/>
      <w:b/>
      <w:sz w:val="24"/>
      <w:szCs w:val="24"/>
      <w:lang w:eastAsia="ko-KR"/>
    </w:rPr>
  </w:style>
  <w:style w:type="paragraph" w:customStyle="1" w:styleId="afa">
    <w:name w:val="мой стиль"/>
    <w:basedOn w:val="a"/>
    <w:qFormat/>
    <w:pPr>
      <w:spacing w:before="120"/>
    </w:pPr>
    <w:rPr>
      <w:b/>
      <w:lang w:val="en-US"/>
    </w:rPr>
  </w:style>
  <w:style w:type="paragraph" w:customStyle="1" w:styleId="22">
    <w:name w:val="!!!2"/>
    <w:basedOn w:val="4"/>
    <w:pPr>
      <w:pBdr>
        <w:bottom w:val="none" w:sz="0" w:space="0" w:color="auto"/>
      </w:pBdr>
      <w:spacing w:before="120"/>
      <w:ind w:left="0"/>
    </w:pPr>
  </w:style>
  <w:style w:type="character" w:customStyle="1" w:styleId="afb">
    <w:name w:val="мой стиль Знак"/>
    <w:rPr>
      <w:rFonts w:eastAsia="Batang"/>
      <w:b/>
      <w:sz w:val="24"/>
      <w:szCs w:val="24"/>
      <w:lang w:val="en-US" w:eastAsia="ko-KR"/>
    </w:rPr>
  </w:style>
  <w:style w:type="paragraph" w:customStyle="1" w:styleId="14">
    <w:name w:val="!!!1"/>
    <w:basedOn w:val="a"/>
    <w:qFormat/>
    <w:pPr>
      <w:autoSpaceDE w:val="0"/>
      <w:autoSpaceDN w:val="0"/>
      <w:adjustRightInd w:val="0"/>
      <w:spacing w:before="120" w:line="288" w:lineRule="auto"/>
    </w:pPr>
    <w:rPr>
      <w:rFonts w:eastAsia="Times New Roman"/>
      <w:color w:val="000000"/>
      <w:lang w:val="x-none" w:eastAsia="x-none"/>
    </w:rPr>
  </w:style>
  <w:style w:type="character" w:customStyle="1" w:styleId="41">
    <w:name w:val="Заголовок 4 Знак"/>
    <w:rPr>
      <w:rFonts w:eastAsia="Batang"/>
      <w:b/>
      <w:sz w:val="24"/>
      <w:szCs w:val="24"/>
      <w:lang w:eastAsia="ko-KR"/>
    </w:rPr>
  </w:style>
  <w:style w:type="character" w:customStyle="1" w:styleId="23">
    <w:name w:val="!!!2 Знак"/>
    <w:basedOn w:val="41"/>
    <w:rPr>
      <w:rFonts w:eastAsia="Batang"/>
      <w:b/>
      <w:sz w:val="24"/>
      <w:szCs w:val="24"/>
      <w:lang w:eastAsia="ko-KR"/>
    </w:rPr>
  </w:style>
  <w:style w:type="paragraph" w:customStyle="1" w:styleId="33">
    <w:name w:val="!!!3"/>
    <w:basedOn w:val="a"/>
    <w:qFormat/>
    <w:pPr>
      <w:spacing w:before="120"/>
    </w:pPr>
    <w:rPr>
      <w:b/>
      <w:lang w:val="en-US"/>
    </w:rPr>
  </w:style>
  <w:style w:type="character" w:customStyle="1" w:styleId="15">
    <w:name w:val="!!!1 Знак"/>
    <w:rPr>
      <w:color w:val="000000"/>
      <w:sz w:val="24"/>
      <w:szCs w:val="24"/>
    </w:rPr>
  </w:style>
  <w:style w:type="character" w:customStyle="1" w:styleId="34">
    <w:name w:val="!!!3 Знак"/>
    <w:rPr>
      <w:rFonts w:eastAsia="Batang"/>
      <w:b/>
      <w:sz w:val="24"/>
      <w:szCs w:val="24"/>
      <w:lang w:val="en-US" w:eastAsia="ko-KR"/>
    </w:rPr>
  </w:style>
  <w:style w:type="paragraph" w:customStyle="1" w:styleId="42">
    <w:name w:val="!!!4"/>
    <w:basedOn w:val="3"/>
    <w:qFormat/>
    <w:rPr>
      <w:sz w:val="26"/>
      <w:szCs w:val="26"/>
    </w:rPr>
  </w:style>
  <w:style w:type="character" w:customStyle="1" w:styleId="literalheading">
    <w:name w:val="literalheading"/>
    <w:basedOn w:val="a2"/>
  </w:style>
  <w:style w:type="character" w:customStyle="1" w:styleId="43">
    <w:name w:val="!!!4 Знак"/>
    <w:rPr>
      <w:rFonts w:eastAsia="Batang"/>
      <w:b/>
      <w:sz w:val="26"/>
      <w:szCs w:val="26"/>
      <w:lang w:eastAsia="ko-KR"/>
    </w:rPr>
  </w:style>
  <w:style w:type="character" w:customStyle="1" w:styleId="anchoredidcode">
    <w:name w:val="anchoredidcode"/>
    <w:basedOn w:val="a2"/>
  </w:style>
  <w:style w:type="character" w:customStyle="1" w:styleId="anchoredidcodetrailingspace">
    <w:name w:val="anchoredidcodetrailingspace"/>
    <w:basedOn w:val="a2"/>
  </w:style>
  <w:style w:type="character" w:customStyle="1" w:styleId="BodyTextChar">
    <w:name w:val="Body Text Char"/>
    <w:semiHidden/>
    <w:locked/>
    <w:rPr>
      <w:rFonts w:cs="Times New Roman"/>
      <w:sz w:val="24"/>
      <w:szCs w:val="24"/>
      <w:lang w:val="x-none" w:eastAsia="ko-KR"/>
    </w:rPr>
  </w:style>
  <w:style w:type="paragraph" w:customStyle="1" w:styleId="afc">
    <w:name w:val="Стиль абзаца"/>
    <w:basedOn w:val="a"/>
    <w:autoRedefine/>
    <w:pPr>
      <w:ind w:left="993" w:firstLine="709"/>
      <w:jc w:val="both"/>
    </w:pPr>
    <w:rPr>
      <w:lang w:val="x-none"/>
    </w:rPr>
  </w:style>
  <w:style w:type="character" w:customStyle="1" w:styleId="afd">
    <w:name w:val="Стиль абзаца Знак"/>
    <w:rPr>
      <w:rFonts w:eastAsia="Batang"/>
      <w:sz w:val="24"/>
      <w:szCs w:val="24"/>
      <w:lang w:eastAsia="ko-KR"/>
    </w:rPr>
  </w:style>
  <w:style w:type="character" w:customStyle="1" w:styleId="16">
    <w:name w:val="Заголовок 1 Знак"/>
    <w:locked/>
    <w:rPr>
      <w:rFonts w:eastAsia="Batang"/>
      <w:sz w:val="60"/>
      <w:szCs w:val="24"/>
      <w:lang w:val="ru-RU" w:eastAsia="ko-KR" w:bidi="ar-SA"/>
    </w:rPr>
  </w:style>
  <w:style w:type="paragraph" w:customStyle="1" w:styleId="msolistparagraph0">
    <w:name w:val="msolistparagraph"/>
    <w:basedOn w:val="a"/>
    <w:pPr>
      <w:ind w:left="720"/>
    </w:pPr>
    <w:rPr>
      <w:rFonts w:ascii="Calibri" w:hAnsi="Calibri"/>
      <w:sz w:val="22"/>
      <w:szCs w:val="22"/>
    </w:rPr>
  </w:style>
  <w:style w:type="character" w:customStyle="1" w:styleId="60">
    <w:name w:val="Знак Знак6"/>
    <w:locked/>
    <w:rPr>
      <w:rFonts w:ascii="Cambria" w:hAnsi="Cambria" w:cs="Times New Roman"/>
      <w:b/>
      <w:bCs/>
      <w:kern w:val="32"/>
      <w:sz w:val="32"/>
      <w:szCs w:val="32"/>
      <w:lang w:eastAsia="ko-KR"/>
    </w:rPr>
  </w:style>
  <w:style w:type="character" w:customStyle="1" w:styleId="hps">
    <w:name w:val="hps"/>
    <w:basedOn w:val="a2"/>
  </w:style>
  <w:style w:type="paragraph" w:styleId="afe">
    <w:name w:val="TOC Heading"/>
    <w:basedOn w:val="1"/>
    <w:next w:val="a"/>
    <w:qFormat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aff">
    <w:name w:val="Нижний колонтитул Знак"/>
    <w:rPr>
      <w:rFonts w:eastAsia="Batang"/>
      <w:sz w:val="16"/>
      <w:szCs w:val="24"/>
      <w:lang w:eastAsia="ko-KR"/>
    </w:rPr>
  </w:style>
  <w:style w:type="character" w:styleId="aff0">
    <w:name w:val="line number"/>
    <w:basedOn w:val="a2"/>
    <w:semiHidden/>
  </w:style>
  <w:style w:type="character" w:customStyle="1" w:styleId="TableText0">
    <w:name w:val="Table Text Знак"/>
    <w:rPr>
      <w:rFonts w:eastAsia="Batang"/>
      <w:sz w:val="16"/>
      <w:szCs w:val="24"/>
      <w:lang w:eastAsia="ko-KR"/>
    </w:rPr>
  </w:style>
  <w:style w:type="table" w:styleId="aff1">
    <w:name w:val="Table Grid"/>
    <w:basedOn w:val="a3"/>
    <w:uiPriority w:val="39"/>
    <w:rsid w:val="00CF56F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sid w:val="004C0F9F"/>
    <w:rPr>
      <w:b/>
      <w:bCs/>
    </w:rPr>
  </w:style>
  <w:style w:type="character" w:customStyle="1" w:styleId="apple-converted-space">
    <w:name w:val="apple-converted-space"/>
    <w:rsid w:val="004C0F9F"/>
  </w:style>
  <w:style w:type="character" w:styleId="aff3">
    <w:name w:val="FollowedHyperlink"/>
    <w:basedOn w:val="a2"/>
    <w:uiPriority w:val="99"/>
    <w:semiHidden/>
    <w:unhideWhenUsed/>
    <w:rsid w:val="004C0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4analytics.ru/sezonnost/kak-rasschitat-koefficienti-sezonnosti-ochishennie-ot-rost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15</Pages>
  <Words>3521</Words>
  <Characters>20075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23549</CharactersWithSpaces>
  <SharedDoc>false</SharedDoc>
  <HLinks>
    <vt:vector size="66" baseType="variant"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_Toc342492031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_Toc342492030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_Toc342492029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_Toc342492028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_Toc342492027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_Toc342492026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_Toc342492025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_Toc342492024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_Toc342492023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_Toc342492022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_Toc342492021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Salex</cp:lastModifiedBy>
  <cp:revision>15</cp:revision>
  <cp:lastPrinted>2010-06-17T08:58:00Z</cp:lastPrinted>
  <dcterms:created xsi:type="dcterms:W3CDTF">2017-12-27T14:05:00Z</dcterms:created>
  <dcterms:modified xsi:type="dcterms:W3CDTF">2019-04-15T15:24:00Z</dcterms:modified>
</cp:coreProperties>
</file>