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1DCF9" w14:textId="77777777" w:rsidR="00DE27C3" w:rsidRDefault="00DE27C3">
      <w:pPr>
        <w:jc w:val="center"/>
        <w:rPr>
          <w:sz w:val="96"/>
          <w:szCs w:val="96"/>
        </w:rPr>
      </w:pPr>
    </w:p>
    <w:p w14:paraId="6BB71C83" w14:textId="77777777" w:rsidR="00DE27C3" w:rsidRDefault="00C37D45" w:rsidP="008B3EE5">
      <w:pPr>
        <w:ind w:firstLineChars="200" w:firstLine="883"/>
        <w:jc w:val="center"/>
        <w:rPr>
          <w:b/>
          <w:sz w:val="44"/>
          <w:szCs w:val="96"/>
        </w:rPr>
      </w:pPr>
      <w:r>
        <w:rPr>
          <w:rFonts w:hint="eastAsia"/>
          <w:b/>
          <w:sz w:val="44"/>
          <w:szCs w:val="96"/>
        </w:rPr>
        <w:t>南京工程学院</w:t>
      </w:r>
    </w:p>
    <w:p w14:paraId="6ACDC88B" w14:textId="77777777" w:rsidR="00DE27C3" w:rsidRDefault="00C37D45" w:rsidP="008B3EE5">
      <w:pPr>
        <w:ind w:firstLineChars="200" w:firstLine="1480"/>
        <w:jc w:val="center"/>
        <w:rPr>
          <w:rFonts w:eastAsia="黑体"/>
          <w:sz w:val="74"/>
          <w:szCs w:val="44"/>
        </w:rPr>
      </w:pPr>
      <w:r>
        <w:rPr>
          <w:rFonts w:eastAsia="黑体" w:hint="eastAsia"/>
          <w:sz w:val="74"/>
          <w:szCs w:val="44"/>
        </w:rPr>
        <w:t>毕业设计开题报告</w:t>
      </w:r>
    </w:p>
    <w:p w14:paraId="73937F8B" w14:textId="77777777" w:rsidR="00DE27C3" w:rsidRPr="003A73CD" w:rsidRDefault="00DE27C3">
      <w:pPr>
        <w:jc w:val="center"/>
      </w:pPr>
    </w:p>
    <w:p w14:paraId="7C90EBDB" w14:textId="77777777" w:rsidR="00DE27C3" w:rsidRPr="0013016E" w:rsidRDefault="00DE27C3">
      <w:pPr>
        <w:jc w:val="center"/>
      </w:pPr>
    </w:p>
    <w:p w14:paraId="5EB53435" w14:textId="77777777" w:rsidR="00DE27C3" w:rsidRDefault="00DE27C3">
      <w:pPr>
        <w:jc w:val="center"/>
      </w:pPr>
    </w:p>
    <w:p w14:paraId="68A0B4A3" w14:textId="77777777" w:rsidR="00DE27C3" w:rsidRDefault="00DE27C3"/>
    <w:p w14:paraId="783EB3D1" w14:textId="77777777" w:rsidR="00DE27C3" w:rsidRDefault="00DE27C3"/>
    <w:p w14:paraId="18855AA1" w14:textId="77777777" w:rsidR="00DE27C3" w:rsidRPr="008A22CA" w:rsidRDefault="00DE27C3"/>
    <w:p w14:paraId="4EF29626" w14:textId="77777777" w:rsidR="00DE27C3" w:rsidRDefault="00DE27C3"/>
    <w:p w14:paraId="4B770A78" w14:textId="77777777" w:rsidR="00DE27C3" w:rsidRDefault="00DE27C3"/>
    <w:p w14:paraId="30D96F31" w14:textId="77777777" w:rsidR="00DE27C3" w:rsidRDefault="00DE27C3"/>
    <w:p w14:paraId="208B7D39" w14:textId="77777777" w:rsidR="00DE27C3" w:rsidRDefault="00DE27C3"/>
    <w:p w14:paraId="224FC60E" w14:textId="77777777" w:rsidR="00DE27C3" w:rsidRDefault="00DE27C3"/>
    <w:p w14:paraId="696DD276" w14:textId="77777777" w:rsidR="00DE27C3" w:rsidRDefault="00DE27C3"/>
    <w:p w14:paraId="352FEEBB" w14:textId="77777777" w:rsidR="00DE27C3" w:rsidRDefault="00DE27C3"/>
    <w:p w14:paraId="0AE64B10" w14:textId="721ED6A5" w:rsidR="00DE27C3" w:rsidRDefault="00392215" w:rsidP="00557A0F">
      <w:pPr>
        <w:shd w:val="solid" w:color="FFFFFF" w:fill="auto"/>
        <w:autoSpaceDN w:val="0"/>
        <w:spacing w:line="480" w:lineRule="auto"/>
        <w:ind w:firstLineChars="200" w:firstLine="640"/>
        <w:jc w:val="left"/>
        <w:rPr>
          <w:sz w:val="32"/>
          <w:szCs w:val="28"/>
          <w:u w:val="single"/>
        </w:rPr>
      </w:pPr>
      <w:r>
        <w:rPr>
          <w:rFonts w:hint="eastAsia"/>
          <w:sz w:val="32"/>
          <w:szCs w:val="28"/>
        </w:rPr>
        <w:t xml:space="preserve">      </w:t>
      </w:r>
      <w:r w:rsidR="00C37D45">
        <w:rPr>
          <w:rFonts w:hint="eastAsia"/>
          <w:sz w:val="32"/>
          <w:szCs w:val="28"/>
        </w:rPr>
        <w:t>课</w:t>
      </w:r>
      <w:r w:rsidR="00C37D45">
        <w:rPr>
          <w:rFonts w:hint="eastAsia"/>
          <w:sz w:val="32"/>
          <w:szCs w:val="28"/>
        </w:rPr>
        <w:t xml:space="preserve"> </w:t>
      </w:r>
      <w:r w:rsidR="00C37D45">
        <w:rPr>
          <w:rFonts w:hint="eastAsia"/>
          <w:sz w:val="32"/>
          <w:szCs w:val="28"/>
        </w:rPr>
        <w:t>题</w:t>
      </w:r>
      <w:r w:rsidR="00C37D45">
        <w:rPr>
          <w:rFonts w:hint="eastAsia"/>
          <w:sz w:val="32"/>
          <w:szCs w:val="28"/>
        </w:rPr>
        <w:t xml:space="preserve"> </w:t>
      </w:r>
      <w:r w:rsidR="00C37D45">
        <w:rPr>
          <w:rFonts w:hint="eastAsia"/>
          <w:sz w:val="32"/>
          <w:szCs w:val="28"/>
        </w:rPr>
        <w:t>名</w:t>
      </w:r>
      <w:r w:rsidR="00C37D45">
        <w:rPr>
          <w:rFonts w:hint="eastAsia"/>
          <w:sz w:val="32"/>
          <w:szCs w:val="28"/>
        </w:rPr>
        <w:t xml:space="preserve"> </w:t>
      </w:r>
      <w:r w:rsidR="00C37D45">
        <w:rPr>
          <w:rFonts w:hint="eastAsia"/>
          <w:sz w:val="32"/>
          <w:szCs w:val="28"/>
        </w:rPr>
        <w:t>称：</w:t>
      </w:r>
      <w:r w:rsidR="003A73CD" w:rsidRPr="003A73CD">
        <w:rPr>
          <w:rFonts w:asciiTheme="minorEastAsia" w:hAnsiTheme="minorEastAsia" w:hint="eastAsia"/>
          <w:sz w:val="32"/>
          <w:szCs w:val="28"/>
          <w:u w:val="single"/>
        </w:rPr>
        <w:t xml:space="preserve">                            </w:t>
      </w:r>
    </w:p>
    <w:p w14:paraId="4DA149FB" w14:textId="106688BA" w:rsidR="00D359EC" w:rsidRDefault="00C37D45" w:rsidP="00557A0F">
      <w:pPr>
        <w:spacing w:line="480" w:lineRule="auto"/>
        <w:ind w:firstLineChars="200" w:firstLine="640"/>
        <w:rPr>
          <w:rFonts w:ascii="宋体" w:eastAsia="宋体" w:hAnsi="宋体"/>
          <w:sz w:val="32"/>
          <w:u w:val="single"/>
        </w:rPr>
      </w:pPr>
      <w:r>
        <w:rPr>
          <w:rFonts w:hint="eastAsia"/>
          <w:sz w:val="32"/>
          <w:szCs w:val="28"/>
        </w:rPr>
        <w:t xml:space="preserve">      </w:t>
      </w:r>
      <w:r>
        <w:rPr>
          <w:rFonts w:hint="eastAsia"/>
          <w:sz w:val="32"/>
          <w:szCs w:val="28"/>
        </w:rPr>
        <w:t>姓</w:t>
      </w:r>
      <w:r>
        <w:rPr>
          <w:rFonts w:hint="eastAsia"/>
          <w:sz w:val="32"/>
          <w:szCs w:val="28"/>
        </w:rPr>
        <w:t xml:space="preserve">       </w:t>
      </w:r>
      <w:r>
        <w:rPr>
          <w:rFonts w:hint="eastAsia"/>
          <w:sz w:val="32"/>
          <w:szCs w:val="28"/>
        </w:rPr>
        <w:t>名：</w:t>
      </w:r>
      <w:r w:rsidR="00D359EC" w:rsidRPr="008100A1">
        <w:rPr>
          <w:rFonts w:ascii="宋体" w:eastAsia="宋体" w:hAnsi="宋体" w:hint="eastAsia"/>
          <w:sz w:val="32"/>
          <w:szCs w:val="28"/>
          <w:u w:val="single"/>
        </w:rPr>
        <w:t xml:space="preserve"> </w:t>
      </w:r>
      <w:r w:rsidR="00D359EC" w:rsidRPr="008100A1">
        <w:rPr>
          <w:rFonts w:ascii="宋体" w:eastAsia="宋体" w:hAnsi="宋体" w:hint="eastAsia"/>
          <w:sz w:val="32"/>
          <w:u w:val="single"/>
        </w:rPr>
        <w:t xml:space="preserve">  </w:t>
      </w:r>
      <w:r w:rsidR="00D359EC" w:rsidRPr="008100A1">
        <w:rPr>
          <w:rFonts w:ascii="宋体" w:eastAsia="宋体" w:hAnsi="宋体"/>
          <w:sz w:val="32"/>
          <w:u w:val="single"/>
        </w:rPr>
        <w:t xml:space="preserve">    </w:t>
      </w:r>
      <w:r w:rsidR="00562F2D">
        <w:rPr>
          <w:rFonts w:ascii="宋体" w:eastAsia="宋体" w:hAnsi="宋体"/>
          <w:sz w:val="32"/>
          <w:u w:val="single"/>
        </w:rPr>
        <w:t xml:space="preserve">     </w:t>
      </w:r>
      <w:r w:rsidR="008100A1">
        <w:rPr>
          <w:rFonts w:ascii="宋体" w:eastAsia="宋体" w:hAnsi="宋体" w:hint="eastAsia"/>
          <w:sz w:val="32"/>
          <w:u w:val="single"/>
        </w:rPr>
        <w:t xml:space="preserve">               </w:t>
      </w:r>
      <w:r w:rsidR="008100A1">
        <w:rPr>
          <w:rFonts w:ascii="宋体" w:eastAsia="宋体" w:hAnsi="宋体"/>
          <w:sz w:val="32"/>
          <w:u w:val="single"/>
        </w:rPr>
        <w:t xml:space="preserve"> </w:t>
      </w:r>
    </w:p>
    <w:p w14:paraId="3565ECF9" w14:textId="3A32F3CD" w:rsidR="00DE27C3" w:rsidRDefault="00C37D45" w:rsidP="00557A0F">
      <w:pPr>
        <w:spacing w:line="480" w:lineRule="auto"/>
        <w:ind w:firstLineChars="200" w:firstLine="640"/>
        <w:rPr>
          <w:sz w:val="32"/>
          <w:szCs w:val="28"/>
          <w:u w:val="single"/>
        </w:rPr>
      </w:pPr>
      <w:r>
        <w:rPr>
          <w:rFonts w:hint="eastAsia"/>
          <w:sz w:val="32"/>
          <w:szCs w:val="28"/>
        </w:rPr>
        <w:t xml:space="preserve">      </w:t>
      </w:r>
      <w:r>
        <w:rPr>
          <w:rFonts w:hint="eastAsia"/>
          <w:sz w:val="32"/>
          <w:szCs w:val="28"/>
        </w:rPr>
        <w:t xml:space="preserve">班　　　</w:t>
      </w:r>
      <w:r>
        <w:rPr>
          <w:rFonts w:hint="eastAsia"/>
          <w:sz w:val="32"/>
          <w:szCs w:val="28"/>
        </w:rPr>
        <w:t xml:space="preserve"> </w:t>
      </w:r>
      <w:r>
        <w:rPr>
          <w:rFonts w:hint="eastAsia"/>
          <w:sz w:val="32"/>
          <w:szCs w:val="28"/>
        </w:rPr>
        <w:t>级：</w:t>
      </w:r>
      <w:r w:rsidRPr="008100A1">
        <w:rPr>
          <w:rFonts w:ascii="宋体" w:eastAsia="宋体" w:hAnsi="宋体" w:hint="eastAsia"/>
          <w:sz w:val="32"/>
          <w:szCs w:val="28"/>
          <w:u w:val="single"/>
        </w:rPr>
        <w:t xml:space="preserve">    </w:t>
      </w:r>
      <w:r w:rsidR="00562F2D">
        <w:rPr>
          <w:rFonts w:ascii="宋体" w:eastAsia="宋体" w:hAnsi="宋体"/>
          <w:sz w:val="32"/>
          <w:szCs w:val="28"/>
          <w:u w:val="single"/>
        </w:rPr>
        <w:t xml:space="preserve">             </w:t>
      </w:r>
      <w:r w:rsidR="009E3FB0" w:rsidRPr="008100A1">
        <w:rPr>
          <w:rFonts w:ascii="宋体" w:eastAsia="宋体" w:hAnsi="宋体"/>
          <w:sz w:val="32"/>
          <w:szCs w:val="28"/>
          <w:u w:val="single"/>
        </w:rPr>
        <w:t xml:space="preserve">      </w:t>
      </w:r>
      <w:r w:rsidR="00D359EC" w:rsidRPr="008100A1">
        <w:rPr>
          <w:rFonts w:ascii="宋体" w:eastAsia="宋体" w:hAnsi="宋体"/>
          <w:sz w:val="32"/>
          <w:szCs w:val="28"/>
          <w:u w:val="single"/>
        </w:rPr>
        <w:t xml:space="preserve">   </w:t>
      </w:r>
      <w:r w:rsidR="009E3FB0" w:rsidRPr="008100A1">
        <w:rPr>
          <w:rFonts w:ascii="宋体" w:eastAsia="宋体" w:hAnsi="宋体"/>
          <w:sz w:val="32"/>
          <w:szCs w:val="28"/>
          <w:u w:val="single"/>
        </w:rPr>
        <w:t xml:space="preserve">  </w:t>
      </w:r>
    </w:p>
    <w:p w14:paraId="2240CB79" w14:textId="4FBFD604" w:rsidR="00DE27C3" w:rsidRDefault="00C37D45" w:rsidP="00557A0F">
      <w:pPr>
        <w:spacing w:line="480" w:lineRule="auto"/>
        <w:ind w:firstLineChars="200" w:firstLine="640"/>
        <w:rPr>
          <w:sz w:val="32"/>
          <w:szCs w:val="28"/>
          <w:u w:val="single"/>
        </w:rPr>
      </w:pPr>
      <w:r>
        <w:rPr>
          <w:rFonts w:hint="eastAsia"/>
          <w:sz w:val="32"/>
          <w:szCs w:val="28"/>
        </w:rPr>
        <w:t xml:space="preserve">      </w:t>
      </w:r>
      <w:r>
        <w:rPr>
          <w:rFonts w:hint="eastAsia"/>
          <w:sz w:val="32"/>
          <w:szCs w:val="28"/>
        </w:rPr>
        <w:t>指</w:t>
      </w:r>
      <w:r>
        <w:rPr>
          <w:rFonts w:hint="eastAsia"/>
          <w:sz w:val="32"/>
          <w:szCs w:val="28"/>
        </w:rPr>
        <w:t xml:space="preserve"> </w:t>
      </w:r>
      <w:r>
        <w:rPr>
          <w:rFonts w:hint="eastAsia"/>
          <w:sz w:val="32"/>
          <w:szCs w:val="28"/>
        </w:rPr>
        <w:t>导</w:t>
      </w:r>
      <w:r>
        <w:rPr>
          <w:rFonts w:hint="eastAsia"/>
          <w:sz w:val="32"/>
          <w:szCs w:val="28"/>
        </w:rPr>
        <w:t xml:space="preserve"> </w:t>
      </w:r>
      <w:r>
        <w:rPr>
          <w:rFonts w:hint="eastAsia"/>
          <w:sz w:val="32"/>
          <w:szCs w:val="28"/>
        </w:rPr>
        <w:t>教</w:t>
      </w:r>
      <w:r>
        <w:rPr>
          <w:rFonts w:hint="eastAsia"/>
          <w:sz w:val="32"/>
          <w:szCs w:val="28"/>
        </w:rPr>
        <w:t xml:space="preserve"> </w:t>
      </w:r>
      <w:r>
        <w:rPr>
          <w:rFonts w:hint="eastAsia"/>
          <w:sz w:val="32"/>
          <w:szCs w:val="28"/>
        </w:rPr>
        <w:t>师：</w:t>
      </w:r>
      <w:r w:rsidR="00D359EC" w:rsidRPr="008100A1">
        <w:rPr>
          <w:rFonts w:ascii="宋体" w:eastAsia="宋体" w:hAnsi="宋体" w:hint="eastAsia"/>
          <w:sz w:val="32"/>
          <w:szCs w:val="28"/>
          <w:u w:val="single"/>
        </w:rPr>
        <w:t xml:space="preserve">       </w:t>
      </w:r>
      <w:r w:rsidR="008B7426">
        <w:rPr>
          <w:rFonts w:ascii="宋体" w:eastAsia="宋体" w:hAnsi="宋体"/>
          <w:sz w:val="32"/>
          <w:szCs w:val="28"/>
          <w:u w:val="single"/>
        </w:rPr>
        <w:t xml:space="preserve">****  </w:t>
      </w:r>
      <w:r w:rsidR="00D359EC" w:rsidRPr="008100A1">
        <w:rPr>
          <w:rFonts w:ascii="宋体" w:eastAsia="宋体" w:hAnsi="宋体" w:hint="eastAsia"/>
          <w:sz w:val="32"/>
          <w:szCs w:val="28"/>
          <w:u w:val="single"/>
        </w:rPr>
        <w:t xml:space="preserve"> </w:t>
      </w:r>
      <w:r w:rsidR="00D359EC" w:rsidRPr="008100A1">
        <w:rPr>
          <w:rFonts w:ascii="宋体" w:eastAsia="宋体" w:hAnsi="宋体"/>
          <w:sz w:val="32"/>
          <w:szCs w:val="28"/>
          <w:u w:val="single"/>
        </w:rPr>
        <w:t xml:space="preserve">   </w:t>
      </w:r>
      <w:r w:rsidR="00562F2D">
        <w:rPr>
          <w:rFonts w:ascii="宋体" w:eastAsia="宋体" w:hAnsi="宋体"/>
          <w:sz w:val="32"/>
          <w:szCs w:val="28"/>
          <w:u w:val="single"/>
        </w:rPr>
        <w:t xml:space="preserve"> </w:t>
      </w:r>
      <w:r w:rsidR="00D359EC" w:rsidRPr="008100A1">
        <w:rPr>
          <w:rFonts w:ascii="宋体" w:eastAsia="宋体" w:hAnsi="宋体"/>
          <w:sz w:val="32"/>
          <w:szCs w:val="28"/>
          <w:u w:val="single"/>
        </w:rPr>
        <w:t xml:space="preserve">         </w:t>
      </w:r>
      <w:r w:rsidRPr="008100A1">
        <w:rPr>
          <w:rFonts w:ascii="宋体" w:eastAsia="宋体" w:hAnsi="宋体" w:hint="eastAsia"/>
          <w:sz w:val="32"/>
          <w:szCs w:val="28"/>
          <w:u w:val="single"/>
        </w:rPr>
        <w:t xml:space="preserve"> </w:t>
      </w:r>
    </w:p>
    <w:p w14:paraId="2ACAB195" w14:textId="1285313E" w:rsidR="00DE27C3" w:rsidRDefault="00C37D45" w:rsidP="00557A0F">
      <w:pPr>
        <w:spacing w:line="480" w:lineRule="auto"/>
        <w:ind w:firstLineChars="200" w:firstLine="640"/>
        <w:rPr>
          <w:sz w:val="32"/>
          <w:szCs w:val="28"/>
          <w:u w:val="single"/>
        </w:rPr>
      </w:pPr>
      <w:r>
        <w:rPr>
          <w:rFonts w:hint="eastAsia"/>
          <w:sz w:val="32"/>
          <w:szCs w:val="28"/>
        </w:rPr>
        <w:t xml:space="preserve">      </w:t>
      </w:r>
      <w:r>
        <w:rPr>
          <w:rFonts w:hint="eastAsia"/>
          <w:sz w:val="32"/>
          <w:szCs w:val="28"/>
        </w:rPr>
        <w:t>所</w:t>
      </w:r>
      <w:r>
        <w:rPr>
          <w:rFonts w:hint="eastAsia"/>
          <w:sz w:val="32"/>
          <w:szCs w:val="28"/>
        </w:rPr>
        <w:t xml:space="preserve"> </w:t>
      </w:r>
      <w:r>
        <w:rPr>
          <w:rFonts w:hint="eastAsia"/>
          <w:sz w:val="32"/>
          <w:szCs w:val="28"/>
        </w:rPr>
        <w:t>在</w:t>
      </w:r>
      <w:r>
        <w:rPr>
          <w:rFonts w:hint="eastAsia"/>
          <w:sz w:val="32"/>
          <w:szCs w:val="28"/>
        </w:rPr>
        <w:t xml:space="preserve"> </w:t>
      </w:r>
      <w:r w:rsidR="000E091B">
        <w:rPr>
          <w:rFonts w:hint="eastAsia"/>
          <w:sz w:val="32"/>
          <w:szCs w:val="28"/>
        </w:rPr>
        <w:t>学</w:t>
      </w:r>
      <w:r>
        <w:rPr>
          <w:rFonts w:hint="eastAsia"/>
          <w:sz w:val="32"/>
          <w:szCs w:val="28"/>
        </w:rPr>
        <w:t xml:space="preserve"> </w:t>
      </w:r>
      <w:r w:rsidR="000E091B">
        <w:rPr>
          <w:rFonts w:hint="eastAsia"/>
          <w:sz w:val="32"/>
          <w:szCs w:val="28"/>
        </w:rPr>
        <w:t>院</w:t>
      </w:r>
      <w:r>
        <w:rPr>
          <w:rFonts w:hint="eastAsia"/>
          <w:sz w:val="32"/>
          <w:szCs w:val="28"/>
        </w:rPr>
        <w:t>：</w:t>
      </w:r>
      <w:r w:rsidRPr="008100A1">
        <w:rPr>
          <w:rFonts w:ascii="宋体" w:eastAsia="宋体" w:hAnsi="宋体" w:hint="eastAsia"/>
          <w:sz w:val="32"/>
          <w:szCs w:val="28"/>
          <w:u w:val="single"/>
        </w:rPr>
        <w:t xml:space="preserve">    通信工程学院 </w:t>
      </w:r>
      <w:r w:rsidR="00562F2D">
        <w:rPr>
          <w:rFonts w:ascii="宋体" w:eastAsia="宋体" w:hAnsi="宋体"/>
          <w:sz w:val="32"/>
          <w:szCs w:val="28"/>
          <w:u w:val="single"/>
        </w:rPr>
        <w:t xml:space="preserve">  </w:t>
      </w:r>
      <w:r w:rsidRPr="008100A1">
        <w:rPr>
          <w:rFonts w:ascii="宋体" w:eastAsia="宋体" w:hAnsi="宋体" w:hint="eastAsia"/>
          <w:sz w:val="32"/>
          <w:szCs w:val="28"/>
          <w:u w:val="single"/>
        </w:rPr>
        <w:t xml:space="preserve">   </w:t>
      </w:r>
      <w:r w:rsidR="00D359EC" w:rsidRPr="008100A1">
        <w:rPr>
          <w:rFonts w:ascii="宋体" w:eastAsia="宋体" w:hAnsi="宋体"/>
          <w:sz w:val="32"/>
          <w:szCs w:val="28"/>
          <w:u w:val="single"/>
        </w:rPr>
        <w:t xml:space="preserve">   </w:t>
      </w:r>
      <w:r w:rsidRPr="008100A1">
        <w:rPr>
          <w:rFonts w:ascii="宋体" w:eastAsia="宋体" w:hAnsi="宋体" w:hint="eastAsia"/>
          <w:sz w:val="32"/>
          <w:szCs w:val="28"/>
          <w:u w:val="single"/>
        </w:rPr>
        <w:t xml:space="preserve">   </w:t>
      </w:r>
    </w:p>
    <w:p w14:paraId="3D0B65B0" w14:textId="3CDEA66F" w:rsidR="00DE27C3" w:rsidRDefault="00C37D45" w:rsidP="00557A0F">
      <w:pPr>
        <w:spacing w:line="480" w:lineRule="auto"/>
        <w:ind w:firstLineChars="200" w:firstLine="640"/>
        <w:rPr>
          <w:sz w:val="32"/>
          <w:szCs w:val="28"/>
          <w:u w:val="single"/>
        </w:rPr>
      </w:pPr>
      <w:r>
        <w:rPr>
          <w:rFonts w:hint="eastAsia"/>
          <w:sz w:val="32"/>
          <w:szCs w:val="28"/>
        </w:rPr>
        <w:t xml:space="preserve">      </w:t>
      </w:r>
      <w:r>
        <w:rPr>
          <w:rFonts w:hint="eastAsia"/>
          <w:sz w:val="32"/>
          <w:szCs w:val="28"/>
        </w:rPr>
        <w:t>专</w:t>
      </w:r>
      <w:r>
        <w:rPr>
          <w:rFonts w:hint="eastAsia"/>
          <w:sz w:val="32"/>
          <w:szCs w:val="28"/>
        </w:rPr>
        <w:t xml:space="preserve"> </w:t>
      </w:r>
      <w:r>
        <w:rPr>
          <w:rFonts w:hint="eastAsia"/>
          <w:sz w:val="32"/>
          <w:szCs w:val="28"/>
        </w:rPr>
        <w:t>业</w:t>
      </w:r>
      <w:r>
        <w:rPr>
          <w:rFonts w:hint="eastAsia"/>
          <w:sz w:val="32"/>
          <w:szCs w:val="28"/>
        </w:rPr>
        <w:t xml:space="preserve"> </w:t>
      </w:r>
      <w:r>
        <w:rPr>
          <w:rFonts w:hint="eastAsia"/>
          <w:sz w:val="32"/>
          <w:szCs w:val="28"/>
        </w:rPr>
        <w:t>名</w:t>
      </w:r>
      <w:r>
        <w:rPr>
          <w:rFonts w:hint="eastAsia"/>
          <w:sz w:val="32"/>
          <w:szCs w:val="28"/>
        </w:rPr>
        <w:t xml:space="preserve"> </w:t>
      </w:r>
      <w:r>
        <w:rPr>
          <w:rFonts w:hint="eastAsia"/>
          <w:sz w:val="32"/>
          <w:szCs w:val="28"/>
        </w:rPr>
        <w:t>称：</w:t>
      </w:r>
      <w:r w:rsidRPr="008100A1">
        <w:rPr>
          <w:rFonts w:ascii="宋体" w:eastAsia="宋体" w:hAnsi="宋体" w:hint="eastAsia"/>
          <w:sz w:val="32"/>
          <w:szCs w:val="28"/>
          <w:u w:val="single"/>
        </w:rPr>
        <w:t xml:space="preserve">    </w:t>
      </w:r>
      <w:r w:rsidR="00562F2D">
        <w:rPr>
          <w:rFonts w:ascii="宋体" w:eastAsia="宋体" w:hAnsi="宋体"/>
          <w:sz w:val="32"/>
          <w:szCs w:val="28"/>
          <w:u w:val="single"/>
        </w:rPr>
        <w:t xml:space="preserve">            </w:t>
      </w:r>
      <w:r w:rsidRPr="008100A1">
        <w:rPr>
          <w:rFonts w:ascii="宋体" w:eastAsia="宋体" w:hAnsi="宋体" w:hint="eastAsia"/>
          <w:sz w:val="32"/>
          <w:szCs w:val="28"/>
          <w:u w:val="single"/>
        </w:rPr>
        <w:t xml:space="preserve">     </w:t>
      </w:r>
      <w:r w:rsidR="00562F2D">
        <w:rPr>
          <w:rFonts w:ascii="宋体" w:eastAsia="宋体" w:hAnsi="宋体"/>
          <w:sz w:val="32"/>
          <w:szCs w:val="28"/>
          <w:u w:val="single"/>
        </w:rPr>
        <w:t xml:space="preserve"> </w:t>
      </w:r>
      <w:r w:rsidRPr="008100A1">
        <w:rPr>
          <w:rFonts w:ascii="宋体" w:eastAsia="宋体" w:hAnsi="宋体" w:hint="eastAsia"/>
          <w:sz w:val="32"/>
          <w:szCs w:val="28"/>
          <w:u w:val="single"/>
        </w:rPr>
        <w:t xml:space="preserve"> </w:t>
      </w:r>
      <w:r w:rsidR="00D359EC" w:rsidRPr="008100A1">
        <w:rPr>
          <w:rFonts w:ascii="宋体" w:eastAsia="宋体" w:hAnsi="宋体"/>
          <w:sz w:val="32"/>
          <w:szCs w:val="28"/>
          <w:u w:val="single"/>
        </w:rPr>
        <w:t xml:space="preserve">   </w:t>
      </w:r>
      <w:r w:rsidRPr="008100A1">
        <w:rPr>
          <w:rFonts w:ascii="宋体" w:eastAsia="宋体" w:hAnsi="宋体" w:hint="eastAsia"/>
          <w:sz w:val="32"/>
          <w:szCs w:val="28"/>
          <w:u w:val="single"/>
        </w:rPr>
        <w:t xml:space="preserve">  </w:t>
      </w:r>
    </w:p>
    <w:p w14:paraId="7948F27E" w14:textId="77777777" w:rsidR="00DE27C3" w:rsidRDefault="00DE27C3">
      <w:pPr>
        <w:rPr>
          <w:sz w:val="32"/>
        </w:rPr>
      </w:pPr>
    </w:p>
    <w:p w14:paraId="7B55E467" w14:textId="77777777" w:rsidR="009E3FB0" w:rsidRDefault="009E3FB0"/>
    <w:p w14:paraId="55C16E51" w14:textId="77777777" w:rsidR="00DE27C3" w:rsidRDefault="00DE27C3"/>
    <w:p w14:paraId="78B1FCED" w14:textId="77777777" w:rsidR="00DE27C3" w:rsidRDefault="00DE27C3"/>
    <w:p w14:paraId="5F4118B1" w14:textId="77777777" w:rsidR="00DE27C3" w:rsidRDefault="00DE27C3"/>
    <w:p w14:paraId="123765F5" w14:textId="6ECF5D67" w:rsidR="00222DD8" w:rsidRDefault="00C37D45" w:rsidP="008B3EE5">
      <w:pPr>
        <w:ind w:firstLineChars="200" w:firstLine="560"/>
        <w:jc w:val="center"/>
        <w:rPr>
          <w:sz w:val="28"/>
          <w:szCs w:val="28"/>
        </w:rPr>
      </w:pPr>
      <w:r>
        <w:rPr>
          <w:rFonts w:hint="eastAsia"/>
          <w:sz w:val="28"/>
          <w:szCs w:val="28"/>
        </w:rPr>
        <w:t>201</w:t>
      </w:r>
      <w:r w:rsidR="00457DA4">
        <w:rPr>
          <w:sz w:val="28"/>
          <w:szCs w:val="28"/>
        </w:rPr>
        <w:t>8</w:t>
      </w:r>
      <w:r>
        <w:rPr>
          <w:rFonts w:hint="eastAsia"/>
          <w:sz w:val="28"/>
          <w:szCs w:val="28"/>
        </w:rPr>
        <w:t>年</w:t>
      </w:r>
      <w:r>
        <w:rPr>
          <w:rFonts w:hint="eastAsia"/>
          <w:sz w:val="28"/>
          <w:szCs w:val="28"/>
        </w:rPr>
        <w:t xml:space="preserve"> 3</w:t>
      </w:r>
      <w:r>
        <w:rPr>
          <w:rFonts w:hint="eastAsia"/>
          <w:sz w:val="28"/>
          <w:szCs w:val="28"/>
        </w:rPr>
        <w:t>月</w:t>
      </w:r>
    </w:p>
    <w:p w14:paraId="243F3686" w14:textId="77777777" w:rsidR="00222DD8" w:rsidRDefault="00222DD8">
      <w:pPr>
        <w:widowControl/>
        <w:jc w:val="left"/>
        <w:rPr>
          <w:sz w:val="28"/>
          <w:szCs w:val="28"/>
        </w:rPr>
      </w:pPr>
      <w:r>
        <w:rPr>
          <w:sz w:val="28"/>
          <w:szCs w:val="28"/>
        </w:rPr>
        <w:br w:type="page"/>
      </w:r>
    </w:p>
    <w:p w14:paraId="724F35B4" w14:textId="77777777" w:rsidR="00DE27C3" w:rsidRDefault="00C37D45" w:rsidP="008B3EE5">
      <w:pPr>
        <w:adjustRightInd w:val="0"/>
        <w:snapToGrid w:val="0"/>
        <w:spacing w:line="360" w:lineRule="auto"/>
        <w:ind w:firstLineChars="200" w:firstLine="643"/>
        <w:jc w:val="center"/>
        <w:rPr>
          <w:b/>
          <w:bCs/>
          <w:sz w:val="32"/>
        </w:rPr>
      </w:pPr>
      <w:r>
        <w:rPr>
          <w:rFonts w:hint="eastAsia"/>
          <w:b/>
          <w:bCs/>
          <w:sz w:val="32"/>
        </w:rPr>
        <w:lastRenderedPageBreak/>
        <w:t>说</w:t>
      </w:r>
      <w:r>
        <w:rPr>
          <w:rFonts w:hint="eastAsia"/>
          <w:b/>
          <w:bCs/>
          <w:sz w:val="32"/>
        </w:rPr>
        <w:t xml:space="preserve">       </w:t>
      </w:r>
      <w:r>
        <w:rPr>
          <w:rFonts w:hint="eastAsia"/>
          <w:b/>
          <w:bCs/>
          <w:sz w:val="32"/>
        </w:rPr>
        <w:t>明</w:t>
      </w:r>
    </w:p>
    <w:p w14:paraId="63CC2217" w14:textId="77777777" w:rsidR="00DE27C3" w:rsidRDefault="00C37D45">
      <w:pPr>
        <w:snapToGrid w:val="0"/>
        <w:spacing w:line="360" w:lineRule="auto"/>
        <w:ind w:firstLineChars="200" w:firstLine="560"/>
        <w:rPr>
          <w:rFonts w:eastAsia="楷体_GB2312"/>
          <w:sz w:val="28"/>
          <w:szCs w:val="28"/>
        </w:rPr>
      </w:pPr>
      <w:r>
        <w:rPr>
          <w:rFonts w:eastAsia="楷体_GB2312" w:hint="eastAsia"/>
          <w:sz w:val="28"/>
          <w:szCs w:val="28"/>
        </w:rPr>
        <w:t>1</w:t>
      </w:r>
      <w:r>
        <w:rPr>
          <w:rFonts w:eastAsia="楷体_GB2312" w:hint="eastAsia"/>
          <w:sz w:val="28"/>
          <w:szCs w:val="28"/>
        </w:rPr>
        <w:t>．根据南京工程学院《</w:t>
      </w:r>
      <w:r>
        <w:rPr>
          <w:rFonts w:ascii="楷体_GB2312" w:eastAsia="楷体_GB2312" w:hint="eastAsia"/>
          <w:sz w:val="28"/>
          <w:szCs w:val="36"/>
        </w:rPr>
        <w:t>毕业设计(论文)工作管理规定》</w:t>
      </w:r>
      <w:r>
        <w:rPr>
          <w:rFonts w:eastAsia="楷体_GB2312" w:hint="eastAsia"/>
          <w:sz w:val="28"/>
          <w:szCs w:val="28"/>
        </w:rPr>
        <w:t>，学生必须撰写</w:t>
      </w:r>
      <w:r>
        <w:rPr>
          <w:rFonts w:eastAsia="楷体_GB2312" w:hint="eastAsia"/>
          <w:sz w:val="28"/>
          <w:szCs w:val="32"/>
        </w:rPr>
        <w:t>《毕业设计（论文）开题报告》</w:t>
      </w:r>
      <w:r>
        <w:rPr>
          <w:rFonts w:eastAsia="楷体_GB2312" w:hint="eastAsia"/>
          <w:sz w:val="28"/>
          <w:szCs w:val="28"/>
        </w:rPr>
        <w:t>，由指导教师签署意见、教研室审查，系教学主任批准后实施。</w:t>
      </w:r>
    </w:p>
    <w:p w14:paraId="2944B52F" w14:textId="77777777" w:rsidR="00DE27C3" w:rsidRDefault="00C37D45" w:rsidP="008B3EE5">
      <w:pPr>
        <w:pStyle w:val="a3"/>
        <w:spacing w:line="360" w:lineRule="auto"/>
        <w:ind w:left="0" w:rightChars="12" w:right="25" w:firstLineChars="200" w:firstLine="560"/>
        <w:jc w:val="left"/>
        <w:rPr>
          <w:rFonts w:eastAsia="楷体_GB2312"/>
        </w:rPr>
      </w:pPr>
      <w:r>
        <w:rPr>
          <w:rFonts w:eastAsia="楷体_GB2312" w:hint="eastAsia"/>
          <w:szCs w:val="28"/>
        </w:rPr>
        <w:t>2</w:t>
      </w:r>
      <w:r>
        <w:rPr>
          <w:rFonts w:eastAsia="楷体_GB2312" w:hint="eastAsia"/>
          <w:szCs w:val="28"/>
        </w:rPr>
        <w:t>．</w:t>
      </w:r>
      <w:r>
        <w:rPr>
          <w:rFonts w:eastAsia="楷体_GB2312" w:hint="eastAsia"/>
        </w:rPr>
        <w:t>开题报告是毕业设计（论文）答辩委员会对学生答辩资格审查的依据材料之一。学生应当在毕业设计（论文）工作前期内完成，开题报告不合格者不得参加答辩。</w:t>
      </w:r>
    </w:p>
    <w:p w14:paraId="4BE783F8" w14:textId="77777777" w:rsidR="00DE27C3" w:rsidRDefault="00C37D45" w:rsidP="008B3EE5">
      <w:pPr>
        <w:pStyle w:val="a3"/>
        <w:spacing w:line="360" w:lineRule="auto"/>
        <w:ind w:left="0" w:rightChars="12" w:right="25" w:firstLineChars="200" w:firstLine="560"/>
        <w:jc w:val="left"/>
        <w:rPr>
          <w:rFonts w:eastAsia="楷体_GB2312"/>
        </w:rPr>
      </w:pPr>
      <w:r>
        <w:rPr>
          <w:rFonts w:eastAsia="楷体_GB2312" w:hint="eastAsia"/>
        </w:rPr>
        <w:t>3</w:t>
      </w:r>
      <w:r>
        <w:rPr>
          <w:rFonts w:eastAsia="楷体_GB2312" w:hint="eastAsia"/>
        </w:rPr>
        <w:t>．毕业设计开题报告各项内容要实事求是，逐条认真填写。其中的文字表达要明确、严谨，语言通顺，外来语要同时用原文和中文表达。第一次出现缩写词，须注出全称。</w:t>
      </w:r>
    </w:p>
    <w:p w14:paraId="0BBEAE45" w14:textId="77777777" w:rsidR="00DE27C3" w:rsidRDefault="00C37D45" w:rsidP="008B3EE5">
      <w:pPr>
        <w:pStyle w:val="a3"/>
        <w:spacing w:line="360" w:lineRule="auto"/>
        <w:ind w:left="0" w:rightChars="12" w:right="25" w:firstLineChars="200" w:firstLine="560"/>
        <w:jc w:val="left"/>
        <w:rPr>
          <w:rFonts w:eastAsia="楷体_GB2312"/>
        </w:rPr>
      </w:pPr>
      <w:r>
        <w:rPr>
          <w:rFonts w:eastAsia="楷体_GB2312" w:hint="eastAsia"/>
        </w:rPr>
        <w:t>4</w:t>
      </w:r>
      <w:r>
        <w:rPr>
          <w:rFonts w:eastAsia="楷体_GB2312" w:hint="eastAsia"/>
        </w:rPr>
        <w:t>．本报告中，由学生本人撰写的对课题和研究工作的分析及描述，应不少于</w:t>
      </w:r>
      <w:r>
        <w:rPr>
          <w:rFonts w:eastAsia="楷体_GB2312" w:hint="eastAsia"/>
        </w:rPr>
        <w:t>2000</w:t>
      </w:r>
      <w:r>
        <w:rPr>
          <w:rFonts w:eastAsia="楷体_GB2312" w:hint="eastAsia"/>
        </w:rPr>
        <w:t>字，没有经过整理归纳，缺乏个人见解仅仅从网上下载材料拼凑而成的开题报告按不合格论。</w:t>
      </w:r>
    </w:p>
    <w:p w14:paraId="2D303322" w14:textId="20A032EC" w:rsidR="00222DD8" w:rsidRDefault="00C37D45">
      <w:pPr>
        <w:spacing w:line="360" w:lineRule="auto"/>
        <w:ind w:firstLineChars="200" w:firstLine="560"/>
        <w:rPr>
          <w:rFonts w:eastAsia="楷体_GB2312"/>
          <w:sz w:val="28"/>
        </w:rPr>
      </w:pPr>
      <w:r>
        <w:rPr>
          <w:rFonts w:eastAsia="楷体_GB2312" w:hint="eastAsia"/>
          <w:sz w:val="28"/>
        </w:rPr>
        <w:t>5</w:t>
      </w:r>
      <w:r>
        <w:rPr>
          <w:rFonts w:eastAsia="楷体_GB2312" w:hint="eastAsia"/>
          <w:sz w:val="28"/>
        </w:rPr>
        <w:t>．开题报告检查原则上在第</w:t>
      </w:r>
      <w:r>
        <w:rPr>
          <w:rFonts w:eastAsia="楷体_GB2312" w:hint="eastAsia"/>
          <w:sz w:val="28"/>
        </w:rPr>
        <w:t>2</w:t>
      </w:r>
      <w:r>
        <w:rPr>
          <w:rFonts w:eastAsia="楷体_GB2312" w:hint="eastAsia"/>
          <w:sz w:val="28"/>
        </w:rPr>
        <w:t>～</w:t>
      </w:r>
      <w:r>
        <w:rPr>
          <w:rFonts w:eastAsia="楷体_GB2312" w:hint="eastAsia"/>
          <w:sz w:val="28"/>
        </w:rPr>
        <w:t>4</w:t>
      </w:r>
      <w:r>
        <w:rPr>
          <w:rFonts w:eastAsia="楷体_GB2312" w:hint="eastAsia"/>
          <w:sz w:val="28"/>
        </w:rPr>
        <w:t>周完成，各系完成毕业设计开题检查后，应写一份开题情况总结报告。</w:t>
      </w:r>
    </w:p>
    <w:p w14:paraId="3CCE4361" w14:textId="77777777" w:rsidR="00222DD8" w:rsidRDefault="00222DD8">
      <w:pPr>
        <w:widowControl/>
        <w:jc w:val="left"/>
        <w:rPr>
          <w:rFonts w:eastAsia="楷体_GB2312"/>
          <w:sz w:val="28"/>
        </w:rPr>
      </w:pPr>
      <w:r>
        <w:rPr>
          <w:rFonts w:eastAsia="楷体_GB2312"/>
          <w:sz w:val="28"/>
        </w:rPr>
        <w:br w:type="page"/>
      </w:r>
    </w:p>
    <w:p w14:paraId="6BEF2CCC" w14:textId="77777777" w:rsidR="00DE27C3" w:rsidRDefault="00C37D45" w:rsidP="008B3EE5">
      <w:pPr>
        <w:adjustRightInd w:val="0"/>
        <w:snapToGrid w:val="0"/>
        <w:spacing w:line="360" w:lineRule="auto"/>
        <w:ind w:firstLineChars="200" w:firstLine="602"/>
        <w:jc w:val="center"/>
        <w:rPr>
          <w:b/>
          <w:bCs/>
          <w:sz w:val="30"/>
        </w:rPr>
      </w:pPr>
      <w:r>
        <w:rPr>
          <w:rFonts w:hint="eastAsia"/>
          <w:b/>
          <w:bCs/>
          <w:sz w:val="30"/>
        </w:rPr>
        <w:lastRenderedPageBreak/>
        <w:t>毕业设计</w:t>
      </w:r>
      <w:r>
        <w:rPr>
          <w:rFonts w:hint="eastAsia"/>
          <w:b/>
          <w:bCs/>
          <w:sz w:val="30"/>
        </w:rPr>
        <w:t>(</w:t>
      </w:r>
      <w:r>
        <w:rPr>
          <w:rFonts w:hint="eastAsia"/>
          <w:b/>
          <w:bCs/>
          <w:sz w:val="30"/>
        </w:rPr>
        <w:t>论文</w:t>
      </w:r>
      <w:r>
        <w:rPr>
          <w:rFonts w:hint="eastAsia"/>
          <w:b/>
          <w:bCs/>
          <w:sz w:val="30"/>
        </w:rPr>
        <w:t>)</w:t>
      </w:r>
      <w:r>
        <w:rPr>
          <w:rFonts w:hint="eastAsia"/>
          <w:b/>
          <w:bCs/>
          <w:sz w:val="30"/>
        </w:rPr>
        <w:t>开题报告</w:t>
      </w:r>
    </w:p>
    <w:tbl>
      <w:tblPr>
        <w:tblW w:w="9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608"/>
        <w:gridCol w:w="992"/>
        <w:gridCol w:w="1633"/>
        <w:gridCol w:w="1111"/>
        <w:gridCol w:w="2356"/>
      </w:tblGrid>
      <w:tr w:rsidR="00DE27C3" w14:paraId="0BE113EE" w14:textId="77777777" w:rsidTr="008F636F">
        <w:trPr>
          <w:cantSplit/>
          <w:trHeight w:hRule="exact" w:val="462"/>
        </w:trPr>
        <w:tc>
          <w:tcPr>
            <w:tcW w:w="1560" w:type="dxa"/>
            <w:vAlign w:val="center"/>
          </w:tcPr>
          <w:p w14:paraId="51968039" w14:textId="77777777" w:rsidR="00DE27C3" w:rsidRDefault="00C37D45">
            <w:pPr>
              <w:adjustRightInd w:val="0"/>
              <w:snapToGrid w:val="0"/>
              <w:spacing w:line="240" w:lineRule="atLeast"/>
              <w:jc w:val="center"/>
            </w:pPr>
            <w:r>
              <w:rPr>
                <w:rFonts w:hint="eastAsia"/>
              </w:rPr>
              <w:t>学生姓名</w:t>
            </w:r>
          </w:p>
        </w:tc>
        <w:tc>
          <w:tcPr>
            <w:tcW w:w="1608" w:type="dxa"/>
            <w:vAlign w:val="center"/>
          </w:tcPr>
          <w:p w14:paraId="15C1FD20" w14:textId="0D47BE37" w:rsidR="00DE27C3" w:rsidRDefault="00DE27C3">
            <w:pPr>
              <w:adjustRightInd w:val="0"/>
              <w:snapToGrid w:val="0"/>
              <w:spacing w:line="240" w:lineRule="atLeast"/>
              <w:jc w:val="center"/>
              <w:rPr>
                <w:rFonts w:eastAsia="宋体"/>
              </w:rPr>
            </w:pPr>
          </w:p>
        </w:tc>
        <w:tc>
          <w:tcPr>
            <w:tcW w:w="992" w:type="dxa"/>
            <w:vAlign w:val="center"/>
          </w:tcPr>
          <w:p w14:paraId="4E18761D" w14:textId="77777777" w:rsidR="00DE27C3" w:rsidRDefault="00C37D45">
            <w:pPr>
              <w:adjustRightInd w:val="0"/>
              <w:snapToGrid w:val="0"/>
              <w:spacing w:line="240" w:lineRule="atLeast"/>
              <w:jc w:val="center"/>
            </w:pPr>
            <w:r>
              <w:rPr>
                <w:rFonts w:hint="eastAsia"/>
              </w:rPr>
              <w:t>学</w:t>
            </w:r>
            <w:r>
              <w:rPr>
                <w:rFonts w:hint="eastAsia"/>
              </w:rPr>
              <w:t xml:space="preserve"> </w:t>
            </w:r>
            <w:r>
              <w:rPr>
                <w:rFonts w:hint="eastAsia"/>
              </w:rPr>
              <w:t>号</w:t>
            </w:r>
          </w:p>
        </w:tc>
        <w:tc>
          <w:tcPr>
            <w:tcW w:w="1633" w:type="dxa"/>
            <w:vAlign w:val="center"/>
          </w:tcPr>
          <w:p w14:paraId="1B7806F0" w14:textId="1458F549" w:rsidR="00DE27C3" w:rsidRDefault="00DE27C3">
            <w:pPr>
              <w:adjustRightInd w:val="0"/>
              <w:snapToGrid w:val="0"/>
              <w:spacing w:line="240" w:lineRule="atLeast"/>
              <w:jc w:val="center"/>
            </w:pPr>
          </w:p>
        </w:tc>
        <w:tc>
          <w:tcPr>
            <w:tcW w:w="1111" w:type="dxa"/>
            <w:vAlign w:val="center"/>
          </w:tcPr>
          <w:p w14:paraId="66AED4D7" w14:textId="77777777" w:rsidR="00DE27C3" w:rsidRDefault="00C37D45">
            <w:pPr>
              <w:adjustRightInd w:val="0"/>
              <w:snapToGrid w:val="0"/>
              <w:spacing w:line="240" w:lineRule="atLeast"/>
              <w:jc w:val="center"/>
            </w:pPr>
            <w:r>
              <w:rPr>
                <w:rFonts w:hint="eastAsia"/>
              </w:rPr>
              <w:t>专</w:t>
            </w:r>
            <w:r>
              <w:rPr>
                <w:rFonts w:hint="eastAsia"/>
              </w:rPr>
              <w:t xml:space="preserve"> </w:t>
            </w:r>
            <w:r>
              <w:rPr>
                <w:rFonts w:hint="eastAsia"/>
              </w:rPr>
              <w:t>业</w:t>
            </w:r>
          </w:p>
        </w:tc>
        <w:tc>
          <w:tcPr>
            <w:tcW w:w="2356" w:type="dxa"/>
            <w:vAlign w:val="center"/>
          </w:tcPr>
          <w:p w14:paraId="5C282A06" w14:textId="33C6B8ED" w:rsidR="00DE27C3" w:rsidRDefault="00DE27C3">
            <w:pPr>
              <w:adjustRightInd w:val="0"/>
              <w:snapToGrid w:val="0"/>
              <w:spacing w:line="240" w:lineRule="atLeast"/>
              <w:jc w:val="center"/>
            </w:pPr>
          </w:p>
        </w:tc>
      </w:tr>
      <w:tr w:rsidR="00DE27C3" w14:paraId="26275371" w14:textId="77777777" w:rsidTr="008F636F">
        <w:trPr>
          <w:cantSplit/>
          <w:trHeight w:hRule="exact" w:val="564"/>
        </w:trPr>
        <w:tc>
          <w:tcPr>
            <w:tcW w:w="1560" w:type="dxa"/>
            <w:vAlign w:val="center"/>
          </w:tcPr>
          <w:p w14:paraId="54C64C94" w14:textId="77777777" w:rsidR="00DE27C3" w:rsidRDefault="00C37D45">
            <w:pPr>
              <w:adjustRightInd w:val="0"/>
              <w:snapToGrid w:val="0"/>
              <w:spacing w:line="240" w:lineRule="atLeast"/>
              <w:jc w:val="center"/>
            </w:pPr>
            <w:r>
              <w:rPr>
                <w:rFonts w:hint="eastAsia"/>
              </w:rPr>
              <w:t>指导教师姓名</w:t>
            </w:r>
          </w:p>
        </w:tc>
        <w:tc>
          <w:tcPr>
            <w:tcW w:w="1608" w:type="dxa"/>
            <w:vAlign w:val="center"/>
          </w:tcPr>
          <w:p w14:paraId="5674AFAB" w14:textId="2B1CDC9A" w:rsidR="00DE27C3" w:rsidRDefault="00DE27C3">
            <w:pPr>
              <w:adjustRightInd w:val="0"/>
              <w:snapToGrid w:val="0"/>
              <w:spacing w:line="240" w:lineRule="atLeast"/>
              <w:jc w:val="center"/>
            </w:pPr>
          </w:p>
        </w:tc>
        <w:tc>
          <w:tcPr>
            <w:tcW w:w="992" w:type="dxa"/>
            <w:vAlign w:val="center"/>
          </w:tcPr>
          <w:p w14:paraId="55840E28" w14:textId="77777777" w:rsidR="00DE27C3" w:rsidRDefault="00C37D45">
            <w:pPr>
              <w:adjustRightInd w:val="0"/>
              <w:snapToGrid w:val="0"/>
              <w:spacing w:line="240" w:lineRule="atLeast"/>
              <w:jc w:val="center"/>
            </w:pPr>
            <w:r>
              <w:rPr>
                <w:rFonts w:hint="eastAsia"/>
              </w:rPr>
              <w:t>职</w:t>
            </w:r>
            <w:r>
              <w:rPr>
                <w:rFonts w:hint="eastAsia"/>
              </w:rPr>
              <w:t xml:space="preserve"> </w:t>
            </w:r>
            <w:r>
              <w:rPr>
                <w:rFonts w:hint="eastAsia"/>
              </w:rPr>
              <w:t>称</w:t>
            </w:r>
          </w:p>
        </w:tc>
        <w:tc>
          <w:tcPr>
            <w:tcW w:w="1633" w:type="dxa"/>
            <w:vAlign w:val="center"/>
          </w:tcPr>
          <w:p w14:paraId="462008F8" w14:textId="44A939D8" w:rsidR="00DE27C3" w:rsidRDefault="00DE27C3">
            <w:pPr>
              <w:adjustRightInd w:val="0"/>
              <w:snapToGrid w:val="0"/>
              <w:spacing w:line="240" w:lineRule="atLeast"/>
              <w:jc w:val="center"/>
            </w:pPr>
          </w:p>
        </w:tc>
        <w:tc>
          <w:tcPr>
            <w:tcW w:w="1111" w:type="dxa"/>
            <w:vAlign w:val="center"/>
          </w:tcPr>
          <w:p w14:paraId="5604F646" w14:textId="6E2C53A8" w:rsidR="00DE27C3" w:rsidRDefault="00C37D45" w:rsidP="006075DE">
            <w:pPr>
              <w:adjustRightInd w:val="0"/>
              <w:snapToGrid w:val="0"/>
              <w:spacing w:line="240" w:lineRule="atLeast"/>
              <w:jc w:val="center"/>
            </w:pPr>
            <w:r>
              <w:rPr>
                <w:rFonts w:hint="eastAsia"/>
              </w:rPr>
              <w:t>所在</w:t>
            </w:r>
            <w:r w:rsidR="006075DE">
              <w:rPr>
                <w:rFonts w:hint="eastAsia"/>
              </w:rPr>
              <w:t>学院</w:t>
            </w:r>
          </w:p>
        </w:tc>
        <w:tc>
          <w:tcPr>
            <w:tcW w:w="2356" w:type="dxa"/>
            <w:vAlign w:val="center"/>
          </w:tcPr>
          <w:p w14:paraId="1768AFA7" w14:textId="77777777" w:rsidR="00DE27C3" w:rsidRDefault="00C37D45">
            <w:pPr>
              <w:adjustRightInd w:val="0"/>
              <w:snapToGrid w:val="0"/>
              <w:spacing w:line="240" w:lineRule="atLeast"/>
              <w:jc w:val="center"/>
            </w:pPr>
            <w:r>
              <w:rPr>
                <w:rFonts w:hint="eastAsia"/>
              </w:rPr>
              <w:t>通信工程学院</w:t>
            </w:r>
          </w:p>
        </w:tc>
      </w:tr>
      <w:tr w:rsidR="00DE27C3" w14:paraId="22198067" w14:textId="77777777" w:rsidTr="008F636F">
        <w:trPr>
          <w:cantSplit/>
          <w:trHeight w:hRule="exact" w:val="462"/>
        </w:trPr>
        <w:tc>
          <w:tcPr>
            <w:tcW w:w="1560" w:type="dxa"/>
            <w:vAlign w:val="center"/>
          </w:tcPr>
          <w:p w14:paraId="4DB8CB40" w14:textId="77777777" w:rsidR="00DE27C3" w:rsidRDefault="00C37D45">
            <w:pPr>
              <w:adjustRightInd w:val="0"/>
              <w:snapToGrid w:val="0"/>
              <w:spacing w:line="240" w:lineRule="atLeast"/>
              <w:jc w:val="center"/>
            </w:pPr>
            <w:commentRangeStart w:id="0"/>
            <w:r>
              <w:rPr>
                <w:rFonts w:hint="eastAsia"/>
              </w:rPr>
              <w:t>课题来源</w:t>
            </w:r>
            <w:commentRangeEnd w:id="0"/>
            <w:r w:rsidR="005F6B06">
              <w:rPr>
                <w:rStyle w:val="aa"/>
              </w:rPr>
              <w:commentReference w:id="0"/>
            </w:r>
          </w:p>
        </w:tc>
        <w:tc>
          <w:tcPr>
            <w:tcW w:w="4233" w:type="dxa"/>
            <w:gridSpan w:val="3"/>
            <w:vAlign w:val="center"/>
          </w:tcPr>
          <w:p w14:paraId="455A2EBE" w14:textId="1C0F4047" w:rsidR="00DE27C3" w:rsidRDefault="00DE27C3">
            <w:pPr>
              <w:adjustRightInd w:val="0"/>
              <w:snapToGrid w:val="0"/>
              <w:spacing w:line="240" w:lineRule="atLeast"/>
              <w:jc w:val="center"/>
            </w:pPr>
          </w:p>
        </w:tc>
        <w:tc>
          <w:tcPr>
            <w:tcW w:w="1111" w:type="dxa"/>
            <w:vAlign w:val="center"/>
          </w:tcPr>
          <w:p w14:paraId="2FBFF65B" w14:textId="2FAB1253" w:rsidR="00DE27C3" w:rsidRDefault="00C37D45" w:rsidP="00282BD7">
            <w:pPr>
              <w:adjustRightInd w:val="0"/>
              <w:snapToGrid w:val="0"/>
              <w:spacing w:line="240" w:lineRule="atLeast"/>
              <w:jc w:val="center"/>
            </w:pPr>
            <w:commentRangeStart w:id="1"/>
            <w:r>
              <w:rPr>
                <w:rFonts w:hint="eastAsia"/>
              </w:rPr>
              <w:t>课题</w:t>
            </w:r>
            <w:r w:rsidR="00282BD7">
              <w:rPr>
                <w:rFonts w:hint="eastAsia"/>
              </w:rPr>
              <w:t>性质</w:t>
            </w:r>
            <w:commentRangeEnd w:id="1"/>
            <w:r w:rsidR="005F6B06">
              <w:rPr>
                <w:rStyle w:val="aa"/>
              </w:rPr>
              <w:commentReference w:id="1"/>
            </w:r>
          </w:p>
        </w:tc>
        <w:tc>
          <w:tcPr>
            <w:tcW w:w="2356" w:type="dxa"/>
            <w:vAlign w:val="center"/>
          </w:tcPr>
          <w:p w14:paraId="725AD7E6" w14:textId="102195EC" w:rsidR="00DE27C3" w:rsidRDefault="00DE27C3">
            <w:pPr>
              <w:adjustRightInd w:val="0"/>
              <w:snapToGrid w:val="0"/>
              <w:spacing w:line="240" w:lineRule="atLeast"/>
              <w:jc w:val="center"/>
            </w:pPr>
          </w:p>
        </w:tc>
      </w:tr>
      <w:tr w:rsidR="00DE27C3" w14:paraId="3DBEBB7E" w14:textId="77777777" w:rsidTr="008F636F">
        <w:trPr>
          <w:cantSplit/>
          <w:trHeight w:hRule="exact" w:val="462"/>
        </w:trPr>
        <w:tc>
          <w:tcPr>
            <w:tcW w:w="1560" w:type="dxa"/>
            <w:vAlign w:val="center"/>
          </w:tcPr>
          <w:p w14:paraId="475FADFC" w14:textId="77777777" w:rsidR="00DE27C3" w:rsidRDefault="00C37D45">
            <w:pPr>
              <w:adjustRightInd w:val="0"/>
              <w:snapToGrid w:val="0"/>
              <w:spacing w:line="240" w:lineRule="atLeast"/>
              <w:jc w:val="center"/>
            </w:pPr>
            <w:commentRangeStart w:id="2"/>
            <w:r>
              <w:rPr>
                <w:rFonts w:hint="eastAsia"/>
              </w:rPr>
              <w:t>课题名称</w:t>
            </w:r>
            <w:commentRangeEnd w:id="2"/>
            <w:r w:rsidR="00C305C8">
              <w:rPr>
                <w:rStyle w:val="aa"/>
              </w:rPr>
              <w:commentReference w:id="2"/>
            </w:r>
          </w:p>
        </w:tc>
        <w:tc>
          <w:tcPr>
            <w:tcW w:w="7700" w:type="dxa"/>
            <w:gridSpan w:val="5"/>
            <w:vAlign w:val="center"/>
          </w:tcPr>
          <w:p w14:paraId="3CA269B9" w14:textId="30589C91" w:rsidR="002A09D5" w:rsidRDefault="002A09D5">
            <w:pPr>
              <w:adjustRightInd w:val="0"/>
              <w:snapToGrid w:val="0"/>
              <w:spacing w:line="240" w:lineRule="atLeast"/>
              <w:jc w:val="center"/>
            </w:pPr>
          </w:p>
        </w:tc>
      </w:tr>
      <w:tr w:rsidR="00DE27C3" w14:paraId="51801C4E" w14:textId="77777777" w:rsidTr="00AF7F1C">
        <w:trPr>
          <w:cantSplit/>
          <w:trHeight w:hRule="exact" w:val="11470"/>
        </w:trPr>
        <w:tc>
          <w:tcPr>
            <w:tcW w:w="1560" w:type="dxa"/>
            <w:tcBorders>
              <w:bottom w:val="single" w:sz="4" w:space="0" w:color="auto"/>
            </w:tcBorders>
            <w:vAlign w:val="center"/>
          </w:tcPr>
          <w:p w14:paraId="592BB015" w14:textId="4E0E25A5" w:rsidR="00DE27C3" w:rsidRDefault="00C37D45">
            <w:pPr>
              <w:adjustRightInd w:val="0"/>
              <w:snapToGrid w:val="0"/>
              <w:jc w:val="center"/>
            </w:pPr>
            <w:commentRangeStart w:id="3"/>
            <w:r>
              <w:rPr>
                <w:rFonts w:ascii="Verdana" w:hAnsi="Verdana" w:hint="eastAsia"/>
                <w:color w:val="000000"/>
                <w:sz w:val="22"/>
                <w:szCs w:val="22"/>
              </w:rPr>
              <w:t>毕业设计的内容和意义</w:t>
            </w:r>
            <w:r>
              <w:rPr>
                <w:rFonts w:ascii="Verdana" w:hAnsi="Verdana" w:hint="eastAsia"/>
                <w:color w:val="000000"/>
                <w:sz w:val="22"/>
                <w:szCs w:val="22"/>
              </w:rPr>
              <w:t> </w:t>
            </w:r>
            <w:commentRangeEnd w:id="3"/>
            <w:r w:rsidR="00AD65A0">
              <w:rPr>
                <w:rStyle w:val="aa"/>
              </w:rPr>
              <w:commentReference w:id="3"/>
            </w:r>
          </w:p>
        </w:tc>
        <w:tc>
          <w:tcPr>
            <w:tcW w:w="7700" w:type="dxa"/>
            <w:gridSpan w:val="5"/>
            <w:tcBorders>
              <w:bottom w:val="single" w:sz="4" w:space="0" w:color="auto"/>
            </w:tcBorders>
          </w:tcPr>
          <w:p w14:paraId="60F8E0E1" w14:textId="77777777" w:rsidR="009B78E4" w:rsidRPr="009B78E4" w:rsidRDefault="009845DC" w:rsidP="005248B6">
            <w:pPr>
              <w:spacing w:line="440" w:lineRule="exact"/>
              <w:rPr>
                <w:rFonts w:ascii="Verdana" w:hAnsi="Verdana"/>
                <w:b/>
                <w:color w:val="000000"/>
                <w:sz w:val="22"/>
                <w:szCs w:val="22"/>
              </w:rPr>
            </w:pPr>
            <w:commentRangeStart w:id="4"/>
            <w:r w:rsidRPr="009B78E4">
              <w:rPr>
                <w:rFonts w:ascii="Verdana" w:hAnsi="Verdana" w:hint="eastAsia"/>
                <w:b/>
                <w:color w:val="000000"/>
                <w:sz w:val="22"/>
                <w:szCs w:val="22"/>
              </w:rPr>
              <w:t>毕业设计的内容</w:t>
            </w:r>
            <w:r w:rsidR="009B78E4" w:rsidRPr="009B78E4">
              <w:rPr>
                <w:rFonts w:ascii="Verdana" w:hAnsi="Verdana" w:hint="eastAsia"/>
                <w:b/>
                <w:color w:val="000000"/>
                <w:sz w:val="22"/>
                <w:szCs w:val="22"/>
              </w:rPr>
              <w:t>：</w:t>
            </w:r>
            <w:commentRangeEnd w:id="4"/>
            <w:r w:rsidR="00C305C8">
              <w:rPr>
                <w:rStyle w:val="aa"/>
              </w:rPr>
              <w:commentReference w:id="4"/>
            </w:r>
          </w:p>
          <w:p w14:paraId="4D8E5C3B" w14:textId="697511F5" w:rsidR="00AF7F1C" w:rsidRDefault="00AF7F1C" w:rsidP="005248B6">
            <w:pPr>
              <w:spacing w:line="440" w:lineRule="exact"/>
              <w:rPr>
                <w:rFonts w:ascii="Verdana" w:hAnsi="Verdana"/>
                <w:color w:val="000000"/>
                <w:sz w:val="22"/>
                <w:szCs w:val="22"/>
              </w:rPr>
            </w:pPr>
          </w:p>
          <w:p w14:paraId="4B3ECBA1" w14:textId="4316C158" w:rsidR="00AF7F1C" w:rsidRDefault="00AF7F1C" w:rsidP="005248B6">
            <w:pPr>
              <w:spacing w:line="440" w:lineRule="exact"/>
              <w:rPr>
                <w:rFonts w:ascii="Verdana" w:hAnsi="Verdana"/>
                <w:color w:val="000000"/>
                <w:sz w:val="22"/>
                <w:szCs w:val="22"/>
              </w:rPr>
            </w:pPr>
          </w:p>
          <w:p w14:paraId="5B042F59" w14:textId="4A995621" w:rsidR="00AF7F1C" w:rsidRDefault="00AF7F1C" w:rsidP="005248B6">
            <w:pPr>
              <w:spacing w:line="440" w:lineRule="exact"/>
              <w:rPr>
                <w:rFonts w:ascii="Verdana" w:hAnsi="Verdana"/>
                <w:color w:val="000000"/>
                <w:sz w:val="22"/>
                <w:szCs w:val="22"/>
              </w:rPr>
            </w:pPr>
          </w:p>
          <w:p w14:paraId="7789FFEF" w14:textId="042C6CC3" w:rsidR="00AF7F1C" w:rsidRDefault="00AF7F1C" w:rsidP="005248B6">
            <w:pPr>
              <w:spacing w:line="440" w:lineRule="exact"/>
              <w:rPr>
                <w:rFonts w:ascii="Verdana" w:hAnsi="Verdana"/>
                <w:color w:val="000000"/>
                <w:sz w:val="22"/>
                <w:szCs w:val="22"/>
              </w:rPr>
            </w:pPr>
          </w:p>
          <w:p w14:paraId="37552EE9" w14:textId="59F571B7" w:rsidR="00AF7F1C" w:rsidRDefault="00AF7F1C" w:rsidP="005248B6">
            <w:pPr>
              <w:spacing w:line="440" w:lineRule="exact"/>
              <w:rPr>
                <w:rFonts w:ascii="Verdana" w:hAnsi="Verdana"/>
                <w:color w:val="000000"/>
                <w:sz w:val="22"/>
                <w:szCs w:val="22"/>
              </w:rPr>
            </w:pPr>
          </w:p>
          <w:p w14:paraId="381867DA" w14:textId="1B54DF07" w:rsidR="00AF7F1C" w:rsidRDefault="00AF7F1C" w:rsidP="005248B6">
            <w:pPr>
              <w:spacing w:line="440" w:lineRule="exact"/>
              <w:rPr>
                <w:rFonts w:ascii="Verdana" w:hAnsi="Verdana"/>
                <w:color w:val="000000"/>
                <w:sz w:val="22"/>
                <w:szCs w:val="22"/>
              </w:rPr>
            </w:pPr>
          </w:p>
          <w:p w14:paraId="21FCD84D" w14:textId="7C02C3C2" w:rsidR="00AF7F1C" w:rsidRDefault="00AF7F1C" w:rsidP="005248B6">
            <w:pPr>
              <w:spacing w:line="440" w:lineRule="exact"/>
              <w:rPr>
                <w:rFonts w:ascii="Verdana" w:hAnsi="Verdana"/>
                <w:color w:val="000000"/>
                <w:sz w:val="22"/>
                <w:szCs w:val="22"/>
              </w:rPr>
            </w:pPr>
          </w:p>
          <w:p w14:paraId="111CD5C0" w14:textId="1A40EC5C" w:rsidR="00AF7F1C" w:rsidRDefault="00AF7F1C" w:rsidP="005248B6">
            <w:pPr>
              <w:spacing w:line="440" w:lineRule="exact"/>
              <w:rPr>
                <w:rFonts w:ascii="Verdana" w:hAnsi="Verdana"/>
                <w:color w:val="000000"/>
                <w:sz w:val="22"/>
                <w:szCs w:val="22"/>
              </w:rPr>
            </w:pPr>
          </w:p>
          <w:p w14:paraId="606B718E" w14:textId="14F02DFA" w:rsidR="00AF7F1C" w:rsidRDefault="00AF7F1C" w:rsidP="005248B6">
            <w:pPr>
              <w:spacing w:line="440" w:lineRule="exact"/>
              <w:rPr>
                <w:rFonts w:ascii="Verdana" w:hAnsi="Verdana"/>
                <w:color w:val="000000"/>
                <w:sz w:val="22"/>
                <w:szCs w:val="22"/>
              </w:rPr>
            </w:pPr>
          </w:p>
          <w:p w14:paraId="5D209E0B" w14:textId="77777777" w:rsidR="00AF7F1C" w:rsidRDefault="00AF7F1C" w:rsidP="005248B6">
            <w:pPr>
              <w:spacing w:line="440" w:lineRule="exact"/>
              <w:rPr>
                <w:rFonts w:ascii="Verdana" w:hAnsi="Verdana"/>
                <w:color w:val="000000"/>
                <w:sz w:val="22"/>
                <w:szCs w:val="22"/>
              </w:rPr>
            </w:pPr>
          </w:p>
          <w:p w14:paraId="74FBFC5B" w14:textId="68C5651F" w:rsidR="00DE27C3" w:rsidRPr="009B78E4" w:rsidRDefault="009845DC" w:rsidP="005248B6">
            <w:pPr>
              <w:spacing w:line="440" w:lineRule="exact"/>
              <w:rPr>
                <w:rFonts w:ascii="Verdana" w:hAnsi="Verdana"/>
                <w:b/>
                <w:color w:val="000000"/>
                <w:sz w:val="22"/>
                <w:szCs w:val="22"/>
              </w:rPr>
            </w:pPr>
            <w:r w:rsidRPr="009B78E4">
              <w:rPr>
                <w:rFonts w:ascii="Verdana" w:hAnsi="Verdana" w:hint="eastAsia"/>
                <w:b/>
                <w:color w:val="000000"/>
                <w:sz w:val="22"/>
                <w:szCs w:val="22"/>
              </w:rPr>
              <w:t>毕业设计的意义</w:t>
            </w:r>
            <w:r w:rsidR="009B78E4">
              <w:rPr>
                <w:rFonts w:ascii="Verdana" w:hAnsi="Verdana" w:hint="eastAsia"/>
                <w:b/>
                <w:color w:val="000000"/>
                <w:sz w:val="22"/>
                <w:szCs w:val="22"/>
              </w:rPr>
              <w:t>：</w:t>
            </w:r>
          </w:p>
          <w:p w14:paraId="09B0F9E2" w14:textId="77777777" w:rsidR="002A09D5" w:rsidRDefault="002A09D5" w:rsidP="00AF7F1C">
            <w:pPr>
              <w:spacing w:line="360" w:lineRule="auto"/>
              <w:rPr>
                <w:rFonts w:asciiTheme="minorEastAsia" w:hAnsiTheme="minorEastAsia" w:cstheme="minorEastAsia"/>
                <w:szCs w:val="21"/>
                <w:shd w:val="clear" w:color="auto" w:fill="FFFFFF"/>
              </w:rPr>
            </w:pPr>
          </w:p>
          <w:p w14:paraId="6DF1FDBB" w14:textId="77777777" w:rsidR="00DF540C" w:rsidRDefault="00DF540C" w:rsidP="00AF7F1C">
            <w:pPr>
              <w:spacing w:line="360" w:lineRule="auto"/>
              <w:rPr>
                <w:rFonts w:asciiTheme="minorEastAsia" w:hAnsiTheme="minorEastAsia" w:cstheme="minorEastAsia"/>
                <w:szCs w:val="21"/>
                <w:shd w:val="clear" w:color="auto" w:fill="FFFFFF"/>
              </w:rPr>
            </w:pPr>
          </w:p>
          <w:p w14:paraId="4AE88304" w14:textId="77777777" w:rsidR="00DF540C" w:rsidRDefault="00DF540C" w:rsidP="00AF7F1C">
            <w:pPr>
              <w:spacing w:line="360" w:lineRule="auto"/>
              <w:rPr>
                <w:rFonts w:asciiTheme="minorEastAsia" w:hAnsiTheme="minorEastAsia" w:cstheme="minorEastAsia"/>
                <w:szCs w:val="21"/>
                <w:shd w:val="clear" w:color="auto" w:fill="FFFFFF"/>
              </w:rPr>
            </w:pPr>
          </w:p>
          <w:p w14:paraId="26861792" w14:textId="77777777" w:rsidR="00DF540C" w:rsidRDefault="00DF540C" w:rsidP="00AF7F1C">
            <w:pPr>
              <w:spacing w:line="360" w:lineRule="auto"/>
              <w:rPr>
                <w:rFonts w:asciiTheme="minorEastAsia" w:hAnsiTheme="minorEastAsia" w:cstheme="minorEastAsia"/>
                <w:szCs w:val="21"/>
                <w:shd w:val="clear" w:color="auto" w:fill="FFFFFF"/>
              </w:rPr>
            </w:pPr>
          </w:p>
          <w:p w14:paraId="05496ED0" w14:textId="77777777" w:rsidR="00DF540C" w:rsidRDefault="00DF540C" w:rsidP="00AF7F1C">
            <w:pPr>
              <w:spacing w:line="360" w:lineRule="auto"/>
              <w:rPr>
                <w:rFonts w:asciiTheme="minorEastAsia" w:hAnsiTheme="minorEastAsia" w:cstheme="minorEastAsia"/>
                <w:szCs w:val="21"/>
                <w:shd w:val="clear" w:color="auto" w:fill="FFFFFF"/>
              </w:rPr>
            </w:pPr>
          </w:p>
          <w:p w14:paraId="69E4D598" w14:textId="77777777" w:rsidR="00DF540C" w:rsidRDefault="00DF540C" w:rsidP="00AF7F1C">
            <w:pPr>
              <w:spacing w:line="360" w:lineRule="auto"/>
              <w:rPr>
                <w:rFonts w:asciiTheme="minorEastAsia" w:hAnsiTheme="minorEastAsia" w:cstheme="minorEastAsia"/>
                <w:szCs w:val="21"/>
                <w:shd w:val="clear" w:color="auto" w:fill="FFFFFF"/>
              </w:rPr>
            </w:pPr>
          </w:p>
          <w:p w14:paraId="47368D0B" w14:textId="77777777" w:rsidR="00DF540C" w:rsidRDefault="00DF540C" w:rsidP="00AF7F1C">
            <w:pPr>
              <w:spacing w:line="360" w:lineRule="auto"/>
              <w:rPr>
                <w:rFonts w:asciiTheme="minorEastAsia" w:hAnsiTheme="minorEastAsia" w:cstheme="minorEastAsia"/>
                <w:szCs w:val="21"/>
                <w:shd w:val="clear" w:color="auto" w:fill="FFFFFF"/>
              </w:rPr>
            </w:pPr>
          </w:p>
          <w:p w14:paraId="7BAB5F38" w14:textId="77777777" w:rsidR="00DF540C" w:rsidRDefault="00DF540C" w:rsidP="00AF7F1C">
            <w:pPr>
              <w:spacing w:line="360" w:lineRule="auto"/>
              <w:rPr>
                <w:rFonts w:asciiTheme="minorEastAsia" w:hAnsiTheme="minorEastAsia" w:cstheme="minorEastAsia"/>
                <w:szCs w:val="21"/>
                <w:shd w:val="clear" w:color="auto" w:fill="FFFFFF"/>
              </w:rPr>
            </w:pPr>
          </w:p>
          <w:p w14:paraId="3CA2ED8D" w14:textId="12CDC92C" w:rsidR="00DF540C" w:rsidRDefault="00DF540C" w:rsidP="00AF7F1C">
            <w:pPr>
              <w:spacing w:line="360" w:lineRule="auto"/>
              <w:rPr>
                <w:rFonts w:asciiTheme="minorEastAsia" w:hAnsiTheme="minorEastAsia" w:cstheme="minorEastAsia"/>
                <w:szCs w:val="21"/>
                <w:shd w:val="clear" w:color="auto" w:fill="FFFFFF"/>
              </w:rPr>
            </w:pPr>
          </w:p>
        </w:tc>
      </w:tr>
    </w:tbl>
    <w:p w14:paraId="3ACAAD42" w14:textId="77777777" w:rsidR="00DE27C3" w:rsidRDefault="00DE27C3" w:rsidP="008F636F"/>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3170"/>
        <w:gridCol w:w="4537"/>
      </w:tblGrid>
      <w:tr w:rsidR="00DE27C3" w14:paraId="39AEA1DA" w14:textId="77777777" w:rsidTr="008003FB">
        <w:trPr>
          <w:trHeight w:val="5801"/>
        </w:trPr>
        <w:tc>
          <w:tcPr>
            <w:tcW w:w="1561" w:type="dxa"/>
            <w:tcBorders>
              <w:bottom w:val="single" w:sz="4" w:space="0" w:color="auto"/>
            </w:tcBorders>
            <w:vAlign w:val="center"/>
          </w:tcPr>
          <w:p w14:paraId="0C659D6A" w14:textId="608ADC5C" w:rsidR="008003FB" w:rsidRDefault="00C37D45" w:rsidP="008003FB">
            <w:pPr>
              <w:adjustRightInd w:val="0"/>
              <w:snapToGrid w:val="0"/>
              <w:jc w:val="center"/>
              <w:rPr>
                <w:rFonts w:hint="eastAsia"/>
              </w:rPr>
            </w:pPr>
            <w:commentRangeStart w:id="5"/>
            <w:r>
              <w:rPr>
                <w:rFonts w:ascii="Verdana" w:hAnsi="Verdana" w:hint="eastAsia"/>
                <w:color w:val="000000"/>
                <w:sz w:val="22"/>
                <w:szCs w:val="22"/>
              </w:rPr>
              <w:lastRenderedPageBreak/>
              <w:t>文献综述</w:t>
            </w:r>
            <w:commentRangeEnd w:id="5"/>
            <w:r w:rsidR="00A66F80">
              <w:rPr>
                <w:rStyle w:val="aa"/>
              </w:rPr>
              <w:commentReference w:id="5"/>
            </w:r>
          </w:p>
        </w:tc>
        <w:tc>
          <w:tcPr>
            <w:tcW w:w="7707" w:type="dxa"/>
            <w:gridSpan w:val="2"/>
            <w:tcBorders>
              <w:bottom w:val="single" w:sz="4" w:space="0" w:color="auto"/>
            </w:tcBorders>
          </w:tcPr>
          <w:p w14:paraId="31549638" w14:textId="77777777" w:rsidR="00DE27C3" w:rsidRDefault="00C37D45" w:rsidP="008B3EE5">
            <w:pPr>
              <w:pStyle w:val="a7"/>
              <w:shd w:val="clear" w:color="auto" w:fill="FFFFFF"/>
              <w:spacing w:beforeAutospacing="0" w:afterAutospacing="0" w:line="360" w:lineRule="auto"/>
              <w:ind w:firstLineChars="200" w:firstLine="420"/>
              <w:rPr>
                <w:szCs w:val="21"/>
                <w:shd w:val="clear" w:color="auto" w:fill="FFFFFF"/>
              </w:rPr>
            </w:pPr>
            <w:r>
              <w:rPr>
                <w:rFonts w:hint="eastAsia"/>
                <w:sz w:val="21"/>
                <w:szCs w:val="18"/>
                <w:shd w:val="clear" w:color="auto" w:fill="FFFFFF"/>
              </w:rPr>
              <w:t>为顺利开展该课题，</w:t>
            </w:r>
            <w:r>
              <w:rPr>
                <w:sz w:val="21"/>
                <w:szCs w:val="18"/>
                <w:shd w:val="clear" w:color="auto" w:fill="FFFFFF"/>
              </w:rPr>
              <w:t>围绕</w:t>
            </w:r>
            <w:r>
              <w:rPr>
                <w:rFonts w:hint="eastAsia"/>
                <w:sz w:val="21"/>
                <w:szCs w:val="18"/>
                <w:shd w:val="clear" w:color="auto" w:fill="FFFFFF"/>
              </w:rPr>
              <w:t>声音识别在电力工程事件检测方面的应用</w:t>
            </w:r>
            <w:r>
              <w:rPr>
                <w:sz w:val="21"/>
                <w:szCs w:val="18"/>
                <w:shd w:val="clear" w:color="auto" w:fill="FFFFFF"/>
              </w:rPr>
              <w:t>，查阅了一些著名的学术期刊杂志和专业书籍，检索了一些比较好的专业网站，收集了相关的知识要点，并且进行了仔细的阅读和研究，研究</w:t>
            </w:r>
            <w:r>
              <w:rPr>
                <w:rFonts w:hint="eastAsia"/>
                <w:sz w:val="21"/>
                <w:szCs w:val="18"/>
                <w:shd w:val="clear" w:color="auto" w:fill="FFFFFF"/>
              </w:rPr>
              <w:t>结果</w:t>
            </w:r>
            <w:r>
              <w:rPr>
                <w:sz w:val="21"/>
                <w:szCs w:val="18"/>
                <w:shd w:val="clear" w:color="auto" w:fill="FFFFFF"/>
              </w:rPr>
              <w:t>如下：</w:t>
            </w:r>
          </w:p>
          <w:p w14:paraId="1513AA5A" w14:textId="77777777" w:rsidR="00DE27C3" w:rsidRDefault="00C37D45" w:rsidP="008B3EE5">
            <w:pPr>
              <w:pStyle w:val="a7"/>
              <w:shd w:val="clear" w:color="auto" w:fill="FFFFFF"/>
              <w:spacing w:beforeAutospacing="0" w:afterAutospacing="0" w:line="360" w:lineRule="auto"/>
              <w:ind w:firstLineChars="200" w:firstLine="480"/>
              <w:rPr>
                <w:rFonts w:ascii="黑体" w:eastAsia="黑体" w:hAnsi="黑体" w:cs="黑体"/>
                <w:szCs w:val="21"/>
                <w:shd w:val="clear" w:color="auto" w:fill="FFFFFF"/>
              </w:rPr>
            </w:pPr>
            <w:r>
              <w:rPr>
                <w:rFonts w:ascii="黑体" w:eastAsia="黑体" w:hAnsi="黑体" w:cs="黑体" w:hint="eastAsia"/>
                <w:szCs w:val="21"/>
                <w:shd w:val="clear" w:color="auto" w:fill="FFFFFF"/>
              </w:rPr>
              <w:t>一、</w:t>
            </w:r>
            <w:r>
              <w:rPr>
                <w:rFonts w:ascii="黑体" w:eastAsia="黑体" w:hAnsi="黑体" w:cs="黑体" w:hint="eastAsia"/>
                <w:color w:val="000000"/>
                <w:sz w:val="28"/>
                <w:szCs w:val="28"/>
              </w:rPr>
              <w:t>国内外研究发展现状</w:t>
            </w:r>
          </w:p>
          <w:p w14:paraId="2E7B0787" w14:textId="1CAD375C" w:rsidR="00DE27C3" w:rsidRDefault="00C37D45" w:rsidP="008B3EE5">
            <w:pPr>
              <w:widowControl/>
              <w:spacing w:line="360" w:lineRule="auto"/>
              <w:ind w:firstLineChars="200" w:firstLine="420"/>
              <w:jc w:val="left"/>
            </w:pPr>
            <w:commentRangeStart w:id="6"/>
            <w:r>
              <w:rPr>
                <w:rFonts w:hint="eastAsia"/>
              </w:rPr>
              <w:t>特定音频事件是指用户指定的具有某种特定语义或内容的一个音频片段</w:t>
            </w:r>
            <w:r>
              <w:rPr>
                <w:rFonts w:hint="eastAsia"/>
                <w:vertAlign w:val="superscript"/>
              </w:rPr>
              <w:t>[</w:t>
            </w:r>
            <w:r w:rsidR="00A2188E">
              <w:rPr>
                <w:vertAlign w:val="superscript"/>
              </w:rPr>
              <w:t>1,</w:t>
            </w:r>
            <w:r>
              <w:rPr>
                <w:rFonts w:hint="eastAsia"/>
                <w:vertAlign w:val="superscript"/>
              </w:rPr>
              <w:t>2]</w:t>
            </w:r>
            <w:r>
              <w:rPr>
                <w:rFonts w:hint="eastAsia"/>
              </w:rPr>
              <w:t>。</w:t>
            </w:r>
            <w:commentRangeEnd w:id="6"/>
            <w:r w:rsidR="009E42AF">
              <w:rPr>
                <w:rStyle w:val="aa"/>
              </w:rPr>
              <w:commentReference w:id="6"/>
            </w:r>
            <w:r>
              <w:rPr>
                <w:rFonts w:hint="eastAsia"/>
              </w:rPr>
              <w:t>特定音频事件识别技术是基于音频数据内容，将音频流的特定音频事件识别出来。在音频信息处理研究领域中，特定音频事件识别也称音频时间检测、音频事件识别等。</w:t>
            </w:r>
          </w:p>
          <w:p w14:paraId="40DC8ECC" w14:textId="77777777" w:rsidR="00DE27C3" w:rsidRDefault="00C37D45" w:rsidP="008B3EE5">
            <w:pPr>
              <w:widowControl/>
              <w:spacing w:line="360" w:lineRule="auto"/>
              <w:ind w:firstLineChars="200" w:firstLine="420"/>
              <w:jc w:val="left"/>
              <w:rPr>
                <w:rFonts w:ascii="宋体" w:hAnsi="宋体"/>
                <w:szCs w:val="21"/>
                <w:shd w:val="clear" w:color="auto" w:fill="FFFFFF"/>
              </w:rPr>
            </w:pPr>
            <w:r>
              <w:rPr>
                <w:rFonts w:ascii="宋体" w:hAnsi="宋体" w:hint="eastAsia"/>
                <w:szCs w:val="21"/>
                <w:shd w:val="clear" w:color="auto" w:fill="FFFFFF"/>
              </w:rPr>
              <w:t>音频检测与分类技术</w:t>
            </w:r>
            <w:r>
              <w:rPr>
                <w:rFonts w:ascii="宋体" w:hAnsi="宋体" w:hint="eastAsia"/>
                <w:szCs w:val="21"/>
                <w:shd w:val="clear" w:color="auto" w:fill="FFFFFF"/>
                <w:vertAlign w:val="superscript"/>
              </w:rPr>
              <w:t>[3]</w:t>
            </w:r>
            <w:r>
              <w:rPr>
                <w:rFonts w:ascii="宋体" w:hAnsi="宋体" w:hint="eastAsia"/>
                <w:szCs w:val="21"/>
                <w:shd w:val="clear" w:color="auto" w:fill="FFFFFF"/>
              </w:rPr>
              <w:t>由于具有广阔的应用前景，近年来已经成为理论研究和实际应用领域的一个热点话题。欧盟的CHIL(Computer in the Human International Loop)国际工程举办的国际评测活动CLEAR(Classification of Event,Activities and Relationships evaluation campaigns)</w:t>
            </w:r>
            <w:r>
              <w:rPr>
                <w:rFonts w:ascii="宋体" w:hAnsi="宋体" w:hint="eastAsia"/>
                <w:szCs w:val="21"/>
                <w:shd w:val="clear" w:color="auto" w:fill="FFFFFF"/>
                <w:vertAlign w:val="superscript"/>
              </w:rPr>
              <w:t>[4]</w:t>
            </w:r>
            <w:r>
              <w:rPr>
                <w:rFonts w:ascii="宋体" w:hAnsi="宋体" w:hint="eastAsia"/>
                <w:szCs w:val="21"/>
                <w:shd w:val="clear" w:color="auto" w:fill="FFFFFF"/>
              </w:rPr>
              <w:t>开展了音频检测与分类技术的相关研究</w:t>
            </w:r>
            <w:r>
              <w:rPr>
                <w:rFonts w:ascii="宋体" w:hAnsi="宋体" w:hint="eastAsia"/>
                <w:szCs w:val="21"/>
                <w:shd w:val="clear" w:color="auto" w:fill="FFFFFF"/>
                <w:vertAlign w:val="superscript"/>
              </w:rPr>
              <w:t>[5]</w:t>
            </w:r>
            <w:r>
              <w:rPr>
                <w:rFonts w:ascii="宋体" w:hAnsi="宋体" w:hint="eastAsia"/>
                <w:szCs w:val="21"/>
                <w:shd w:val="clear" w:color="auto" w:fill="FFFFFF"/>
              </w:rPr>
              <w:t>。目前，世界各国的众多研究机构都在致力于各种系统设备监测工程的研究，特别是对于电气工程设备（例如高压开关柜）的检测和维护，而音频事件检测是该工程的核心技术之一。</w:t>
            </w:r>
          </w:p>
          <w:p w14:paraId="685F1042" w14:textId="77777777" w:rsidR="00DE27C3" w:rsidRDefault="00C37D45" w:rsidP="008B3EE5">
            <w:pPr>
              <w:widowControl/>
              <w:spacing w:line="360" w:lineRule="auto"/>
              <w:ind w:firstLineChars="200" w:firstLine="420"/>
              <w:jc w:val="left"/>
              <w:rPr>
                <w:rFonts w:ascii="宋体" w:hAnsi="宋体"/>
                <w:szCs w:val="21"/>
                <w:shd w:val="clear" w:color="auto" w:fill="FFFFFF"/>
              </w:rPr>
            </w:pPr>
            <w:r>
              <w:rPr>
                <w:rFonts w:ascii="宋体" w:hAnsi="宋体" w:hint="eastAsia"/>
                <w:szCs w:val="21"/>
                <w:shd w:val="clear" w:color="auto" w:fill="FFFFFF"/>
              </w:rPr>
              <w:t>自AT&amp;T贝尔实验室在二十世纪50年代提出Audry系统以来，关于语音识别等语音信号处理的研究到目前为止已经取得了相当大程度的发展</w:t>
            </w:r>
            <w:r>
              <w:rPr>
                <w:rFonts w:ascii="宋体" w:hAnsi="宋体" w:hint="eastAsia"/>
                <w:szCs w:val="21"/>
                <w:shd w:val="clear" w:color="auto" w:fill="FFFFFF"/>
                <w:vertAlign w:val="superscript"/>
              </w:rPr>
              <w:t>[6]</w:t>
            </w:r>
            <w:r>
              <w:rPr>
                <w:rFonts w:ascii="宋体" w:hAnsi="宋体" w:hint="eastAsia"/>
                <w:szCs w:val="21"/>
                <w:shd w:val="clear" w:color="auto" w:fill="FFFFFF"/>
              </w:rPr>
              <w:t>。后来随着同态倒谱技术的提出，语音信号特征参数的提取有了进一步的发展；不等长匹配问题也随着动态时间规整技术应用得到了很好的解决。新技术的不断提出和应用使关于语音信号的研究取得了很大的进步。然而对于枪声、爆炸声等这种非语音信号而言，对于它们的研究要比语音信号的研究滞后很多，进展也要相对缓慢很多。国外有利用对呼吸声音信号的分析来进行健康情况检测的，也有根据对一些特定声音的检测来进行环境判定的。我国关于语音技术的研究开始于七十年代末，但是接下来的十年中都处在缓慢发展的阶段，没有什么进展；直到八十年代后期，我国的计算机应用技术的逐渐开始得到普及同时数字信号处理技术也得到了很大程度的发展，从而使语音识别技术才慢慢开始发展起来，但由于起步晚、基础差，一直也没有什么大的进展与成果；一直到进入九十年代，我国关于语音识别技术的研究才逐渐接近国际水平。在异常声音方面的研究，我国更多的是将其应用在轴承质量检测和管道工作情况的检测中。</w:t>
            </w:r>
          </w:p>
          <w:p w14:paraId="21FFA040" w14:textId="77777777"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hint="eastAsia"/>
                <w:szCs w:val="21"/>
                <w:shd w:val="clear" w:color="auto" w:fill="FFFFFF"/>
              </w:rPr>
              <w:t>目前国内外，高压开关柜的检修和维护主要是在停电状态下进行，实时在线监</w:t>
            </w:r>
            <w:bookmarkStart w:id="7" w:name="_GoBack"/>
            <w:bookmarkEnd w:id="7"/>
            <w:r>
              <w:rPr>
                <w:rFonts w:ascii="宋体" w:hAnsi="宋体" w:hint="eastAsia"/>
                <w:szCs w:val="21"/>
                <w:shd w:val="clear" w:color="auto" w:fill="FFFFFF"/>
              </w:rPr>
              <w:lastRenderedPageBreak/>
              <w:t>测手段应用的较少，而开关柜的稳定运行关系到整个电网的安全稳定。由于人耳生理结构的限制，有时并不能捕捉到真正的局部放电声音信号，同时不同的操作人员听觉上的差异性，也会引起开关柜绝缘故障的误判，检测可靠性受到威胁，会引起不必要的经济损失及安全威胁。传统局放识别算法据局限性也会造成检测准确率不高，引起误判和漏判，不能及时发现潜在故障，从而造成巨大的经济损失及安全事故。因此优化音频事件检测算法并将其应用于高压开关柜的检修与维护方面具有很高的使用价值。</w:t>
            </w:r>
          </w:p>
          <w:p w14:paraId="66B37CC8" w14:textId="77777777" w:rsidR="00DE27C3" w:rsidRDefault="00C37D45" w:rsidP="008B3EE5">
            <w:pPr>
              <w:pStyle w:val="a7"/>
              <w:shd w:val="clear" w:color="auto" w:fill="FFFFFF"/>
              <w:spacing w:beforeAutospacing="0" w:afterAutospacing="0" w:line="360" w:lineRule="auto"/>
              <w:ind w:firstLineChars="200" w:firstLine="560"/>
              <w:jc w:val="both"/>
              <w:rPr>
                <w:rFonts w:ascii="黑体" w:eastAsia="黑体" w:hAnsi="黑体" w:cs="黑体"/>
                <w:szCs w:val="21"/>
                <w:shd w:val="clear" w:color="auto" w:fill="FFFFFF"/>
              </w:rPr>
            </w:pPr>
            <w:r>
              <w:rPr>
                <w:rFonts w:ascii="黑体" w:eastAsia="黑体" w:hAnsi="黑体" w:cs="黑体" w:hint="eastAsia"/>
                <w:sz w:val="28"/>
                <w:szCs w:val="28"/>
                <w:shd w:val="clear" w:color="auto" w:fill="FFFFFF"/>
              </w:rPr>
              <w:t>二、</w:t>
            </w:r>
            <w:r>
              <w:rPr>
                <w:rFonts w:ascii="黑体" w:eastAsia="黑体" w:hAnsi="黑体" w:cs="黑体" w:hint="eastAsia"/>
                <w:sz w:val="28"/>
                <w:szCs w:val="28"/>
              </w:rPr>
              <w:t>放电声事件检测算法的关键技术</w:t>
            </w:r>
          </w:p>
          <w:p w14:paraId="0EC6F414" w14:textId="77777777" w:rsidR="00DE27C3" w:rsidRDefault="00C37D45" w:rsidP="008B3EE5">
            <w:pPr>
              <w:spacing w:line="360" w:lineRule="auto"/>
              <w:ind w:firstLineChars="200" w:firstLine="420"/>
              <w:rPr>
                <w:rFonts w:ascii="宋体" w:eastAsia="宋体" w:hAnsi="宋体" w:cs="宋体"/>
                <w:szCs w:val="21"/>
              </w:rPr>
            </w:pPr>
            <w:r>
              <w:rPr>
                <w:rFonts w:ascii="宋体" w:hint="eastAsia"/>
                <w:bCs/>
                <w:szCs w:val="21"/>
              </w:rPr>
              <w:t>利用放电声音识别来检测高压开关柜绝缘破坏的方法，</w:t>
            </w:r>
            <w:r>
              <w:rPr>
                <w:rFonts w:ascii="宋体" w:eastAsia="宋体" w:hAnsi="宋体" w:cs="宋体" w:hint="eastAsia"/>
                <w:szCs w:val="21"/>
              </w:rPr>
              <w:t>其特征是通过对放电声音训练样本进行训练，划分样本空间，完成分类器的设计，从而提高放电声音的识别率，其关键技术主要包括特征提取算法、分类器的设计和放电声事件音频库的建立等，具体涉及以下几个方面：</w:t>
            </w:r>
          </w:p>
          <w:p w14:paraId="018E5A91" w14:textId="6246EACE" w:rsidR="00DE27C3" w:rsidRDefault="00C37D45" w:rsidP="008B3EE5">
            <w:pPr>
              <w:pStyle w:val="a7"/>
              <w:shd w:val="clear" w:color="auto" w:fill="FFFFFF"/>
              <w:spacing w:beforeAutospacing="0" w:afterAutospacing="0" w:line="360" w:lineRule="auto"/>
              <w:ind w:firstLineChars="200" w:firstLine="422"/>
              <w:jc w:val="both"/>
              <w:rPr>
                <w:rFonts w:asciiTheme="minorEastAsia" w:hAnsiTheme="minorEastAsia" w:cstheme="minorEastAsia"/>
                <w:bCs/>
                <w:sz w:val="21"/>
                <w:szCs w:val="18"/>
                <w:shd w:val="clear" w:color="auto" w:fill="FFFFFF"/>
              </w:rPr>
            </w:pPr>
            <w:r>
              <w:rPr>
                <w:rFonts w:asciiTheme="minorEastAsia" w:hAnsiTheme="minorEastAsia" w:cstheme="minorEastAsia" w:hint="eastAsia"/>
                <w:b/>
                <w:sz w:val="21"/>
                <w:szCs w:val="18"/>
                <w:shd w:val="clear" w:color="auto" w:fill="FFFFFF"/>
              </w:rPr>
              <w:t>特征提取算法</w:t>
            </w:r>
            <w:r>
              <w:rPr>
                <w:rFonts w:asciiTheme="minorEastAsia" w:hAnsiTheme="minorEastAsia" w:cstheme="minorEastAsia" w:hint="eastAsia"/>
                <w:b/>
                <w:sz w:val="21"/>
                <w:szCs w:val="18"/>
                <w:shd w:val="clear" w:color="auto" w:fill="FFFFFF"/>
                <w:vertAlign w:val="superscript"/>
              </w:rPr>
              <w:t>[7]</w:t>
            </w:r>
            <w:r>
              <w:rPr>
                <w:rFonts w:asciiTheme="minorEastAsia" w:hAnsiTheme="minorEastAsia" w:cstheme="minorEastAsia" w:hint="eastAsia"/>
                <w:bCs/>
                <w:sz w:val="21"/>
                <w:szCs w:val="18"/>
                <w:shd w:val="clear" w:color="auto" w:fill="FFFFFF"/>
              </w:rPr>
              <w:t>：音频分类</w:t>
            </w:r>
            <w:r>
              <w:rPr>
                <w:rFonts w:asciiTheme="minorEastAsia" w:hAnsiTheme="minorEastAsia" w:cstheme="minorEastAsia" w:hint="eastAsia"/>
                <w:bCs/>
                <w:sz w:val="21"/>
                <w:szCs w:val="18"/>
                <w:shd w:val="clear" w:color="auto" w:fill="FFFFFF"/>
                <w:vertAlign w:val="superscript"/>
              </w:rPr>
              <w:t>[8]</w:t>
            </w:r>
            <w:r>
              <w:rPr>
                <w:rFonts w:asciiTheme="minorEastAsia" w:hAnsiTheme="minorEastAsia" w:cstheme="minorEastAsia" w:hint="eastAsia"/>
                <w:bCs/>
                <w:sz w:val="21"/>
                <w:szCs w:val="18"/>
                <w:shd w:val="clear" w:color="auto" w:fill="FFFFFF"/>
              </w:rPr>
              <w:t>是音频分析中的一项基本任务，它为基本内容的音频检索做准备，目前对音频分类方法的研究有很多。其中，音频特征分析和抽取是音频分类的基础。特征提取主要指频域特征。音频频域特征有很多种，包括相对谱（RASTA）、线性预测倒谱系数</w:t>
            </w:r>
            <w:r>
              <w:rPr>
                <w:rFonts w:asciiTheme="minorEastAsia" w:hAnsiTheme="minorEastAsia" w:cstheme="minorEastAsia" w:hint="eastAsia"/>
                <w:bCs/>
                <w:sz w:val="21"/>
                <w:szCs w:val="18"/>
                <w:shd w:val="clear" w:color="auto" w:fill="FFFFFF"/>
                <w:vertAlign w:val="superscript"/>
              </w:rPr>
              <w:t>[9]</w:t>
            </w:r>
            <w:r>
              <w:rPr>
                <w:rFonts w:asciiTheme="minorEastAsia" w:hAnsiTheme="minorEastAsia" w:cstheme="minorEastAsia" w:hint="eastAsia"/>
                <w:bCs/>
                <w:sz w:val="21"/>
                <w:szCs w:val="18"/>
                <w:shd w:val="clear" w:color="auto" w:fill="FFFFFF"/>
              </w:rPr>
              <w:t>（Linear Predictive Cepstrum Coefficient,LPCC）、Mel频率倒谱系数（Mel-Frequency Cepstrum Coefficient，MFCC</w:t>
            </w:r>
            <w:r>
              <w:rPr>
                <w:rFonts w:asciiTheme="minorEastAsia" w:hAnsiTheme="minorEastAsia" w:cstheme="minorEastAsia" w:hint="eastAsia"/>
                <w:bCs/>
                <w:sz w:val="21"/>
                <w:szCs w:val="18"/>
                <w:shd w:val="clear" w:color="auto" w:fill="FFFFFF"/>
                <w:vertAlign w:val="superscript"/>
              </w:rPr>
              <w:t>[10]</w:t>
            </w:r>
            <w:r>
              <w:rPr>
                <w:rFonts w:asciiTheme="minorEastAsia" w:hAnsiTheme="minorEastAsia" w:cstheme="minorEastAsia" w:hint="eastAsia"/>
                <w:bCs/>
                <w:sz w:val="21"/>
                <w:szCs w:val="18"/>
                <w:shd w:val="clear" w:color="auto" w:fill="FFFFFF"/>
              </w:rPr>
              <w:t>）、</w:t>
            </w:r>
            <w:r>
              <w:rPr>
                <w:rFonts w:hint="eastAsia"/>
                <w:sz w:val="21"/>
                <w:szCs w:val="18"/>
              </w:rPr>
              <w:t>能量、Fourier倒谱以及相应的动态特征参数等</w:t>
            </w:r>
            <w:r>
              <w:rPr>
                <w:rFonts w:asciiTheme="minorEastAsia" w:hAnsiTheme="minorEastAsia" w:cstheme="minorEastAsia" w:hint="eastAsia"/>
                <w:bCs/>
                <w:sz w:val="21"/>
                <w:szCs w:val="18"/>
                <w:shd w:val="clear" w:color="auto" w:fill="FFFFFF"/>
              </w:rPr>
              <w:t>。通常MFCC参数更适合人耳的听觉特性，在有信道噪声和频谱失真的情况下，能产生更高的识别精度。</w:t>
            </w:r>
          </w:p>
          <w:p w14:paraId="4D352219" w14:textId="77777777" w:rsidR="00DE27C3" w:rsidRDefault="00C37D45" w:rsidP="008B3EE5">
            <w:pPr>
              <w:pStyle w:val="a7"/>
              <w:shd w:val="clear" w:color="auto" w:fill="FFFFFF"/>
              <w:spacing w:beforeAutospacing="0" w:afterAutospacing="0" w:line="360" w:lineRule="auto"/>
              <w:ind w:firstLineChars="200" w:firstLine="420"/>
              <w:jc w:val="both"/>
            </w:pPr>
            <w:r>
              <w:rPr>
                <w:rFonts w:asciiTheme="minorEastAsia" w:hAnsiTheme="minorEastAsia" w:cstheme="minorEastAsia" w:hint="eastAsia"/>
                <w:bCs/>
                <w:sz w:val="21"/>
                <w:szCs w:val="18"/>
                <w:shd w:val="clear" w:color="auto" w:fill="FFFFFF"/>
              </w:rPr>
              <w:t>MFCC在音频领域中得到广泛的应用，它是音频数据经Z变换和对数处理后得出的结果，一般每段数据取12个系数，可以较好地表现每帧的特征。MFCC将人耳的听觉系统和语音的产生系统相结合，在一定程度上模拟了人耳对声音的处理特点，具有很好的识别效果。</w:t>
            </w:r>
          </w:p>
          <w:p w14:paraId="0A6A067B" w14:textId="77777777" w:rsidR="00DE27C3" w:rsidRDefault="00C37D45" w:rsidP="008B3EE5">
            <w:pPr>
              <w:pStyle w:val="a7"/>
              <w:shd w:val="clear" w:color="auto" w:fill="FFFFFF"/>
              <w:spacing w:beforeAutospacing="0" w:afterAutospacing="0" w:line="360" w:lineRule="auto"/>
              <w:ind w:firstLineChars="200" w:firstLine="422"/>
              <w:jc w:val="both"/>
              <w:rPr>
                <w:rFonts w:asciiTheme="minorEastAsia" w:hAnsiTheme="minorEastAsia" w:cstheme="minorEastAsia"/>
                <w:color w:val="333333"/>
                <w:sz w:val="21"/>
                <w:szCs w:val="21"/>
                <w:shd w:val="clear" w:color="auto" w:fill="FFFFFF"/>
              </w:rPr>
            </w:pPr>
            <w:r>
              <w:rPr>
                <w:rFonts w:ascii="Arial" w:eastAsia="宋体" w:hAnsi="Arial" w:cs="Arial"/>
                <w:b/>
                <w:bCs/>
                <w:color w:val="333333"/>
                <w:sz w:val="21"/>
                <w:szCs w:val="21"/>
                <w:shd w:val="clear" w:color="auto" w:fill="FFFFFF"/>
              </w:rPr>
              <w:t>高斯</w:t>
            </w:r>
            <w:r>
              <w:rPr>
                <w:rFonts w:ascii="Arial" w:eastAsia="宋体" w:hAnsi="Arial" w:cs="Arial" w:hint="eastAsia"/>
                <w:b/>
                <w:bCs/>
                <w:color w:val="333333"/>
                <w:sz w:val="21"/>
                <w:szCs w:val="21"/>
                <w:shd w:val="clear" w:color="auto" w:fill="FFFFFF"/>
              </w:rPr>
              <w:t>混合</w:t>
            </w:r>
            <w:r>
              <w:rPr>
                <w:rFonts w:ascii="Arial" w:eastAsia="宋体" w:hAnsi="Arial" w:cs="Arial"/>
                <w:b/>
                <w:bCs/>
                <w:color w:val="333333"/>
                <w:sz w:val="21"/>
                <w:szCs w:val="21"/>
                <w:shd w:val="clear" w:color="auto" w:fill="FFFFFF"/>
              </w:rPr>
              <w:t>模型</w:t>
            </w:r>
            <w:r>
              <w:rPr>
                <w:rFonts w:ascii="Arial" w:eastAsia="宋体" w:hAnsi="Arial" w:cs="Arial" w:hint="eastAsia"/>
                <w:b/>
                <w:bCs/>
                <w:color w:val="333333"/>
                <w:sz w:val="21"/>
                <w:szCs w:val="21"/>
                <w:shd w:val="clear" w:color="auto" w:fill="FFFFFF"/>
              </w:rPr>
              <w:t>：</w:t>
            </w:r>
            <w:r>
              <w:rPr>
                <w:rFonts w:asciiTheme="minorEastAsia" w:hAnsiTheme="minorEastAsia" w:cstheme="minorEastAsia" w:hint="eastAsia"/>
                <w:color w:val="333333"/>
                <w:sz w:val="21"/>
                <w:szCs w:val="21"/>
                <w:shd w:val="clear" w:color="auto" w:fill="FFFFFF"/>
              </w:rPr>
              <w:t>用高斯混和模型（Gaussian Mixture Model，简称为GMM）对训练样本进行模型训练，划分样本空间，完成分类器的设计：</w:t>
            </w:r>
          </w:p>
          <w:p w14:paraId="2087631E" w14:textId="77777777" w:rsidR="00DE27C3" w:rsidRDefault="00C37D45" w:rsidP="008B3EE5">
            <w:pPr>
              <w:pStyle w:val="a7"/>
              <w:shd w:val="clear" w:color="auto" w:fill="FFFFFF"/>
              <w:spacing w:beforeAutospacing="0" w:afterAutospacing="0" w:line="360" w:lineRule="auto"/>
              <w:ind w:firstLineChars="200" w:firstLine="420"/>
              <w:jc w:val="both"/>
              <w:rPr>
                <w:rFonts w:asciiTheme="minorEastAsia" w:hAnsiTheme="minorEastAsia" w:cstheme="minorEastAsia"/>
                <w:sz w:val="21"/>
                <w:szCs w:val="21"/>
                <w:shd w:val="clear" w:color="auto" w:fill="FFFFFF"/>
              </w:rPr>
            </w:pPr>
            <w:r>
              <w:rPr>
                <w:rFonts w:asciiTheme="minorEastAsia" w:hAnsiTheme="minorEastAsia" w:cstheme="minorEastAsia" w:hint="eastAsia"/>
                <w:sz w:val="21"/>
                <w:szCs w:val="21"/>
                <w:shd w:val="clear" w:color="auto" w:fill="FFFFFF"/>
              </w:rPr>
              <w:t>高斯模型就是用高斯</w:t>
            </w:r>
            <w:hyperlink r:id="rId11" w:tgtFrame="http://baike.sogou.com/_blank" w:history="1">
              <w:r>
                <w:rPr>
                  <w:rStyle w:val="a9"/>
                  <w:rFonts w:asciiTheme="minorEastAsia" w:hAnsiTheme="minorEastAsia" w:cstheme="minorEastAsia" w:hint="eastAsia"/>
                  <w:color w:val="auto"/>
                  <w:sz w:val="21"/>
                  <w:szCs w:val="21"/>
                  <w:u w:val="none"/>
                  <w:shd w:val="clear" w:color="auto" w:fill="FFFFFF"/>
                </w:rPr>
                <w:t>概率密度函数</w:t>
              </w:r>
            </w:hyperlink>
            <w:r>
              <w:rPr>
                <w:rFonts w:asciiTheme="minorEastAsia" w:hAnsiTheme="minorEastAsia" w:cstheme="minorEastAsia" w:hint="eastAsia"/>
                <w:sz w:val="21"/>
                <w:szCs w:val="21"/>
                <w:shd w:val="clear" w:color="auto" w:fill="FFFFFF"/>
              </w:rPr>
              <w:t>（正态分布曲线）精确地量化事物，将一个事物分解为若干的基于高斯概率密度函数（正态分布曲线）形成的模型。对图像背景建立高斯模型的原理及过程：</w:t>
            </w:r>
            <w:hyperlink r:id="rId12" w:tgtFrame="http://baike.sogou.com/_blank" w:history="1">
              <w:r>
                <w:rPr>
                  <w:rStyle w:val="a9"/>
                  <w:rFonts w:asciiTheme="minorEastAsia" w:hAnsiTheme="minorEastAsia" w:cstheme="minorEastAsia" w:hint="eastAsia"/>
                  <w:color w:val="auto"/>
                  <w:sz w:val="21"/>
                  <w:szCs w:val="21"/>
                  <w:u w:val="none"/>
                  <w:shd w:val="clear" w:color="auto" w:fill="FFFFFF"/>
                </w:rPr>
                <w:t>图像灰度</w:t>
              </w:r>
            </w:hyperlink>
            <w:r>
              <w:rPr>
                <w:rFonts w:asciiTheme="minorEastAsia" w:hAnsiTheme="minorEastAsia" w:cstheme="minorEastAsia" w:hint="eastAsia"/>
                <w:sz w:val="21"/>
                <w:szCs w:val="21"/>
                <w:shd w:val="clear" w:color="auto" w:fill="FFFFFF"/>
              </w:rPr>
              <w:t>直方图反映的是图像中某个</w:t>
            </w:r>
            <w:hyperlink r:id="rId13" w:tgtFrame="http://baike.sogou.com/_blank" w:history="1">
              <w:r>
                <w:rPr>
                  <w:rStyle w:val="a9"/>
                  <w:rFonts w:asciiTheme="minorEastAsia" w:hAnsiTheme="minorEastAsia" w:cstheme="minorEastAsia" w:hint="eastAsia"/>
                  <w:color w:val="auto"/>
                  <w:sz w:val="21"/>
                  <w:szCs w:val="21"/>
                  <w:u w:val="none"/>
                  <w:shd w:val="clear" w:color="auto" w:fill="FFFFFF"/>
                </w:rPr>
                <w:t>灰度值</w:t>
              </w:r>
            </w:hyperlink>
            <w:r>
              <w:rPr>
                <w:rFonts w:asciiTheme="minorEastAsia" w:hAnsiTheme="minorEastAsia" w:cstheme="minorEastAsia" w:hint="eastAsia"/>
                <w:sz w:val="21"/>
                <w:szCs w:val="21"/>
                <w:shd w:val="clear" w:color="auto" w:fill="FFFFFF"/>
              </w:rPr>
              <w:t>出现的频次，也可以以为是图像灰度</w:t>
            </w:r>
            <w:hyperlink r:id="rId14" w:tgtFrame="http://baike.sogou.com/_blank" w:history="1">
              <w:r>
                <w:rPr>
                  <w:rStyle w:val="a9"/>
                  <w:rFonts w:asciiTheme="minorEastAsia" w:hAnsiTheme="minorEastAsia" w:cstheme="minorEastAsia" w:hint="eastAsia"/>
                  <w:color w:val="auto"/>
                  <w:sz w:val="21"/>
                  <w:szCs w:val="21"/>
                  <w:u w:val="none"/>
                  <w:shd w:val="clear" w:color="auto" w:fill="FFFFFF"/>
                </w:rPr>
                <w:t>概率密度</w:t>
              </w:r>
            </w:hyperlink>
            <w:r>
              <w:rPr>
                <w:rFonts w:asciiTheme="minorEastAsia" w:hAnsiTheme="minorEastAsia" w:cstheme="minorEastAsia" w:hint="eastAsia"/>
                <w:sz w:val="21"/>
                <w:szCs w:val="21"/>
                <w:shd w:val="clear" w:color="auto" w:fill="FFFFFF"/>
              </w:rPr>
              <w:t>的估计。</w:t>
            </w:r>
          </w:p>
          <w:p w14:paraId="04F245DA" w14:textId="77777777" w:rsidR="00DE27C3" w:rsidRDefault="00C37D45" w:rsidP="008B3EE5">
            <w:pPr>
              <w:pStyle w:val="a7"/>
              <w:shd w:val="clear" w:color="auto" w:fill="FFFFFF"/>
              <w:spacing w:beforeAutospacing="0" w:afterAutospacing="0" w:line="360" w:lineRule="auto"/>
              <w:ind w:firstLineChars="200" w:firstLine="420"/>
              <w:jc w:val="both"/>
              <w:rPr>
                <w:rFonts w:asciiTheme="minorEastAsia" w:hAnsiTheme="minorEastAsia" w:cstheme="minorEastAsia"/>
                <w:sz w:val="21"/>
                <w:szCs w:val="21"/>
                <w:shd w:val="clear" w:color="auto" w:fill="FFFFFF"/>
              </w:rPr>
            </w:pPr>
            <w:r>
              <w:rPr>
                <w:rFonts w:ascii="Arial" w:eastAsia="宋体" w:hAnsi="Arial" w:cs="Arial"/>
                <w:color w:val="333333"/>
                <w:sz w:val="21"/>
                <w:szCs w:val="21"/>
                <w:shd w:val="clear" w:color="auto" w:fill="FFFFFF"/>
              </w:rPr>
              <w:t>混合高斯模型</w:t>
            </w:r>
            <w:r>
              <w:rPr>
                <w:rFonts w:ascii="Arial" w:eastAsia="宋体" w:hAnsi="Arial" w:cs="Arial" w:hint="eastAsia"/>
                <w:color w:val="333333"/>
                <w:sz w:val="21"/>
                <w:szCs w:val="21"/>
                <w:shd w:val="clear" w:color="auto" w:fill="FFFFFF"/>
                <w:vertAlign w:val="superscript"/>
              </w:rPr>
              <w:t>[11]</w:t>
            </w:r>
            <w:r>
              <w:rPr>
                <w:rFonts w:ascii="Arial" w:eastAsia="宋体" w:hAnsi="Arial" w:cs="Arial"/>
                <w:color w:val="333333"/>
                <w:sz w:val="21"/>
                <w:szCs w:val="21"/>
                <w:shd w:val="clear" w:color="auto" w:fill="FFFFFF"/>
              </w:rPr>
              <w:t>使用</w:t>
            </w:r>
            <w:r>
              <w:rPr>
                <w:rFonts w:ascii="Arial" w:eastAsia="宋体" w:hAnsi="Arial" w:cs="Arial"/>
                <w:color w:val="333333"/>
                <w:sz w:val="21"/>
                <w:szCs w:val="21"/>
                <w:shd w:val="clear" w:color="auto" w:fill="FFFFFF"/>
              </w:rPr>
              <w:t>K</w:t>
            </w:r>
            <w:r>
              <w:rPr>
                <w:rFonts w:ascii="Arial" w:eastAsia="宋体" w:hAnsi="Arial" w:cs="Arial"/>
                <w:color w:val="333333"/>
                <w:sz w:val="21"/>
                <w:szCs w:val="21"/>
                <w:shd w:val="clear" w:color="auto" w:fill="FFFFFF"/>
              </w:rPr>
              <w:t>（基本为</w:t>
            </w:r>
            <w:r>
              <w:rPr>
                <w:rFonts w:ascii="Arial" w:eastAsia="宋体" w:hAnsi="Arial" w:cs="Arial"/>
                <w:color w:val="333333"/>
                <w:sz w:val="21"/>
                <w:szCs w:val="21"/>
                <w:shd w:val="clear" w:color="auto" w:fill="FFFFFF"/>
              </w:rPr>
              <w:t>3</w:t>
            </w:r>
            <w:r>
              <w:rPr>
                <w:rFonts w:ascii="Arial" w:eastAsia="宋体" w:hAnsi="Arial" w:cs="Arial"/>
                <w:color w:val="333333"/>
                <w:sz w:val="21"/>
                <w:szCs w:val="21"/>
                <w:shd w:val="clear" w:color="auto" w:fill="FFFFFF"/>
              </w:rPr>
              <w:t>到</w:t>
            </w:r>
            <w:r>
              <w:rPr>
                <w:rFonts w:ascii="Arial" w:eastAsia="宋体" w:hAnsi="Arial" w:cs="Arial"/>
                <w:color w:val="333333"/>
                <w:sz w:val="21"/>
                <w:szCs w:val="21"/>
                <w:shd w:val="clear" w:color="auto" w:fill="FFFFFF"/>
              </w:rPr>
              <w:t>5</w:t>
            </w:r>
            <w:r>
              <w:rPr>
                <w:rFonts w:ascii="Arial" w:eastAsia="宋体" w:hAnsi="Arial" w:cs="Arial"/>
                <w:color w:val="333333"/>
                <w:sz w:val="21"/>
                <w:szCs w:val="21"/>
                <w:shd w:val="clear" w:color="auto" w:fill="FFFFFF"/>
              </w:rPr>
              <w:t>个）个高斯模型来表征图像中各个像素</w:t>
            </w:r>
            <w:r>
              <w:rPr>
                <w:rFonts w:ascii="Arial" w:eastAsia="宋体" w:hAnsi="Arial" w:cs="Arial"/>
                <w:color w:val="333333"/>
                <w:sz w:val="21"/>
                <w:szCs w:val="21"/>
                <w:shd w:val="clear" w:color="auto" w:fill="FFFFFF"/>
              </w:rPr>
              <w:lastRenderedPageBreak/>
              <w:t>点的特征</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在新一帧图像获得后更新混合高斯模型</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用当前图像中的每个像素点与混合高斯模型匹配</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如果成功则判定该点为背景点</w:t>
            </w:r>
            <w:r>
              <w:rPr>
                <w:rFonts w:ascii="Arial" w:eastAsia="宋体" w:hAnsi="Arial" w:cs="Arial"/>
                <w:color w:val="333333"/>
                <w:sz w:val="21"/>
                <w:szCs w:val="21"/>
                <w:shd w:val="clear" w:color="auto" w:fill="FFFFFF"/>
              </w:rPr>
              <w:t xml:space="preserve">, </w:t>
            </w:r>
            <w:r>
              <w:rPr>
                <w:rFonts w:ascii="Arial" w:eastAsia="宋体" w:hAnsi="Arial" w:cs="Arial"/>
                <w:color w:val="333333"/>
                <w:sz w:val="21"/>
                <w:szCs w:val="21"/>
                <w:shd w:val="clear" w:color="auto" w:fill="FFFFFF"/>
              </w:rPr>
              <w:t>否则为前景点。通观整个高斯模型，他主要是由方差和均值两个参数决定，</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对均值和方差的学习</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采取不同的学习机制</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将直接影响到模型的稳定性、精确性和收敛性。</w:t>
            </w:r>
          </w:p>
          <w:p w14:paraId="5D6E6867" w14:textId="77777777" w:rsidR="00DE27C3" w:rsidRDefault="00C37D45" w:rsidP="008B3EE5">
            <w:pPr>
              <w:pStyle w:val="a7"/>
              <w:shd w:val="clear" w:color="auto" w:fill="FFFFFF"/>
              <w:spacing w:beforeAutospacing="0" w:afterAutospacing="0" w:line="360" w:lineRule="auto"/>
              <w:ind w:firstLineChars="200" w:firstLine="422"/>
              <w:jc w:val="both"/>
              <w:rPr>
                <w:b/>
                <w:szCs w:val="21"/>
                <w:shd w:val="clear" w:color="auto" w:fill="FFFFFF"/>
              </w:rPr>
            </w:pPr>
            <w:r>
              <w:rPr>
                <w:rFonts w:eastAsia="宋体" w:hint="eastAsia"/>
                <w:b/>
                <w:bCs/>
                <w:sz w:val="21"/>
                <w:szCs w:val="21"/>
              </w:rPr>
              <w:t>放电声事件音频库（ESC-50）：</w:t>
            </w:r>
            <w:r>
              <w:rPr>
                <w:rFonts w:asciiTheme="minorEastAsia" w:hAnsiTheme="minorEastAsia" w:cstheme="minorEastAsia" w:hint="eastAsia"/>
                <w:sz w:val="21"/>
              </w:rPr>
              <w:t>ESC-50</w:t>
            </w:r>
            <w:r>
              <w:rPr>
                <w:rFonts w:asciiTheme="minorEastAsia" w:hAnsiTheme="minorEastAsia" w:cstheme="minorEastAsia" w:hint="eastAsia"/>
                <w:sz w:val="21"/>
                <w:vertAlign w:val="superscript"/>
              </w:rPr>
              <w:t>[12]</w:t>
            </w:r>
            <w:r>
              <w:rPr>
                <w:rFonts w:asciiTheme="minorEastAsia" w:hAnsiTheme="minorEastAsia" w:cstheme="minorEastAsia" w:hint="eastAsia"/>
                <w:sz w:val="21"/>
              </w:rPr>
              <w:t>包含超过50个声音事件的共2000个音频剪辑。示例声音类别是狗吠，下雨，婴儿啼哭，烟花，时钟滴答等。声音事件的完整列表可以在文献[23]中找到。数据集中的全部50个事件来自5类，即动物（例如狗，猫），自然声音（例如雨，海水），非语言人声（例如打喷嚏，拍手），室内家用声音（例如敲门，闹钟）和外部声音（例如直升机，警报器）。此数据集录音的总时长大约为2.8小时。</w:t>
            </w:r>
          </w:p>
          <w:p w14:paraId="6FA817B3" w14:textId="77777777" w:rsidR="00DE27C3" w:rsidRDefault="00C37D45" w:rsidP="008B3EE5">
            <w:pPr>
              <w:pStyle w:val="a7"/>
              <w:shd w:val="clear" w:color="auto" w:fill="FFFFFF"/>
              <w:spacing w:beforeAutospacing="0" w:afterAutospacing="0" w:line="360" w:lineRule="auto"/>
              <w:ind w:firstLineChars="200" w:firstLine="562"/>
              <w:jc w:val="both"/>
              <w:rPr>
                <w:rFonts w:ascii="黑体" w:eastAsia="黑体" w:hAnsi="黑体" w:cs="黑体"/>
                <w:color w:val="000000"/>
                <w:sz w:val="28"/>
                <w:szCs w:val="28"/>
              </w:rPr>
            </w:pPr>
            <w:r>
              <w:rPr>
                <w:rFonts w:ascii="黑体" w:eastAsia="黑体" w:hAnsi="黑体" w:cs="黑体" w:hint="eastAsia"/>
                <w:b/>
                <w:sz w:val="28"/>
                <w:szCs w:val="28"/>
                <w:shd w:val="clear" w:color="auto" w:fill="FFFFFF"/>
              </w:rPr>
              <w:t>三、</w:t>
            </w:r>
            <w:r>
              <w:rPr>
                <w:rFonts w:ascii="黑体" w:eastAsia="黑体" w:hAnsi="黑体" w:cs="黑体" w:hint="eastAsia"/>
                <w:sz w:val="28"/>
                <w:szCs w:val="28"/>
              </w:rPr>
              <w:t>绝缘破坏放电声事件检测算法实施方案</w:t>
            </w:r>
          </w:p>
          <w:p w14:paraId="1EA21787" w14:textId="77777777" w:rsidR="00DE27C3" w:rsidRDefault="00C37D45" w:rsidP="008B3EE5">
            <w:pPr>
              <w:spacing w:line="360" w:lineRule="auto"/>
              <w:ind w:firstLineChars="200" w:firstLine="420"/>
              <w:rPr>
                <w:rFonts w:ascii="宋体"/>
                <w:bCs/>
                <w:szCs w:val="21"/>
              </w:rPr>
            </w:pPr>
            <w:r>
              <w:rPr>
                <w:rFonts w:ascii="宋体" w:hint="eastAsia"/>
                <w:bCs/>
                <w:szCs w:val="21"/>
              </w:rPr>
              <w:t>利用放电声音识别来检测高压开关柜绝缘破坏的方法，其主要步骤为：</w:t>
            </w:r>
          </w:p>
          <w:p w14:paraId="4B6D664A" w14:textId="77777777" w:rsidR="00DE27C3" w:rsidRDefault="00C37D45" w:rsidP="008B3EE5">
            <w:pPr>
              <w:shd w:val="solid" w:color="FFFFFF" w:fill="auto"/>
              <w:autoSpaceDN w:val="0"/>
              <w:spacing w:line="360" w:lineRule="auto"/>
              <w:ind w:firstLineChars="200" w:firstLine="420"/>
              <w:textAlignment w:val="baseline"/>
              <w:rPr>
                <w:rFonts w:ascii="宋体" w:hAnsi="宋体"/>
                <w:b/>
                <w:szCs w:val="21"/>
                <w:shd w:val="clear" w:color="auto" w:fill="FFFFFF"/>
              </w:rPr>
            </w:pPr>
            <w:r>
              <w:rPr>
                <w:rFonts w:ascii="宋体" w:eastAsia="宋体" w:hAnsi="宋体" w:cs="宋体" w:hint="eastAsia"/>
                <w:szCs w:val="21"/>
              </w:rPr>
              <w:t>一种利用放电声音识别来检测高压开关柜绝缘破坏的方法，其特征是通过对放电声音训练样本进行训练，划分样本空间，完成分类器的设计，从而提高放电声音的识别率，其系统结构图如图一所示。</w:t>
            </w:r>
          </w:p>
          <w:p w14:paraId="3EFA1354" w14:textId="77777777" w:rsidR="00DE27C3" w:rsidRDefault="00DE27C3">
            <w:pPr>
              <w:shd w:val="solid" w:color="FFFFFF" w:fill="auto"/>
              <w:autoSpaceDN w:val="0"/>
              <w:spacing w:line="360" w:lineRule="auto"/>
              <w:ind w:firstLineChars="200" w:firstLine="422"/>
              <w:jc w:val="center"/>
              <w:textAlignment w:val="baseline"/>
              <w:rPr>
                <w:rFonts w:ascii="宋体" w:hAnsi="宋体"/>
                <w:b/>
                <w:szCs w:val="21"/>
                <w:shd w:val="clear" w:color="auto" w:fill="FFFFFF"/>
              </w:rPr>
            </w:pPr>
            <w:r w:rsidRPr="00DE27C3">
              <w:rPr>
                <w:rFonts w:ascii="宋体" w:hAnsi="宋体"/>
                <w:b/>
                <w:szCs w:val="21"/>
                <w:shd w:val="clear" w:color="auto" w:fill="FFFFFF"/>
              </w:rPr>
              <w:object w:dxaOrig="8445" w:dyaOrig="7722" w14:anchorId="591ACE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5pt;height:194.25pt" o:ole="">
                  <v:imagedata r:id="rId15" o:title=""/>
                  <o:lock v:ext="edit" aspectratio="f"/>
                </v:shape>
                <o:OLEObject Type="Embed" ProgID="Visio.Drawing.11" ShapeID="_x0000_i1025" DrawAspect="Content" ObjectID="_1576932623" r:id="rId16"/>
              </w:object>
            </w:r>
          </w:p>
          <w:p w14:paraId="1AC44D51" w14:textId="77777777" w:rsidR="00DE27C3" w:rsidRDefault="00C37D45" w:rsidP="008B3EE5">
            <w:pPr>
              <w:shd w:val="solid" w:color="FFFFFF" w:fill="auto"/>
              <w:autoSpaceDN w:val="0"/>
              <w:spacing w:line="360" w:lineRule="auto"/>
              <w:ind w:firstLineChars="200" w:firstLine="420"/>
              <w:jc w:val="center"/>
              <w:textAlignment w:val="baseline"/>
              <w:rPr>
                <w:rFonts w:ascii="宋体" w:hAnsi="宋体"/>
                <w:szCs w:val="21"/>
                <w:shd w:val="clear" w:color="auto" w:fill="FFFFFF"/>
              </w:rPr>
            </w:pPr>
            <w:r>
              <w:rPr>
                <w:rFonts w:ascii="宋体" w:hAnsi="宋体" w:hint="eastAsia"/>
                <w:szCs w:val="21"/>
                <w:shd w:val="clear" w:color="auto" w:fill="FFFFFF"/>
              </w:rPr>
              <w:t>图1 放电声事件检测算法系统结构图</w:t>
            </w:r>
          </w:p>
          <w:p w14:paraId="77D6E10F" w14:textId="77777777" w:rsidR="00DE27C3" w:rsidRDefault="00C37D45" w:rsidP="008B3EE5">
            <w:pPr>
              <w:spacing w:line="360" w:lineRule="auto"/>
              <w:ind w:firstLineChars="200" w:firstLine="420"/>
              <w:rPr>
                <w:rFonts w:ascii="宋体" w:eastAsia="宋体" w:hAnsi="宋体" w:cs="宋体"/>
                <w:szCs w:val="21"/>
              </w:rPr>
            </w:pPr>
            <w:r>
              <w:rPr>
                <w:rFonts w:ascii="宋体" w:eastAsia="宋体" w:hAnsi="宋体" w:cs="宋体" w:hint="eastAsia"/>
                <w:szCs w:val="21"/>
              </w:rPr>
              <w:t>其主要步骤为：</w:t>
            </w:r>
          </w:p>
          <w:p w14:paraId="0984E4FA" w14:textId="77777777" w:rsidR="00DE27C3" w:rsidRDefault="00C37D45" w:rsidP="008B3EE5">
            <w:pPr>
              <w:spacing w:line="360" w:lineRule="auto"/>
              <w:ind w:firstLineChars="200" w:firstLine="420"/>
              <w:rPr>
                <w:rFonts w:ascii="宋体" w:cs="宋体"/>
                <w:kern w:val="0"/>
                <w:szCs w:val="21"/>
              </w:rPr>
            </w:pPr>
            <w:r>
              <w:rPr>
                <w:rFonts w:ascii="宋体" w:cs="宋体" w:hint="eastAsia"/>
                <w:kern w:val="0"/>
                <w:szCs w:val="21"/>
              </w:rPr>
              <w:t>1.信号提取及预处理</w:t>
            </w:r>
          </w:p>
          <w:p w14:paraId="4A510D48" w14:textId="77777777" w:rsidR="00DE27C3" w:rsidRDefault="00C37D45">
            <w:pPr>
              <w:ind w:firstLineChars="200" w:firstLine="420"/>
              <w:rPr>
                <w:rFonts w:asciiTheme="minorEastAsia" w:hAnsiTheme="minorEastAsia" w:cstheme="minorEastAsia"/>
                <w:position w:val="-24"/>
                <w:szCs w:val="21"/>
              </w:rPr>
            </w:pPr>
            <w:r>
              <w:rPr>
                <w:rFonts w:asciiTheme="minorEastAsia" w:hAnsiTheme="minorEastAsia" w:cstheme="minorEastAsia" w:hint="eastAsia"/>
                <w:szCs w:val="21"/>
              </w:rPr>
              <w:t>将模拟信号</w:t>
            </w:r>
            <w:r w:rsidR="00DE27C3" w:rsidRPr="00DE27C3">
              <w:rPr>
                <w:rFonts w:asciiTheme="minorEastAsia" w:hAnsiTheme="minorEastAsia" w:cstheme="minorEastAsia" w:hint="eastAsia"/>
                <w:position w:val="-10"/>
                <w:szCs w:val="21"/>
              </w:rPr>
              <w:object w:dxaOrig="1219" w:dyaOrig="340" w14:anchorId="7483F4DC">
                <v:shape id="_x0000_i1026" type="#_x0000_t75" style="width:57.75pt;height:14.25pt" o:ole="">
                  <v:imagedata r:id="rId17" o:title=""/>
                </v:shape>
                <o:OLEObject Type="Embed" ProgID="Equation.3" ShapeID="_x0000_i1026" DrawAspect="Content" ObjectID="_1576932624" r:id="rId18"/>
              </w:object>
            </w:r>
            <w:r>
              <w:rPr>
                <w:rFonts w:asciiTheme="minorEastAsia" w:hAnsiTheme="minorEastAsia" w:cstheme="minorEastAsia" w:hint="eastAsia"/>
                <w:szCs w:val="21"/>
              </w:rPr>
              <w:t>等分为</w:t>
            </w:r>
            <w:r w:rsidR="00DE27C3" w:rsidRPr="00DE27C3">
              <w:rPr>
                <w:rFonts w:asciiTheme="minorEastAsia" w:hAnsiTheme="minorEastAsia" w:cstheme="minorEastAsia" w:hint="eastAsia"/>
                <w:position w:val="-4"/>
                <w:szCs w:val="21"/>
              </w:rPr>
              <w:object w:dxaOrig="320" w:dyaOrig="260" w14:anchorId="05558F2A">
                <v:shape id="_x0000_i1027" type="#_x0000_t75" style="width:14.25pt;height:14.25pt" o:ole="">
                  <v:imagedata r:id="rId19" o:title=""/>
                </v:shape>
                <o:OLEObject Type="Embed" ProgID="Equation.3" ShapeID="_x0000_i1027" DrawAspect="Content" ObjectID="_1576932625" r:id="rId20"/>
              </w:object>
            </w:r>
            <w:r>
              <w:rPr>
                <w:rFonts w:asciiTheme="minorEastAsia" w:hAnsiTheme="minorEastAsia" w:cstheme="minorEastAsia" w:hint="eastAsia"/>
                <w:szCs w:val="21"/>
              </w:rPr>
              <w:t>段时长为3秒的的声音段,每个声音段称为一个分析帧，这样,对一帧语音信号进行处理就相当于对特征固定的持续信号进行处理，其中，</w:t>
            </w:r>
            <w:r w:rsidR="00DE27C3" w:rsidRPr="00DE27C3">
              <w:rPr>
                <w:rFonts w:asciiTheme="minorEastAsia" w:hAnsiTheme="minorEastAsia" w:cstheme="minorEastAsia" w:hint="eastAsia"/>
                <w:position w:val="-4"/>
                <w:szCs w:val="21"/>
              </w:rPr>
              <w:object w:dxaOrig="220" w:dyaOrig="260" w14:anchorId="3E61FFD2">
                <v:shape id="_x0000_i1028" type="#_x0000_t75" style="width:14.25pt;height:14.25pt" o:ole="">
                  <v:imagedata r:id="rId21" o:title=""/>
                </v:shape>
                <o:OLEObject Type="Embed" ProgID="Equation.3" ShapeID="_x0000_i1028" DrawAspect="Content" ObjectID="_1576932626" r:id="rId22"/>
              </w:object>
            </w:r>
            <w:r>
              <w:rPr>
                <w:rFonts w:asciiTheme="minorEastAsia" w:hAnsiTheme="minorEastAsia" w:cstheme="minorEastAsia" w:hint="eastAsia"/>
                <w:szCs w:val="21"/>
              </w:rPr>
              <w:t>为模拟信号时长，单位为秒,</w:t>
            </w:r>
            <w:r w:rsidR="00DE27C3" w:rsidRPr="00DE27C3">
              <w:rPr>
                <w:rFonts w:asciiTheme="minorEastAsia" w:hAnsiTheme="minorEastAsia" w:cstheme="minorEastAsia" w:hint="eastAsia"/>
                <w:position w:val="-4"/>
                <w:szCs w:val="21"/>
              </w:rPr>
              <w:object w:dxaOrig="320" w:dyaOrig="260" w14:anchorId="509FF2A8">
                <v:shape id="_x0000_i1029" type="#_x0000_t75" style="width:14.25pt;height:14.25pt" o:ole="">
                  <v:imagedata r:id="rId23" o:title=""/>
                </v:shape>
                <o:OLEObject Type="Embed" ProgID="Equation.3" ShapeID="_x0000_i1029" DrawAspect="Content" ObjectID="_1576932627" r:id="rId24"/>
              </w:object>
            </w:r>
            <w:r>
              <w:rPr>
                <w:rFonts w:asciiTheme="minorEastAsia" w:hAnsiTheme="minorEastAsia" w:cstheme="minorEastAsia" w:hint="eastAsia"/>
                <w:szCs w:val="21"/>
              </w:rPr>
              <w:t>为总帧数，</w:t>
            </w:r>
            <w:r w:rsidR="00DE27C3" w:rsidRPr="00DE27C3">
              <w:rPr>
                <w:rFonts w:asciiTheme="minorEastAsia" w:hAnsiTheme="minorEastAsia" w:cstheme="minorEastAsia" w:hint="eastAsia"/>
                <w:position w:val="-24"/>
                <w:szCs w:val="21"/>
              </w:rPr>
              <w:object w:dxaOrig="740" w:dyaOrig="620" w14:anchorId="232CE8EE">
                <v:shape id="_x0000_i1030" type="#_x0000_t75" style="width:36pt;height:28.5pt" o:ole="">
                  <v:imagedata r:id="rId25" o:title=""/>
                </v:shape>
                <o:OLEObject Type="Embed" ProgID="Equation.3" ShapeID="_x0000_i1030" DrawAspect="Content" ObjectID="_1576932628" r:id="rId26"/>
              </w:object>
            </w:r>
            <w:r>
              <w:rPr>
                <w:rFonts w:asciiTheme="minorEastAsia" w:hAnsiTheme="minorEastAsia" w:cstheme="minorEastAsia" w:hint="eastAsia"/>
                <w:position w:val="-24"/>
                <w:szCs w:val="21"/>
              </w:rPr>
              <w:t>。</w:t>
            </w:r>
          </w:p>
          <w:p w14:paraId="2277616B" w14:textId="77777777" w:rsidR="00DE27C3" w:rsidRDefault="00C37D45">
            <w:pPr>
              <w:spacing w:line="480" w:lineRule="exact"/>
              <w:ind w:firstLineChars="200" w:firstLine="420"/>
              <w:rPr>
                <w:rFonts w:asciiTheme="minorEastAsia" w:hAnsiTheme="minorEastAsia" w:cstheme="minorEastAsia"/>
                <w:szCs w:val="21"/>
              </w:rPr>
            </w:pPr>
            <w:r>
              <w:rPr>
                <w:rFonts w:asciiTheme="minorEastAsia" w:hAnsiTheme="minorEastAsia" w:cstheme="minorEastAsia" w:hint="eastAsia"/>
                <w:kern w:val="0"/>
                <w:szCs w:val="21"/>
              </w:rPr>
              <w:lastRenderedPageBreak/>
              <w:t>信号预处理分为采样、带通滤波、去中心化三个步骤。</w:t>
            </w:r>
            <w:r>
              <w:rPr>
                <w:rFonts w:asciiTheme="minorEastAsia" w:hAnsiTheme="minorEastAsia" w:cstheme="minorEastAsia" w:hint="eastAsia"/>
                <w:szCs w:val="21"/>
              </w:rPr>
              <w:t>首先以</w:t>
            </w:r>
            <w:r w:rsidR="00DE27C3" w:rsidRPr="00DE27C3">
              <w:rPr>
                <w:rFonts w:asciiTheme="minorEastAsia" w:hAnsiTheme="minorEastAsia" w:cstheme="minorEastAsia" w:hint="eastAsia"/>
                <w:position w:val="-12"/>
                <w:szCs w:val="21"/>
              </w:rPr>
              <w:object w:dxaOrig="260" w:dyaOrig="360" w14:anchorId="0CF0BA65">
                <v:shape id="_x0000_i1031" type="#_x0000_t75" style="width:14.25pt;height:21.75pt" o:ole="">
                  <v:imagedata r:id="rId27" o:title=""/>
                </v:shape>
                <o:OLEObject Type="Embed" ProgID="Equation.DSMT4" ShapeID="_x0000_i1031" DrawAspect="Content" ObjectID="_1576932629" r:id="rId28"/>
              </w:object>
            </w:r>
            <w:r>
              <w:rPr>
                <w:rFonts w:asciiTheme="minorEastAsia" w:hAnsiTheme="minorEastAsia" w:cstheme="minorEastAsia" w:hint="eastAsia"/>
                <w:szCs w:val="21"/>
              </w:rPr>
              <w:t xml:space="preserve"> Hz的采样率对模拟信号</w:t>
            </w:r>
            <w:r w:rsidR="00DE27C3" w:rsidRPr="00DE27C3">
              <w:rPr>
                <w:rFonts w:asciiTheme="minorEastAsia" w:hAnsiTheme="minorEastAsia" w:cstheme="minorEastAsia" w:hint="eastAsia"/>
                <w:position w:val="-10"/>
                <w:szCs w:val="21"/>
              </w:rPr>
              <w:object w:dxaOrig="1280" w:dyaOrig="320" w14:anchorId="0A2B768F">
                <v:shape id="_x0000_i1032" type="#_x0000_t75" style="width:64.5pt;height:14.25pt" o:ole="">
                  <v:imagedata r:id="rId29" o:title=""/>
                </v:shape>
                <o:OLEObject Type="Embed" ProgID="Equation.DSMT4" ShapeID="_x0000_i1032" DrawAspect="Content" ObjectID="_1576932630" r:id="rId30"/>
              </w:object>
            </w:r>
            <w:r>
              <w:rPr>
                <w:rFonts w:asciiTheme="minorEastAsia" w:hAnsiTheme="minorEastAsia" w:cstheme="minorEastAsia" w:hint="eastAsia"/>
                <w:szCs w:val="21"/>
              </w:rPr>
              <w:t>（L为模拟信号时长，单位为秒）进行采样，得到</w:t>
            </w:r>
            <w:r w:rsidR="00DE27C3" w:rsidRPr="00DE27C3">
              <w:rPr>
                <w:rFonts w:asciiTheme="minorEastAsia" w:hAnsiTheme="minorEastAsia" w:cstheme="minorEastAsia" w:hint="eastAsia"/>
                <w:position w:val="-10"/>
                <w:szCs w:val="21"/>
              </w:rPr>
              <w:object w:dxaOrig="480" w:dyaOrig="320" w14:anchorId="406FF276">
                <v:shape id="_x0000_i1033" type="#_x0000_t75" style="width:21.75pt;height:14.25pt" o:ole="">
                  <v:imagedata r:id="rId31" o:title=""/>
                </v:shape>
                <o:OLEObject Type="Embed" ProgID="Equation.DSMT4" ShapeID="_x0000_i1033" DrawAspect="Content" ObjectID="_1576932631" r:id="rId32"/>
              </w:object>
            </w:r>
            <w:r>
              <w:rPr>
                <w:rFonts w:asciiTheme="minorEastAsia" w:hAnsiTheme="minorEastAsia" w:cstheme="minorEastAsia" w:hint="eastAsia"/>
                <w:szCs w:val="21"/>
              </w:rPr>
              <w:t>，其中</w:t>
            </w:r>
            <w:r w:rsidR="00DE27C3" w:rsidRPr="00DE27C3">
              <w:rPr>
                <w:rFonts w:asciiTheme="minorEastAsia" w:hAnsiTheme="minorEastAsia" w:cstheme="minorEastAsia" w:hint="eastAsia"/>
                <w:position w:val="-12"/>
                <w:szCs w:val="21"/>
              </w:rPr>
              <w:object w:dxaOrig="1760" w:dyaOrig="360" w14:anchorId="21B580A5">
                <v:shape id="_x0000_i1034" type="#_x0000_t75" style="width:86.25pt;height:21.75pt" o:ole="">
                  <v:imagedata r:id="rId33" o:title=""/>
                </v:shape>
                <o:OLEObject Type="Embed" ProgID="Equation.DSMT4" ShapeID="_x0000_i1034" DrawAspect="Content" ObjectID="_1576932632" r:id="rId34"/>
              </w:object>
            </w:r>
            <w:r>
              <w:rPr>
                <w:rFonts w:asciiTheme="minorEastAsia" w:hAnsiTheme="minorEastAsia" w:cstheme="minorEastAsia" w:hint="eastAsia"/>
                <w:szCs w:val="21"/>
              </w:rPr>
              <w:t>，之后对采样信号进行带通滤波，上限截止频率和下限截止频率分别为</w:t>
            </w:r>
            <w:r w:rsidR="00DE27C3" w:rsidRPr="00DE27C3">
              <w:rPr>
                <w:rFonts w:asciiTheme="minorEastAsia" w:hAnsiTheme="minorEastAsia" w:cstheme="minorEastAsia" w:hint="eastAsia"/>
                <w:position w:val="-12"/>
                <w:szCs w:val="21"/>
              </w:rPr>
              <w:object w:dxaOrig="279" w:dyaOrig="360" w14:anchorId="4B15035F">
                <v:shape id="_x0000_i1035" type="#_x0000_t75" style="width:14.25pt;height:21.75pt" o:ole="">
                  <v:imagedata r:id="rId35" o:title=""/>
                </v:shape>
                <o:OLEObject Type="Embed" ProgID="Equation.DSMT4" ShapeID="_x0000_i1035" DrawAspect="Content" ObjectID="_1576932633" r:id="rId36"/>
              </w:object>
            </w:r>
            <w:r>
              <w:rPr>
                <w:rFonts w:asciiTheme="minorEastAsia" w:hAnsiTheme="minorEastAsia" w:cstheme="minorEastAsia" w:hint="eastAsia"/>
                <w:szCs w:val="21"/>
              </w:rPr>
              <w:t>和</w:t>
            </w:r>
            <w:r w:rsidR="00DE27C3" w:rsidRPr="00DE27C3">
              <w:rPr>
                <w:rFonts w:asciiTheme="minorEastAsia" w:hAnsiTheme="minorEastAsia" w:cstheme="minorEastAsia" w:hint="eastAsia"/>
                <w:position w:val="-12"/>
                <w:szCs w:val="21"/>
              </w:rPr>
              <w:object w:dxaOrig="320" w:dyaOrig="360" w14:anchorId="002F2DA8">
                <v:shape id="_x0000_i1036" type="#_x0000_t75" style="width:14.25pt;height:21.75pt" o:ole="">
                  <v:imagedata r:id="rId37" o:title=""/>
                </v:shape>
                <o:OLEObject Type="Embed" ProgID="Equation.DSMT4" ShapeID="_x0000_i1036" DrawAspect="Content" ObjectID="_1576932634" r:id="rId38"/>
              </w:object>
            </w:r>
            <w:r>
              <w:rPr>
                <w:rFonts w:asciiTheme="minorEastAsia" w:hAnsiTheme="minorEastAsia" w:cstheme="minorEastAsia" w:hint="eastAsia"/>
                <w:szCs w:val="21"/>
              </w:rPr>
              <w:t>，最后将信号进行中心化处理，即减去自身的均值，记上述处理得到的信号为</w:t>
            </w:r>
            <w:r w:rsidR="00DE27C3" w:rsidRPr="00DE27C3">
              <w:rPr>
                <w:rFonts w:asciiTheme="minorEastAsia" w:hAnsiTheme="minorEastAsia" w:cstheme="minorEastAsia" w:hint="eastAsia"/>
                <w:position w:val="-10"/>
                <w:szCs w:val="21"/>
              </w:rPr>
              <w:object w:dxaOrig="1700" w:dyaOrig="320" w14:anchorId="2CF726DA">
                <v:shape id="_x0000_i1037" type="#_x0000_t75" style="width:86.25pt;height:14.25pt" o:ole="">
                  <v:imagedata r:id="rId39" o:title=""/>
                </v:shape>
                <o:OLEObject Type="Embed" ProgID="Equation.DSMT4" ShapeID="_x0000_i1037" DrawAspect="Content" ObjectID="_1576932635" r:id="rId40"/>
              </w:object>
            </w:r>
            <w:r>
              <w:rPr>
                <w:rFonts w:asciiTheme="minorEastAsia" w:hAnsiTheme="minorEastAsia" w:cstheme="minorEastAsia" w:hint="eastAsia"/>
                <w:szCs w:val="21"/>
              </w:rPr>
              <w:t>。</w:t>
            </w:r>
          </w:p>
          <w:p w14:paraId="58E10CAD" w14:textId="77777777" w:rsidR="00DE27C3" w:rsidRDefault="00C37D45" w:rsidP="008B3EE5">
            <w:pPr>
              <w:pStyle w:val="2"/>
              <w:tabs>
                <w:tab w:val="clear" w:pos="4160"/>
                <w:tab w:val="clear" w:pos="7655"/>
                <w:tab w:val="clear" w:pos="8300"/>
              </w:tabs>
              <w:wordWrap w:val="0"/>
              <w:spacing w:line="360" w:lineRule="auto"/>
              <w:ind w:firstLineChars="200" w:firstLine="420"/>
              <w:jc w:val="both"/>
              <w:rPr>
                <w:rFonts w:ascii="宋体" w:hAnsi="宋体" w:cs="宋体"/>
              </w:rPr>
            </w:pPr>
            <w:r>
              <w:rPr>
                <w:rFonts w:ascii="宋体" w:hAnsi="宋体" w:cs="宋体" w:hint="eastAsia"/>
              </w:rPr>
              <w:t>2.MFCC特征参数提取</w:t>
            </w:r>
          </w:p>
          <w:p w14:paraId="4CB03BA3" w14:textId="77777777" w:rsidR="00DE27C3" w:rsidRDefault="00C37D45">
            <w:pPr>
              <w:ind w:firstLineChars="200" w:firstLine="420"/>
              <w:jc w:val="left"/>
              <w:rPr>
                <w:rFonts w:ascii="宋体" w:hAnsi="宋体" w:cs="宋体"/>
                <w:szCs w:val="21"/>
              </w:rPr>
            </w:pPr>
            <w:r>
              <w:rPr>
                <w:rFonts w:ascii="宋体" w:hAnsi="宋体" w:cs="宋体" w:hint="eastAsia"/>
                <w:szCs w:val="21"/>
              </w:rPr>
              <w:t xml:space="preserve">MFCC 是基于 Mel 频率概念而提出，其提取及计算过程如图2所示。MFCC提取过程主要包括预加重、分帧加窗、端点检测、FFT滤波和三角滤波器滤波等。 </w:t>
            </w:r>
          </w:p>
          <w:p w14:paraId="1FECC08C" w14:textId="77777777" w:rsidR="00DE27C3" w:rsidRDefault="00DE27C3">
            <w:pPr>
              <w:ind w:firstLineChars="200" w:firstLine="420"/>
              <w:jc w:val="left"/>
              <w:rPr>
                <w:rFonts w:ascii="宋体" w:hAnsi="宋体" w:cs="宋体"/>
                <w:szCs w:val="21"/>
              </w:rPr>
            </w:pPr>
          </w:p>
          <w:p w14:paraId="58A376A7" w14:textId="77777777" w:rsidR="00DE27C3" w:rsidRDefault="00DE27C3">
            <w:pPr>
              <w:jc w:val="center"/>
              <w:rPr>
                <w:rFonts w:ascii="黑体" w:eastAsia="黑体" w:hAnsi="黑体" w:cs="黑体"/>
                <w:szCs w:val="21"/>
              </w:rPr>
            </w:pPr>
            <w:r w:rsidRPr="00DE27C3">
              <w:rPr>
                <w:rFonts w:ascii="黑体" w:eastAsia="黑体" w:hAnsi="黑体" w:cs="黑体" w:hint="eastAsia"/>
                <w:szCs w:val="21"/>
              </w:rPr>
              <w:object w:dxaOrig="9722" w:dyaOrig="2763" w14:anchorId="209A421B">
                <v:shape id="_x0000_i1038" type="#_x0000_t75" alt="" style="width:5in;height:100.5pt" o:ole="">
                  <v:imagedata r:id="rId41" o:title=""/>
                </v:shape>
                <o:OLEObject Type="Embed" ProgID="Visio.Drawing.11" ShapeID="_x0000_i1038" DrawAspect="Content" ObjectID="_1576932636" r:id="rId42"/>
              </w:object>
            </w:r>
          </w:p>
          <w:p w14:paraId="120BBC90" w14:textId="77777777" w:rsidR="00DE27C3" w:rsidRDefault="00C37D45">
            <w:pPr>
              <w:jc w:val="center"/>
              <w:rPr>
                <w:rFonts w:ascii="宋体" w:hAnsi="宋体" w:cs="宋体"/>
                <w:szCs w:val="21"/>
              </w:rPr>
            </w:pPr>
            <w:r>
              <w:rPr>
                <w:rFonts w:ascii="宋体" w:hAnsi="宋体" w:cs="宋体" w:hint="eastAsia"/>
                <w:szCs w:val="21"/>
              </w:rPr>
              <w:t>图2 MFCC提取过程</w:t>
            </w:r>
          </w:p>
          <w:p w14:paraId="674D9642" w14:textId="77777777" w:rsidR="00DE27C3" w:rsidRDefault="00C37D45" w:rsidP="008B3EE5">
            <w:pPr>
              <w:spacing w:line="360" w:lineRule="auto"/>
              <w:ind w:firstLineChars="200" w:firstLine="420"/>
              <w:jc w:val="left"/>
              <w:rPr>
                <w:rFonts w:ascii="宋体" w:eastAsia="宋体" w:hAnsi="宋体" w:cs="宋体"/>
                <w:position w:val="-26"/>
                <w:szCs w:val="21"/>
              </w:rPr>
            </w:pPr>
            <w:r>
              <w:rPr>
                <w:rFonts w:ascii="宋体" w:eastAsia="宋体" w:hAnsi="宋体" w:cs="宋体" w:hint="eastAsia"/>
                <w:position w:val="-26"/>
                <w:szCs w:val="21"/>
              </w:rPr>
              <w:t>3.设计分类器</w:t>
            </w:r>
          </w:p>
          <w:p w14:paraId="268A59CA" w14:textId="77777777" w:rsidR="00DE27C3" w:rsidRDefault="00C37D45" w:rsidP="008B3EE5">
            <w:pPr>
              <w:shd w:val="solid" w:color="FFFFFF" w:fill="auto"/>
              <w:autoSpaceDN w:val="0"/>
              <w:spacing w:line="360" w:lineRule="auto"/>
              <w:ind w:firstLineChars="200" w:firstLine="420"/>
              <w:textAlignment w:val="baseline"/>
              <w:rPr>
                <w:rFonts w:ascii="宋体" w:eastAsia="宋体" w:hAnsi="宋体" w:cs="宋体"/>
                <w:szCs w:val="21"/>
              </w:rPr>
            </w:pPr>
            <w:r>
              <w:rPr>
                <w:rFonts w:ascii="宋体" w:eastAsia="宋体" w:hAnsi="宋体" w:cs="宋体" w:hint="eastAsia"/>
                <w:szCs w:val="21"/>
              </w:rPr>
              <w:t>高压开关绝缘三种状态的识别，分别为正常态，电晕态和高压放电态。在高压开关绝缘状态判别时，首先对放电声音的短时平均能量和短时能量抖动进行判断。若放电声音的短时平均能量小于thr1且短时能量抖动小于thr2，则高压开关柜处于正常状态；否则，高压开关柜处于异常状态，则将放电声音信号送入GMM模型进行判断识别。</w:t>
            </w:r>
          </w:p>
          <w:p w14:paraId="24A35EDF" w14:textId="77777777" w:rsidR="00DE27C3" w:rsidRDefault="00C37D45" w:rsidP="008B3EE5">
            <w:pPr>
              <w:spacing w:line="360" w:lineRule="auto"/>
              <w:ind w:firstLineChars="200" w:firstLine="420"/>
              <w:jc w:val="left"/>
              <w:rPr>
                <w:rFonts w:ascii="宋体" w:eastAsia="宋体" w:hAnsi="宋体" w:cs="宋体"/>
                <w:position w:val="-26"/>
                <w:szCs w:val="21"/>
              </w:rPr>
            </w:pPr>
            <w:r>
              <w:rPr>
                <w:rFonts w:ascii="宋体" w:eastAsia="宋体" w:hAnsi="宋体" w:cs="宋体" w:hint="eastAsia"/>
                <w:position w:val="-26"/>
                <w:szCs w:val="21"/>
              </w:rPr>
              <w:t>（1）构建高斯混和模型</w:t>
            </w:r>
          </w:p>
          <w:p w14:paraId="2A7B453D" w14:textId="77777777" w:rsidR="00DE27C3" w:rsidRDefault="00C37D45">
            <w:pPr>
              <w:spacing w:line="360" w:lineRule="auto"/>
              <w:ind w:firstLineChars="200" w:firstLine="420"/>
              <w:jc w:val="left"/>
              <w:rPr>
                <w:rFonts w:ascii="宋体" w:eastAsia="宋体" w:hAnsi="宋体" w:cs="宋体"/>
                <w:szCs w:val="21"/>
              </w:rPr>
            </w:pPr>
            <w:r>
              <w:rPr>
                <w:rFonts w:ascii="宋体" w:eastAsia="宋体" w:hAnsi="宋体" w:cs="宋体" w:hint="eastAsia"/>
                <w:szCs w:val="21"/>
              </w:rPr>
              <w:t>分类器由高斯混和模型（Gaussian Mixture Model，简称为GMM）构造。GMM可以看作一种状态数为1的连续分布隐马尔可夫模型CDHMM。一个</w:t>
            </w:r>
            <w:r w:rsidR="00DE27C3" w:rsidRPr="00DE27C3">
              <w:rPr>
                <w:rFonts w:ascii="宋体" w:eastAsia="宋体" w:hAnsi="宋体" w:cs="宋体" w:hint="eastAsia"/>
                <w:szCs w:val="21"/>
              </w:rPr>
              <w:object w:dxaOrig="240" w:dyaOrig="200" w14:anchorId="58E6BD8E">
                <v:shape id="_x0000_i1039" type="#_x0000_t75" style="width:14.25pt;height:14.25pt" o:ole="">
                  <v:imagedata r:id="rId43" o:title=""/>
                </v:shape>
                <o:OLEObject Type="Embed" ProgID="Equation.DSMT4" ShapeID="_x0000_i1039" DrawAspect="Content" ObjectID="_1576932637" r:id="rId44"/>
              </w:object>
            </w:r>
            <w:r>
              <w:rPr>
                <w:rFonts w:ascii="宋体" w:eastAsia="宋体" w:hAnsi="宋体" w:cs="宋体" w:hint="eastAsia"/>
                <w:szCs w:val="21"/>
              </w:rPr>
              <w:t>阶混合高斯模型的概率密度函数是由</w:t>
            </w:r>
            <w:r w:rsidR="00DE27C3" w:rsidRPr="00DE27C3">
              <w:rPr>
                <w:rFonts w:ascii="宋体" w:eastAsia="宋体" w:hAnsi="宋体" w:cs="宋体" w:hint="eastAsia"/>
                <w:szCs w:val="21"/>
              </w:rPr>
              <w:object w:dxaOrig="240" w:dyaOrig="200" w14:anchorId="2702CFD2">
                <v:shape id="_x0000_i1040" type="#_x0000_t75" style="width:14.25pt;height:14.25pt" o:ole="">
                  <v:imagedata r:id="rId45" o:title=""/>
                </v:shape>
                <o:OLEObject Type="Embed" ProgID="Equation.DSMT4" ShapeID="_x0000_i1040" DrawAspect="Content" ObjectID="_1576932638" r:id="rId46"/>
              </w:object>
            </w:r>
            <w:r>
              <w:rPr>
                <w:rFonts w:ascii="宋体" w:eastAsia="宋体" w:hAnsi="宋体" w:cs="宋体" w:hint="eastAsia"/>
                <w:szCs w:val="21"/>
              </w:rPr>
              <w:t>个高斯概率密度函数加权求和得到的，所示如下：</w:t>
            </w:r>
          </w:p>
          <w:p w14:paraId="561BFFCA" w14:textId="77777777" w:rsidR="00DE27C3" w:rsidRDefault="00DE27C3" w:rsidP="008B3EE5">
            <w:pPr>
              <w:spacing w:line="360" w:lineRule="auto"/>
              <w:ind w:firstLineChars="200" w:firstLine="420"/>
              <w:jc w:val="center"/>
              <w:rPr>
                <w:rFonts w:ascii="宋体" w:eastAsia="宋体" w:hAnsi="宋体" w:cs="宋体"/>
                <w:szCs w:val="21"/>
              </w:rPr>
            </w:pPr>
            <w:r w:rsidRPr="00DE27C3">
              <w:rPr>
                <w:rFonts w:ascii="宋体" w:eastAsia="宋体" w:hAnsi="宋体" w:cs="宋体" w:hint="eastAsia"/>
                <w:szCs w:val="21"/>
              </w:rPr>
              <w:object w:dxaOrig="1939" w:dyaOrig="620" w14:anchorId="31EB7FF6">
                <v:shape id="_x0000_i1041" type="#_x0000_t75" style="width:122.25pt;height:36pt" o:ole="">
                  <v:imagedata r:id="rId47" o:title=""/>
                </v:shape>
                <o:OLEObject Type="Embed" ProgID="Equation.DSMT4" ShapeID="_x0000_i1041" DrawAspect="Content" ObjectID="_1576932639" r:id="rId48"/>
              </w:object>
            </w:r>
            <w:r w:rsidR="00C37D45">
              <w:rPr>
                <w:rFonts w:ascii="宋体" w:eastAsia="宋体" w:hAnsi="宋体" w:cs="宋体" w:hint="eastAsia"/>
                <w:szCs w:val="21"/>
              </w:rPr>
              <w:t>（式1）</w:t>
            </w:r>
          </w:p>
          <w:p w14:paraId="0B30BEEE" w14:textId="77777777" w:rsidR="00DE27C3" w:rsidRDefault="00C37D45" w:rsidP="008B3EE5">
            <w:pPr>
              <w:spacing w:line="360" w:lineRule="auto"/>
              <w:ind w:firstLineChars="200" w:firstLine="420"/>
              <w:textAlignment w:val="center"/>
              <w:rPr>
                <w:rFonts w:ascii="宋体" w:eastAsia="宋体" w:hAnsi="宋体" w:cs="宋体"/>
                <w:szCs w:val="21"/>
              </w:rPr>
            </w:pPr>
            <w:r>
              <w:rPr>
                <w:rFonts w:ascii="宋体" w:eastAsia="宋体" w:hAnsi="宋体" w:cs="宋体" w:hint="eastAsia"/>
                <w:szCs w:val="21"/>
              </w:rPr>
              <w:t>其中，</w:t>
            </w:r>
            <w:r w:rsidR="00DE27C3" w:rsidRPr="00DE27C3">
              <w:rPr>
                <w:rFonts w:ascii="宋体" w:eastAsia="宋体" w:hAnsi="宋体" w:cs="宋体" w:hint="eastAsia"/>
                <w:szCs w:val="21"/>
              </w:rPr>
              <w:object w:dxaOrig="260" w:dyaOrig="220" w14:anchorId="3298BD96">
                <v:shape id="_x0000_i1042" type="#_x0000_t75" style="width:14.25pt;height:14.25pt" o:ole="" fillcolor="#000005">
                  <v:imagedata r:id="rId49" o:title=""/>
                </v:shape>
                <o:OLEObject Type="Embed" ProgID="Equation.DSMT4" ShapeID="_x0000_i1042" DrawAspect="Content" ObjectID="_1576932640" r:id="rId50"/>
              </w:object>
            </w:r>
            <w:r>
              <w:rPr>
                <w:rFonts w:ascii="宋体" w:eastAsia="宋体" w:hAnsi="宋体" w:cs="宋体" w:hint="eastAsia"/>
                <w:szCs w:val="21"/>
              </w:rPr>
              <w:t>是</w:t>
            </w:r>
            <w:r w:rsidR="00DE27C3" w:rsidRPr="00DE27C3">
              <w:rPr>
                <w:rFonts w:ascii="宋体" w:eastAsia="宋体" w:hAnsi="宋体" w:cs="宋体" w:hint="eastAsia"/>
                <w:szCs w:val="21"/>
              </w:rPr>
              <w:object w:dxaOrig="260" w:dyaOrig="260" w14:anchorId="28ADE654">
                <v:shape id="_x0000_i1043" type="#_x0000_t75" style="width:14.25pt;height:14.25pt" o:ole="">
                  <v:imagedata r:id="rId51" o:title=""/>
                </v:shape>
                <o:OLEObject Type="Embed" ProgID="Equation.3" ShapeID="_x0000_i1043" DrawAspect="Content" ObjectID="_1576932641" r:id="rId52"/>
              </w:object>
            </w:r>
            <w:r>
              <w:rPr>
                <w:rFonts w:ascii="宋体" w:eastAsia="宋体" w:hAnsi="宋体" w:cs="宋体" w:hint="eastAsia"/>
                <w:szCs w:val="21"/>
              </w:rPr>
              <w:t>维随机向量，在本发明中表示提取出的梅尔倒谱系数和梅尔倒谱系数一阶差分，</w:t>
            </w:r>
            <w:r w:rsidR="00DE27C3" w:rsidRPr="00DE27C3">
              <w:rPr>
                <w:rFonts w:ascii="宋体" w:eastAsia="宋体" w:hAnsi="宋体" w:cs="宋体" w:hint="eastAsia"/>
                <w:szCs w:val="21"/>
              </w:rPr>
              <w:object w:dxaOrig="1199" w:dyaOrig="320" w14:anchorId="3269FF41">
                <v:shape id="_x0000_i1044" type="#_x0000_t75" style="width:57.75pt;height:14.25pt" o:ole="" fillcolor="#000005">
                  <v:imagedata r:id="rId53" o:title=""/>
                </v:shape>
                <o:OLEObject Type="Embed" ProgID="Equation.DSMT4" ShapeID="_x0000_i1044" DrawAspect="Content" ObjectID="_1576932642" r:id="rId54"/>
              </w:object>
            </w:r>
            <w:r>
              <w:rPr>
                <w:rFonts w:ascii="宋体" w:eastAsia="宋体" w:hAnsi="宋体" w:cs="宋体" w:hint="eastAsia"/>
                <w:szCs w:val="21"/>
              </w:rPr>
              <w:t>是混合权重，满足</w:t>
            </w:r>
            <w:r w:rsidR="00DE27C3" w:rsidRPr="00DE27C3">
              <w:rPr>
                <w:rFonts w:ascii="宋体" w:eastAsia="宋体" w:hAnsi="宋体" w:cs="宋体" w:hint="eastAsia"/>
                <w:szCs w:val="21"/>
              </w:rPr>
              <w:object w:dxaOrig="980" w:dyaOrig="420" w14:anchorId="2772392E">
                <v:shape id="_x0000_i1045" type="#_x0000_t75" style="width:50.25pt;height:21.75pt" o:ole="" fillcolor="#000005">
                  <v:imagedata r:id="rId55" o:title=""/>
                </v:shape>
                <o:OLEObject Type="Embed" ProgID="Equation.DSMT4" ShapeID="_x0000_i1045" DrawAspect="Content" ObjectID="_1576932643" r:id="rId56"/>
              </w:object>
            </w:r>
            <w:r>
              <w:rPr>
                <w:rFonts w:ascii="宋体" w:eastAsia="宋体" w:hAnsi="宋体" w:cs="宋体" w:hint="eastAsia"/>
                <w:szCs w:val="21"/>
              </w:rPr>
              <w:t>。每个子分布</w:t>
            </w:r>
            <w:r w:rsidR="00DE27C3" w:rsidRPr="00DE27C3">
              <w:rPr>
                <w:rFonts w:ascii="宋体" w:eastAsia="宋体" w:hAnsi="宋体" w:cs="宋体" w:hint="eastAsia"/>
                <w:szCs w:val="21"/>
              </w:rPr>
              <w:object w:dxaOrig="1520" w:dyaOrig="320" w14:anchorId="64086802">
                <v:shape id="_x0000_i1046" type="#_x0000_t75" style="width:79.5pt;height:14.25pt" o:ole="" fillcolor="#000005">
                  <v:imagedata r:id="rId57" o:title=""/>
                </v:shape>
                <o:OLEObject Type="Embed" ProgID="Equation.DSMT4" ShapeID="_x0000_i1046" DrawAspect="Content" ObjectID="_1576932644" r:id="rId58"/>
              </w:object>
            </w:r>
            <w:r>
              <w:rPr>
                <w:rFonts w:ascii="宋体" w:eastAsia="宋体" w:hAnsi="宋体" w:cs="宋体" w:hint="eastAsia"/>
                <w:szCs w:val="21"/>
              </w:rPr>
              <w:t>是</w:t>
            </w:r>
            <w:r w:rsidR="00DE27C3" w:rsidRPr="00DE27C3">
              <w:rPr>
                <w:rFonts w:ascii="宋体" w:eastAsia="宋体" w:hAnsi="宋体" w:cs="宋体" w:hint="eastAsia"/>
                <w:szCs w:val="21"/>
              </w:rPr>
              <w:object w:dxaOrig="260" w:dyaOrig="260" w14:anchorId="318B0DD0">
                <v:shape id="_x0000_i1047" type="#_x0000_t75" style="width:14.25pt;height:14.25pt" o:ole="">
                  <v:imagedata r:id="rId51" o:title=""/>
                </v:shape>
                <o:OLEObject Type="Embed" ProgID="Equation.3" ShapeID="_x0000_i1047" DrawAspect="Content" ObjectID="_1576932645" r:id="rId59"/>
              </w:object>
            </w:r>
            <w:r>
              <w:rPr>
                <w:rFonts w:ascii="宋体" w:eastAsia="宋体" w:hAnsi="宋体" w:cs="宋体" w:hint="eastAsia"/>
                <w:szCs w:val="21"/>
              </w:rPr>
              <w:t>维的联合高斯概率分布，可表示为：</w:t>
            </w:r>
          </w:p>
          <w:p w14:paraId="68195C11" w14:textId="77777777" w:rsidR="00DE27C3" w:rsidRDefault="00DE27C3" w:rsidP="008B3EE5">
            <w:pPr>
              <w:spacing w:line="360" w:lineRule="auto"/>
              <w:ind w:firstLineChars="200" w:firstLine="420"/>
              <w:jc w:val="right"/>
              <w:rPr>
                <w:rFonts w:ascii="宋体" w:eastAsia="宋体" w:hAnsi="宋体" w:cs="宋体"/>
                <w:szCs w:val="21"/>
              </w:rPr>
            </w:pPr>
            <w:r w:rsidRPr="00DE27C3">
              <w:rPr>
                <w:rFonts w:ascii="宋体" w:eastAsia="宋体" w:hAnsi="宋体" w:cs="宋体" w:hint="eastAsia"/>
                <w:szCs w:val="21"/>
              </w:rPr>
              <w:object w:dxaOrig="4540" w:dyaOrig="600" w14:anchorId="3E9DAC6B">
                <v:shape id="_x0000_i1048" type="#_x0000_t75" style="width:244.5pt;height:36pt" o:ole="">
                  <v:imagedata r:id="rId60" o:title=""/>
                </v:shape>
                <o:OLEObject Type="Embed" ProgID="Equation.DSMT4" ShapeID="_x0000_i1048" DrawAspect="Content" ObjectID="_1576932646" r:id="rId61"/>
              </w:object>
            </w:r>
            <w:r w:rsidR="00C37D45">
              <w:rPr>
                <w:rFonts w:ascii="宋体" w:eastAsia="宋体" w:hAnsi="宋体" w:cs="宋体" w:hint="eastAsia"/>
                <w:szCs w:val="21"/>
              </w:rPr>
              <w:t>（式2）</w:t>
            </w:r>
          </w:p>
          <w:p w14:paraId="2FEDED71" w14:textId="77777777" w:rsidR="00DE27C3" w:rsidRDefault="00C37D45">
            <w:pPr>
              <w:spacing w:line="360" w:lineRule="auto"/>
              <w:ind w:firstLineChars="200" w:firstLine="420"/>
              <w:jc w:val="left"/>
              <w:rPr>
                <w:rFonts w:ascii="宋体" w:eastAsia="宋体" w:hAnsi="宋体" w:cs="宋体"/>
                <w:szCs w:val="21"/>
              </w:rPr>
            </w:pPr>
            <w:r>
              <w:rPr>
                <w:rFonts w:ascii="宋体" w:eastAsia="宋体" w:hAnsi="宋体" w:cs="宋体" w:hint="eastAsia"/>
                <w:szCs w:val="21"/>
              </w:rPr>
              <w:t>其中，</w:t>
            </w:r>
            <w:r w:rsidR="00DE27C3" w:rsidRPr="00DE27C3">
              <w:rPr>
                <w:rFonts w:ascii="宋体" w:eastAsia="宋体" w:hAnsi="宋体" w:cs="宋体" w:hint="eastAsia"/>
                <w:szCs w:val="21"/>
              </w:rPr>
              <w:object w:dxaOrig="280" w:dyaOrig="360" w14:anchorId="41EC6621">
                <v:shape id="_x0000_i1049" type="#_x0000_t75" style="width:14.25pt;height:21.75pt" o:ole="" fillcolor="#000005">
                  <v:imagedata r:id="rId62" o:title=""/>
                </v:shape>
                <o:OLEObject Type="Embed" ProgID="Equation.3" ShapeID="_x0000_i1049" DrawAspect="Content" ObjectID="_1576932647" r:id="rId63"/>
              </w:object>
            </w:r>
            <w:r>
              <w:rPr>
                <w:rFonts w:ascii="宋体" w:eastAsia="宋体" w:hAnsi="宋体" w:cs="宋体" w:hint="eastAsia"/>
                <w:szCs w:val="21"/>
              </w:rPr>
              <w:t>是均值向量，</w:t>
            </w:r>
            <w:r w:rsidR="00DE27C3" w:rsidRPr="00DE27C3">
              <w:rPr>
                <w:rFonts w:ascii="宋体" w:eastAsia="宋体" w:hAnsi="宋体" w:cs="宋体" w:hint="eastAsia"/>
                <w:szCs w:val="21"/>
              </w:rPr>
              <w:object w:dxaOrig="260" w:dyaOrig="360" w14:anchorId="2516D0FD">
                <v:shape id="_x0000_i1050" type="#_x0000_t75" style="width:14.25pt;height:21.75pt" o:ole="">
                  <v:imagedata r:id="rId64" o:title=""/>
                </v:shape>
                <o:OLEObject Type="Embed" ProgID="Equation.DSMT4" ShapeID="_x0000_i1050" DrawAspect="Content" ObjectID="_1576932648" r:id="rId65"/>
              </w:object>
            </w:r>
            <w:r>
              <w:rPr>
                <w:rFonts w:ascii="宋体" w:eastAsia="宋体" w:hAnsi="宋体" w:cs="宋体" w:hint="eastAsia"/>
                <w:szCs w:val="21"/>
              </w:rPr>
              <w:t>是协方差矩阵。完整的混合高斯模型由参数均值向量，协方差矩阵和混合权重组成，表示为：</w:t>
            </w:r>
          </w:p>
          <w:p w14:paraId="55BAC5CA" w14:textId="77777777" w:rsidR="00DE27C3" w:rsidRDefault="00DE27C3" w:rsidP="008B3EE5">
            <w:pPr>
              <w:spacing w:line="360" w:lineRule="auto"/>
              <w:ind w:firstLineChars="200" w:firstLine="420"/>
              <w:jc w:val="center"/>
              <w:rPr>
                <w:rFonts w:ascii="宋体" w:eastAsia="宋体" w:hAnsi="宋体" w:cs="宋体"/>
                <w:szCs w:val="21"/>
              </w:rPr>
            </w:pPr>
            <w:r w:rsidRPr="00DE27C3">
              <w:rPr>
                <w:rFonts w:ascii="宋体" w:eastAsia="宋体" w:hAnsi="宋体" w:cs="宋体" w:hint="eastAsia"/>
                <w:szCs w:val="21"/>
              </w:rPr>
              <w:object w:dxaOrig="2180" w:dyaOrig="320" w14:anchorId="775C3AF2">
                <v:shape id="_x0000_i1051" type="#_x0000_t75" style="width:129.75pt;height:21.75pt" o:ole="">
                  <v:imagedata r:id="rId66" o:title=""/>
                </v:shape>
                <o:OLEObject Type="Embed" ProgID="Equation.DSMT4" ShapeID="_x0000_i1051" DrawAspect="Content" ObjectID="_1576932649" r:id="rId67"/>
              </w:object>
            </w:r>
            <w:r w:rsidR="00C37D45">
              <w:rPr>
                <w:rFonts w:ascii="宋体" w:eastAsia="宋体" w:hAnsi="宋体" w:cs="宋体" w:hint="eastAsia"/>
                <w:szCs w:val="21"/>
              </w:rPr>
              <w:t>（式3）</w:t>
            </w:r>
          </w:p>
          <w:p w14:paraId="7942C9FE" w14:textId="77777777" w:rsidR="00DE27C3" w:rsidRDefault="00C37D45">
            <w:pPr>
              <w:spacing w:line="360" w:lineRule="auto"/>
              <w:ind w:firstLineChars="200" w:firstLine="420"/>
              <w:jc w:val="left"/>
              <w:rPr>
                <w:rFonts w:ascii="宋体" w:eastAsia="宋体" w:hAnsi="宋体" w:cs="宋体"/>
                <w:szCs w:val="21"/>
              </w:rPr>
            </w:pPr>
            <w:r>
              <w:rPr>
                <w:rFonts w:ascii="宋体" w:eastAsia="宋体" w:hAnsi="宋体" w:cs="宋体" w:hint="eastAsia"/>
                <w:szCs w:val="21"/>
              </w:rPr>
              <w:t>其中，</w:t>
            </w:r>
            <w:r w:rsidR="00DE27C3" w:rsidRPr="00DE27C3">
              <w:rPr>
                <w:rFonts w:ascii="宋体" w:eastAsia="宋体" w:hAnsi="宋体" w:cs="宋体" w:hint="eastAsia"/>
                <w:position w:val="-10"/>
                <w:szCs w:val="21"/>
              </w:rPr>
              <w:object w:dxaOrig="240" w:dyaOrig="320" w14:anchorId="284E493B">
                <v:shape id="_x0000_i1052" type="#_x0000_t75" style="width:14.25pt;height:21.75pt" o:ole="">
                  <v:imagedata r:id="rId68" o:title=""/>
                </v:shape>
                <o:OLEObject Type="Embed" ProgID="Equation.DSMT4" ShapeID="_x0000_i1052" DrawAspect="Content" ObjectID="_1576932650" r:id="rId69"/>
              </w:object>
            </w:r>
            <w:r>
              <w:rPr>
                <w:rFonts w:ascii="宋体" w:eastAsia="宋体" w:hAnsi="宋体" w:cs="宋体" w:hint="eastAsia"/>
                <w:szCs w:val="21"/>
              </w:rPr>
              <w:t>为混合权重，</w:t>
            </w:r>
            <w:r w:rsidR="00DE27C3" w:rsidRPr="00DE27C3">
              <w:rPr>
                <w:rFonts w:ascii="宋体" w:eastAsia="宋体" w:hAnsi="宋体" w:cs="宋体" w:hint="eastAsia"/>
                <w:szCs w:val="21"/>
              </w:rPr>
              <w:object w:dxaOrig="280" w:dyaOrig="360" w14:anchorId="5E5C24E3">
                <v:shape id="_x0000_i1053" type="#_x0000_t75" style="width:21.75pt;height:21.75pt" o:ole="">
                  <v:imagedata r:id="rId62" o:title=""/>
                </v:shape>
                <o:OLEObject Type="Embed" ProgID="Equation.3" ShapeID="_x0000_i1053" DrawAspect="Content" ObjectID="_1576932651" r:id="rId70"/>
              </w:object>
            </w:r>
            <w:r>
              <w:rPr>
                <w:rFonts w:ascii="宋体" w:eastAsia="宋体" w:hAnsi="宋体" w:cs="宋体" w:hint="eastAsia"/>
                <w:szCs w:val="21"/>
              </w:rPr>
              <w:t>是均值向量，</w:t>
            </w:r>
            <w:r w:rsidR="00DE27C3" w:rsidRPr="00DE27C3">
              <w:rPr>
                <w:rFonts w:ascii="宋体" w:eastAsia="宋体" w:hAnsi="宋体" w:cs="宋体" w:hint="eastAsia"/>
                <w:szCs w:val="21"/>
              </w:rPr>
              <w:object w:dxaOrig="260" w:dyaOrig="360" w14:anchorId="10000B1C">
                <v:shape id="_x0000_i1054" type="#_x0000_t75" style="width:14.25pt;height:21.75pt" o:ole="">
                  <v:imagedata r:id="rId64" o:title=""/>
                </v:shape>
                <o:OLEObject Type="Embed" ProgID="Equation.DSMT4" ShapeID="_x0000_i1054" DrawAspect="Content" ObjectID="_1576932652" r:id="rId71"/>
              </w:object>
            </w:r>
            <w:r>
              <w:rPr>
                <w:rFonts w:ascii="宋体" w:eastAsia="宋体" w:hAnsi="宋体" w:cs="宋体" w:hint="eastAsia"/>
                <w:szCs w:val="21"/>
              </w:rPr>
              <w:t>是协方差矩阵，</w:t>
            </w:r>
            <w:r w:rsidR="00DE27C3" w:rsidRPr="00DE27C3">
              <w:rPr>
                <w:rFonts w:ascii="宋体" w:eastAsia="宋体" w:hAnsi="宋体" w:cs="宋体" w:hint="eastAsia"/>
                <w:position w:val="-6"/>
                <w:szCs w:val="21"/>
              </w:rPr>
              <w:object w:dxaOrig="220" w:dyaOrig="279" w14:anchorId="6CB6E133">
                <v:shape id="_x0000_i1055" type="#_x0000_t75" style="width:14.25pt;height:21.75pt" o:ole="">
                  <v:imagedata r:id="rId72" o:title=""/>
                </v:shape>
                <o:OLEObject Type="Embed" ProgID="Equation.3" ShapeID="_x0000_i1055" DrawAspect="Content" ObjectID="_1576932653" r:id="rId73"/>
              </w:object>
            </w:r>
            <w:r>
              <w:rPr>
                <w:rFonts w:ascii="宋体" w:eastAsia="宋体" w:hAnsi="宋体" w:cs="宋体" w:hint="eastAsia"/>
                <w:szCs w:val="21"/>
              </w:rPr>
              <w:t>为GMM 模型的参数。</w:t>
            </w:r>
          </w:p>
          <w:p w14:paraId="124C1FE5" w14:textId="77777777" w:rsidR="00DE27C3" w:rsidRDefault="00C37D45" w:rsidP="008B3EE5">
            <w:pPr>
              <w:spacing w:line="360" w:lineRule="auto"/>
              <w:ind w:firstLineChars="200" w:firstLine="420"/>
              <w:jc w:val="left"/>
              <w:rPr>
                <w:rFonts w:ascii="宋体" w:eastAsia="宋体" w:hAnsi="宋体" w:cs="宋体"/>
                <w:szCs w:val="21"/>
              </w:rPr>
            </w:pPr>
            <w:r>
              <w:rPr>
                <w:rFonts w:ascii="宋体" w:eastAsia="宋体" w:hAnsi="宋体" w:cs="宋体" w:hint="eastAsia"/>
                <w:szCs w:val="21"/>
              </w:rPr>
              <w:t>（2）GMM 模型的参数估计</w:t>
            </w:r>
          </w:p>
          <w:p w14:paraId="0D70492B" w14:textId="77777777" w:rsidR="00DE27C3" w:rsidRDefault="00C37D45">
            <w:pPr>
              <w:spacing w:line="360" w:lineRule="auto"/>
              <w:ind w:firstLineChars="200" w:firstLine="420"/>
              <w:jc w:val="left"/>
              <w:rPr>
                <w:rFonts w:ascii="宋体" w:eastAsia="宋体" w:hAnsi="宋体" w:cs="宋体"/>
                <w:position w:val="-28"/>
                <w:szCs w:val="21"/>
              </w:rPr>
            </w:pPr>
            <w:r>
              <w:rPr>
                <w:rFonts w:ascii="宋体" w:eastAsia="宋体" w:hAnsi="宋体" w:cs="宋体" w:hint="eastAsia"/>
                <w:szCs w:val="21"/>
              </w:rPr>
              <w:t>GMM 模型的训练就是给定一组训练数据，依据某种准则确定模型的参数</w:t>
            </w:r>
            <w:r w:rsidR="00DE27C3" w:rsidRPr="00DE27C3">
              <w:rPr>
                <w:rFonts w:ascii="宋体" w:eastAsia="宋体" w:hAnsi="宋体" w:cs="宋体" w:hint="eastAsia"/>
                <w:position w:val="-6"/>
                <w:szCs w:val="21"/>
              </w:rPr>
              <w:object w:dxaOrig="220" w:dyaOrig="279" w14:anchorId="3EEA4BED">
                <v:shape id="_x0000_i1056" type="#_x0000_t75" style="width:14.25pt;height:14.25pt" o:ole="">
                  <v:imagedata r:id="rId72" o:title=""/>
                </v:shape>
                <o:OLEObject Type="Embed" ProgID="Equation.3" ShapeID="_x0000_i1056" DrawAspect="Content" ObjectID="_1576932654" r:id="rId74"/>
              </w:object>
            </w:r>
            <w:r>
              <w:rPr>
                <w:rFonts w:ascii="宋体" w:eastAsia="宋体" w:hAnsi="宋体" w:cs="宋体" w:hint="eastAsia"/>
                <w:szCs w:val="21"/>
              </w:rPr>
              <w:t xml:space="preserve"> ，本发明采用期值最大（Expectation Maximization，简称EM）算法估计参数</w:t>
            </w:r>
            <w:r w:rsidR="00DE27C3" w:rsidRPr="00DE27C3">
              <w:rPr>
                <w:rFonts w:ascii="宋体" w:eastAsia="宋体" w:hAnsi="宋体" w:cs="宋体" w:hint="eastAsia"/>
                <w:position w:val="-6"/>
                <w:szCs w:val="21"/>
              </w:rPr>
              <w:object w:dxaOrig="220" w:dyaOrig="279" w14:anchorId="3D6F9A3D">
                <v:shape id="_x0000_i1057" type="#_x0000_t75" style="width:14.25pt;height:14.25pt" o:ole="">
                  <v:imagedata r:id="rId72" o:title=""/>
                </v:shape>
                <o:OLEObject Type="Embed" ProgID="Equation.3" ShapeID="_x0000_i1057" DrawAspect="Content" ObjectID="_1576932655" r:id="rId75"/>
              </w:object>
            </w:r>
            <w:r>
              <w:rPr>
                <w:rFonts w:ascii="宋体" w:eastAsia="宋体" w:hAnsi="宋体" w:cs="宋体" w:hint="eastAsia"/>
                <w:szCs w:val="21"/>
              </w:rPr>
              <w:t>。EM的基本思想是从一个初始化的模型</w:t>
            </w:r>
            <w:r w:rsidR="00DE27C3" w:rsidRPr="00DE27C3">
              <w:rPr>
                <w:rFonts w:ascii="宋体" w:eastAsia="宋体" w:hAnsi="宋体" w:cs="宋体" w:hint="eastAsia"/>
                <w:position w:val="-6"/>
                <w:szCs w:val="21"/>
              </w:rPr>
              <w:object w:dxaOrig="220" w:dyaOrig="279" w14:anchorId="7D7CF983">
                <v:shape id="_x0000_i1058" type="#_x0000_t75" style="width:14.25pt;height:14.25pt" o:ole="">
                  <v:imagedata r:id="rId72" o:title=""/>
                </v:shape>
                <o:OLEObject Type="Embed" ProgID="Equation.3" ShapeID="_x0000_i1058" DrawAspect="Content" ObjectID="_1576932656" r:id="rId76"/>
              </w:object>
            </w:r>
            <w:r>
              <w:rPr>
                <w:rFonts w:ascii="宋体" w:eastAsia="宋体" w:hAnsi="宋体" w:cs="宋体" w:hint="eastAsia"/>
                <w:szCs w:val="21"/>
              </w:rPr>
              <w:t>开始，去估计一个新的模型</w:t>
            </w:r>
            <w:r w:rsidR="00DE27C3" w:rsidRPr="00DE27C3">
              <w:rPr>
                <w:rFonts w:ascii="宋体" w:eastAsia="宋体" w:hAnsi="宋体" w:cs="宋体" w:hint="eastAsia"/>
                <w:position w:val="-6"/>
                <w:szCs w:val="21"/>
              </w:rPr>
              <w:object w:dxaOrig="260" w:dyaOrig="320" w14:anchorId="3E7D113F">
                <v:shape id="_x0000_i1059" type="#_x0000_t75" style="width:14.25pt;height:14.25pt" o:ole="">
                  <v:imagedata r:id="rId77" o:title=""/>
                </v:shape>
                <o:OLEObject Type="Embed" ProgID="Equation.3" ShapeID="_x0000_i1059" DrawAspect="Content" ObjectID="_1576932657" r:id="rId78"/>
              </w:object>
            </w:r>
            <w:r>
              <w:rPr>
                <w:rFonts w:ascii="宋体" w:eastAsia="宋体" w:hAnsi="宋体" w:cs="宋体" w:hint="eastAsia"/>
                <w:szCs w:val="21"/>
              </w:rPr>
              <w:t>， 使得</w:t>
            </w:r>
            <w:r w:rsidR="00DE27C3" w:rsidRPr="00DE27C3">
              <w:rPr>
                <w:rFonts w:ascii="宋体" w:eastAsia="宋体" w:hAnsi="宋体" w:cs="宋体" w:hint="eastAsia"/>
                <w:position w:val="-10"/>
                <w:szCs w:val="21"/>
              </w:rPr>
              <w:object w:dxaOrig="1800" w:dyaOrig="340" w14:anchorId="5F0B8510">
                <v:shape id="_x0000_i1060" type="#_x0000_t75" style="width:93.75pt;height:14.25pt" o:ole="">
                  <v:imagedata r:id="rId79" o:title=""/>
                </v:shape>
                <o:OLEObject Type="Embed" ProgID="Equation.DSMT4" ShapeID="_x0000_i1060" DrawAspect="Content" ObjectID="_1576932658" r:id="rId80"/>
              </w:object>
            </w:r>
            <w:r>
              <w:rPr>
                <w:rFonts w:ascii="宋体" w:eastAsia="宋体" w:hAnsi="宋体" w:cs="宋体" w:hint="eastAsia"/>
                <w:szCs w:val="21"/>
              </w:rPr>
              <w:t xml:space="preserve"> （</w:t>
            </w:r>
            <w:r w:rsidR="00DE27C3" w:rsidRPr="00DE27C3">
              <w:rPr>
                <w:rFonts w:ascii="宋体" w:eastAsia="宋体" w:hAnsi="宋体" w:cs="宋体" w:hint="eastAsia"/>
                <w:position w:val="-10"/>
                <w:szCs w:val="21"/>
              </w:rPr>
              <w:object w:dxaOrig="820" w:dyaOrig="300" w14:anchorId="57FC9539">
                <v:shape id="_x0000_i1061" type="#_x0000_t75" style="width:43.5pt;height:14.25pt" o:ole="">
                  <v:imagedata r:id="rId81" o:title=""/>
                </v:shape>
                <o:OLEObject Type="Embed" ProgID="Equation.DSMT4" ShapeID="_x0000_i1061" DrawAspect="Content" ObjectID="_1576932659" r:id="rId82"/>
              </w:object>
            </w:r>
            <w:r>
              <w:rPr>
                <w:rFonts w:ascii="宋体" w:eastAsia="宋体" w:hAnsi="宋体" w:cs="宋体" w:hint="eastAsia"/>
                <w:szCs w:val="21"/>
              </w:rPr>
              <w:t>为GMM的似然度）。这时新的模型对于下一次重复运算来说成为初始模型，该过程反复执行直到达到收敛门限。本发明中将训练样本</w:t>
            </w:r>
            <w:r w:rsidR="00DE27C3" w:rsidRPr="00DE27C3">
              <w:rPr>
                <w:rFonts w:ascii="宋体" w:eastAsia="宋体" w:hAnsi="宋体" w:cs="宋体" w:hint="eastAsia"/>
                <w:position w:val="-10"/>
                <w:szCs w:val="21"/>
              </w:rPr>
              <w:object w:dxaOrig="1920" w:dyaOrig="320" w14:anchorId="0FF58074">
                <v:shape id="_x0000_i1062" type="#_x0000_t75" style="width:93.75pt;height:14.25pt" o:ole="">
                  <v:imagedata r:id="rId83" o:title=""/>
                </v:shape>
                <o:OLEObject Type="Embed" ProgID="Equation.DSMT4" ShapeID="_x0000_i1062" DrawAspect="Content" ObjectID="_1576932660" r:id="rId84"/>
              </w:object>
            </w:r>
            <w:r>
              <w:rPr>
                <w:rFonts w:ascii="宋体" w:eastAsia="宋体" w:hAnsi="宋体" w:cs="宋体" w:hint="eastAsia"/>
                <w:szCs w:val="21"/>
              </w:rPr>
              <w:t>，作为GMM 模型的输入序列。</w:t>
            </w:r>
          </w:p>
          <w:p w14:paraId="27B3BA35" w14:textId="77777777" w:rsidR="00DE27C3" w:rsidRDefault="00C37D45" w:rsidP="008B3EE5">
            <w:pPr>
              <w:spacing w:line="360" w:lineRule="auto"/>
              <w:ind w:firstLineChars="200" w:firstLine="420"/>
              <w:jc w:val="left"/>
              <w:rPr>
                <w:rFonts w:ascii="宋体" w:eastAsia="宋体" w:hAnsi="宋体" w:cs="宋体"/>
                <w:position w:val="-28"/>
                <w:szCs w:val="21"/>
              </w:rPr>
            </w:pPr>
            <w:r>
              <w:rPr>
                <w:rFonts w:ascii="宋体" w:eastAsia="宋体" w:hAnsi="宋体" w:cs="宋体" w:hint="eastAsia"/>
                <w:position w:val="-28"/>
                <w:szCs w:val="21"/>
              </w:rPr>
              <w:t>4．检测开关柜绝缘破坏故障</w:t>
            </w:r>
          </w:p>
          <w:p w14:paraId="34FB56F3" w14:textId="77777777" w:rsidR="00DE27C3" w:rsidRDefault="00C37D45" w:rsidP="008B3EE5">
            <w:pPr>
              <w:shd w:val="solid" w:color="FFFFFF" w:fill="auto"/>
              <w:autoSpaceDN w:val="0"/>
              <w:spacing w:line="360" w:lineRule="auto"/>
              <w:ind w:firstLineChars="200" w:firstLine="420"/>
              <w:textAlignment w:val="baseline"/>
              <w:rPr>
                <w:rFonts w:ascii="宋体" w:eastAsia="宋体" w:hAnsi="宋体" w:cs="宋体"/>
                <w:szCs w:val="21"/>
              </w:rPr>
            </w:pPr>
            <w:r>
              <w:rPr>
                <w:rFonts w:ascii="宋体" w:eastAsia="宋体" w:hAnsi="宋体" w:cs="宋体" w:hint="eastAsia"/>
                <w:szCs w:val="21"/>
              </w:rPr>
              <w:t>对于待识别的语料，通过信号提取及预处理、提取特征参数后，如图3所示，在高压开关绝缘状态判别时，首先对待识别的语料的短时平均能量和短时能量抖动进行判断。若待识别的语料的短时平均能量小于thr1且短时能量抖动小于thr2，则高压开关柜处于正常状态。</w:t>
            </w:r>
          </w:p>
          <w:p w14:paraId="29437DFF" w14:textId="77777777" w:rsidR="00DE27C3" w:rsidRDefault="00DE27C3" w:rsidP="008B3EE5">
            <w:pPr>
              <w:spacing w:line="360" w:lineRule="auto"/>
              <w:ind w:firstLineChars="200" w:firstLine="420"/>
              <w:rPr>
                <w:rFonts w:ascii="宋体" w:eastAsia="宋体" w:hAnsi="宋体" w:cs="宋体"/>
                <w:szCs w:val="21"/>
              </w:rPr>
            </w:pPr>
            <w:r w:rsidRPr="00DE27C3">
              <w:rPr>
                <w:rFonts w:ascii="宋体" w:eastAsia="宋体" w:hAnsi="宋体" w:cs="宋体" w:hint="eastAsia"/>
                <w:szCs w:val="21"/>
              </w:rPr>
              <w:object w:dxaOrig="9814" w:dyaOrig="5021" w14:anchorId="584DA653">
                <v:shape id="_x0000_i1063" type="#_x0000_t75" style="width:338.25pt;height:180pt" o:ole="">
                  <v:imagedata r:id="rId85" o:title=""/>
                  <o:lock v:ext="edit" aspectratio="f"/>
                </v:shape>
                <o:OLEObject Type="Embed" ProgID="Visio.Drawing.11" ShapeID="_x0000_i1063" DrawAspect="Content" ObjectID="_1576932661" r:id="rId86"/>
              </w:object>
            </w:r>
          </w:p>
          <w:p w14:paraId="1D4571B0" w14:textId="77777777" w:rsidR="00DE27C3" w:rsidRDefault="00C37D45" w:rsidP="008B3EE5">
            <w:pPr>
              <w:shd w:val="solid" w:color="FFFFFF" w:fill="auto"/>
              <w:autoSpaceDN w:val="0"/>
              <w:spacing w:line="360" w:lineRule="auto"/>
              <w:ind w:firstLineChars="200" w:firstLine="420"/>
              <w:jc w:val="center"/>
              <w:textAlignment w:val="baseline"/>
              <w:rPr>
                <w:rFonts w:ascii="宋体" w:eastAsia="宋体" w:hAnsi="宋体" w:cs="宋体"/>
                <w:szCs w:val="21"/>
              </w:rPr>
            </w:pPr>
            <w:r>
              <w:rPr>
                <w:rFonts w:ascii="宋体" w:hAnsi="宋体" w:hint="eastAsia"/>
                <w:szCs w:val="21"/>
                <w:shd w:val="clear" w:color="auto" w:fill="FFFFFF"/>
              </w:rPr>
              <w:t xml:space="preserve">图3 </w:t>
            </w:r>
            <w:r>
              <w:rPr>
                <w:rFonts w:ascii="宋体" w:eastAsia="宋体" w:hAnsi="宋体" w:cs="宋体" w:hint="eastAsia"/>
                <w:szCs w:val="21"/>
              </w:rPr>
              <w:t>高压开关绝缘状态判别流程图</w:t>
            </w:r>
          </w:p>
          <w:p w14:paraId="570E1653" w14:textId="77777777" w:rsidR="00B57887" w:rsidRDefault="00B57887">
            <w:pPr>
              <w:shd w:val="solid" w:color="FFFFFF" w:fill="auto"/>
              <w:autoSpaceDN w:val="0"/>
              <w:spacing w:line="360" w:lineRule="auto"/>
              <w:ind w:firstLineChars="200" w:firstLine="422"/>
              <w:textAlignment w:val="baseline"/>
              <w:rPr>
                <w:rFonts w:ascii="宋体" w:hAnsi="宋体"/>
                <w:b/>
                <w:szCs w:val="21"/>
                <w:shd w:val="clear" w:color="auto" w:fill="FFFFFF"/>
              </w:rPr>
            </w:pPr>
          </w:p>
          <w:p w14:paraId="0C271C72" w14:textId="6668A1A5" w:rsidR="00DE27C3" w:rsidRDefault="00C37D45" w:rsidP="00B57887">
            <w:pPr>
              <w:shd w:val="solid" w:color="FFFFFF" w:fill="auto"/>
              <w:autoSpaceDN w:val="0"/>
              <w:spacing w:line="360" w:lineRule="auto"/>
              <w:textAlignment w:val="baseline"/>
              <w:rPr>
                <w:rFonts w:ascii="宋体" w:hAnsi="宋体"/>
                <w:b/>
                <w:szCs w:val="21"/>
                <w:shd w:val="clear" w:color="auto" w:fill="FFFFFF"/>
              </w:rPr>
            </w:pPr>
            <w:commentRangeStart w:id="8"/>
            <w:r>
              <w:rPr>
                <w:rFonts w:ascii="宋体" w:hAnsi="宋体"/>
                <w:b/>
                <w:szCs w:val="21"/>
                <w:shd w:val="clear" w:color="auto" w:fill="FFFFFF"/>
              </w:rPr>
              <w:lastRenderedPageBreak/>
              <w:t>参考文献：</w:t>
            </w:r>
            <w:commentRangeEnd w:id="8"/>
            <w:r w:rsidR="00B40514">
              <w:rPr>
                <w:rStyle w:val="aa"/>
              </w:rPr>
              <w:commentReference w:id="8"/>
            </w:r>
          </w:p>
          <w:p w14:paraId="537AFB08" w14:textId="77777777" w:rsidR="00DE27C3" w:rsidRDefault="00C37D45">
            <w:pPr>
              <w:pStyle w:val="a4"/>
              <w:spacing w:line="360" w:lineRule="auto"/>
              <w:rPr>
                <w:rFonts w:asciiTheme="minorEastAsia" w:hAnsiTheme="minorEastAsia" w:cstheme="minorEastAsia"/>
              </w:rPr>
            </w:pPr>
            <w:r>
              <w:rPr>
                <w:rFonts w:asciiTheme="minorEastAsia" w:hAnsiTheme="minorEastAsia" w:cstheme="minorEastAsia" w:hint="eastAsia"/>
                <w:color w:val="000000"/>
                <w:kern w:val="0"/>
                <w:szCs w:val="15"/>
              </w:rPr>
              <w:t xml:space="preserve">[1] </w:t>
            </w:r>
            <w:r>
              <w:rPr>
                <w:rFonts w:asciiTheme="minorEastAsia" w:hAnsiTheme="minorEastAsia" w:cstheme="minorEastAsia" w:hint="eastAsia"/>
              </w:rPr>
              <w:t>施小阳. 浅析10kV高压开关柜的检修维护[J]. 科技创新与应用, 2013(18):165-165.</w:t>
            </w:r>
          </w:p>
          <w:p w14:paraId="2FFD55E6" w14:textId="77777777" w:rsidR="00DE27C3" w:rsidRDefault="00C37D45">
            <w:pPr>
              <w:pStyle w:val="a4"/>
              <w:spacing w:line="360" w:lineRule="auto"/>
              <w:rPr>
                <w:rFonts w:asciiTheme="minorEastAsia" w:hAnsiTheme="minorEastAsia" w:cstheme="minorEastAsia"/>
              </w:rPr>
            </w:pPr>
            <w:r>
              <w:rPr>
                <w:rFonts w:asciiTheme="minorEastAsia" w:hAnsiTheme="minorEastAsia" w:cstheme="minorEastAsia" w:hint="eastAsia"/>
              </w:rPr>
              <w:t>[2] 罗森林,王坤,谢尔曼,潘丽敏,李金玉. 融合GMM及SVM的特定音频事件高精度识别方法[J]. 北京理工大学学报,2014,(07):716-722.</w:t>
            </w:r>
          </w:p>
          <w:p w14:paraId="24D512ED" w14:textId="77777777" w:rsidR="00DE27C3" w:rsidRDefault="00C37D45">
            <w:pPr>
              <w:pStyle w:val="a4"/>
              <w:spacing w:line="360" w:lineRule="auto"/>
              <w:rPr>
                <w:rFonts w:asciiTheme="minorEastAsia" w:hAnsiTheme="minorEastAsia" w:cstheme="minorEastAsia"/>
              </w:rPr>
            </w:pPr>
            <w:r>
              <w:rPr>
                <w:rFonts w:asciiTheme="minorEastAsia" w:hAnsiTheme="minorEastAsia" w:cstheme="minorEastAsia" w:hint="eastAsia"/>
              </w:rPr>
              <w:t>[3] Kumar A, Raj B. Features and kernels for audio event recognition[J]. arXiv preprint arXiv:1607.05765, 2016.</w:t>
            </w:r>
          </w:p>
          <w:p w14:paraId="1D43D4AF" w14:textId="77777777" w:rsidR="00DE27C3" w:rsidRDefault="00C37D45">
            <w:pPr>
              <w:pStyle w:val="a4"/>
              <w:spacing w:line="360" w:lineRule="auto"/>
              <w:rPr>
                <w:rFonts w:asciiTheme="minorEastAsia" w:hAnsiTheme="minorEastAsia" w:cstheme="minorEastAsia"/>
              </w:rPr>
            </w:pPr>
            <w:r>
              <w:rPr>
                <w:rFonts w:asciiTheme="minorEastAsia" w:hAnsiTheme="minorEastAsia" w:cstheme="minorEastAsia" w:hint="eastAsia"/>
              </w:rPr>
              <w:t>[4] Temko A, Nadeu C, Biel J I. Acoustic event detection: SVM-based system and evaluation setup in CLEAR’07[M]//Multimodal Technologies for Perception of Humans. Springer Berlin Heidelberg, 2008: 354-363.</w:t>
            </w:r>
          </w:p>
          <w:p w14:paraId="4E42F518" w14:textId="77777777" w:rsidR="00DE27C3" w:rsidRDefault="00C37D45">
            <w:pPr>
              <w:pStyle w:val="a4"/>
              <w:spacing w:line="360" w:lineRule="auto"/>
              <w:rPr>
                <w:rFonts w:asciiTheme="minorEastAsia" w:hAnsiTheme="minorEastAsia" w:cstheme="minorEastAsia"/>
              </w:rPr>
            </w:pPr>
            <w:r>
              <w:rPr>
                <w:rFonts w:asciiTheme="minorEastAsia" w:hAnsiTheme="minorEastAsia" w:cstheme="minorEastAsia" w:hint="eastAsia"/>
              </w:rPr>
              <w:t>[5] 冷严. 复杂音频的事件检测与分类中的关键问题研究[D]. 北京邮电大学, 2012.</w:t>
            </w:r>
          </w:p>
          <w:p w14:paraId="79C18A68" w14:textId="77777777" w:rsidR="00DE27C3" w:rsidRDefault="00C37D45">
            <w:pPr>
              <w:pStyle w:val="a4"/>
              <w:spacing w:line="360" w:lineRule="auto"/>
              <w:rPr>
                <w:rFonts w:asciiTheme="minorEastAsia" w:hAnsiTheme="minorEastAsia" w:cstheme="minorEastAsia"/>
                <w:szCs w:val="21"/>
              </w:rPr>
            </w:pPr>
            <w:r>
              <w:rPr>
                <w:rFonts w:asciiTheme="minorEastAsia" w:hAnsiTheme="minorEastAsia" w:cstheme="minorEastAsia" w:hint="eastAsia"/>
              </w:rPr>
              <w:t>[6]</w:t>
            </w:r>
            <w:r>
              <w:rPr>
                <w:rFonts w:asciiTheme="minorEastAsia" w:hAnsiTheme="minorEastAsia" w:cstheme="minorEastAsia" w:hint="eastAsia"/>
                <w:color w:val="222222"/>
                <w:szCs w:val="21"/>
                <w:shd w:val="clear" w:color="auto" w:fill="FFFFFF"/>
              </w:rPr>
              <w:t>苏春玲. 音频事件检测算法研究[D]. 天津大学, 2014.</w:t>
            </w:r>
          </w:p>
          <w:p w14:paraId="10E7BF2E" w14:textId="77777777" w:rsidR="00DE27C3" w:rsidRDefault="00C37D45">
            <w:pPr>
              <w:pStyle w:val="a4"/>
              <w:spacing w:line="360" w:lineRule="auto"/>
              <w:rPr>
                <w:rFonts w:asciiTheme="minorEastAsia" w:hAnsiTheme="minorEastAsia" w:cstheme="minorEastAsia"/>
              </w:rPr>
            </w:pPr>
            <w:r>
              <w:rPr>
                <w:rFonts w:asciiTheme="minorEastAsia" w:hAnsiTheme="minorEastAsia" w:cstheme="minorEastAsia" w:hint="eastAsia"/>
              </w:rPr>
              <w:t>[7] 郑继明, 魏国华, 吴渝. 有效的基于内容的音频特征提取方法[J]. 计算机工程与应用, 2009, 45(12): 131-133.</w:t>
            </w:r>
          </w:p>
          <w:p w14:paraId="259E03E1" w14:textId="77777777" w:rsidR="00DE27C3" w:rsidRDefault="00C37D45">
            <w:pPr>
              <w:pStyle w:val="a4"/>
              <w:spacing w:line="360" w:lineRule="auto"/>
              <w:rPr>
                <w:rFonts w:asciiTheme="minorEastAsia" w:hAnsiTheme="minorEastAsia" w:cstheme="minorEastAsia"/>
              </w:rPr>
            </w:pPr>
            <w:r>
              <w:rPr>
                <w:rFonts w:asciiTheme="minorEastAsia" w:hAnsiTheme="minorEastAsia" w:cstheme="minorEastAsia" w:hint="eastAsia"/>
              </w:rPr>
              <w:t>[8] Stowell D, Giannoulis D, Benetos E, et al. Detection and classification of acoustic scenes and events[J]. IEEE Transactions on Multimedia, 2015, 17(10): 1733-1746.</w:t>
            </w:r>
          </w:p>
          <w:p w14:paraId="3A07A31C" w14:textId="77777777" w:rsidR="00DE27C3" w:rsidRDefault="00C37D45">
            <w:pPr>
              <w:pStyle w:val="a4"/>
              <w:spacing w:line="360" w:lineRule="auto"/>
              <w:rPr>
                <w:rFonts w:asciiTheme="minorEastAsia" w:hAnsiTheme="minorEastAsia" w:cstheme="minorEastAsia"/>
              </w:rPr>
            </w:pPr>
            <w:r>
              <w:rPr>
                <w:rFonts w:asciiTheme="minorEastAsia" w:hAnsiTheme="minorEastAsia" w:cstheme="minorEastAsia" w:hint="eastAsia"/>
              </w:rPr>
              <w:t>[9] Wang R, Chai P. Research on Speech Cepstral Features[J]. Computer Engineering, 2003, 5(13): 31-33.</w:t>
            </w:r>
          </w:p>
          <w:p w14:paraId="520930E1" w14:textId="77777777" w:rsidR="00DE27C3" w:rsidRDefault="00C37D45">
            <w:pPr>
              <w:pStyle w:val="a4"/>
              <w:spacing w:line="360" w:lineRule="auto"/>
              <w:rPr>
                <w:rFonts w:asciiTheme="minorEastAsia" w:hAnsiTheme="minorEastAsia" w:cstheme="minorEastAsia"/>
              </w:rPr>
            </w:pPr>
            <w:r>
              <w:rPr>
                <w:rFonts w:asciiTheme="minorEastAsia" w:hAnsiTheme="minorEastAsia" w:cstheme="minorEastAsia" w:hint="eastAsia"/>
              </w:rPr>
              <w:t>[10]</w:t>
            </w:r>
            <w:r>
              <w:rPr>
                <w:rFonts w:asciiTheme="minorEastAsia" w:hAnsiTheme="minorEastAsia" w:cstheme="minorEastAsia" w:hint="eastAsia"/>
                <w:color w:val="222222"/>
                <w:szCs w:val="21"/>
                <w:shd w:val="clear" w:color="auto" w:fill="FFFFFF"/>
              </w:rPr>
              <w:t>Dave N. Feature extraction methods LPC, PLP and MFCC in speech recognition[J].International journal for advance research in engineering and technology, 2013, 1(6): 1-4.</w:t>
            </w:r>
          </w:p>
          <w:p w14:paraId="45A4FB0F" w14:textId="77777777" w:rsidR="00DE27C3" w:rsidRDefault="00C37D45">
            <w:pPr>
              <w:pStyle w:val="a4"/>
              <w:spacing w:line="360" w:lineRule="auto"/>
              <w:rPr>
                <w:rFonts w:asciiTheme="minorEastAsia" w:hAnsiTheme="minorEastAsia" w:cstheme="minorEastAsia"/>
              </w:rPr>
            </w:pPr>
            <w:r>
              <w:rPr>
                <w:rFonts w:asciiTheme="minorEastAsia" w:hAnsiTheme="minorEastAsia" w:cstheme="minorEastAsia" w:hint="eastAsia"/>
              </w:rPr>
              <w:t>[11]</w:t>
            </w:r>
            <w:r>
              <w:rPr>
                <w:rFonts w:asciiTheme="minorEastAsia" w:hAnsiTheme="minorEastAsia" w:cstheme="minorEastAsia" w:hint="eastAsia"/>
                <w:color w:val="222222"/>
                <w:szCs w:val="21"/>
                <w:shd w:val="clear" w:color="auto" w:fill="FFFFFF"/>
              </w:rPr>
              <w:t>Bone D, Li M, Black M P, et al. Intoxicated speech detection: A fusion framework with speaker-normalized hierarchical functionals and GMM supervectors[J]. Computer speech &amp; language, 2014, 28(2): 375-391.</w:t>
            </w:r>
          </w:p>
          <w:p w14:paraId="654047B0" w14:textId="77777777" w:rsidR="00DE27C3" w:rsidRDefault="00C37D45">
            <w:pPr>
              <w:pStyle w:val="a4"/>
              <w:spacing w:line="360" w:lineRule="auto"/>
              <w:rPr>
                <w:rFonts w:asciiTheme="minorEastAsia" w:hAnsiTheme="minorEastAsia" w:cstheme="minorEastAsia"/>
                <w:color w:val="222222"/>
                <w:szCs w:val="21"/>
                <w:shd w:val="clear" w:color="auto" w:fill="FFFFFF"/>
              </w:rPr>
            </w:pPr>
            <w:r>
              <w:rPr>
                <w:rFonts w:asciiTheme="minorEastAsia" w:hAnsiTheme="minorEastAsia" w:cstheme="minorEastAsia" w:hint="eastAsia"/>
              </w:rPr>
              <w:t>[12]</w:t>
            </w:r>
            <w:r>
              <w:rPr>
                <w:rFonts w:asciiTheme="minorEastAsia" w:hAnsiTheme="minorEastAsia" w:cstheme="minorEastAsia" w:hint="eastAsia"/>
                <w:color w:val="222222"/>
                <w:szCs w:val="21"/>
                <w:shd w:val="clear" w:color="auto" w:fill="FFFFFF"/>
              </w:rPr>
              <w:t>Piczak K J. Environmental sound classification with convolutional neuralnetworks[C]//Machine Learning for Signal Processing (MLSP), 2015 IEEE 25th International Workshop on. IEEE, 2015: 1-6.</w:t>
            </w:r>
          </w:p>
          <w:p w14:paraId="15EA3132" w14:textId="77777777" w:rsidR="00DE27C3" w:rsidRDefault="00DE27C3">
            <w:pPr>
              <w:pStyle w:val="a4"/>
              <w:rPr>
                <w:rFonts w:ascii="Times New Roman" w:eastAsia="宋体" w:hAnsi="Times New Roman" w:cs="Times New Roman"/>
                <w:color w:val="222222"/>
                <w:szCs w:val="21"/>
                <w:shd w:val="clear" w:color="auto" w:fill="FFFFFF"/>
              </w:rPr>
            </w:pPr>
          </w:p>
          <w:p w14:paraId="1B24E75F" w14:textId="77777777" w:rsidR="00B57887" w:rsidRDefault="00B57887">
            <w:pPr>
              <w:pStyle w:val="a4"/>
              <w:rPr>
                <w:rFonts w:ascii="Times New Roman" w:eastAsia="宋体" w:hAnsi="Times New Roman" w:cs="Times New Roman"/>
                <w:color w:val="222222"/>
                <w:szCs w:val="21"/>
                <w:shd w:val="clear" w:color="auto" w:fill="FFFFFF"/>
              </w:rPr>
            </w:pPr>
          </w:p>
          <w:p w14:paraId="6F11FF20" w14:textId="77777777" w:rsidR="00B57887" w:rsidRDefault="00B57887">
            <w:pPr>
              <w:pStyle w:val="a4"/>
              <w:rPr>
                <w:rFonts w:ascii="Times New Roman" w:eastAsia="宋体" w:hAnsi="Times New Roman" w:cs="Times New Roman"/>
                <w:color w:val="222222"/>
                <w:szCs w:val="21"/>
                <w:shd w:val="clear" w:color="auto" w:fill="FFFFFF"/>
              </w:rPr>
            </w:pPr>
          </w:p>
          <w:p w14:paraId="4FFF1CAB" w14:textId="77777777" w:rsidR="00B57887" w:rsidRDefault="00B57887">
            <w:pPr>
              <w:pStyle w:val="a4"/>
              <w:rPr>
                <w:rFonts w:ascii="Times New Roman" w:eastAsia="宋体" w:hAnsi="Times New Roman" w:cs="Times New Roman"/>
                <w:color w:val="222222"/>
                <w:szCs w:val="21"/>
                <w:shd w:val="clear" w:color="auto" w:fill="FFFFFF"/>
              </w:rPr>
            </w:pPr>
          </w:p>
          <w:p w14:paraId="3831CA84" w14:textId="77777777" w:rsidR="00B57887" w:rsidRDefault="00B57887">
            <w:pPr>
              <w:pStyle w:val="a4"/>
              <w:rPr>
                <w:rFonts w:ascii="Times New Roman" w:eastAsia="宋体" w:hAnsi="Times New Roman" w:cs="Times New Roman"/>
                <w:color w:val="222222"/>
                <w:szCs w:val="21"/>
                <w:shd w:val="clear" w:color="auto" w:fill="FFFFFF"/>
              </w:rPr>
            </w:pPr>
          </w:p>
          <w:p w14:paraId="635C48FB" w14:textId="77777777" w:rsidR="00B57887" w:rsidRDefault="00B57887">
            <w:pPr>
              <w:pStyle w:val="a4"/>
              <w:rPr>
                <w:rFonts w:ascii="Times New Roman" w:eastAsia="宋体" w:hAnsi="Times New Roman" w:cs="Times New Roman"/>
                <w:color w:val="222222"/>
                <w:szCs w:val="21"/>
                <w:shd w:val="clear" w:color="auto" w:fill="FFFFFF"/>
              </w:rPr>
            </w:pPr>
          </w:p>
          <w:p w14:paraId="6E0B1196" w14:textId="6932F7E0" w:rsidR="00B57887" w:rsidRDefault="00B57887">
            <w:pPr>
              <w:pStyle w:val="a4"/>
              <w:rPr>
                <w:rFonts w:ascii="Times New Roman" w:eastAsia="宋体" w:hAnsi="Times New Roman" w:cs="Times New Roman"/>
                <w:color w:val="222222"/>
                <w:szCs w:val="21"/>
                <w:shd w:val="clear" w:color="auto" w:fill="FFFFFF"/>
              </w:rPr>
            </w:pPr>
          </w:p>
        </w:tc>
      </w:tr>
      <w:tr w:rsidR="00DE27C3" w14:paraId="7254CD07" w14:textId="77777777" w:rsidTr="003D124D">
        <w:trPr>
          <w:trHeight w:val="1845"/>
        </w:trPr>
        <w:tc>
          <w:tcPr>
            <w:tcW w:w="1561" w:type="dxa"/>
            <w:tcBorders>
              <w:bottom w:val="single" w:sz="4" w:space="0" w:color="auto"/>
            </w:tcBorders>
            <w:vAlign w:val="center"/>
          </w:tcPr>
          <w:p w14:paraId="7B83F37F" w14:textId="77777777" w:rsidR="00DE27C3" w:rsidRDefault="00C37D45">
            <w:pPr>
              <w:adjustRightInd w:val="0"/>
              <w:snapToGrid w:val="0"/>
              <w:jc w:val="center"/>
            </w:pPr>
            <w:r>
              <w:rPr>
                <w:rFonts w:hint="eastAsia"/>
              </w:rPr>
              <w:lastRenderedPageBreak/>
              <w:t>研究内容</w:t>
            </w:r>
          </w:p>
        </w:tc>
        <w:tc>
          <w:tcPr>
            <w:tcW w:w="7707" w:type="dxa"/>
            <w:gridSpan w:val="2"/>
            <w:tcBorders>
              <w:bottom w:val="single" w:sz="4" w:space="0" w:color="auto"/>
            </w:tcBorders>
            <w:vAlign w:val="center"/>
          </w:tcPr>
          <w:p w14:paraId="10213E09" w14:textId="77777777"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hint="eastAsia"/>
                <w:szCs w:val="21"/>
                <w:shd w:val="clear" w:color="auto" w:fill="FFFFFF"/>
              </w:rPr>
              <w:t>1. 确定高压开关柜绝缘破坏声事件检测设计方案；</w:t>
            </w:r>
          </w:p>
          <w:p w14:paraId="66558C26" w14:textId="77777777"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hint="eastAsia"/>
                <w:szCs w:val="21"/>
                <w:shd w:val="clear" w:color="auto" w:fill="FFFFFF"/>
              </w:rPr>
              <w:t>2. 录制初步的放电声音频数据库；</w:t>
            </w:r>
          </w:p>
          <w:p w14:paraId="7AEE8670" w14:textId="77777777"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hint="eastAsia"/>
                <w:szCs w:val="21"/>
                <w:shd w:val="clear" w:color="auto" w:fill="FFFFFF"/>
              </w:rPr>
              <w:t>3. 确定放电声事件特征集提取方法；</w:t>
            </w:r>
          </w:p>
          <w:p w14:paraId="2BA86176" w14:textId="602904CE"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hint="eastAsia"/>
                <w:szCs w:val="21"/>
                <w:shd w:val="clear" w:color="auto" w:fill="FFFFFF"/>
              </w:rPr>
              <w:t>4. 研究基于Matlab平台的放电声训练和识别算法；</w:t>
            </w:r>
          </w:p>
          <w:p w14:paraId="75AFBF8F" w14:textId="77777777" w:rsidR="00DE27C3" w:rsidRDefault="00C37D45" w:rsidP="008B3EE5">
            <w:pPr>
              <w:shd w:val="solid" w:color="FFFFFF" w:fill="auto"/>
              <w:autoSpaceDN w:val="0"/>
              <w:spacing w:line="360" w:lineRule="auto"/>
              <w:ind w:firstLineChars="200" w:firstLine="420"/>
              <w:textAlignment w:val="baseline"/>
              <w:rPr>
                <w:rFonts w:ascii="宋体" w:hAnsi="宋体"/>
                <w:sz w:val="24"/>
                <w:shd w:val="clear" w:color="auto" w:fill="FFFFFF"/>
              </w:rPr>
            </w:pPr>
            <w:r>
              <w:rPr>
                <w:rFonts w:ascii="宋体" w:hAnsi="宋体" w:hint="eastAsia"/>
                <w:szCs w:val="21"/>
                <w:shd w:val="clear" w:color="auto" w:fill="FFFFFF"/>
              </w:rPr>
              <w:t>5. 讨论算法的识别率、实时性等性能指标。</w:t>
            </w:r>
          </w:p>
        </w:tc>
      </w:tr>
      <w:tr w:rsidR="00DE27C3" w14:paraId="27FDA030" w14:textId="77777777" w:rsidTr="003D124D">
        <w:trPr>
          <w:cantSplit/>
          <w:trHeight w:val="3922"/>
        </w:trPr>
        <w:tc>
          <w:tcPr>
            <w:tcW w:w="1561" w:type="dxa"/>
            <w:tcBorders>
              <w:bottom w:val="single" w:sz="4" w:space="0" w:color="auto"/>
            </w:tcBorders>
            <w:vAlign w:val="center"/>
          </w:tcPr>
          <w:p w14:paraId="3A4A7DF4" w14:textId="77777777" w:rsidR="00DE27C3" w:rsidRDefault="00C37D45">
            <w:pPr>
              <w:adjustRightInd w:val="0"/>
              <w:snapToGrid w:val="0"/>
              <w:jc w:val="center"/>
              <w:rPr>
                <w:szCs w:val="21"/>
              </w:rPr>
            </w:pPr>
            <w:commentRangeStart w:id="9"/>
            <w:r>
              <w:rPr>
                <w:rFonts w:hint="eastAsia"/>
                <w:szCs w:val="21"/>
              </w:rPr>
              <w:t>研究计划</w:t>
            </w:r>
            <w:commentRangeEnd w:id="9"/>
            <w:r w:rsidR="00A2188E">
              <w:rPr>
                <w:rStyle w:val="aa"/>
              </w:rPr>
              <w:commentReference w:id="9"/>
            </w:r>
          </w:p>
        </w:tc>
        <w:tc>
          <w:tcPr>
            <w:tcW w:w="7707" w:type="dxa"/>
            <w:gridSpan w:val="2"/>
            <w:tcBorders>
              <w:bottom w:val="single" w:sz="4" w:space="0" w:color="auto"/>
            </w:tcBorders>
            <w:vAlign w:val="center"/>
          </w:tcPr>
          <w:p w14:paraId="56CECF95" w14:textId="18F617D3"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第1周</w:t>
            </w:r>
            <w:r w:rsidR="00A2188E">
              <w:rPr>
                <w:rFonts w:ascii="宋体" w:hAnsi="宋体" w:hint="eastAsia"/>
                <w:szCs w:val="21"/>
                <w:shd w:val="clear" w:color="auto" w:fill="FFFFFF"/>
              </w:rPr>
              <w:t>：</w:t>
            </w:r>
            <w:r>
              <w:rPr>
                <w:rFonts w:ascii="宋体" w:hAnsi="宋体" w:hint="eastAsia"/>
                <w:szCs w:val="21"/>
              </w:rPr>
              <w:t>查阅资料，学习音频监控基础理论知识；</w:t>
            </w:r>
          </w:p>
          <w:p w14:paraId="56FE6E14" w14:textId="0339723F"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2</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学习Matlab音频工具箱</w:t>
            </w:r>
            <w:r>
              <w:rPr>
                <w:rFonts w:ascii="宋体" w:hAnsi="宋体" w:hint="eastAsia"/>
                <w:szCs w:val="21"/>
                <w:shd w:val="clear" w:color="auto" w:fill="FFFFFF"/>
              </w:rPr>
              <w:t xml:space="preserve">； </w:t>
            </w:r>
          </w:p>
          <w:p w14:paraId="79D1E521" w14:textId="2B693226" w:rsidR="00DE27C3" w:rsidRDefault="00C37D45" w:rsidP="008B3EE5">
            <w:pPr>
              <w:shd w:val="solid" w:color="FFFFFF" w:fill="auto"/>
              <w:autoSpaceDN w:val="0"/>
              <w:spacing w:line="360" w:lineRule="auto"/>
              <w:ind w:firstLineChars="200" w:firstLine="420"/>
              <w:textAlignment w:val="baseline"/>
              <w:rPr>
                <w:rFonts w:ascii="宋体" w:eastAsia="宋体" w:hAnsi="宋体"/>
                <w:szCs w:val="21"/>
                <w:shd w:val="clear" w:color="auto" w:fill="FFFFFF"/>
              </w:rPr>
            </w:pPr>
            <w:r>
              <w:rPr>
                <w:rFonts w:ascii="宋体" w:hAnsi="宋体" w:hint="eastAsia"/>
                <w:szCs w:val="21"/>
                <w:shd w:val="clear" w:color="auto" w:fill="FFFFFF"/>
              </w:rPr>
              <w:t>第3周</w:t>
            </w:r>
            <w:r w:rsidR="00A2188E">
              <w:rPr>
                <w:rFonts w:ascii="宋体" w:hAnsi="宋体" w:hint="eastAsia"/>
                <w:szCs w:val="21"/>
                <w:shd w:val="clear" w:color="auto" w:fill="FFFFFF"/>
              </w:rPr>
              <w:t>：</w:t>
            </w:r>
            <w:r>
              <w:rPr>
                <w:rFonts w:ascii="宋体" w:hAnsi="宋体" w:hint="eastAsia"/>
                <w:szCs w:val="21"/>
              </w:rPr>
              <w:t>撰写并提交毕业设计开题报告、英文资料翻译；</w:t>
            </w:r>
          </w:p>
          <w:p w14:paraId="04502A76" w14:textId="3DE119CE" w:rsidR="00DE27C3" w:rsidRDefault="00C37D45" w:rsidP="008B3EE5">
            <w:pPr>
              <w:shd w:val="solid" w:color="FFFFFF" w:fill="auto"/>
              <w:autoSpaceDN w:val="0"/>
              <w:spacing w:line="360" w:lineRule="auto"/>
              <w:ind w:firstLineChars="200" w:firstLine="420"/>
              <w:textAlignment w:val="baseline"/>
              <w:rPr>
                <w:rFonts w:ascii="宋体" w:hAnsi="宋体"/>
                <w:szCs w:val="21"/>
              </w:rPr>
            </w:pPr>
            <w:r>
              <w:rPr>
                <w:rFonts w:ascii="宋体" w:hAnsi="宋体"/>
                <w:szCs w:val="21"/>
                <w:shd w:val="clear" w:color="auto" w:fill="FFFFFF"/>
              </w:rPr>
              <w:t>第4周</w:t>
            </w:r>
            <w:r w:rsidR="00A2188E">
              <w:rPr>
                <w:rFonts w:ascii="宋体" w:hAnsi="宋体" w:hint="eastAsia"/>
                <w:szCs w:val="21"/>
                <w:shd w:val="clear" w:color="auto" w:fill="FFFFFF"/>
              </w:rPr>
              <w:t>：</w:t>
            </w:r>
            <w:r>
              <w:rPr>
                <w:rFonts w:ascii="宋体" w:hAnsi="宋体" w:hint="eastAsia"/>
                <w:szCs w:val="21"/>
              </w:rPr>
              <w:t>完成绝缘破坏放电声音数据库录制工作；</w:t>
            </w:r>
          </w:p>
          <w:p w14:paraId="1279B3EE" w14:textId="38CD2DEB"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5</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完成绝缘破坏放电声音数据库预处理</w:t>
            </w:r>
            <w:r>
              <w:rPr>
                <w:rFonts w:ascii="宋体" w:hAnsi="宋体" w:hint="eastAsia"/>
                <w:szCs w:val="21"/>
                <w:shd w:val="clear" w:color="auto" w:fill="FFFFFF"/>
              </w:rPr>
              <w:t>；</w:t>
            </w:r>
          </w:p>
          <w:p w14:paraId="61F87ABD" w14:textId="43291963"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6</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研究并确定放电声事件检测特征提取算法</w:t>
            </w:r>
            <w:r>
              <w:rPr>
                <w:rFonts w:ascii="宋体" w:hAnsi="宋体" w:hint="eastAsia"/>
                <w:szCs w:val="21"/>
                <w:shd w:val="clear" w:color="auto" w:fill="FFFFFF"/>
              </w:rPr>
              <w:t>；</w:t>
            </w:r>
          </w:p>
          <w:p w14:paraId="1489973A" w14:textId="4830588E"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7</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研究SVM、GMM、神经网络等训练和识别算法；</w:t>
            </w:r>
          </w:p>
          <w:p w14:paraId="7D7B5B7E" w14:textId="0C427433"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8</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确定模式识别算法，完成训练程序设计</w:t>
            </w:r>
            <w:r>
              <w:rPr>
                <w:rFonts w:ascii="宋体" w:hAnsi="宋体" w:hint="eastAsia"/>
                <w:szCs w:val="21"/>
                <w:shd w:val="clear" w:color="auto" w:fill="FFFFFF"/>
              </w:rPr>
              <w:t>；</w:t>
            </w:r>
          </w:p>
          <w:p w14:paraId="0071DF4C" w14:textId="31860436"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9</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完成声事件识别程序设计；</w:t>
            </w:r>
          </w:p>
          <w:p w14:paraId="2B901717" w14:textId="5C960C35"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10</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调试运行，对发现的问题进行改进</w:t>
            </w:r>
            <w:r>
              <w:rPr>
                <w:rFonts w:ascii="宋体" w:hAnsi="宋体" w:hint="eastAsia"/>
                <w:szCs w:val="21"/>
                <w:shd w:val="clear" w:color="auto" w:fill="FFFFFF"/>
              </w:rPr>
              <w:t>；</w:t>
            </w:r>
          </w:p>
          <w:p w14:paraId="51D294D6" w14:textId="7950DD00"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11</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测试放电声识别系统的实时性、识别率等指标测试；</w:t>
            </w:r>
          </w:p>
          <w:p w14:paraId="16A4C606" w14:textId="3454578D"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12</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系统统调，课题总结</w:t>
            </w:r>
            <w:r>
              <w:rPr>
                <w:rFonts w:ascii="宋体" w:hAnsi="宋体" w:hint="eastAsia"/>
                <w:szCs w:val="21"/>
                <w:shd w:val="clear" w:color="auto" w:fill="FFFFFF"/>
              </w:rPr>
              <w:t>；</w:t>
            </w:r>
          </w:p>
          <w:p w14:paraId="4A4DA21B" w14:textId="43E92353"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13</w:t>
            </w:r>
            <w:r w:rsidR="00A2188E">
              <w:rPr>
                <w:rFonts w:ascii="宋体" w:hAnsi="宋体"/>
                <w:szCs w:val="21"/>
                <w:shd w:val="clear" w:color="auto" w:fill="FFFFFF"/>
              </w:rPr>
              <w:t>-14</w:t>
            </w:r>
            <w:r w:rsidR="00A2188E">
              <w:rPr>
                <w:rFonts w:ascii="宋体" w:hAnsi="宋体" w:hint="eastAsia"/>
                <w:szCs w:val="21"/>
                <w:shd w:val="clear" w:color="auto" w:fill="FFFFFF"/>
              </w:rPr>
              <w:t>周：</w:t>
            </w:r>
            <w:r>
              <w:rPr>
                <w:rFonts w:ascii="宋体" w:hAnsi="宋体" w:hint="eastAsia"/>
                <w:szCs w:val="21"/>
              </w:rPr>
              <w:t>撰写毕业设计（论文）；</w:t>
            </w:r>
          </w:p>
          <w:p w14:paraId="774B1B2E" w14:textId="3F222438"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15</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制作论文PPT，准备答辩；</w:t>
            </w:r>
          </w:p>
          <w:p w14:paraId="175EB976" w14:textId="383FAAD4" w:rsidR="00DE27C3" w:rsidRDefault="00C37D45" w:rsidP="008B3EE5">
            <w:pPr>
              <w:shd w:val="solid" w:color="FFFFFF" w:fill="auto"/>
              <w:autoSpaceDN w:val="0"/>
              <w:spacing w:line="360" w:lineRule="auto"/>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16</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论文答辩，材料提交</w:t>
            </w:r>
            <w:r>
              <w:rPr>
                <w:rFonts w:ascii="宋体" w:hAnsi="宋体" w:hint="eastAsia"/>
                <w:szCs w:val="21"/>
                <w:shd w:val="clear" w:color="auto" w:fill="FFFFFF"/>
              </w:rPr>
              <w:t>。</w:t>
            </w:r>
          </w:p>
        </w:tc>
      </w:tr>
      <w:tr w:rsidR="00DE27C3" w14:paraId="7763B5D8" w14:textId="77777777" w:rsidTr="003D124D">
        <w:trPr>
          <w:cantSplit/>
          <w:trHeight w:val="2011"/>
        </w:trPr>
        <w:tc>
          <w:tcPr>
            <w:tcW w:w="1561" w:type="dxa"/>
            <w:tcBorders>
              <w:bottom w:val="single" w:sz="4" w:space="0" w:color="auto"/>
            </w:tcBorders>
            <w:vAlign w:val="center"/>
          </w:tcPr>
          <w:p w14:paraId="47F70D61" w14:textId="77777777" w:rsidR="00DE27C3" w:rsidRDefault="00C37D45">
            <w:pPr>
              <w:adjustRightInd w:val="0"/>
              <w:snapToGrid w:val="0"/>
              <w:jc w:val="center"/>
            </w:pPr>
            <w:r>
              <w:rPr>
                <w:rFonts w:hint="eastAsia"/>
              </w:rPr>
              <w:t>特色与创新</w:t>
            </w:r>
          </w:p>
        </w:tc>
        <w:tc>
          <w:tcPr>
            <w:tcW w:w="7707" w:type="dxa"/>
            <w:gridSpan w:val="2"/>
            <w:tcBorders>
              <w:bottom w:val="single" w:sz="4" w:space="0" w:color="auto"/>
            </w:tcBorders>
            <w:vAlign w:val="center"/>
          </w:tcPr>
          <w:p w14:paraId="6BC92810" w14:textId="77777777" w:rsidR="00DE27C3" w:rsidRDefault="00C37D45">
            <w:pPr>
              <w:numPr>
                <w:ilvl w:val="0"/>
                <w:numId w:val="1"/>
              </w:numPr>
              <w:shd w:val="solid" w:color="FFFFFF" w:fill="auto"/>
              <w:autoSpaceDN w:val="0"/>
              <w:spacing w:line="360" w:lineRule="auto"/>
              <w:textAlignment w:val="baseline"/>
              <w:rPr>
                <w:rFonts w:ascii="宋体" w:hAnsi="宋体"/>
                <w:szCs w:val="21"/>
                <w:shd w:val="clear" w:color="auto" w:fill="FFFFFF"/>
              </w:rPr>
            </w:pPr>
            <w:r>
              <w:rPr>
                <w:rFonts w:ascii="宋体" w:hAnsi="宋体" w:hint="eastAsia"/>
                <w:szCs w:val="21"/>
                <w:shd w:val="clear" w:color="auto" w:fill="FFFFFF"/>
              </w:rPr>
              <w:t>现场测录高压开关柜绝缘放电音频库，用Cool-Edit Pro对录制音频进行初步截取处理，保证音频质量；</w:t>
            </w:r>
          </w:p>
          <w:p w14:paraId="1F12E83F" w14:textId="77777777" w:rsidR="00DE27C3" w:rsidRDefault="00C37D45">
            <w:pPr>
              <w:numPr>
                <w:ilvl w:val="0"/>
                <w:numId w:val="1"/>
              </w:numPr>
              <w:shd w:val="solid" w:color="FFFFFF" w:fill="auto"/>
              <w:autoSpaceDN w:val="0"/>
              <w:spacing w:line="360" w:lineRule="auto"/>
              <w:textAlignment w:val="baseline"/>
              <w:rPr>
                <w:rFonts w:ascii="宋体" w:hAnsi="宋体"/>
                <w:szCs w:val="21"/>
                <w:shd w:val="clear" w:color="auto" w:fill="FFFFFF"/>
              </w:rPr>
            </w:pPr>
            <w:r>
              <w:rPr>
                <w:rFonts w:ascii="宋体" w:hAnsi="宋体" w:hint="eastAsia"/>
                <w:szCs w:val="21"/>
                <w:shd w:val="clear" w:color="auto" w:fill="FFFFFF"/>
              </w:rPr>
              <w:t>采用ESC-50标准音频库进行试验，并对常态音频添加Noise-51标准噪声库模拟真实情境，使算法更具有实用价值；</w:t>
            </w:r>
          </w:p>
          <w:p w14:paraId="33648B3C" w14:textId="77777777" w:rsidR="00DE27C3" w:rsidRDefault="00C37D45">
            <w:pPr>
              <w:numPr>
                <w:ilvl w:val="0"/>
                <w:numId w:val="1"/>
              </w:numPr>
              <w:shd w:val="solid" w:color="FFFFFF" w:fill="auto"/>
              <w:autoSpaceDN w:val="0"/>
              <w:spacing w:line="360" w:lineRule="auto"/>
              <w:textAlignment w:val="baseline"/>
              <w:rPr>
                <w:rFonts w:ascii="宋体" w:hAnsi="宋体"/>
                <w:szCs w:val="21"/>
                <w:shd w:val="clear" w:color="auto" w:fill="FFFFFF"/>
              </w:rPr>
            </w:pPr>
            <w:r>
              <w:rPr>
                <w:rFonts w:ascii="宋体" w:hAnsi="宋体" w:hint="eastAsia"/>
                <w:szCs w:val="21"/>
                <w:shd w:val="clear" w:color="auto" w:fill="FFFFFF"/>
              </w:rPr>
              <w:t>采用GMM模型与神经网络算法进行事件分类器的设计；</w:t>
            </w:r>
          </w:p>
          <w:p w14:paraId="333E482D" w14:textId="77777777" w:rsidR="00DE27C3" w:rsidRDefault="00C37D45">
            <w:pPr>
              <w:numPr>
                <w:ilvl w:val="0"/>
                <w:numId w:val="1"/>
              </w:numPr>
              <w:shd w:val="solid" w:color="FFFFFF" w:fill="auto"/>
              <w:autoSpaceDN w:val="0"/>
              <w:spacing w:line="360" w:lineRule="auto"/>
              <w:textAlignment w:val="baseline"/>
              <w:rPr>
                <w:rFonts w:ascii="宋体" w:hAnsi="宋体"/>
                <w:sz w:val="24"/>
                <w:shd w:val="clear" w:color="auto" w:fill="FFFFFF"/>
              </w:rPr>
            </w:pPr>
            <w:r>
              <w:rPr>
                <w:rFonts w:ascii="宋体" w:hAnsi="宋体" w:hint="eastAsia"/>
                <w:szCs w:val="21"/>
                <w:shd w:val="clear" w:color="auto" w:fill="FFFFFF"/>
              </w:rPr>
              <w:t>提取MFCC特征进行声音事件分类处理，使算法得到优化。</w:t>
            </w:r>
          </w:p>
        </w:tc>
      </w:tr>
      <w:tr w:rsidR="00DE27C3" w14:paraId="2D40F3D9" w14:textId="77777777" w:rsidTr="003D124D">
        <w:trPr>
          <w:cantSplit/>
          <w:trHeight w:val="1582"/>
        </w:trPr>
        <w:tc>
          <w:tcPr>
            <w:tcW w:w="1561" w:type="dxa"/>
            <w:tcBorders>
              <w:bottom w:val="single" w:sz="4" w:space="0" w:color="auto"/>
            </w:tcBorders>
            <w:vAlign w:val="center"/>
          </w:tcPr>
          <w:p w14:paraId="474414F5" w14:textId="77777777" w:rsidR="00DE27C3" w:rsidRDefault="00C37D45" w:rsidP="00A2188E">
            <w:pPr>
              <w:adjustRightInd w:val="0"/>
              <w:snapToGrid w:val="0"/>
              <w:ind w:firstLineChars="150" w:firstLine="315"/>
            </w:pPr>
            <w:r>
              <w:rPr>
                <w:rFonts w:hint="eastAsia"/>
              </w:rPr>
              <w:t>指导教师</w:t>
            </w:r>
          </w:p>
          <w:p w14:paraId="19E4CDA7" w14:textId="77777777" w:rsidR="00DE27C3" w:rsidRDefault="00C37D45" w:rsidP="00A2188E">
            <w:pPr>
              <w:adjustRightInd w:val="0"/>
              <w:snapToGrid w:val="0"/>
              <w:ind w:firstLineChars="200" w:firstLine="420"/>
            </w:pPr>
            <w:r>
              <w:rPr>
                <w:rFonts w:hint="eastAsia"/>
              </w:rPr>
              <w:t>意</w:t>
            </w:r>
            <w:r>
              <w:rPr>
                <w:rFonts w:hint="eastAsia"/>
              </w:rPr>
              <w:t xml:space="preserve">  </w:t>
            </w:r>
            <w:r>
              <w:rPr>
                <w:rFonts w:hint="eastAsia"/>
              </w:rPr>
              <w:t>见</w:t>
            </w:r>
          </w:p>
        </w:tc>
        <w:tc>
          <w:tcPr>
            <w:tcW w:w="7707" w:type="dxa"/>
            <w:gridSpan w:val="2"/>
            <w:tcBorders>
              <w:bottom w:val="single" w:sz="4" w:space="0" w:color="auto"/>
            </w:tcBorders>
            <w:vAlign w:val="bottom"/>
          </w:tcPr>
          <w:p w14:paraId="79B2408D" w14:textId="77777777" w:rsidR="00DE27C3" w:rsidRPr="005D030E" w:rsidRDefault="00DE27C3" w:rsidP="005D030E">
            <w:pPr>
              <w:adjustRightInd w:val="0"/>
              <w:snapToGrid w:val="0"/>
              <w:spacing w:line="360" w:lineRule="auto"/>
            </w:pPr>
          </w:p>
          <w:p w14:paraId="46636CF7" w14:textId="4BA017A2" w:rsidR="00DE27C3" w:rsidRDefault="00DE27C3" w:rsidP="005D030E">
            <w:pPr>
              <w:adjustRightInd w:val="0"/>
              <w:snapToGrid w:val="0"/>
              <w:spacing w:line="360" w:lineRule="auto"/>
            </w:pPr>
          </w:p>
          <w:p w14:paraId="57B77EC3" w14:textId="77777777" w:rsidR="002F346E" w:rsidRDefault="002F346E" w:rsidP="005D030E">
            <w:pPr>
              <w:adjustRightInd w:val="0"/>
              <w:snapToGrid w:val="0"/>
              <w:spacing w:line="360" w:lineRule="auto"/>
            </w:pPr>
          </w:p>
          <w:p w14:paraId="6F58106D" w14:textId="77777777" w:rsidR="00DE27C3" w:rsidRDefault="00C37D45" w:rsidP="008B3EE5">
            <w:pPr>
              <w:adjustRightInd w:val="0"/>
              <w:snapToGrid w:val="0"/>
              <w:spacing w:line="420" w:lineRule="exact"/>
              <w:ind w:firstLineChars="200" w:firstLine="420"/>
              <w:jc w:val="center"/>
            </w:pPr>
            <w:r>
              <w:rPr>
                <w:rFonts w:hint="eastAsia"/>
              </w:rPr>
              <w:t xml:space="preserve">                </w:t>
            </w:r>
            <w:r>
              <w:rPr>
                <w:rFonts w:hint="eastAsia"/>
              </w:rPr>
              <w:t>指导教师签名：</w:t>
            </w:r>
          </w:p>
          <w:p w14:paraId="207B177E" w14:textId="4742BBAE" w:rsidR="00DE27C3" w:rsidRDefault="005D030E" w:rsidP="002A3F3B">
            <w:pPr>
              <w:adjustRightInd w:val="0"/>
              <w:snapToGrid w:val="0"/>
              <w:spacing w:line="420" w:lineRule="exact"/>
              <w:ind w:right="420" w:firstLineChars="200" w:firstLine="420"/>
              <w:jc w:val="center"/>
            </w:pPr>
            <w:r>
              <w:t xml:space="preserve">                                      201</w:t>
            </w:r>
            <w:r w:rsidR="00A2188E">
              <w:t>8</w:t>
            </w:r>
            <w:r>
              <w:t xml:space="preserve"> </w:t>
            </w:r>
            <w:r w:rsidR="00C37D45">
              <w:rPr>
                <w:rFonts w:hint="eastAsia"/>
              </w:rPr>
              <w:t>年</w:t>
            </w:r>
            <w:r w:rsidR="00C37D45">
              <w:rPr>
                <w:rFonts w:hint="eastAsia"/>
              </w:rPr>
              <w:t xml:space="preserve"> </w:t>
            </w:r>
            <w:r>
              <w:t>3</w:t>
            </w:r>
            <w:r w:rsidR="00C37D45">
              <w:rPr>
                <w:rFonts w:hint="eastAsia"/>
              </w:rPr>
              <w:t>月</w:t>
            </w:r>
            <w:r w:rsidR="002A3F3B">
              <w:t>15</w:t>
            </w:r>
            <w:r w:rsidR="00C37D45">
              <w:rPr>
                <w:rFonts w:hint="eastAsia"/>
              </w:rPr>
              <w:t xml:space="preserve"> </w:t>
            </w:r>
            <w:r w:rsidR="00C37D45">
              <w:rPr>
                <w:rFonts w:hint="eastAsia"/>
              </w:rPr>
              <w:t>日</w:t>
            </w:r>
            <w:r w:rsidR="00C37D45">
              <w:rPr>
                <w:rFonts w:hint="eastAsia"/>
              </w:rPr>
              <w:t xml:space="preserve"> </w:t>
            </w:r>
          </w:p>
        </w:tc>
      </w:tr>
      <w:tr w:rsidR="00DE27C3" w14:paraId="1732F696" w14:textId="77777777" w:rsidTr="003D124D">
        <w:trPr>
          <w:cantSplit/>
          <w:trHeight w:hRule="exact" w:val="454"/>
        </w:trPr>
        <w:tc>
          <w:tcPr>
            <w:tcW w:w="4731" w:type="dxa"/>
            <w:gridSpan w:val="2"/>
            <w:vAlign w:val="center"/>
          </w:tcPr>
          <w:p w14:paraId="2FD792B7" w14:textId="77777777" w:rsidR="00DE27C3" w:rsidRDefault="00C37D45">
            <w:pPr>
              <w:adjustRightInd w:val="0"/>
              <w:snapToGrid w:val="0"/>
              <w:spacing w:line="240" w:lineRule="atLeast"/>
              <w:jc w:val="center"/>
            </w:pPr>
            <w:r>
              <w:rPr>
                <w:rFonts w:hint="eastAsia"/>
              </w:rPr>
              <w:lastRenderedPageBreak/>
              <w:t>教研室意见</w:t>
            </w:r>
          </w:p>
        </w:tc>
        <w:tc>
          <w:tcPr>
            <w:tcW w:w="4537" w:type="dxa"/>
            <w:vAlign w:val="center"/>
          </w:tcPr>
          <w:p w14:paraId="7C2449DF" w14:textId="22E6AB1A" w:rsidR="00DE27C3" w:rsidRDefault="00A2188E">
            <w:pPr>
              <w:adjustRightInd w:val="0"/>
              <w:snapToGrid w:val="0"/>
              <w:spacing w:line="240" w:lineRule="atLeast"/>
              <w:jc w:val="center"/>
            </w:pPr>
            <w:r>
              <w:rPr>
                <w:rFonts w:hint="eastAsia"/>
              </w:rPr>
              <w:t>学院</w:t>
            </w:r>
            <w:r w:rsidR="00C37D45">
              <w:rPr>
                <w:rFonts w:hint="eastAsia"/>
              </w:rPr>
              <w:t>意见</w:t>
            </w:r>
          </w:p>
        </w:tc>
      </w:tr>
      <w:tr w:rsidR="00DE27C3" w:rsidRPr="005D030E" w14:paraId="63362BF0" w14:textId="77777777" w:rsidTr="003D124D">
        <w:trPr>
          <w:cantSplit/>
          <w:trHeight w:val="1258"/>
        </w:trPr>
        <w:tc>
          <w:tcPr>
            <w:tcW w:w="4731" w:type="dxa"/>
            <w:gridSpan w:val="2"/>
            <w:tcBorders>
              <w:bottom w:val="single" w:sz="4" w:space="0" w:color="auto"/>
            </w:tcBorders>
            <w:vAlign w:val="center"/>
          </w:tcPr>
          <w:p w14:paraId="63933687" w14:textId="68680706" w:rsidR="00A2188E" w:rsidRDefault="00A2188E" w:rsidP="00A2188E">
            <w:pPr>
              <w:adjustRightInd w:val="0"/>
              <w:snapToGrid w:val="0"/>
              <w:spacing w:line="360" w:lineRule="auto"/>
            </w:pPr>
          </w:p>
          <w:p w14:paraId="79E24D43" w14:textId="77777777" w:rsidR="00A2188E" w:rsidRDefault="00A2188E" w:rsidP="00A2188E">
            <w:pPr>
              <w:adjustRightInd w:val="0"/>
              <w:snapToGrid w:val="0"/>
              <w:spacing w:line="360" w:lineRule="auto"/>
            </w:pPr>
          </w:p>
          <w:p w14:paraId="79E7F192" w14:textId="77777777" w:rsidR="00A2188E" w:rsidRDefault="00C37D45" w:rsidP="00A2188E">
            <w:pPr>
              <w:adjustRightInd w:val="0"/>
              <w:snapToGrid w:val="0"/>
              <w:spacing w:line="360" w:lineRule="auto"/>
              <w:ind w:firstLineChars="700" w:firstLine="1470"/>
            </w:pPr>
            <w:r>
              <w:rPr>
                <w:rFonts w:hint="eastAsia"/>
              </w:rPr>
              <w:t>主任签名：</w:t>
            </w:r>
          </w:p>
          <w:p w14:paraId="0D580EF8" w14:textId="354F90CF" w:rsidR="00DE27C3" w:rsidRDefault="005D030E" w:rsidP="0071001F">
            <w:pPr>
              <w:adjustRightInd w:val="0"/>
              <w:snapToGrid w:val="0"/>
              <w:spacing w:line="360" w:lineRule="auto"/>
              <w:ind w:firstLineChars="700" w:firstLine="1470"/>
            </w:pPr>
            <w:r>
              <w:t xml:space="preserve">  201</w:t>
            </w:r>
            <w:r w:rsidR="00A2188E">
              <w:t>8</w:t>
            </w:r>
            <w:r w:rsidR="00C37D45">
              <w:rPr>
                <w:rFonts w:hint="eastAsia"/>
              </w:rPr>
              <w:t>年</w:t>
            </w:r>
            <w:r w:rsidR="00C37D45">
              <w:rPr>
                <w:rFonts w:hint="eastAsia"/>
              </w:rPr>
              <w:t xml:space="preserve"> </w:t>
            </w:r>
            <w:r>
              <w:t>3</w:t>
            </w:r>
            <w:r w:rsidR="00096A3D">
              <w:t xml:space="preserve"> </w:t>
            </w:r>
            <w:r w:rsidR="00C37D45">
              <w:rPr>
                <w:rFonts w:hint="eastAsia"/>
              </w:rPr>
              <w:t>月</w:t>
            </w:r>
            <w:r w:rsidR="0071001F">
              <w:t>16</w:t>
            </w:r>
            <w:r w:rsidR="00C37D45">
              <w:rPr>
                <w:rFonts w:hint="eastAsia"/>
              </w:rPr>
              <w:t>日</w:t>
            </w:r>
          </w:p>
        </w:tc>
        <w:tc>
          <w:tcPr>
            <w:tcW w:w="4537" w:type="dxa"/>
            <w:tcBorders>
              <w:bottom w:val="single" w:sz="4" w:space="0" w:color="auto"/>
            </w:tcBorders>
            <w:vAlign w:val="center"/>
          </w:tcPr>
          <w:p w14:paraId="32DCFF79" w14:textId="79BB0C9B" w:rsidR="00A2188E" w:rsidRDefault="00A2188E" w:rsidP="00A2188E">
            <w:pPr>
              <w:adjustRightInd w:val="0"/>
              <w:snapToGrid w:val="0"/>
              <w:spacing w:line="360" w:lineRule="auto"/>
            </w:pPr>
          </w:p>
          <w:p w14:paraId="17DF8D86" w14:textId="77777777" w:rsidR="00A2188E" w:rsidRDefault="00A2188E" w:rsidP="00A2188E">
            <w:pPr>
              <w:adjustRightInd w:val="0"/>
              <w:snapToGrid w:val="0"/>
              <w:spacing w:line="360" w:lineRule="auto"/>
            </w:pPr>
          </w:p>
          <w:p w14:paraId="4FF34561" w14:textId="7526E725" w:rsidR="00DE27C3" w:rsidRDefault="00C37D45" w:rsidP="00A2188E">
            <w:pPr>
              <w:adjustRightInd w:val="0"/>
              <w:snapToGrid w:val="0"/>
              <w:spacing w:line="360" w:lineRule="auto"/>
              <w:ind w:firstLineChars="800" w:firstLine="1680"/>
            </w:pPr>
            <w:r>
              <w:rPr>
                <w:rFonts w:hint="eastAsia"/>
              </w:rPr>
              <w:t>教学院长签名：</w:t>
            </w:r>
          </w:p>
          <w:p w14:paraId="42B98BD4" w14:textId="39E6F2B1" w:rsidR="00DE27C3" w:rsidRDefault="00C37D45" w:rsidP="0071001F">
            <w:pPr>
              <w:adjustRightInd w:val="0"/>
              <w:snapToGrid w:val="0"/>
              <w:spacing w:line="360" w:lineRule="auto"/>
            </w:pPr>
            <w:r>
              <w:rPr>
                <w:rFonts w:hint="eastAsia"/>
              </w:rPr>
              <w:t xml:space="preserve">     </w:t>
            </w:r>
            <w:r w:rsidR="00A2188E">
              <w:t xml:space="preserve">            </w:t>
            </w:r>
            <w:r w:rsidR="005D030E">
              <w:t>201</w:t>
            </w:r>
            <w:r w:rsidR="00A2188E">
              <w:t>8</w:t>
            </w:r>
            <w:r w:rsidR="005D030E">
              <w:t xml:space="preserve"> </w:t>
            </w:r>
            <w:r>
              <w:rPr>
                <w:rFonts w:hint="eastAsia"/>
              </w:rPr>
              <w:t>年</w:t>
            </w:r>
            <w:r w:rsidR="00096A3D">
              <w:t xml:space="preserve"> </w:t>
            </w:r>
            <w:r w:rsidR="005D030E">
              <w:t>3</w:t>
            </w:r>
            <w:r>
              <w:rPr>
                <w:rFonts w:hint="eastAsia"/>
              </w:rPr>
              <w:t>月</w:t>
            </w:r>
            <w:r w:rsidR="0071001F">
              <w:t>16</w:t>
            </w:r>
            <w:r>
              <w:rPr>
                <w:rFonts w:hint="eastAsia"/>
              </w:rPr>
              <w:t>日</w:t>
            </w:r>
          </w:p>
        </w:tc>
      </w:tr>
    </w:tbl>
    <w:p w14:paraId="304093EB" w14:textId="0A769BCC" w:rsidR="00DE27C3" w:rsidRDefault="00DE27C3" w:rsidP="008B3EE5">
      <w:pPr>
        <w:adjustRightInd w:val="0"/>
        <w:snapToGrid w:val="0"/>
        <w:spacing w:line="360" w:lineRule="auto"/>
        <w:ind w:firstLineChars="200" w:firstLine="420"/>
        <w:rPr>
          <w:color w:val="999999"/>
          <w:szCs w:val="21"/>
        </w:rPr>
      </w:pPr>
    </w:p>
    <w:p w14:paraId="38777045" w14:textId="77777777" w:rsidR="00DE27C3" w:rsidRDefault="00DE27C3"/>
    <w:sectPr w:rsidR="00DE27C3" w:rsidSect="00DE27C3">
      <w:endnotePr>
        <w:numFmt w:val="decimal"/>
      </w:endnotePr>
      <w:pgSz w:w="11906" w:h="16838"/>
      <w:pgMar w:top="1134" w:right="1797" w:bottom="1134" w:left="1797" w:header="0" w:footer="0" w:gutter="0"/>
      <w:cols w:space="720"/>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8-01-07T20:23:00Z" w:initials="A">
    <w:p w14:paraId="71D4ED05" w14:textId="1B3249C4" w:rsidR="005F6B06" w:rsidRPr="005F6B06" w:rsidRDefault="005F6B06">
      <w:pPr>
        <w:pStyle w:val="ab"/>
      </w:pPr>
      <w:r>
        <w:rPr>
          <w:rStyle w:val="aa"/>
        </w:rPr>
        <w:annotationRef/>
      </w:r>
      <w:r>
        <w:rPr>
          <w:rFonts w:hint="eastAsia"/>
        </w:rPr>
        <w:t>课题</w:t>
      </w:r>
      <w:r>
        <w:t>来源</w:t>
      </w:r>
      <w:r>
        <w:rPr>
          <w:rFonts w:hint="eastAsia"/>
        </w:rPr>
        <w:t xml:space="preserve"> </w:t>
      </w:r>
      <w:r>
        <w:rPr>
          <w:rFonts w:hint="eastAsia"/>
        </w:rPr>
        <w:t>与指导老师</w:t>
      </w:r>
      <w:r>
        <w:t>下发的选题、审题表</w:t>
      </w:r>
      <w:r>
        <w:rPr>
          <w:rFonts w:hint="eastAsia"/>
        </w:rPr>
        <w:t>一致</w:t>
      </w:r>
    </w:p>
  </w:comment>
  <w:comment w:id="1" w:author="Administrator" w:date="2018-01-07T20:23:00Z" w:initials="A">
    <w:p w14:paraId="19FB933F" w14:textId="4C4C0395" w:rsidR="005F6B06" w:rsidRDefault="005F6B06">
      <w:pPr>
        <w:pStyle w:val="ab"/>
      </w:pPr>
      <w:r>
        <w:rPr>
          <w:rStyle w:val="aa"/>
        </w:rPr>
        <w:annotationRef/>
      </w:r>
      <w:r>
        <w:rPr>
          <w:rFonts w:hint="eastAsia"/>
        </w:rPr>
        <w:t>课题</w:t>
      </w:r>
      <w:r>
        <w:t>性质</w:t>
      </w:r>
      <w:r>
        <w:rPr>
          <w:rFonts w:hint="eastAsia"/>
        </w:rPr>
        <w:t xml:space="preserve"> </w:t>
      </w:r>
      <w:r>
        <w:rPr>
          <w:rFonts w:hint="eastAsia"/>
        </w:rPr>
        <w:t>与</w:t>
      </w:r>
      <w:r>
        <w:t>指导老师下发的选题、审题表</w:t>
      </w:r>
      <w:r>
        <w:rPr>
          <w:rFonts w:hint="eastAsia"/>
        </w:rPr>
        <w:t>一致</w:t>
      </w:r>
    </w:p>
  </w:comment>
  <w:comment w:id="2" w:author="Administrator" w:date="2018-01-07T21:28:00Z" w:initials="A">
    <w:p w14:paraId="66966551" w14:textId="42AD2202" w:rsidR="00C305C8" w:rsidRDefault="00C305C8">
      <w:pPr>
        <w:pStyle w:val="ab"/>
      </w:pPr>
      <w:r>
        <w:rPr>
          <w:rStyle w:val="aa"/>
        </w:rPr>
        <w:annotationRef/>
      </w:r>
      <w:r w:rsidR="007135D1">
        <w:rPr>
          <w:rFonts w:hint="eastAsia"/>
        </w:rPr>
        <w:t>课题</w:t>
      </w:r>
      <w:r w:rsidR="007135D1">
        <w:t>名称</w:t>
      </w:r>
      <w:r>
        <w:rPr>
          <w:rFonts w:hint="eastAsia"/>
        </w:rPr>
        <w:t>与</w:t>
      </w:r>
      <w:r>
        <w:t>选题、审题表一致</w:t>
      </w:r>
    </w:p>
  </w:comment>
  <w:comment w:id="3" w:author="Administrator" w:date="2018-01-07T21:11:00Z" w:initials="A">
    <w:p w14:paraId="68533887" w14:textId="06D0471B" w:rsidR="00AD65A0" w:rsidRDefault="00AD65A0">
      <w:pPr>
        <w:pStyle w:val="ab"/>
      </w:pPr>
      <w:r>
        <w:rPr>
          <w:rStyle w:val="aa"/>
        </w:rPr>
        <w:annotationRef/>
      </w:r>
    </w:p>
    <w:p w14:paraId="7F448842" w14:textId="2554E952" w:rsidR="00AD65A0" w:rsidRDefault="00F4433F">
      <w:pPr>
        <w:pStyle w:val="ab"/>
      </w:pPr>
      <w:r>
        <w:rPr>
          <w:rFonts w:hint="eastAsia"/>
        </w:rPr>
        <w:t>毕业设计</w:t>
      </w:r>
      <w:r>
        <w:t>意义：</w:t>
      </w:r>
      <w:r w:rsidR="009548A6" w:rsidRPr="009548A6">
        <w:rPr>
          <w:rFonts w:hint="eastAsia"/>
        </w:rPr>
        <w:t>要结合毕业设计所属领域、以及该领域发展面临的问题，阐述</w:t>
      </w:r>
      <w:r w:rsidR="009548A6">
        <w:rPr>
          <w:rFonts w:hint="eastAsia"/>
        </w:rPr>
        <w:t>毕业</w:t>
      </w:r>
      <w:r w:rsidR="009548A6" w:rsidRPr="009548A6">
        <w:rPr>
          <w:rFonts w:hint="eastAsia"/>
        </w:rPr>
        <w:t>设计内容对解决实际工程问题的作用和意义。</w:t>
      </w:r>
    </w:p>
    <w:p w14:paraId="04AF1A7B" w14:textId="4C97979B" w:rsidR="003E4540" w:rsidRDefault="003E4540">
      <w:pPr>
        <w:pStyle w:val="ab"/>
      </w:pPr>
    </w:p>
    <w:p w14:paraId="6E9FF49D" w14:textId="09782D0A" w:rsidR="003E4540" w:rsidRPr="00987DD3" w:rsidRDefault="003E4540">
      <w:pPr>
        <w:pStyle w:val="ab"/>
      </w:pPr>
    </w:p>
    <w:p w14:paraId="626491CD" w14:textId="473A5604" w:rsidR="003E4540" w:rsidRDefault="003E4540">
      <w:pPr>
        <w:pStyle w:val="ab"/>
      </w:pPr>
    </w:p>
    <w:p w14:paraId="2402AA8D" w14:textId="5EFBF643" w:rsidR="003E4540" w:rsidRDefault="00CA40BF">
      <w:pPr>
        <w:pStyle w:val="ab"/>
      </w:pPr>
      <w:r>
        <w:rPr>
          <w:rFonts w:hint="eastAsia"/>
        </w:rPr>
        <w:t>控制</w:t>
      </w:r>
      <w:r>
        <w:t>字数，毕业设计的内容和</w:t>
      </w:r>
      <w:r>
        <w:rPr>
          <w:rFonts w:hint="eastAsia"/>
        </w:rPr>
        <w:t>意义</w:t>
      </w:r>
      <w:r>
        <w:t>1</w:t>
      </w:r>
      <w:r>
        <w:rPr>
          <w:rFonts w:hint="eastAsia"/>
        </w:rPr>
        <w:t>页范围</w:t>
      </w:r>
      <w:r>
        <w:t>之内</w:t>
      </w:r>
    </w:p>
    <w:p w14:paraId="1209E59B" w14:textId="77777777" w:rsidR="003E4540" w:rsidRDefault="003E4540">
      <w:pPr>
        <w:pStyle w:val="ab"/>
      </w:pPr>
    </w:p>
  </w:comment>
  <w:comment w:id="4" w:author="Administrator" w:date="2018-01-07T21:24:00Z" w:initials="A">
    <w:p w14:paraId="741EA202" w14:textId="54C5E644" w:rsidR="00CE5216" w:rsidRDefault="00C305C8">
      <w:pPr>
        <w:pStyle w:val="ab"/>
      </w:pPr>
      <w:r>
        <w:rPr>
          <w:rStyle w:val="aa"/>
        </w:rPr>
        <w:annotationRef/>
      </w:r>
    </w:p>
    <w:p w14:paraId="0DBB23D1" w14:textId="40D5B63F" w:rsidR="00CE5216" w:rsidRDefault="00CE5216">
      <w:pPr>
        <w:pStyle w:val="ab"/>
      </w:pPr>
      <w:r>
        <w:rPr>
          <w:rFonts w:hint="eastAsia"/>
        </w:rPr>
        <w:t>毕业设计</w:t>
      </w:r>
      <w:r>
        <w:t>内容：</w:t>
      </w:r>
      <w:r w:rsidRPr="00CE5216">
        <w:rPr>
          <w:rFonts w:hint="eastAsia"/>
        </w:rPr>
        <w:t>（依据毕业设计任务书中内容和工作要求进行展开）</w:t>
      </w:r>
    </w:p>
    <w:p w14:paraId="0DCA18D5" w14:textId="6668926A" w:rsidR="00480FBA" w:rsidRDefault="00480FBA">
      <w:pPr>
        <w:pStyle w:val="ab"/>
      </w:pPr>
      <w:r>
        <w:rPr>
          <w:rFonts w:hint="eastAsia"/>
        </w:rPr>
        <w:t>参考</w:t>
      </w:r>
      <w:r>
        <w:t>样例：</w:t>
      </w:r>
    </w:p>
    <w:p w14:paraId="21190D10" w14:textId="42541C40" w:rsidR="00480FBA" w:rsidRDefault="00480FBA" w:rsidP="00480FBA">
      <w:pPr>
        <w:spacing w:line="400" w:lineRule="exact"/>
        <w:ind w:rightChars="100" w:right="210" w:firstLineChars="200" w:firstLine="420"/>
        <w:rPr>
          <w:szCs w:val="21"/>
        </w:rPr>
      </w:pPr>
      <w:r>
        <w:rPr>
          <w:szCs w:val="21"/>
        </w:rPr>
        <w:t>随着现代科学技术的飞速发展，对伺服系统提出了越来越高的性能指标要求。伺服系统必须具备驱动高角速度、角加速度负载的能力，并具有良好的跟踪精度和动态品质，满足大功率的发展要求。本文研究双电机同轴驱动控制系统的控制模式，完成基于</w:t>
      </w:r>
      <w:r>
        <w:rPr>
          <w:szCs w:val="21"/>
        </w:rPr>
        <w:t>CANopen</w:t>
      </w:r>
      <w:r>
        <w:rPr>
          <w:szCs w:val="21"/>
        </w:rPr>
        <w:t>的一种双电机同轴驱动控制器设计，主要内容包括：</w:t>
      </w:r>
    </w:p>
    <w:p w14:paraId="5916EA90" w14:textId="2FCC887C" w:rsidR="00480FBA" w:rsidRDefault="00480FBA" w:rsidP="00480FBA">
      <w:pPr>
        <w:spacing w:line="400" w:lineRule="exact"/>
        <w:ind w:rightChars="100" w:right="210" w:firstLineChars="200" w:firstLine="420"/>
        <w:rPr>
          <w:szCs w:val="21"/>
        </w:rPr>
      </w:pPr>
      <w:r>
        <w:rPr>
          <w:szCs w:val="21"/>
        </w:rPr>
        <w:t xml:space="preserve">(1)  </w:t>
      </w:r>
      <w:r>
        <w:rPr>
          <w:szCs w:val="21"/>
        </w:rPr>
        <w:t>双电机同轴驱动控制系统的结构和框架；</w:t>
      </w:r>
    </w:p>
    <w:p w14:paraId="5F3188A7" w14:textId="549CD097" w:rsidR="00480FBA" w:rsidRDefault="00480FBA" w:rsidP="00480FBA">
      <w:pPr>
        <w:spacing w:line="400" w:lineRule="exact"/>
        <w:ind w:rightChars="100" w:right="210" w:firstLineChars="200" w:firstLine="420"/>
        <w:rPr>
          <w:szCs w:val="21"/>
        </w:rPr>
      </w:pPr>
      <w:r>
        <w:rPr>
          <w:szCs w:val="21"/>
        </w:rPr>
        <w:t xml:space="preserve">(2)  </w:t>
      </w:r>
      <w:r>
        <w:rPr>
          <w:szCs w:val="21"/>
        </w:rPr>
        <w:t>基于</w:t>
      </w:r>
      <w:r>
        <w:rPr>
          <w:szCs w:val="21"/>
        </w:rPr>
        <w:t>STM32F407</w:t>
      </w:r>
      <w:r>
        <w:rPr>
          <w:szCs w:val="21"/>
        </w:rPr>
        <w:t>的硬件设计和电气电路；</w:t>
      </w:r>
    </w:p>
    <w:p w14:paraId="0A544F8E" w14:textId="53A46300" w:rsidR="00480FBA" w:rsidRDefault="00480FBA" w:rsidP="00480FBA">
      <w:pPr>
        <w:spacing w:line="400" w:lineRule="exact"/>
        <w:ind w:rightChars="100" w:right="210" w:firstLineChars="200" w:firstLine="420"/>
        <w:rPr>
          <w:szCs w:val="21"/>
        </w:rPr>
      </w:pPr>
      <w:r>
        <w:rPr>
          <w:szCs w:val="21"/>
        </w:rPr>
        <w:t xml:space="preserve">(3)  </w:t>
      </w:r>
      <w:r>
        <w:rPr>
          <w:szCs w:val="21"/>
        </w:rPr>
        <w:t>双电机运动控制的常用算法</w:t>
      </w:r>
      <w:r w:rsidR="00592F85">
        <w:rPr>
          <w:rFonts w:hint="eastAsia"/>
          <w:szCs w:val="21"/>
        </w:rPr>
        <w:t>与</w:t>
      </w:r>
      <w:r w:rsidR="00592F85">
        <w:rPr>
          <w:szCs w:val="21"/>
        </w:rPr>
        <w:t>仿真</w:t>
      </w:r>
      <w:r>
        <w:rPr>
          <w:szCs w:val="21"/>
        </w:rPr>
        <w:t>；</w:t>
      </w:r>
    </w:p>
    <w:p w14:paraId="4C6256AB" w14:textId="4AD9BACD" w:rsidR="00480FBA" w:rsidRDefault="00480FBA" w:rsidP="00480FBA">
      <w:pPr>
        <w:spacing w:line="400" w:lineRule="exact"/>
        <w:ind w:rightChars="100" w:right="210" w:firstLineChars="200" w:firstLine="420"/>
        <w:rPr>
          <w:szCs w:val="21"/>
        </w:rPr>
      </w:pPr>
      <w:r>
        <w:rPr>
          <w:szCs w:val="21"/>
        </w:rPr>
        <w:t>(</w:t>
      </w:r>
      <w:r w:rsidR="00592F85">
        <w:rPr>
          <w:szCs w:val="21"/>
        </w:rPr>
        <w:t>4</w:t>
      </w:r>
      <w:r>
        <w:rPr>
          <w:szCs w:val="21"/>
        </w:rPr>
        <w:t>)  CAN</w:t>
      </w:r>
      <w:r>
        <w:rPr>
          <w:szCs w:val="21"/>
        </w:rPr>
        <w:t>总线及</w:t>
      </w:r>
      <w:r>
        <w:rPr>
          <w:szCs w:val="21"/>
        </w:rPr>
        <w:t>CANopen</w:t>
      </w:r>
      <w:r>
        <w:rPr>
          <w:szCs w:val="21"/>
        </w:rPr>
        <w:t>高级协议的底层代码实现；</w:t>
      </w:r>
    </w:p>
    <w:p w14:paraId="780CE0CD" w14:textId="3BF1D652" w:rsidR="00480FBA" w:rsidRDefault="00480FBA" w:rsidP="00480FBA">
      <w:pPr>
        <w:spacing w:line="400" w:lineRule="exact"/>
        <w:ind w:rightChars="100" w:right="210" w:firstLineChars="200" w:firstLine="420"/>
      </w:pPr>
      <w:r>
        <w:rPr>
          <w:szCs w:val="21"/>
        </w:rPr>
        <w:t>(</w:t>
      </w:r>
      <w:r w:rsidR="00592F85">
        <w:rPr>
          <w:szCs w:val="21"/>
        </w:rPr>
        <w:t>5</w:t>
      </w:r>
      <w:r>
        <w:rPr>
          <w:szCs w:val="21"/>
        </w:rPr>
        <w:t xml:space="preserve">)  </w:t>
      </w:r>
      <w:r>
        <w:rPr>
          <w:szCs w:val="21"/>
        </w:rPr>
        <w:t>双电机控制代码编写、显示界面及上位机设计；</w:t>
      </w:r>
    </w:p>
  </w:comment>
  <w:comment w:id="5" w:author="Administrator" w:date="2017-06-09T09:28:00Z" w:initials="A">
    <w:p w14:paraId="4DC7FA79" w14:textId="77777777" w:rsidR="00A66F80" w:rsidRDefault="00A66F80">
      <w:pPr>
        <w:pStyle w:val="ab"/>
        <w:rPr>
          <w:rFonts w:asciiTheme="minorEastAsia" w:hAnsiTheme="minorEastAsia"/>
          <w:b/>
          <w:sz w:val="28"/>
          <w:szCs w:val="28"/>
        </w:rPr>
      </w:pPr>
      <w:r>
        <w:rPr>
          <w:rStyle w:val="aa"/>
        </w:rPr>
        <w:annotationRef/>
      </w:r>
    </w:p>
    <w:p w14:paraId="79F1E941" w14:textId="1E30B4BE" w:rsidR="00A66F80" w:rsidRDefault="00A66F80">
      <w:pPr>
        <w:pStyle w:val="ab"/>
        <w:rPr>
          <w:rFonts w:asciiTheme="minorEastAsia" w:hAnsiTheme="minorEastAsia"/>
          <w:b/>
          <w:sz w:val="28"/>
          <w:szCs w:val="28"/>
        </w:rPr>
      </w:pPr>
      <w:r>
        <w:rPr>
          <w:rFonts w:asciiTheme="minorEastAsia" w:hAnsiTheme="minorEastAsia" w:hint="eastAsia"/>
          <w:b/>
          <w:sz w:val="28"/>
          <w:szCs w:val="28"/>
        </w:rPr>
        <w:t>通过检索</w:t>
      </w:r>
      <w:r>
        <w:rPr>
          <w:rFonts w:asciiTheme="minorEastAsia" w:hAnsiTheme="minorEastAsia"/>
          <w:b/>
          <w:sz w:val="28"/>
          <w:szCs w:val="28"/>
        </w:rPr>
        <w:t>和阅读相</w:t>
      </w:r>
      <w:r>
        <w:rPr>
          <w:rFonts w:asciiTheme="minorEastAsia" w:hAnsiTheme="minorEastAsia" w:hint="eastAsia"/>
          <w:b/>
          <w:sz w:val="28"/>
          <w:szCs w:val="28"/>
        </w:rPr>
        <w:t>文献</w:t>
      </w:r>
      <w:r>
        <w:rPr>
          <w:rFonts w:asciiTheme="minorEastAsia" w:hAnsiTheme="minorEastAsia"/>
          <w:b/>
          <w:sz w:val="28"/>
          <w:szCs w:val="28"/>
        </w:rPr>
        <w:t>后，</w:t>
      </w:r>
      <w:r w:rsidRPr="00A66F80">
        <w:rPr>
          <w:rFonts w:asciiTheme="minorEastAsia" w:hAnsiTheme="minorEastAsia" w:hint="eastAsia"/>
          <w:b/>
          <w:sz w:val="28"/>
          <w:szCs w:val="28"/>
        </w:rPr>
        <w:t>由学生本人撰写的对课题和研究工作的分析及描述，应不少于2000字，</w:t>
      </w:r>
    </w:p>
    <w:p w14:paraId="0002E346" w14:textId="09D5AA3B" w:rsidR="00C85CDF" w:rsidRDefault="00C85CDF">
      <w:pPr>
        <w:pStyle w:val="ab"/>
      </w:pPr>
    </w:p>
    <w:p w14:paraId="64F05CF2" w14:textId="4365B1F0" w:rsidR="00C85CDF" w:rsidRDefault="00C85CDF">
      <w:pPr>
        <w:pStyle w:val="ab"/>
      </w:pPr>
      <w:r w:rsidRPr="00C85CDF">
        <w:rPr>
          <w:rFonts w:hint="eastAsia"/>
        </w:rPr>
        <w:t>文献综述不是所查阅文献堆砌，必须对其进行总结、归类，分类提炼出文献对毕业设计领域的贡献，在此基础上，指出毕业设计的内容；</w:t>
      </w:r>
    </w:p>
    <w:p w14:paraId="2F681497" w14:textId="46EAAB83" w:rsidR="00C85CDF" w:rsidRPr="009E42AF" w:rsidRDefault="00C85CDF">
      <w:pPr>
        <w:pStyle w:val="ab"/>
      </w:pPr>
    </w:p>
    <w:p w14:paraId="5623D12B" w14:textId="371C3D8E" w:rsidR="00C85CDF" w:rsidRPr="00C85CDF" w:rsidRDefault="00C85CDF">
      <w:pPr>
        <w:pStyle w:val="ab"/>
      </w:pPr>
    </w:p>
    <w:p w14:paraId="51724FBE" w14:textId="296A2017" w:rsidR="00C85CDF" w:rsidRDefault="00C85CDF">
      <w:pPr>
        <w:pStyle w:val="ab"/>
      </w:pPr>
    </w:p>
    <w:p w14:paraId="675DD3B1" w14:textId="77777777" w:rsidR="00C85CDF" w:rsidRPr="00C85CDF" w:rsidRDefault="00C85CDF">
      <w:pPr>
        <w:pStyle w:val="ab"/>
        <w:rPr>
          <w:rFonts w:asciiTheme="minorEastAsia" w:hAnsiTheme="minorEastAsia"/>
          <w:b/>
          <w:sz w:val="28"/>
          <w:szCs w:val="28"/>
        </w:rPr>
      </w:pPr>
    </w:p>
  </w:comment>
  <w:comment w:id="6" w:author="Administrator" w:date="2018-01-07T21:42:00Z" w:initials="A">
    <w:p w14:paraId="528E2343" w14:textId="77777777" w:rsidR="004F54EA" w:rsidRDefault="009E42AF">
      <w:pPr>
        <w:pStyle w:val="ab"/>
      </w:pPr>
      <w:r>
        <w:rPr>
          <w:rStyle w:val="aa"/>
        </w:rPr>
        <w:annotationRef/>
      </w:r>
    </w:p>
    <w:p w14:paraId="18FE71B2" w14:textId="4B0BA0A1" w:rsidR="004F54EA" w:rsidRPr="00C85CDF" w:rsidRDefault="004F54EA" w:rsidP="004F54EA">
      <w:pPr>
        <w:pStyle w:val="ab"/>
      </w:pPr>
      <w:r w:rsidRPr="00C85CDF">
        <w:rPr>
          <w:rFonts w:hint="eastAsia"/>
        </w:rPr>
        <w:t>根据实际情况，分别用上标引用或直接引用。直接引用：“文献</w:t>
      </w:r>
      <w:r w:rsidRPr="00C85CDF">
        <w:rPr>
          <w:rFonts w:hint="eastAsia"/>
        </w:rPr>
        <w:t>[1]</w:t>
      </w:r>
      <w:r w:rsidRPr="00C85CDF">
        <w:rPr>
          <w:rFonts w:hint="eastAsia"/>
        </w:rPr>
        <w:t>介绍了一种</w:t>
      </w:r>
      <w:r>
        <w:rPr>
          <w:rFonts w:hint="eastAsia"/>
        </w:rPr>
        <w:t>*</w:t>
      </w:r>
      <w:r>
        <w:t>****</w:t>
      </w:r>
      <w:r w:rsidRPr="00C85CDF">
        <w:rPr>
          <w:rFonts w:hint="eastAsia"/>
        </w:rPr>
        <w:t>算法</w:t>
      </w:r>
      <w:r w:rsidRPr="00C85CDF">
        <w:t>…</w:t>
      </w:r>
      <w:r w:rsidRPr="00C85CDF">
        <w:rPr>
          <w:rFonts w:hint="eastAsia"/>
        </w:rPr>
        <w:t>..</w:t>
      </w:r>
      <w:r w:rsidRPr="00C85CDF">
        <w:rPr>
          <w:rFonts w:hint="eastAsia"/>
        </w:rPr>
        <w:t>”，</w:t>
      </w:r>
      <w:r w:rsidR="001405EB">
        <w:rPr>
          <w:rFonts w:hint="eastAsia"/>
        </w:rPr>
        <w:t>或</w:t>
      </w:r>
      <w:r w:rsidRPr="00C85CDF">
        <w:rPr>
          <w:rFonts w:hint="eastAsia"/>
        </w:rPr>
        <w:t>上标引用：“</w:t>
      </w:r>
      <w:r w:rsidR="001405EB">
        <w:rPr>
          <w:rFonts w:hint="eastAsia"/>
        </w:rPr>
        <w:t>*</w:t>
      </w:r>
      <w:r w:rsidR="001405EB">
        <w:t>***</w:t>
      </w:r>
      <w:r w:rsidR="001405EB">
        <w:rPr>
          <w:rFonts w:hint="eastAsia"/>
        </w:rPr>
        <w:t>音频</w:t>
      </w:r>
      <w:r w:rsidR="001405EB">
        <w:t>片段</w:t>
      </w:r>
      <w:r w:rsidRPr="00C85CDF">
        <w:rPr>
          <w:rFonts w:hint="eastAsia"/>
          <w:vertAlign w:val="superscript"/>
        </w:rPr>
        <w:t>[1]</w:t>
      </w:r>
      <w:r w:rsidR="001405EB">
        <w:rPr>
          <w:rFonts w:hint="eastAsia"/>
        </w:rPr>
        <w:t>。</w:t>
      </w:r>
      <w:r w:rsidRPr="00C85CDF">
        <w:rPr>
          <w:rFonts w:hint="eastAsia"/>
        </w:rPr>
        <w:t>”。建议多采用上标引用。</w:t>
      </w:r>
    </w:p>
    <w:p w14:paraId="0BF3F93A" w14:textId="29ACCA6A" w:rsidR="009E42AF" w:rsidRDefault="009E42AF">
      <w:pPr>
        <w:pStyle w:val="ab"/>
      </w:pPr>
    </w:p>
    <w:p w14:paraId="64DDFBA7" w14:textId="075DADCE" w:rsidR="009E42AF" w:rsidRDefault="009E42AF">
      <w:pPr>
        <w:pStyle w:val="ab"/>
      </w:pPr>
      <w:r>
        <w:rPr>
          <w:rFonts w:hint="eastAsia"/>
        </w:rPr>
        <w:t>从</w:t>
      </w:r>
      <w:r>
        <w:t>文献</w:t>
      </w:r>
      <w:r>
        <w:rPr>
          <w:rFonts w:hint="eastAsia"/>
        </w:rPr>
        <w:t>综述</w:t>
      </w:r>
      <w:r>
        <w:t>开始，</w:t>
      </w:r>
      <w:r>
        <w:rPr>
          <w:rFonts w:hint="eastAsia"/>
        </w:rPr>
        <w:t>参考</w:t>
      </w:r>
      <w:r>
        <w:t>文献列表中的</w:t>
      </w:r>
      <w:r>
        <w:rPr>
          <w:rFonts w:hint="eastAsia"/>
        </w:rPr>
        <w:t>文献</w:t>
      </w:r>
      <w:r>
        <w:t>都要</w:t>
      </w:r>
      <w:r w:rsidR="004F54EA">
        <w:rPr>
          <w:rFonts w:hint="eastAsia"/>
        </w:rPr>
        <w:t>按照顺序</w:t>
      </w:r>
      <w:r>
        <w:t>引用</w:t>
      </w:r>
      <w:r>
        <w:rPr>
          <w:rFonts w:hint="eastAsia"/>
        </w:rPr>
        <w:t>到</w:t>
      </w:r>
      <w:r>
        <w:t>。</w:t>
      </w:r>
    </w:p>
  </w:comment>
  <w:comment w:id="8" w:author="Administrator" w:date="2018-01-07T21:18:00Z" w:initials="A">
    <w:p w14:paraId="6DB2D60A" w14:textId="2617AD18" w:rsidR="00B40514" w:rsidRDefault="00B40514">
      <w:pPr>
        <w:pStyle w:val="ab"/>
      </w:pPr>
      <w:r>
        <w:rPr>
          <w:rStyle w:val="aa"/>
        </w:rPr>
        <w:annotationRef/>
      </w:r>
    </w:p>
    <w:p w14:paraId="2C6AF345" w14:textId="0313D3B3" w:rsidR="00B40514" w:rsidRDefault="00AB0777">
      <w:pPr>
        <w:pStyle w:val="ab"/>
      </w:pPr>
      <w:r>
        <w:rPr>
          <w:rFonts w:hint="eastAsia"/>
        </w:rPr>
        <w:t>开题报告</w:t>
      </w:r>
      <w:r w:rsidR="00B40514">
        <w:rPr>
          <w:rFonts w:hint="eastAsia"/>
        </w:rPr>
        <w:t>参考文献</w:t>
      </w:r>
      <w:r w:rsidR="004C41AE">
        <w:rPr>
          <w:rFonts w:hint="eastAsia"/>
        </w:rPr>
        <w:t>至少</w:t>
      </w:r>
      <w:r w:rsidR="00B40514">
        <w:rPr>
          <w:rFonts w:hint="eastAsia"/>
        </w:rPr>
        <w:t>1</w:t>
      </w:r>
      <w:r w:rsidR="00204144">
        <w:t>2</w:t>
      </w:r>
      <w:r w:rsidR="00B40514">
        <w:rPr>
          <w:rFonts w:hint="eastAsia"/>
        </w:rPr>
        <w:t>篇</w:t>
      </w:r>
      <w:r w:rsidR="00B40514">
        <w:t>以上，</w:t>
      </w:r>
      <w:r w:rsidR="00B40514">
        <w:rPr>
          <w:rFonts w:hint="eastAsia"/>
        </w:rPr>
        <w:t>其中</w:t>
      </w:r>
      <w:r w:rsidR="00B40514">
        <w:rPr>
          <w:rFonts w:hint="eastAsia"/>
        </w:rPr>
        <w:t>2</w:t>
      </w:r>
      <w:r w:rsidR="00B40514">
        <w:rPr>
          <w:rFonts w:hint="eastAsia"/>
        </w:rPr>
        <w:t>篇</w:t>
      </w:r>
      <w:r w:rsidR="00B40514">
        <w:t>英文文献</w:t>
      </w:r>
      <w:r>
        <w:rPr>
          <w:rFonts w:hint="eastAsia"/>
        </w:rPr>
        <w:t>，</w:t>
      </w:r>
      <w:r w:rsidR="00CC45A5">
        <w:rPr>
          <w:rFonts w:hint="eastAsia"/>
        </w:rPr>
        <w:t>尽可能</w:t>
      </w:r>
      <w:r w:rsidR="00CC45A5">
        <w:t>查阅近</w:t>
      </w:r>
      <w:r w:rsidR="00CC45A5">
        <w:rPr>
          <w:rFonts w:hint="eastAsia"/>
        </w:rPr>
        <w:t>5</w:t>
      </w:r>
      <w:r w:rsidR="00CC45A5">
        <w:t>年的</w:t>
      </w:r>
      <w:r w:rsidR="00CC45A5">
        <w:rPr>
          <w:rFonts w:hint="eastAsia"/>
        </w:rPr>
        <w:t>文献</w:t>
      </w:r>
    </w:p>
    <w:p w14:paraId="1D451637" w14:textId="77777777" w:rsidR="00CC45A5" w:rsidRDefault="00CC45A5">
      <w:pPr>
        <w:pStyle w:val="ab"/>
      </w:pPr>
    </w:p>
    <w:p w14:paraId="7B9A3DC3" w14:textId="45312182" w:rsidR="00D044AC" w:rsidRDefault="00D044AC" w:rsidP="00D044AC">
      <w:pPr>
        <w:spacing w:line="400" w:lineRule="exact"/>
        <w:ind w:firstLineChars="200" w:firstLine="422"/>
        <w:textAlignment w:val="baseline"/>
        <w:rPr>
          <w:rFonts w:ascii="宋体" w:hAnsi="宋体"/>
          <w:color w:val="FF0000"/>
        </w:rPr>
      </w:pPr>
      <w:r>
        <w:rPr>
          <w:rFonts w:ascii="宋体" w:hAnsi="宋体" w:hint="eastAsia"/>
          <w:b/>
          <w:color w:val="FF0000"/>
        </w:rPr>
        <w:t>著作：</w:t>
      </w:r>
      <w:r>
        <w:rPr>
          <w:rFonts w:ascii="宋体" w:hAnsi="宋体" w:hint="eastAsia"/>
          <w:color w:val="FF0000"/>
        </w:rPr>
        <w:t>[序号]作者.译者.书名[M].出版社，出版时间.</w:t>
      </w:r>
    </w:p>
    <w:p w14:paraId="67405A66" w14:textId="77777777" w:rsidR="00D044AC" w:rsidRDefault="00D044AC" w:rsidP="00D044AC">
      <w:pPr>
        <w:spacing w:line="400" w:lineRule="exact"/>
        <w:ind w:firstLineChars="200" w:firstLine="422"/>
        <w:textAlignment w:val="baseline"/>
        <w:rPr>
          <w:rFonts w:ascii="宋体" w:hAnsi="宋体"/>
          <w:color w:val="FF0000"/>
        </w:rPr>
      </w:pPr>
      <w:r>
        <w:rPr>
          <w:rFonts w:ascii="宋体" w:hAnsi="宋体" w:hint="eastAsia"/>
          <w:b/>
          <w:color w:val="FF0000"/>
        </w:rPr>
        <w:t>期刊：</w:t>
      </w:r>
      <w:r>
        <w:rPr>
          <w:rFonts w:ascii="宋体" w:hAnsi="宋体" w:hint="eastAsia"/>
          <w:color w:val="FF0000"/>
        </w:rPr>
        <w:t>[序号]作者.译者.文章题目[J].期刊名，年份，卷号(期数):引用部分起止页.</w:t>
      </w:r>
    </w:p>
    <w:p w14:paraId="2AD8DEF0" w14:textId="77777777" w:rsidR="00D044AC" w:rsidRDefault="00D044AC" w:rsidP="00D044AC">
      <w:pPr>
        <w:spacing w:line="400" w:lineRule="exact"/>
        <w:ind w:firstLineChars="200" w:firstLine="422"/>
        <w:textAlignment w:val="baseline"/>
        <w:rPr>
          <w:rFonts w:ascii="宋体" w:hAnsi="宋体"/>
          <w:color w:val="FF0000"/>
        </w:rPr>
      </w:pPr>
      <w:r>
        <w:rPr>
          <w:rFonts w:ascii="宋体" w:hAnsi="宋体" w:hint="eastAsia"/>
          <w:b/>
          <w:color w:val="FF0000"/>
        </w:rPr>
        <w:t>会议论文集：</w:t>
      </w:r>
      <w:r>
        <w:rPr>
          <w:rFonts w:ascii="宋体" w:hAnsi="宋体" w:hint="eastAsia"/>
          <w:color w:val="FF0000"/>
        </w:rPr>
        <w:t>[序号]作者.译者.文章名[C].文集名.出版地:出版者，出版时间:引用部分起止页.</w:t>
      </w:r>
    </w:p>
    <w:p w14:paraId="5CED5588" w14:textId="3B5C899E" w:rsidR="00D044AC" w:rsidRDefault="00D044AC" w:rsidP="00D044AC">
      <w:pPr>
        <w:spacing w:line="400" w:lineRule="exact"/>
        <w:ind w:firstLineChars="200" w:firstLine="422"/>
        <w:textAlignment w:val="baseline"/>
        <w:rPr>
          <w:rFonts w:ascii="宋体" w:hAnsi="宋体"/>
          <w:color w:val="FF0000"/>
        </w:rPr>
      </w:pPr>
      <w:r>
        <w:rPr>
          <w:rFonts w:ascii="宋体" w:hAnsi="宋体" w:hint="eastAsia"/>
          <w:b/>
          <w:color w:val="FF0000"/>
        </w:rPr>
        <w:t>学位论文：</w:t>
      </w:r>
      <w:r>
        <w:rPr>
          <w:rFonts w:ascii="宋体" w:hAnsi="宋体" w:hint="eastAsia"/>
          <w:color w:val="FF0000"/>
        </w:rPr>
        <w:t>[序号]作者.题名[D].单位，年份.</w:t>
      </w:r>
    </w:p>
    <w:p w14:paraId="28AD8C18" w14:textId="76C76A68" w:rsidR="00D044AC" w:rsidRDefault="00D044AC">
      <w:pPr>
        <w:pStyle w:val="ab"/>
      </w:pPr>
    </w:p>
    <w:p w14:paraId="5B4A039A" w14:textId="4C7E40F4" w:rsidR="006E5AF7" w:rsidRDefault="006E5AF7">
      <w:pPr>
        <w:pStyle w:val="ab"/>
      </w:pPr>
      <w:r>
        <w:rPr>
          <w:rFonts w:hint="eastAsia"/>
        </w:rPr>
        <w:t>建议</w:t>
      </w:r>
      <w:r>
        <w:t>：通过中国知网、</w:t>
      </w:r>
      <w:r>
        <w:t>IEEE</w:t>
      </w:r>
      <w:r>
        <w:t>外文文献库</w:t>
      </w:r>
      <w:r>
        <w:rPr>
          <w:rFonts w:hint="eastAsia"/>
        </w:rPr>
        <w:t>导出文献</w:t>
      </w:r>
      <w:r>
        <w:t>的方式导出标准的参考</w:t>
      </w:r>
      <w:r>
        <w:rPr>
          <w:rFonts w:hint="eastAsia"/>
        </w:rPr>
        <w:t>文献</w:t>
      </w:r>
      <w:r>
        <w:t>格式。</w:t>
      </w:r>
    </w:p>
    <w:p w14:paraId="1706D15B" w14:textId="77777777" w:rsidR="00D044AC" w:rsidRPr="00D044AC" w:rsidRDefault="00D044AC">
      <w:pPr>
        <w:pStyle w:val="ab"/>
      </w:pPr>
    </w:p>
  </w:comment>
  <w:comment w:id="9" w:author="Administrator" w:date="2018-01-07T21:07:00Z" w:initials="A">
    <w:p w14:paraId="70C8837D" w14:textId="77777777" w:rsidR="00A2188E" w:rsidRDefault="00A2188E">
      <w:pPr>
        <w:pStyle w:val="ab"/>
      </w:pPr>
      <w:r>
        <w:rPr>
          <w:rStyle w:val="aa"/>
        </w:rPr>
        <w:annotationRef/>
      </w:r>
    </w:p>
    <w:p w14:paraId="7B6E46FD" w14:textId="28CD5093" w:rsidR="00A2188E" w:rsidRDefault="00A2188E">
      <w:pPr>
        <w:pStyle w:val="ab"/>
      </w:pPr>
      <w:r>
        <w:rPr>
          <w:rFonts w:hint="eastAsia"/>
        </w:rPr>
        <w:t>参照</w:t>
      </w:r>
      <w:r>
        <w:t>指导</w:t>
      </w:r>
      <w:r>
        <w:rPr>
          <w:rFonts w:hint="eastAsia"/>
        </w:rPr>
        <w:t>老师</w:t>
      </w:r>
      <w:r>
        <w:t>下达的任务书</w:t>
      </w:r>
    </w:p>
    <w:p w14:paraId="7D895F47" w14:textId="57693DA2" w:rsidR="00A2188E" w:rsidRDefault="00A2188E">
      <w:pPr>
        <w:pStyle w:val="ab"/>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D4ED05" w15:done="0"/>
  <w15:commentEx w15:paraId="19FB933F" w15:done="0"/>
  <w15:commentEx w15:paraId="66966551" w15:done="0"/>
  <w15:commentEx w15:paraId="1209E59B" w15:done="0"/>
  <w15:commentEx w15:paraId="780CE0CD" w15:done="0"/>
  <w15:commentEx w15:paraId="675DD3B1" w15:done="0"/>
  <w15:commentEx w15:paraId="64DDFBA7" w15:done="0"/>
  <w15:commentEx w15:paraId="1706D15B" w15:done="0"/>
  <w15:commentEx w15:paraId="7D895F4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274C0" w14:textId="77777777" w:rsidR="004E7DF7" w:rsidRDefault="004E7DF7" w:rsidP="00DE27C3">
      <w:r>
        <w:separator/>
      </w:r>
    </w:p>
  </w:endnote>
  <w:endnote w:type="continuationSeparator" w:id="0">
    <w:p w14:paraId="1BEB791F" w14:textId="77777777" w:rsidR="004E7DF7" w:rsidRDefault="004E7DF7" w:rsidP="00DE2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9B5F8" w14:textId="77777777" w:rsidR="004E7DF7" w:rsidRDefault="004E7DF7" w:rsidP="00DE27C3">
      <w:r>
        <w:separator/>
      </w:r>
    </w:p>
  </w:footnote>
  <w:footnote w:type="continuationSeparator" w:id="0">
    <w:p w14:paraId="0D006580" w14:textId="77777777" w:rsidR="004E7DF7" w:rsidRDefault="004E7DF7" w:rsidP="00DE27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15867"/>
    <w:multiLevelType w:val="singleLevel"/>
    <w:tmpl w:val="58A15867"/>
    <w:lvl w:ilvl="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1A253915"/>
    <w:rsid w:val="00025EF5"/>
    <w:rsid w:val="0004021C"/>
    <w:rsid w:val="00041E66"/>
    <w:rsid w:val="000962FC"/>
    <w:rsid w:val="00096A3D"/>
    <w:rsid w:val="000D39DF"/>
    <w:rsid w:val="000E091B"/>
    <w:rsid w:val="001121E1"/>
    <w:rsid w:val="00114A8B"/>
    <w:rsid w:val="0013016E"/>
    <w:rsid w:val="00137ACD"/>
    <w:rsid w:val="001405EB"/>
    <w:rsid w:val="001718FF"/>
    <w:rsid w:val="00171F57"/>
    <w:rsid w:val="001754C9"/>
    <w:rsid w:val="001D0FF9"/>
    <w:rsid w:val="001D63EA"/>
    <w:rsid w:val="00200C5B"/>
    <w:rsid w:val="00204144"/>
    <w:rsid w:val="002163B4"/>
    <w:rsid w:val="00222DD8"/>
    <w:rsid w:val="00242FD6"/>
    <w:rsid w:val="0025074B"/>
    <w:rsid w:val="0026246D"/>
    <w:rsid w:val="00266DAD"/>
    <w:rsid w:val="00282BD7"/>
    <w:rsid w:val="00295F0B"/>
    <w:rsid w:val="002A09D5"/>
    <w:rsid w:val="002A3F3B"/>
    <w:rsid w:val="002F346E"/>
    <w:rsid w:val="0032389D"/>
    <w:rsid w:val="003816AA"/>
    <w:rsid w:val="00392215"/>
    <w:rsid w:val="003A73CD"/>
    <w:rsid w:val="003B48F3"/>
    <w:rsid w:val="003D124D"/>
    <w:rsid w:val="003E41B9"/>
    <w:rsid w:val="003E4540"/>
    <w:rsid w:val="00422475"/>
    <w:rsid w:val="004264E2"/>
    <w:rsid w:val="004366E5"/>
    <w:rsid w:val="004416AC"/>
    <w:rsid w:val="00457DA4"/>
    <w:rsid w:val="00480FBA"/>
    <w:rsid w:val="004B4823"/>
    <w:rsid w:val="004C41AE"/>
    <w:rsid w:val="004E7DF7"/>
    <w:rsid w:val="004F54EA"/>
    <w:rsid w:val="0050097C"/>
    <w:rsid w:val="00513F3D"/>
    <w:rsid w:val="00521CF3"/>
    <w:rsid w:val="005248B6"/>
    <w:rsid w:val="00557A0F"/>
    <w:rsid w:val="00562F2D"/>
    <w:rsid w:val="005866EC"/>
    <w:rsid w:val="00592F85"/>
    <w:rsid w:val="005D030E"/>
    <w:rsid w:val="005D48FE"/>
    <w:rsid w:val="005E0BF5"/>
    <w:rsid w:val="005F4CA0"/>
    <w:rsid w:val="005F6B06"/>
    <w:rsid w:val="005F7763"/>
    <w:rsid w:val="006075DE"/>
    <w:rsid w:val="00607DE0"/>
    <w:rsid w:val="006125B5"/>
    <w:rsid w:val="006248DB"/>
    <w:rsid w:val="00647EFF"/>
    <w:rsid w:val="00651AC7"/>
    <w:rsid w:val="00694E26"/>
    <w:rsid w:val="006D3C62"/>
    <w:rsid w:val="006D6928"/>
    <w:rsid w:val="006E1211"/>
    <w:rsid w:val="006E5AF7"/>
    <w:rsid w:val="006E61BB"/>
    <w:rsid w:val="0071001F"/>
    <w:rsid w:val="007135D1"/>
    <w:rsid w:val="00716913"/>
    <w:rsid w:val="007277BC"/>
    <w:rsid w:val="007278F2"/>
    <w:rsid w:val="00752A53"/>
    <w:rsid w:val="0076030E"/>
    <w:rsid w:val="0078521A"/>
    <w:rsid w:val="007B0EE4"/>
    <w:rsid w:val="007F75BA"/>
    <w:rsid w:val="008003FB"/>
    <w:rsid w:val="00800646"/>
    <w:rsid w:val="008100A1"/>
    <w:rsid w:val="00820005"/>
    <w:rsid w:val="00853D8E"/>
    <w:rsid w:val="00854C65"/>
    <w:rsid w:val="00855648"/>
    <w:rsid w:val="008706AE"/>
    <w:rsid w:val="00870FBA"/>
    <w:rsid w:val="008A22CA"/>
    <w:rsid w:val="008B3EE5"/>
    <w:rsid w:val="008B7426"/>
    <w:rsid w:val="008E15AA"/>
    <w:rsid w:val="008E20D9"/>
    <w:rsid w:val="008F636F"/>
    <w:rsid w:val="009336C1"/>
    <w:rsid w:val="009548A6"/>
    <w:rsid w:val="0095651C"/>
    <w:rsid w:val="009817A8"/>
    <w:rsid w:val="009845DC"/>
    <w:rsid w:val="00987DD3"/>
    <w:rsid w:val="009B78E4"/>
    <w:rsid w:val="009E3FB0"/>
    <w:rsid w:val="009E42AF"/>
    <w:rsid w:val="009E6036"/>
    <w:rsid w:val="009F70F1"/>
    <w:rsid w:val="00A2188E"/>
    <w:rsid w:val="00A35D92"/>
    <w:rsid w:val="00A66F80"/>
    <w:rsid w:val="00AB0777"/>
    <w:rsid w:val="00AD2C18"/>
    <w:rsid w:val="00AD65A0"/>
    <w:rsid w:val="00AF2A44"/>
    <w:rsid w:val="00AF7F1C"/>
    <w:rsid w:val="00B363AA"/>
    <w:rsid w:val="00B40514"/>
    <w:rsid w:val="00B57887"/>
    <w:rsid w:val="00B72458"/>
    <w:rsid w:val="00B85CBB"/>
    <w:rsid w:val="00BA02FE"/>
    <w:rsid w:val="00BA20D8"/>
    <w:rsid w:val="00BA2F44"/>
    <w:rsid w:val="00BA4236"/>
    <w:rsid w:val="00BE24DE"/>
    <w:rsid w:val="00BE50CA"/>
    <w:rsid w:val="00C24387"/>
    <w:rsid w:val="00C305C8"/>
    <w:rsid w:val="00C37D45"/>
    <w:rsid w:val="00C42726"/>
    <w:rsid w:val="00C55CC0"/>
    <w:rsid w:val="00C60AEA"/>
    <w:rsid w:val="00C85CDF"/>
    <w:rsid w:val="00CA40BF"/>
    <w:rsid w:val="00CB0815"/>
    <w:rsid w:val="00CB64ED"/>
    <w:rsid w:val="00CC27E0"/>
    <w:rsid w:val="00CC45A5"/>
    <w:rsid w:val="00CC731C"/>
    <w:rsid w:val="00CE5216"/>
    <w:rsid w:val="00D044AC"/>
    <w:rsid w:val="00D1682A"/>
    <w:rsid w:val="00D359EC"/>
    <w:rsid w:val="00D51BD0"/>
    <w:rsid w:val="00DB58AE"/>
    <w:rsid w:val="00DB640F"/>
    <w:rsid w:val="00DC0E5B"/>
    <w:rsid w:val="00DC7FF7"/>
    <w:rsid w:val="00DE27C3"/>
    <w:rsid w:val="00DF540C"/>
    <w:rsid w:val="00E26F34"/>
    <w:rsid w:val="00E75A6E"/>
    <w:rsid w:val="00EC260F"/>
    <w:rsid w:val="00EE6E4C"/>
    <w:rsid w:val="00EF275D"/>
    <w:rsid w:val="00F07CC0"/>
    <w:rsid w:val="00F4433F"/>
    <w:rsid w:val="00F53FEA"/>
    <w:rsid w:val="00F632C1"/>
    <w:rsid w:val="00F75815"/>
    <w:rsid w:val="00F82BDF"/>
    <w:rsid w:val="00FB3EFB"/>
    <w:rsid w:val="00FD510A"/>
    <w:rsid w:val="041F3EB0"/>
    <w:rsid w:val="04580407"/>
    <w:rsid w:val="06663C3E"/>
    <w:rsid w:val="099A4794"/>
    <w:rsid w:val="0ADB7592"/>
    <w:rsid w:val="0C055FD2"/>
    <w:rsid w:val="0CEF0A91"/>
    <w:rsid w:val="103D670C"/>
    <w:rsid w:val="15C86254"/>
    <w:rsid w:val="1A253915"/>
    <w:rsid w:val="20185FEF"/>
    <w:rsid w:val="213C6BDB"/>
    <w:rsid w:val="22C17B4C"/>
    <w:rsid w:val="2E483E39"/>
    <w:rsid w:val="2EDC4A10"/>
    <w:rsid w:val="2FE725E0"/>
    <w:rsid w:val="30B61775"/>
    <w:rsid w:val="3A406D90"/>
    <w:rsid w:val="3C606769"/>
    <w:rsid w:val="3EC57384"/>
    <w:rsid w:val="422D58C2"/>
    <w:rsid w:val="430170EE"/>
    <w:rsid w:val="515C7B07"/>
    <w:rsid w:val="5C681F4F"/>
    <w:rsid w:val="5D827562"/>
    <w:rsid w:val="5E965629"/>
    <w:rsid w:val="5F991E16"/>
    <w:rsid w:val="63B92133"/>
    <w:rsid w:val="650E57C7"/>
    <w:rsid w:val="673056E1"/>
    <w:rsid w:val="754F0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580E81"/>
  <w15:docId w15:val="{893AEB77-D2CF-4337-87D5-628A0081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27C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DE27C3"/>
    <w:pPr>
      <w:spacing w:line="360" w:lineRule="exact"/>
      <w:ind w:left="538" w:hangingChars="192" w:hanging="538"/>
    </w:pPr>
    <w:rPr>
      <w:sz w:val="28"/>
    </w:rPr>
  </w:style>
  <w:style w:type="paragraph" w:styleId="a4">
    <w:name w:val="endnote text"/>
    <w:basedOn w:val="a"/>
    <w:qFormat/>
    <w:rsid w:val="00DE27C3"/>
    <w:pPr>
      <w:snapToGrid w:val="0"/>
      <w:jc w:val="left"/>
    </w:pPr>
  </w:style>
  <w:style w:type="paragraph" w:styleId="a5">
    <w:name w:val="footer"/>
    <w:basedOn w:val="a"/>
    <w:qFormat/>
    <w:rsid w:val="00DE27C3"/>
    <w:pPr>
      <w:tabs>
        <w:tab w:val="center" w:pos="4153"/>
        <w:tab w:val="right" w:pos="8306"/>
      </w:tabs>
      <w:snapToGrid w:val="0"/>
      <w:jc w:val="left"/>
    </w:pPr>
    <w:rPr>
      <w:sz w:val="18"/>
      <w:szCs w:val="18"/>
    </w:rPr>
  </w:style>
  <w:style w:type="paragraph" w:styleId="a6">
    <w:name w:val="header"/>
    <w:basedOn w:val="a"/>
    <w:qFormat/>
    <w:rsid w:val="00DE27C3"/>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DE27C3"/>
    <w:pPr>
      <w:widowControl/>
      <w:spacing w:beforeAutospacing="1" w:afterAutospacing="1"/>
      <w:jc w:val="left"/>
    </w:pPr>
    <w:rPr>
      <w:rFonts w:ascii="宋体" w:hAnsi="宋体" w:cs="宋体"/>
      <w:kern w:val="0"/>
      <w:sz w:val="24"/>
    </w:rPr>
  </w:style>
  <w:style w:type="character" w:styleId="a8">
    <w:name w:val="endnote reference"/>
    <w:basedOn w:val="a0"/>
    <w:qFormat/>
    <w:rsid w:val="00DE27C3"/>
    <w:rPr>
      <w:vertAlign w:val="superscript"/>
    </w:rPr>
  </w:style>
  <w:style w:type="character" w:styleId="a9">
    <w:name w:val="Hyperlink"/>
    <w:basedOn w:val="a0"/>
    <w:qFormat/>
    <w:rsid w:val="00DE27C3"/>
    <w:rPr>
      <w:color w:val="0000FF"/>
      <w:u w:val="single"/>
    </w:rPr>
  </w:style>
  <w:style w:type="paragraph" w:customStyle="1" w:styleId="2">
    <w:name w:val="样式2"/>
    <w:basedOn w:val="MTDisplayEquation"/>
    <w:qFormat/>
    <w:rsid w:val="00DE27C3"/>
    <w:pPr>
      <w:tabs>
        <w:tab w:val="right" w:pos="4160"/>
        <w:tab w:val="right" w:pos="7655"/>
      </w:tabs>
      <w:ind w:firstLineChars="0" w:firstLine="0"/>
      <w:jc w:val="center"/>
    </w:pPr>
  </w:style>
  <w:style w:type="paragraph" w:customStyle="1" w:styleId="MTDisplayEquation">
    <w:name w:val="MTDisplayEquation"/>
    <w:basedOn w:val="1"/>
    <w:next w:val="a"/>
    <w:qFormat/>
    <w:rsid w:val="00DE27C3"/>
    <w:pPr>
      <w:tabs>
        <w:tab w:val="center" w:pos="4160"/>
        <w:tab w:val="right" w:pos="8300"/>
      </w:tabs>
      <w:jc w:val="left"/>
      <w:textAlignment w:val="center"/>
    </w:pPr>
    <w:rPr>
      <w:rFonts w:ascii="Times New Roman" w:eastAsia="宋体" w:hAnsi="Times New Roman"/>
      <w:szCs w:val="21"/>
    </w:rPr>
  </w:style>
  <w:style w:type="paragraph" w:customStyle="1" w:styleId="1">
    <w:name w:val="列出段落1"/>
    <w:basedOn w:val="a"/>
    <w:uiPriority w:val="34"/>
    <w:qFormat/>
    <w:rsid w:val="00DE27C3"/>
    <w:pPr>
      <w:ind w:firstLineChars="200" w:firstLine="420"/>
    </w:pPr>
  </w:style>
  <w:style w:type="character" w:styleId="aa">
    <w:name w:val="annotation reference"/>
    <w:basedOn w:val="a0"/>
    <w:semiHidden/>
    <w:unhideWhenUsed/>
    <w:rsid w:val="005D030E"/>
    <w:rPr>
      <w:sz w:val="21"/>
      <w:szCs w:val="21"/>
    </w:rPr>
  </w:style>
  <w:style w:type="paragraph" w:styleId="ab">
    <w:name w:val="annotation text"/>
    <w:basedOn w:val="a"/>
    <w:link w:val="ac"/>
    <w:unhideWhenUsed/>
    <w:rsid w:val="005D030E"/>
    <w:pPr>
      <w:jc w:val="left"/>
    </w:pPr>
  </w:style>
  <w:style w:type="character" w:customStyle="1" w:styleId="ac">
    <w:name w:val="批注文字 字符"/>
    <w:basedOn w:val="a0"/>
    <w:link w:val="ab"/>
    <w:rsid w:val="005D030E"/>
    <w:rPr>
      <w:rFonts w:asciiTheme="minorHAnsi" w:eastAsiaTheme="minorEastAsia" w:hAnsiTheme="minorHAnsi" w:cstheme="minorBidi"/>
      <w:kern w:val="2"/>
      <w:sz w:val="21"/>
      <w:szCs w:val="24"/>
    </w:rPr>
  </w:style>
  <w:style w:type="paragraph" w:styleId="ad">
    <w:name w:val="annotation subject"/>
    <w:basedOn w:val="ab"/>
    <w:next w:val="ab"/>
    <w:link w:val="ae"/>
    <w:semiHidden/>
    <w:unhideWhenUsed/>
    <w:rsid w:val="005D030E"/>
    <w:rPr>
      <w:b/>
      <w:bCs/>
    </w:rPr>
  </w:style>
  <w:style w:type="character" w:customStyle="1" w:styleId="ae">
    <w:name w:val="批注主题 字符"/>
    <w:basedOn w:val="ac"/>
    <w:link w:val="ad"/>
    <w:semiHidden/>
    <w:rsid w:val="005D030E"/>
    <w:rPr>
      <w:rFonts w:asciiTheme="minorHAnsi" w:eastAsiaTheme="minorEastAsia" w:hAnsiTheme="minorHAnsi" w:cstheme="minorBidi"/>
      <w:b/>
      <w:bCs/>
      <w:kern w:val="2"/>
      <w:sz w:val="21"/>
      <w:szCs w:val="24"/>
    </w:rPr>
  </w:style>
  <w:style w:type="paragraph" w:styleId="af">
    <w:name w:val="Balloon Text"/>
    <w:basedOn w:val="a"/>
    <w:link w:val="af0"/>
    <w:semiHidden/>
    <w:unhideWhenUsed/>
    <w:rsid w:val="005D030E"/>
    <w:rPr>
      <w:sz w:val="18"/>
      <w:szCs w:val="18"/>
    </w:rPr>
  </w:style>
  <w:style w:type="character" w:customStyle="1" w:styleId="af0">
    <w:name w:val="批注框文本 字符"/>
    <w:basedOn w:val="a0"/>
    <w:link w:val="af"/>
    <w:semiHidden/>
    <w:rsid w:val="005D030E"/>
    <w:rPr>
      <w:rFonts w:asciiTheme="minorHAnsi" w:eastAsiaTheme="minorEastAsia" w:hAnsiTheme="minorHAnsi" w:cstheme="minorBidi"/>
      <w:kern w:val="2"/>
      <w:sz w:val="18"/>
      <w:szCs w:val="18"/>
    </w:rPr>
  </w:style>
  <w:style w:type="paragraph" w:styleId="af1">
    <w:name w:val="Date"/>
    <w:basedOn w:val="a"/>
    <w:next w:val="a"/>
    <w:link w:val="af2"/>
    <w:rsid w:val="008A22CA"/>
    <w:pPr>
      <w:ind w:leftChars="2500" w:left="100"/>
    </w:pPr>
  </w:style>
  <w:style w:type="character" w:customStyle="1" w:styleId="af2">
    <w:name w:val="日期 字符"/>
    <w:basedOn w:val="a0"/>
    <w:link w:val="af1"/>
    <w:rsid w:val="008A22CA"/>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4.wmf"/><Relationship Id="rId42" Type="http://schemas.openxmlformats.org/officeDocument/2006/relationships/oleObject" Target="embeddings/Microsoft_Visio_2003-2010___1.vsd"/><Relationship Id="rId47" Type="http://schemas.openxmlformats.org/officeDocument/2006/relationships/image" Target="media/image17.wmf"/><Relationship Id="rId63" Type="http://schemas.openxmlformats.org/officeDocument/2006/relationships/oleObject" Target="embeddings/oleObject23.bin"/><Relationship Id="rId68" Type="http://schemas.openxmlformats.org/officeDocument/2006/relationships/image" Target="media/image27.wmf"/><Relationship Id="rId84" Type="http://schemas.openxmlformats.org/officeDocument/2006/relationships/oleObject" Target="embeddings/oleObject36.bin"/><Relationship Id="rId89" Type="http://schemas.openxmlformats.org/officeDocument/2006/relationships/theme" Target="theme/theme1.xml"/><Relationship Id="rId16" Type="http://schemas.openxmlformats.org/officeDocument/2006/relationships/oleObject" Target="embeddings/Microsoft_Visio_2003-2010___.vsd"/><Relationship Id="rId11" Type="http://schemas.openxmlformats.org/officeDocument/2006/relationships/hyperlink" Target="http://baike.sogou.com/lemma/ShowInnerLink.htm?lemmaId=7971738&amp;ss_c=ssc.citiao.link" TargetMode="External"/><Relationship Id="rId32" Type="http://schemas.openxmlformats.org/officeDocument/2006/relationships/oleObject" Target="embeddings/oleObject8.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0.bin"/><Relationship Id="rId74" Type="http://schemas.openxmlformats.org/officeDocument/2006/relationships/oleObject" Target="embeddings/oleObject30.bin"/><Relationship Id="rId79" Type="http://schemas.openxmlformats.org/officeDocument/2006/relationships/image" Target="media/image30.wmf"/><Relationship Id="rId5" Type="http://schemas.openxmlformats.org/officeDocument/2006/relationships/settings" Target="settings.xml"/><Relationship Id="rId14" Type="http://schemas.openxmlformats.org/officeDocument/2006/relationships/hyperlink" Target="http://baike.sogou.com/lemma/ShowInnerLink.htm?lemmaId=8491444&amp;ss_c=ssc.citiao.link" TargetMode="Externa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image" Target="media/image25.wmf"/><Relationship Id="rId69" Type="http://schemas.openxmlformats.org/officeDocument/2006/relationships/oleObject" Target="embeddings/oleObject26.bin"/><Relationship Id="rId77" Type="http://schemas.openxmlformats.org/officeDocument/2006/relationships/image" Target="media/image29.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image" Target="media/image28.wmf"/><Relationship Id="rId80" Type="http://schemas.openxmlformats.org/officeDocument/2006/relationships/oleObject" Target="embeddings/oleObject34.bin"/><Relationship Id="rId85" Type="http://schemas.openxmlformats.org/officeDocument/2006/relationships/image" Target="media/image33.emf"/><Relationship Id="rId3" Type="http://schemas.openxmlformats.org/officeDocument/2006/relationships/numbering" Target="numbering.xml"/><Relationship Id="rId12" Type="http://schemas.openxmlformats.org/officeDocument/2006/relationships/hyperlink" Target="http://baike.sogou.com/lemma/ShowInnerLink.htm?lemmaId=66609549&amp;ss_c=ssc.citiao.link" TargetMode="Externa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1.bin"/><Relationship Id="rId46" Type="http://schemas.openxmlformats.org/officeDocument/2006/relationships/oleObject" Target="embeddings/oleObject14.bin"/><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oleObject" Target="embeddings/oleObject2.bin"/><Relationship Id="rId41" Type="http://schemas.openxmlformats.org/officeDocument/2006/relationships/image" Target="media/image14.emf"/><Relationship Id="rId54" Type="http://schemas.openxmlformats.org/officeDocument/2006/relationships/oleObject" Target="embeddings/oleObject18.bin"/><Relationship Id="rId62" Type="http://schemas.openxmlformats.org/officeDocument/2006/relationships/image" Target="media/image24.wmf"/><Relationship Id="rId70" Type="http://schemas.openxmlformats.org/officeDocument/2006/relationships/oleObject" Target="embeddings/oleObject27.bin"/><Relationship Id="rId75" Type="http://schemas.openxmlformats.org/officeDocument/2006/relationships/oleObject" Target="embeddings/oleObject31.bin"/><Relationship Id="rId83" Type="http://schemas.openxmlformats.org/officeDocument/2006/relationships/image" Target="media/image32.wmf"/><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8.wmf"/><Relationship Id="rId57" Type="http://schemas.openxmlformats.org/officeDocument/2006/relationships/image" Target="media/image22.wmf"/><Relationship Id="rId10" Type="http://schemas.microsoft.com/office/2011/relationships/commentsExtended" Target="commentsExtended.xml"/><Relationship Id="rId31" Type="http://schemas.openxmlformats.org/officeDocument/2006/relationships/image" Target="media/image9.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image" Target="media/image23.wmf"/><Relationship Id="rId65" Type="http://schemas.openxmlformats.org/officeDocument/2006/relationships/oleObject" Target="embeddings/oleObject24.bin"/><Relationship Id="rId73" Type="http://schemas.openxmlformats.org/officeDocument/2006/relationships/oleObject" Target="embeddings/oleObject29.bin"/><Relationship Id="rId78" Type="http://schemas.openxmlformats.org/officeDocument/2006/relationships/oleObject" Target="embeddings/oleObject33.bin"/><Relationship Id="rId81" Type="http://schemas.openxmlformats.org/officeDocument/2006/relationships/image" Target="media/image31.wmf"/><Relationship Id="rId86" Type="http://schemas.openxmlformats.org/officeDocument/2006/relationships/oleObject" Target="embeddings/Microsoft_Visio_2003-2010___2.vsd"/><Relationship Id="rId4" Type="http://schemas.openxmlformats.org/officeDocument/2006/relationships/styles" Target="styles.xml"/><Relationship Id="rId9" Type="http://schemas.openxmlformats.org/officeDocument/2006/relationships/comments" Target="comments.xml"/><Relationship Id="rId13" Type="http://schemas.openxmlformats.org/officeDocument/2006/relationships/hyperlink" Target="http://baike.sogou.com/lemma/ShowInnerLink.htm?lemmaId=8558257&amp;ss_c=ssc.citiao.link" TargetMode="External"/><Relationship Id="rId18" Type="http://schemas.openxmlformats.org/officeDocument/2006/relationships/oleObject" Target="embeddings/oleObject1.bin"/><Relationship Id="rId39" Type="http://schemas.openxmlformats.org/officeDocument/2006/relationships/image" Target="media/image13.wmf"/><Relationship Id="rId34" Type="http://schemas.openxmlformats.org/officeDocument/2006/relationships/oleObject" Target="embeddings/oleObject9.bin"/><Relationship Id="rId50" Type="http://schemas.openxmlformats.org/officeDocument/2006/relationships/oleObject" Target="embeddings/oleObject16.bin"/><Relationship Id="rId55" Type="http://schemas.openxmlformats.org/officeDocument/2006/relationships/image" Target="media/image21.wmf"/><Relationship Id="rId76" Type="http://schemas.openxmlformats.org/officeDocument/2006/relationships/oleObject" Target="embeddings/oleObject32.bin"/><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customXml" Target="../customXml/item2.xml"/><Relationship Id="rId29" Type="http://schemas.openxmlformats.org/officeDocument/2006/relationships/image" Target="media/image8.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6.wmf"/><Relationship Id="rId66" Type="http://schemas.openxmlformats.org/officeDocument/2006/relationships/image" Target="media/image26.wmf"/><Relationship Id="rId87" Type="http://schemas.openxmlformats.org/officeDocument/2006/relationships/fontTable" Target="fontTable.xml"/><Relationship Id="rId61" Type="http://schemas.openxmlformats.org/officeDocument/2006/relationships/oleObject" Target="embeddings/oleObject22.bin"/><Relationship Id="rId82" Type="http://schemas.openxmlformats.org/officeDocument/2006/relationships/oleObject" Target="embeddings/oleObject35.bin"/><Relationship Id="rId1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6B7896-E3EC-4A76-8B12-6CED85CC0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1239</Words>
  <Characters>7064</Characters>
  <Application>Microsoft Office Word</Application>
  <DocSecurity>0</DocSecurity>
  <Lines>58</Lines>
  <Paragraphs>16</Paragraphs>
  <ScaleCrop>false</ScaleCrop>
  <Company>china</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Sunran</dc:creator>
  <cp:lastModifiedBy>wht</cp:lastModifiedBy>
  <cp:revision>158</cp:revision>
  <dcterms:created xsi:type="dcterms:W3CDTF">2017-02-01T03:37:00Z</dcterms:created>
  <dcterms:modified xsi:type="dcterms:W3CDTF">2018-01-08T08:02:00Z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