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80" w:before="0"/>
        <w:jc w:val="center"/>
      </w:pPr>
      <w:r>
        <w:rPr>
          <w:rFonts w:ascii="Arial" w:cs="Arial" w:eastAsia="Arial" w:hAnsi="Arial"/>
          <w:b/>
          <w:bCs/>
          <w:color w:val="1F4E79"/>
          <w:sz w:val="32"/>
          <w:szCs w:val="32"/>
        </w:rPr>
        <w:t xml:space="preserve">LABORATORIO 01</w:t>
      </w:r>
    </w:p>
    <w:p>
      <w:pPr>
        <w:spacing w:after="60" w:before="0"/>
        <w:jc w:val="center"/>
      </w:pPr>
      <w:r>
        <w:rPr>
          <w:rFonts w:ascii="Arial" w:cs="Arial" w:eastAsia="Arial" w:hAnsi="Arial"/>
          <w:b/>
          <w:bCs/>
          <w:color w:val="2E75B6"/>
          <w:sz w:val="28"/>
          <w:szCs w:val="28"/>
        </w:rPr>
        <w:t xml:space="preserve">Introducción a Redes</w:t>
      </w:r>
    </w:p>
    <w:p>
      <w:pPr>
        <w:spacing w:after="240" w:before="0"/>
        <w:jc w:val="center"/>
      </w:pPr>
      <w:r>
        <w:rPr>
          <w:rFonts w:ascii="Arial" w:cs="Arial" w:eastAsia="Arial" w:hAnsi="Arial"/>
          <w:i/>
          <w:iCs/>
          <w:color w:val="555555"/>
          <w:sz w:val="24"/>
          <w:szCs w:val="24"/>
        </w:rPr>
        <w:t xml:space="preserve">Implementación y Gestión de Conexiones</w:t>
      </w:r>
    </w:p>
    <w:p>
      <w:pPr>
        <w:pBdr>
          <w:bottom w:val="single" w:color="2E75B6" w:sz="4" w:space="1"/>
        </w:pBdr>
        <w:spacing w:after="120" w:before="12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Asignatura</w:t>
            </w:r>
          </w:p>
        </w:tc>
        <w:tc>
          <w:tcPr>
            <w:tcW w:type="dxa" w:w="60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Introducción a Redes</w:t>
            </w:r>
          </w:p>
        </w:tc>
      </w:tr>
      <w:tr>
        <w:tc>
          <w:tcPr>
            <w:tcW w:type="dxa" w:w="30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Docente</w:t>
            </w:r>
          </w:p>
        </w:tc>
        <w:tc>
          <w:tcPr>
            <w:tcW w:type="dxa" w:w="60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Ing. Daniel Maldonado-Ruiz, Ph.D.</w:t>
            </w:r>
          </w:p>
        </w:tc>
      </w:tr>
      <w:tr>
        <w:tc>
          <w:tcPr>
            <w:tcW w:type="dxa" w:w="30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Nivel y Paralelo</w:t>
            </w:r>
          </w:p>
        </w:tc>
        <w:tc>
          <w:tcPr>
            <w:tcW w:type="dxa" w:w="60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3B</w:t>
            </w:r>
          </w:p>
        </w:tc>
      </w:tr>
      <w:tr>
        <w:tc>
          <w:tcPr>
            <w:tcW w:type="dxa" w:w="30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Unidad Curricular</w:t>
            </w:r>
          </w:p>
        </w:tc>
        <w:tc>
          <w:tcPr>
            <w:tcW w:type="dxa" w:w="60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Básica</w:t>
            </w:r>
          </w:p>
        </w:tc>
      </w:tr>
      <w:tr>
        <w:tc>
          <w:tcPr>
            <w:tcW w:type="dxa" w:w="30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Modalidad</w:t>
            </w:r>
          </w:p>
        </w:tc>
        <w:tc>
          <w:tcPr>
            <w:tcW w:type="dxa" w:w="60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Presencial + No presencial</w:t>
            </w:r>
          </w:p>
        </w:tc>
      </w:tr>
      <w:tr>
        <w:tc>
          <w:tcPr>
            <w:tcW w:type="dxa" w:w="30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Fecha</w:t>
            </w:r>
          </w:p>
        </w:tc>
        <w:tc>
          <w:tcPr>
            <w:tcW w:type="dxa" w:w="60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2025</w:t>
            </w:r>
          </w:p>
        </w:tc>
      </w:tr>
    </w:tbl>
    <w:p>
      <w:pPr>
        <w:spacing w:after="0" w:before="0"/>
      </w:pPr>
      <w:r>
        <w:t xml:space="preserve"/>
      </w:r>
    </w:p>
    <w:p>
      <w:pPr>
        <w:spacing w:after="0" w:before="0"/>
      </w:pPr>
      <w:r>
        <w:t xml:space="preserve"/>
      </w:r>
    </w:p>
    <w:p>
      <w:r>
        <w:br w:type="page"/>
      </w:r>
    </w:p>
    <w:p>
      <w:pPr>
        <w:pStyle w:val="Heading1"/>
        <w:spacing w:after="160" w:before="320"/>
      </w:pPr>
      <w:r>
        <w:rPr>
          <w:rFonts w:ascii="Arial" w:cs="Arial" w:eastAsia="Arial" w:hAnsi="Arial"/>
          <w:b/>
          <w:bCs/>
          <w:color w:val="1F4E79"/>
          <w:sz w:val="28"/>
          <w:szCs w:val="28"/>
        </w:rPr>
        <w:t xml:space="preserve">1. Introducción</w:t>
      </w:r>
    </w:p>
    <w:p>
      <w:pPr>
        <w:spacing w:after="60" w:before="60"/>
        <w:jc w:val="both"/>
      </w:pPr>
      <w:r>
        <w:rPr>
          <w:rFonts w:ascii="Arial" w:cs="Arial" w:eastAsia="Arial" w:hAnsi="Arial"/>
          <w:b w:val="false"/>
          <w:bCs w:val="false"/>
          <w:i w:val="false"/>
          <w:iCs w:val="false"/>
          <w:color w:val="000000"/>
          <w:sz w:val="20"/>
          <w:szCs w:val="20"/>
        </w:rPr>
        <w:t xml:space="preserve">El presente informe documenta el desarrollo del Laboratorio 01 de la asignatura Introducción a Redes, cuyo objetivo principal es comprender la comunicación proceso a proceso mediante la implementación de una aplicación cliente-servidor usando sockets en Java.</w:t>
      </w:r>
    </w:p>
    <w:p>
      <w:pPr>
        <w:spacing w:after="60" w:before="60"/>
        <w:jc w:val="both"/>
      </w:pPr>
      <w:r>
        <w:rPr>
          <w:rFonts w:ascii="Arial" w:cs="Arial" w:eastAsia="Arial" w:hAnsi="Arial"/>
          <w:b w:val="false"/>
          <w:bCs w:val="false"/>
          <w:i w:val="false"/>
          <w:iCs w:val="false"/>
          <w:color w:val="000000"/>
          <w:sz w:val="20"/>
          <w:szCs w:val="20"/>
        </w:rPr>
        <w:t xml:space="preserve">La práctica se divide en dos partes: una actividad en clase, donde se implementó el sistema básico de comunicación, y un conjunto de extensiones no presenciales, donde se amplió la funcionalidad con soporte para múltiples comandos, sesiones de mensajes continuos y comunicación entre dos equipos físicamente distintos mediante una red local simulada con VirtualBox.</w:t>
      </w:r>
    </w:p>
    <w:p>
      <w:pPr>
        <w:spacing w:after="0" w:before="0"/>
      </w:pPr>
      <w:r>
        <w:t xml:space="preserve"/>
      </w:r>
    </w:p>
    <w:p>
      <w:pPr>
        <w:pStyle w:val="Heading1"/>
        <w:spacing w:after="160" w:before="320"/>
      </w:pPr>
      <w:r>
        <w:rPr>
          <w:rFonts w:ascii="Arial" w:cs="Arial" w:eastAsia="Arial" w:hAnsi="Arial"/>
          <w:b/>
          <w:bCs/>
          <w:color w:val="1F4E79"/>
          <w:sz w:val="28"/>
          <w:szCs w:val="28"/>
        </w:rPr>
        <w:t xml:space="preserve">2. Objetivos</w:t>
      </w:r>
    </w:p>
    <w:p>
      <w:pPr>
        <w:pStyle w:val="Heading2"/>
        <w:spacing w:after="120" w:before="240"/>
      </w:pPr>
      <w:r>
        <w:rPr>
          <w:rFonts w:ascii="Arial" w:cs="Arial" w:eastAsia="Arial" w:hAnsi="Arial"/>
          <w:b/>
          <w:bCs/>
          <w:color w:val="2E75B6"/>
          <w:sz w:val="24"/>
          <w:szCs w:val="24"/>
        </w:rPr>
        <w:t xml:space="preserve">2.1 Objetivo General</w:t>
      </w:r>
    </w:p>
    <w:p>
      <w:pPr>
        <w:spacing w:after="60" w:before="60"/>
        <w:jc w:val="both"/>
      </w:pPr>
      <w:r>
        <w:rPr>
          <w:rFonts w:ascii="Arial" w:cs="Arial" w:eastAsia="Arial" w:hAnsi="Arial"/>
          <w:b w:val="false"/>
          <w:bCs w:val="false"/>
          <w:i w:val="false"/>
          <w:iCs w:val="false"/>
          <w:color w:val="000000"/>
          <w:sz w:val="20"/>
          <w:szCs w:val="20"/>
        </w:rPr>
        <w:t xml:space="preserve">Desarrollar una comprensión práctica de la comunicación proceso a proceso en redes mediante la implementación de aplicaciones cliente-servidor con sockets, evidenciando el rol de los puertos, la identificación de endpoints y el establecimiento de conexiones en sistemas distribuidos.</w:t>
      </w:r>
    </w:p>
    <w:p>
      <w:pPr>
        <w:pStyle w:val="Heading2"/>
        <w:spacing w:after="120" w:before="240"/>
      </w:pPr>
      <w:r>
        <w:rPr>
          <w:rFonts w:ascii="Arial" w:cs="Arial" w:eastAsia="Arial" w:hAnsi="Arial"/>
          <w:b/>
          <w:bCs/>
          <w:color w:val="2E75B6"/>
          <w:sz w:val="24"/>
          <w:szCs w:val="24"/>
        </w:rPr>
        <w:t xml:space="preserve">2.2 Objetivos Específicos</w:t>
      </w:r>
    </w:p>
    <w:p>
      <w:pPr>
        <w:pStyle w:val="ListParagraph"/>
        <w:numPr>
          <w:ilvl w:val="0"/>
          <w:numId w:val="2"/>
        </w:numPr>
        <w:spacing w:after="40" w:before="40"/>
      </w:pPr>
      <w:r>
        <w:rPr>
          <w:rFonts w:ascii="Arial" w:cs="Arial" w:eastAsia="Arial" w:hAnsi="Arial"/>
          <w:sz w:val="20"/>
          <w:szCs w:val="20"/>
        </w:rPr>
        <w:t xml:space="preserve">Implementar una aplicación cliente-servidor básica en Java utilizando sockets, identificando el uso de direcciones IP y puertos en la comunicación entre procesos.</w:t>
      </w:r>
    </w:p>
    <w:p>
      <w:pPr>
        <w:pStyle w:val="ListParagraph"/>
        <w:numPr>
          <w:ilvl w:val="0"/>
          <w:numId w:val="2"/>
        </w:numPr>
        <w:spacing w:after="40" w:before="40"/>
      </w:pPr>
      <w:r>
        <w:rPr>
          <w:rFonts w:ascii="Arial" w:cs="Arial" w:eastAsia="Arial" w:hAnsi="Arial"/>
          <w:sz w:val="20"/>
          <w:szCs w:val="20"/>
        </w:rPr>
        <w:t xml:space="preserve">Analizar el comportamiento de los puertos en el sistema operativo, diferenciando entre puertos de escucha fijos y puertos dinámicos asignados por el sistema.</w:t>
      </w:r>
    </w:p>
    <w:p>
      <w:pPr>
        <w:pStyle w:val="ListParagraph"/>
        <w:numPr>
          <w:ilvl w:val="0"/>
          <w:numId w:val="2"/>
        </w:numPr>
        <w:spacing w:after="40" w:before="40"/>
      </w:pPr>
      <w:r>
        <w:rPr>
          <w:rFonts w:ascii="Arial" w:cs="Arial" w:eastAsia="Arial" w:hAnsi="Arial"/>
          <w:sz w:val="20"/>
          <w:szCs w:val="20"/>
        </w:rPr>
        <w:t xml:space="preserve">Extender el sistema para soportar múltiples comandos de manipulación de texto (MAYUS, REV, LEN) y sesiones de mensajes continuos.</w:t>
      </w:r>
    </w:p>
    <w:p>
      <w:pPr>
        <w:pStyle w:val="ListParagraph"/>
        <w:numPr>
          <w:ilvl w:val="0"/>
          <w:numId w:val="2"/>
        </w:numPr>
        <w:spacing w:after="40" w:before="40"/>
      </w:pPr>
      <w:r>
        <w:rPr>
          <w:rFonts w:ascii="Arial" w:cs="Arial" w:eastAsia="Arial" w:hAnsi="Arial"/>
          <w:sz w:val="20"/>
          <w:szCs w:val="20"/>
        </w:rPr>
        <w:t xml:space="preserve">Demostrar la comunicación entre dos equipos distintos (PC física y máquina virtual) conectados en una red local simulada con VirtualBox.</w:t>
      </w:r>
    </w:p>
    <w:p>
      <w:pPr>
        <w:spacing w:after="0" w:before="0"/>
      </w:pPr>
      <w:r>
        <w:t xml:space="preserve"/>
      </w:r>
    </w:p>
    <w:p>
      <w:pPr>
        <w:pStyle w:val="Heading1"/>
        <w:spacing w:after="160" w:before="320"/>
      </w:pPr>
      <w:r>
        <w:rPr>
          <w:rFonts w:ascii="Arial" w:cs="Arial" w:eastAsia="Arial" w:hAnsi="Arial"/>
          <w:b/>
          <w:bCs/>
          <w:color w:val="1F4E79"/>
          <w:sz w:val="28"/>
          <w:szCs w:val="28"/>
        </w:rPr>
        <w:t xml:space="preserve">3. Arquitectura del Sistema</w:t>
      </w:r>
    </w:p>
    <w:p>
      <w:pPr>
        <w:spacing w:after="60" w:before="60"/>
        <w:jc w:val="both"/>
      </w:pPr>
      <w:r>
        <w:rPr>
          <w:rFonts w:ascii="Arial" w:cs="Arial" w:eastAsia="Arial" w:hAnsi="Arial"/>
          <w:b w:val="false"/>
          <w:bCs w:val="false"/>
          <w:i w:val="false"/>
          <w:iCs w:val="false"/>
          <w:color w:val="000000"/>
          <w:sz w:val="20"/>
          <w:szCs w:val="20"/>
        </w:rPr>
        <w:t xml:space="preserve">El sistema fue diseñado siguiendo el paradigma de Programación Orientada a Objetos, con una separación clara de responsabilidades distribuida en cuatro clases: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Clase</w:t>
            </w:r>
          </w:p>
        </w:tc>
        <w:tc>
          <w:tcPr>
            <w:tcW w:type="dxa" w:w="6826"/>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Responsabilidad</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MainServidor</w:t>
            </w:r>
          </w:p>
        </w:tc>
        <w:tc>
          <w:tcPr>
            <w:tcW w:type="dxa" w:w="68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Orquesta el servicio: inicializa el ServerSocket, escucha en el puerto 5000 y gestiona el ciclo de vida de cada conexión entrante.</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MainCliente</w:t>
            </w:r>
          </w:p>
        </w:tc>
        <w:tc>
          <w:tcPr>
            <w:tcW w:type="dxa" w:w="68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Interfaz del usuario: permite ingresar la IP del servidor, establece la conexión y gestiona el envío y recepción de mensajes en bucle.</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ManejadorConexion</w:t>
            </w:r>
          </w:p>
        </w:tc>
        <w:tc>
          <w:tcPr>
            <w:tcW w:type="dxa" w:w="68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Encapsula la lógica de red de bajo nivel: gestiona los flujos BufferedReader y PrintWriter, exponiendo métodos simples enviar(), recibir() y cerrar().</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ProcesadorMensajes</w:t>
            </w:r>
          </w:p>
        </w:tc>
        <w:tc>
          <w:tcPr>
            <w:tcW w:type="dxa" w:w="68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Lógica de negocio: interpreta comandos (MAYUS, REV, LEN) y aplica las transformaciones de texto correspondientes, operando de forma completamente independiente de la capa de red.</w:t>
            </w:r>
          </w:p>
        </w:tc>
      </w:tr>
    </w:tbl>
    <w:p>
      <w:pPr>
        <w:spacing w:after="0" w:before="0"/>
      </w:pPr>
      <w:r>
        <w:t xml:space="preserve"/>
      </w:r>
    </w:p>
    <w:p>
      <w:pPr>
        <w:spacing w:after="60" w:before="60"/>
        <w:jc w:val="both"/>
      </w:pPr>
      <w:r>
        <w:rPr>
          <w:rFonts w:ascii="Arial" w:cs="Arial" w:eastAsia="Arial" w:hAnsi="Arial"/>
          <w:b w:val="false"/>
          <w:bCs w:val="false"/>
          <w:i w:val="false"/>
          <w:iCs w:val="false"/>
          <w:color w:val="000000"/>
          <w:sz w:val="20"/>
          <w:szCs w:val="20"/>
        </w:rPr>
        <w:t xml:space="preserve">Esta separación permite que la lógica de red y la lógica de procesamiento sean independientes entre sí, facilitando el mantenimiento y la extensión del sistema.</w:t>
      </w:r>
    </w:p>
    <w:p>
      <w:pPr>
        <w:spacing w:after="0" w:before="0"/>
      </w:pPr>
      <w:r>
        <w:t xml:space="preserve"/>
      </w:r>
    </w:p>
    <w:p>
      <w:r>
        <w:br w:type="page"/>
      </w:r>
    </w:p>
    <w:p>
      <w:pPr>
        <w:pStyle w:val="Heading1"/>
        <w:spacing w:after="160" w:before="320"/>
      </w:pPr>
      <w:r>
        <w:rPr>
          <w:rFonts w:ascii="Arial" w:cs="Arial" w:eastAsia="Arial" w:hAnsi="Arial"/>
          <w:b/>
          <w:bCs/>
          <w:color w:val="1F4E79"/>
          <w:sz w:val="28"/>
          <w:szCs w:val="28"/>
        </w:rPr>
        <w:t xml:space="preserve">4. Actividad en Clase</w:t>
      </w:r>
    </w:p>
    <w:p>
      <w:pPr>
        <w:pStyle w:val="Heading2"/>
        <w:spacing w:after="120" w:before="240"/>
      </w:pPr>
      <w:r>
        <w:rPr>
          <w:rFonts w:ascii="Arial" w:cs="Arial" w:eastAsia="Arial" w:hAnsi="Arial"/>
          <w:b/>
          <w:bCs/>
          <w:color w:val="2E75B6"/>
          <w:sz w:val="24"/>
          <w:szCs w:val="24"/>
        </w:rPr>
        <w:t xml:space="preserve">4.1 Descripción</w:t>
      </w:r>
    </w:p>
    <w:p>
      <w:pPr>
        <w:spacing w:after="60" w:before="60"/>
        <w:jc w:val="both"/>
      </w:pPr>
      <w:r>
        <w:rPr>
          <w:rFonts w:ascii="Arial" w:cs="Arial" w:eastAsia="Arial" w:hAnsi="Arial"/>
          <w:b w:val="false"/>
          <w:bCs w:val="false"/>
          <w:i w:val="false"/>
          <w:iCs w:val="false"/>
          <w:color w:val="000000"/>
          <w:sz w:val="20"/>
          <w:szCs w:val="20"/>
        </w:rPr>
        <w:t xml:space="preserve">En la actividad presencial se implementó el sistema básico de comunicación. El servidor escucha en el puerto fijo 5000, acepta una conexión, muestra la información de la conexión en consola, recibe un mensaje del cliente y responde con el texto en mayúsculas junto con su longitud.</w:t>
      </w:r>
    </w:p>
    <w:p>
      <w:pPr>
        <w:pStyle w:val="Heading2"/>
        <w:spacing w:after="120" w:before="240"/>
      </w:pPr>
      <w:r>
        <w:rPr>
          <w:rFonts w:ascii="Arial" w:cs="Arial" w:eastAsia="Arial" w:hAnsi="Arial"/>
          <w:b/>
          <w:bCs/>
          <w:color w:val="2E75B6"/>
          <w:sz w:val="24"/>
          <w:szCs w:val="24"/>
        </w:rPr>
        <w:t xml:space="preserve">4.2 Flujo de Comunicación</w:t>
      </w:r>
    </w:p>
    <w:p>
      <w:pPr>
        <w:pStyle w:val="ListParagraph"/>
        <w:numPr>
          <w:ilvl w:val="0"/>
          <w:numId w:val="3"/>
        </w:numPr>
        <w:spacing w:after="40" w:before="40"/>
      </w:pPr>
      <w:r>
        <w:rPr>
          <w:rFonts w:ascii="Arial" w:cs="Arial" w:eastAsia="Arial" w:hAnsi="Arial"/>
          <w:sz w:val="20"/>
          <w:szCs w:val="20"/>
        </w:rPr>
        <w:t xml:space="preserve">El servidor se inicia y reserva el puerto 5000 (escucha pasiva).</w:t>
      </w:r>
    </w:p>
    <w:p>
      <w:pPr>
        <w:pStyle w:val="ListParagraph"/>
        <w:numPr>
          <w:ilvl w:val="0"/>
          <w:numId w:val="3"/>
        </w:numPr>
        <w:spacing w:after="40" w:before="40"/>
      </w:pPr>
      <w:r>
        <w:rPr>
          <w:rFonts w:ascii="Arial" w:cs="Arial" w:eastAsia="Arial" w:hAnsi="Arial"/>
          <w:sz w:val="20"/>
          <w:szCs w:val="20"/>
        </w:rPr>
        <w:t xml:space="preserve">El cliente se conecta al servidor, quedando establecidos los endpoints de ambos lados.</w:t>
      </w:r>
    </w:p>
    <w:p>
      <w:pPr>
        <w:pStyle w:val="ListParagraph"/>
        <w:numPr>
          <w:ilvl w:val="0"/>
          <w:numId w:val="3"/>
        </w:numPr>
        <w:spacing w:after="40" w:before="40"/>
      </w:pPr>
      <w:r>
        <w:rPr>
          <w:rFonts w:ascii="Arial" w:cs="Arial" w:eastAsia="Arial" w:hAnsi="Arial"/>
          <w:sz w:val="20"/>
          <w:szCs w:val="20"/>
        </w:rPr>
        <w:t xml:space="preserve">El sistema muestra en consola la IP del cliente, el puerto dinámico del cliente y el puerto fijo del servidor.</w:t>
      </w:r>
    </w:p>
    <w:p>
      <w:pPr>
        <w:pStyle w:val="ListParagraph"/>
        <w:numPr>
          <w:ilvl w:val="0"/>
          <w:numId w:val="3"/>
        </w:numPr>
        <w:spacing w:after="40" w:before="40"/>
      </w:pPr>
      <w:r>
        <w:rPr>
          <w:rFonts w:ascii="Arial" w:cs="Arial" w:eastAsia="Arial" w:hAnsi="Arial"/>
          <w:sz w:val="20"/>
          <w:szCs w:val="20"/>
        </w:rPr>
        <w:t xml:space="preserve">El cliente envía un mensaje desde teclado; el servidor lo procesa y responde con el texto en mayúsculas y su longitud.</w:t>
      </w:r>
    </w:p>
    <w:p>
      <w:pPr>
        <w:pStyle w:val="ListParagraph"/>
        <w:numPr>
          <w:ilvl w:val="0"/>
          <w:numId w:val="3"/>
        </w:numPr>
        <w:spacing w:after="40" w:before="40"/>
      </w:pPr>
      <w:r>
        <w:rPr>
          <w:rFonts w:ascii="Arial" w:cs="Arial" w:eastAsia="Arial" w:hAnsi="Arial"/>
          <w:sz w:val="20"/>
          <w:szCs w:val="20"/>
        </w:rPr>
        <w:t xml:space="preserve">Ambos procesos cierran sus recursos y liberan los puertos.</w:t>
      </w:r>
    </w:p>
    <w:p>
      <w:pPr>
        <w:spacing w:after="0" w:before="0"/>
      </w:pPr>
      <w:r>
        <w:t xml:space="preserve"/>
      </w:r>
    </w:p>
    <w:p>
      <w:pPr>
        <w:pStyle w:val="Heading2"/>
        <w:spacing w:after="120" w:before="240"/>
      </w:pPr>
      <w:r>
        <w:rPr>
          <w:rFonts w:ascii="Arial" w:cs="Arial" w:eastAsia="Arial" w:hAnsi="Arial"/>
          <w:b/>
          <w:bCs/>
          <w:color w:val="2E75B6"/>
          <w:sz w:val="24"/>
          <w:szCs w:val="24"/>
        </w:rPr>
        <w:t xml:space="preserve">4.3 Salida Esperada en Consola</w:t>
      </w:r>
    </w:p>
    <w:p>
      <w:pPr>
        <w:spacing w:after="80" w:before="180"/>
      </w:pPr>
      <w:r>
        <w:rPr>
          <w:rFonts w:ascii="Arial" w:cs="Arial" w:eastAsia="Arial" w:hAnsi="Arial"/>
          <w:b/>
          <w:bCs/>
          <w:sz w:val="22"/>
          <w:szCs w:val="22"/>
        </w:rPr>
        <w:t xml:space="preserve">Servidor:</w:t>
      </w:r>
    </w:p>
    <w:p>
      <w:pPr>
        <w:spacing w:after="40" w:before="40"/>
        <w:ind w:left="720"/>
      </w:pPr>
      <w:r>
        <w:rPr>
          <w:rFonts w:ascii="Courier New" w:cs="Courier New" w:eastAsia="Courier New" w:hAnsi="Courier New"/>
          <w:color w:val="1A1A1A"/>
          <w:sz w:val="18"/>
          <w:szCs w:val="18"/>
        </w:rPr>
        <w:t xml:space="preserve">=== NUEVA CONEXIÓN ENTRANTE ===</w:t>
      </w:r>
    </w:p>
    <w:p>
      <w:pPr>
        <w:spacing w:after="40" w:before="40"/>
        <w:ind w:left="720"/>
      </w:pPr>
      <w:r>
        <w:rPr>
          <w:rFonts w:ascii="Courier New" w:cs="Courier New" w:eastAsia="Courier New" w:hAnsi="Courier New"/>
          <w:color w:val="1A1A1A"/>
          <w:sz w:val="18"/>
          <w:szCs w:val="18"/>
        </w:rPr>
        <w:t xml:space="preserve">Hora de conexión   : 14:32:07</w:t>
      </w:r>
    </w:p>
    <w:p>
      <w:pPr>
        <w:spacing w:after="40" w:before="40"/>
        <w:ind w:left="720"/>
      </w:pPr>
      <w:r>
        <w:rPr>
          <w:rFonts w:ascii="Courier New" w:cs="Courier New" w:eastAsia="Courier New" w:hAnsi="Courier New"/>
          <w:color w:val="1A1A1A"/>
          <w:sz w:val="18"/>
          <w:szCs w:val="18"/>
        </w:rPr>
        <w:t xml:space="preserve">IP del cliente     : 192.168.56.102</w:t>
      </w:r>
    </w:p>
    <w:p>
      <w:pPr>
        <w:spacing w:after="40" w:before="40"/>
        <w:ind w:left="720"/>
      </w:pPr>
      <w:r>
        <w:rPr>
          <w:rFonts w:ascii="Courier New" w:cs="Courier New" w:eastAsia="Courier New" w:hAnsi="Courier New"/>
          <w:color w:val="1A1A1A"/>
          <w:sz w:val="18"/>
          <w:szCs w:val="18"/>
        </w:rPr>
        <w:t xml:space="preserve">Puerto del cliente : 54231</w:t>
      </w:r>
    </w:p>
    <w:p>
      <w:pPr>
        <w:spacing w:after="40" w:before="40"/>
        <w:ind w:left="720"/>
      </w:pPr>
      <w:r>
        <w:rPr>
          <w:rFonts w:ascii="Courier New" w:cs="Courier New" w:eastAsia="Courier New" w:hAnsi="Courier New"/>
          <w:color w:val="1A1A1A"/>
          <w:sz w:val="18"/>
          <w:szCs w:val="18"/>
        </w:rPr>
        <w:t xml:space="preserve">Puerto del servidor: 5000</w:t>
      </w:r>
    </w:p>
    <w:p>
      <w:pPr>
        <w:spacing w:after="40" w:before="40"/>
        <w:ind w:left="720"/>
      </w:pPr>
      <w:r>
        <w:rPr>
          <w:rFonts w:ascii="Courier New" w:cs="Courier New" w:eastAsia="Courier New" w:hAnsi="Courier New"/>
          <w:color w:val="1A1A1A"/>
          <w:sz w:val="18"/>
          <w:szCs w:val="18"/>
        </w:rPr>
        <w:t xml:space="preserve">===============================</w:t>
      </w:r>
    </w:p>
    <w:p>
      <w:pPr>
        <w:spacing w:after="40" w:before="40"/>
        <w:ind w:left="720"/>
      </w:pPr>
      <w:r>
        <w:rPr>
          <w:rFonts w:ascii="Courier New" w:cs="Courier New" w:eastAsia="Courier New" w:hAnsi="Courier New"/>
          <w:color w:val="1A1A1A"/>
          <w:sz w:val="18"/>
          <w:szCs w:val="18"/>
        </w:rPr>
        <w:t xml:space="preserve">Mensaje recibido: hola laboratorio</w:t>
      </w:r>
    </w:p>
    <w:p>
      <w:pPr>
        <w:spacing w:after="40" w:before="40"/>
        <w:ind w:left="720"/>
      </w:pPr>
      <w:r>
        <w:rPr>
          <w:rFonts w:ascii="Courier New" w:cs="Courier New" w:eastAsia="Courier New" w:hAnsi="Courier New"/>
          <w:color w:val="1A1A1A"/>
          <w:sz w:val="18"/>
          <w:szCs w:val="18"/>
        </w:rPr>
        <w:t xml:space="preserve">Respuesta enviada: [MAYUS] HOLA LABORATORIO</w:t>
      </w:r>
    </w:p>
    <w:p>
      <w:pPr>
        <w:spacing w:after="0" w:before="0"/>
      </w:pPr>
      <w:r>
        <w:t xml:space="preserve"/>
      </w:r>
    </w:p>
    <w:p>
      <w:pPr>
        <w:spacing w:after="80" w:before="180"/>
      </w:pPr>
      <w:r>
        <w:rPr>
          <w:rFonts w:ascii="Arial" w:cs="Arial" w:eastAsia="Arial" w:hAnsi="Arial"/>
          <w:b/>
          <w:bCs/>
          <w:sz w:val="22"/>
          <w:szCs w:val="22"/>
        </w:rPr>
        <w:t xml:space="preserve">Cliente:</w:t>
      </w:r>
    </w:p>
    <w:p>
      <w:pPr>
        <w:spacing w:after="40" w:before="40"/>
        <w:ind w:left="720"/>
      </w:pPr>
      <w:r>
        <w:rPr>
          <w:rFonts w:ascii="Courier New" w:cs="Courier New" w:eastAsia="Courier New" w:hAnsi="Courier New"/>
          <w:color w:val="1A1A1A"/>
          <w:sz w:val="18"/>
          <w:szCs w:val="18"/>
        </w:rPr>
        <w:t xml:space="preserve">=== CONECTADO AL SERVIDOR ===</w:t>
      </w:r>
    </w:p>
    <w:p>
      <w:pPr>
        <w:spacing w:after="40" w:before="40"/>
        <w:ind w:left="720"/>
      </w:pPr>
      <w:r>
        <w:rPr>
          <w:rFonts w:ascii="Courier New" w:cs="Courier New" w:eastAsia="Courier New" w:hAnsi="Courier New"/>
          <w:color w:val="1A1A1A"/>
          <w:sz w:val="18"/>
          <w:szCs w:val="18"/>
        </w:rPr>
        <w:t xml:space="preserve">Puerto local  (cliente)  : 54231</w:t>
      </w:r>
    </w:p>
    <w:p>
      <w:pPr>
        <w:spacing w:after="40" w:before="40"/>
        <w:ind w:left="720"/>
      </w:pPr>
      <w:r>
        <w:rPr>
          <w:rFonts w:ascii="Courier New" w:cs="Courier New" w:eastAsia="Courier New" w:hAnsi="Courier New"/>
          <w:color w:val="1A1A1A"/>
          <w:sz w:val="18"/>
          <w:szCs w:val="18"/>
        </w:rPr>
        <w:t xml:space="preserve">Puerto remoto (servidor) : 5000</w:t>
      </w:r>
    </w:p>
    <w:p>
      <w:pPr>
        <w:spacing w:after="40" w:before="40"/>
        <w:ind w:left="720"/>
      </w:pPr>
      <w:r>
        <w:rPr>
          <w:rFonts w:ascii="Courier New" w:cs="Courier New" w:eastAsia="Courier New" w:hAnsi="Courier New"/>
          <w:color w:val="1A1A1A"/>
          <w:sz w:val="18"/>
          <w:szCs w:val="18"/>
        </w:rPr>
        <w:t xml:space="preserve">IP del servidor          : 192.168.56.1</w:t>
      </w:r>
    </w:p>
    <w:p>
      <w:pPr>
        <w:spacing w:after="40" w:before="40"/>
        <w:ind w:left="720"/>
      </w:pPr>
      <w:r>
        <w:rPr>
          <w:rFonts w:ascii="Courier New" w:cs="Courier New" w:eastAsia="Courier New" w:hAnsi="Courier New"/>
          <w:color w:val="1A1A1A"/>
          <w:sz w:val="18"/>
          <w:szCs w:val="18"/>
        </w:rPr>
        <w:t xml:space="preserve">=============================</w:t>
      </w:r>
    </w:p>
    <w:p>
      <w:pPr>
        <w:spacing w:after="40" w:before="40"/>
        <w:ind w:left="720"/>
      </w:pPr>
      <w:r>
        <w:rPr>
          <w:rFonts w:ascii="Courier New" w:cs="Courier New" w:eastAsia="Courier New" w:hAnsi="Courier New"/>
          <w:color w:val="1A1A1A"/>
          <w:sz w:val="18"/>
          <w:szCs w:val="18"/>
        </w:rPr>
        <w:t xml:space="preserve">Mensaje &gt; hola laboratorio</w:t>
      </w:r>
    </w:p>
    <w:p>
      <w:pPr>
        <w:spacing w:after="40" w:before="40"/>
        <w:ind w:left="720"/>
      </w:pPr>
      <w:r>
        <w:rPr>
          <w:rFonts w:ascii="Courier New" w:cs="Courier New" w:eastAsia="Courier New" w:hAnsi="Courier New"/>
          <w:color w:val="1A1A1A"/>
          <w:sz w:val="18"/>
          <w:szCs w:val="18"/>
        </w:rPr>
        <w:t xml:space="preserve">Servidor: [MAYUS] HOLA LABORATORIO</w:t>
      </w:r>
    </w:p>
    <w:p>
      <w:pPr>
        <w:spacing w:after="0" w:before="0"/>
      </w:pPr>
      <w:r>
        <w:t xml:space="preserve"/>
      </w:r>
    </w:p>
    <w:p>
      <w:pPr>
        <w:pStyle w:val="Heading2"/>
        <w:spacing w:after="120" w:before="240"/>
      </w:pPr>
      <w:r>
        <w:rPr>
          <w:rFonts w:ascii="Arial" w:cs="Arial" w:eastAsia="Arial" w:hAnsi="Arial"/>
          <w:b/>
          <w:bCs/>
          <w:color w:val="2E75B6"/>
          <w:sz w:val="24"/>
          <w:szCs w:val="24"/>
        </w:rPr>
        <w:t xml:space="preserve">4.4 Cumplimiento de Requisitos en Clase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1500"/>
        <w:gridCol w:w="2000"/>
      </w:tblGrid>
      <w:tr>
        <w:tc>
          <w:tcPr>
            <w:tcW w:type="dxa" w:w="5526"/>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Requisito</w:t>
            </w:r>
          </w:p>
        </w:tc>
        <w:tc>
          <w:tcPr>
            <w:tcW w:type="dxa" w:w="15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Estado</w:t>
            </w:r>
          </w:p>
        </w:tc>
        <w:tc>
          <w:tcPr>
            <w:tcW w:type="dxa" w:w="20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Dónde se evidencia</w:t>
            </w:r>
          </w:p>
        </w:tc>
      </w:tr>
      <w:tr>
        <w:tc>
          <w:tcPr>
            <w:tcW w:type="dxa" w:w="5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Conexión exitosa entre cliente y servidor</w:t>
            </w:r>
          </w:p>
        </w:tc>
        <w:tc>
          <w:tcPr>
            <w:tcW w:type="dxa" w:w="1500"/>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Cumplido</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MainServidor / MainCliente</w:t>
            </w:r>
          </w:p>
        </w:tc>
      </w:tr>
      <w:tr>
        <w:tc>
          <w:tcPr>
            <w:tcW w:type="dxa" w:w="5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Identificación de puertos en consola</w:t>
            </w:r>
          </w:p>
        </w:tc>
        <w:tc>
          <w:tcPr>
            <w:tcW w:type="dxa" w:w="1500"/>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Cumplido</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ManejadorConexion</w:t>
            </w:r>
          </w:p>
        </w:tc>
      </w:tr>
      <w:tr>
        <w:tc>
          <w:tcPr>
            <w:tcW w:type="dxa" w:w="5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Diferencia entre puerto cliente y servidor</w:t>
            </w:r>
          </w:p>
        </w:tc>
        <w:tc>
          <w:tcPr>
            <w:tcW w:type="dxa" w:w="1500"/>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Cumplido</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Salida en consola</w:t>
            </w:r>
          </w:p>
        </w:tc>
      </w:tr>
      <w:tr>
        <w:tc>
          <w:tcPr>
            <w:tcW w:type="dxa" w:w="5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Envío y respuesta de mensaje</w:t>
            </w:r>
          </w:p>
        </w:tc>
        <w:tc>
          <w:tcPr>
            <w:tcW w:type="dxa" w:w="1500"/>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Cumplido</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ProcesadorMensajes</w:t>
            </w:r>
          </w:p>
        </w:tc>
      </w:tr>
      <w:tr>
        <w:tc>
          <w:tcPr>
            <w:tcW w:type="dxa" w:w="5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Mostrar IP del cliente</w:t>
            </w:r>
          </w:p>
        </w:tc>
        <w:tc>
          <w:tcPr>
            <w:tcW w:type="dxa" w:w="1500"/>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Cumplido</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MainServidor</w:t>
            </w:r>
          </w:p>
        </w:tc>
      </w:tr>
      <w:tr>
        <w:tc>
          <w:tcPr>
            <w:tcW w:type="dxa" w:w="5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Manejo de errores sin cierre abrupto</w:t>
            </w:r>
          </w:p>
        </w:tc>
        <w:tc>
          <w:tcPr>
            <w:tcW w:type="dxa" w:w="1500"/>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Cumplido</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Try-catch en ambas clases</w:t>
            </w:r>
          </w:p>
        </w:tc>
      </w:tr>
    </w:tbl>
    <w:p>
      <w:pPr>
        <w:spacing w:after="0" w:before="0"/>
      </w:pPr>
      <w:r>
        <w:t xml:space="preserve"/>
      </w:r>
    </w:p>
    <w:p>
      <w:r>
        <w:br w:type="page"/>
      </w:r>
    </w:p>
    <w:p>
      <w:pPr>
        <w:pStyle w:val="Heading1"/>
        <w:spacing w:after="160" w:before="320"/>
      </w:pPr>
      <w:r>
        <w:rPr>
          <w:rFonts w:ascii="Arial" w:cs="Arial" w:eastAsia="Arial" w:hAnsi="Arial"/>
          <w:b/>
          <w:bCs/>
          <w:color w:val="1F4E79"/>
          <w:sz w:val="28"/>
          <w:szCs w:val="28"/>
        </w:rPr>
        <w:t xml:space="preserve">5. Trabajo No Presencial</w:t>
      </w:r>
    </w:p>
    <w:p>
      <w:pPr>
        <w:pStyle w:val="Heading2"/>
        <w:spacing w:after="120" w:before="240"/>
      </w:pPr>
      <w:r>
        <w:rPr>
          <w:rFonts w:ascii="Arial" w:cs="Arial" w:eastAsia="Arial" w:hAnsi="Arial"/>
          <w:b/>
          <w:bCs/>
          <w:color w:val="2E75B6"/>
          <w:sz w:val="24"/>
          <w:szCs w:val="24"/>
        </w:rPr>
        <w:t xml:space="preserve">5.1 Extensión 1: Múltiples Comandos</w:t>
      </w:r>
    </w:p>
    <w:p>
      <w:pPr>
        <w:spacing w:after="60" w:before="60"/>
        <w:jc w:val="both"/>
      </w:pPr>
      <w:r>
        <w:rPr>
          <w:rFonts w:ascii="Arial" w:cs="Arial" w:eastAsia="Arial" w:hAnsi="Arial"/>
          <w:b w:val="false"/>
          <w:bCs w:val="false"/>
          <w:i w:val="false"/>
          <w:iCs w:val="false"/>
          <w:color w:val="000000"/>
          <w:sz w:val="20"/>
          <w:szCs w:val="20"/>
        </w:rPr>
        <w:t xml:space="preserve">Se modificó la clase ProcesadorMensajes para interpretar comandos enviados por el cliente en el formato COMANDO: texto. Los comandos implementados son: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Comando</w:t>
            </w:r>
          </w:p>
        </w:tc>
        <w:tc>
          <w:tcPr>
            <w:tcW w:type="dxa" w:w="35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Ejemplo de entrada</w:t>
            </w:r>
          </w:p>
        </w:tc>
        <w:tc>
          <w:tcPr>
            <w:tcW w:type="dxa" w:w="3026"/>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Respuesta del servidor</w:t>
            </w:r>
          </w:p>
        </w:tc>
      </w:tr>
      <w:tr>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MAYUS: &lt;texto&gt;</w:t>
            </w:r>
          </w:p>
        </w:tc>
        <w:tc>
          <w:tcPr>
            <w:tcW w:type="dxa" w:w="3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MAYUS: hola mundo</w:t>
            </w:r>
          </w:p>
        </w:tc>
        <w:tc>
          <w:tcPr>
            <w:tcW w:type="dxa" w:w="30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[MAYUS] HOLA MUNDO</w:t>
            </w:r>
          </w:p>
        </w:tc>
      </w:tr>
      <w:tr>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REV: &lt;texto&gt;</w:t>
            </w:r>
          </w:p>
        </w:tc>
        <w:tc>
          <w:tcPr>
            <w:tcW w:type="dxa" w:w="3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REV: redes</w:t>
            </w:r>
          </w:p>
        </w:tc>
        <w:tc>
          <w:tcPr>
            <w:tcW w:type="dxa" w:w="30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[REV] sedeR</w:t>
            </w:r>
          </w:p>
        </w:tc>
      </w:tr>
      <w:tr>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LEN: &lt;texto&gt;</w:t>
            </w:r>
          </w:p>
        </w:tc>
        <w:tc>
          <w:tcPr>
            <w:tcW w:type="dxa" w:w="3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LEN: hola mundo</w:t>
            </w:r>
          </w:p>
        </w:tc>
        <w:tc>
          <w:tcPr>
            <w:tcW w:type="dxa" w:w="30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[LEN] 10</w:t>
            </w:r>
          </w:p>
        </w:tc>
      </w:tr>
      <w:tr>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Sin comando</w:t>
            </w:r>
          </w:p>
        </w:tc>
        <w:tc>
          <w:tcPr>
            <w:tcW w:type="dxa" w:w="3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texto libre</w:t>
            </w:r>
          </w:p>
        </w:tc>
        <w:tc>
          <w:tcPr>
            <w:tcW w:type="dxa" w:w="30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TEXTO LIBRE (Longitud: 11)</w:t>
            </w:r>
          </w:p>
        </w:tc>
      </w:tr>
    </w:tbl>
    <w:p>
      <w:pPr>
        <w:spacing w:after="0" w:before="0"/>
      </w:pPr>
      <w:r>
        <w:t xml:space="preserve"/>
      </w:r>
    </w:p>
    <w:p>
      <w:pPr>
        <w:spacing w:after="60" w:before="60"/>
        <w:jc w:val="both"/>
      </w:pPr>
      <w:r>
        <w:rPr>
          <w:rFonts w:ascii="Arial" w:cs="Arial" w:eastAsia="Arial" w:hAnsi="Arial"/>
          <w:b w:val="false"/>
          <w:bCs w:val="false"/>
          <w:i w:val="false"/>
          <w:iCs w:val="false"/>
          <w:color w:val="000000"/>
          <w:sz w:val="20"/>
          <w:szCs w:val="20"/>
        </w:rPr>
        <w:t xml:space="preserve">Si el mensaje no contiene un comando reconocido, el sistema aplica el procesamiento básico por defecto: conversión a mayúsculas y cálculo de longitud.</w:t>
      </w:r>
    </w:p>
    <w:p>
      <w:pPr>
        <w:spacing w:after="0" w:before="0"/>
      </w:pPr>
      <w:r>
        <w:t xml:space="preserve"/>
      </w:r>
    </w:p>
    <w:p>
      <w:pPr>
        <w:pStyle w:val="Heading2"/>
        <w:spacing w:after="120" w:before="240"/>
      </w:pPr>
      <w:r>
        <w:rPr>
          <w:rFonts w:ascii="Arial" w:cs="Arial" w:eastAsia="Arial" w:hAnsi="Arial"/>
          <w:b/>
          <w:bCs/>
          <w:color w:val="2E75B6"/>
          <w:sz w:val="24"/>
          <w:szCs w:val="24"/>
        </w:rPr>
        <w:t xml:space="preserve">5.2 Extensión 2: Múltiples Mensajes</w:t>
      </w:r>
    </w:p>
    <w:p>
      <w:pPr>
        <w:spacing w:after="60" w:before="60"/>
        <w:jc w:val="both"/>
      </w:pPr>
      <w:r>
        <w:rPr>
          <w:rFonts w:ascii="Arial" w:cs="Arial" w:eastAsia="Arial" w:hAnsi="Arial"/>
          <w:b w:val="false"/>
          <w:bCs w:val="false"/>
          <w:i w:val="false"/>
          <w:iCs w:val="false"/>
          <w:color w:val="000000"/>
          <w:sz w:val="20"/>
          <w:szCs w:val="20"/>
        </w:rPr>
        <w:t xml:space="preserve">Se incorporó un bucle while en ambos lados (cliente y servidor) que permite enviar y recibir múltiples mensajes en una misma sesión. La sesión finaliza cuando el cliente escribe el comando salir, momento en el que el servidor responde con un mensaje de despedida y ambos procesos liberan sus recursos.</w:t>
      </w:r>
    </w:p>
    <w:p>
      <w:pPr>
        <w:pStyle w:val="ListParagraph"/>
        <w:numPr>
          <w:ilvl w:val="0"/>
          <w:numId w:val="2"/>
        </w:numPr>
        <w:spacing w:after="40" w:before="40"/>
      </w:pPr>
      <w:r>
        <w:rPr>
          <w:rFonts w:ascii="Arial" w:cs="Arial" w:eastAsia="Arial" w:hAnsi="Arial"/>
          <w:sz w:val="20"/>
          <w:szCs w:val="20"/>
        </w:rPr>
        <w:t xml:space="preserve">El servidor permanece activo tras atender un cliente, listo para aceptar la siguiente conexión.</w:t>
      </w:r>
    </w:p>
    <w:p>
      <w:pPr>
        <w:pStyle w:val="ListParagraph"/>
        <w:numPr>
          <w:ilvl w:val="0"/>
          <w:numId w:val="2"/>
        </w:numPr>
        <w:spacing w:after="40" w:before="40"/>
      </w:pPr>
      <w:r>
        <w:rPr>
          <w:rFonts w:ascii="Arial" w:cs="Arial" w:eastAsia="Arial" w:hAnsi="Arial"/>
          <w:sz w:val="20"/>
          <w:szCs w:val="20"/>
        </w:rPr>
        <w:t xml:space="preserve">El cliente puede enviar tantos mensajes como desee antes de finalizar la sesión.</w:t>
      </w:r>
    </w:p>
    <w:p>
      <w:pPr>
        <w:pStyle w:val="ListParagraph"/>
        <w:numPr>
          <w:ilvl w:val="0"/>
          <w:numId w:val="2"/>
        </w:numPr>
        <w:spacing w:after="40" w:before="40"/>
      </w:pPr>
      <w:r>
        <w:rPr>
          <w:rFonts w:ascii="Arial" w:cs="Arial" w:eastAsia="Arial" w:hAnsi="Arial"/>
          <w:sz w:val="20"/>
          <w:szCs w:val="20"/>
        </w:rPr>
        <w:t xml:space="preserve">El comando salir es case-insensitive: SALIR, Salir y salir son equivalentes.</w:t>
      </w:r>
    </w:p>
    <w:p>
      <w:pPr>
        <w:spacing w:after="0" w:before="0"/>
      </w:pPr>
      <w:r>
        <w:t xml:space="preserve"/>
      </w:r>
    </w:p>
    <w:p>
      <w:pPr>
        <w:pStyle w:val="Heading2"/>
        <w:spacing w:after="120" w:before="240"/>
      </w:pPr>
      <w:r>
        <w:rPr>
          <w:rFonts w:ascii="Arial" w:cs="Arial" w:eastAsia="Arial" w:hAnsi="Arial"/>
          <w:b/>
          <w:bCs/>
          <w:color w:val="2E75B6"/>
          <w:sz w:val="24"/>
          <w:szCs w:val="24"/>
        </w:rPr>
        <w:t xml:space="preserve">5.3 Extensión 3: Prueba de Puertos</w:t>
      </w:r>
    </w:p>
    <w:p>
      <w:pPr>
        <w:spacing w:after="60" w:before="60"/>
        <w:jc w:val="both"/>
      </w:pPr>
      <w:r>
        <w:rPr>
          <w:rFonts w:ascii="Arial" w:cs="Arial" w:eastAsia="Arial" w:hAnsi="Arial"/>
          <w:b w:val="false"/>
          <w:bCs w:val="false"/>
          <w:i w:val="false"/>
          <w:iCs w:val="false"/>
          <w:color w:val="000000"/>
          <w:sz w:val="20"/>
          <w:szCs w:val="20"/>
        </w:rPr>
        <w:t xml:space="preserve">Se realizaron tres pruebas documentadas sobre el comportamiento de los puertos: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Prueba</w:t>
            </w:r>
          </w:p>
        </w:tc>
        <w:tc>
          <w:tcPr>
            <w:tcW w:type="dxa" w:w="5526"/>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Comportamiento observado</w:t>
            </w:r>
          </w:p>
        </w:tc>
      </w:tr>
      <w:tr>
        <w:tc>
          <w:tcPr>
            <w:tcW w:type="dxa" w:w="3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Conexión a puerto incorrecto (ej. 9999)</w:t>
            </w:r>
          </w:p>
        </w:tc>
        <w:tc>
          <w:tcPr>
            <w:tcW w:type="dxa" w:w="5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 cliente lanza ConnectException y muestra el mensaje: 'No se pudo conectar al servidor'. El programa no finaliza abruptamente.</w:t>
            </w:r>
          </w:p>
        </w:tc>
      </w:tr>
      <w:tr>
        <w:tc>
          <w:tcPr>
            <w:tcW w:type="dxa" w:w="3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Cambio de puerto en servidor (5000 → 6000)</w:t>
            </w:r>
          </w:p>
        </w:tc>
        <w:tc>
          <w:tcPr>
            <w:tcW w:type="dxa" w:w="5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 el cliente intenta conectar al 5000, falla con el mismo error. Al ajustar el cliente al 6000, la conexión se establece correctamente.</w:t>
            </w:r>
          </w:p>
        </w:tc>
      </w:tr>
      <w:tr>
        <w:tc>
          <w:tcPr>
            <w:tcW w:type="dxa" w:w="3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Dos servidores en el mismo puerto</w:t>
            </w:r>
          </w:p>
        </w:tc>
        <w:tc>
          <w:tcPr>
            <w:tcW w:type="dxa" w:w="5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 segundo servidor lanza java.net.BindException: Address already in use. Un puerto solo puede ser escuchado por un proceso a la vez.</w:t>
            </w:r>
          </w:p>
        </w:tc>
      </w:tr>
    </w:tbl>
    <w:p>
      <w:pPr>
        <w:spacing w:after="0" w:before="0"/>
      </w:pPr>
      <w:r>
        <w:t xml:space="preserve"/>
      </w:r>
    </w:p>
    <w:p>
      <w:pPr>
        <w:pStyle w:val="Heading2"/>
        <w:spacing w:after="120" w:before="240"/>
      </w:pPr>
      <w:r>
        <w:rPr>
          <w:rFonts w:ascii="Arial" w:cs="Arial" w:eastAsia="Arial" w:hAnsi="Arial"/>
          <w:b/>
          <w:bCs/>
          <w:color w:val="2E75B6"/>
          <w:sz w:val="24"/>
          <w:szCs w:val="24"/>
        </w:rPr>
        <w:t xml:space="preserve">5.4 Extensión 4: Dos Servicios Distintos</w:t>
      </w:r>
    </w:p>
    <w:p>
      <w:pPr>
        <w:spacing w:after="60" w:before="60"/>
        <w:jc w:val="both"/>
      </w:pPr>
      <w:r>
        <w:rPr>
          <w:rFonts w:ascii="Arial" w:cs="Arial" w:eastAsia="Arial" w:hAnsi="Arial"/>
          <w:b w:val="false"/>
          <w:bCs w:val="false"/>
          <w:i w:val="false"/>
          <w:iCs w:val="false"/>
          <w:color w:val="000000"/>
          <w:sz w:val="20"/>
          <w:szCs w:val="20"/>
        </w:rPr>
        <w:t xml:space="preserve">Se demostró que es posible ejecutar dos servidores simultáneos en la misma máquina siempre que usen puertos distintos. El cliente elige el puerto al que conectarse al ingresar la IP del servidor:</w:t>
      </w:r>
    </w:p>
    <w:p>
      <w:pPr>
        <w:pStyle w:val="ListParagraph"/>
        <w:numPr>
          <w:ilvl w:val="0"/>
          <w:numId w:val="2"/>
        </w:numPr>
        <w:spacing w:after="40" w:before="40"/>
      </w:pPr>
      <w:r>
        <w:rPr>
          <w:rFonts w:ascii="Arial" w:cs="Arial" w:eastAsia="Arial" w:hAnsi="Arial"/>
          <w:sz w:val="20"/>
          <w:szCs w:val="20"/>
        </w:rPr>
        <w:t xml:space="preserve">Servidor en puerto 5000: procesa texto con los comandos MAYUS, REV y LEN.</w:t>
      </w:r>
    </w:p>
    <w:p>
      <w:pPr>
        <w:pStyle w:val="ListParagraph"/>
        <w:numPr>
          <w:ilvl w:val="0"/>
          <w:numId w:val="2"/>
        </w:numPr>
        <w:spacing w:after="40" w:before="40"/>
      </w:pPr>
      <w:r>
        <w:rPr>
          <w:rFonts w:ascii="Arial" w:cs="Arial" w:eastAsia="Arial" w:hAnsi="Arial"/>
          <w:sz w:val="20"/>
          <w:szCs w:val="20"/>
        </w:rPr>
        <w:t xml:space="preserve">Servidor en puerto 6000: responde únicamente con el mensaje 'OK' a cualquier entrada.</w:t>
      </w:r>
    </w:p>
    <w:p>
      <w:pPr>
        <w:spacing w:after="60" w:before="60"/>
        <w:jc w:val="both"/>
      </w:pPr>
      <w:r>
        <w:rPr>
          <w:rFonts w:ascii="Arial" w:cs="Arial" w:eastAsia="Arial" w:hAnsi="Arial"/>
          <w:b w:val="false"/>
          <w:bCs w:val="false"/>
          <w:i w:val="false"/>
          <w:iCs w:val="false"/>
          <w:color w:val="000000"/>
          <w:sz w:val="20"/>
          <w:szCs w:val="20"/>
        </w:rPr>
        <w:t xml:space="preserve">Esto evidencia el concepto de endpoint: la combinación IP:Puerto identifica de forma única un servicio dentro de una máquina.</w:t>
      </w:r>
    </w:p>
    <w:p>
      <w:pPr>
        <w:spacing w:after="0" w:before="0"/>
      </w:pPr>
      <w:r>
        <w:t xml:space="preserve"/>
      </w:r>
    </w:p>
    <w:p>
      <w:pPr>
        <w:pStyle w:val="Heading2"/>
        <w:spacing w:after="120" w:before="240"/>
      </w:pPr>
      <w:r>
        <w:rPr>
          <w:rFonts w:ascii="Arial" w:cs="Arial" w:eastAsia="Arial" w:hAnsi="Arial"/>
          <w:b/>
          <w:bCs/>
          <w:color w:val="2E75B6"/>
          <w:sz w:val="24"/>
          <w:szCs w:val="24"/>
        </w:rPr>
        <w:t xml:space="preserve">5.5 Extensión 5: Observación de Conexiones</w:t>
      </w:r>
    </w:p>
    <w:p>
      <w:pPr>
        <w:spacing w:after="60" w:before="60"/>
        <w:jc w:val="both"/>
      </w:pPr>
      <w:r>
        <w:rPr>
          <w:rFonts w:ascii="Arial" w:cs="Arial" w:eastAsia="Arial" w:hAnsi="Arial"/>
          <w:b w:val="false"/>
          <w:bCs w:val="false"/>
          <w:i w:val="false"/>
          <w:iCs w:val="false"/>
          <w:color w:val="000000"/>
          <w:sz w:val="20"/>
          <w:szCs w:val="20"/>
        </w:rPr>
        <w:t xml:space="preserve">El servidor fue modificado para registrar en consola cada conexión entrante con los siguientes datos:</w:t>
      </w:r>
    </w:p>
    <w:p>
      <w:pPr>
        <w:pStyle w:val="ListParagraph"/>
        <w:numPr>
          <w:ilvl w:val="0"/>
          <w:numId w:val="2"/>
        </w:numPr>
        <w:spacing w:after="40" w:before="40"/>
      </w:pPr>
      <w:r>
        <w:rPr>
          <w:rFonts w:ascii="Arial" w:cs="Arial" w:eastAsia="Arial" w:hAnsi="Arial"/>
          <w:sz w:val="20"/>
          <w:szCs w:val="20"/>
        </w:rPr>
        <w:t xml:space="preserve">Dirección IP del cliente que se conecta.</w:t>
      </w:r>
    </w:p>
    <w:p>
      <w:pPr>
        <w:pStyle w:val="ListParagraph"/>
        <w:numPr>
          <w:ilvl w:val="0"/>
          <w:numId w:val="2"/>
        </w:numPr>
        <w:spacing w:after="40" w:before="40"/>
      </w:pPr>
      <w:r>
        <w:rPr>
          <w:rFonts w:ascii="Arial" w:cs="Arial" w:eastAsia="Arial" w:hAnsi="Arial"/>
          <w:sz w:val="20"/>
          <w:szCs w:val="20"/>
        </w:rPr>
        <w:t xml:space="preserve">Puerto dinámico asignado por el sistema operativo al cliente.</w:t>
      </w:r>
    </w:p>
    <w:p>
      <w:pPr>
        <w:pStyle w:val="ListParagraph"/>
        <w:numPr>
          <w:ilvl w:val="0"/>
          <w:numId w:val="2"/>
        </w:numPr>
        <w:spacing w:after="40" w:before="40"/>
      </w:pPr>
      <w:r>
        <w:rPr>
          <w:rFonts w:ascii="Arial" w:cs="Arial" w:eastAsia="Arial" w:hAnsi="Arial"/>
          <w:sz w:val="20"/>
          <w:szCs w:val="20"/>
        </w:rPr>
        <w:t xml:space="preserve">Hora exacta de la conexión (formato HH:mm:ss).</w:t>
      </w:r>
    </w:p>
    <w:p>
      <w:pPr>
        <w:spacing w:after="60" w:before="60"/>
        <w:jc w:val="both"/>
      </w:pPr>
      <w:r>
        <w:rPr>
          <w:rFonts w:ascii="Arial" w:cs="Arial" w:eastAsia="Arial" w:hAnsi="Arial"/>
          <w:b w:val="false"/>
          <w:bCs w:val="false"/>
          <w:i w:val="false"/>
          <w:iCs w:val="false"/>
          <w:color w:val="000000"/>
          <w:sz w:val="20"/>
          <w:szCs w:val="20"/>
        </w:rPr>
        <w:t xml:space="preserve">Esta funcionalidad permite observar en tiempo real quién se conecta al servidor, cuándo lo hace y desde qué puerto efímero opera, reforzando el concepto de identificación de endpoints en una red.</w:t>
      </w:r>
    </w:p>
    <w:p>
      <w:pPr>
        <w:spacing w:after="0" w:before="0"/>
      </w:pPr>
      <w:r>
        <w:t xml:space="preserve"/>
      </w:r>
    </w:p>
    <w:p>
      <w:r>
        <w:br w:type="page"/>
      </w:r>
    </w:p>
    <w:p>
      <w:pPr>
        <w:pStyle w:val="Heading1"/>
        <w:spacing w:after="160" w:before="320"/>
      </w:pPr>
      <w:r>
        <w:rPr>
          <w:rFonts w:ascii="Arial" w:cs="Arial" w:eastAsia="Arial" w:hAnsi="Arial"/>
          <w:b/>
          <w:bCs/>
          <w:color w:val="1F4E79"/>
          <w:sz w:val="28"/>
          <w:szCs w:val="28"/>
        </w:rPr>
        <w:t xml:space="preserve">6. Extra: Comunicación entre dos Equipos en Red Local</w:t>
      </w:r>
    </w:p>
    <w:p>
      <w:pPr>
        <w:pStyle w:val="Heading2"/>
        <w:spacing w:after="120" w:before="240"/>
      </w:pPr>
      <w:r>
        <w:rPr>
          <w:rFonts w:ascii="Arial" w:cs="Arial" w:eastAsia="Arial" w:hAnsi="Arial"/>
          <w:b/>
          <w:bCs/>
          <w:color w:val="2E75B6"/>
          <w:sz w:val="24"/>
          <w:szCs w:val="24"/>
        </w:rPr>
        <w:t xml:space="preserve">6.1 Descripción del Entorno</w:t>
      </w:r>
    </w:p>
    <w:p>
      <w:pPr>
        <w:spacing w:after="60" w:before="60"/>
        <w:jc w:val="both"/>
      </w:pPr>
      <w:r>
        <w:rPr>
          <w:rFonts w:ascii="Arial" w:cs="Arial" w:eastAsia="Arial" w:hAnsi="Arial"/>
          <w:b w:val="false"/>
          <w:bCs w:val="false"/>
          <w:i w:val="false"/>
          <w:iCs w:val="false"/>
          <w:color w:val="000000"/>
          <w:sz w:val="20"/>
          <w:szCs w:val="20"/>
        </w:rPr>
        <w:t xml:space="preserve">Para demostrar la comunicación entre dos equipos físicamente distintos se utilizó VirtualBox, configurando la máquina virtual con dos adaptadores de red simultáneos: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c>
          <w:tcPr>
            <w:tcW w:type="dxa" w:w="2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Adaptador</w:t>
            </w:r>
          </w:p>
        </w:tc>
        <w:tc>
          <w:tcPr>
            <w:tcW w:type="dxa" w:w="25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Modo</w:t>
            </w:r>
          </w:p>
        </w:tc>
        <w:tc>
          <w:tcPr>
            <w:tcW w:type="dxa" w:w="4326"/>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Propósito</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Adaptador 1</w:t>
            </w:r>
          </w:p>
        </w:tc>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NAT</w:t>
            </w:r>
          </w:p>
        </w:tc>
        <w:tc>
          <w:tcPr>
            <w:tcW w:type="dxa" w:w="43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Acceso a internet para instalar Java y dependencias.</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Adaptador 2</w:t>
            </w:r>
          </w:p>
        </w:tc>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Solo anfitrión (Host-Only)</w:t>
            </w:r>
          </w:p>
        </w:tc>
        <w:tc>
          <w:tcPr>
            <w:tcW w:type="dxa" w:w="43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Red local privada entre la PC física y la VM para la comunicación cliente-servidor.</w:t>
            </w:r>
          </w:p>
        </w:tc>
      </w:tr>
    </w:tbl>
    <w:p>
      <w:pPr>
        <w:spacing w:after="0" w:before="0"/>
      </w:pPr>
      <w:r>
        <w:t xml:space="preserve"/>
      </w:r>
    </w:p>
    <w:p>
      <w:pPr>
        <w:pStyle w:val="Heading2"/>
        <w:spacing w:after="120" w:before="240"/>
      </w:pPr>
      <w:r>
        <w:rPr>
          <w:rFonts w:ascii="Arial" w:cs="Arial" w:eastAsia="Arial" w:hAnsi="Arial"/>
          <w:b/>
          <w:bCs/>
          <w:color w:val="2E75B6"/>
          <w:sz w:val="24"/>
          <w:szCs w:val="24"/>
        </w:rPr>
        <w:t xml:space="preserve">6.2 Direccionamiento 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Equipo</w:t>
            </w:r>
          </w:p>
        </w:tc>
        <w:tc>
          <w:tcPr>
            <w:tcW w:type="dxa" w:w="3013"/>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Rol</w:t>
            </w:r>
          </w:p>
        </w:tc>
        <w:tc>
          <w:tcPr>
            <w:tcW w:type="dxa" w:w="3013"/>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IP (red Host-Only)</w:t>
            </w:r>
          </w:p>
        </w:tc>
      </w:tr>
      <w:tr>
        <w:tc>
          <w:tcPr>
            <w:tcW w:type="dxa" w:w="30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PC física (Windows)</w:t>
            </w:r>
          </w:p>
        </w:tc>
        <w:tc>
          <w:tcPr>
            <w:tcW w:type="dxa" w:w="3013"/>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Servidor</w:t>
            </w:r>
          </w:p>
        </w:tc>
        <w:tc>
          <w:tcPr>
            <w:tcW w:type="dxa" w:w="3013"/>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192.168.56.1</w:t>
            </w:r>
          </w:p>
        </w:tc>
      </w:tr>
      <w:tr>
        <w:tc>
          <w:tcPr>
            <w:tcW w:type="dxa" w:w="30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Máquina Virtual (Lubuntu)</w:t>
            </w:r>
          </w:p>
        </w:tc>
        <w:tc>
          <w:tcPr>
            <w:tcW w:type="dxa" w:w="3013"/>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Cliente</w:t>
            </w:r>
          </w:p>
        </w:tc>
        <w:tc>
          <w:tcPr>
            <w:tcW w:type="dxa" w:w="3013"/>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192.168.56.102</w:t>
            </w:r>
          </w:p>
        </w:tc>
      </w:tr>
    </w:tbl>
    <w:p>
      <w:pPr>
        <w:spacing w:after="0" w:before="0"/>
      </w:pPr>
      <w:r>
        <w:t xml:space="preserve"/>
      </w:r>
    </w:p>
    <w:p>
      <w:pPr>
        <w:pStyle w:val="Heading2"/>
        <w:spacing w:after="120" w:before="240"/>
      </w:pPr>
      <w:r>
        <w:rPr>
          <w:rFonts w:ascii="Arial" w:cs="Arial" w:eastAsia="Arial" w:hAnsi="Arial"/>
          <w:b/>
          <w:bCs/>
          <w:color w:val="2E75B6"/>
          <w:sz w:val="24"/>
          <w:szCs w:val="24"/>
        </w:rPr>
        <w:t xml:space="preserve">6.3 Procedimiento de Ejecución</w:t>
      </w:r>
    </w:p>
    <w:p>
      <w:pPr>
        <w:spacing w:after="80" w:before="180"/>
      </w:pPr>
      <w:r>
        <w:rPr>
          <w:rFonts w:ascii="Arial" w:cs="Arial" w:eastAsia="Arial" w:hAnsi="Arial"/>
          <w:b/>
          <w:bCs/>
          <w:sz w:val="22"/>
          <w:szCs w:val="22"/>
        </w:rPr>
        <w:t xml:space="preserve">En la PC física (Servidor) — cmd:</w:t>
      </w:r>
    </w:p>
    <w:p>
      <w:pPr>
        <w:spacing w:after="40" w:before="40"/>
        <w:ind w:left="720"/>
      </w:pPr>
      <w:r>
        <w:rPr>
          <w:rFonts w:ascii="Courier New" w:cs="Courier New" w:eastAsia="Courier New" w:hAnsi="Courier New"/>
          <w:color w:val="1A1A1A"/>
          <w:sz w:val="18"/>
          <w:szCs w:val="18"/>
        </w:rPr>
        <w:t xml:space="preserve">cd C:\laboratorio</w:t>
      </w:r>
    </w:p>
    <w:p>
      <w:pPr>
        <w:spacing w:after="40" w:before="40"/>
        <w:ind w:left="720"/>
      </w:pPr>
      <w:r>
        <w:rPr>
          <w:rFonts w:ascii="Courier New" w:cs="Courier New" w:eastAsia="Courier New" w:hAnsi="Courier New"/>
          <w:color w:val="1A1A1A"/>
          <w:sz w:val="18"/>
          <w:szCs w:val="18"/>
        </w:rPr>
        <w:t xml:space="preserve">javac *.java</w:t>
      </w:r>
    </w:p>
    <w:p>
      <w:pPr>
        <w:spacing w:after="40" w:before="40"/>
        <w:ind w:left="720"/>
      </w:pPr>
      <w:r>
        <w:rPr>
          <w:rFonts w:ascii="Courier New" w:cs="Courier New" w:eastAsia="Courier New" w:hAnsi="Courier New"/>
          <w:color w:val="1A1A1A"/>
          <w:sz w:val="18"/>
          <w:szCs w:val="18"/>
        </w:rPr>
        <w:t xml:space="preserve">java MainServidor</w:t>
      </w:r>
    </w:p>
    <w:p>
      <w:pPr>
        <w:spacing w:after="0" w:before="0"/>
      </w:pPr>
      <w:r>
        <w:t xml:space="preserve"/>
      </w:r>
    </w:p>
    <w:p>
      <w:pPr>
        <w:spacing w:after="80" w:before="180"/>
      </w:pPr>
      <w:r>
        <w:rPr>
          <w:rFonts w:ascii="Arial" w:cs="Arial" w:eastAsia="Arial" w:hAnsi="Arial"/>
          <w:b/>
          <w:bCs/>
          <w:sz w:val="22"/>
          <w:szCs w:val="22"/>
        </w:rPr>
        <w:t xml:space="preserve">En la VM (Cliente) — terminal de Lubuntu:</w:t>
      </w:r>
    </w:p>
    <w:p>
      <w:pPr>
        <w:spacing w:after="40" w:before="40"/>
        <w:ind w:left="720"/>
      </w:pPr>
      <w:r>
        <w:rPr>
          <w:rFonts w:ascii="Courier New" w:cs="Courier New" w:eastAsia="Courier New" w:hAnsi="Courier New"/>
          <w:color w:val="1A1A1A"/>
          <w:sz w:val="18"/>
          <w:szCs w:val="18"/>
        </w:rPr>
        <w:t xml:space="preserve">cd ~/laboratorio</w:t>
      </w:r>
    </w:p>
    <w:p>
      <w:pPr>
        <w:spacing w:after="40" w:before="40"/>
        <w:ind w:left="720"/>
      </w:pPr>
      <w:r>
        <w:rPr>
          <w:rFonts w:ascii="Courier New" w:cs="Courier New" w:eastAsia="Courier New" w:hAnsi="Courier New"/>
          <w:color w:val="1A1A1A"/>
          <w:sz w:val="18"/>
          <w:szCs w:val="18"/>
        </w:rPr>
        <w:t xml:space="preserve">javac *.java</w:t>
      </w:r>
    </w:p>
    <w:p>
      <w:pPr>
        <w:spacing w:after="40" w:before="40"/>
        <w:ind w:left="720"/>
      </w:pPr>
      <w:r>
        <w:rPr>
          <w:rFonts w:ascii="Courier New" w:cs="Courier New" w:eastAsia="Courier New" w:hAnsi="Courier New"/>
          <w:color w:val="1A1A1A"/>
          <w:sz w:val="18"/>
          <w:szCs w:val="18"/>
        </w:rPr>
        <w:t xml:space="preserve">java MainCliente</w:t>
      </w:r>
    </w:p>
    <w:p>
      <w:pPr>
        <w:spacing w:after="40" w:before="40"/>
        <w:ind w:left="720"/>
      </w:pPr>
      <w:r>
        <w:rPr>
          <w:rFonts w:ascii="Courier New" w:cs="Courier New" w:eastAsia="Courier New" w:hAnsi="Courier New"/>
          <w:color w:val="1A1A1A"/>
          <w:sz w:val="18"/>
          <w:szCs w:val="18"/>
        </w:rPr>
        <w:t xml:space="preserve">Ingrese la IP del servidor (Enter para 'localhost'): 192.168.56.1</w:t>
      </w:r>
    </w:p>
    <w:p>
      <w:pPr>
        <w:spacing w:after="0" w:before="0"/>
      </w:pPr>
      <w:r>
        <w:t xml:space="preserve"/>
      </w:r>
    </w:p>
    <w:p>
      <w:pPr>
        <w:pStyle w:val="Heading2"/>
        <w:spacing w:after="120" w:before="240"/>
      </w:pPr>
      <w:r>
        <w:rPr>
          <w:rFonts w:ascii="Arial" w:cs="Arial" w:eastAsia="Arial" w:hAnsi="Arial"/>
          <w:b/>
          <w:bCs/>
          <w:color w:val="2E75B6"/>
          <w:sz w:val="24"/>
          <w:szCs w:val="24"/>
        </w:rPr>
        <w:t xml:space="preserve">6.4 Resultado</w:t>
      </w:r>
    </w:p>
    <w:p>
      <w:pPr>
        <w:spacing w:after="60" w:before="60"/>
        <w:jc w:val="both"/>
      </w:pPr>
      <w:r>
        <w:rPr>
          <w:rFonts w:ascii="Arial" w:cs="Arial" w:eastAsia="Arial" w:hAnsi="Arial"/>
          <w:b w:val="false"/>
          <w:bCs w:val="false"/>
          <w:i w:val="false"/>
          <w:iCs w:val="false"/>
          <w:color w:val="000000"/>
          <w:sz w:val="20"/>
          <w:szCs w:val="20"/>
        </w:rPr>
        <w:t xml:space="preserve">Una vez establecida la conexión, el servidor (PC física) muestra la IP 192.168.56.102 como origen de la conexión, confirmando que la comunicación se produce entre dos interfaces de red distintas. El cliente (VM) muestra la IP 192.168.56.1 como destino, identificando correctamente el endpoint del servidor.</w:t>
      </w:r>
    </w:p>
    <w:p>
      <w:pPr>
        <w:spacing w:after="60" w:before="60"/>
        <w:jc w:val="both"/>
      </w:pPr>
      <w:r>
        <w:rPr>
          <w:rFonts w:ascii="Arial" w:cs="Arial" w:eastAsia="Arial" w:hAnsi="Arial"/>
          <w:b w:val="false"/>
          <w:bCs w:val="false"/>
          <w:i w:val="false"/>
          <w:iCs w:val="false"/>
          <w:color w:val="000000"/>
          <w:sz w:val="20"/>
          <w:szCs w:val="20"/>
        </w:rPr>
        <w:t xml:space="preserve">La sesión de mensajes funciona de forma idéntica a la prueba local, con la diferencia de que el tráfico atraviesa el adaptador de red virtual Host-Only, simulando un entorno de red local real.</w:t>
      </w:r>
    </w:p>
    <w:p>
      <w:pPr>
        <w:spacing w:after="0" w:before="0"/>
      </w:pPr>
      <w:r>
        <w:t xml:space="preserve"/>
      </w:r>
    </w:p>
    <w:p>
      <w:r>
        <w:br w:type="page"/>
      </w:r>
    </w:p>
    <w:p>
      <w:pPr>
        <w:pStyle w:val="Heading1"/>
        <w:spacing w:after="160" w:before="320"/>
      </w:pPr>
      <w:r>
        <w:rPr>
          <w:rFonts w:ascii="Arial" w:cs="Arial" w:eastAsia="Arial" w:hAnsi="Arial"/>
          <w:b/>
          <w:bCs/>
          <w:color w:val="1F4E79"/>
          <w:sz w:val="28"/>
          <w:szCs w:val="28"/>
        </w:rPr>
        <w:t xml:space="preserve">7. Conceptos Clave Evidenciados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Concepto</w:t>
            </w:r>
          </w:p>
        </w:tc>
        <w:tc>
          <w:tcPr>
            <w:tcW w:type="dxa" w:w="6526"/>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Cómo se evidencia en el sistema</w:t>
            </w:r>
          </w:p>
        </w:tc>
      </w:tr>
      <w:tr>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Socket</w:t>
            </w:r>
          </w:p>
        </w:tc>
        <w:tc>
          <w:tcPr>
            <w:tcW w:type="dxa" w:w="6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 clase ManejadorConexion encapsula el socket y expone métodos de alto nivel, actuando como interfaz entre la aplicación y la capa de red.</w:t>
            </w:r>
          </w:p>
        </w:tc>
      </w:tr>
      <w:tr>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Puerto de escucha</w:t>
            </w:r>
          </w:p>
        </w:tc>
        <w:tc>
          <w:tcPr>
            <w:tcW w:type="dxa" w:w="6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 servidor reserva el puerto 5000 con ServerSocket. Este puerto es fijo, conocido y permanece abierto mientras el servidor está activo.</w:t>
            </w:r>
          </w:p>
        </w:tc>
      </w:tr>
      <w:tr>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Puerto dinámico</w:t>
            </w:r>
          </w:p>
        </w:tc>
        <w:tc>
          <w:tcPr>
            <w:tcW w:type="dxa" w:w="6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 sistema operativo asigna automáticamente al cliente un puerto efímero (ej. 54231) al momento de conectarse. Cambia en cada nueva sesión.</w:t>
            </w:r>
          </w:p>
        </w:tc>
      </w:tr>
      <w:tr>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Endpoint</w:t>
            </w:r>
          </w:p>
        </w:tc>
        <w:tc>
          <w:tcPr>
            <w:tcW w:type="dxa" w:w="6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Cada extremo de la comunicación queda identificado por IP:Puerto. El servidor es 192.168.56.1:5000 y el cliente es 192.168.56.102:54231.</w:t>
            </w:r>
          </w:p>
        </w:tc>
      </w:tr>
      <w:tr>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Comunicación proceso a proceso</w:t>
            </w:r>
          </w:p>
        </w:tc>
        <w:tc>
          <w:tcPr>
            <w:tcW w:type="dxa" w:w="6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 intercambio de mensajes ocurre directamente entre MainServidor y MainCliente, sin intermediarios, usando el par de streams de cada socket.</w:t>
            </w:r>
          </w:p>
        </w:tc>
      </w:tr>
    </w:tbl>
    <w:p>
      <w:pPr>
        <w:spacing w:after="0" w:before="0"/>
      </w:pPr>
      <w:r>
        <w:t xml:space="preserve"/>
      </w:r>
    </w:p>
    <w:p>
      <w:r>
        <w:br w:type="page"/>
      </w:r>
    </w:p>
    <w:p>
      <w:pPr>
        <w:pStyle w:val="Heading1"/>
        <w:spacing w:after="160" w:before="320"/>
      </w:pPr>
      <w:r>
        <w:rPr>
          <w:rFonts w:ascii="Arial" w:cs="Arial" w:eastAsia="Arial" w:hAnsi="Arial"/>
          <w:b/>
          <w:bCs/>
          <w:color w:val="1F4E79"/>
          <w:sz w:val="28"/>
          <w:szCs w:val="28"/>
        </w:rPr>
        <w:t xml:space="preserve">8. Conclusiones</w:t>
      </w:r>
    </w:p>
    <w:p>
      <w:pPr>
        <w:pStyle w:val="ListParagraph"/>
        <w:numPr>
          <w:ilvl w:val="0"/>
          <w:numId w:val="2"/>
        </w:numPr>
        <w:spacing w:after="40" w:before="40"/>
      </w:pPr>
      <w:r>
        <w:rPr>
          <w:rFonts w:ascii="Arial" w:cs="Arial" w:eastAsia="Arial" w:hAnsi="Arial"/>
          <w:sz w:val="20"/>
          <w:szCs w:val="20"/>
        </w:rPr>
        <w:t xml:space="preserve">La implementación de una aplicación cliente-servidor con sockets en Java permitió comprender de manera práctica cómo dos procesos se identifican y comunican en una red mediante el par IP:Puerto. Se verificó que el puerto del servidor es fijo y conocido, mientras que el puerto del cliente es asignado dinámicamente por el sistema operativo en cada conexión.</w:t>
      </w:r>
    </w:p>
    <w:p>
      <w:pPr>
        <w:pStyle w:val="ListParagraph"/>
        <w:numPr>
          <w:ilvl w:val="0"/>
          <w:numId w:val="2"/>
        </w:numPr>
        <w:spacing w:after="40" w:before="40"/>
      </w:pPr>
      <w:r>
        <w:rPr>
          <w:rFonts w:ascii="Arial" w:cs="Arial" w:eastAsia="Arial" w:hAnsi="Arial"/>
          <w:sz w:val="20"/>
          <w:szCs w:val="20"/>
        </w:rPr>
        <w:t xml:space="preserve">La separación del sistema en cuatro clases con responsabilidades claras (MainServidor, MainCliente, ManejadorConexion y ProcesadorMensajes) demostró la importancia de la programación orientada a objetos en el desarrollo de sistemas de red, facilitando la extensión del sistema sin modificar componentes no relacionados.</w:t>
      </w:r>
    </w:p>
    <w:p>
      <w:pPr>
        <w:pStyle w:val="ListParagraph"/>
        <w:numPr>
          <w:ilvl w:val="0"/>
          <w:numId w:val="2"/>
        </w:numPr>
        <w:spacing w:after="40" w:before="40"/>
      </w:pPr>
      <w:r>
        <w:rPr>
          <w:rFonts w:ascii="Arial" w:cs="Arial" w:eastAsia="Arial" w:hAnsi="Arial"/>
          <w:sz w:val="20"/>
          <w:szCs w:val="20"/>
        </w:rPr>
        <w:t xml:space="preserve">Las pruebas de puertos evidenciaron comportamientos fundamentales de la capa de transporte: la imposibilidad de que dos procesos compartan el mismo puerto simultáneamente, el error controlado ante conexiones a puertos inactivos, y la posibilidad de ofrecer múltiples servicios en una misma máquina usando puertos distintos.</w:t>
      </w:r>
    </w:p>
    <w:p>
      <w:pPr>
        <w:pStyle w:val="ListParagraph"/>
        <w:numPr>
          <w:ilvl w:val="0"/>
          <w:numId w:val="2"/>
        </w:numPr>
        <w:spacing w:after="40" w:before="40"/>
      </w:pPr>
      <w:r>
        <w:rPr>
          <w:rFonts w:ascii="Arial" w:cs="Arial" w:eastAsia="Arial" w:hAnsi="Arial"/>
          <w:sz w:val="20"/>
          <w:szCs w:val="20"/>
        </w:rPr>
        <w:t xml:space="preserve">La comunicación entre la PC física y la máquina virtual usando el adaptador Host-Only de VirtualBox simuló exitosamente un entorno de red local real, validando que el sistema funciona correctamente más allá del entorno localhost y que los conceptos de direccionamiento IP y puertos se aplican de la misma forma en redes físicas.</w:t>
      </w:r>
    </w:p>
    <w:p>
      <w:pPr>
        <w:spacing w:after="0" w:before="0"/>
      </w:pPr>
      <w:r>
        <w:t xml:space="preserve"/>
      </w:r>
    </w:p>
    <w:p>
      <w:pPr>
        <w:pStyle w:val="Heading1"/>
        <w:spacing w:after="160" w:before="320"/>
      </w:pPr>
      <w:r>
        <w:rPr>
          <w:rFonts w:ascii="Arial" w:cs="Arial" w:eastAsia="Arial" w:hAnsi="Arial"/>
          <w:b/>
          <w:bCs/>
          <w:color w:val="1F4E79"/>
          <w:sz w:val="28"/>
          <w:szCs w:val="28"/>
        </w:rPr>
        <w:t xml:space="preserve">9. Recomendaciones</w:t>
      </w:r>
    </w:p>
    <w:p>
      <w:pPr>
        <w:pStyle w:val="ListParagraph"/>
        <w:numPr>
          <w:ilvl w:val="0"/>
          <w:numId w:val="2"/>
        </w:numPr>
        <w:spacing w:after="40" w:before="40"/>
      </w:pPr>
      <w:r>
        <w:rPr>
          <w:rFonts w:ascii="Arial" w:cs="Arial" w:eastAsia="Arial" w:hAnsi="Arial"/>
          <w:sz w:val="20"/>
          <w:szCs w:val="20"/>
        </w:rPr>
        <w:t xml:space="preserve">Para pruebas en red local real o con máquinas virtuales, se recomienda verificar que el firewall del equipo servidor permita el tráfico entrante en el puerto configurado (5000 por defecto), ya que las reglas de firewall son la causa más común de fallas de conexión en este tipo de ejercicios.</w:t>
      </w:r>
    </w:p>
    <w:p>
      <w:pPr>
        <w:pStyle w:val="ListParagraph"/>
        <w:numPr>
          <w:ilvl w:val="0"/>
          <w:numId w:val="2"/>
        </w:numPr>
        <w:spacing w:after="40" w:before="40"/>
      </w:pPr>
      <w:r>
        <w:rPr>
          <w:rFonts w:ascii="Arial" w:cs="Arial" w:eastAsia="Arial" w:hAnsi="Arial"/>
          <w:sz w:val="20"/>
          <w:szCs w:val="20"/>
        </w:rPr>
        <w:t xml:space="preserve">Se recomienda consolidar las constantes de configuración (número de puerto, host) en un archivo o clase de configuración independiente, de modo que un cambio de puerto no requiera modificar múltiples clases.</w:t>
      </w:r>
    </w:p>
    <w:p>
      <w:pPr>
        <w:pStyle w:val="ListParagraph"/>
        <w:numPr>
          <w:ilvl w:val="0"/>
          <w:numId w:val="2"/>
        </w:numPr>
        <w:spacing w:after="40" w:before="40"/>
      </w:pPr>
      <w:r>
        <w:rPr>
          <w:rFonts w:ascii="Arial" w:cs="Arial" w:eastAsia="Arial" w:hAnsi="Arial"/>
          <w:sz w:val="20"/>
          <w:szCs w:val="20"/>
        </w:rPr>
        <w:t xml:space="preserve">Como extensión futura, se podría implementar manejo concurrente de múltiples clientes usando hilos (Thread), lo que acercaría el sistema a un escenario real de servidor en producción.</w:t>
      </w:r>
    </w:p>
    <w:p>
      <w:pPr>
        <w:pStyle w:val="ListParagraph"/>
        <w:numPr>
          <w:ilvl w:val="0"/>
          <w:numId w:val="2"/>
        </w:numPr>
        <w:spacing w:after="40" w:before="40"/>
      </w:pPr>
      <w:r>
        <w:rPr>
          <w:rFonts w:ascii="Arial" w:cs="Arial" w:eastAsia="Arial" w:hAnsi="Arial"/>
          <w:sz w:val="20"/>
          <w:szCs w:val="20"/>
        </w:rPr>
        <w:t xml:space="preserve">Para entornos de demostración, se sugiere agregar un archivo de registro (log) que guarde en disco cada conexión, mensaje y respuesta, permitiendo revisar el historial de comunicaciones después de finalizada la sesión.</w:t>
      </w:r>
    </w:p>
    <w:p>
      <w:pPr>
        <w:spacing w:after="0" w:before="0"/>
      </w:pPr>
      <w:r>
        <w:t xml:space="preserve"/>
      </w:r>
    </w:p>
    <w:p>
      <w:pPr>
        <w:pStyle w:val="Heading1"/>
        <w:spacing w:after="160" w:before="320"/>
      </w:pPr>
      <w:r>
        <w:rPr>
          <w:rFonts w:ascii="Arial" w:cs="Arial" w:eastAsia="Arial" w:hAnsi="Arial"/>
          <w:b/>
          <w:bCs/>
          <w:color w:val="1F4E79"/>
          <w:sz w:val="28"/>
          <w:szCs w:val="28"/>
        </w:rPr>
        <w:t xml:space="preserve">10. Referencias Bibliográficas</w:t>
      </w:r>
    </w:p>
    <w:p>
      <w:pPr>
        <w:spacing w:after="60" w:before="60"/>
        <w:jc w:val="both"/>
      </w:pPr>
      <w:r>
        <w:rPr>
          <w:rFonts w:ascii="Arial" w:cs="Arial" w:eastAsia="Arial" w:hAnsi="Arial"/>
          <w:b w:val="false"/>
          <w:bCs w:val="false"/>
          <w:i/>
          <w:iCs/>
          <w:color w:val="000000"/>
          <w:sz w:val="20"/>
          <w:szCs w:val="20"/>
        </w:rPr>
        <w:t xml:space="preserve">[1] Oracle Corporation, "Java SE Documentation – java.net.Socket", Oracle, 2024. [En línea]. Disponible en: https://docs.oracle.com/en/java/</w:t>
      </w:r>
    </w:p>
    <w:p>
      <w:pPr>
        <w:spacing w:after="60" w:before="60"/>
        <w:jc w:val="both"/>
      </w:pPr>
      <w:r>
        <w:rPr>
          <w:rFonts w:ascii="Arial" w:cs="Arial" w:eastAsia="Arial" w:hAnsi="Arial"/>
          <w:b w:val="false"/>
          <w:bCs w:val="false"/>
          <w:i/>
          <w:iCs/>
          <w:color w:val="000000"/>
          <w:sz w:val="20"/>
          <w:szCs w:val="20"/>
        </w:rPr>
        <w:t xml:space="preserve">[2] Oracle Corporation, "Java SE Documentation – java.net.ServerSocket", Oracle, 2024. [En línea]. Disponible en: https://docs.oracle.com/en/java/</w:t>
      </w:r>
    </w:p>
    <w:p>
      <w:pPr>
        <w:spacing w:after="60" w:before="60"/>
        <w:jc w:val="both"/>
      </w:pPr>
      <w:r>
        <w:rPr>
          <w:rFonts w:ascii="Arial" w:cs="Arial" w:eastAsia="Arial" w:hAnsi="Arial"/>
          <w:b w:val="false"/>
          <w:bCs w:val="false"/>
          <w:i/>
          <w:iCs/>
          <w:color w:val="000000"/>
          <w:sz w:val="20"/>
          <w:szCs w:val="20"/>
        </w:rPr>
        <w:t xml:space="preserve">[3] W. Stallings, Comunicaciones y Redes de Computadores, 10.ª ed. Madrid: Pearson Educación, 2014.</w:t>
      </w:r>
    </w:p>
    <w:p>
      <w:pPr>
        <w:spacing w:after="60" w:before="60"/>
        <w:jc w:val="both"/>
      </w:pPr>
      <w:r>
        <w:rPr>
          <w:rFonts w:ascii="Arial" w:cs="Arial" w:eastAsia="Arial" w:hAnsi="Arial"/>
          <w:b w:val="false"/>
          <w:bCs w:val="false"/>
          <w:i/>
          <w:iCs/>
          <w:color w:val="000000"/>
          <w:sz w:val="20"/>
          <w:szCs w:val="20"/>
        </w:rPr>
        <w:t xml:space="preserve">[4] Oracle VM VirtualBox, "VirtualBox Networking Modes", Oracle, 2024. [En línea]. Disponible en: https://www.virtualbox.org/manual/</w:t>
      </w:r>
    </w:p>
    <w:p>
      <w:pPr>
        <w:spacing w:after="0" w:before="0"/>
      </w:pPr>
      <w:r>
        <w:t xml:space="preserve"/>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2026-04-28T23:42:28.355Z</dcterms:created>
  <dcterms:modified xsi:type="dcterms:W3CDTF">2026-04-28T23:42:28.355Z</dcterms:modified>
</cp:coreProperties>
</file>

<file path=docProps/custom.xml><?xml version="1.0" encoding="utf-8"?>
<Properties xmlns="http://schemas.openxmlformats.org/officeDocument/2006/custom-properties" xmlns:vt="http://schemas.openxmlformats.org/officeDocument/2006/docPropsVTypes"/>
</file>