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4298950" cy="128270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20"/>
        <w:jc w:val="center"/>
        <w:rPr>
          <w:sz w:val="20"/>
          <w:szCs w:val="20"/>
        </w:rPr>
      </w:pPr>
      <w:r>
        <w:rPr>
          <w:rFonts w:eastAsia="Arial" w:cs="Arial" w:ascii="Arial" w:hAnsi="Arial"/>
          <w:b/>
          <w:color w:val="548DD4"/>
          <w:sz w:val="40"/>
          <w:szCs w:val="40"/>
        </w:rPr>
        <w:t>DOSSIER DE COMPÉTENCES</w:t>
      </w:r>
    </w:p>
    <w:p>
      <w:pPr>
        <w:pStyle w:val="Normal"/>
        <w:spacing w:lineRule="auto" w:line="19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rFonts w:eastAsia="Arial" w:cs="Arial" w:ascii="Arial" w:hAnsi="Arial"/>
          <w:b/>
          <w:sz w:val="40"/>
          <w:szCs w:val="40"/>
        </w:rPr>
        <w:t>CBD</w:t>
      </w:r>
    </w:p>
    <w:p>
      <w:pPr>
        <w:pStyle w:val="Normal"/>
        <w:spacing w:lineRule="auto" w:line="19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1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color w:val="F3831D"/>
          <w:sz w:val="36"/>
          <w:szCs w:val="36"/>
        </w:rPr>
      </w:pPr>
      <w:r>
        <w:rPr>
          <w:b/>
          <w:color w:val="F3831D"/>
          <w:sz w:val="36"/>
          <w:szCs w:val="36"/>
        </w:rPr>
        <w:t xml:space="preserve">Développeur Informatique </w:t>
      </w:r>
    </w:p>
    <w:p>
      <w:pPr>
        <w:pStyle w:val="Normal"/>
        <w:spacing w:lineRule="auto" w:line="19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192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Arial" w:hAnsi="Arial" w:eastAsia="Arial" w:cs="Arial"/>
          <w:b/>
          <w:sz w:val="38"/>
          <w:szCs w:val="38"/>
        </w:rPr>
      </w:pPr>
      <w:r>
        <w:rPr>
          <w:rFonts w:eastAsia="Arial" w:cs="Arial" w:ascii="Arial" w:hAnsi="Arial"/>
          <w:b/>
          <w:sz w:val="38"/>
          <w:szCs w:val="38"/>
        </w:rPr>
      </w:r>
    </w:p>
    <w:p>
      <w:pPr>
        <w:pStyle w:val="Normal"/>
        <w:jc w:val="center"/>
        <w:rPr/>
      </w:pPr>
      <w:r>
        <w:rPr>
          <w:rFonts w:eastAsia="Arial" w:cs="Arial" w:ascii="Arial" w:hAnsi="Arial"/>
          <w:b/>
          <w:sz w:val="36"/>
          <w:szCs w:val="36"/>
        </w:rPr>
        <w:t>Expérience &gt; 4 ans</w:t>
      </w:r>
    </w:p>
    <w:p>
      <w:pPr>
        <w:pStyle w:val="Normal"/>
        <w:spacing w:lineRule="auto" w:line="240" w:before="0" w:after="0"/>
        <w:rPr>
          <w:rFonts w:eastAsia="" w:cs="" w:cstheme="majorBidi" w:eastAsiaTheme="majorEastAsia"/>
          <w:b/>
          <w:sz w:val="44"/>
          <w:szCs w:val="32"/>
        </w:rPr>
      </w:pPr>
      <w:r>
        <w:rPr>
          <w:rFonts w:eastAsia="" w:cs="" w:cstheme="majorBidi" w:eastAsiaTheme="majorEastAsia"/>
          <w:b/>
          <w:sz w:val="44"/>
          <w:szCs w:val="32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Compétences Principales</w:t>
      </w:r>
    </w:p>
    <w:tbl>
      <w:tblPr>
        <w:tblpPr w:vertAnchor="text" w:horzAnchor="text" w:tblpXSpec="center" w:leftFromText="141" w:rightFromText="141" w:tblpY="1"/>
        <w:tblOverlap w:val="never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826"/>
        <w:gridCol w:w="4812"/>
      </w:tblGrid>
      <w:tr>
        <w:trPr/>
        <w:tc>
          <w:tcPr>
            <w:tcW w:w="4826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b/>
                <w:color w:val="F3831D"/>
              </w:rPr>
            </w:pPr>
            <w:r>
              <w:rPr>
                <w:b/>
                <w:color w:val="F3831D"/>
              </w:rPr>
              <w:t>LANGAGES</w:t>
            </w:r>
          </w:p>
        </w:tc>
        <w:tc>
          <w:tcPr>
            <w:tcW w:w="4812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color w:val="F3831D"/>
              </w:rPr>
            </w:pPr>
            <w:r>
              <w:rPr>
                <w:color w:val="F3831D"/>
              </w:rPr>
              <w:t>C/C++, Java, Python, Bash, C#</w:t>
            </w:r>
          </w:p>
        </w:tc>
      </w:tr>
      <w:tr>
        <w:trPr/>
        <w:tc>
          <w:tcPr>
            <w:tcW w:w="4826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b/>
                <w:color w:val="F3831D"/>
              </w:rPr>
            </w:pPr>
            <w:r>
              <w:rPr>
                <w:b/>
                <w:color w:val="F3831D"/>
              </w:rPr>
              <w:t>IDE</w:t>
            </w:r>
          </w:p>
        </w:tc>
        <w:tc>
          <w:tcPr>
            <w:tcW w:w="4812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color w:val="F3831D"/>
                <w:lang w:val="en-US"/>
              </w:rPr>
            </w:pPr>
            <w:r>
              <w:rPr>
                <w:color w:val="F3831D"/>
                <w:lang w:val="en-US"/>
              </w:rPr>
              <w:t>Eclipse, Visual Studio</w:t>
            </w:r>
          </w:p>
        </w:tc>
      </w:tr>
      <w:tr>
        <w:trPr/>
        <w:tc>
          <w:tcPr>
            <w:tcW w:w="4826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b/>
                <w:color w:val="F3831D"/>
              </w:rPr>
            </w:pPr>
            <w:r>
              <w:rPr>
                <w:b/>
                <w:color w:val="F3831D"/>
              </w:rPr>
              <w:t>GESTION DE VERSION</w:t>
            </w:r>
          </w:p>
        </w:tc>
        <w:tc>
          <w:tcPr>
            <w:tcW w:w="4812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color w:val="F3831D"/>
              </w:rPr>
            </w:pPr>
            <w:r>
              <w:rPr>
                <w:color w:val="F3831D"/>
              </w:rPr>
              <w:t>Git, SVN, Jira</w:t>
            </w:r>
          </w:p>
        </w:tc>
      </w:tr>
      <w:tr>
        <w:trPr/>
        <w:tc>
          <w:tcPr>
            <w:tcW w:w="4826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b/>
                <w:color w:val="F3831D"/>
              </w:rPr>
            </w:pPr>
            <w:r>
              <w:rPr>
                <w:b/>
                <w:color w:val="F3831D"/>
              </w:rPr>
              <w:t>ENVIRONNEMENTS</w:t>
            </w:r>
          </w:p>
        </w:tc>
        <w:tc>
          <w:tcPr>
            <w:tcW w:w="4812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color w:val="F3831D"/>
                <w:lang w:val="en-US"/>
              </w:rPr>
            </w:pPr>
            <w:r>
              <w:rPr>
                <w:color w:val="F3831D"/>
                <w:lang w:val="en-US"/>
              </w:rPr>
              <w:t>Unix (Fedora, CentOS, Ubuntu), Windows, VTK 9, JOGL</w:t>
            </w:r>
          </w:p>
        </w:tc>
      </w:tr>
      <w:tr>
        <w:trPr/>
        <w:tc>
          <w:tcPr>
            <w:tcW w:w="4826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b/>
                <w:color w:val="F3831D"/>
              </w:rPr>
            </w:pPr>
            <w:r>
              <w:rPr>
                <w:b/>
                <w:color w:val="F3831D"/>
              </w:rPr>
              <w:t>BASES DE DONNEES</w:t>
            </w:r>
          </w:p>
        </w:tc>
        <w:tc>
          <w:tcPr>
            <w:tcW w:w="4812" w:type="dxa"/>
            <w:tcBorders/>
          </w:tcPr>
          <w:p>
            <w:pPr>
              <w:pStyle w:val="Heading3"/>
              <w:widowControl w:val="false"/>
              <w:spacing w:before="40" w:after="0"/>
              <w:rPr>
                <w:color w:val="F3831D"/>
              </w:rPr>
            </w:pPr>
            <w:r>
              <w:rPr>
                <w:color w:val="F3831D"/>
              </w:rPr>
              <w:t>SQLite, MySQL, Oracle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Diplômes</w:t>
      </w:r>
    </w:p>
    <w:tbl>
      <w:tblPr>
        <w:tblpPr w:vertAnchor="text" w:horzAnchor="text" w:tblpXSpec="center" w:leftFromText="141" w:rightFromText="141" w:tblpY="1"/>
        <w:tblOverlap w:val="never"/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019"/>
        <w:gridCol w:w="8619"/>
      </w:tblGrid>
      <w:tr>
        <w:trPr/>
        <w:tc>
          <w:tcPr>
            <w:tcW w:w="1019" w:type="dxa"/>
            <w:tcBorders/>
            <w:vAlign w:val="center"/>
          </w:tcPr>
          <w:p>
            <w:pPr>
              <w:pStyle w:val="Heading2"/>
              <w:widowControl w:val="false"/>
              <w:spacing w:before="4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2019</w:t>
            </w:r>
          </w:p>
        </w:tc>
        <w:tc>
          <w:tcPr>
            <w:tcW w:w="8619" w:type="dxa"/>
            <w:tcBorders/>
            <w:vAlign w:val="center"/>
          </w:tcPr>
          <w:p>
            <w:pPr>
              <w:pStyle w:val="Heading2"/>
              <w:widowControl w:val="false"/>
              <w:spacing w:before="40" w:after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Ingénieur Informatique – ENSEIRB-MATMECA (Bordeaux)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Langues </w:t>
      </w:r>
    </w:p>
    <w:p>
      <w:pPr>
        <w:pStyle w:val="Heading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Français </w:t>
        <w:tab/>
        <w:t>Langue maternelle</w:t>
      </w:r>
    </w:p>
    <w:p>
      <w:pPr>
        <w:pStyle w:val="Heading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Anglais </w:t>
        <w:tab/>
        <w:t>Bilingue, niveau C1</w:t>
      </w:r>
    </w:p>
    <w:p>
      <w:pPr>
        <w:pStyle w:val="Normal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EXPÉRIENCES PROFESSIONNELLES</w:t>
      </w:r>
    </w:p>
    <w:p>
      <w:pPr>
        <w:pStyle w:val="Heading2"/>
        <w:spacing w:lineRule="auto" w:line="240" w:before="400" w:after="100"/>
        <w:rPr>
          <w:rFonts w:ascii="Arial" w:hAnsi="Arial" w:cs="Arial"/>
          <w:b/>
          <w:bCs/>
          <w:color w:val="F79646"/>
        </w:rPr>
      </w:pPr>
      <w:r>
        <w:rPr>
          <w:rFonts w:cs="Arial" w:ascii="Arial" w:hAnsi="Arial"/>
          <w:b/>
          <w:bCs/>
          <w:color w:val="F79646"/>
        </w:rPr>
        <w:t>Depuis 11/2021 : EPSYL – Ingénieur logiciel</w:t>
      </w:r>
    </w:p>
    <w:p>
      <w:pPr>
        <w:pStyle w:val="Heading4"/>
        <w:rPr>
          <w:rFonts w:ascii="Arial" w:hAnsi="Arial" w:cs="Arial"/>
          <w:color w:themeColor="accent2" w:val="2683C6"/>
        </w:rPr>
      </w:pPr>
      <w:r>
        <w:rPr>
          <w:rFonts w:cs="Arial" w:ascii="Arial" w:hAnsi="Arial"/>
          <w:color w:themeColor="accent2" w:val="2683C6"/>
        </w:rPr>
        <w:t>Projet : Développement et maintien d'une plateforme de tests automatisés pour la validation de logiciels embarqués.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>Reprise d’un projet de plateforme de test dans sa totalité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>Objectifs de la plateforme :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color w:val="000000"/>
        </w:rPr>
        <w:t>Valider</w:t>
      </w:r>
      <w:r>
        <w:rPr>
          <w:rFonts w:cs="Arial" w:ascii="Arial" w:hAnsi="Arial"/>
          <w:color w:val="000000"/>
        </w:rPr>
        <w:t xml:space="preserve"> chaque nouvelle version du </w:t>
      </w:r>
      <w:r>
        <w:rPr>
          <w:rFonts w:cs="Arial" w:ascii="Arial" w:hAnsi="Arial"/>
          <w:b/>
          <w:color w:val="000000"/>
        </w:rPr>
        <w:t>logiciel embarqué</w:t>
      </w:r>
      <w:r>
        <w:rPr>
          <w:rFonts w:cs="Arial" w:ascii="Arial" w:hAnsi="Arial"/>
          <w:color w:val="000000"/>
        </w:rPr>
        <w:t xml:space="preserve"> cible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 xml:space="preserve">Vérifier la </w:t>
      </w:r>
      <w:r>
        <w:rPr>
          <w:rFonts w:cs="Arial" w:ascii="Arial" w:hAnsi="Arial"/>
          <w:b/>
          <w:color w:val="000000"/>
        </w:rPr>
        <w:t>conformité du logiciel aux spécifications</w:t>
      </w:r>
      <w:r>
        <w:rPr>
          <w:rFonts w:cs="Arial" w:ascii="Arial" w:hAnsi="Arial"/>
          <w:color w:val="000000"/>
        </w:rPr>
        <w:t xml:space="preserve"> internes et normes</w:t>
      </w:r>
    </w:p>
    <w:p>
      <w:pPr>
        <w:pStyle w:val="Normal"/>
        <w:spacing w:lineRule="auto" w:line="240" w:before="0" w:after="0"/>
        <w:ind w:left="216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>Évolutions et optimisations sur tous les aspects du projet 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color w:val="000000"/>
        </w:rPr>
        <w:t xml:space="preserve">Écriture de </w:t>
      </w:r>
      <w:r>
        <w:rPr>
          <w:rFonts w:cs="Arial" w:ascii="Arial" w:hAnsi="Arial"/>
          <w:b/>
          <w:bCs/>
          <w:color w:val="000000"/>
        </w:rPr>
        <w:t>scenarii de test</w:t>
      </w:r>
      <w:r>
        <w:rPr>
          <w:rFonts w:cs="Arial" w:ascii="Arial" w:hAnsi="Arial"/>
          <w:color w:val="000000"/>
        </w:rPr>
        <w:t xml:space="preserve"> (</w:t>
      </w:r>
      <w:r>
        <w:rPr>
          <w:rFonts w:cs="Arial" w:ascii="Arial" w:hAnsi="Arial"/>
          <w:bCs/>
          <w:color w:val="000000"/>
        </w:rPr>
        <w:t>Python, pytest</w:t>
      </w:r>
      <w:r>
        <w:rPr>
          <w:rFonts w:cs="Arial" w:ascii="Arial" w:hAnsi="Arial"/>
          <w:color w:val="000000"/>
        </w:rPr>
        <w:t>), évolution des scenarii existants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bCs/>
          <w:color w:val="000000"/>
        </w:rPr>
        <w:t>Développement des APIs</w:t>
      </w:r>
      <w:r>
        <w:rPr>
          <w:rFonts w:cs="Arial" w:ascii="Arial" w:hAnsi="Arial"/>
          <w:color w:val="000000"/>
        </w:rPr>
        <w:t xml:space="preserve"> (</w:t>
      </w:r>
      <w:r>
        <w:rPr>
          <w:rFonts w:cs="Arial" w:ascii="Arial" w:hAnsi="Arial"/>
          <w:bCs/>
          <w:color w:val="000000"/>
        </w:rPr>
        <w:t>Python, pytest</w:t>
      </w:r>
      <w:r>
        <w:rPr>
          <w:rFonts w:cs="Arial" w:ascii="Arial" w:hAnsi="Arial"/>
          <w:color w:val="000000"/>
        </w:rPr>
        <w:t>) faisant le lien entre scenarii et logiciel cible :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 xml:space="preserve">Échanges de messages </w:t>
      </w:r>
      <w:r>
        <w:rPr>
          <w:rFonts w:cs="Arial" w:ascii="Arial" w:hAnsi="Arial"/>
          <w:bCs/>
          <w:color w:val="000000"/>
        </w:rPr>
        <w:t>OCPP</w:t>
      </w:r>
      <w:r>
        <w:rPr>
          <w:rFonts w:cs="Arial" w:ascii="Arial" w:hAnsi="Arial"/>
          <w:color w:val="000000"/>
        </w:rPr>
        <w:t xml:space="preserve"> (</w:t>
      </w:r>
      <w:r>
        <w:rPr>
          <w:rFonts w:cs="Arial" w:ascii="Arial" w:hAnsi="Arial"/>
          <w:bCs/>
          <w:color w:val="000000"/>
        </w:rPr>
        <w:t>JSON</w:t>
      </w:r>
      <w:r>
        <w:rPr>
          <w:rFonts w:cs="Arial" w:ascii="Arial" w:hAnsi="Arial"/>
          <w:color w:val="000000"/>
        </w:rPr>
        <w:t>)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color w:val="000000"/>
        </w:rPr>
        <w:t>Interactions avec des pages web</w:t>
      </w:r>
      <w:r>
        <w:rPr>
          <w:rFonts w:cs="Arial" w:ascii="Arial" w:hAnsi="Arial"/>
          <w:color w:val="000000"/>
        </w:rPr>
        <w:t xml:space="preserve"> de configuration (</w:t>
      </w:r>
      <w:r>
        <w:rPr>
          <w:rFonts w:cs="Arial" w:ascii="Arial" w:hAnsi="Arial"/>
          <w:b/>
          <w:bCs/>
          <w:color w:val="000000"/>
        </w:rPr>
        <w:t>Selenium</w:t>
      </w:r>
      <w:r>
        <w:rPr>
          <w:rFonts w:cs="Arial" w:ascii="Arial" w:hAnsi="Arial"/>
          <w:color w:val="000000"/>
        </w:rPr>
        <w:t>)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>Accès via SSH, transfert de fichiers via FTP</w:t>
      </w:r>
    </w:p>
    <w:p>
      <w:pPr>
        <w:pStyle w:val="ListParagraph"/>
        <w:numPr>
          <w:ilvl w:val="1"/>
          <w:numId w:val="2"/>
        </w:numPr>
        <w:spacing w:lineRule="auto" w:line="240" w:before="0" w:after="0"/>
        <w:contextualSpacing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Adaptation de la plateforme et </w:t>
      </w:r>
      <w:r>
        <w:rPr>
          <w:rFonts w:cs="Arial" w:ascii="Arial" w:hAnsi="Arial"/>
          <w:b/>
          <w:color w:val="000000"/>
        </w:rPr>
        <w:t>correction des bugs</w:t>
      </w:r>
      <w:r>
        <w:rPr>
          <w:rFonts w:cs="Arial" w:ascii="Arial" w:hAnsi="Arial"/>
          <w:color w:val="000000"/>
        </w:rPr>
        <w:t xml:space="preserve"> lors de l’intégration de nouvelles fonctionnalités logicielles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bCs/>
          <w:color w:val="000000"/>
        </w:rPr>
        <w:t xml:space="preserve">Implémentation de </w:t>
      </w:r>
      <w:r>
        <w:rPr>
          <w:rFonts w:cs="Arial" w:ascii="Arial" w:hAnsi="Arial"/>
          <w:b/>
          <w:bCs/>
          <w:color w:val="000000"/>
        </w:rPr>
        <w:t>bases de données</w:t>
      </w:r>
      <w:r>
        <w:rPr>
          <w:rFonts w:cs="Arial" w:ascii="Arial" w:hAnsi="Arial"/>
          <w:color w:val="000000"/>
        </w:rPr>
        <w:t xml:space="preserve"> regroupant les résultats de tests (</w:t>
      </w:r>
      <w:r>
        <w:rPr>
          <w:rFonts w:cs="Arial" w:ascii="Arial" w:hAnsi="Arial"/>
          <w:bCs/>
          <w:color w:val="000000"/>
        </w:rPr>
        <w:t>SQLite, MySQL</w:t>
      </w:r>
      <w:r>
        <w:rPr>
          <w:rFonts w:cs="Arial" w:ascii="Arial" w:hAnsi="Arial"/>
          <w:color w:val="000000"/>
        </w:rPr>
        <w:t>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bCs/>
          <w:color w:val="000000"/>
        </w:rPr>
        <w:t>Reporting</w:t>
      </w:r>
      <w:r>
        <w:rPr>
          <w:rFonts w:cs="Arial" w:ascii="Arial" w:hAnsi="Arial"/>
          <w:color w:val="000000"/>
        </w:rPr>
        <w:t xml:space="preserve"> : </w:t>
      </w:r>
      <w:r>
        <w:rPr>
          <w:rFonts w:cs="Arial" w:ascii="Arial" w:hAnsi="Arial"/>
          <w:b/>
          <w:color w:val="000000"/>
        </w:rPr>
        <w:t>génération automatique de rapports</w:t>
      </w:r>
      <w:r>
        <w:rPr>
          <w:rFonts w:cs="Arial" w:ascii="Arial" w:hAnsi="Arial"/>
          <w:color w:val="000000"/>
        </w:rPr>
        <w:t xml:space="preserve"> (</w:t>
      </w:r>
      <w:r>
        <w:rPr>
          <w:rFonts w:cs="Arial" w:ascii="Arial" w:hAnsi="Arial"/>
          <w:bCs/>
          <w:color w:val="000000"/>
        </w:rPr>
        <w:t>HTML/CSS</w:t>
      </w:r>
      <w:r>
        <w:rPr>
          <w:rFonts w:cs="Arial" w:ascii="Arial" w:hAnsi="Arial"/>
          <w:color w:val="000000"/>
        </w:rPr>
        <w:t>) compilant les résultats d’une même version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>Prise en charge simultanée de plusieurs branches de développement du logiciel cible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 xml:space="preserve">Amélioration de la </w:t>
      </w:r>
      <w:r>
        <w:rPr>
          <w:rFonts w:cs="Arial" w:ascii="Arial" w:hAnsi="Arial"/>
          <w:bCs/>
          <w:color w:val="000000"/>
        </w:rPr>
        <w:t>documentation</w:t>
      </w:r>
      <w:r>
        <w:rPr>
          <w:rFonts w:cs="Arial" w:ascii="Arial" w:hAnsi="Arial"/>
          <w:color w:val="000000"/>
        </w:rPr>
        <w:t xml:space="preserve"> du projet et des scenarii (</w:t>
      </w:r>
      <w:r>
        <w:rPr>
          <w:rFonts w:cs="Arial" w:ascii="Arial" w:hAnsi="Arial"/>
          <w:bCs/>
          <w:color w:val="000000"/>
        </w:rPr>
        <w:t>Markdown, reStructuredText</w:t>
      </w:r>
      <w:r>
        <w:rPr>
          <w:rFonts w:cs="Arial" w:ascii="Arial" w:hAnsi="Arial"/>
          <w:color w:val="000000"/>
        </w:rPr>
        <w:t>)</w:t>
      </w:r>
    </w:p>
    <w:p>
      <w:pPr>
        <w:pStyle w:val="Normal"/>
        <w:spacing w:lineRule="auto" w:line="240" w:before="0" w:after="0"/>
        <w:ind w:left="144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>Exploitation de la plateforme 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color w:val="000000"/>
        </w:rPr>
        <w:t>Mise en place d’un environnement matériel</w:t>
      </w:r>
      <w:r>
        <w:rPr>
          <w:rFonts w:cs="Arial" w:ascii="Arial" w:hAnsi="Arial"/>
          <w:color w:val="000000"/>
        </w:rPr>
        <w:t xml:space="preserve"> pertinent :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color w:val="000000"/>
        </w:rPr>
        <w:t xml:space="preserve">Réseau local d’ordinateurs pour </w:t>
      </w:r>
      <w:r>
        <w:rPr>
          <w:rFonts w:cs="Arial" w:ascii="Arial" w:hAnsi="Arial"/>
          <w:bCs/>
          <w:color w:val="000000"/>
        </w:rPr>
        <w:t>paralléliser</w:t>
      </w:r>
      <w:r>
        <w:rPr>
          <w:rFonts w:cs="Arial" w:ascii="Arial" w:hAnsi="Arial"/>
          <w:color w:val="000000"/>
        </w:rPr>
        <w:t xml:space="preserve"> l’exécution de campagnes de tests</w:t>
      </w:r>
    </w:p>
    <w:p>
      <w:pPr>
        <w:pStyle w:val="Normal"/>
        <w:numPr>
          <w:ilvl w:val="2"/>
          <w:numId w:val="2"/>
        </w:numPr>
        <w:spacing w:lineRule="auto" w:line="240" w:before="0" w:after="0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 xml:space="preserve">Aide à la </w:t>
      </w:r>
      <w:r>
        <w:rPr>
          <w:rFonts w:cs="Arial" w:ascii="Arial" w:hAnsi="Arial"/>
          <w:b/>
          <w:color w:val="000000"/>
        </w:rPr>
        <w:t>définition de cartes électroniques spécialisées</w:t>
      </w:r>
      <w:r>
        <w:rPr>
          <w:rFonts w:cs="Arial" w:ascii="Arial" w:hAnsi="Arial"/>
          <w:color w:val="000000"/>
        </w:rPr>
        <w:t xml:space="preserve"> connectées à la plateforme</w:t>
      </w:r>
    </w:p>
    <w:p>
      <w:pPr>
        <w:pStyle w:val="Normal"/>
        <w:numPr>
          <w:ilvl w:val="2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bCs/>
          <w:color w:val="000000"/>
        </w:rPr>
        <w:t>Serveur distant</w:t>
      </w:r>
      <w:r>
        <w:rPr>
          <w:rFonts w:cs="Arial" w:ascii="Arial" w:hAnsi="Arial"/>
          <w:color w:val="000000"/>
        </w:rPr>
        <w:t xml:space="preserve"> pour reproduire les conditions du terrain (supervision OCPP centrale)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b/>
        </w:rPr>
      </w:pPr>
      <w:r>
        <w:rPr>
          <w:rFonts w:cs="Arial" w:ascii="Arial" w:hAnsi="Arial"/>
          <w:b/>
          <w:color w:val="000000"/>
        </w:rPr>
        <w:t xml:space="preserve">Déroulement de </w:t>
      </w:r>
      <w:r>
        <w:rPr>
          <w:rFonts w:cs="Arial" w:ascii="Arial" w:hAnsi="Arial"/>
          <w:b/>
          <w:bCs/>
          <w:color w:val="000000"/>
        </w:rPr>
        <w:t>campagnes de tests semi automatisées et automatisées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/>
      </w:pPr>
      <w:r>
        <w:rPr>
          <w:rFonts w:cs="Arial" w:ascii="Arial" w:hAnsi="Arial"/>
          <w:b/>
          <w:bCs/>
          <w:color w:val="000000"/>
        </w:rPr>
        <w:t>Création et suivi de tickets</w:t>
      </w:r>
      <w:r>
        <w:rPr>
          <w:rFonts w:cs="Arial" w:ascii="Arial" w:hAnsi="Arial"/>
          <w:color w:val="000000"/>
        </w:rPr>
        <w:t xml:space="preserve"> rapportant les problèmes trouvés (</w:t>
      </w:r>
      <w:r>
        <w:rPr>
          <w:rFonts w:cs="Arial" w:ascii="Arial" w:hAnsi="Arial"/>
          <w:bCs/>
          <w:color w:val="000000"/>
        </w:rPr>
        <w:t>Jira</w:t>
      </w:r>
      <w:r>
        <w:rPr>
          <w:rFonts w:cs="Arial" w:ascii="Arial" w:hAnsi="Arial"/>
          <w:color w:val="000000"/>
        </w:rPr>
        <w:t>)</w:t>
      </w:r>
    </w:p>
    <w:p>
      <w:pPr>
        <w:pStyle w:val="Normal"/>
        <w:spacing w:lineRule="auto" w:line="240" w:before="0" w:after="0"/>
        <w:ind w:left="1440"/>
        <w:rPr/>
      </w:pPr>
      <w:r>
        <w:rPr/>
      </w:r>
    </w:p>
    <w:p>
      <w:pPr>
        <w:pStyle w:val="Heading3"/>
        <w:rPr>
          <w:rFonts w:ascii="Arial" w:hAnsi="Arial" w:cs="Arial"/>
          <w:color w:val="F3831D"/>
        </w:rPr>
      </w:pPr>
      <w:r>
        <w:rPr>
          <w:rFonts w:cs="Arial" w:ascii="Arial" w:hAnsi="Arial"/>
          <w:color w:val="F3831D"/>
        </w:rPr>
        <w:t>Environnements techniques : Python, pytest, Bash, SQLite, MySQL, HTML/CSS, Linux, Git, BiBucket, Jira</w:t>
      </w:r>
    </w:p>
    <w:p>
      <w:pPr>
        <w:pStyle w:val="Heading2"/>
        <w:spacing w:lineRule="auto" w:line="240" w:before="400" w:after="100"/>
        <w:rPr>
          <w:rFonts w:ascii="Arial" w:hAnsi="Arial" w:cs="Arial"/>
          <w:b/>
          <w:bCs/>
          <w:color w:val="F79646"/>
        </w:rPr>
      </w:pPr>
      <w:r>
        <w:rPr>
          <w:rFonts w:cs="Arial" w:ascii="Arial" w:hAnsi="Arial"/>
          <w:b/>
          <w:bCs/>
          <w:color w:val="F79646"/>
        </w:rPr>
        <w:t>2019 – 2021 : CEA-CESTA – Ingénieur logiciel</w:t>
      </w:r>
    </w:p>
    <w:p>
      <w:pPr>
        <w:pStyle w:val="Heading4"/>
        <w:rPr>
          <w:rFonts w:ascii="Arial" w:hAnsi="Arial" w:cs="Arial"/>
          <w:color w:themeColor="accent2" w:val="2683C6"/>
        </w:rPr>
      </w:pPr>
      <w:r>
        <w:rPr>
          <w:rFonts w:cs="Arial" w:ascii="Arial" w:hAnsi="Arial"/>
          <w:color w:themeColor="accent2" w:val="2683C6"/>
        </w:rPr>
        <w:t>Projet : Développement et optimisation de modules d’analyse et de visualisation de maillages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Cs/>
          <w:color w:val="auto"/>
        </w:rPr>
        <w:t>Développement de modules permettant l’</w:t>
      </w:r>
      <w:r>
        <w:rPr>
          <w:rFonts w:cs="Arial" w:ascii="Arial" w:hAnsi="Arial"/>
          <w:b/>
          <w:bCs/>
          <w:color w:val="auto"/>
        </w:rPr>
        <w:t>analyse de multiples formats de données</w:t>
      </w:r>
      <w:r>
        <w:rPr>
          <w:rFonts w:cs="Arial" w:ascii="Arial" w:hAnsi="Arial"/>
          <w:bCs/>
          <w:color w:val="auto"/>
        </w:rPr>
        <w:t xml:space="preserve"> métier</w:t>
      </w:r>
      <w:r>
        <w:rPr>
          <w:rFonts w:cs="Arial" w:ascii="Arial" w:hAnsi="Arial"/>
          <w:color w:val="auto"/>
        </w:rPr>
        <w:t xml:space="preserve"> 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Spécification des besoins auprès de plusieurs groupes d’utilisateurs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Recueil des caractéristiques des différents formats de données maillées sur documentations des mailleurs respectifs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 xml:space="preserve">Respect du pipeline de </w:t>
      </w:r>
      <w:r>
        <w:rPr>
          <w:rFonts w:cs="Arial" w:ascii="Arial" w:hAnsi="Arial"/>
          <w:b/>
          <w:color w:val="auto"/>
        </w:rPr>
        <w:t>développement de modules</w:t>
      </w:r>
      <w:r>
        <w:rPr>
          <w:rFonts w:cs="Arial" w:ascii="Arial" w:hAnsi="Arial"/>
          <w:color w:val="auto"/>
        </w:rPr>
        <w:t xml:space="preserve"> propre au logiciel </w:t>
      </w:r>
      <w:r>
        <w:rPr>
          <w:rFonts w:cs="Arial" w:ascii="Arial" w:hAnsi="Arial"/>
          <w:bCs/>
          <w:color w:val="auto"/>
        </w:rPr>
        <w:t>VisIt</w:t>
      </w:r>
      <w:r>
        <w:rPr>
          <w:rFonts w:cs="Arial" w:ascii="Arial" w:hAnsi="Arial"/>
          <w:color w:val="auto"/>
        </w:rPr>
        <w:t>.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/>
          <w:color w:val="auto"/>
        </w:rPr>
        <w:t>Développement de nouvelles fonctionnalités</w:t>
      </w:r>
      <w:r>
        <w:rPr>
          <w:rFonts w:cs="Arial" w:ascii="Arial" w:hAnsi="Arial"/>
          <w:color w:val="auto"/>
        </w:rPr>
        <w:t xml:space="preserve"> de visualisation (ex : visualisation de normales)</w:t>
      </w:r>
    </w:p>
    <w:p>
      <w:pPr>
        <w:pStyle w:val="Normal"/>
        <w:spacing w:lineRule="auto" w:line="240" w:before="0" w:after="0"/>
        <w:ind w:left="144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Optimisation de modules existants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Harmonisation entre modules traitant de formats de données proches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Cs/>
          <w:color w:val="auto"/>
        </w:rPr>
        <w:t>Gestion de plusieurs versions</w:t>
      </w:r>
      <w:r>
        <w:rPr>
          <w:rFonts w:cs="Arial" w:ascii="Arial" w:hAnsi="Arial"/>
          <w:color w:val="auto"/>
        </w:rPr>
        <w:t xml:space="preserve"> de chaque module et intégration au sein d’une bibliothèque de modules interne à l’entreprise (</w:t>
      </w:r>
      <w:r>
        <w:rPr>
          <w:rFonts w:cs="Arial" w:ascii="Arial" w:hAnsi="Arial"/>
          <w:bCs/>
          <w:color w:val="auto"/>
        </w:rPr>
        <w:t>Git, GitLab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/>
          <w:color w:val="auto"/>
        </w:rPr>
      </w:pPr>
      <w:r>
        <w:rPr>
          <w:rFonts w:cs="Arial" w:ascii="Arial" w:hAnsi="Arial"/>
          <w:b/>
          <w:bCs/>
          <w:color w:val="auto"/>
        </w:rPr>
        <w:t>Soutien technique</w:t>
      </w:r>
      <w:r>
        <w:rPr>
          <w:rFonts w:cs="Arial" w:ascii="Arial" w:hAnsi="Arial"/>
          <w:b/>
          <w:color w:val="auto"/>
        </w:rPr>
        <w:t xml:space="preserve"> auprès des utilisateurs</w:t>
      </w:r>
    </w:p>
    <w:p>
      <w:pPr>
        <w:pStyle w:val="Normal"/>
        <w:spacing w:lineRule="auto" w:line="240" w:before="0" w:after="0"/>
        <w:ind w:left="72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</w:r>
    </w:p>
    <w:p>
      <w:pPr>
        <w:pStyle w:val="Heading3"/>
        <w:rPr>
          <w:rFonts w:ascii="Arial" w:hAnsi="Arial" w:cs="Arial"/>
          <w:color w:val="F3831D"/>
        </w:rPr>
      </w:pPr>
      <w:r>
        <w:rPr>
          <w:rFonts w:cs="Arial" w:ascii="Arial" w:hAnsi="Arial"/>
          <w:color w:val="F3831D"/>
        </w:rPr>
        <w:t>Environnements techniques :</w:t>
      </w:r>
      <w:r>
        <w:rPr>
          <w:rFonts w:cs="Arial" w:ascii="Arial" w:hAnsi="Arial"/>
          <w:b/>
          <w:color w:themeColor="accent2" w:val="2683C6"/>
        </w:rPr>
        <w:t xml:space="preserve"> </w:t>
      </w:r>
      <w:r>
        <w:rPr>
          <w:rFonts w:cs="Arial" w:ascii="Arial" w:hAnsi="Arial"/>
          <w:color w:val="F3831D"/>
        </w:rPr>
        <w:t>C/C++, VTK/VisIt, Git, Gitlab, Linux</w:t>
        <w:br/>
      </w:r>
    </w:p>
    <w:p>
      <w:pPr>
        <w:pStyle w:val="Heading4"/>
        <w:rPr>
          <w:rFonts w:ascii="Arial" w:hAnsi="Arial" w:cs="Arial"/>
          <w:color w:themeColor="accent2" w:val="2683C6"/>
        </w:rPr>
      </w:pPr>
      <w:r>
        <w:rPr>
          <w:rFonts w:cs="Arial" w:ascii="Arial" w:hAnsi="Arial"/>
          <w:color w:themeColor="accent2" w:val="2683C6"/>
        </w:rPr>
        <w:t>Projet : Développement et tests pour une plateforme de mise en donnée et de soumission de cas de calcul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Cs/>
          <w:color w:val="auto"/>
        </w:rPr>
        <w:t xml:space="preserve">Collaboration sur un projet logiciel </w:t>
      </w:r>
      <w:r>
        <w:rPr>
          <w:rFonts w:cs="Arial" w:ascii="Arial" w:hAnsi="Arial"/>
          <w:color w:val="auto"/>
        </w:rPr>
        <w:t>de grande taille (</w:t>
      </w:r>
      <w:r>
        <w:rPr>
          <w:rFonts w:cs="Arial" w:ascii="Arial" w:hAnsi="Arial"/>
          <w:bCs/>
          <w:color w:val="auto"/>
        </w:rPr>
        <w:t>Git, Eclipse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/>
          <w:color w:val="auto"/>
        </w:rPr>
        <w:t>Développement d’évolutions</w:t>
      </w:r>
      <w:r>
        <w:rPr>
          <w:rFonts w:cs="Arial" w:ascii="Arial" w:hAnsi="Arial"/>
          <w:color w:val="auto"/>
        </w:rPr>
        <w:t xml:space="preserve"> (</w:t>
      </w:r>
      <w:r>
        <w:rPr>
          <w:rFonts w:cs="Arial" w:ascii="Arial" w:hAnsi="Arial"/>
          <w:bCs/>
          <w:color w:val="auto"/>
        </w:rPr>
        <w:t>Java, Eclipse RCP, Bash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Intervention sur différents aspects du projet</w:t>
      </w:r>
    </w:p>
    <w:p>
      <w:pPr>
        <w:pStyle w:val="Normal"/>
        <w:numPr>
          <w:ilvl w:val="2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 xml:space="preserve">Modèle de </w:t>
      </w:r>
      <w:r>
        <w:rPr>
          <w:rFonts w:cs="Arial" w:ascii="Arial" w:hAnsi="Arial"/>
          <w:b/>
          <w:color w:val="auto"/>
        </w:rPr>
        <w:t>données</w:t>
      </w:r>
    </w:p>
    <w:p>
      <w:pPr>
        <w:pStyle w:val="Normal"/>
        <w:numPr>
          <w:ilvl w:val="2"/>
          <w:numId w:val="2"/>
        </w:numPr>
        <w:spacing w:lineRule="auto" w:line="240" w:before="0" w:after="0"/>
        <w:rPr>
          <w:rFonts w:ascii="Arial" w:hAnsi="Arial" w:cs="Arial"/>
          <w:b/>
          <w:color w:val="auto"/>
        </w:rPr>
      </w:pPr>
      <w:r>
        <w:rPr>
          <w:rFonts w:cs="Arial" w:ascii="Arial" w:hAnsi="Arial"/>
          <w:b/>
          <w:color w:val="auto"/>
        </w:rPr>
        <w:t>Algorithmes de traitement des données</w:t>
      </w:r>
    </w:p>
    <w:p>
      <w:pPr>
        <w:pStyle w:val="Normal"/>
        <w:numPr>
          <w:ilvl w:val="2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/>
          <w:color w:val="auto"/>
        </w:rPr>
        <w:t>Interface graphique utilisateur</w:t>
      </w:r>
      <w:r>
        <w:rPr>
          <w:rFonts w:cs="Arial" w:ascii="Arial" w:hAnsi="Arial"/>
          <w:color w:val="auto"/>
        </w:rPr>
        <w:t xml:space="preserve"> de saisie des données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Rédaction de la documentation associée (</w:t>
      </w:r>
      <w:r>
        <w:rPr>
          <w:rFonts w:cs="Arial" w:ascii="Arial" w:hAnsi="Arial"/>
          <w:bCs/>
          <w:color w:val="auto"/>
        </w:rPr>
        <w:t>javadoc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spacing w:lineRule="auto" w:line="240" w:before="0" w:after="0"/>
        <w:ind w:left="144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 xml:space="preserve">Mise en œuvre de </w:t>
      </w:r>
      <w:r>
        <w:rPr>
          <w:rFonts w:cs="Arial" w:ascii="Arial" w:hAnsi="Arial"/>
          <w:b/>
          <w:bCs/>
          <w:color w:val="auto"/>
        </w:rPr>
        <w:t>tests unitaires</w:t>
      </w:r>
      <w:r>
        <w:rPr>
          <w:rFonts w:cs="Arial" w:ascii="Arial" w:hAnsi="Arial"/>
          <w:color w:val="auto"/>
        </w:rPr>
        <w:t xml:space="preserve"> pour assurer la </w:t>
      </w:r>
      <w:r>
        <w:rPr>
          <w:rFonts w:cs="Arial" w:ascii="Arial" w:hAnsi="Arial"/>
          <w:bCs/>
          <w:color w:val="auto"/>
        </w:rPr>
        <w:t>non-régression</w:t>
      </w:r>
      <w:r>
        <w:rPr>
          <w:rFonts w:cs="Arial" w:ascii="Arial" w:hAnsi="Arial"/>
          <w:color w:val="auto"/>
        </w:rPr>
        <w:t xml:space="preserve"> (</w:t>
      </w:r>
      <w:r>
        <w:rPr>
          <w:rFonts w:cs="Arial" w:ascii="Arial" w:hAnsi="Arial"/>
          <w:bCs/>
          <w:color w:val="auto"/>
        </w:rPr>
        <w:t>JUnit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Exécution de la série de tests existants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Ajout de nouveaux tests</w:t>
      </w:r>
    </w:p>
    <w:p>
      <w:pPr>
        <w:pStyle w:val="Normal"/>
        <w:spacing w:lineRule="auto" w:line="240" w:before="0" w:after="0"/>
        <w:ind w:left="144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 xml:space="preserve">Suivi et </w:t>
      </w:r>
      <w:r>
        <w:rPr>
          <w:rFonts w:cs="Arial" w:ascii="Arial" w:hAnsi="Arial"/>
          <w:b/>
          <w:color w:val="auto"/>
        </w:rPr>
        <w:t>gestion des demandes utilisateurs</w:t>
      </w:r>
      <w:r>
        <w:rPr>
          <w:rFonts w:cs="Arial" w:ascii="Arial" w:hAnsi="Arial"/>
          <w:color w:val="auto"/>
        </w:rPr>
        <w:t xml:space="preserve"> d’évolution et correction (</w:t>
      </w:r>
      <w:r>
        <w:rPr>
          <w:rFonts w:cs="Arial" w:ascii="Arial" w:hAnsi="Arial"/>
          <w:bCs/>
          <w:color w:val="auto"/>
        </w:rPr>
        <w:t>Jira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Plateforme intégrée à un standard de simulation à plus grande échelle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Respect des cycles trimestriels de développement du standard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Participation aux réunions établissant les objectifs pour le cycle suivant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/>
          <w:color w:val="auto"/>
        </w:rPr>
        <w:t>Déclinaison des objectifs</w:t>
      </w:r>
      <w:r>
        <w:rPr>
          <w:rFonts w:cs="Arial" w:ascii="Arial" w:hAnsi="Arial"/>
          <w:color w:val="auto"/>
        </w:rPr>
        <w:t xml:space="preserve"> à l’échelle de la plateforme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  <w:b/>
          <w:color w:val="auto"/>
        </w:rPr>
        <w:t>Mise à disposition d’une pre-release</w:t>
      </w:r>
      <w:r>
        <w:rPr>
          <w:rFonts w:cs="Arial" w:ascii="Arial" w:hAnsi="Arial"/>
          <w:color w:val="auto"/>
        </w:rPr>
        <w:t xml:space="preserve"> de la plateforme pour les développeurs du standard avant la fin de chaque cycle</w:t>
      </w:r>
    </w:p>
    <w:p>
      <w:pPr>
        <w:pStyle w:val="Normal"/>
        <w:spacing w:lineRule="auto" w:line="240" w:before="0" w:after="0"/>
        <w:ind w:left="144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3"/>
        <w:rPr>
          <w:rFonts w:ascii="Arial" w:hAnsi="Arial" w:cs="Arial"/>
          <w:color w:val="F3831D"/>
        </w:rPr>
      </w:pPr>
      <w:r>
        <w:rPr>
          <w:rFonts w:cs="Arial" w:ascii="Arial" w:hAnsi="Arial"/>
          <w:color w:val="F3831D"/>
        </w:rPr>
        <w:t>Environnements techniques : Java, JUnit, Eclipse RCP, Bash, Gitlab, Jira, Linux</w:t>
      </w:r>
    </w:p>
    <w:p>
      <w:pPr>
        <w:pStyle w:val="Heading4"/>
        <w:rPr>
          <w:rFonts w:ascii="Arial" w:hAnsi="Arial" w:cs="Arial"/>
          <w:color w:val="auto"/>
        </w:rPr>
      </w:pPr>
      <w:r>
        <w:rPr>
          <w:rFonts w:cs="Arial" w:ascii="Arial" w:hAnsi="Arial"/>
          <w:color w:themeColor="accent2" w:val="2683C6"/>
        </w:rPr>
        <w:br/>
        <w:t>Projet : Automatisation du traitement de données massives pour la visualisation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b/>
          <w:bCs/>
          <w:color w:val="auto"/>
        </w:rPr>
        <w:t>Développement d’une solution automatisée</w:t>
      </w:r>
      <w:r>
        <w:rPr>
          <w:rFonts w:cs="Arial" w:ascii="Arial" w:hAnsi="Arial"/>
          <w:bCs/>
          <w:color w:val="auto"/>
        </w:rPr>
        <w:t xml:space="preserve"> du traitement de </w:t>
      </w:r>
      <w:r>
        <w:rPr>
          <w:rFonts w:cs="Arial" w:ascii="Arial" w:hAnsi="Arial"/>
          <w:b/>
          <w:bCs/>
          <w:color w:val="auto"/>
        </w:rPr>
        <w:t>données massives</w:t>
      </w:r>
      <w:r>
        <w:rPr>
          <w:rFonts w:cs="Arial" w:ascii="Arial" w:hAnsi="Arial"/>
          <w:bCs/>
          <w:color w:val="auto"/>
        </w:rPr>
        <w:t xml:space="preserve"> en sortie d’un code de simulation</w:t>
      </w:r>
      <w:r>
        <w:rPr>
          <w:rFonts w:cs="Arial" w:ascii="Arial" w:hAnsi="Arial"/>
          <w:color w:val="auto"/>
        </w:rPr>
        <w:t xml:space="preserve"> (</w:t>
      </w:r>
      <w:r>
        <w:rPr>
          <w:rFonts w:cs="Arial" w:ascii="Arial" w:hAnsi="Arial"/>
          <w:bCs/>
          <w:color w:val="auto"/>
        </w:rPr>
        <w:t>Bash, Python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  <w:sz w:val="20"/>
          <w:szCs w:val="20"/>
        </w:rPr>
      </w:pPr>
      <w:r>
        <w:rPr>
          <w:rFonts w:cs="Arial" w:ascii="Arial" w:hAnsi="Arial"/>
          <w:b/>
          <w:color w:val="auto"/>
        </w:rPr>
        <w:t>Spécification</w:t>
      </w:r>
      <w:r>
        <w:rPr>
          <w:rFonts w:cs="Arial" w:ascii="Arial" w:hAnsi="Arial"/>
          <w:color w:val="auto"/>
        </w:rPr>
        <w:t xml:space="preserve"> des besoins auprès des d’utilisateurs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Automatisation de la réorganisation hiérarchique des fichiers résultats (</w:t>
      </w:r>
      <w:r>
        <w:rPr>
          <w:rFonts w:cs="Arial" w:ascii="Arial" w:hAnsi="Arial"/>
          <w:bCs/>
          <w:color w:val="auto"/>
        </w:rPr>
        <w:t>Bash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 xml:space="preserve">Préparation automatisée des sessions de </w:t>
      </w:r>
      <w:r>
        <w:rPr>
          <w:rFonts w:cs="Arial" w:ascii="Arial" w:hAnsi="Arial"/>
          <w:b/>
          <w:color w:val="auto"/>
        </w:rPr>
        <w:t>visualisation des données</w:t>
      </w:r>
      <w:r>
        <w:rPr>
          <w:rFonts w:cs="Arial" w:ascii="Arial" w:hAnsi="Arial"/>
          <w:color w:val="auto"/>
        </w:rPr>
        <w:t xml:space="preserve"> (</w:t>
      </w:r>
      <w:r>
        <w:rPr>
          <w:rFonts w:cs="Arial" w:ascii="Arial" w:hAnsi="Arial"/>
          <w:bCs/>
          <w:color w:val="auto"/>
        </w:rPr>
        <w:t>Python</w:t>
      </w:r>
      <w:r>
        <w:rPr>
          <w:rFonts w:cs="Arial" w:ascii="Arial" w:hAnsi="Arial"/>
          <w:color w:val="auto"/>
        </w:rPr>
        <w:t>)</w:t>
      </w:r>
    </w:p>
    <w:p>
      <w:pPr>
        <w:pStyle w:val="Normal"/>
        <w:numPr>
          <w:ilvl w:val="2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Génération de fichiers de session au format XML</w:t>
      </w:r>
    </w:p>
    <w:p>
      <w:pPr>
        <w:pStyle w:val="Normal"/>
        <w:spacing w:lineRule="auto" w:line="240" w:before="0" w:after="0"/>
        <w:ind w:left="216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/>
          <w:bCs/>
          <w:color w:val="auto"/>
        </w:rPr>
      </w:pPr>
      <w:r>
        <w:rPr>
          <w:rFonts w:cs="Arial" w:ascii="Arial" w:hAnsi="Arial"/>
          <w:b/>
          <w:bCs/>
          <w:color w:val="auto"/>
        </w:rPr>
        <w:t>Rédaction d’une documentation d’installation et d’utilisation de la solution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color w:val="auto"/>
        </w:rPr>
      </w:pPr>
      <w:r>
        <w:rPr>
          <w:rFonts w:cs="Arial" w:ascii="Arial" w:hAnsi="Arial"/>
          <w:bCs/>
          <w:color w:val="auto"/>
        </w:rPr>
        <w:t>Soutien technique auprès des utilisateurs</w:t>
      </w:r>
    </w:p>
    <w:p>
      <w:pPr>
        <w:pStyle w:val="Normal"/>
        <w:spacing w:lineRule="auto" w:line="240" w:before="0" w:after="0"/>
        <w:ind w:left="720"/>
        <w:rPr>
          <w:rFonts w:ascii="Arial" w:hAnsi="Arial" w:cs="Arial"/>
          <w:b/>
          <w:bCs/>
          <w:color w:val="auto"/>
        </w:rPr>
      </w:pPr>
      <w:r>
        <w:rPr>
          <w:rFonts w:cs="Arial" w:ascii="Arial" w:hAnsi="Arial"/>
          <w:b/>
          <w:bCs/>
          <w:color w:val="auto"/>
        </w:rPr>
      </w:r>
    </w:p>
    <w:p>
      <w:pPr>
        <w:pStyle w:val="Heading3"/>
        <w:rPr>
          <w:rFonts w:ascii="Arial" w:hAnsi="Arial" w:cs="Arial"/>
          <w:color w:val="F3831D"/>
        </w:rPr>
      </w:pPr>
      <w:r>
        <w:rPr>
          <w:rFonts w:cs="Arial" w:ascii="Arial" w:hAnsi="Arial"/>
          <w:color w:val="F3831D"/>
        </w:rPr>
        <w:t>Environnements techniques : Bash, Python, XML, VisIt, Linux</w:t>
      </w:r>
    </w:p>
    <w:p>
      <w:pPr>
        <w:pStyle w:val="Heading4"/>
        <w:rPr>
          <w:rFonts w:ascii="Arial" w:hAnsi="Arial" w:cs="Arial"/>
          <w:color w:themeColor="accent2" w:val="2683C6"/>
        </w:rPr>
      </w:pPr>
      <w:r>
        <w:rPr>
          <w:rFonts w:cs="Arial" w:ascii="Arial" w:hAnsi="Arial"/>
          <w:color w:themeColor="accent2" w:val="2683C6"/>
        </w:rPr>
        <w:br/>
        <w:t>Projet :Gestion d’un contrat de TMA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color w:val="auto"/>
          <w:sz w:val="20"/>
          <w:szCs w:val="20"/>
        </w:rPr>
      </w:pPr>
      <w:r>
        <w:rPr>
          <w:rFonts w:cs="Arial" w:ascii="Arial" w:hAnsi="Arial"/>
          <w:bCs/>
          <w:color w:val="auto"/>
        </w:rPr>
        <w:t>Recette et intégration de prestations sous-traitées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bCs/>
          <w:color w:val="auto"/>
        </w:rPr>
      </w:pPr>
      <w:r>
        <w:rPr>
          <w:rFonts w:cs="Arial" w:ascii="Arial" w:hAnsi="Arial"/>
          <w:b/>
          <w:bCs/>
          <w:color w:val="auto"/>
        </w:rPr>
        <w:t>Réplication en interne de l’environnement logiciel</w:t>
      </w:r>
      <w:r>
        <w:rPr>
          <w:rFonts w:cs="Arial" w:ascii="Arial" w:hAnsi="Arial"/>
          <w:bCs/>
          <w:color w:val="auto"/>
        </w:rPr>
        <w:t xml:space="preserve"> nécessaire au fonctionnement des solutions livrées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Arial" w:hAnsi="Arial" w:cs="Arial"/>
          <w:b/>
          <w:color w:val="auto"/>
        </w:rPr>
      </w:pPr>
      <w:r>
        <w:rPr>
          <w:rFonts w:cs="Arial" w:ascii="Arial" w:hAnsi="Arial"/>
          <w:b/>
          <w:color w:val="auto"/>
        </w:rPr>
        <w:t>Compilation et installation des dépendances</w:t>
      </w:r>
    </w:p>
    <w:p>
      <w:pPr>
        <w:pStyle w:val="Normal"/>
        <w:spacing w:lineRule="auto" w:line="240" w:before="0" w:after="0"/>
        <w:ind w:left="144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cs="Arial"/>
          <w:color w:val="auto"/>
        </w:rPr>
      </w:pPr>
      <w:r>
        <w:rPr>
          <w:rFonts w:cs="Arial" w:ascii="Arial" w:hAnsi="Arial"/>
          <w:color w:val="auto"/>
        </w:rPr>
        <w:t>Rédaction de documentation d’installation et d’utilisation des solutions livrées</w:t>
      </w:r>
    </w:p>
    <w:p>
      <w:pPr>
        <w:pStyle w:val="Heading3"/>
        <w:rPr>
          <w:rFonts w:ascii="Arial" w:hAnsi="Arial" w:cs="Arial"/>
          <w:color w:val="F3831D"/>
        </w:rPr>
      </w:pPr>
      <w:r>
        <w:rPr>
          <w:rFonts w:cs="Arial" w:ascii="Arial" w:hAnsi="Arial"/>
          <w:color w:val="F3831D"/>
        </w:rPr>
        <w:t>Environnements techniques : Bash, VTK, JOGL, gcc, Vis</w:t>
      </w:r>
      <w:bookmarkStart w:id="0" w:name="_GoBack"/>
      <w:bookmarkEnd w:id="0"/>
      <w:r>
        <w:rPr>
          <w:rFonts w:cs="Arial" w:ascii="Arial" w:hAnsi="Arial"/>
          <w:color w:val="F3831D"/>
        </w:rPr>
        <w:t>It, Paraview, Linux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80" w:right="1080" w:gutter="0" w:header="426" w:top="1440" w:footer="708" w:bottom="1440"/>
      <w:pgNumType w:start="1" w:fmt="decimal"/>
      <w:formProt w:val="false"/>
      <w:titlePg/>
      <w:textDirection w:val="lrTb"/>
      <w:docGrid w:type="default" w:linePitch="299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 Gothic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ntax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2835" w:leader="none"/>
        <w:tab w:val="center" w:pos="5245" w:leader="none"/>
        <w:tab w:val="left" w:pos="9356" w:leader="none"/>
      </w:tabs>
      <w:spacing w:lineRule="auto" w:line="240" w:before="0" w:after="0"/>
      <w:rPr>
        <w:color w:val="339999"/>
        <w:sz w:val="15"/>
        <w:szCs w:val="15"/>
      </w:rPr>
    </w:pPr>
    <w:r>
      <w:rPr>
        <w:color w:val="339999"/>
        <w:sz w:val="15"/>
        <w:szCs w:val="15"/>
      </w:rPr>
      <w:tab/>
      <w:tab/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9580" w:leader="none"/>
      </w:tabs>
      <w:spacing w:lineRule="auto" w:line="240" w:before="0" w:after="0"/>
      <w:rPr/>
    </w:pPr>
    <w:r>
      <w:rPr/>
      <w:t xml:space="preserve">     </w:t>
    </w:r>
    <w:r>
      <w:rPr/>
      <w:tab/>
    </w:r>
  </w:p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center"/>
      <w:rPr/>
    </w:pPr>
    <w:r>
      <w:rPr/>
      <w:t xml:space="preserve">     </w:t>
    </w:r>
  </w:p>
  <w:p>
    <w:pPr>
      <w:pStyle w:val="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Heading5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pStyle w:val="Heading6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pStyle w:val="Heading7"/>
      <w:numFmt w:val="bullet"/>
      <w:lvlText w:val="l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pStyle w:val="Heading8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pStyle w:val="Heading9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color w:val="44536A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Century Gothic" w:cs="Century Gothic"/>
        <w:color w:val="162E56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719cc"/>
    <w:pPr>
      <w:widowControl/>
      <w:suppressAutoHyphens w:val="true"/>
      <w:bidi w:val="0"/>
      <w:spacing w:lineRule="auto" w:line="259" w:before="0" w:after="160"/>
      <w:jc w:val="left"/>
    </w:pPr>
    <w:rPr>
      <w:rFonts w:ascii="Century Gothic" w:hAnsi="Century Gothic" w:eastAsia="Century Gothic" w:cs="Century Gothic"/>
      <w:color w:val="162E56"/>
      <w:kern w:val="0"/>
      <w:sz w:val="22"/>
      <w:szCs w:val="22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b79c0"/>
    <w:pPr>
      <w:keepNext w:val="true"/>
      <w:keepLines/>
      <w:spacing w:lineRule="auto" w:line="360" w:before="240" w:after="0"/>
      <w:outlineLvl w:val="0"/>
    </w:pPr>
    <w:rPr>
      <w:rFonts w:eastAsia="" w:cs="" w:cstheme="majorBidi" w:eastAsiaTheme="majorEastAsia"/>
      <w:b/>
      <w:sz w:val="44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cb79c0"/>
    <w:pPr>
      <w:keepNext w:val="true"/>
      <w:keepLines/>
      <w:spacing w:lineRule="auto" w:line="360" w:before="40" w:after="0"/>
      <w:outlineLvl w:val="1"/>
    </w:pPr>
    <w:rPr>
      <w:rFonts w:eastAsia="" w:cs="" w:cstheme="majorBidi" w:eastAsiaTheme="majorEastAsia"/>
      <w:color w:val="32709A"/>
      <w:sz w:val="32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cb79c0"/>
    <w:pPr>
      <w:keepNext w:val="true"/>
      <w:keepLines/>
      <w:spacing w:lineRule="auto" w:line="276" w:before="40" w:after="0"/>
      <w:outlineLvl w:val="2"/>
    </w:pPr>
    <w:rPr>
      <w:rFonts w:eastAsia="" w:cs="" w:cstheme="majorBidi" w:eastAsiaTheme="majorEastAsia"/>
      <w:color w:val="339999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cb79c0"/>
    <w:pPr>
      <w:outlineLvl w:val="3"/>
    </w:pPr>
    <w:rPr>
      <w:b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b719cc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b719cc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0D5571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b719cc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0D5571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b719cc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b719cc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le"/>
    <w:uiPriority w:val="10"/>
    <w:qFormat/>
    <w:rsid w:val="00b719cc"/>
    <w:rPr>
      <w:rFonts w:ascii="Century Gothic" w:hAnsi="Century Gothic"/>
      <w:color w:val="162E56"/>
      <w:sz w:val="56"/>
    </w:rPr>
  </w:style>
  <w:style w:type="character" w:styleId="En-tteCar" w:customStyle="1">
    <w:name w:val="En-tête Car"/>
    <w:basedOn w:val="DefaultParagraphFont"/>
    <w:uiPriority w:val="99"/>
    <w:qFormat/>
    <w:rsid w:val="00bb5b02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b5b02"/>
    <w:rPr/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b719cc"/>
    <w:rPr>
      <w:i/>
      <w:iCs/>
      <w:color w:themeColor="accent1" w:val="1CADE4"/>
    </w:rPr>
  </w:style>
  <w:style w:type="character" w:styleId="Sous-titreCar" w:customStyle="1">
    <w:name w:val="Sous-titre Car"/>
    <w:basedOn w:val="DefaultParagraphFont"/>
    <w:uiPriority w:val="11"/>
    <w:qFormat/>
    <w:rsid w:val="00b719cc"/>
    <w:rPr>
      <w:rFonts w:ascii="Century Gothic" w:hAnsi="Century Gothic"/>
      <w:b/>
      <w:color w:val="339999"/>
      <w:sz w:val="48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cb79c0"/>
    <w:rPr>
      <w:rFonts w:ascii="Century Gothic" w:hAnsi="Century Gothic" w:eastAsia="" w:cs="" w:cstheme="majorBidi" w:eastAsiaTheme="majorEastAsia"/>
      <w:b/>
      <w:color w:val="162E56"/>
      <w:sz w:val="44"/>
      <w:szCs w:val="32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cb79c0"/>
    <w:rPr>
      <w:rFonts w:ascii="Century Gothic" w:hAnsi="Century Gothic" w:eastAsia="" w:cs="" w:cstheme="majorBidi" w:eastAsiaTheme="majorEastAsia"/>
      <w:color w:val="32709A"/>
      <w:sz w:val="32"/>
      <w:szCs w:val="26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cb79c0"/>
    <w:rPr>
      <w:rFonts w:ascii="Century Gothic" w:hAnsi="Century Gothic" w:eastAsia="" w:cs="" w:cstheme="majorBidi" w:eastAsiaTheme="majorEastAsia"/>
      <w:color w:val="339999"/>
    </w:rPr>
  </w:style>
  <w:style w:type="character" w:styleId="Titre4Car" w:customStyle="1">
    <w:name w:val="Titre 4 Car"/>
    <w:basedOn w:val="DefaultParagraphFont"/>
    <w:link w:val="Heading4"/>
    <w:uiPriority w:val="9"/>
    <w:qFormat/>
    <w:rsid w:val="00cb79c0"/>
    <w:rPr>
      <w:rFonts w:ascii="Century Gothic" w:hAnsi="Century Gothic"/>
      <w:b/>
      <w:color w:val="162E56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color w:themeColor="accent1" w:themeShade="bf" w:val="1481AB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color w:themeColor="accent1" w:themeShade="7f" w:val="0D5571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0D5571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b719c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BookTitle">
    <w:name w:val="Book Title"/>
    <w:basedOn w:val="DefaultParagraphFont"/>
    <w:uiPriority w:val="33"/>
    <w:qFormat/>
    <w:rsid w:val="00cb0257"/>
    <w:rPr>
      <w:bCs/>
      <w:iCs/>
      <w:spacing w:val="5"/>
      <w:sz w:val="28"/>
    </w:rPr>
  </w:style>
  <w:style w:type="character" w:styleId="LienInternet" w:customStyle="1">
    <w:name w:val="Lien Internet"/>
    <w:basedOn w:val="DefaultParagraphFont"/>
    <w:uiPriority w:val="99"/>
    <w:unhideWhenUsed/>
    <w:qFormat/>
    <w:rsid w:val="00ba20ae"/>
    <w:rPr>
      <w:color w:themeColor="hyperlink" w:val="6EAC1C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7d1bcd"/>
    <w:rPr>
      <w:rFonts w:ascii="Tahoma" w:hAnsi="Tahoma" w:cs="Tahoma"/>
      <w:color w:val="162E56"/>
      <w:sz w:val="16"/>
      <w:szCs w:val="16"/>
    </w:rPr>
  </w:style>
  <w:style w:type="character" w:styleId="lt-line-clampline" w:customStyle="1">
    <w:name w:val="lt-line-clamp__line"/>
    <w:basedOn w:val="DefaultParagraphFont"/>
    <w:qFormat/>
    <w:rsid w:val="00822718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62d48"/>
    <w:rPr>
      <w:sz w:val="16"/>
      <w:szCs w:val="16"/>
    </w:rPr>
  </w:style>
  <w:style w:type="character" w:styleId="CommentaireCar" w:customStyle="1">
    <w:name w:val="Commentaire Car"/>
    <w:basedOn w:val="DefaultParagraphFont"/>
    <w:link w:val="AnnotationText"/>
    <w:uiPriority w:val="99"/>
    <w:semiHidden/>
    <w:qFormat/>
    <w:rsid w:val="00b62d48"/>
    <w:rPr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b62d48"/>
    <w:rPr>
      <w:b/>
      <w:bCs/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TitreCar"/>
    <w:uiPriority w:val="10"/>
    <w:qFormat/>
    <w:rsid w:val="00b719cc"/>
    <w:pPr>
      <w:tabs>
        <w:tab w:val="clear" w:pos="720"/>
        <w:tab w:val="left" w:pos="3106" w:leader="none"/>
        <w:tab w:val="center" w:pos="5233" w:leader="none"/>
      </w:tabs>
      <w:jc w:val="center"/>
    </w:pPr>
    <w:rPr>
      <w:sz w:val="5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bb5b02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bb5b02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b719cc"/>
    <w:pPr>
      <w:pBdr>
        <w:top w:val="single" w:sz="4" w:space="10" w:color="1CADE4"/>
        <w:bottom w:val="single" w:sz="4" w:space="10" w:color="1CADE4"/>
      </w:pBdr>
      <w:spacing w:before="360" w:after="360"/>
      <w:ind w:left="864" w:right="864"/>
      <w:jc w:val="center"/>
    </w:pPr>
    <w:rPr>
      <w:i/>
      <w:iCs/>
      <w:color w:themeColor="accent1" w:val="1CADE4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color w:val="339999"/>
      <w:sz w:val="48"/>
      <w:szCs w:val="48"/>
    </w:rPr>
  </w:style>
  <w:style w:type="paragraph" w:styleId="ListParagraph">
    <w:name w:val="List Paragraph"/>
    <w:basedOn w:val="Normal"/>
    <w:uiPriority w:val="34"/>
    <w:qFormat/>
    <w:rsid w:val="00b719cc"/>
    <w:pPr>
      <w:spacing w:before="0" w:after="160"/>
      <w:ind w:lef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4891"/>
    <w:pPr>
      <w:pBdr>
        <w:bottom w:val="single" w:sz="4" w:space="1" w:color="212221"/>
      </w:pBdr>
      <w:spacing w:lineRule="auto" w:line="276" w:before="480" w:after="0"/>
    </w:pPr>
    <w:rPr>
      <w:rFonts w:ascii="Syntax" w:hAnsi="Syntax" w:cs="Calibri" w:cstheme="minorHAnsi"/>
      <w:bCs/>
      <w:color w:val="212221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94891"/>
    <w:pPr>
      <w:tabs>
        <w:tab w:val="clear" w:pos="720"/>
        <w:tab w:val="left" w:pos="880" w:leader="none"/>
        <w:tab w:val="right" w:pos="10450" w:leader="dot"/>
      </w:tabs>
      <w:spacing w:lineRule="auto" w:line="276" w:before="0" w:after="0"/>
      <w:ind w:left="240"/>
      <w:jc w:val="both"/>
    </w:pPr>
    <w:rPr>
      <w:rFonts w:ascii="Calibri" w:hAnsi="Calibri" w:eastAsia="Calibri" w:cs="Times New Roman"/>
      <w:smallCaps/>
      <w:color w:val="1C1C1C"/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94891"/>
    <w:pPr>
      <w:tabs>
        <w:tab w:val="clear" w:pos="720"/>
        <w:tab w:val="left" w:pos="480" w:leader="none"/>
        <w:tab w:val="right" w:pos="10450" w:leader="dot"/>
      </w:tabs>
      <w:spacing w:lineRule="auto" w:line="276" w:before="0" w:after="100"/>
      <w:jc w:val="both"/>
    </w:pPr>
    <w:rPr>
      <w:rFonts w:ascii="Calibri" w:hAnsi="Calibri" w:eastAsia="Calibri" w:cs="Times New Roman"/>
      <w:b/>
      <w:smallCaps/>
      <w:color w:val="1C1C1C"/>
    </w:rPr>
  </w:style>
  <w:style w:type="paragraph" w:styleId="ListBullet">
    <w:name w:val="List Bullet"/>
    <w:basedOn w:val="Normal"/>
    <w:uiPriority w:val="99"/>
    <w:unhideWhenUsed/>
    <w:qFormat/>
    <w:rsid w:val="00fe1e50"/>
    <w:pPr>
      <w:numPr>
        <w:ilvl w:val="0"/>
        <w:numId w:val="3"/>
      </w:numPr>
      <w:spacing w:before="0" w:after="160"/>
      <w:contextualSpacing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7d1bc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CommentaireCar"/>
    <w:uiPriority w:val="99"/>
    <w:semiHidden/>
    <w:unhideWhenUsed/>
    <w:qFormat/>
    <w:rsid w:val="00b62d4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uiPriority w:val="99"/>
    <w:semiHidden/>
    <w:unhideWhenUsed/>
    <w:qFormat/>
    <w:rsid w:val="00b62d48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52686b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ec390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leu II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hFCwdnw7kUHnLVZOxAz6prxRUUkQ==">AMUW2mWbKyb/27o/Yq4mUH7jbgH+K7XZFuFDZvni+fd7g6DvuMPNKnTZyn8dAMODsO4lExMXrK4SMrxB/wC1X0grw0AAc9bCoONQwF86zwx53sjL/gduZ4RkwAFm89KWIMtE/3rK1RpI</go:docsCustomData>
</go:gDocsCustomXmlDataStorage>
</file>

<file path=customXml/itemProps1.xml><?xml version="1.0" encoding="utf-8"?>
<ds:datastoreItem xmlns:ds="http://schemas.openxmlformats.org/officeDocument/2006/customXml" ds:itemID="{00B1C57E-A7FC-483E-8531-848309322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6</Pages>
  <Words>780</Words>
  <Characters>4635</Characters>
  <CharactersWithSpaces>5297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2021-10-11T15:01:00Z</dcterms:created>
  <dc:creator>GALLET Jeremy Ext TGI/OLS</dc:creator>
  <dc:description/>
  <dc:language>fr-FR</dc:language>
  <cp:lastModifiedBy>Marco Pereira</cp:lastModifiedBy>
  <dcterms:modified xsi:type="dcterms:W3CDTF">2024-06-12T18:00:00Z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0x01010029D9829F2274A94B8C45A119757A6560</vt:lpwstr>
  </property>
</Properties>
</file>