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0E1B6FFA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B0048F">
        <w:rPr>
          <w:sz w:val="44"/>
          <w:szCs w:val="44"/>
          <w:lang w:val="es-419"/>
        </w:rPr>
        <w:t>3</w:t>
      </w:r>
      <w:r w:rsidR="003B76EF">
        <w:rPr>
          <w:sz w:val="44"/>
          <w:szCs w:val="44"/>
          <w:lang w:val="es-419"/>
        </w:rPr>
        <w:t xml:space="preserve"> </w:t>
      </w:r>
      <w:r w:rsidR="00B0048F">
        <w:rPr>
          <w:sz w:val="44"/>
          <w:szCs w:val="44"/>
          <w:lang w:val="es-419"/>
        </w:rPr>
        <w:t>NOTACIÓN ASINTÓTICA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4EB1136F" w14:textId="26B9BFA3" w:rsidR="00E1738C" w:rsidRDefault="00000000" w:rsidP="00E1738C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35" style="width:0;height:1.5pt" o:hralign="center" o:bullet="t" o:hrstd="t" o:hr="t" fillcolor="#a0a0a0" stroked="f"/>
        </w:pict>
      </w:r>
    </w:p>
    <w:p w14:paraId="5F85718B" w14:textId="0DD5A041" w:rsidR="007665BD" w:rsidRDefault="00323BA7" w:rsidP="00323BA7">
      <w:pPr>
        <w:pStyle w:val="Prrafodelista"/>
        <w:numPr>
          <w:ilvl w:val="0"/>
          <w:numId w:val="24"/>
        </w:numPr>
        <w:rPr>
          <w:b/>
          <w:bCs/>
          <w:sz w:val="28"/>
          <w:szCs w:val="28"/>
          <w:lang w:val="es-419"/>
        </w:rPr>
      </w:pPr>
      <w:r w:rsidRPr="003151FF">
        <w:rPr>
          <w:b/>
          <w:bCs/>
          <w:sz w:val="28"/>
          <w:szCs w:val="28"/>
          <w:lang w:val="es-419"/>
        </w:rPr>
        <w:t xml:space="preserve">Una notación </w:t>
      </w:r>
      <w:r w:rsidR="003151FF" w:rsidRPr="003151FF">
        <w:rPr>
          <w:b/>
          <w:bCs/>
          <w:sz w:val="28"/>
          <w:szCs w:val="28"/>
          <w:lang w:val="es-419"/>
        </w:rPr>
        <w:t>para “El orden de”</w:t>
      </w:r>
      <w:r w:rsidR="003151FF">
        <w:rPr>
          <w:b/>
          <w:bCs/>
          <w:sz w:val="28"/>
          <w:szCs w:val="28"/>
          <w:lang w:val="es-419"/>
        </w:rPr>
        <w:t>:</w:t>
      </w:r>
    </w:p>
    <w:p w14:paraId="72928CA8" w14:textId="77777777" w:rsidR="002B738C" w:rsidRPr="002B738C" w:rsidRDefault="002B738C" w:rsidP="002B738C">
      <w:pPr>
        <w:pStyle w:val="Prrafodelista"/>
      </w:pPr>
      <w:r w:rsidRPr="002B738C">
        <w:t>La notación "orden de" (O grande) se usa para describir cómo crece una función (por ejemplo, tiempo o espacio) en relación con el tamaño de entrada n, especialmente cuando n se hace muy grande. Esta notación nos permite comparar algoritmos sin importar detalles menores de su implementación.</w:t>
      </w:r>
    </w:p>
    <w:p w14:paraId="7B2AF0E1" w14:textId="77777777" w:rsidR="002B738C" w:rsidRPr="002B738C" w:rsidRDefault="002B738C" w:rsidP="002B738C">
      <w:pPr>
        <w:pStyle w:val="Prrafodelista"/>
        <w:rPr>
          <w:b/>
          <w:bCs/>
        </w:rPr>
      </w:pPr>
      <w:r w:rsidRPr="002B738C">
        <w:rPr>
          <w:b/>
          <w:bCs/>
        </w:rPr>
        <w:t>Conceptos clave:</w:t>
      </w:r>
    </w:p>
    <w:p w14:paraId="3967DEA6" w14:textId="77777777" w:rsidR="002B738C" w:rsidRPr="002B738C" w:rsidRDefault="002B738C" w:rsidP="002B738C">
      <w:pPr>
        <w:pStyle w:val="Prrafodelista"/>
        <w:numPr>
          <w:ilvl w:val="0"/>
          <w:numId w:val="25"/>
        </w:numPr>
      </w:pPr>
      <w:r w:rsidRPr="002B738C">
        <w:t>Dada una función t(n) que representa, por ejemplo, el tiempo que toma un algoritmo en su peor caso, y otra función f(n) (como n²), se dice que:</w:t>
      </w:r>
    </w:p>
    <w:p w14:paraId="369BC9FD" w14:textId="1B7BE5DA" w:rsidR="00455DCF" w:rsidRPr="00A27597" w:rsidRDefault="00455DCF" w:rsidP="002B738C">
      <w:pPr>
        <w:pStyle w:val="Prrafodelista"/>
      </w:pPr>
      <w:r w:rsidRPr="00A27597">
        <w:drawing>
          <wp:anchor distT="0" distB="0" distL="114300" distR="114300" simplePos="0" relativeHeight="251658240" behindDoc="0" locked="0" layoutInCell="1" allowOverlap="1" wp14:anchorId="7B2D91B1" wp14:editId="37388115">
            <wp:simplePos x="0" y="0"/>
            <wp:positionH relativeFrom="column">
              <wp:posOffset>2143826</wp:posOffset>
            </wp:positionH>
            <wp:positionV relativeFrom="paragraph">
              <wp:posOffset>50800</wp:posOffset>
            </wp:positionV>
            <wp:extent cx="1419423" cy="362001"/>
            <wp:effectExtent l="0" t="0" r="0" b="0"/>
            <wp:wrapSquare wrapText="bothSides"/>
            <wp:docPr id="929732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329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BE447" w14:textId="77777777" w:rsidR="00455DCF" w:rsidRPr="00A27597" w:rsidRDefault="00455DCF" w:rsidP="002B738C">
      <w:pPr>
        <w:pStyle w:val="Prrafodelista"/>
      </w:pPr>
    </w:p>
    <w:p w14:paraId="765D2B86" w14:textId="41922680" w:rsidR="002B738C" w:rsidRPr="002B738C" w:rsidRDefault="002B738C" w:rsidP="002B738C">
      <w:pPr>
        <w:pStyle w:val="Prrafodelista"/>
      </w:pPr>
      <w:proofErr w:type="spellStart"/>
      <w:r w:rsidRPr="002B738C">
        <w:t>si</w:t>
      </w:r>
      <w:proofErr w:type="spellEnd"/>
      <w:r w:rsidRPr="002B738C">
        <w:t xml:space="preserve"> existen una constante positiva c y un umbral n₁ tales que:</w:t>
      </w:r>
    </w:p>
    <w:p w14:paraId="358D801E" w14:textId="4B5A3ED1" w:rsidR="002150F4" w:rsidRPr="00A27597" w:rsidRDefault="002150F4" w:rsidP="002150F4">
      <w:pPr>
        <w:pStyle w:val="Prrafodelista"/>
      </w:pPr>
      <w:r w:rsidRPr="00A27597">
        <w:drawing>
          <wp:anchor distT="0" distB="0" distL="114300" distR="114300" simplePos="0" relativeHeight="251659264" behindDoc="0" locked="0" layoutInCell="1" allowOverlap="1" wp14:anchorId="4490AC88" wp14:editId="1F3FA3AC">
            <wp:simplePos x="0" y="0"/>
            <wp:positionH relativeFrom="column">
              <wp:posOffset>1537769</wp:posOffset>
            </wp:positionH>
            <wp:positionV relativeFrom="paragraph">
              <wp:posOffset>19819</wp:posOffset>
            </wp:positionV>
            <wp:extent cx="2810267" cy="371527"/>
            <wp:effectExtent l="0" t="0" r="0" b="9525"/>
            <wp:wrapSquare wrapText="bothSides"/>
            <wp:docPr id="638590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0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F8BC8" w14:textId="414691F5" w:rsidR="002150F4" w:rsidRPr="00A27597" w:rsidRDefault="002150F4" w:rsidP="002150F4">
      <w:pPr>
        <w:pStyle w:val="Prrafodelista"/>
      </w:pPr>
    </w:p>
    <w:p w14:paraId="287E9FFA" w14:textId="1078E255" w:rsidR="002B738C" w:rsidRPr="002B738C" w:rsidRDefault="002B738C" w:rsidP="002B738C">
      <w:pPr>
        <w:pStyle w:val="Prrafodelista"/>
        <w:numPr>
          <w:ilvl w:val="0"/>
          <w:numId w:val="25"/>
        </w:numPr>
      </w:pPr>
      <w:r w:rsidRPr="002B738C">
        <w:t>Ejemplo: Si t(n) = 27n² + 355n + 12, se puede afirmar que t(n) = O(n²) porque, al crecer n, los términos de menor orden (como n o constantes) se vuelven insignificantes comparados con n².</w:t>
      </w:r>
    </w:p>
    <w:p w14:paraId="1CCBFA09" w14:textId="77777777" w:rsidR="002B738C" w:rsidRPr="002B738C" w:rsidRDefault="002B738C" w:rsidP="002B738C">
      <w:pPr>
        <w:pStyle w:val="Prrafodelista"/>
        <w:numPr>
          <w:ilvl w:val="0"/>
          <w:numId w:val="25"/>
        </w:numPr>
        <w:rPr>
          <w:b/>
          <w:bCs/>
        </w:rPr>
      </w:pPr>
      <w:r w:rsidRPr="002B738C">
        <w:rPr>
          <w:b/>
          <w:bCs/>
        </w:rPr>
        <w:t>Principio de invariancia:</w:t>
      </w:r>
      <w:r w:rsidRPr="002B738C">
        <w:t xml:space="preserve"> Aunque diferentes implementaciones de un mismo algoritmo pueden tardar distintos tiempos, la razón entre esos tiempos está acotada por constantes. Por tanto, el orden de crecimiento (como n², n log n, etc.) </w:t>
      </w:r>
      <w:r w:rsidRPr="002B738C">
        <w:rPr>
          <w:b/>
          <w:bCs/>
        </w:rPr>
        <w:t>depende del algoritmo, no de la implementación específica.</w:t>
      </w:r>
    </w:p>
    <w:p w14:paraId="347E0915" w14:textId="60772021" w:rsidR="0067130A" w:rsidRPr="00A27597" w:rsidRDefault="002B738C" w:rsidP="0067130A">
      <w:pPr>
        <w:pStyle w:val="Prrafodelista"/>
        <w:numPr>
          <w:ilvl w:val="0"/>
          <w:numId w:val="25"/>
        </w:numPr>
      </w:pPr>
      <w:r w:rsidRPr="002B738C">
        <w:t xml:space="preserve">Esto permite simplificar el análisis diciendo, por ejemplo, que un algoritmo es de </w:t>
      </w:r>
      <w:r w:rsidRPr="002B738C">
        <w:rPr>
          <w:b/>
          <w:bCs/>
        </w:rPr>
        <w:t>tiempo cuadrático</w:t>
      </w:r>
      <w:r w:rsidRPr="002B738C">
        <w:t xml:space="preserve"> si su tiempo de ejecución está en el orden de n².</w:t>
      </w:r>
    </w:p>
    <w:p w14:paraId="29EC9C24" w14:textId="30012492" w:rsidR="0067130A" w:rsidRDefault="00A27597" w:rsidP="00A95034">
      <w:pPr>
        <w:pStyle w:val="Prrafodelista"/>
        <w:numPr>
          <w:ilvl w:val="0"/>
          <w:numId w:val="24"/>
        </w:numPr>
        <w:rPr>
          <w:b/>
          <w:bCs/>
          <w:sz w:val="28"/>
          <w:szCs w:val="28"/>
        </w:rPr>
      </w:pPr>
      <w:r w:rsidRPr="00A27597">
        <w:rPr>
          <w:b/>
          <w:bCs/>
          <w:sz w:val="28"/>
          <w:szCs w:val="28"/>
        </w:rPr>
        <w:t>Notación Asintótica con varios parámetros</w:t>
      </w:r>
      <w:r>
        <w:rPr>
          <w:b/>
          <w:bCs/>
          <w:sz w:val="28"/>
          <w:szCs w:val="28"/>
        </w:rPr>
        <w:t>:</w:t>
      </w:r>
    </w:p>
    <w:p w14:paraId="60BCE11F" w14:textId="77777777" w:rsidR="00A27597" w:rsidRPr="00A27597" w:rsidRDefault="00A27597" w:rsidP="00A27597">
      <w:pPr>
        <w:pStyle w:val="Prrafodelista"/>
        <w:rPr>
          <w:rFonts w:cstheme="minorHAnsi"/>
        </w:rPr>
      </w:pPr>
      <w:r w:rsidRPr="00A27597">
        <w:rPr>
          <w:rFonts w:cstheme="minorHAnsi"/>
        </w:rPr>
        <w:t>Cuando el tiempo de ejecución de un algoritmo depende de más de un parámetro (por ejemplo, número de nodos y número de aristas en un grafo), la noción clásica de "tamaño del ejemplar" ya no es suficiente. En estos casos, se generaliza la notación asintótica para incluir múltiples variables.</w:t>
      </w:r>
    </w:p>
    <w:p w14:paraId="49153D4D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t>Definición:</w:t>
      </w:r>
    </w:p>
    <w:p w14:paraId="4EDD810C" w14:textId="77777777" w:rsidR="00A27597" w:rsidRPr="00A27597" w:rsidRDefault="00A27597" w:rsidP="00A27597">
      <w:pPr>
        <w:pStyle w:val="Prrafodelista"/>
        <w:rPr>
          <w:rFonts w:cstheme="minorHAnsi"/>
        </w:rPr>
      </w:pPr>
      <w:r w:rsidRPr="00A27597">
        <w:rPr>
          <w:rFonts w:cstheme="minorHAnsi"/>
        </w:rPr>
        <w:t xml:space="preserve">Se dice que una función </w:t>
      </w:r>
      <w:proofErr w:type="gramStart"/>
      <w:r w:rsidRPr="00A27597">
        <w:rPr>
          <w:rFonts w:cstheme="minorHAnsi"/>
        </w:rPr>
        <w:t>t(</w:t>
      </w:r>
      <w:proofErr w:type="gramEnd"/>
      <w:r w:rsidRPr="00A27597">
        <w:rPr>
          <w:rFonts w:cstheme="minorHAnsi"/>
        </w:rPr>
        <w:t xml:space="preserve">m, n) es del orden de otra función </w:t>
      </w:r>
      <w:proofErr w:type="gramStart"/>
      <w:r w:rsidRPr="00A27597">
        <w:rPr>
          <w:rFonts w:cstheme="minorHAnsi"/>
        </w:rPr>
        <w:t>f(</w:t>
      </w:r>
      <w:proofErr w:type="gramEnd"/>
      <w:r w:rsidRPr="00A27597">
        <w:rPr>
          <w:rFonts w:cstheme="minorHAnsi"/>
        </w:rPr>
        <w:t>m, n) —es decir:</w:t>
      </w:r>
    </w:p>
    <w:p w14:paraId="22AC8D8A" w14:textId="1E932B20" w:rsidR="00A27597" w:rsidRPr="00A27597" w:rsidRDefault="00A27597" w:rsidP="00A27597">
      <w:pPr>
        <w:pStyle w:val="Prrafodelista"/>
        <w:rPr>
          <w:rFonts w:cstheme="minorHAnsi"/>
          <w:b/>
          <w:bCs/>
          <w:lang w:val="en-US"/>
        </w:rPr>
      </w:pPr>
      <w:r w:rsidRPr="00A27597">
        <w:rPr>
          <w:rFonts w:cstheme="minorHAnsi"/>
          <w:b/>
          <w:bCs/>
          <w:lang w:val="en-US"/>
        </w:rPr>
        <w:t xml:space="preserve"> </w:t>
      </w:r>
      <w:r w:rsidR="003951CE" w:rsidRPr="003951CE">
        <w:rPr>
          <w:rFonts w:cstheme="minorHAnsi"/>
          <w:b/>
          <w:bCs/>
          <w:lang w:val="en-US"/>
        </w:rPr>
        <w:drawing>
          <wp:inline distT="0" distB="0" distL="0" distR="0" wp14:anchorId="0EEA2047" wp14:editId="46E4F95E">
            <wp:extent cx="1819529" cy="333422"/>
            <wp:effectExtent l="0" t="0" r="0" b="9525"/>
            <wp:docPr id="190990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03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BB5A" w14:textId="77777777" w:rsidR="00A27597" w:rsidRPr="00A27597" w:rsidRDefault="00A27597" w:rsidP="00A27597">
      <w:pPr>
        <w:pStyle w:val="Prrafodelista"/>
        <w:rPr>
          <w:rFonts w:cstheme="minorHAnsi"/>
        </w:rPr>
      </w:pPr>
      <w:proofErr w:type="spellStart"/>
      <w:r w:rsidRPr="00A27597">
        <w:rPr>
          <w:rFonts w:cstheme="minorHAnsi"/>
        </w:rPr>
        <w:t>si</w:t>
      </w:r>
      <w:proofErr w:type="spellEnd"/>
      <w:r w:rsidRPr="00A27597">
        <w:rPr>
          <w:rFonts w:cstheme="minorHAnsi"/>
        </w:rPr>
        <w:t xml:space="preserve"> existe una constante positiva c y un umbral (m₀, n₀) tal que:</w:t>
      </w:r>
    </w:p>
    <w:p w14:paraId="40264BD4" w14:textId="3A48D360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t xml:space="preserve"> </w:t>
      </w:r>
      <w:r w:rsidR="003951CE" w:rsidRPr="003951CE">
        <w:rPr>
          <w:rFonts w:cstheme="minorHAnsi"/>
          <w:b/>
          <w:bCs/>
        </w:rPr>
        <w:drawing>
          <wp:inline distT="0" distB="0" distL="0" distR="0" wp14:anchorId="16E1E943" wp14:editId="73BE6B94">
            <wp:extent cx="4163006" cy="342948"/>
            <wp:effectExtent l="0" t="0" r="0" b="0"/>
            <wp:docPr id="1623101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F95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lastRenderedPageBreak/>
        <w:t>Puntos clave:</w:t>
      </w:r>
    </w:p>
    <w:p w14:paraId="32890942" w14:textId="77777777" w:rsidR="00A27597" w:rsidRPr="00A27597" w:rsidRDefault="00A27597" w:rsidP="00A27597">
      <w:pPr>
        <w:pStyle w:val="Prrafodelista"/>
        <w:numPr>
          <w:ilvl w:val="0"/>
          <w:numId w:val="26"/>
        </w:numPr>
        <w:rPr>
          <w:rFonts w:cstheme="minorHAnsi"/>
          <w:b/>
          <w:bCs/>
        </w:rPr>
      </w:pPr>
      <w:r w:rsidRPr="00A27597">
        <w:rPr>
          <w:rFonts w:cstheme="minorHAnsi"/>
        </w:rPr>
        <w:t>Esta notación permite analizar algoritmos cuyos costos dependen de</w:t>
      </w:r>
      <w:r w:rsidRPr="00A27597">
        <w:rPr>
          <w:rFonts w:cstheme="minorHAnsi"/>
          <w:b/>
          <w:bCs/>
        </w:rPr>
        <w:t xml:space="preserve"> varias variables de entrada simultáneamente.</w:t>
      </w:r>
    </w:p>
    <w:p w14:paraId="4E34F04F" w14:textId="77777777" w:rsidR="00A27597" w:rsidRPr="00A27597" w:rsidRDefault="00A27597" w:rsidP="00A27597">
      <w:pPr>
        <w:pStyle w:val="Prrafodelista"/>
        <w:numPr>
          <w:ilvl w:val="0"/>
          <w:numId w:val="26"/>
        </w:numPr>
        <w:rPr>
          <w:rFonts w:cstheme="minorHAnsi"/>
          <w:b/>
          <w:bCs/>
        </w:rPr>
      </w:pPr>
      <w:r w:rsidRPr="00A27597">
        <w:rPr>
          <w:rFonts w:cstheme="minorHAnsi"/>
        </w:rPr>
        <w:t>Aunque es similar a la notación O con un solo parámetro, aquí</w:t>
      </w:r>
      <w:r w:rsidRPr="00A27597">
        <w:rPr>
          <w:rFonts w:cstheme="minorHAnsi"/>
          <w:b/>
          <w:bCs/>
        </w:rPr>
        <w:t xml:space="preserve"> la regla del umbral es indispensable, </w:t>
      </w:r>
      <w:r w:rsidRPr="00A27597">
        <w:rPr>
          <w:rFonts w:cstheme="minorHAnsi"/>
        </w:rPr>
        <w:t>porque:</w:t>
      </w:r>
    </w:p>
    <w:p w14:paraId="5FF3DD8A" w14:textId="77777777" w:rsidR="00A27597" w:rsidRPr="00A27597" w:rsidRDefault="00A27597" w:rsidP="00A27597">
      <w:pPr>
        <w:pStyle w:val="Prrafodelista"/>
        <w:numPr>
          <w:ilvl w:val="1"/>
          <w:numId w:val="26"/>
        </w:numPr>
        <w:rPr>
          <w:rFonts w:cstheme="minorHAnsi"/>
        </w:rPr>
      </w:pPr>
      <w:r w:rsidRPr="00A27597">
        <w:rPr>
          <w:rFonts w:cstheme="minorHAnsi"/>
        </w:rPr>
        <w:t>En funciones de varias variables, puede haber infinitas combinaciones de (m, n) que estén por debajo del umbral.</w:t>
      </w:r>
    </w:p>
    <w:p w14:paraId="2986E4FB" w14:textId="77777777" w:rsidR="00A27597" w:rsidRPr="00A27597" w:rsidRDefault="00A27597" w:rsidP="00A27597">
      <w:pPr>
        <w:pStyle w:val="Prrafodelista"/>
        <w:numPr>
          <w:ilvl w:val="0"/>
          <w:numId w:val="26"/>
        </w:numPr>
        <w:rPr>
          <w:rFonts w:cstheme="minorHAnsi"/>
        </w:rPr>
      </w:pPr>
      <w:r w:rsidRPr="00A27597">
        <w:rPr>
          <w:rFonts w:cstheme="minorHAnsi"/>
        </w:rPr>
        <w:t xml:space="preserve">Esto significa que aun si </w:t>
      </w:r>
      <w:proofErr w:type="gramStart"/>
      <w:r w:rsidRPr="00A27597">
        <w:rPr>
          <w:rFonts w:cstheme="minorHAnsi"/>
        </w:rPr>
        <w:t>t(</w:t>
      </w:r>
      <w:proofErr w:type="gramEnd"/>
      <w:r w:rsidRPr="00A27597">
        <w:rPr>
          <w:rFonts w:cstheme="minorHAnsi"/>
        </w:rPr>
        <w:t>m, n) no está definida para algunas combinaciones pequeñas, aún puede usarse notación O siempre que se limite a valores suficientemente grandes.</w:t>
      </w:r>
    </w:p>
    <w:p w14:paraId="370B2F9A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  <w:r w:rsidRPr="00A27597">
        <w:rPr>
          <w:rFonts w:cstheme="minorHAnsi"/>
          <w:b/>
          <w:bCs/>
        </w:rPr>
        <w:t>Ejemplo:</w:t>
      </w:r>
    </w:p>
    <w:p w14:paraId="432DE62F" w14:textId="77777777" w:rsidR="00A27597" w:rsidRPr="00A27597" w:rsidRDefault="00A27597" w:rsidP="00A27597">
      <w:pPr>
        <w:pStyle w:val="Prrafodelista"/>
        <w:rPr>
          <w:rFonts w:cstheme="minorHAnsi"/>
        </w:rPr>
      </w:pPr>
      <w:r w:rsidRPr="00A27597">
        <w:rPr>
          <w:rFonts w:cstheme="minorHAnsi"/>
        </w:rPr>
        <w:t xml:space="preserve">Si </w:t>
      </w:r>
      <w:proofErr w:type="gramStart"/>
      <w:r w:rsidRPr="00A27597">
        <w:rPr>
          <w:rFonts w:cstheme="minorHAnsi"/>
        </w:rPr>
        <w:t>t(</w:t>
      </w:r>
      <w:proofErr w:type="gramEnd"/>
      <w:r w:rsidRPr="00A27597">
        <w:rPr>
          <w:rFonts w:cstheme="minorHAnsi"/>
        </w:rPr>
        <w:t xml:space="preserve">m, n) = m log n, podemos decir que está en </w:t>
      </w:r>
      <w:proofErr w:type="gramStart"/>
      <w:r w:rsidRPr="00A27597">
        <w:rPr>
          <w:rFonts w:cstheme="minorHAnsi"/>
        </w:rPr>
        <w:t>O(</w:t>
      </w:r>
      <w:proofErr w:type="gramEnd"/>
      <w:r w:rsidRPr="00A27597">
        <w:rPr>
          <w:rFonts w:cstheme="minorHAnsi"/>
        </w:rPr>
        <w:t>m log n) si a partir de ciertos valores mínimos de m y n, la función t está acotada por una constante multiplicada por m log n.</w:t>
      </w:r>
    </w:p>
    <w:p w14:paraId="7FD0A2B6" w14:textId="77777777" w:rsidR="00A27597" w:rsidRPr="00A27597" w:rsidRDefault="00A27597" w:rsidP="00A27597">
      <w:pPr>
        <w:pStyle w:val="Prrafodelista"/>
        <w:rPr>
          <w:rFonts w:cstheme="minorHAnsi"/>
          <w:b/>
          <w:bCs/>
        </w:rPr>
      </w:pPr>
    </w:p>
    <w:p w14:paraId="3BB54712" w14:textId="77777777" w:rsidR="003151FF" w:rsidRPr="00A27597" w:rsidRDefault="003151FF" w:rsidP="003151FF">
      <w:pPr>
        <w:pStyle w:val="Prrafodelista"/>
        <w:rPr>
          <w:rFonts w:cstheme="minorHAnsi"/>
          <w:b/>
          <w:bCs/>
        </w:rPr>
      </w:pPr>
    </w:p>
    <w:sectPr w:rsidR="003151FF" w:rsidRPr="00A2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71CC"/>
    <w:multiLevelType w:val="multilevel"/>
    <w:tmpl w:val="CFD01D8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61EE0"/>
    <w:multiLevelType w:val="hybridMultilevel"/>
    <w:tmpl w:val="B9684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9222A"/>
    <w:multiLevelType w:val="multilevel"/>
    <w:tmpl w:val="9970D92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16"/>
  </w:num>
  <w:num w:numId="2" w16cid:durableId="1930770863">
    <w:abstractNumId w:val="9"/>
  </w:num>
  <w:num w:numId="3" w16cid:durableId="1278760641">
    <w:abstractNumId w:val="25"/>
  </w:num>
  <w:num w:numId="4" w16cid:durableId="822048043">
    <w:abstractNumId w:val="15"/>
  </w:num>
  <w:num w:numId="5" w16cid:durableId="1748573545">
    <w:abstractNumId w:val="0"/>
  </w:num>
  <w:num w:numId="6" w16cid:durableId="1828671755">
    <w:abstractNumId w:val="2"/>
  </w:num>
  <w:num w:numId="7" w16cid:durableId="2062287106">
    <w:abstractNumId w:val="22"/>
  </w:num>
  <w:num w:numId="8" w16cid:durableId="1559779197">
    <w:abstractNumId w:val="18"/>
  </w:num>
  <w:num w:numId="9" w16cid:durableId="1142382034">
    <w:abstractNumId w:val="6"/>
  </w:num>
  <w:num w:numId="10" w16cid:durableId="920675879">
    <w:abstractNumId w:val="10"/>
  </w:num>
  <w:num w:numId="11" w16cid:durableId="335426132">
    <w:abstractNumId w:val="13"/>
  </w:num>
  <w:num w:numId="12" w16cid:durableId="829911270">
    <w:abstractNumId w:val="24"/>
  </w:num>
  <w:num w:numId="13" w16cid:durableId="1751388488">
    <w:abstractNumId w:val="7"/>
  </w:num>
  <w:num w:numId="14" w16cid:durableId="1681159738">
    <w:abstractNumId w:val="5"/>
  </w:num>
  <w:num w:numId="15" w16cid:durableId="479461600">
    <w:abstractNumId w:val="20"/>
  </w:num>
  <w:num w:numId="16" w16cid:durableId="623120505">
    <w:abstractNumId w:val="11"/>
  </w:num>
  <w:num w:numId="17" w16cid:durableId="1794246044">
    <w:abstractNumId w:val="14"/>
  </w:num>
  <w:num w:numId="18" w16cid:durableId="522867031">
    <w:abstractNumId w:val="23"/>
  </w:num>
  <w:num w:numId="19" w16cid:durableId="740370707">
    <w:abstractNumId w:val="12"/>
  </w:num>
  <w:num w:numId="20" w16cid:durableId="23361584">
    <w:abstractNumId w:val="1"/>
  </w:num>
  <w:num w:numId="21" w16cid:durableId="1690257378">
    <w:abstractNumId w:val="21"/>
  </w:num>
  <w:num w:numId="22" w16cid:durableId="687801437">
    <w:abstractNumId w:val="8"/>
  </w:num>
  <w:num w:numId="23" w16cid:durableId="639773933">
    <w:abstractNumId w:val="3"/>
  </w:num>
  <w:num w:numId="24" w16cid:durableId="674957066">
    <w:abstractNumId w:val="17"/>
  </w:num>
  <w:num w:numId="25" w16cid:durableId="629825864">
    <w:abstractNumId w:val="19"/>
  </w:num>
  <w:num w:numId="26" w16cid:durableId="93447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72E27"/>
    <w:rsid w:val="000B4106"/>
    <w:rsid w:val="000F0837"/>
    <w:rsid w:val="001118FC"/>
    <w:rsid w:val="001951FB"/>
    <w:rsid w:val="001B1E0E"/>
    <w:rsid w:val="002150F4"/>
    <w:rsid w:val="002B738C"/>
    <w:rsid w:val="002F2E78"/>
    <w:rsid w:val="003151FF"/>
    <w:rsid w:val="00323BA7"/>
    <w:rsid w:val="0035267E"/>
    <w:rsid w:val="003951CE"/>
    <w:rsid w:val="003B76EF"/>
    <w:rsid w:val="003F12A8"/>
    <w:rsid w:val="00453277"/>
    <w:rsid w:val="00455DCF"/>
    <w:rsid w:val="00581FE1"/>
    <w:rsid w:val="005E63F3"/>
    <w:rsid w:val="00647333"/>
    <w:rsid w:val="00657D30"/>
    <w:rsid w:val="0067130A"/>
    <w:rsid w:val="007665BD"/>
    <w:rsid w:val="00776310"/>
    <w:rsid w:val="007876F7"/>
    <w:rsid w:val="008E718E"/>
    <w:rsid w:val="00912143"/>
    <w:rsid w:val="0095407F"/>
    <w:rsid w:val="00973EA0"/>
    <w:rsid w:val="00A27597"/>
    <w:rsid w:val="00A95034"/>
    <w:rsid w:val="00AA6692"/>
    <w:rsid w:val="00B0048F"/>
    <w:rsid w:val="00B21ADF"/>
    <w:rsid w:val="00B3237E"/>
    <w:rsid w:val="00BF3DFF"/>
    <w:rsid w:val="00DC149C"/>
    <w:rsid w:val="00E1738C"/>
    <w:rsid w:val="00E47688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13</cp:revision>
  <dcterms:created xsi:type="dcterms:W3CDTF">2025-05-24T18:39:00Z</dcterms:created>
  <dcterms:modified xsi:type="dcterms:W3CDTF">2025-05-26T00:56:00Z</dcterms:modified>
</cp:coreProperties>
</file>