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6EA88" w14:textId="77777777" w:rsidR="00431725" w:rsidRPr="00C21B14" w:rsidRDefault="00431725" w:rsidP="00431725">
      <w:pPr>
        <w:pStyle w:val="Heading1"/>
        <w:shd w:val="clear" w:color="auto" w:fill="F6F7F9"/>
        <w:spacing w:before="0"/>
        <w:rPr>
          <w:rFonts w:ascii="Arial" w:hAnsi="Arial" w:cs="Arial"/>
          <w:color w:val="15305D"/>
          <w:sz w:val="24"/>
          <w:szCs w:val="24"/>
        </w:rPr>
      </w:pPr>
      <w:bookmarkStart w:id="0" w:name="_Toc162971323"/>
      <w:bookmarkStart w:id="1" w:name="_Toc163231402"/>
      <w:bookmarkStart w:id="2" w:name="_Toc175840259"/>
      <w:r w:rsidRPr="00C21B14">
        <w:rPr>
          <w:rFonts w:ascii="Arial" w:hAnsi="Arial" w:cs="Arial"/>
          <w:noProof/>
          <w:sz w:val="24"/>
          <w:szCs w:val="24"/>
          <w:lang w:val="en-US"/>
        </w:rPr>
        <w:drawing>
          <wp:inline distT="0" distB="0" distL="0" distR="0" wp14:anchorId="6A818D5E" wp14:editId="07193667">
            <wp:extent cx="2857500" cy="1057275"/>
            <wp:effectExtent l="0" t="0" r="0" b="9525"/>
            <wp:docPr id="384565433"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5433" name="Picture 4" descr="A blue and black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057275"/>
                    </a:xfrm>
                    <a:prstGeom prst="rect">
                      <a:avLst/>
                    </a:prstGeom>
                    <a:noFill/>
                  </pic:spPr>
                </pic:pic>
              </a:graphicData>
            </a:graphic>
          </wp:inline>
        </w:drawing>
      </w:r>
      <w:bookmarkEnd w:id="0"/>
      <w:bookmarkEnd w:id="1"/>
      <w:bookmarkEnd w:id="2"/>
    </w:p>
    <w:p w14:paraId="6F505CCA" w14:textId="64016836" w:rsidR="00431725" w:rsidRPr="00C21B14" w:rsidRDefault="00431725" w:rsidP="00431725">
      <w:pPr>
        <w:pStyle w:val="Heading1"/>
        <w:shd w:val="clear" w:color="auto" w:fill="F6F7F9"/>
        <w:spacing w:before="0"/>
        <w:rPr>
          <w:rFonts w:ascii="Arial" w:hAnsi="Arial" w:cs="Arial"/>
          <w:color w:val="15305D"/>
          <w:sz w:val="24"/>
          <w:szCs w:val="24"/>
        </w:rPr>
      </w:pPr>
      <w:bookmarkStart w:id="3" w:name="_Toc162971324"/>
      <w:bookmarkStart w:id="4" w:name="_Toc163231403"/>
      <w:bookmarkStart w:id="5" w:name="_Toc175840260"/>
      <w:r w:rsidRPr="00C21B14">
        <w:rPr>
          <w:rFonts w:ascii="Arial" w:hAnsi="Arial" w:cs="Arial"/>
          <w:color w:val="15305D"/>
          <w:sz w:val="24"/>
          <w:szCs w:val="24"/>
        </w:rPr>
        <w:t>IT</w:t>
      </w:r>
      <w:r>
        <w:rPr>
          <w:rFonts w:ascii="Arial" w:hAnsi="Arial" w:cs="Arial"/>
          <w:color w:val="15305D"/>
          <w:sz w:val="24"/>
          <w:szCs w:val="24"/>
        </w:rPr>
        <w:t xml:space="preserve">ISA1 </w:t>
      </w:r>
      <w:r w:rsidRPr="00C21B14">
        <w:rPr>
          <w:rFonts w:ascii="Arial" w:hAnsi="Arial" w:cs="Arial"/>
          <w:color w:val="15305D"/>
          <w:sz w:val="24"/>
          <w:szCs w:val="24"/>
        </w:rPr>
        <w:t>- Assessments (2024)</w:t>
      </w:r>
      <w:bookmarkEnd w:id="3"/>
      <w:bookmarkEnd w:id="4"/>
      <w:bookmarkEnd w:id="5"/>
    </w:p>
    <w:p w14:paraId="7904951C" w14:textId="77777777" w:rsidR="00431725" w:rsidRPr="00C21B14" w:rsidRDefault="00431725" w:rsidP="00431725">
      <w:pPr>
        <w:pStyle w:val="Heading2"/>
        <w:shd w:val="clear" w:color="auto" w:fill="F6F7F9"/>
        <w:spacing w:before="0"/>
        <w:rPr>
          <w:rFonts w:ascii="Arial" w:hAnsi="Arial" w:cs="Arial"/>
          <w:color w:val="15305D"/>
          <w:sz w:val="24"/>
          <w:szCs w:val="24"/>
        </w:rPr>
      </w:pPr>
      <w:bookmarkStart w:id="6" w:name="_Toc162971325"/>
      <w:bookmarkStart w:id="7" w:name="_Toc163231404"/>
      <w:bookmarkStart w:id="8" w:name="_Toc175840261"/>
      <w:r w:rsidRPr="00C21B14">
        <w:rPr>
          <w:rFonts w:ascii="Arial" w:hAnsi="Arial" w:cs="Arial"/>
          <w:color w:val="15305D"/>
          <w:sz w:val="24"/>
          <w:szCs w:val="24"/>
        </w:rPr>
        <w:t>Project</w:t>
      </w:r>
      <w:bookmarkEnd w:id="6"/>
      <w:bookmarkEnd w:id="7"/>
      <w:bookmarkEnd w:id="8"/>
    </w:p>
    <w:p w14:paraId="3FD94A62" w14:textId="77777777" w:rsidR="00431725" w:rsidRPr="00C21B14" w:rsidRDefault="00431725" w:rsidP="00431725">
      <w:pPr>
        <w:pStyle w:val="Heading2"/>
        <w:shd w:val="clear" w:color="auto" w:fill="F6F7F9"/>
        <w:spacing w:before="0"/>
        <w:rPr>
          <w:rFonts w:ascii="Arial" w:hAnsi="Arial" w:cs="Arial"/>
          <w:color w:val="15305D"/>
          <w:sz w:val="24"/>
          <w:szCs w:val="24"/>
        </w:rPr>
      </w:pPr>
      <w:bookmarkStart w:id="9" w:name="_Toc162971326"/>
      <w:bookmarkStart w:id="10" w:name="_Toc163231405"/>
      <w:bookmarkStart w:id="11" w:name="_Toc175840262"/>
      <w:r w:rsidRPr="00C21B14">
        <w:rPr>
          <w:rFonts w:ascii="Arial" w:hAnsi="Arial" w:cs="Arial"/>
          <w:color w:val="15305D"/>
          <w:sz w:val="24"/>
          <w:szCs w:val="24"/>
        </w:rPr>
        <w:t>1. Project</w:t>
      </w:r>
      <w:bookmarkEnd w:id="9"/>
      <w:bookmarkEnd w:id="10"/>
      <w:bookmarkEnd w:id="11"/>
    </w:p>
    <w:tbl>
      <w:tblPr>
        <w:tblW w:w="15300" w:type="dxa"/>
        <w:tblCellMar>
          <w:top w:w="96" w:type="dxa"/>
          <w:left w:w="96" w:type="dxa"/>
          <w:bottom w:w="96" w:type="dxa"/>
          <w:right w:w="96" w:type="dxa"/>
        </w:tblCellMar>
        <w:tblLook w:val="04A0" w:firstRow="1" w:lastRow="0" w:firstColumn="1" w:lastColumn="0" w:noHBand="0" w:noVBand="1"/>
      </w:tblPr>
      <w:tblGrid>
        <w:gridCol w:w="7650"/>
        <w:gridCol w:w="7650"/>
      </w:tblGrid>
      <w:tr w:rsidR="00431725" w:rsidRPr="00C21B14" w14:paraId="792FAE08" w14:textId="77777777" w:rsidTr="00330DA7">
        <w:tc>
          <w:tcPr>
            <w:tcW w:w="7650" w:type="dxa"/>
            <w:vAlign w:val="center"/>
            <w:hideMark/>
          </w:tcPr>
          <w:p w14:paraId="0E076B25" w14:textId="77777777" w:rsidR="00431725" w:rsidRPr="00C21B14" w:rsidRDefault="00431725"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Faculty: </w:t>
            </w:r>
          </w:p>
        </w:tc>
        <w:tc>
          <w:tcPr>
            <w:tcW w:w="7650" w:type="dxa"/>
            <w:vAlign w:val="center"/>
            <w:hideMark/>
          </w:tcPr>
          <w:p w14:paraId="4DA6203D" w14:textId="77777777" w:rsidR="00431725" w:rsidRPr="00C21B14" w:rsidRDefault="00431725" w:rsidP="00330DA7">
            <w:pPr>
              <w:spacing w:before="100" w:beforeAutospacing="1" w:after="100" w:afterAutospacing="1"/>
              <w:rPr>
                <w:rFonts w:ascii="Arial" w:hAnsi="Arial" w:cs="Arial"/>
                <w:sz w:val="24"/>
                <w:szCs w:val="24"/>
              </w:rPr>
            </w:pPr>
            <w:r w:rsidRPr="00C21B14">
              <w:rPr>
                <w:rFonts w:ascii="Arial" w:hAnsi="Arial" w:cs="Arial"/>
                <w:sz w:val="24"/>
                <w:szCs w:val="24"/>
              </w:rPr>
              <w:t>Information Technology</w:t>
            </w:r>
          </w:p>
        </w:tc>
      </w:tr>
      <w:tr w:rsidR="00431725" w:rsidRPr="00C21B14" w14:paraId="63565CFE" w14:textId="77777777" w:rsidTr="00330DA7">
        <w:tc>
          <w:tcPr>
            <w:tcW w:w="7650" w:type="dxa"/>
            <w:vAlign w:val="center"/>
            <w:hideMark/>
          </w:tcPr>
          <w:p w14:paraId="35345BFF" w14:textId="77777777" w:rsidR="00431725" w:rsidRPr="00C21B14" w:rsidRDefault="00431725"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Module Code:</w:t>
            </w:r>
          </w:p>
        </w:tc>
        <w:tc>
          <w:tcPr>
            <w:tcW w:w="7650" w:type="dxa"/>
            <w:vAlign w:val="center"/>
            <w:hideMark/>
          </w:tcPr>
          <w:p w14:paraId="34BA1F7A" w14:textId="297F127F" w:rsidR="00431725" w:rsidRPr="00C21B14" w:rsidRDefault="00431725" w:rsidP="00330DA7">
            <w:pPr>
              <w:spacing w:before="100" w:beforeAutospacing="1" w:after="100" w:afterAutospacing="1"/>
              <w:rPr>
                <w:rFonts w:ascii="Arial" w:hAnsi="Arial" w:cs="Arial"/>
                <w:sz w:val="24"/>
                <w:szCs w:val="24"/>
              </w:rPr>
            </w:pPr>
            <w:r w:rsidRPr="00C21B14">
              <w:rPr>
                <w:rFonts w:ascii="Arial" w:hAnsi="Arial" w:cs="Arial"/>
                <w:sz w:val="24"/>
                <w:szCs w:val="24"/>
              </w:rPr>
              <w:t>IT</w:t>
            </w:r>
            <w:r>
              <w:rPr>
                <w:rFonts w:ascii="Arial" w:hAnsi="Arial" w:cs="Arial"/>
                <w:sz w:val="24"/>
                <w:szCs w:val="24"/>
              </w:rPr>
              <w:t>ISA</w:t>
            </w:r>
            <w:r w:rsidRPr="00C21B14">
              <w:rPr>
                <w:rFonts w:ascii="Arial" w:hAnsi="Arial" w:cs="Arial"/>
                <w:sz w:val="24"/>
                <w:szCs w:val="24"/>
              </w:rPr>
              <w:t>1</w:t>
            </w:r>
          </w:p>
        </w:tc>
      </w:tr>
      <w:tr w:rsidR="00431725" w:rsidRPr="00C21B14" w14:paraId="2B32174E" w14:textId="77777777" w:rsidTr="00330DA7">
        <w:tc>
          <w:tcPr>
            <w:tcW w:w="7650" w:type="dxa"/>
            <w:vAlign w:val="center"/>
            <w:hideMark/>
          </w:tcPr>
          <w:p w14:paraId="033A55AB" w14:textId="77777777" w:rsidR="00431725" w:rsidRPr="00C21B14" w:rsidRDefault="00431725"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Module Name:</w:t>
            </w:r>
          </w:p>
        </w:tc>
        <w:tc>
          <w:tcPr>
            <w:tcW w:w="7650" w:type="dxa"/>
            <w:vAlign w:val="center"/>
            <w:hideMark/>
          </w:tcPr>
          <w:p w14:paraId="5046047A" w14:textId="77777777" w:rsidR="00431725" w:rsidRDefault="00431725" w:rsidP="00330DA7">
            <w:pPr>
              <w:spacing w:before="100" w:beforeAutospacing="1" w:after="100" w:afterAutospacing="1"/>
              <w:rPr>
                <w:rFonts w:ascii="Arial" w:hAnsi="Arial" w:cs="Arial"/>
                <w:sz w:val="24"/>
                <w:szCs w:val="24"/>
              </w:rPr>
            </w:pPr>
            <w:r w:rsidRPr="00431725">
              <w:rPr>
                <w:rFonts w:ascii="Arial" w:hAnsi="Arial" w:cs="Arial"/>
                <w:sz w:val="24"/>
                <w:szCs w:val="24"/>
              </w:rPr>
              <w:t>Introduction to Information</w:t>
            </w:r>
          </w:p>
          <w:p w14:paraId="6FF528FB" w14:textId="2926AE96" w:rsidR="00431725" w:rsidRPr="00C21B14" w:rsidRDefault="00431725" w:rsidP="00330DA7">
            <w:pPr>
              <w:spacing w:before="100" w:beforeAutospacing="1" w:after="100" w:afterAutospacing="1"/>
              <w:rPr>
                <w:rFonts w:ascii="Arial" w:hAnsi="Arial" w:cs="Arial"/>
                <w:sz w:val="24"/>
                <w:szCs w:val="24"/>
              </w:rPr>
            </w:pPr>
            <w:r w:rsidRPr="00431725">
              <w:rPr>
                <w:rFonts w:ascii="Arial" w:hAnsi="Arial" w:cs="Arial"/>
                <w:sz w:val="24"/>
                <w:szCs w:val="24"/>
              </w:rPr>
              <w:t>Systems</w:t>
            </w:r>
          </w:p>
        </w:tc>
      </w:tr>
      <w:tr w:rsidR="00431725" w:rsidRPr="00C21B14" w14:paraId="4D95AE66" w14:textId="77777777" w:rsidTr="00330DA7">
        <w:tc>
          <w:tcPr>
            <w:tcW w:w="7650" w:type="dxa"/>
            <w:vAlign w:val="center"/>
            <w:hideMark/>
          </w:tcPr>
          <w:p w14:paraId="3BB4C7F4" w14:textId="77777777" w:rsidR="00431725" w:rsidRPr="00C21B14" w:rsidRDefault="00431725"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Content Writer:</w:t>
            </w:r>
          </w:p>
        </w:tc>
        <w:tc>
          <w:tcPr>
            <w:tcW w:w="7650" w:type="dxa"/>
            <w:vAlign w:val="center"/>
            <w:hideMark/>
          </w:tcPr>
          <w:p w14:paraId="2167B375" w14:textId="77777777" w:rsidR="00431725" w:rsidRPr="00C21B14" w:rsidRDefault="00431725" w:rsidP="00330DA7">
            <w:pPr>
              <w:spacing w:before="100" w:beforeAutospacing="1" w:after="100" w:afterAutospacing="1"/>
              <w:rPr>
                <w:rFonts w:ascii="Arial" w:hAnsi="Arial" w:cs="Arial"/>
                <w:sz w:val="24"/>
                <w:szCs w:val="24"/>
              </w:rPr>
            </w:pPr>
            <w:r w:rsidRPr="00C21B14">
              <w:rPr>
                <w:rFonts w:ascii="Arial" w:hAnsi="Arial" w:cs="Arial"/>
                <w:sz w:val="24"/>
                <w:szCs w:val="24"/>
              </w:rPr>
              <w:t>Jean Labuschagne</w:t>
            </w:r>
          </w:p>
          <w:p w14:paraId="225C64D9" w14:textId="77777777" w:rsidR="00431725" w:rsidRPr="00C21B14" w:rsidRDefault="00431725" w:rsidP="00330DA7">
            <w:pPr>
              <w:spacing w:before="100" w:beforeAutospacing="1" w:after="100" w:afterAutospacing="1"/>
              <w:rPr>
                <w:rFonts w:ascii="Arial" w:hAnsi="Arial" w:cs="Arial"/>
                <w:sz w:val="24"/>
                <w:szCs w:val="24"/>
              </w:rPr>
            </w:pPr>
            <w:r w:rsidRPr="00C21B14">
              <w:rPr>
                <w:rFonts w:ascii="Arial" w:hAnsi="Arial" w:cs="Arial"/>
                <w:sz w:val="24"/>
                <w:szCs w:val="24"/>
              </w:rPr>
              <w:t>(EDUV4955673)</w:t>
            </w:r>
          </w:p>
        </w:tc>
      </w:tr>
      <w:tr w:rsidR="00431725" w:rsidRPr="00C21B14" w14:paraId="65763D67" w14:textId="77777777" w:rsidTr="00330DA7">
        <w:tc>
          <w:tcPr>
            <w:tcW w:w="7650" w:type="dxa"/>
            <w:vAlign w:val="center"/>
            <w:hideMark/>
          </w:tcPr>
          <w:p w14:paraId="02506988" w14:textId="77777777" w:rsidR="00431725" w:rsidRPr="00C21B14" w:rsidRDefault="00431725"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Internal Moderation:</w:t>
            </w:r>
          </w:p>
        </w:tc>
        <w:tc>
          <w:tcPr>
            <w:tcW w:w="7650" w:type="dxa"/>
            <w:vAlign w:val="center"/>
            <w:hideMark/>
          </w:tcPr>
          <w:p w14:paraId="61ED3E27" w14:textId="77777777" w:rsidR="00431725" w:rsidRPr="00C21B14" w:rsidRDefault="00431725" w:rsidP="00330DA7">
            <w:pPr>
              <w:spacing w:before="100" w:beforeAutospacing="1" w:after="100" w:afterAutospacing="1"/>
              <w:rPr>
                <w:rFonts w:ascii="Arial" w:hAnsi="Arial" w:cs="Arial"/>
                <w:sz w:val="24"/>
                <w:szCs w:val="24"/>
              </w:rPr>
            </w:pPr>
          </w:p>
        </w:tc>
      </w:tr>
      <w:tr w:rsidR="00431725" w:rsidRPr="00C21B14" w14:paraId="1ACB6EAD" w14:textId="77777777" w:rsidTr="00330DA7">
        <w:tc>
          <w:tcPr>
            <w:tcW w:w="7650" w:type="dxa"/>
            <w:vAlign w:val="center"/>
            <w:hideMark/>
          </w:tcPr>
          <w:p w14:paraId="041E8418" w14:textId="77777777" w:rsidR="00431725" w:rsidRPr="00C21B14" w:rsidRDefault="00431725"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Copy Editor:</w:t>
            </w:r>
          </w:p>
        </w:tc>
        <w:tc>
          <w:tcPr>
            <w:tcW w:w="7650" w:type="dxa"/>
            <w:vAlign w:val="center"/>
            <w:hideMark/>
          </w:tcPr>
          <w:p w14:paraId="21BE40DF" w14:textId="77777777" w:rsidR="00431725" w:rsidRPr="00C21B14" w:rsidRDefault="00431725" w:rsidP="00330DA7">
            <w:pPr>
              <w:spacing w:before="100" w:beforeAutospacing="1" w:after="100" w:afterAutospacing="1"/>
              <w:rPr>
                <w:rFonts w:ascii="Arial" w:hAnsi="Arial" w:cs="Arial"/>
                <w:sz w:val="24"/>
                <w:szCs w:val="24"/>
              </w:rPr>
            </w:pPr>
            <w:r w:rsidRPr="00C21B14">
              <w:rPr>
                <w:rFonts w:ascii="Arial" w:hAnsi="Arial" w:cs="Arial"/>
                <w:sz w:val="24"/>
                <w:szCs w:val="24"/>
              </w:rPr>
              <w:t>Jean Labuschagne</w:t>
            </w:r>
          </w:p>
        </w:tc>
      </w:tr>
      <w:tr w:rsidR="00431725" w:rsidRPr="00C21B14" w14:paraId="436267D7" w14:textId="77777777" w:rsidTr="00330DA7">
        <w:tc>
          <w:tcPr>
            <w:tcW w:w="7650" w:type="dxa"/>
            <w:vAlign w:val="center"/>
            <w:hideMark/>
          </w:tcPr>
          <w:p w14:paraId="09619727" w14:textId="77777777" w:rsidR="00431725" w:rsidRPr="00C21B14" w:rsidRDefault="00431725"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Total Marks:</w:t>
            </w:r>
          </w:p>
        </w:tc>
        <w:tc>
          <w:tcPr>
            <w:tcW w:w="7650" w:type="dxa"/>
            <w:vAlign w:val="center"/>
            <w:hideMark/>
          </w:tcPr>
          <w:p w14:paraId="7FF05E66" w14:textId="77777777" w:rsidR="00431725" w:rsidRPr="00C21B14" w:rsidRDefault="00431725" w:rsidP="00330DA7">
            <w:pPr>
              <w:spacing w:before="100" w:beforeAutospacing="1" w:after="100" w:afterAutospacing="1"/>
              <w:rPr>
                <w:rFonts w:ascii="Arial" w:hAnsi="Arial" w:cs="Arial"/>
                <w:sz w:val="24"/>
                <w:szCs w:val="24"/>
              </w:rPr>
            </w:pPr>
            <w:r w:rsidRPr="00C21B14">
              <w:rPr>
                <w:rFonts w:ascii="Arial" w:hAnsi="Arial" w:cs="Arial"/>
                <w:sz w:val="24"/>
                <w:szCs w:val="24"/>
              </w:rPr>
              <w:t>100</w:t>
            </w:r>
          </w:p>
        </w:tc>
      </w:tr>
      <w:tr w:rsidR="00431725" w:rsidRPr="00C21B14" w14:paraId="12E7F3D2" w14:textId="77777777" w:rsidTr="00330DA7">
        <w:tc>
          <w:tcPr>
            <w:tcW w:w="7650" w:type="dxa"/>
            <w:vAlign w:val="center"/>
            <w:hideMark/>
          </w:tcPr>
          <w:p w14:paraId="31367574" w14:textId="77777777" w:rsidR="00431725" w:rsidRPr="00C21B14" w:rsidRDefault="00431725"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Submission Week:</w:t>
            </w:r>
          </w:p>
        </w:tc>
        <w:tc>
          <w:tcPr>
            <w:tcW w:w="7650" w:type="dxa"/>
            <w:vAlign w:val="center"/>
            <w:hideMark/>
          </w:tcPr>
          <w:p w14:paraId="1144AE86" w14:textId="26D1591D" w:rsidR="00431725" w:rsidRPr="00C21B14" w:rsidRDefault="00431725" w:rsidP="00330DA7">
            <w:pPr>
              <w:spacing w:before="100" w:beforeAutospacing="1" w:after="100" w:afterAutospacing="1"/>
              <w:rPr>
                <w:rFonts w:ascii="Arial" w:hAnsi="Arial" w:cs="Arial"/>
                <w:sz w:val="24"/>
                <w:szCs w:val="24"/>
              </w:rPr>
            </w:pPr>
            <w:r>
              <w:rPr>
                <w:rFonts w:ascii="Arial" w:hAnsi="Arial" w:cs="Arial"/>
                <w:sz w:val="24"/>
                <w:szCs w:val="24"/>
              </w:rPr>
              <w:t>Third</w:t>
            </w:r>
            <w:r w:rsidRPr="00C21B14">
              <w:rPr>
                <w:rFonts w:ascii="Arial" w:hAnsi="Arial" w:cs="Arial"/>
                <w:sz w:val="24"/>
                <w:szCs w:val="24"/>
              </w:rPr>
              <w:t xml:space="preserve"> Block Week 6</w:t>
            </w:r>
          </w:p>
        </w:tc>
      </w:tr>
    </w:tbl>
    <w:p w14:paraId="6781680C" w14:textId="77777777" w:rsidR="00431725" w:rsidRDefault="00431725" w:rsidP="00431725">
      <w:pPr>
        <w:pStyle w:val="Heading1"/>
        <w:rPr>
          <w:rFonts w:ascii="Arial" w:hAnsi="Arial" w:cs="Arial"/>
          <w:sz w:val="24"/>
          <w:szCs w:val="24"/>
        </w:rPr>
      </w:pPr>
    </w:p>
    <w:p w14:paraId="5043F28C" w14:textId="77777777" w:rsidR="00431725" w:rsidRDefault="00431725" w:rsidP="00431725">
      <w:pPr>
        <w:rPr>
          <w:rStyle w:val="Heading2Char"/>
          <w:sz w:val="40"/>
          <w:szCs w:val="40"/>
        </w:rPr>
      </w:pPr>
    </w:p>
    <w:p w14:paraId="7E502E31" w14:textId="77777777" w:rsidR="00431725" w:rsidRDefault="00431725" w:rsidP="00431725">
      <w:pPr>
        <w:rPr>
          <w:rStyle w:val="Heading2Char"/>
          <w:sz w:val="40"/>
          <w:szCs w:val="40"/>
        </w:rPr>
      </w:pPr>
    </w:p>
    <w:p w14:paraId="3ECE95F0" w14:textId="77777777" w:rsidR="00431725" w:rsidRDefault="00431725" w:rsidP="00431725">
      <w:pPr>
        <w:rPr>
          <w:rStyle w:val="Heading2Char"/>
          <w:sz w:val="40"/>
          <w:szCs w:val="40"/>
        </w:rPr>
      </w:pPr>
    </w:p>
    <w:p w14:paraId="373AE84A" w14:textId="77777777" w:rsidR="00431725" w:rsidRDefault="00431725" w:rsidP="00431725">
      <w:pPr>
        <w:rPr>
          <w:rStyle w:val="Heading2Char"/>
          <w:sz w:val="40"/>
          <w:szCs w:val="40"/>
        </w:rPr>
      </w:pPr>
    </w:p>
    <w:p w14:paraId="70E0BB73" w14:textId="77777777" w:rsidR="00431725" w:rsidRDefault="00431725" w:rsidP="00431725">
      <w:pPr>
        <w:rPr>
          <w:rStyle w:val="Heading2Char"/>
          <w:sz w:val="40"/>
          <w:szCs w:val="40"/>
        </w:rPr>
      </w:pPr>
    </w:p>
    <w:sdt>
      <w:sdtPr>
        <w:id w:val="-1314638217"/>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3F575F89" w14:textId="628664B5" w:rsidR="00431725" w:rsidRDefault="00431725">
          <w:pPr>
            <w:pStyle w:val="TOCHeading"/>
          </w:pPr>
          <w:r>
            <w:t>Contents</w:t>
          </w:r>
        </w:p>
        <w:p w14:paraId="3F4D157A" w14:textId="4DA59BBF" w:rsidR="00431725" w:rsidRDefault="00431725">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175840259" w:history="1">
            <w:bookmarkStart w:id="12" w:name="_Toc175840210"/>
            <w:r w:rsidRPr="00114804">
              <w:rPr>
                <w:rStyle w:val="Hyperlink"/>
                <w:rFonts w:ascii="Arial" w:hAnsi="Arial" w:cs="Arial"/>
                <w:noProof/>
                <w:lang w:val="en-US"/>
              </w:rPr>
              <w:drawing>
                <wp:inline distT="0" distB="0" distL="0" distR="0" wp14:anchorId="421638B7" wp14:editId="698A8D75">
                  <wp:extent cx="2857500" cy="1057275"/>
                  <wp:effectExtent l="0" t="0" r="0" b="9525"/>
                  <wp:docPr id="1802892376"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5433" name="Picture 4" descr="A blue and black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057275"/>
                          </a:xfrm>
                          <a:prstGeom prst="rect">
                            <a:avLst/>
                          </a:prstGeom>
                          <a:noFill/>
                        </pic:spPr>
                      </pic:pic>
                    </a:graphicData>
                  </a:graphic>
                </wp:inline>
              </w:drawing>
            </w:r>
            <w:bookmarkEnd w:id="12"/>
            <w:r>
              <w:rPr>
                <w:noProof/>
                <w:webHidden/>
              </w:rPr>
              <w:tab/>
            </w:r>
            <w:r>
              <w:rPr>
                <w:noProof/>
                <w:webHidden/>
              </w:rPr>
              <w:fldChar w:fldCharType="begin"/>
            </w:r>
            <w:r>
              <w:rPr>
                <w:noProof/>
                <w:webHidden/>
              </w:rPr>
              <w:instrText xml:space="preserve"> PAGEREF _Toc175840259 \h </w:instrText>
            </w:r>
            <w:r>
              <w:rPr>
                <w:noProof/>
                <w:webHidden/>
              </w:rPr>
            </w:r>
            <w:r>
              <w:rPr>
                <w:noProof/>
                <w:webHidden/>
              </w:rPr>
              <w:fldChar w:fldCharType="separate"/>
            </w:r>
            <w:r>
              <w:rPr>
                <w:noProof/>
                <w:webHidden/>
              </w:rPr>
              <w:t>1</w:t>
            </w:r>
            <w:r>
              <w:rPr>
                <w:noProof/>
                <w:webHidden/>
              </w:rPr>
              <w:fldChar w:fldCharType="end"/>
            </w:r>
          </w:hyperlink>
        </w:p>
        <w:p w14:paraId="0B3DBB5F" w14:textId="33611A30" w:rsidR="00431725" w:rsidRDefault="00431725">
          <w:pPr>
            <w:pStyle w:val="TOC1"/>
            <w:tabs>
              <w:tab w:val="right" w:leader="dot" w:pos="9016"/>
            </w:tabs>
            <w:rPr>
              <w:rFonts w:eastAsiaTheme="minorEastAsia"/>
              <w:noProof/>
              <w:sz w:val="24"/>
              <w:szCs w:val="24"/>
              <w:lang w:eastAsia="en-ZA"/>
            </w:rPr>
          </w:pPr>
          <w:hyperlink w:anchor="_Toc175840260" w:history="1">
            <w:r w:rsidRPr="00114804">
              <w:rPr>
                <w:rStyle w:val="Hyperlink"/>
                <w:rFonts w:ascii="Arial" w:hAnsi="Arial" w:cs="Arial"/>
                <w:noProof/>
              </w:rPr>
              <w:t>ITISA1 - Assessments (2024)</w:t>
            </w:r>
            <w:r>
              <w:rPr>
                <w:noProof/>
                <w:webHidden/>
              </w:rPr>
              <w:tab/>
            </w:r>
            <w:r>
              <w:rPr>
                <w:noProof/>
                <w:webHidden/>
              </w:rPr>
              <w:fldChar w:fldCharType="begin"/>
            </w:r>
            <w:r>
              <w:rPr>
                <w:noProof/>
                <w:webHidden/>
              </w:rPr>
              <w:instrText xml:space="preserve"> PAGEREF _Toc175840260 \h </w:instrText>
            </w:r>
            <w:r>
              <w:rPr>
                <w:noProof/>
                <w:webHidden/>
              </w:rPr>
            </w:r>
            <w:r>
              <w:rPr>
                <w:noProof/>
                <w:webHidden/>
              </w:rPr>
              <w:fldChar w:fldCharType="separate"/>
            </w:r>
            <w:r>
              <w:rPr>
                <w:noProof/>
                <w:webHidden/>
              </w:rPr>
              <w:t>1</w:t>
            </w:r>
            <w:r>
              <w:rPr>
                <w:noProof/>
                <w:webHidden/>
              </w:rPr>
              <w:fldChar w:fldCharType="end"/>
            </w:r>
          </w:hyperlink>
        </w:p>
        <w:p w14:paraId="5A49DB04" w14:textId="16A8BCB1" w:rsidR="00431725" w:rsidRDefault="00431725">
          <w:pPr>
            <w:pStyle w:val="TOC2"/>
            <w:tabs>
              <w:tab w:val="right" w:leader="dot" w:pos="9016"/>
            </w:tabs>
            <w:rPr>
              <w:rFonts w:eastAsiaTheme="minorEastAsia"/>
              <w:noProof/>
              <w:sz w:val="24"/>
              <w:szCs w:val="24"/>
              <w:lang w:eastAsia="en-ZA"/>
            </w:rPr>
          </w:pPr>
          <w:hyperlink w:anchor="_Toc175840261" w:history="1">
            <w:r w:rsidRPr="00114804">
              <w:rPr>
                <w:rStyle w:val="Hyperlink"/>
                <w:rFonts w:ascii="Arial" w:hAnsi="Arial" w:cs="Arial"/>
                <w:noProof/>
              </w:rPr>
              <w:t>Project</w:t>
            </w:r>
            <w:r>
              <w:rPr>
                <w:noProof/>
                <w:webHidden/>
              </w:rPr>
              <w:tab/>
            </w:r>
            <w:r>
              <w:rPr>
                <w:noProof/>
                <w:webHidden/>
              </w:rPr>
              <w:fldChar w:fldCharType="begin"/>
            </w:r>
            <w:r>
              <w:rPr>
                <w:noProof/>
                <w:webHidden/>
              </w:rPr>
              <w:instrText xml:space="preserve"> PAGEREF _Toc175840261 \h </w:instrText>
            </w:r>
            <w:r>
              <w:rPr>
                <w:noProof/>
                <w:webHidden/>
              </w:rPr>
            </w:r>
            <w:r>
              <w:rPr>
                <w:noProof/>
                <w:webHidden/>
              </w:rPr>
              <w:fldChar w:fldCharType="separate"/>
            </w:r>
            <w:r>
              <w:rPr>
                <w:noProof/>
                <w:webHidden/>
              </w:rPr>
              <w:t>1</w:t>
            </w:r>
            <w:r>
              <w:rPr>
                <w:noProof/>
                <w:webHidden/>
              </w:rPr>
              <w:fldChar w:fldCharType="end"/>
            </w:r>
          </w:hyperlink>
        </w:p>
        <w:p w14:paraId="5E64086F" w14:textId="617BF7C7" w:rsidR="00431725" w:rsidRDefault="00431725">
          <w:pPr>
            <w:pStyle w:val="TOC2"/>
            <w:tabs>
              <w:tab w:val="right" w:leader="dot" w:pos="9016"/>
            </w:tabs>
            <w:rPr>
              <w:rFonts w:eastAsiaTheme="minorEastAsia"/>
              <w:noProof/>
              <w:sz w:val="24"/>
              <w:szCs w:val="24"/>
              <w:lang w:eastAsia="en-ZA"/>
            </w:rPr>
          </w:pPr>
          <w:hyperlink w:anchor="_Toc175840262" w:history="1">
            <w:r w:rsidRPr="00114804">
              <w:rPr>
                <w:rStyle w:val="Hyperlink"/>
                <w:rFonts w:ascii="Arial" w:hAnsi="Arial" w:cs="Arial"/>
                <w:noProof/>
              </w:rPr>
              <w:t>1. Project</w:t>
            </w:r>
            <w:r>
              <w:rPr>
                <w:noProof/>
                <w:webHidden/>
              </w:rPr>
              <w:tab/>
            </w:r>
            <w:r>
              <w:rPr>
                <w:noProof/>
                <w:webHidden/>
              </w:rPr>
              <w:fldChar w:fldCharType="begin"/>
            </w:r>
            <w:r>
              <w:rPr>
                <w:noProof/>
                <w:webHidden/>
              </w:rPr>
              <w:instrText xml:space="preserve"> PAGEREF _Toc175840262 \h </w:instrText>
            </w:r>
            <w:r>
              <w:rPr>
                <w:noProof/>
                <w:webHidden/>
              </w:rPr>
            </w:r>
            <w:r>
              <w:rPr>
                <w:noProof/>
                <w:webHidden/>
              </w:rPr>
              <w:fldChar w:fldCharType="separate"/>
            </w:r>
            <w:r>
              <w:rPr>
                <w:noProof/>
                <w:webHidden/>
              </w:rPr>
              <w:t>1</w:t>
            </w:r>
            <w:r>
              <w:rPr>
                <w:noProof/>
                <w:webHidden/>
              </w:rPr>
              <w:fldChar w:fldCharType="end"/>
            </w:r>
          </w:hyperlink>
        </w:p>
        <w:p w14:paraId="3EA47E50" w14:textId="05993EDE" w:rsidR="00431725" w:rsidRDefault="00431725">
          <w:pPr>
            <w:pStyle w:val="TOC1"/>
            <w:tabs>
              <w:tab w:val="right" w:leader="dot" w:pos="9016"/>
            </w:tabs>
            <w:rPr>
              <w:rFonts w:eastAsiaTheme="minorEastAsia"/>
              <w:noProof/>
              <w:sz w:val="24"/>
              <w:szCs w:val="24"/>
              <w:lang w:eastAsia="en-ZA"/>
            </w:rPr>
          </w:pPr>
          <w:hyperlink w:anchor="_Toc175840263" w:history="1">
            <w:r w:rsidRPr="00114804">
              <w:rPr>
                <w:rStyle w:val="Hyperlink"/>
                <w:noProof/>
              </w:rPr>
              <w:t>Question 1</w:t>
            </w:r>
            <w:r>
              <w:rPr>
                <w:noProof/>
                <w:webHidden/>
              </w:rPr>
              <w:tab/>
            </w:r>
            <w:r>
              <w:rPr>
                <w:noProof/>
                <w:webHidden/>
              </w:rPr>
              <w:fldChar w:fldCharType="begin"/>
            </w:r>
            <w:r>
              <w:rPr>
                <w:noProof/>
                <w:webHidden/>
              </w:rPr>
              <w:instrText xml:space="preserve"> PAGEREF _Toc175840263 \h </w:instrText>
            </w:r>
            <w:r>
              <w:rPr>
                <w:noProof/>
                <w:webHidden/>
              </w:rPr>
            </w:r>
            <w:r>
              <w:rPr>
                <w:noProof/>
                <w:webHidden/>
              </w:rPr>
              <w:fldChar w:fldCharType="separate"/>
            </w:r>
            <w:r>
              <w:rPr>
                <w:noProof/>
                <w:webHidden/>
              </w:rPr>
              <w:t>2</w:t>
            </w:r>
            <w:r>
              <w:rPr>
                <w:noProof/>
                <w:webHidden/>
              </w:rPr>
              <w:fldChar w:fldCharType="end"/>
            </w:r>
          </w:hyperlink>
        </w:p>
        <w:p w14:paraId="478EA3CB" w14:textId="08ED353A" w:rsidR="00431725" w:rsidRDefault="00431725">
          <w:pPr>
            <w:pStyle w:val="TOC2"/>
            <w:tabs>
              <w:tab w:val="right" w:leader="dot" w:pos="9016"/>
            </w:tabs>
            <w:rPr>
              <w:rFonts w:eastAsiaTheme="minorEastAsia"/>
              <w:noProof/>
              <w:sz w:val="24"/>
              <w:szCs w:val="24"/>
              <w:lang w:eastAsia="en-ZA"/>
            </w:rPr>
          </w:pPr>
          <w:hyperlink w:anchor="_Toc175840264" w:history="1">
            <w:r w:rsidRPr="00114804">
              <w:rPr>
                <w:rStyle w:val="Hyperlink"/>
                <w:noProof/>
              </w:rPr>
              <w:t>1.1</w:t>
            </w:r>
            <w:r>
              <w:rPr>
                <w:noProof/>
                <w:webHidden/>
              </w:rPr>
              <w:tab/>
            </w:r>
            <w:r>
              <w:rPr>
                <w:noProof/>
                <w:webHidden/>
              </w:rPr>
              <w:fldChar w:fldCharType="begin"/>
            </w:r>
            <w:r>
              <w:rPr>
                <w:noProof/>
                <w:webHidden/>
              </w:rPr>
              <w:instrText xml:space="preserve"> PAGEREF _Toc175840264 \h </w:instrText>
            </w:r>
            <w:r>
              <w:rPr>
                <w:noProof/>
                <w:webHidden/>
              </w:rPr>
            </w:r>
            <w:r>
              <w:rPr>
                <w:noProof/>
                <w:webHidden/>
              </w:rPr>
              <w:fldChar w:fldCharType="separate"/>
            </w:r>
            <w:r>
              <w:rPr>
                <w:noProof/>
                <w:webHidden/>
              </w:rPr>
              <w:t>2</w:t>
            </w:r>
            <w:r>
              <w:rPr>
                <w:noProof/>
                <w:webHidden/>
              </w:rPr>
              <w:fldChar w:fldCharType="end"/>
            </w:r>
          </w:hyperlink>
        </w:p>
        <w:p w14:paraId="462E8FB1" w14:textId="67C224EC" w:rsidR="00431725" w:rsidRDefault="00431725">
          <w:pPr>
            <w:pStyle w:val="TOC2"/>
            <w:tabs>
              <w:tab w:val="right" w:leader="dot" w:pos="9016"/>
            </w:tabs>
            <w:rPr>
              <w:rFonts w:eastAsiaTheme="minorEastAsia"/>
              <w:noProof/>
              <w:sz w:val="24"/>
              <w:szCs w:val="24"/>
              <w:lang w:eastAsia="en-ZA"/>
            </w:rPr>
          </w:pPr>
          <w:hyperlink w:anchor="_Toc175840265" w:history="1">
            <w:r w:rsidRPr="00114804">
              <w:rPr>
                <w:rStyle w:val="Hyperlink"/>
                <w:noProof/>
              </w:rPr>
              <w:t>1.2</w:t>
            </w:r>
            <w:r>
              <w:rPr>
                <w:noProof/>
                <w:webHidden/>
              </w:rPr>
              <w:tab/>
            </w:r>
            <w:r>
              <w:rPr>
                <w:noProof/>
                <w:webHidden/>
              </w:rPr>
              <w:fldChar w:fldCharType="begin"/>
            </w:r>
            <w:r>
              <w:rPr>
                <w:noProof/>
                <w:webHidden/>
              </w:rPr>
              <w:instrText xml:space="preserve"> PAGEREF _Toc175840265 \h </w:instrText>
            </w:r>
            <w:r>
              <w:rPr>
                <w:noProof/>
                <w:webHidden/>
              </w:rPr>
            </w:r>
            <w:r>
              <w:rPr>
                <w:noProof/>
                <w:webHidden/>
              </w:rPr>
              <w:fldChar w:fldCharType="separate"/>
            </w:r>
            <w:r>
              <w:rPr>
                <w:noProof/>
                <w:webHidden/>
              </w:rPr>
              <w:t>3</w:t>
            </w:r>
            <w:r>
              <w:rPr>
                <w:noProof/>
                <w:webHidden/>
              </w:rPr>
              <w:fldChar w:fldCharType="end"/>
            </w:r>
          </w:hyperlink>
        </w:p>
        <w:p w14:paraId="034B5731" w14:textId="22B692E4" w:rsidR="00431725" w:rsidRDefault="00431725">
          <w:pPr>
            <w:pStyle w:val="TOC1"/>
            <w:tabs>
              <w:tab w:val="right" w:leader="dot" w:pos="9016"/>
            </w:tabs>
            <w:rPr>
              <w:rFonts w:eastAsiaTheme="minorEastAsia"/>
              <w:noProof/>
              <w:sz w:val="24"/>
              <w:szCs w:val="24"/>
              <w:lang w:eastAsia="en-ZA"/>
            </w:rPr>
          </w:pPr>
          <w:hyperlink w:anchor="_Toc175840266" w:history="1">
            <w:r w:rsidRPr="00114804">
              <w:rPr>
                <w:rStyle w:val="Hyperlink"/>
                <w:noProof/>
              </w:rPr>
              <w:t>Question 2</w:t>
            </w:r>
            <w:r>
              <w:rPr>
                <w:noProof/>
                <w:webHidden/>
              </w:rPr>
              <w:tab/>
            </w:r>
            <w:r>
              <w:rPr>
                <w:noProof/>
                <w:webHidden/>
              </w:rPr>
              <w:fldChar w:fldCharType="begin"/>
            </w:r>
            <w:r>
              <w:rPr>
                <w:noProof/>
                <w:webHidden/>
              </w:rPr>
              <w:instrText xml:space="preserve"> PAGEREF _Toc175840266 \h </w:instrText>
            </w:r>
            <w:r>
              <w:rPr>
                <w:noProof/>
                <w:webHidden/>
              </w:rPr>
            </w:r>
            <w:r>
              <w:rPr>
                <w:noProof/>
                <w:webHidden/>
              </w:rPr>
              <w:fldChar w:fldCharType="separate"/>
            </w:r>
            <w:r>
              <w:rPr>
                <w:noProof/>
                <w:webHidden/>
              </w:rPr>
              <w:t>4</w:t>
            </w:r>
            <w:r>
              <w:rPr>
                <w:noProof/>
                <w:webHidden/>
              </w:rPr>
              <w:fldChar w:fldCharType="end"/>
            </w:r>
          </w:hyperlink>
        </w:p>
        <w:p w14:paraId="7C5C96C3" w14:textId="17A615FB" w:rsidR="00431725" w:rsidRDefault="00431725">
          <w:pPr>
            <w:pStyle w:val="TOC2"/>
            <w:tabs>
              <w:tab w:val="right" w:leader="dot" w:pos="9016"/>
            </w:tabs>
            <w:rPr>
              <w:rFonts w:eastAsiaTheme="minorEastAsia"/>
              <w:noProof/>
              <w:sz w:val="24"/>
              <w:szCs w:val="24"/>
              <w:lang w:eastAsia="en-ZA"/>
            </w:rPr>
          </w:pPr>
          <w:hyperlink w:anchor="_Toc175840267" w:history="1">
            <w:r w:rsidRPr="00114804">
              <w:rPr>
                <w:rStyle w:val="Hyperlink"/>
                <w:noProof/>
              </w:rPr>
              <w:t>2.1</w:t>
            </w:r>
            <w:r>
              <w:rPr>
                <w:noProof/>
                <w:webHidden/>
              </w:rPr>
              <w:tab/>
            </w:r>
            <w:r>
              <w:rPr>
                <w:noProof/>
                <w:webHidden/>
              </w:rPr>
              <w:fldChar w:fldCharType="begin"/>
            </w:r>
            <w:r>
              <w:rPr>
                <w:noProof/>
                <w:webHidden/>
              </w:rPr>
              <w:instrText xml:space="preserve"> PAGEREF _Toc175840267 \h </w:instrText>
            </w:r>
            <w:r>
              <w:rPr>
                <w:noProof/>
                <w:webHidden/>
              </w:rPr>
            </w:r>
            <w:r>
              <w:rPr>
                <w:noProof/>
                <w:webHidden/>
              </w:rPr>
              <w:fldChar w:fldCharType="separate"/>
            </w:r>
            <w:r>
              <w:rPr>
                <w:noProof/>
                <w:webHidden/>
              </w:rPr>
              <w:t>4</w:t>
            </w:r>
            <w:r>
              <w:rPr>
                <w:noProof/>
                <w:webHidden/>
              </w:rPr>
              <w:fldChar w:fldCharType="end"/>
            </w:r>
          </w:hyperlink>
        </w:p>
        <w:p w14:paraId="0710BE3E" w14:textId="355201A0" w:rsidR="00431725" w:rsidRDefault="00431725">
          <w:pPr>
            <w:pStyle w:val="TOC2"/>
            <w:tabs>
              <w:tab w:val="right" w:leader="dot" w:pos="9016"/>
            </w:tabs>
            <w:rPr>
              <w:rFonts w:eastAsiaTheme="minorEastAsia"/>
              <w:noProof/>
              <w:sz w:val="24"/>
              <w:szCs w:val="24"/>
              <w:lang w:eastAsia="en-ZA"/>
            </w:rPr>
          </w:pPr>
          <w:hyperlink w:anchor="_Toc175840268" w:history="1">
            <w:r w:rsidRPr="00114804">
              <w:rPr>
                <w:rStyle w:val="Hyperlink"/>
                <w:noProof/>
              </w:rPr>
              <w:t>2.2</w:t>
            </w:r>
            <w:r>
              <w:rPr>
                <w:noProof/>
                <w:webHidden/>
              </w:rPr>
              <w:tab/>
            </w:r>
            <w:r>
              <w:rPr>
                <w:noProof/>
                <w:webHidden/>
              </w:rPr>
              <w:fldChar w:fldCharType="begin"/>
            </w:r>
            <w:r>
              <w:rPr>
                <w:noProof/>
                <w:webHidden/>
              </w:rPr>
              <w:instrText xml:space="preserve"> PAGEREF _Toc175840268 \h </w:instrText>
            </w:r>
            <w:r>
              <w:rPr>
                <w:noProof/>
                <w:webHidden/>
              </w:rPr>
            </w:r>
            <w:r>
              <w:rPr>
                <w:noProof/>
                <w:webHidden/>
              </w:rPr>
              <w:fldChar w:fldCharType="separate"/>
            </w:r>
            <w:r>
              <w:rPr>
                <w:noProof/>
                <w:webHidden/>
              </w:rPr>
              <w:t>5</w:t>
            </w:r>
            <w:r>
              <w:rPr>
                <w:noProof/>
                <w:webHidden/>
              </w:rPr>
              <w:fldChar w:fldCharType="end"/>
            </w:r>
          </w:hyperlink>
        </w:p>
        <w:p w14:paraId="285EFD42" w14:textId="5E92BF11" w:rsidR="00431725" w:rsidRDefault="00431725">
          <w:pPr>
            <w:pStyle w:val="TOC1"/>
            <w:tabs>
              <w:tab w:val="right" w:leader="dot" w:pos="9016"/>
            </w:tabs>
            <w:rPr>
              <w:rFonts w:eastAsiaTheme="minorEastAsia"/>
              <w:noProof/>
              <w:sz w:val="24"/>
              <w:szCs w:val="24"/>
              <w:lang w:eastAsia="en-ZA"/>
            </w:rPr>
          </w:pPr>
          <w:hyperlink w:anchor="_Toc175840269" w:history="1">
            <w:r w:rsidRPr="00114804">
              <w:rPr>
                <w:rStyle w:val="Hyperlink"/>
                <w:noProof/>
              </w:rPr>
              <w:t>Question 3</w:t>
            </w:r>
            <w:r>
              <w:rPr>
                <w:noProof/>
                <w:webHidden/>
              </w:rPr>
              <w:tab/>
            </w:r>
            <w:r>
              <w:rPr>
                <w:noProof/>
                <w:webHidden/>
              </w:rPr>
              <w:fldChar w:fldCharType="begin"/>
            </w:r>
            <w:r>
              <w:rPr>
                <w:noProof/>
                <w:webHidden/>
              </w:rPr>
              <w:instrText xml:space="preserve"> PAGEREF _Toc175840269 \h </w:instrText>
            </w:r>
            <w:r>
              <w:rPr>
                <w:noProof/>
                <w:webHidden/>
              </w:rPr>
            </w:r>
            <w:r>
              <w:rPr>
                <w:noProof/>
                <w:webHidden/>
              </w:rPr>
              <w:fldChar w:fldCharType="separate"/>
            </w:r>
            <w:r>
              <w:rPr>
                <w:noProof/>
                <w:webHidden/>
              </w:rPr>
              <w:t>6</w:t>
            </w:r>
            <w:r>
              <w:rPr>
                <w:noProof/>
                <w:webHidden/>
              </w:rPr>
              <w:fldChar w:fldCharType="end"/>
            </w:r>
          </w:hyperlink>
        </w:p>
        <w:p w14:paraId="5F26914F" w14:textId="0CACC250" w:rsidR="00431725" w:rsidRDefault="00431725">
          <w:pPr>
            <w:pStyle w:val="TOC2"/>
            <w:tabs>
              <w:tab w:val="right" w:leader="dot" w:pos="9016"/>
            </w:tabs>
            <w:rPr>
              <w:rFonts w:eastAsiaTheme="minorEastAsia"/>
              <w:noProof/>
              <w:sz w:val="24"/>
              <w:szCs w:val="24"/>
              <w:lang w:eastAsia="en-ZA"/>
            </w:rPr>
          </w:pPr>
          <w:hyperlink w:anchor="_Toc175840270" w:history="1">
            <w:r w:rsidRPr="00114804">
              <w:rPr>
                <w:rStyle w:val="Hyperlink"/>
                <w:noProof/>
              </w:rPr>
              <w:t>3.1</w:t>
            </w:r>
            <w:r>
              <w:rPr>
                <w:noProof/>
                <w:webHidden/>
              </w:rPr>
              <w:tab/>
            </w:r>
            <w:r>
              <w:rPr>
                <w:noProof/>
                <w:webHidden/>
              </w:rPr>
              <w:fldChar w:fldCharType="begin"/>
            </w:r>
            <w:r>
              <w:rPr>
                <w:noProof/>
                <w:webHidden/>
              </w:rPr>
              <w:instrText xml:space="preserve"> PAGEREF _Toc175840270 \h </w:instrText>
            </w:r>
            <w:r>
              <w:rPr>
                <w:noProof/>
                <w:webHidden/>
              </w:rPr>
            </w:r>
            <w:r>
              <w:rPr>
                <w:noProof/>
                <w:webHidden/>
              </w:rPr>
              <w:fldChar w:fldCharType="separate"/>
            </w:r>
            <w:r>
              <w:rPr>
                <w:noProof/>
                <w:webHidden/>
              </w:rPr>
              <w:t>6</w:t>
            </w:r>
            <w:r>
              <w:rPr>
                <w:noProof/>
                <w:webHidden/>
              </w:rPr>
              <w:fldChar w:fldCharType="end"/>
            </w:r>
          </w:hyperlink>
        </w:p>
        <w:p w14:paraId="65A176B6" w14:textId="642D8296" w:rsidR="00431725" w:rsidRDefault="00431725">
          <w:pPr>
            <w:pStyle w:val="TOC2"/>
            <w:tabs>
              <w:tab w:val="right" w:leader="dot" w:pos="9016"/>
            </w:tabs>
            <w:rPr>
              <w:rFonts w:eastAsiaTheme="minorEastAsia"/>
              <w:noProof/>
              <w:sz w:val="24"/>
              <w:szCs w:val="24"/>
              <w:lang w:eastAsia="en-ZA"/>
            </w:rPr>
          </w:pPr>
          <w:hyperlink w:anchor="_Toc175840271" w:history="1">
            <w:r w:rsidRPr="00114804">
              <w:rPr>
                <w:rStyle w:val="Hyperlink"/>
                <w:noProof/>
              </w:rPr>
              <w:t>3.3</w:t>
            </w:r>
            <w:r>
              <w:rPr>
                <w:noProof/>
                <w:webHidden/>
              </w:rPr>
              <w:tab/>
            </w:r>
            <w:r>
              <w:rPr>
                <w:noProof/>
                <w:webHidden/>
              </w:rPr>
              <w:fldChar w:fldCharType="begin"/>
            </w:r>
            <w:r>
              <w:rPr>
                <w:noProof/>
                <w:webHidden/>
              </w:rPr>
              <w:instrText xml:space="preserve"> PAGEREF _Toc175840271 \h </w:instrText>
            </w:r>
            <w:r>
              <w:rPr>
                <w:noProof/>
                <w:webHidden/>
              </w:rPr>
            </w:r>
            <w:r>
              <w:rPr>
                <w:noProof/>
                <w:webHidden/>
              </w:rPr>
              <w:fldChar w:fldCharType="separate"/>
            </w:r>
            <w:r>
              <w:rPr>
                <w:noProof/>
                <w:webHidden/>
              </w:rPr>
              <w:t>7</w:t>
            </w:r>
            <w:r>
              <w:rPr>
                <w:noProof/>
                <w:webHidden/>
              </w:rPr>
              <w:fldChar w:fldCharType="end"/>
            </w:r>
          </w:hyperlink>
        </w:p>
        <w:p w14:paraId="7E541D59" w14:textId="58B6545F" w:rsidR="00431725" w:rsidRDefault="00431725">
          <w:pPr>
            <w:pStyle w:val="TOC1"/>
            <w:tabs>
              <w:tab w:val="right" w:leader="dot" w:pos="9016"/>
            </w:tabs>
            <w:rPr>
              <w:rFonts w:eastAsiaTheme="minorEastAsia"/>
              <w:noProof/>
              <w:sz w:val="24"/>
              <w:szCs w:val="24"/>
              <w:lang w:eastAsia="en-ZA"/>
            </w:rPr>
          </w:pPr>
          <w:hyperlink w:anchor="_Toc175840272" w:history="1">
            <w:r w:rsidRPr="00114804">
              <w:rPr>
                <w:rStyle w:val="Hyperlink"/>
                <w:noProof/>
              </w:rPr>
              <w:t>Question 4</w:t>
            </w:r>
            <w:r>
              <w:rPr>
                <w:noProof/>
                <w:webHidden/>
              </w:rPr>
              <w:tab/>
            </w:r>
            <w:r>
              <w:rPr>
                <w:noProof/>
                <w:webHidden/>
              </w:rPr>
              <w:fldChar w:fldCharType="begin"/>
            </w:r>
            <w:r>
              <w:rPr>
                <w:noProof/>
                <w:webHidden/>
              </w:rPr>
              <w:instrText xml:space="preserve"> PAGEREF _Toc175840272 \h </w:instrText>
            </w:r>
            <w:r>
              <w:rPr>
                <w:noProof/>
                <w:webHidden/>
              </w:rPr>
            </w:r>
            <w:r>
              <w:rPr>
                <w:noProof/>
                <w:webHidden/>
              </w:rPr>
              <w:fldChar w:fldCharType="separate"/>
            </w:r>
            <w:r>
              <w:rPr>
                <w:noProof/>
                <w:webHidden/>
              </w:rPr>
              <w:t>8</w:t>
            </w:r>
            <w:r>
              <w:rPr>
                <w:noProof/>
                <w:webHidden/>
              </w:rPr>
              <w:fldChar w:fldCharType="end"/>
            </w:r>
          </w:hyperlink>
        </w:p>
        <w:p w14:paraId="7BF6DB7C" w14:textId="6FFC4921" w:rsidR="00431725" w:rsidRDefault="00431725">
          <w:pPr>
            <w:pStyle w:val="TOC2"/>
            <w:tabs>
              <w:tab w:val="right" w:leader="dot" w:pos="9016"/>
            </w:tabs>
            <w:rPr>
              <w:rFonts w:eastAsiaTheme="minorEastAsia"/>
              <w:noProof/>
              <w:sz w:val="24"/>
              <w:szCs w:val="24"/>
              <w:lang w:eastAsia="en-ZA"/>
            </w:rPr>
          </w:pPr>
          <w:hyperlink w:anchor="_Toc175840273" w:history="1">
            <w:r w:rsidRPr="00114804">
              <w:rPr>
                <w:rStyle w:val="Hyperlink"/>
                <w:noProof/>
              </w:rPr>
              <w:t>4.1</w:t>
            </w:r>
            <w:r>
              <w:rPr>
                <w:noProof/>
                <w:webHidden/>
              </w:rPr>
              <w:tab/>
            </w:r>
            <w:r>
              <w:rPr>
                <w:noProof/>
                <w:webHidden/>
              </w:rPr>
              <w:fldChar w:fldCharType="begin"/>
            </w:r>
            <w:r>
              <w:rPr>
                <w:noProof/>
                <w:webHidden/>
              </w:rPr>
              <w:instrText xml:space="preserve"> PAGEREF _Toc175840273 \h </w:instrText>
            </w:r>
            <w:r>
              <w:rPr>
                <w:noProof/>
                <w:webHidden/>
              </w:rPr>
            </w:r>
            <w:r>
              <w:rPr>
                <w:noProof/>
                <w:webHidden/>
              </w:rPr>
              <w:fldChar w:fldCharType="separate"/>
            </w:r>
            <w:r>
              <w:rPr>
                <w:noProof/>
                <w:webHidden/>
              </w:rPr>
              <w:t>8</w:t>
            </w:r>
            <w:r>
              <w:rPr>
                <w:noProof/>
                <w:webHidden/>
              </w:rPr>
              <w:fldChar w:fldCharType="end"/>
            </w:r>
          </w:hyperlink>
        </w:p>
        <w:p w14:paraId="484F2380" w14:textId="0FE37203" w:rsidR="00431725" w:rsidRDefault="00431725">
          <w:pPr>
            <w:pStyle w:val="TOC2"/>
            <w:tabs>
              <w:tab w:val="right" w:leader="dot" w:pos="9016"/>
            </w:tabs>
            <w:rPr>
              <w:rFonts w:eastAsiaTheme="minorEastAsia"/>
              <w:noProof/>
              <w:sz w:val="24"/>
              <w:szCs w:val="24"/>
              <w:lang w:eastAsia="en-ZA"/>
            </w:rPr>
          </w:pPr>
          <w:hyperlink w:anchor="_Toc175840274" w:history="1">
            <w:r w:rsidRPr="00114804">
              <w:rPr>
                <w:rStyle w:val="Hyperlink"/>
                <w:noProof/>
              </w:rPr>
              <w:t>4.2</w:t>
            </w:r>
            <w:r>
              <w:rPr>
                <w:noProof/>
                <w:webHidden/>
              </w:rPr>
              <w:tab/>
            </w:r>
            <w:r>
              <w:rPr>
                <w:noProof/>
                <w:webHidden/>
              </w:rPr>
              <w:fldChar w:fldCharType="begin"/>
            </w:r>
            <w:r>
              <w:rPr>
                <w:noProof/>
                <w:webHidden/>
              </w:rPr>
              <w:instrText xml:space="preserve"> PAGEREF _Toc175840274 \h </w:instrText>
            </w:r>
            <w:r>
              <w:rPr>
                <w:noProof/>
                <w:webHidden/>
              </w:rPr>
            </w:r>
            <w:r>
              <w:rPr>
                <w:noProof/>
                <w:webHidden/>
              </w:rPr>
              <w:fldChar w:fldCharType="separate"/>
            </w:r>
            <w:r>
              <w:rPr>
                <w:noProof/>
                <w:webHidden/>
              </w:rPr>
              <w:t>10</w:t>
            </w:r>
            <w:r>
              <w:rPr>
                <w:noProof/>
                <w:webHidden/>
              </w:rPr>
              <w:fldChar w:fldCharType="end"/>
            </w:r>
          </w:hyperlink>
        </w:p>
        <w:p w14:paraId="1F11BE4B" w14:textId="545E3551" w:rsidR="00431725" w:rsidRDefault="00431725">
          <w:pPr>
            <w:pStyle w:val="TOC1"/>
            <w:tabs>
              <w:tab w:val="right" w:leader="dot" w:pos="9016"/>
            </w:tabs>
            <w:rPr>
              <w:rFonts w:eastAsiaTheme="minorEastAsia"/>
              <w:noProof/>
              <w:sz w:val="24"/>
              <w:szCs w:val="24"/>
              <w:lang w:eastAsia="en-ZA"/>
            </w:rPr>
          </w:pPr>
          <w:hyperlink w:anchor="_Toc175840275" w:history="1">
            <w:r w:rsidRPr="00114804">
              <w:rPr>
                <w:rStyle w:val="Hyperlink"/>
                <w:noProof/>
              </w:rPr>
              <w:t>References</w:t>
            </w:r>
            <w:r>
              <w:rPr>
                <w:noProof/>
                <w:webHidden/>
              </w:rPr>
              <w:tab/>
            </w:r>
            <w:r>
              <w:rPr>
                <w:noProof/>
                <w:webHidden/>
              </w:rPr>
              <w:fldChar w:fldCharType="begin"/>
            </w:r>
            <w:r>
              <w:rPr>
                <w:noProof/>
                <w:webHidden/>
              </w:rPr>
              <w:instrText xml:space="preserve"> PAGEREF _Toc175840275 \h </w:instrText>
            </w:r>
            <w:r>
              <w:rPr>
                <w:noProof/>
                <w:webHidden/>
              </w:rPr>
            </w:r>
            <w:r>
              <w:rPr>
                <w:noProof/>
                <w:webHidden/>
              </w:rPr>
              <w:fldChar w:fldCharType="separate"/>
            </w:r>
            <w:r>
              <w:rPr>
                <w:noProof/>
                <w:webHidden/>
              </w:rPr>
              <w:t>11</w:t>
            </w:r>
            <w:r>
              <w:rPr>
                <w:noProof/>
                <w:webHidden/>
              </w:rPr>
              <w:fldChar w:fldCharType="end"/>
            </w:r>
          </w:hyperlink>
        </w:p>
        <w:p w14:paraId="15F8EBCE" w14:textId="06BE0017" w:rsidR="00431725" w:rsidRDefault="00431725">
          <w:r>
            <w:rPr>
              <w:b/>
              <w:bCs/>
              <w:noProof/>
            </w:rPr>
            <w:fldChar w:fldCharType="end"/>
          </w:r>
        </w:p>
      </w:sdtContent>
    </w:sdt>
    <w:p w14:paraId="3C36E4CF" w14:textId="77777777" w:rsidR="00431725" w:rsidRDefault="00431725" w:rsidP="00431725">
      <w:pPr>
        <w:rPr>
          <w:rStyle w:val="Heading2Char"/>
          <w:sz w:val="40"/>
          <w:szCs w:val="40"/>
        </w:rPr>
      </w:pPr>
    </w:p>
    <w:p w14:paraId="63B99881" w14:textId="77777777" w:rsidR="00431725" w:rsidRDefault="00431725" w:rsidP="00431725">
      <w:pPr>
        <w:pStyle w:val="Heading1"/>
        <w:rPr>
          <w:rStyle w:val="Heading2Char"/>
          <w:sz w:val="40"/>
          <w:szCs w:val="40"/>
        </w:rPr>
      </w:pPr>
    </w:p>
    <w:p w14:paraId="7DFC58C2" w14:textId="77777777" w:rsidR="00431725" w:rsidRDefault="00431725" w:rsidP="00431725"/>
    <w:p w14:paraId="19AFF5E4" w14:textId="77777777" w:rsidR="00431725" w:rsidRDefault="00431725" w:rsidP="00431725"/>
    <w:p w14:paraId="4148AF63" w14:textId="77777777" w:rsidR="00431725" w:rsidRPr="00431725" w:rsidRDefault="00431725" w:rsidP="00431725"/>
    <w:p w14:paraId="7A8D6B77" w14:textId="20F4A062" w:rsidR="00431725" w:rsidRPr="00431725" w:rsidRDefault="00431725" w:rsidP="00431725">
      <w:pPr>
        <w:pStyle w:val="Heading1"/>
        <w:rPr>
          <w:rStyle w:val="Heading2Char"/>
          <w:sz w:val="40"/>
          <w:szCs w:val="40"/>
        </w:rPr>
      </w:pPr>
      <w:bookmarkStart w:id="13" w:name="_Toc175840263"/>
      <w:r w:rsidRPr="00431725">
        <w:rPr>
          <w:rStyle w:val="Heading2Char"/>
          <w:sz w:val="40"/>
          <w:szCs w:val="40"/>
        </w:rPr>
        <w:lastRenderedPageBreak/>
        <w:t>Question 1</w:t>
      </w:r>
      <w:bookmarkEnd w:id="13"/>
    </w:p>
    <w:p w14:paraId="53BAD45E" w14:textId="77777777" w:rsidR="00431725" w:rsidRPr="00431725" w:rsidRDefault="00431725" w:rsidP="00431725">
      <w:pPr>
        <w:pStyle w:val="Heading2"/>
      </w:pPr>
      <w:bookmarkStart w:id="14" w:name="_Toc175840264"/>
      <w:r w:rsidRPr="00431725">
        <w:t>1.1</w:t>
      </w:r>
      <w:bookmarkEnd w:id="14"/>
    </w:p>
    <w:p w14:paraId="4171F962" w14:textId="77777777" w:rsidR="00431725" w:rsidRPr="00431725" w:rsidRDefault="00431725" w:rsidP="00431725">
      <w:r w:rsidRPr="00431725">
        <w:t>The first inefficiency plagues D5 Consulting, for which I have chosen a Transaction Processing System to bolster their invoicing process and associated functions. D5 is growing fast and you need a TPS that can handle large volumes of complex transactions efficiently, securely.</w:t>
      </w:r>
    </w:p>
    <w:p w14:paraId="4C78F945" w14:textId="77777777" w:rsidR="00431725" w:rsidRPr="00431725" w:rsidRDefault="00431725" w:rsidP="00431725">
      <w:r w:rsidRPr="00431725">
        <w:t>Key TPS functions for D5:</w:t>
      </w:r>
    </w:p>
    <w:p w14:paraId="57FFAFA5" w14:textId="77777777" w:rsidR="00431725" w:rsidRPr="00431725" w:rsidRDefault="00431725" w:rsidP="00431725">
      <w:r w:rsidRPr="00431725">
        <w:t>Based on configured templates, it would generate invoices automatically from project completion data and contractor submissions to save time &amp; reduce errors as compared with manual invoice creation The system would acquire, validate and load information from different sources to verify that invoices were accurate and complete before they are sent.</w:t>
      </w:r>
    </w:p>
    <w:p w14:paraId="07023625" w14:textId="77777777" w:rsidR="00431725" w:rsidRPr="00431725" w:rsidRDefault="00431725" w:rsidP="00431725">
      <w:r w:rsidRPr="00431725">
        <w:t>If Dion used an app like Honda, contractors and clients might get automated reminders for unpaid invoices or payments related to the job — administrative burdens he shoulders today. Through the integration of payment gateways, the payments through gateway processes instantaneously so that you can have timely receipts and update statuses in real time.</w:t>
      </w:r>
    </w:p>
    <w:p w14:paraId="7AE3DDD0" w14:textId="77777777" w:rsidR="00431725" w:rsidRPr="00431725" w:rsidRDefault="00431725" w:rsidP="00431725">
      <w:r w:rsidRPr="00431725">
        <w:t>With TPS data, the reports and analytics not only deliver a financial health view but also aid in performance management ensuring strong positions for proactive decision-making. Besides this, with functionalities like encryption, access control functions and auditing of data security are implemented thus ensuring that the regulatory compliance is met.</w:t>
      </w:r>
    </w:p>
    <w:p w14:paraId="12C1737E" w14:textId="77777777" w:rsidR="00431725" w:rsidRPr="00431725" w:rsidRDefault="00431725" w:rsidP="00431725">
      <w:r w:rsidRPr="00431725">
        <w:t>With such automated functionality in place, it would streamline invoicing for Dion where he can spend more time expanding the business and attending to his clients without manual duplication of work.</w:t>
      </w:r>
    </w:p>
    <w:p w14:paraId="2278773A" w14:textId="77777777" w:rsidR="00431725" w:rsidRPr="00431725" w:rsidRDefault="00431725" w:rsidP="00431725">
      <w:pPr>
        <w:pStyle w:val="Heading2"/>
      </w:pPr>
      <w:bookmarkStart w:id="15" w:name="_Toc175840265"/>
      <w:r w:rsidRPr="00431725">
        <w:t>1.2</w:t>
      </w:r>
      <w:bookmarkEnd w:id="15"/>
    </w:p>
    <w:p w14:paraId="0282A65E" w14:textId="77777777" w:rsidR="00431725" w:rsidRPr="00431725" w:rsidRDefault="00431725" w:rsidP="00431725">
      <w:r w:rsidRPr="00431725">
        <w:t>Saves Time: With the automation of invoicing processes, it is going to cut down a lot on time involved in some functions. So if you were doing this manually, where it would take around 30min to a lot more time for fetching the data and creating &amp; sending invoice whereas automated way can help in seconds. Over the course of a month, this would probably save Dion several hours to focus on billable activity and growing his business.</w:t>
      </w:r>
    </w:p>
    <w:p w14:paraId="693523C3" w14:textId="77777777" w:rsidR="00431725" w:rsidRPr="00431725" w:rsidRDefault="00431725" w:rsidP="00431725">
      <w:r w:rsidRPr="00431725">
        <w:t>Eliminate errors: Manually entered data is often inaccurate, causing discrepancies in the compensation amounts and payment delays. This is where an automated solution takes the subjectivity out of plate screening ensuring data at entry point guards against those potential human errors. For instance, when a contractor writes out an invoice having inaccurate information, the system can detect this before processing and approve accuracy.</w:t>
      </w:r>
    </w:p>
    <w:p w14:paraId="36A9D1D9" w14:textId="77777777" w:rsidR="00431725" w:rsidRPr="00431725" w:rsidRDefault="00431725" w:rsidP="00431725">
      <w:r w:rsidRPr="00431725">
        <w:t>Improved Cash Flow: Timely invoicing and payment reminders are essential when it comes maintaining healthy cash flow. The automated framework ensures that invoices are dispatched on time, and notifications of late payments would go off. This reduces the risk of late payments and increases cash flow predictability. They may help you secure payments immediately after the work has been done, e.g. with automatic reminders at set intervals that ensure customers pay within your terms of credit and reduce days sales outstanding (DSO).</w:t>
      </w:r>
    </w:p>
    <w:p w14:paraId="2BE452CA" w14:textId="77777777" w:rsidR="00431725" w:rsidRPr="00431725" w:rsidRDefault="00431725" w:rsidP="00431725">
      <w:r w:rsidRPr="00431725">
        <w:t xml:space="preserve">Efficient Economic Management: Dion can track the financial performance of D5 Consulting with real-time reporting and analytics. One case is being able to follow a record of clients who </w:t>
      </w:r>
      <w:r w:rsidRPr="00431725">
        <w:lastRenderedPageBreak/>
        <w:t>consistently pay late and use this data as early warning signals. And the system can generate predictions of future expenses and investments for Dion based on historical data.</w:t>
      </w:r>
    </w:p>
    <w:p w14:paraId="7148EADE" w14:textId="77777777" w:rsidR="00431725" w:rsidRPr="00431725" w:rsidRDefault="00431725" w:rsidP="00431725">
      <w:r w:rsidRPr="00431725">
        <w:t>Real-World Scenarios:</w:t>
      </w:r>
    </w:p>
    <w:p w14:paraId="15673E89" w14:textId="77777777" w:rsidR="00431725" w:rsidRPr="00431725" w:rsidRDefault="00431725" w:rsidP="00431725">
      <w:r w:rsidRPr="00431725">
        <w:t>Scenario 1: Automated invoice after project closing directly to a client. Until payment is received (on time), the system continues to send reminders at prescribed intervals without human interference.</w:t>
      </w:r>
    </w:p>
    <w:p w14:paraId="34D6D939" w14:textId="77777777" w:rsidR="00431725" w:rsidRPr="00431725" w:rsidRDefault="00431725" w:rsidP="00431725">
      <w:r w:rsidRPr="00431725">
        <w:t>Use case 2: the contractor sends an invoice without specifications The system detects the issue and emails an automated notification to the contractor asking them to remedy it, thereby mitigating any potential for payment delays.</w:t>
      </w:r>
    </w:p>
    <w:p w14:paraId="3158362D" w14:textId="77777777" w:rsidR="00431725" w:rsidRPr="00431725" w:rsidRDefault="00431725" w:rsidP="00431725">
      <w:r w:rsidRPr="00431725">
        <w:t>Potential Challenges:</w:t>
      </w:r>
    </w:p>
    <w:p w14:paraId="2023275A" w14:textId="77777777" w:rsidR="00431725" w:rsidRPr="00431725" w:rsidRDefault="00431725" w:rsidP="00431725">
      <w:r w:rsidRPr="00431725">
        <w:t xml:space="preserve">Moving D5 Consulting from manual invoicing to automation wasn't without its challenges. At the top of this list was acquiring sufficient seed capital to purchase invoicing software licences and </w:t>
      </w:r>
      <w:proofErr w:type="spellStart"/>
      <w:r w:rsidRPr="00431725">
        <w:t>Splashgear</w:t>
      </w:r>
      <w:proofErr w:type="spellEnd"/>
      <w:r w:rsidRPr="00431725">
        <w:t xml:space="preserve"> new computers. But as Dion knew, it would really pay off in the long run if he could automate everything so more invoices can be processed each week and his cash flow accelerated.</w:t>
      </w:r>
    </w:p>
    <w:p w14:paraId="7FA97AB6" w14:textId="77777777" w:rsidR="00431725" w:rsidRPr="00431725" w:rsidRDefault="00431725" w:rsidP="00431725">
      <w:r w:rsidRPr="00431725">
        <w:t>There was also an inevitable training component for the staff so they could use this new system with some level of proficiency in conjunction to their daily duties. Though the software interface was new for most forms, individual instruction sessions and support from IT helped employees get used to it. The team caught wind of the principal uses within a month and productivity was restore.</w:t>
      </w:r>
    </w:p>
    <w:p w14:paraId="23D5A236" w14:textId="77777777" w:rsidR="00431725" w:rsidRPr="00431725" w:rsidRDefault="00431725" w:rsidP="00431725">
      <w:r w:rsidRPr="00431725">
        <w:t xml:space="preserve">The </w:t>
      </w:r>
      <w:proofErr w:type="spellStart"/>
      <w:r w:rsidRPr="00431725">
        <w:t>Results:An</w:t>
      </w:r>
      <w:proofErr w:type="spellEnd"/>
      <w:r w:rsidRPr="00431725">
        <w:t xml:space="preserve"> invoicing automation platform has significantly revitalized much of D5 Consulting's efficiency and growth over the past year. Dion proved that, in terms of efficiency at least, less can mean more — by cutting down time spent on rote data entry + keeping up with complex calculations manually (hint: don't), he could handle additional clients without any further headcount. Budget forecasting benefited by receiving cash receipts more quickly. And management oversight bolstered by sophisticated reporting tools. The initial expenses paid for themselves with numerous benefits which are now powering consulting.</w:t>
      </w:r>
    </w:p>
    <w:p w14:paraId="55BCC277" w14:textId="77777777" w:rsidR="00431725" w:rsidRPr="00431725" w:rsidRDefault="00431725" w:rsidP="00431725">
      <w:pPr>
        <w:pStyle w:val="Heading1"/>
      </w:pPr>
      <w:bookmarkStart w:id="16" w:name="_Toc175840266"/>
      <w:r w:rsidRPr="00431725">
        <w:t>Question 2</w:t>
      </w:r>
      <w:bookmarkEnd w:id="16"/>
    </w:p>
    <w:p w14:paraId="457D28B2" w14:textId="77777777" w:rsidR="00431725" w:rsidRPr="00431725" w:rsidRDefault="00431725" w:rsidP="00431725">
      <w:pPr>
        <w:pStyle w:val="Heading2"/>
      </w:pPr>
      <w:bookmarkStart w:id="17" w:name="_Toc175840267"/>
      <w:r w:rsidRPr="00431725">
        <w:t>2.1</w:t>
      </w:r>
      <w:bookmarkEnd w:id="17"/>
    </w:p>
    <w:p w14:paraId="6D8F09DB" w14:textId="77777777" w:rsidR="00431725" w:rsidRPr="00431725" w:rsidRDefault="00431725" w:rsidP="00431725">
      <w:r w:rsidRPr="00431725">
        <w:t>After Effects to Long-Term Increase in Competition From International Players</w:t>
      </w:r>
    </w:p>
    <w:p w14:paraId="237A048E" w14:textId="77777777" w:rsidR="00431725" w:rsidRPr="00431725" w:rsidRDefault="00431725" w:rsidP="00431725">
      <w:r w:rsidRPr="00431725">
        <w:t xml:space="preserve">However, in the long term it is inevitable that competition will be disrupted by global e-commerce goliaths Shein, </w:t>
      </w:r>
      <w:proofErr w:type="spellStart"/>
      <w:r w:rsidRPr="00431725">
        <w:t>Temu</w:t>
      </w:r>
      <w:proofErr w:type="spellEnd"/>
      <w:r w:rsidRPr="00431725">
        <w:t xml:space="preserve"> and Amazon entering South Africa's consumer market. Indeed, they offer both opportunities for transformation and challenges.</w:t>
      </w:r>
    </w:p>
    <w:p w14:paraId="1B0D87F1" w14:textId="77777777" w:rsidR="00431725" w:rsidRPr="00431725" w:rsidRDefault="00431725" w:rsidP="00431725">
      <w:r w:rsidRPr="00431725">
        <w:t xml:space="preserve">Only now, the pressures on pricing are also coming from international operators such as </w:t>
      </w:r>
      <w:proofErr w:type="spellStart"/>
      <w:r w:rsidRPr="00431725">
        <w:t>BigBasket</w:t>
      </w:r>
      <w:proofErr w:type="spellEnd"/>
      <w:r w:rsidRPr="00431725">
        <w:t xml:space="preserve"> or Meena Bazaar who use economies of scale to undercut your local store. That requires lower prices, which shrink margins. Customers now also expect more from retailers, expecting faster delivery times and greater ranges of products along with the same level of service they have experienced overseas. The segments like fashion and electronics, for which Shein &amp; </w:t>
      </w:r>
      <w:proofErr w:type="spellStart"/>
      <w:r w:rsidRPr="00431725">
        <w:t>Temu</w:t>
      </w:r>
      <w:proofErr w:type="spellEnd"/>
      <w:r w:rsidRPr="00431725">
        <w:t xml:space="preserve"> are best suited to business models with higher market shares may erode.</w:t>
      </w:r>
    </w:p>
    <w:p w14:paraId="7124DF8C" w14:textId="77777777" w:rsidR="00431725" w:rsidRPr="00431725" w:rsidRDefault="00431725" w:rsidP="00431725">
      <w:r w:rsidRPr="00431725">
        <w:lastRenderedPageBreak/>
        <w:t>Conversely, innovation is essential to surviving in a more competitive environment. To remain on the radar, even domestic retailers will need to adopt omnichannel selling and new technologies —these three channels are cementing their dominant positions. Those preparing for end customers will be in better shape to meet those at the retail point, and much of that change is already underway.</w:t>
      </w:r>
    </w:p>
    <w:p w14:paraId="2EA0E423" w14:textId="77777777" w:rsidR="00431725" w:rsidRPr="00431725" w:rsidRDefault="00431725" w:rsidP="00431725">
      <w:r w:rsidRPr="00431725">
        <w:t>Tactics for Local Retailers:</w:t>
      </w:r>
    </w:p>
    <w:p w14:paraId="6D5CEA4E" w14:textId="77777777" w:rsidR="00431725" w:rsidRPr="00431725" w:rsidRDefault="00431725" w:rsidP="00431725">
      <w:r w:rsidRPr="00431725">
        <w:t xml:space="preserve">WEAK RAND FORCES NEW IDEAS Imaginative solutions tackle tough retail times across South Africa as smaller merchants </w:t>
      </w:r>
      <w:proofErr w:type="spellStart"/>
      <w:r w:rsidRPr="00431725">
        <w:t>stuggle</w:t>
      </w:r>
      <w:proofErr w:type="spellEnd"/>
      <w:r w:rsidRPr="00431725">
        <w:t xml:space="preserve"> to compete with increasing foreign competition. Digital and physical sales can be </w:t>
      </w:r>
      <w:proofErr w:type="spellStart"/>
      <w:r w:rsidRPr="00431725">
        <w:t>smushed</w:t>
      </w:r>
      <w:proofErr w:type="spellEnd"/>
      <w:r w:rsidRPr="00431725">
        <w:t xml:space="preserve"> together to give buyers a cohesive experience from online to offline. For instance, letting consumers reserve online purchases for pickup in the store would appeal to customers who like ordering on the web but want fast retrieval.</w:t>
      </w:r>
    </w:p>
    <w:p w14:paraId="20959924" w14:textId="77777777" w:rsidR="00431725" w:rsidRPr="00431725" w:rsidRDefault="00431725" w:rsidP="00431725">
      <w:r w:rsidRPr="00431725">
        <w:t>Regional stores have a chance to cash in on these niche specializations that international conglomerates overlook. Local specialization is the venue of underserved markets, in locally made crafts or highly customized services addressing certain needs.</w:t>
      </w:r>
    </w:p>
    <w:p w14:paraId="2620B5A6" w14:textId="77777777" w:rsidR="00431725" w:rsidRPr="00431725" w:rsidRDefault="00431725" w:rsidP="00431725">
      <w:r w:rsidRPr="00431725">
        <w:t>This knowledge of community preference would be put to good use when domestic retailers adjoined promotions, stock and communications. Authentically resonating with South African consumers leads to deeper relationships.</w:t>
      </w:r>
    </w:p>
    <w:p w14:paraId="4FE5644A" w14:textId="77777777" w:rsidR="00431725" w:rsidRPr="00431725" w:rsidRDefault="00431725" w:rsidP="00431725">
      <w:r w:rsidRPr="00431725">
        <w:t>Brand loyalty comes when organizations start to focus more on customer service, personalized experiences and their reward programs. For example, personalized recommendations or unique discounts lead to loyalty.</w:t>
      </w:r>
    </w:p>
    <w:p w14:paraId="2E45538F" w14:textId="77777777" w:rsidR="00431725" w:rsidRPr="00431725" w:rsidRDefault="00431725" w:rsidP="00431725">
      <w:r w:rsidRPr="00431725">
        <w:t>Collaboration with local manufacturers offers the opportunity to offer unique inventory not available elsewhere in competition against multinationals. The collaboration also helps other local businesses and adds to the sense of community spirit.</w:t>
      </w:r>
    </w:p>
    <w:p w14:paraId="34A36546" w14:textId="77777777" w:rsidR="00431725" w:rsidRPr="00431725" w:rsidRDefault="00431725" w:rsidP="00431725">
      <w:r w:rsidRPr="00431725">
        <w:t>Adopting out-of-the-box strategies has actually enabled South African retailers to survive and in fact, thrive against the backdrop of increased foreign competition.</w:t>
      </w:r>
    </w:p>
    <w:p w14:paraId="7B70FD7A" w14:textId="77777777" w:rsidR="00431725" w:rsidRPr="00431725" w:rsidRDefault="00431725" w:rsidP="00431725">
      <w:pPr>
        <w:pStyle w:val="Heading2"/>
      </w:pPr>
      <w:bookmarkStart w:id="18" w:name="_Toc175840268"/>
      <w:r w:rsidRPr="00431725">
        <w:t>2.2</w:t>
      </w:r>
      <w:bookmarkEnd w:id="18"/>
    </w:p>
    <w:p w14:paraId="38B9235D" w14:textId="77777777" w:rsidR="00431725" w:rsidRPr="00431725" w:rsidRDefault="00431725" w:rsidP="00431725">
      <w:r w:rsidRPr="00431725">
        <w:t>E-commerce | Personalisation and CX</w:t>
      </w:r>
    </w:p>
    <w:p w14:paraId="318E6BF2" w14:textId="77777777" w:rsidR="00431725" w:rsidRPr="00431725" w:rsidRDefault="00431725" w:rsidP="00431725">
      <w:r w:rsidRPr="00431725">
        <w:t>Because At the end of day e-commerce is a people business and in South Africa unless you tailor experiences and touch lives – e-tailing will eventually die. These factors help brands differentiate themselves, especially as more options become available.</w:t>
      </w:r>
    </w:p>
    <w:p w14:paraId="3FCFEF7E" w14:textId="77777777" w:rsidR="00431725" w:rsidRPr="00431725" w:rsidRDefault="00431725" w:rsidP="00431725">
      <w:r w:rsidRPr="00431725">
        <w:t>Personalization in the Face of All Odds:</w:t>
      </w:r>
    </w:p>
    <w:p w14:paraId="272380AD" w14:textId="77777777" w:rsidR="00431725" w:rsidRPr="00431725" w:rsidRDefault="00431725" w:rsidP="00431725">
      <w:r w:rsidRPr="00431725">
        <w:t>Customers are engaged: Tailoring content, recommendations and offers to the preferences which increase responsiveness by providing a personalized shopping experience for each visitor. And this bring more conversion and sales.</w:t>
      </w:r>
    </w:p>
    <w:p w14:paraId="180C46C4" w14:textId="77777777" w:rsidR="00431725" w:rsidRPr="00431725" w:rsidRDefault="00431725" w:rsidP="00431725">
      <w:r w:rsidRPr="00431725">
        <w:t>Loyal Customer: If a customer knows you get them, they are more likely to return. Tailoring encourages a bond which leads to repeat purchasing and longstanding relationships.</w:t>
      </w:r>
    </w:p>
    <w:p w14:paraId="2A037F7B" w14:textId="77777777" w:rsidR="00431725" w:rsidRPr="00431725" w:rsidRDefault="00431725" w:rsidP="00431725">
      <w:r w:rsidRPr="00431725">
        <w:t>Higher Average Order Value (AOV): Sophisticated recommendations can lead to higher AOV by suggesting additional or more expensive items. For example, suggesting add-ons that are compatible with it will obviously boost your overall sale amount.</w:t>
      </w:r>
    </w:p>
    <w:p w14:paraId="633E66F3" w14:textId="77777777" w:rsidR="00431725" w:rsidRPr="00431725" w:rsidRDefault="00431725" w:rsidP="00431725">
      <w:r w:rsidRPr="00431725">
        <w:lastRenderedPageBreak/>
        <w:t xml:space="preserve">Better Customer Insight: As personalization is driven by data analysis, it allows you to gain valuable insights into customer </w:t>
      </w:r>
      <w:proofErr w:type="spellStart"/>
      <w:r w:rsidRPr="00431725">
        <w:t>behaviors</w:t>
      </w:r>
      <w:proofErr w:type="spellEnd"/>
      <w:r w:rsidRPr="00431725">
        <w:t xml:space="preserve"> and preferences. This information is available to optimize the advertising strategies and improve on product offerings.</w:t>
      </w:r>
    </w:p>
    <w:p w14:paraId="6C006D3D" w14:textId="77777777" w:rsidR="00431725" w:rsidRPr="00431725" w:rsidRDefault="00431725" w:rsidP="00431725">
      <w:r w:rsidRPr="00431725">
        <w:t>Role and Relevance of the Customer Journey:</w:t>
      </w:r>
    </w:p>
    <w:p w14:paraId="676BABC1" w14:textId="77777777" w:rsidR="00431725" w:rsidRPr="00431725" w:rsidRDefault="00431725" w:rsidP="00431725">
      <w:r w:rsidRPr="00431725">
        <w:t>Competition: With so many companies in the industry, an excellent customer journey can set a brand apart. It includes fast and accurate shipping, easy returns, and prompt customer service.</w:t>
      </w:r>
    </w:p>
    <w:p w14:paraId="28A8E8DA" w14:textId="77777777" w:rsidR="00431725" w:rsidRPr="00431725" w:rsidRDefault="00431725" w:rsidP="00431725">
      <w:r w:rsidRPr="00431725">
        <w:t>Better Purchase Experience: A satisfactory shopping experience is equivalent to increased buyer satisfaction. A customer who leaves satisfied is more likely to write a good review and refer the brand to others, making them devoted customers.</w:t>
      </w:r>
    </w:p>
    <w:p w14:paraId="72F9AF96" w14:textId="77777777" w:rsidR="00431725" w:rsidRPr="00431725" w:rsidRDefault="00431725" w:rsidP="00431725">
      <w:r w:rsidRPr="00431725">
        <w:t>Abandoned Carts: Creating a platform that is easier to buy from will help in reducing the abandoned cart rates. When you streamline the checkout process, and offer more payment options then it can help in ensuring that customers go through with their purchase.</w:t>
      </w:r>
    </w:p>
    <w:p w14:paraId="6FD1F6C4" w14:textId="77777777" w:rsidR="00431725" w:rsidRPr="00431725" w:rsidRDefault="00431725" w:rsidP="00431725">
      <w:r w:rsidRPr="00431725">
        <w:t>Brand Loyalty &amp; Endorsement: Extraordinary customer experiences can turn customers into vocal advocates for your brand. They are also more likely to spread their good news with others, which increases word-of-mouth advertising face-to-face and online.</w:t>
      </w:r>
    </w:p>
    <w:p w14:paraId="64F49EFC" w14:textId="77777777" w:rsidR="00431725" w:rsidRPr="00431725" w:rsidRDefault="00431725" w:rsidP="00431725">
      <w:r w:rsidRPr="00431725">
        <w:t>Real-World Examples:</w:t>
      </w:r>
    </w:p>
    <w:p w14:paraId="1784050A" w14:textId="77777777" w:rsidR="00431725" w:rsidRPr="00431725" w:rsidRDefault="00431725" w:rsidP="00431725">
      <w:r w:rsidRPr="00431725">
        <w:t>Personalisation in Email Marketing: An e-commerce platform sends an email to its users recommending them products and items based on their browsing history and previous purchases, increased open rates &amp; click-through rates.</w:t>
      </w:r>
    </w:p>
    <w:p w14:paraId="3EC1FBCB" w14:textId="77777777" w:rsidR="00431725" w:rsidRPr="00431725" w:rsidRDefault="00431725" w:rsidP="00431725">
      <w:r w:rsidRPr="00431725">
        <w:t xml:space="preserve">Improved Customer Service: A merchant provides customer support 24/7 via chatbots and live agents helping customers in </w:t>
      </w:r>
      <w:proofErr w:type="spellStart"/>
      <w:r w:rsidRPr="00431725">
        <w:t>time,ensure</w:t>
      </w:r>
      <w:proofErr w:type="spellEnd"/>
      <w:r w:rsidRPr="00431725">
        <w:t xml:space="preserve"> high levels of service satisfaction that leads to loyalty.</w:t>
      </w:r>
    </w:p>
    <w:p w14:paraId="32E56633" w14:textId="77777777" w:rsidR="00431725" w:rsidRPr="00431725" w:rsidRDefault="00431725" w:rsidP="00431725">
      <w:r w:rsidRPr="00431725">
        <w:t>It is clear that personalization and customer experience are at the heart of South African e-commerce, a new field where there is still much to be learned. Retailers can further strengthen the bond with their consumers, increase sales and remain competitive in this new market by emphasizing these points.</w:t>
      </w:r>
    </w:p>
    <w:p w14:paraId="20B760E8" w14:textId="64D97050" w:rsidR="00431725" w:rsidRDefault="00431725" w:rsidP="00431725"/>
    <w:p w14:paraId="1D8CBD72" w14:textId="6CEB7A15" w:rsidR="00431725" w:rsidRDefault="00431725" w:rsidP="00431725">
      <w:pPr>
        <w:pStyle w:val="Heading1"/>
      </w:pPr>
      <w:bookmarkStart w:id="19" w:name="_Toc175840269"/>
      <w:r>
        <w:t>Question 3</w:t>
      </w:r>
      <w:bookmarkEnd w:id="19"/>
    </w:p>
    <w:p w14:paraId="1038C5F3" w14:textId="77777777" w:rsidR="00431725" w:rsidRPr="00431725" w:rsidRDefault="00431725" w:rsidP="00431725"/>
    <w:p w14:paraId="6343FFD7" w14:textId="5695B613" w:rsidR="00431725" w:rsidRPr="00431725" w:rsidRDefault="00431725" w:rsidP="00431725">
      <w:bookmarkStart w:id="20" w:name="_Toc175840270"/>
      <w:r w:rsidRPr="00431725">
        <w:rPr>
          <w:rStyle w:val="Heading2Char"/>
        </w:rPr>
        <w:t>3.1</w:t>
      </w:r>
      <w:bookmarkEnd w:id="20"/>
      <w:r>
        <w:t xml:space="preserve"> </w:t>
      </w:r>
      <w:r w:rsidRPr="00431725">
        <w:br/>
        <w:t xml:space="preserve">It is undeniable that the </w:t>
      </w:r>
      <w:proofErr w:type="spellStart"/>
      <w:r w:rsidRPr="00431725">
        <w:t>DataPortal</w:t>
      </w:r>
      <w:proofErr w:type="spellEnd"/>
      <w:r w:rsidRPr="00431725">
        <w:t xml:space="preserve"> of Airbnb has greatly improved the processes of operation and making decisions by managing and housing data features within one location. It combines disparate data resources into this single system interface thus enabling employees to easily retrieve and work on the data improving efficiency and accuracy.</w:t>
      </w:r>
      <w:r w:rsidRPr="00431725">
        <w:br/>
      </w:r>
      <w:r w:rsidRPr="00431725">
        <w:br/>
        <w:t>Improvements in Data Management and Analysis:</w:t>
      </w:r>
      <w:r w:rsidRPr="00431725">
        <w:br/>
      </w:r>
      <w:r w:rsidRPr="00431725">
        <w:br/>
        <w:t xml:space="preserve">Centralized Data Access: Prior to this </w:t>
      </w:r>
      <w:proofErr w:type="spellStart"/>
      <w:r w:rsidRPr="00431725">
        <w:t>DataPortal</w:t>
      </w:r>
      <w:proofErr w:type="spellEnd"/>
      <w:r w:rsidRPr="00431725">
        <w:t xml:space="preserve">, employees were interacting with a plethora of tools and platforms on which kanban boards, spreadsheets and assignments were splintered. The </w:t>
      </w:r>
      <w:proofErr w:type="spellStart"/>
      <w:r w:rsidRPr="00431725">
        <w:t>DataPortal</w:t>
      </w:r>
      <w:proofErr w:type="spellEnd"/>
      <w:r w:rsidRPr="00431725">
        <w:t xml:space="preserve"> eliminates this issue as all information is contained in one location which is easy </w:t>
      </w:r>
      <w:r w:rsidRPr="00431725">
        <w:lastRenderedPageBreak/>
        <w:t>to access reducing the time in searching for information. For instance, after defining the parameters for the analytical queries, a data analyst does not need to be directed to which database contains the specific information even for ad-hoc reports.</w:t>
      </w:r>
      <w:r w:rsidRPr="00431725">
        <w:br/>
      </w:r>
      <w:r w:rsidRPr="00431725">
        <w:br/>
        <w:t xml:space="preserve">Enhanced Data Discoverability: The </w:t>
      </w:r>
      <w:proofErr w:type="spellStart"/>
      <w:r w:rsidRPr="00431725">
        <w:t>DataPortal</w:t>
      </w:r>
      <w:proofErr w:type="spellEnd"/>
      <w:r w:rsidRPr="00431725">
        <w:t>, equipped with lots of metadata and great data tools, affords users the ability to track down pieces of data with pleasure and ease. This feature makes it possible for employees to access appropriate data for their analysis or report without the need to ask someone orally or conduct a text hunt.</w:t>
      </w:r>
      <w:r w:rsidRPr="00431725">
        <w:br/>
      </w:r>
      <w:r w:rsidRPr="00431725">
        <w:br/>
        <w:t xml:space="preserve">Improved Data Consistency and Accuracy: Within </w:t>
      </w:r>
      <w:proofErr w:type="spellStart"/>
      <w:r w:rsidRPr="00431725">
        <w:t>DataPortal</w:t>
      </w:r>
      <w:proofErr w:type="spellEnd"/>
      <w:r w:rsidRPr="00431725">
        <w:t xml:space="preserve">, all information is obtained within one platform, and it is the true </w:t>
      </w:r>
      <w:proofErr w:type="spellStart"/>
      <w:r w:rsidRPr="00431725">
        <w:t>Davidapak</w:t>
      </w:r>
      <w:proofErr w:type="spellEnd"/>
      <w:r w:rsidRPr="00431725">
        <w:t xml:space="preserve"> which guarantees the reliability of information. This minimizes the likelihood of mistakes of merging data from several sources where most of the data is put together manually.</w:t>
      </w:r>
      <w:r w:rsidRPr="00431725">
        <w:br/>
      </w:r>
      <w:r w:rsidRPr="00431725">
        <w:br/>
      </w:r>
      <w:r>
        <w:t xml:space="preserve">Time Savings: </w:t>
      </w:r>
      <w:r w:rsidRPr="00431725">
        <w:t xml:space="preserve">The enhanced data retrieval techniques allow data professionals to conserve effort towards other demanding and time-consuming activities such as data analysis and </w:t>
      </w:r>
      <w:proofErr w:type="spellStart"/>
      <w:r w:rsidRPr="00431725">
        <w:t>modeling</w:t>
      </w:r>
      <w:proofErr w:type="spellEnd"/>
      <w:r w:rsidRPr="00431725">
        <w:t xml:space="preserve">. The consequences are a complete turnaround from looking for information to thinking and </w:t>
      </w:r>
      <w:proofErr w:type="spellStart"/>
      <w:r w:rsidRPr="00431725">
        <w:t>analyzing</w:t>
      </w:r>
      <w:proofErr w:type="spellEnd"/>
      <w:r w:rsidRPr="00431725">
        <w:t xml:space="preserve"> information, which promotes productivity and better judiciousness. </w:t>
      </w:r>
      <w:r w:rsidRPr="00431725">
        <w:br/>
        <w:t xml:space="preserve">Contextual Insights: The </w:t>
      </w:r>
      <w:proofErr w:type="spellStart"/>
      <w:r w:rsidRPr="00431725">
        <w:t>DataPortal</w:t>
      </w:r>
      <w:proofErr w:type="spellEnd"/>
      <w:r w:rsidRPr="00431725">
        <w:t xml:space="preserve"> educates about the relation of the data to other data and provides basic information about the data. This type of knowledge is often useful in making new</w:t>
      </w:r>
      <w:r>
        <w:t xml:space="preserve"> </w:t>
      </w:r>
      <w:r w:rsidRPr="00431725">
        <w:t>technologically aided decisions regarding the business.</w:t>
      </w:r>
      <w:r w:rsidRPr="00431725">
        <w:br/>
      </w:r>
      <w:r w:rsidRPr="00431725">
        <w:br/>
        <w:t xml:space="preserve">In tackling these key issues that have been identified, the </w:t>
      </w:r>
      <w:proofErr w:type="spellStart"/>
      <w:r w:rsidRPr="00431725">
        <w:t>DataPortal</w:t>
      </w:r>
      <w:proofErr w:type="spellEnd"/>
      <w:r w:rsidRPr="00431725">
        <w:t xml:space="preserve"> has transformed data management, and eventually its benefits, at Airbnb in the most successful way.</w:t>
      </w:r>
      <w:r w:rsidRPr="00431725">
        <w:br/>
      </w:r>
      <w:r w:rsidRPr="00431725">
        <w:br/>
      </w:r>
      <w:r w:rsidRPr="00431725">
        <w:rPr>
          <w:rStyle w:val="Heading2Char"/>
        </w:rPr>
        <w:t>3.2</w:t>
      </w:r>
      <w:r w:rsidRPr="00431725">
        <w:br/>
      </w:r>
      <w:r w:rsidRPr="00431725">
        <w:br/>
        <w:t>Data science is instrumental in improving the customer experience at Airbnb through the integration of data in identifying and acting on customer needs. Particular strategies that were entered into the market have helped in enhancing customer satisfaction and altering the service to fit the individual.</w:t>
      </w:r>
      <w:r w:rsidRPr="00431725">
        <w:br/>
      </w:r>
      <w:r w:rsidRPr="00431725">
        <w:br/>
        <w:t>Key Data-Driven Strategies:</w:t>
      </w:r>
      <w:r w:rsidRPr="00431725">
        <w:br/>
      </w:r>
      <w:r w:rsidRPr="00431725">
        <w:br/>
        <w:t xml:space="preserve">Personalized Recommendations: Machine learning technologies are employed by Airbnb to filter and identify user </w:t>
      </w:r>
      <w:proofErr w:type="spellStart"/>
      <w:r w:rsidRPr="00431725">
        <w:t>behavior</w:t>
      </w:r>
      <w:proofErr w:type="spellEnd"/>
      <w:r w:rsidRPr="00431725">
        <w:t xml:space="preserve"> and accommodation preferences in order to provide appropriate recommendations for lodgings. This personalization improves the user experience by offering choices that suit the users’ needs and preferences better than the previous choices.</w:t>
      </w:r>
      <w:r w:rsidRPr="00431725">
        <w:br/>
      </w:r>
    </w:p>
    <w:p w14:paraId="6952EE53" w14:textId="1D84F426" w:rsidR="00431725" w:rsidRDefault="00431725" w:rsidP="00431725">
      <w:r w:rsidRPr="00431725">
        <w:t xml:space="preserve">Suggestion for Further Development of the Functionality: The search engine in Airbnb has become more user-friendly and functional as a result of some data-science techniques. Historical booking data and activity of the users while using the search function enables Airbnb to focus on the best available search results based on previous successful bookings. </w:t>
      </w:r>
      <w:r w:rsidRPr="00431725">
        <w:br/>
        <w:t xml:space="preserve">Predictive Pricing Strategies: Airbnb utilizes predictive </w:t>
      </w:r>
      <w:proofErr w:type="spellStart"/>
      <w:r w:rsidRPr="00431725">
        <w:t>modeling</w:t>
      </w:r>
      <w:proofErr w:type="spellEnd"/>
      <w:r w:rsidRPr="00431725">
        <w:t xml:space="preserve"> in price optimization. Given a high demand, geographic locality, and ranking within a season, the prices could be optimized to attract more guests, thus using dynamic or targeted pricing methods that suits the needs of the hosts and their guests.</w:t>
      </w:r>
      <w:r w:rsidRPr="00431725">
        <w:br/>
      </w:r>
      <w:r w:rsidRPr="00431725">
        <w:lastRenderedPageBreak/>
        <w:br/>
        <w:t>Improved Customer Support: There are several common problems that arise and data science is also useful at Airbnb to improve services. Considering the complaints and the tickets which were issued to poor service, this is the feedback loop in improving service.</w:t>
      </w:r>
      <w:r w:rsidRPr="00431725">
        <w:br/>
      </w:r>
      <w:r w:rsidRPr="00431725">
        <w:br/>
        <w:t>Effect on Customer Satisfaction and Personalization:</w:t>
      </w:r>
      <w:r w:rsidRPr="00431725">
        <w:br/>
      </w:r>
      <w:r w:rsidRPr="00431725">
        <w:br/>
        <w:t>High Level of Satisfaction: The use of both personalized suggestions and modified searches makes it possible for the users to identify suitable places of accommodation faster, thus increasing satisfaction levels.</w:t>
      </w:r>
      <w:r w:rsidRPr="00431725">
        <w:br/>
      </w:r>
      <w:r w:rsidRPr="00431725">
        <w:br/>
        <w:t>Higher Loyalty Severance: Enhancing the existing type of search and the character of the webpage will make the customers want to use it more than once without desire for interruption which means creating loyalty.</w:t>
      </w:r>
      <w:r w:rsidRPr="00431725">
        <w:br/>
      </w:r>
      <w:r w:rsidRPr="00431725">
        <w:br/>
        <w:t>Better Service Quality: Faster resolution of issues before they are experienced as well as dynamic pricing will make the experience smooth and enjoyable</w:t>
      </w:r>
      <w:r>
        <w:t>.</w:t>
      </w:r>
    </w:p>
    <w:p w14:paraId="2D8DDA71" w14:textId="47FAB6FA" w:rsidR="00431725" w:rsidRDefault="00431725" w:rsidP="00431725">
      <w:bookmarkStart w:id="21" w:name="_Toc175840271"/>
      <w:r w:rsidRPr="00431725">
        <w:rPr>
          <w:rStyle w:val="Heading2Char"/>
        </w:rPr>
        <w:t>3.3</w:t>
      </w:r>
      <w:bookmarkEnd w:id="21"/>
      <w:r>
        <w:t xml:space="preserve"> </w:t>
      </w:r>
    </w:p>
    <w:p w14:paraId="14C41D21" w14:textId="34A75C65" w:rsidR="00431725" w:rsidRDefault="00431725" w:rsidP="00431725">
      <w:r w:rsidRPr="00431725">
        <w:t xml:space="preserve">Among the various application of data science at Airbnb, applying such knowledge in diversity hiring practices is one that greatly shapes organizational performance through offering both opportunities and challenges. </w:t>
      </w:r>
      <w:r w:rsidRPr="00431725">
        <w:br/>
        <w:t>Potential Benefits:</w:t>
      </w:r>
      <w:r w:rsidRPr="00431725">
        <w:br/>
      </w:r>
      <w:r w:rsidRPr="00431725">
        <w:br/>
        <w:t>Increased Innovation and Creativity: People from different ethnic backgrounds tend to think differently and bring forth different ideas as a result of creativity. Consequently, there is a need to deploy data science to solve problems of bias in hiring, and this helps Airbnb to enhance a team which comes up with creative solutions and products.</w:t>
      </w:r>
      <w:r w:rsidRPr="00431725">
        <w:br/>
      </w:r>
      <w:r w:rsidRPr="00431725">
        <w:br/>
        <w:t>Enhanced Decision Making: Ethnically varied groups have different experience and point of views and this enables them to come up with better solving the issues at hand and making decisions. Diversity and inclusion processes which are data driven assist to mitigate underrepresentation of differing viewpoints in the decision making process hence improving the quality of decisions.</w:t>
      </w:r>
      <w:r w:rsidRPr="00431725">
        <w:br/>
      </w:r>
      <w:r w:rsidRPr="00431725">
        <w:br/>
        <w:t>Greater Employee Satisfaction and Turnover: Bias-free policies in terms of recruitment and promotion help to improve the work place environment which subsequently leads to employee satisfaction and longevity. Those who are appreciated and welcomed in the company are able to remain and work harder.</w:t>
      </w:r>
      <w:r w:rsidRPr="00431725">
        <w:br/>
      </w:r>
      <w:r w:rsidRPr="00431725">
        <w:br/>
        <w:t>Broader Market Perspective: A workforce with broad diversity is likely to cater to a vast range of customers from different backgrounds. There is a consistency between the demographic aspects of the employees and the customers which enhances customer retention and satisfaction.</w:t>
      </w:r>
    </w:p>
    <w:p w14:paraId="315FAB4E" w14:textId="0F1787DF" w:rsidR="00431725" w:rsidRDefault="00431725" w:rsidP="00431725">
      <w:r>
        <w:t>Challenges:</w:t>
      </w:r>
    </w:p>
    <w:p w14:paraId="5EDDD561" w14:textId="77777777" w:rsidR="00431725" w:rsidRPr="00431725" w:rsidRDefault="00431725" w:rsidP="00431725">
      <w:r w:rsidRPr="00431725">
        <w:lastRenderedPageBreak/>
        <w:t>It is not easy: Creating and implementing data-based diversity initiatives can be a real lift! This takes data collection, analysis and reporting but also monitoring on an ongoing basis to be as effective.</w:t>
      </w:r>
    </w:p>
    <w:p w14:paraId="7F4FC473" w14:textId="77777777" w:rsidR="00431725" w:rsidRPr="00431725" w:rsidRDefault="00431725" w:rsidP="00431725">
      <w:r w:rsidRPr="00431725">
        <w:t>Resistance to Change: In some cases, organizations may face opposition from within on diversity initiatives. It is difficult to overcome long-standing sources of bias and change the way things have always been done, making strong leadership essential.</w:t>
      </w:r>
    </w:p>
    <w:p w14:paraId="3230644B" w14:textId="77777777" w:rsidR="00431725" w:rsidRPr="00431725" w:rsidRDefault="00431725" w:rsidP="00431725">
      <w:r w:rsidRPr="00431725">
        <w:t>Quantifying the impact: Determining how diversity affects organizational performance can be challenging. Qualitatively, the fact that diversity-oriented language can impact how a job listing performs is not surprising, but quantifying direct causation of business outputs due to these initiatives gets theoretical pretty quickly.</w:t>
      </w:r>
    </w:p>
    <w:p w14:paraId="0584561C" w14:textId="77777777" w:rsidR="00431725" w:rsidRPr="00431725" w:rsidRDefault="00431725" w:rsidP="00431725">
      <w:r w:rsidRPr="00431725">
        <w:t>Ultimately, by enabling data-driven diversity hiring practices at Airbnb: it seeks to fuel innovation, make better decisions and understand its markets. Nevertheless, it is also accompanied by questions on difficult implementation issues like change management and measuring the difference. Tackling these steps will enable Airbnb to create a more diverse and inclusive workforce that aids the success of their business.</w:t>
      </w:r>
    </w:p>
    <w:p w14:paraId="40E820E0" w14:textId="77777777" w:rsidR="00431725" w:rsidRPr="00431725" w:rsidRDefault="00431725" w:rsidP="00431725">
      <w:pPr>
        <w:pStyle w:val="Heading1"/>
      </w:pPr>
      <w:bookmarkStart w:id="22" w:name="_Toc175840272"/>
      <w:r w:rsidRPr="00431725">
        <w:t>Question 4</w:t>
      </w:r>
      <w:bookmarkEnd w:id="22"/>
    </w:p>
    <w:p w14:paraId="24420DC3" w14:textId="77777777" w:rsidR="00431725" w:rsidRPr="00431725" w:rsidRDefault="00431725" w:rsidP="00431725">
      <w:pPr>
        <w:pStyle w:val="Heading2"/>
      </w:pPr>
      <w:bookmarkStart w:id="23" w:name="_Toc175840273"/>
      <w:r w:rsidRPr="00431725">
        <w:t>4.1</w:t>
      </w:r>
      <w:bookmarkEnd w:id="23"/>
    </w:p>
    <w:p w14:paraId="1516CA42" w14:textId="77777777" w:rsidR="00431725" w:rsidRPr="00431725" w:rsidRDefault="00431725" w:rsidP="00431725">
      <w:r w:rsidRPr="00431725">
        <w:t>Specifically, cloud-based service adoption — particularly in SaaS models that Microsoft and Google provide — has drastically changed how we manage IT. This has in turn changed IT departments from service teams to business partners that deliver continued efficiency, agility and strategic velocity.</w:t>
      </w:r>
    </w:p>
    <w:p w14:paraId="265A0658" w14:textId="77777777" w:rsidR="00431725" w:rsidRPr="00431725" w:rsidRDefault="00431725" w:rsidP="00431725">
      <w:r w:rsidRPr="00431725">
        <w:t>Evolution of IT Roles:</w:t>
      </w:r>
    </w:p>
    <w:p w14:paraId="66B21291" w14:textId="77777777" w:rsidR="00431725" w:rsidRPr="00431725" w:rsidRDefault="00431725" w:rsidP="00431725">
      <w:r w:rsidRPr="00431725">
        <w:t xml:space="preserve">The Evolution from Maintenance to Strategy: In the past, IT departments were primarily concerned with maintaining on-premises infrastructure in terms of servers, storage and network management. Now, the adoption of cloud services has a lot lessened up that burden work for its maintenance from case </w:t>
      </w:r>
      <w:proofErr w:type="spellStart"/>
      <w:r w:rsidRPr="00431725">
        <w:t>perawner</w:t>
      </w:r>
      <w:proofErr w:type="spellEnd"/>
      <w:r w:rsidRPr="00431725">
        <w:t xml:space="preserve"> to the powerful </w:t>
      </w:r>
      <w:proofErr w:type="spellStart"/>
      <w:r w:rsidRPr="00431725">
        <w:t>handedenes</w:t>
      </w:r>
      <w:proofErr w:type="spellEnd"/>
      <w:r w:rsidRPr="00431725">
        <w:t xml:space="preserve"> providers like AWS. This shift enables IT to concentrate on strategic </w:t>
      </w:r>
      <w:proofErr w:type="spellStart"/>
      <w:r w:rsidRPr="00431725">
        <w:t>endeavors</w:t>
      </w:r>
      <w:proofErr w:type="spellEnd"/>
      <w:r w:rsidRPr="00431725">
        <w:t xml:space="preserve"> like digital transformation, innovation and enhancing business processes.</w:t>
      </w:r>
    </w:p>
    <w:p w14:paraId="587F3225" w14:textId="77777777" w:rsidR="00431725" w:rsidRPr="00431725" w:rsidRDefault="00431725" w:rsidP="00431725">
      <w:r w:rsidRPr="00431725">
        <w:t>Greater Agility, Scalability: Cloud services are the ultimate in scalability—the ability to automatically adjust IT resources as demand rises or falls. This flexibility, in turn, minimizes the need for long-term capacity planning and allows agile response to business needs. For example, extra resources can be added on-the-fly to meet increased demand without traditional physical infrastructure limitations.</w:t>
      </w:r>
    </w:p>
    <w:p w14:paraId="22B39DBE" w14:textId="77777777" w:rsidR="00431725" w:rsidRPr="00431725" w:rsidRDefault="00431725" w:rsidP="00431725">
      <w:r w:rsidRPr="00431725">
        <w:t>Efficient Collaboration and Integration: Cloud-based services such as Microsoft 365 | Google Workspace enables better collaboration throughout all departments, even if they are remotely situated. Today, the IT departments are an important interface between these tools and existing systems to streamline workflows. This also boosts productivity and allows for other kinds of work set-ups that may involve remote/ hybrid working.</w:t>
      </w:r>
    </w:p>
    <w:p w14:paraId="5FB755DE" w14:textId="77777777" w:rsidR="00431725" w:rsidRPr="00431725" w:rsidRDefault="00431725" w:rsidP="00431725">
      <w:r w:rsidRPr="00431725">
        <w:t xml:space="preserve">Security and Compliance Focus — The move is easy on the cloud providers, as they manage most of security aspects in infrastructure but For IT departments still have to ensure that all </w:t>
      </w:r>
      <w:r w:rsidRPr="00431725">
        <w:lastRenderedPageBreak/>
        <w:t xml:space="preserve">data will be protected well from </w:t>
      </w:r>
      <w:proofErr w:type="spellStart"/>
      <w:r w:rsidRPr="00431725">
        <w:t>outsidersparticipants</w:t>
      </w:r>
      <w:proofErr w:type="spellEnd"/>
      <w:r w:rsidRPr="00431725">
        <w:t>. To do this, you must establish governance controls for security and keep an eye on suspicious activities. This reflects how IT is controlling, monitoring and governing cloud environments.</w:t>
      </w:r>
    </w:p>
    <w:p w14:paraId="1766094E" w14:textId="77777777" w:rsidR="00431725" w:rsidRPr="00431725" w:rsidRDefault="00431725" w:rsidP="00431725">
      <w:r w:rsidRPr="00431725">
        <w:t>Another one, it seems to be as cost Management and Optimization is: As Cloud services work on subscription model** prices can often act in further sensibly than dare I say "the old way" where we all had our actual data centres themselves hosted applications running maybe due your business. BUT those subscriptions can lead to spend leak if IT teams do not manage them properly. This includes tracking usage, right-sizing environments and working with cloud providers to provide savings.</w:t>
      </w:r>
    </w:p>
    <w:p w14:paraId="407FBF24" w14:textId="77777777" w:rsidR="00431725" w:rsidRPr="00431725" w:rsidRDefault="00431725" w:rsidP="00431725">
      <w:r w:rsidRPr="00431725">
        <w:t>Here are a few examples of these improvements:</w:t>
      </w:r>
    </w:p>
    <w:p w14:paraId="7FD49EB1" w14:textId="77777777" w:rsidR="00431725" w:rsidRPr="00431725" w:rsidRDefault="00431725" w:rsidP="00431725">
      <w:r w:rsidRPr="00431725">
        <w:t>Rapid Deployment: It enables rapid deployment of new applications and updates, faster than ever. A new version of Office 365 can be centrally updated to all users at once, meaning downtime is lessened and everyone has the latest features.</w:t>
      </w:r>
    </w:p>
    <w:p w14:paraId="1AD8EB9B" w14:textId="77777777" w:rsidR="00431725" w:rsidRPr="00431725" w:rsidRDefault="00431725" w:rsidP="00431725">
      <w:r w:rsidRPr="00431725">
        <w:t>Cloud platforms, in particular provide analytics solutions that measure the usage patterns of systems and application performance including security incidences to help enable data-driven decision making. These insights can be used by IT departments to improve overall management and take well-informed decisions.</w:t>
      </w:r>
    </w:p>
    <w:p w14:paraId="0ED3642A" w14:textId="77777777" w:rsidR="00431725" w:rsidRPr="00431725" w:rsidRDefault="00431725" w:rsidP="00431725">
      <w:r w:rsidRPr="00431725">
        <w:t>To sum it up: Microsoft and Google as major enterprises are pushing more of their services to the cloud, moving from an IT management role that is focused on maintenance to a strategic enabler for business growth. Teams in IT now have all the resources and flexibility necessary to innovate, collaborate more effectively across teams while still maintaining strict security/compliance standards.</w:t>
      </w:r>
    </w:p>
    <w:p w14:paraId="5EB66457" w14:textId="77777777" w:rsidR="00431725" w:rsidRPr="00431725" w:rsidRDefault="00431725" w:rsidP="00431725">
      <w:pPr>
        <w:pStyle w:val="Heading2"/>
      </w:pPr>
      <w:bookmarkStart w:id="24" w:name="_Toc175840274"/>
      <w:r w:rsidRPr="00431725">
        <w:t>4.2</w:t>
      </w:r>
      <w:bookmarkEnd w:id="24"/>
    </w:p>
    <w:p w14:paraId="16344994" w14:textId="77777777" w:rsidR="00431725" w:rsidRPr="00431725" w:rsidRDefault="00431725" w:rsidP="00431725">
      <w:r w:rsidRPr="00431725">
        <w:t>Microsoft and Google for example have been crucial in enabling remote work. This cloud focus provides the infrastructure, tools and security needed to make a remote workforce work.</w:t>
      </w:r>
    </w:p>
    <w:p w14:paraId="6EF782C9" w14:textId="77777777" w:rsidR="00431725" w:rsidRPr="00431725" w:rsidRDefault="00431725" w:rsidP="00431725">
      <w:r w:rsidRPr="00431725">
        <w:t>Major Contributions to a Remote Work era</w:t>
      </w:r>
    </w:p>
    <w:p w14:paraId="286158ED" w14:textId="77777777" w:rsidR="00431725" w:rsidRPr="00431725" w:rsidRDefault="00431725" w:rsidP="00431725">
      <w:r w:rsidRPr="00431725">
        <w:t>Integrates With Collaboration Tools : Microsoft 365 and Google Workspace have collaboration tools to fuse with remote working. Some of these functions include email, calendars, document sharing/messaging and video conferencing (</w:t>
      </w:r>
      <w:proofErr w:type="spellStart"/>
      <w:r w:rsidRPr="00431725">
        <w:t>WebEx</w:t>
      </w:r>
      <w:proofErr w:type="spellEnd"/>
      <w:r w:rsidRPr="00431725">
        <w:t>) with real-time collaboration on documents. Yes, powers up virtual meetings (Microsoft Teams and Google Meet) power up secure file sharing and storage Yes (OneDrive &amp; Google Drive.</w:t>
      </w:r>
    </w:p>
    <w:p w14:paraId="399D31F9" w14:textId="77777777" w:rsidR="00431725" w:rsidRPr="00431725" w:rsidRDefault="00431725" w:rsidP="00431725">
      <w:r w:rsidRPr="00431725">
        <w:t>Convenience and Flexibility: The cloud service guarantees accessibility of corporate information as well as applications from just any device with the internet connectivity. By offering employee flexibility, you are giving employees the option to work from where ever they want (home/cafe/travelling) with an internet connection. Microsoft Azure Virtual Desktop and Google Cloud VDI are virtual desktop infrastructure (VDI) solutions that deliver a uniform end-user computing experience across multiple devices.</w:t>
      </w:r>
    </w:p>
    <w:p w14:paraId="5E92E7EF" w14:textId="77777777" w:rsidR="00431725" w:rsidRPr="00431725" w:rsidRDefault="00431725" w:rsidP="00431725">
      <w:r w:rsidRPr="00431725">
        <w:t xml:space="preserve">Scalable Infrastructure of Cloud: This refers to the major benefit that enterprises gain from cloud infrastructure, they can scale at a faster pace with ease and resources are always readily available as per recent demand. Can be very handy in terms of remote work, as there can </w:t>
      </w:r>
      <w:proofErr w:type="spellStart"/>
      <w:r w:rsidRPr="00431725">
        <w:t>eb</w:t>
      </w:r>
      <w:proofErr w:type="spellEnd"/>
      <w:r w:rsidRPr="00431725">
        <w:t xml:space="preserve"> a </w:t>
      </w:r>
      <w:r w:rsidRPr="00431725">
        <w:lastRenderedPageBreak/>
        <w:t>swing in the number of users active at one time. Cloud Providers — A reliable cloud provider guarantees that the tools required by remote workers never go down.</w:t>
      </w:r>
    </w:p>
    <w:p w14:paraId="44D8AACB" w14:textId="77777777" w:rsidR="00431725" w:rsidRPr="00431725" w:rsidRDefault="00431725" w:rsidP="00431725">
      <w:r w:rsidRPr="00431725">
        <w:t>Security measures: Security will be the most critical part of remote work. Cloud service providers enforce strong security practices such as data encryption, two-factor authentication and continuous security patches. These policies help in safeguarding corporate confidential data and complying with regulatory stipulations. Microsoft provides highly secure security features in Azure and Google implies significant safety protocols within their platform, completing the protection of remote work.</w:t>
      </w:r>
    </w:p>
    <w:p w14:paraId="471D07F6" w14:textId="77777777" w:rsidR="00431725" w:rsidRPr="00431725" w:rsidRDefault="00431725" w:rsidP="00431725">
      <w:r w:rsidRPr="00431725">
        <w:t xml:space="preserve">Reduction in Costs; Cloud services run on pay as you go model, so using cloud will cheaper than maintaining a infrastructure by own. </w:t>
      </w:r>
      <w:proofErr w:type="spellStart"/>
      <w:r w:rsidRPr="00431725">
        <w:t>RecipesOrganizations</w:t>
      </w:r>
      <w:proofErr w:type="spellEnd"/>
      <w:r w:rsidRPr="00431725">
        <w:t xml:space="preserve"> have the flexibility to scale up or down their usage as needed, which helps them avoid costs due to over-provisioning. For a remote workforce whose resource needs may not be static this cost efficiency can prove quite useful.</w:t>
      </w:r>
    </w:p>
    <w:p w14:paraId="3FC73685" w14:textId="77777777" w:rsidR="00431725" w:rsidRPr="00431725" w:rsidRDefault="00431725" w:rsidP="00431725">
      <w:r w:rsidRPr="00431725">
        <w:t>Real-World Examples:</w:t>
      </w:r>
    </w:p>
    <w:p w14:paraId="58835119" w14:textId="77777777" w:rsidR="00431725" w:rsidRPr="00431725" w:rsidRDefault="00431725" w:rsidP="00431725">
      <w:r w:rsidRPr="00431725">
        <w:t>Without the COVID-19 pandemic, Microsoft Teams would help people to work remotely out. It helped employees come together, with virtual meetings and collaborations taking place across longer distances than the physical. Zoom usage boomed to the skies with features like breakout rooms, live events and integration of other Microsoft 365 apps in a better manner led upping work-from-home experiments.</w:t>
      </w:r>
    </w:p>
    <w:p w14:paraId="40CB228B" w14:textId="77777777" w:rsidR="00431725" w:rsidRPr="00431725" w:rsidRDefault="00431725" w:rsidP="00431725">
      <w:r w:rsidRPr="00431725">
        <w:t>Google Workspace Google Docs, Sheets and Slides are among the tools provided by Google Workspace to work together on a single doc. Real-time collaboration is crucial for remote teams which work on mutual projects. Video conferencing functions of Google Meet as well for remote communication and collaboration.</w:t>
      </w:r>
    </w:p>
    <w:p w14:paraId="4BF90F01" w14:textId="77777777" w:rsidR="00431725" w:rsidRPr="00431725" w:rsidRDefault="00431725" w:rsidP="00431725">
      <w:r w:rsidRPr="00431725">
        <w:t>Both of the public cloud providers Microsoft and Google have been very helpful to make working remotely possible by presenting scalable, secure solutions with great flexibility. This enables organizations inherent open, Cloud-based tools for frictionless collaboration by keeping data accessible and secured while enable remote workforces to perform more effectively across the globe.</w:t>
      </w:r>
    </w:p>
    <w:p w14:paraId="69C9FDD7" w14:textId="77777777" w:rsidR="00431725" w:rsidRDefault="00431725"/>
    <w:p w14:paraId="0E95983A" w14:textId="092B1B63" w:rsidR="00431725" w:rsidRDefault="00431725" w:rsidP="00431725">
      <w:pPr>
        <w:pStyle w:val="Heading1"/>
      </w:pPr>
      <w:bookmarkStart w:id="25" w:name="_Toc175840275"/>
      <w:r>
        <w:t>References</w:t>
      </w:r>
      <w:bookmarkEnd w:id="25"/>
    </w:p>
    <w:p w14:paraId="2FB5C667" w14:textId="7A4C17D3" w:rsidR="00431725" w:rsidRDefault="00431725">
      <w:r w:rsidRPr="00431725">
        <w:t xml:space="preserve">Dignan, L. (2021). Top cloud providers in 2021: AWS, Microsoft Azure, and Google Cloud, hybrid, SaaS players. [online] ZDNet. Available at: </w:t>
      </w:r>
      <w:hyperlink r:id="rId10" w:history="1">
        <w:r w:rsidRPr="00431725">
          <w:t>https://www.zdnet.com/article/the-top-cloud-providers-of-2021-aws-microsoft-azure-google-cloud-hybrid-saas/</w:t>
        </w:r>
      </w:hyperlink>
      <w:r w:rsidRPr="00431725">
        <w:t>.</w:t>
      </w:r>
    </w:p>
    <w:p w14:paraId="74962F23" w14:textId="241B6D3E" w:rsidR="00431725" w:rsidRDefault="00431725">
      <w:proofErr w:type="spellStart"/>
      <w:r w:rsidRPr="00431725">
        <w:t>MGoedtel</w:t>
      </w:r>
      <w:proofErr w:type="spellEnd"/>
      <w:r w:rsidRPr="00431725">
        <w:t xml:space="preserve"> (2023). </w:t>
      </w:r>
      <w:r w:rsidRPr="00431725">
        <w:rPr>
          <w:i/>
          <w:iCs/>
        </w:rPr>
        <w:t>Cloud monitoring strategy - Cloud Adoption Framework</w:t>
      </w:r>
      <w:r w:rsidRPr="00431725">
        <w:t>. [online] learn.microsoft.com. Available at: https://learn.microsoft.com/en-us/azure/cloud-adoption-framework/strategy/monitoring-strategy.</w:t>
      </w:r>
    </w:p>
    <w:p w14:paraId="37717A09" w14:textId="4C3532C2" w:rsidR="00431725" w:rsidRDefault="00431725" w:rsidP="00431725">
      <w:r w:rsidRPr="00431725">
        <w:t>Stewart, A. (2023). </w:t>
      </w:r>
      <w:r w:rsidRPr="00431725">
        <w:rPr>
          <w:i/>
          <w:iCs/>
        </w:rPr>
        <w:t>Cloud Computing Models Explained: IaaS, PaaS &amp; SaaS</w:t>
      </w:r>
      <w:r w:rsidRPr="00431725">
        <w:t xml:space="preserve">. [online] </w:t>
      </w:r>
      <w:proofErr w:type="spellStart"/>
      <w:r w:rsidRPr="00431725">
        <w:t>TechBrain</w:t>
      </w:r>
      <w:proofErr w:type="spellEnd"/>
      <w:r w:rsidRPr="00431725">
        <w:t>. Available at:</w:t>
      </w:r>
      <w:r w:rsidRPr="00431725">
        <w:t xml:space="preserve"> </w:t>
      </w:r>
      <w:hyperlink r:id="rId11" w:history="1">
        <w:r w:rsidRPr="00431725">
          <w:t>https://www.techbrain.com.au/cloud-computing-models-explained-iaas-paas-saas/</w:t>
        </w:r>
      </w:hyperlink>
      <w:r w:rsidRPr="00431725">
        <w:t>.</w:t>
      </w:r>
    </w:p>
    <w:p w14:paraId="3BAA311A" w14:textId="097EA531" w:rsidR="00431725" w:rsidRDefault="00431725" w:rsidP="00431725">
      <w:r w:rsidRPr="00431725">
        <w:lastRenderedPageBreak/>
        <w:t xml:space="preserve">Hatton, J. (2023). The Role Of Cloud Computing‎‎‎‎‎ In Remote Workforce Enablement. [online] Cloud Computing - Providing you with the latest news, insights, videos and research papers from the world of cloud computing. Available at: </w:t>
      </w:r>
      <w:hyperlink r:id="rId12" w:history="1">
        <w:r w:rsidRPr="00431725">
          <w:t>https://cloudcomputing.media/developments/the-role-of-cloud-computing-in-remote-workforce-enablement/</w:t>
        </w:r>
      </w:hyperlink>
      <w:r w:rsidRPr="00431725">
        <w:t>.</w:t>
      </w:r>
    </w:p>
    <w:p w14:paraId="0F323193" w14:textId="78E8F771" w:rsidR="00431725" w:rsidRDefault="00431725" w:rsidP="00431725">
      <w:proofErr w:type="spellStart"/>
      <w:r w:rsidRPr="00431725">
        <w:t>BrendaCarter</w:t>
      </w:r>
      <w:proofErr w:type="spellEnd"/>
      <w:r w:rsidRPr="00431725">
        <w:t xml:space="preserve"> (n.d.). </w:t>
      </w:r>
      <w:r w:rsidRPr="00431725">
        <w:rPr>
          <w:i/>
          <w:iCs/>
        </w:rPr>
        <w:t>Secure remote and hybrid work with Zero Trust</w:t>
      </w:r>
      <w:r w:rsidRPr="00431725">
        <w:t xml:space="preserve">. [online] learn.microsoft.com. Available at: </w:t>
      </w:r>
      <w:hyperlink r:id="rId13" w:history="1">
        <w:r w:rsidRPr="00431725">
          <w:t>https://learn.microsoft.com/en-us/security/zero-trust/adopt/secure-remote-hybrid-work</w:t>
        </w:r>
      </w:hyperlink>
      <w:r w:rsidRPr="00431725">
        <w:t>.</w:t>
      </w:r>
    </w:p>
    <w:p w14:paraId="313C0046" w14:textId="55F3F76F" w:rsidR="00431725" w:rsidRDefault="00431725" w:rsidP="00431725">
      <w:r w:rsidRPr="00431725">
        <w:t>Inside Track Blog. (2024). </w:t>
      </w:r>
      <w:r w:rsidRPr="00431725">
        <w:rPr>
          <w:i/>
          <w:iCs/>
        </w:rPr>
        <w:t>Enabling remote work at Microsoft - How Microsoft does IT</w:t>
      </w:r>
      <w:r w:rsidRPr="00431725">
        <w:t>. [online] Available at: https://www.microsoft.com/insidetrack/blog/enabling-remote-work-at-microsoft/.</w:t>
      </w:r>
    </w:p>
    <w:p w14:paraId="0C0C22B3" w14:textId="62DFB875" w:rsidR="00431725" w:rsidRDefault="00431725" w:rsidP="00431725">
      <w:r w:rsidRPr="00431725">
        <w:t>Black, D. (2016). </w:t>
      </w:r>
      <w:r w:rsidRPr="00431725">
        <w:rPr>
          <w:i/>
          <w:iCs/>
        </w:rPr>
        <w:t>How Airbnb’s Diversity Strategy Increased Women in Data Science by 100%</w:t>
      </w:r>
      <w:r w:rsidRPr="00431725">
        <w:t xml:space="preserve">. [online] </w:t>
      </w:r>
      <w:proofErr w:type="spellStart"/>
      <w:r w:rsidRPr="00431725">
        <w:t>EnterpriseAI</w:t>
      </w:r>
      <w:proofErr w:type="spellEnd"/>
      <w:r w:rsidRPr="00431725">
        <w:t xml:space="preserve">. Available at: </w:t>
      </w:r>
      <w:hyperlink r:id="rId14" w:history="1">
        <w:r w:rsidRPr="00431725">
          <w:t>https://www.enterpriseai.news/2016/03/14/airbnbs-diversity-strategy-increased-women-data-science-100/</w:t>
        </w:r>
      </w:hyperlink>
      <w:r w:rsidRPr="00431725">
        <w:t>.</w:t>
      </w:r>
    </w:p>
    <w:p w14:paraId="3AF9156C" w14:textId="0BD6BCE0" w:rsidR="00431725" w:rsidRPr="00431725" w:rsidRDefault="00431725" w:rsidP="00431725">
      <w:r w:rsidRPr="00431725">
        <w:t>Airbnb (2020). </w:t>
      </w:r>
      <w:r w:rsidRPr="00431725">
        <w:rPr>
          <w:i/>
          <w:iCs/>
        </w:rPr>
        <w:t>Working to Make Airbnb More Diverse and Inclusive</w:t>
      </w:r>
      <w:r w:rsidRPr="00431725">
        <w:t xml:space="preserve">. [online] Airbnb Newsroom. Available at: </w:t>
      </w:r>
      <w:hyperlink r:id="rId15" w:history="1">
        <w:r w:rsidRPr="00431725">
          <w:t>https://news.airbnb.com/working-to-make-airbnb-more-diverse-and-inclusive/</w:t>
        </w:r>
      </w:hyperlink>
      <w:r w:rsidRPr="00431725">
        <w:t>.</w:t>
      </w:r>
    </w:p>
    <w:p w14:paraId="355CBC21" w14:textId="77777777" w:rsidR="00431725" w:rsidRDefault="00431725" w:rsidP="00431725"/>
    <w:p w14:paraId="0EED8445" w14:textId="77777777" w:rsidR="00431725" w:rsidRPr="00431725" w:rsidRDefault="00431725"/>
    <w:sectPr w:rsidR="00431725" w:rsidRPr="00431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2D48B0"/>
    <w:multiLevelType w:val="multilevel"/>
    <w:tmpl w:val="9B3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B5A14"/>
    <w:multiLevelType w:val="multilevel"/>
    <w:tmpl w:val="164C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C7473F"/>
    <w:multiLevelType w:val="multilevel"/>
    <w:tmpl w:val="F1E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061296">
    <w:abstractNumId w:val="1"/>
  </w:num>
  <w:num w:numId="2" w16cid:durableId="594437825">
    <w:abstractNumId w:val="0"/>
  </w:num>
  <w:num w:numId="3" w16cid:durableId="1506745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0A3"/>
    <w:rsid w:val="0038347C"/>
    <w:rsid w:val="00431725"/>
    <w:rsid w:val="00906809"/>
    <w:rsid w:val="009D163F"/>
    <w:rsid w:val="00A90BA4"/>
    <w:rsid w:val="00D870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30329"/>
  <w15:chartTrackingRefBased/>
  <w15:docId w15:val="{02BA5B64-D367-490E-B5B3-1238278F1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7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0A3"/>
    <w:rPr>
      <w:rFonts w:eastAsiaTheme="majorEastAsia" w:cstheme="majorBidi"/>
      <w:color w:val="272727" w:themeColor="text1" w:themeTint="D8"/>
    </w:rPr>
  </w:style>
  <w:style w:type="paragraph" w:styleId="Title">
    <w:name w:val="Title"/>
    <w:basedOn w:val="Normal"/>
    <w:next w:val="Normal"/>
    <w:link w:val="TitleChar"/>
    <w:uiPriority w:val="10"/>
    <w:qFormat/>
    <w:rsid w:val="00D87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0A3"/>
    <w:pPr>
      <w:spacing w:before="160"/>
      <w:jc w:val="center"/>
    </w:pPr>
    <w:rPr>
      <w:i/>
      <w:iCs/>
      <w:color w:val="404040" w:themeColor="text1" w:themeTint="BF"/>
    </w:rPr>
  </w:style>
  <w:style w:type="character" w:customStyle="1" w:styleId="QuoteChar">
    <w:name w:val="Quote Char"/>
    <w:basedOn w:val="DefaultParagraphFont"/>
    <w:link w:val="Quote"/>
    <w:uiPriority w:val="29"/>
    <w:rsid w:val="00D870A3"/>
    <w:rPr>
      <w:i/>
      <w:iCs/>
      <w:color w:val="404040" w:themeColor="text1" w:themeTint="BF"/>
    </w:rPr>
  </w:style>
  <w:style w:type="paragraph" w:styleId="ListParagraph">
    <w:name w:val="List Paragraph"/>
    <w:basedOn w:val="Normal"/>
    <w:uiPriority w:val="34"/>
    <w:qFormat/>
    <w:rsid w:val="00D870A3"/>
    <w:pPr>
      <w:ind w:left="720"/>
      <w:contextualSpacing/>
    </w:pPr>
  </w:style>
  <w:style w:type="character" w:styleId="IntenseEmphasis">
    <w:name w:val="Intense Emphasis"/>
    <w:basedOn w:val="DefaultParagraphFont"/>
    <w:uiPriority w:val="21"/>
    <w:qFormat/>
    <w:rsid w:val="00D870A3"/>
    <w:rPr>
      <w:i/>
      <w:iCs/>
      <w:color w:val="0F4761" w:themeColor="accent1" w:themeShade="BF"/>
    </w:rPr>
  </w:style>
  <w:style w:type="paragraph" w:styleId="IntenseQuote">
    <w:name w:val="Intense Quote"/>
    <w:basedOn w:val="Normal"/>
    <w:next w:val="Normal"/>
    <w:link w:val="IntenseQuoteChar"/>
    <w:uiPriority w:val="30"/>
    <w:qFormat/>
    <w:rsid w:val="00D8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0A3"/>
    <w:rPr>
      <w:i/>
      <w:iCs/>
      <w:color w:val="0F4761" w:themeColor="accent1" w:themeShade="BF"/>
    </w:rPr>
  </w:style>
  <w:style w:type="character" w:styleId="IntenseReference">
    <w:name w:val="Intense Reference"/>
    <w:basedOn w:val="DefaultParagraphFont"/>
    <w:uiPriority w:val="32"/>
    <w:qFormat/>
    <w:rsid w:val="00D870A3"/>
    <w:rPr>
      <w:b/>
      <w:bCs/>
      <w:smallCaps/>
      <w:color w:val="0F4761" w:themeColor="accent1" w:themeShade="BF"/>
      <w:spacing w:val="5"/>
    </w:rPr>
  </w:style>
  <w:style w:type="character" w:styleId="Hyperlink">
    <w:name w:val="Hyperlink"/>
    <w:basedOn w:val="DefaultParagraphFont"/>
    <w:uiPriority w:val="99"/>
    <w:unhideWhenUsed/>
    <w:rsid w:val="00431725"/>
    <w:rPr>
      <w:color w:val="467886" w:themeColor="hyperlink"/>
      <w:u w:val="single"/>
    </w:rPr>
  </w:style>
  <w:style w:type="character" w:styleId="UnresolvedMention">
    <w:name w:val="Unresolved Mention"/>
    <w:basedOn w:val="DefaultParagraphFont"/>
    <w:uiPriority w:val="99"/>
    <w:semiHidden/>
    <w:unhideWhenUsed/>
    <w:rsid w:val="00431725"/>
    <w:rPr>
      <w:color w:val="605E5C"/>
      <w:shd w:val="clear" w:color="auto" w:fill="E1DFDD"/>
    </w:rPr>
  </w:style>
  <w:style w:type="paragraph" w:styleId="NormalWeb">
    <w:name w:val="Normal (Web)"/>
    <w:basedOn w:val="Normal"/>
    <w:uiPriority w:val="99"/>
    <w:semiHidden/>
    <w:unhideWhenUsed/>
    <w:rsid w:val="00431725"/>
    <w:rPr>
      <w:rFonts w:ascii="Times New Roman" w:hAnsi="Times New Roman" w:cs="Times New Roman"/>
      <w:sz w:val="24"/>
      <w:szCs w:val="24"/>
    </w:rPr>
  </w:style>
  <w:style w:type="character" w:styleId="Strong">
    <w:name w:val="Strong"/>
    <w:basedOn w:val="DefaultParagraphFont"/>
    <w:uiPriority w:val="22"/>
    <w:qFormat/>
    <w:rsid w:val="00431725"/>
    <w:rPr>
      <w:b/>
      <w:bCs/>
    </w:rPr>
  </w:style>
  <w:style w:type="paragraph" w:styleId="TOCHeading">
    <w:name w:val="TOC Heading"/>
    <w:basedOn w:val="Heading1"/>
    <w:next w:val="Normal"/>
    <w:uiPriority w:val="39"/>
    <w:unhideWhenUsed/>
    <w:qFormat/>
    <w:rsid w:val="0043172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31725"/>
    <w:pPr>
      <w:spacing w:after="100"/>
    </w:pPr>
  </w:style>
  <w:style w:type="paragraph" w:styleId="TOC2">
    <w:name w:val="toc 2"/>
    <w:basedOn w:val="Normal"/>
    <w:next w:val="Normal"/>
    <w:autoRedefine/>
    <w:uiPriority w:val="39"/>
    <w:unhideWhenUsed/>
    <w:rsid w:val="0043172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8674">
      <w:bodyDiv w:val="1"/>
      <w:marLeft w:val="0"/>
      <w:marRight w:val="0"/>
      <w:marTop w:val="0"/>
      <w:marBottom w:val="0"/>
      <w:divBdr>
        <w:top w:val="none" w:sz="0" w:space="0" w:color="auto"/>
        <w:left w:val="none" w:sz="0" w:space="0" w:color="auto"/>
        <w:bottom w:val="none" w:sz="0" w:space="0" w:color="auto"/>
        <w:right w:val="none" w:sz="0" w:space="0" w:color="auto"/>
      </w:divBdr>
    </w:div>
    <w:div w:id="115371979">
      <w:bodyDiv w:val="1"/>
      <w:marLeft w:val="0"/>
      <w:marRight w:val="0"/>
      <w:marTop w:val="0"/>
      <w:marBottom w:val="0"/>
      <w:divBdr>
        <w:top w:val="none" w:sz="0" w:space="0" w:color="auto"/>
        <w:left w:val="none" w:sz="0" w:space="0" w:color="auto"/>
        <w:bottom w:val="none" w:sz="0" w:space="0" w:color="auto"/>
        <w:right w:val="none" w:sz="0" w:space="0" w:color="auto"/>
      </w:divBdr>
    </w:div>
    <w:div w:id="217979775">
      <w:bodyDiv w:val="1"/>
      <w:marLeft w:val="0"/>
      <w:marRight w:val="0"/>
      <w:marTop w:val="0"/>
      <w:marBottom w:val="0"/>
      <w:divBdr>
        <w:top w:val="none" w:sz="0" w:space="0" w:color="auto"/>
        <w:left w:val="none" w:sz="0" w:space="0" w:color="auto"/>
        <w:bottom w:val="none" w:sz="0" w:space="0" w:color="auto"/>
        <w:right w:val="none" w:sz="0" w:space="0" w:color="auto"/>
      </w:divBdr>
    </w:div>
    <w:div w:id="294919566">
      <w:bodyDiv w:val="1"/>
      <w:marLeft w:val="0"/>
      <w:marRight w:val="0"/>
      <w:marTop w:val="0"/>
      <w:marBottom w:val="0"/>
      <w:divBdr>
        <w:top w:val="none" w:sz="0" w:space="0" w:color="auto"/>
        <w:left w:val="none" w:sz="0" w:space="0" w:color="auto"/>
        <w:bottom w:val="none" w:sz="0" w:space="0" w:color="auto"/>
        <w:right w:val="none" w:sz="0" w:space="0" w:color="auto"/>
      </w:divBdr>
    </w:div>
    <w:div w:id="417290082">
      <w:bodyDiv w:val="1"/>
      <w:marLeft w:val="0"/>
      <w:marRight w:val="0"/>
      <w:marTop w:val="0"/>
      <w:marBottom w:val="0"/>
      <w:divBdr>
        <w:top w:val="none" w:sz="0" w:space="0" w:color="auto"/>
        <w:left w:val="none" w:sz="0" w:space="0" w:color="auto"/>
        <w:bottom w:val="none" w:sz="0" w:space="0" w:color="auto"/>
        <w:right w:val="none" w:sz="0" w:space="0" w:color="auto"/>
      </w:divBdr>
    </w:div>
    <w:div w:id="434179939">
      <w:bodyDiv w:val="1"/>
      <w:marLeft w:val="0"/>
      <w:marRight w:val="0"/>
      <w:marTop w:val="0"/>
      <w:marBottom w:val="0"/>
      <w:divBdr>
        <w:top w:val="none" w:sz="0" w:space="0" w:color="auto"/>
        <w:left w:val="none" w:sz="0" w:space="0" w:color="auto"/>
        <w:bottom w:val="none" w:sz="0" w:space="0" w:color="auto"/>
        <w:right w:val="none" w:sz="0" w:space="0" w:color="auto"/>
      </w:divBdr>
    </w:div>
    <w:div w:id="474765007">
      <w:bodyDiv w:val="1"/>
      <w:marLeft w:val="0"/>
      <w:marRight w:val="0"/>
      <w:marTop w:val="0"/>
      <w:marBottom w:val="0"/>
      <w:divBdr>
        <w:top w:val="none" w:sz="0" w:space="0" w:color="auto"/>
        <w:left w:val="none" w:sz="0" w:space="0" w:color="auto"/>
        <w:bottom w:val="none" w:sz="0" w:space="0" w:color="auto"/>
        <w:right w:val="none" w:sz="0" w:space="0" w:color="auto"/>
      </w:divBdr>
    </w:div>
    <w:div w:id="546261519">
      <w:bodyDiv w:val="1"/>
      <w:marLeft w:val="0"/>
      <w:marRight w:val="0"/>
      <w:marTop w:val="0"/>
      <w:marBottom w:val="0"/>
      <w:divBdr>
        <w:top w:val="none" w:sz="0" w:space="0" w:color="auto"/>
        <w:left w:val="none" w:sz="0" w:space="0" w:color="auto"/>
        <w:bottom w:val="none" w:sz="0" w:space="0" w:color="auto"/>
        <w:right w:val="none" w:sz="0" w:space="0" w:color="auto"/>
      </w:divBdr>
    </w:div>
    <w:div w:id="585647357">
      <w:bodyDiv w:val="1"/>
      <w:marLeft w:val="0"/>
      <w:marRight w:val="0"/>
      <w:marTop w:val="0"/>
      <w:marBottom w:val="0"/>
      <w:divBdr>
        <w:top w:val="none" w:sz="0" w:space="0" w:color="auto"/>
        <w:left w:val="none" w:sz="0" w:space="0" w:color="auto"/>
        <w:bottom w:val="none" w:sz="0" w:space="0" w:color="auto"/>
        <w:right w:val="none" w:sz="0" w:space="0" w:color="auto"/>
      </w:divBdr>
    </w:div>
    <w:div w:id="619146445">
      <w:bodyDiv w:val="1"/>
      <w:marLeft w:val="0"/>
      <w:marRight w:val="0"/>
      <w:marTop w:val="0"/>
      <w:marBottom w:val="0"/>
      <w:divBdr>
        <w:top w:val="none" w:sz="0" w:space="0" w:color="auto"/>
        <w:left w:val="none" w:sz="0" w:space="0" w:color="auto"/>
        <w:bottom w:val="none" w:sz="0" w:space="0" w:color="auto"/>
        <w:right w:val="none" w:sz="0" w:space="0" w:color="auto"/>
      </w:divBdr>
    </w:div>
    <w:div w:id="823542898">
      <w:bodyDiv w:val="1"/>
      <w:marLeft w:val="0"/>
      <w:marRight w:val="0"/>
      <w:marTop w:val="0"/>
      <w:marBottom w:val="0"/>
      <w:divBdr>
        <w:top w:val="none" w:sz="0" w:space="0" w:color="auto"/>
        <w:left w:val="none" w:sz="0" w:space="0" w:color="auto"/>
        <w:bottom w:val="none" w:sz="0" w:space="0" w:color="auto"/>
        <w:right w:val="none" w:sz="0" w:space="0" w:color="auto"/>
      </w:divBdr>
    </w:div>
    <w:div w:id="884023206">
      <w:bodyDiv w:val="1"/>
      <w:marLeft w:val="0"/>
      <w:marRight w:val="0"/>
      <w:marTop w:val="0"/>
      <w:marBottom w:val="0"/>
      <w:divBdr>
        <w:top w:val="none" w:sz="0" w:space="0" w:color="auto"/>
        <w:left w:val="none" w:sz="0" w:space="0" w:color="auto"/>
        <w:bottom w:val="none" w:sz="0" w:space="0" w:color="auto"/>
        <w:right w:val="none" w:sz="0" w:space="0" w:color="auto"/>
      </w:divBdr>
    </w:div>
    <w:div w:id="1012949371">
      <w:bodyDiv w:val="1"/>
      <w:marLeft w:val="0"/>
      <w:marRight w:val="0"/>
      <w:marTop w:val="0"/>
      <w:marBottom w:val="0"/>
      <w:divBdr>
        <w:top w:val="none" w:sz="0" w:space="0" w:color="auto"/>
        <w:left w:val="none" w:sz="0" w:space="0" w:color="auto"/>
        <w:bottom w:val="none" w:sz="0" w:space="0" w:color="auto"/>
        <w:right w:val="none" w:sz="0" w:space="0" w:color="auto"/>
      </w:divBdr>
    </w:div>
    <w:div w:id="1209024356">
      <w:bodyDiv w:val="1"/>
      <w:marLeft w:val="0"/>
      <w:marRight w:val="0"/>
      <w:marTop w:val="0"/>
      <w:marBottom w:val="0"/>
      <w:divBdr>
        <w:top w:val="none" w:sz="0" w:space="0" w:color="auto"/>
        <w:left w:val="none" w:sz="0" w:space="0" w:color="auto"/>
        <w:bottom w:val="none" w:sz="0" w:space="0" w:color="auto"/>
        <w:right w:val="none" w:sz="0" w:space="0" w:color="auto"/>
      </w:divBdr>
    </w:div>
    <w:div w:id="1384787675">
      <w:bodyDiv w:val="1"/>
      <w:marLeft w:val="0"/>
      <w:marRight w:val="0"/>
      <w:marTop w:val="0"/>
      <w:marBottom w:val="0"/>
      <w:divBdr>
        <w:top w:val="none" w:sz="0" w:space="0" w:color="auto"/>
        <w:left w:val="none" w:sz="0" w:space="0" w:color="auto"/>
        <w:bottom w:val="none" w:sz="0" w:space="0" w:color="auto"/>
        <w:right w:val="none" w:sz="0" w:space="0" w:color="auto"/>
      </w:divBdr>
    </w:div>
    <w:div w:id="1571888682">
      <w:bodyDiv w:val="1"/>
      <w:marLeft w:val="0"/>
      <w:marRight w:val="0"/>
      <w:marTop w:val="0"/>
      <w:marBottom w:val="0"/>
      <w:divBdr>
        <w:top w:val="none" w:sz="0" w:space="0" w:color="auto"/>
        <w:left w:val="none" w:sz="0" w:space="0" w:color="auto"/>
        <w:bottom w:val="none" w:sz="0" w:space="0" w:color="auto"/>
        <w:right w:val="none" w:sz="0" w:space="0" w:color="auto"/>
      </w:divBdr>
    </w:div>
    <w:div w:id="1845778242">
      <w:bodyDiv w:val="1"/>
      <w:marLeft w:val="0"/>
      <w:marRight w:val="0"/>
      <w:marTop w:val="0"/>
      <w:marBottom w:val="0"/>
      <w:divBdr>
        <w:top w:val="none" w:sz="0" w:space="0" w:color="auto"/>
        <w:left w:val="none" w:sz="0" w:space="0" w:color="auto"/>
        <w:bottom w:val="none" w:sz="0" w:space="0" w:color="auto"/>
        <w:right w:val="none" w:sz="0" w:space="0" w:color="auto"/>
      </w:divBdr>
    </w:div>
    <w:div w:id="1975478334">
      <w:bodyDiv w:val="1"/>
      <w:marLeft w:val="0"/>
      <w:marRight w:val="0"/>
      <w:marTop w:val="0"/>
      <w:marBottom w:val="0"/>
      <w:divBdr>
        <w:top w:val="none" w:sz="0" w:space="0" w:color="auto"/>
        <w:left w:val="none" w:sz="0" w:space="0" w:color="auto"/>
        <w:bottom w:val="none" w:sz="0" w:space="0" w:color="auto"/>
        <w:right w:val="none" w:sz="0" w:space="0" w:color="auto"/>
      </w:divBdr>
    </w:div>
    <w:div w:id="2020424703">
      <w:bodyDiv w:val="1"/>
      <w:marLeft w:val="0"/>
      <w:marRight w:val="0"/>
      <w:marTop w:val="0"/>
      <w:marBottom w:val="0"/>
      <w:divBdr>
        <w:top w:val="none" w:sz="0" w:space="0" w:color="auto"/>
        <w:left w:val="none" w:sz="0" w:space="0" w:color="auto"/>
        <w:bottom w:val="none" w:sz="0" w:space="0" w:color="auto"/>
        <w:right w:val="none" w:sz="0" w:space="0" w:color="auto"/>
      </w:divBdr>
    </w:div>
    <w:div w:id="212456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microsoft.com/en-us/security/zero-trust/adopt/secure-remote-hybrid-work"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loudcomputing.media/developments/the-role-of-cloud-computing-in-remote-workforce-enablemen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echbrain.com.au/cloud-computing-models-explained-iaas-paas-saas/" TargetMode="External"/><Relationship Id="rId5" Type="http://schemas.openxmlformats.org/officeDocument/2006/relationships/numbering" Target="numbering.xml"/><Relationship Id="rId15" Type="http://schemas.openxmlformats.org/officeDocument/2006/relationships/hyperlink" Target="https://news.airbnb.com/working-to-make-airbnb-more-diverse-and-inclusive/" TargetMode="External"/><Relationship Id="rId10" Type="http://schemas.openxmlformats.org/officeDocument/2006/relationships/hyperlink" Target="https://www.zdnet.com/article/the-top-cloud-providers-of-2021-aws-microsoft-azure-google-cloud-hybrid-saas/"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enterpriseai.news/2016/03/14/airbnbs-diversity-strategy-increased-women-data-science-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950ece0-ce3e-4439-99d9-b5d47c0225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C1A998F8A540479DF39BB10A55908C" ma:contentTypeVersion="14" ma:contentTypeDescription="Create a new document." ma:contentTypeScope="" ma:versionID="a619d24caa5ab1931c30f314e3add067">
  <xsd:schema xmlns:xsd="http://www.w3.org/2001/XMLSchema" xmlns:xs="http://www.w3.org/2001/XMLSchema" xmlns:p="http://schemas.microsoft.com/office/2006/metadata/properties" xmlns:ns3="4950ece0-ce3e-4439-99d9-b5d47c022543" xmlns:ns4="39b462db-3e65-400e-b1a4-94f3eb9d4036" targetNamespace="http://schemas.microsoft.com/office/2006/metadata/properties" ma:root="true" ma:fieldsID="9b6a45410aa3fac52f98dffecc1905cc" ns3:_="" ns4:_="">
    <xsd:import namespace="4950ece0-ce3e-4439-99d9-b5d47c022543"/>
    <xsd:import namespace="39b462db-3e65-400e-b1a4-94f3eb9d403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0ece0-ce3e-4439-99d9-b5d47c02254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b462db-3e65-400e-b1a4-94f3eb9d403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2612E-AF30-48E7-A08C-D49EDBF31464}">
  <ds:schemaRefs>
    <ds:schemaRef ds:uri="http://schemas.microsoft.com/office/2006/metadata/properties"/>
    <ds:schemaRef ds:uri="http://schemas.microsoft.com/office/infopath/2007/PartnerControls"/>
    <ds:schemaRef ds:uri="4950ece0-ce3e-4439-99d9-b5d47c022543"/>
  </ds:schemaRefs>
</ds:datastoreItem>
</file>

<file path=customXml/itemProps2.xml><?xml version="1.0" encoding="utf-8"?>
<ds:datastoreItem xmlns:ds="http://schemas.openxmlformats.org/officeDocument/2006/customXml" ds:itemID="{7F5F6A23-EF5F-4570-A9D5-516EA79E1E5D}">
  <ds:schemaRefs>
    <ds:schemaRef ds:uri="http://schemas.microsoft.com/sharepoint/v3/contenttype/forms"/>
  </ds:schemaRefs>
</ds:datastoreItem>
</file>

<file path=customXml/itemProps3.xml><?xml version="1.0" encoding="utf-8"?>
<ds:datastoreItem xmlns:ds="http://schemas.openxmlformats.org/officeDocument/2006/customXml" ds:itemID="{89EAEBFB-73B2-4CDC-ABEA-2131E969D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0ece0-ce3e-4439-99d9-b5d47c022543"/>
    <ds:schemaRef ds:uri="39b462db-3e65-400e-b1a4-94f3eb9d4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5FC27A-FB7D-461A-A05A-870ED47A9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1959</TotalTime>
  <Pages>12</Pages>
  <Words>4428</Words>
  <Characters>25242</Characters>
  <Application>Microsoft Office Word</Application>
  <DocSecurity>0</DocSecurity>
  <Lines>210</Lines>
  <Paragraphs>59</Paragraphs>
  <ScaleCrop>false</ScaleCrop>
  <Company/>
  <LinksUpToDate>false</LinksUpToDate>
  <CharactersWithSpaces>29611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Labuschagne</dc:creator>
  <cp:keywords/>
  <dc:description/>
  <cp:lastModifiedBy>Jean Labuschagne</cp:lastModifiedBy>
  <cp:revision>3</cp:revision>
  <dcterms:created xsi:type="dcterms:W3CDTF">2024-08-26T19:58:00Z</dcterms:created>
  <dcterms:modified xsi:type="dcterms:W3CDTF">2024-08-29T14:11:00Z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0x01010047C1A998F8A540479DF39BB10A55908C</vt:lpwstr>
  </property>
</Properties>
</file>