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Tous les sites importants pour le pôle électronique: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Pour les commandes de composants: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Site principal 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https://fr.rs-online.com/web/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On a plein de réduc et pas de frais de port sur le compte du club (à utiliser donc)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id: </w:t>
      </w:r>
      <w:r w:rsidDel="00000000" w:rsidR="00000000" w:rsidRPr="00000000">
        <w:rPr>
          <w:rtl w:val="0"/>
        </w:rPr>
        <w:t xml:space="preserve">RobotiqueSupaero ; mdp: robotikelec2015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Parfois ils sont en rupture de stocks sur certains composant donc ça vaut le coup de regarder sur d’autres site comme 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https://www.tme.eu/fr/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https://www.lcsc.com/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Sur ces sites là on a pas de compte par contre, à chacun de se créer le sien.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Pour les commandes de PCB: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Site 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https://jlcpcb.com/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 xml:space="preserve">Le club n’a pas de compte.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 xml:space="preserve">Au niveau des paiements, essayer d’utiliser une carte qui n’a pas de frais pour les paiements à l’étranger.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Il y a une page du site plutôt bien faite avec un tuto pour générer les fichiers à donner: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https://support.jlcpcb.com/article/42-how-to-export-altium-pcb-to-gerber-files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support.jlcpcb.com/article/42-how-to-export-altium-pcb-to-gerber-files" TargetMode="External"/><Relationship Id="rId9" Type="http://schemas.openxmlformats.org/officeDocument/2006/relationships/hyperlink" Target="https://jlcpcb.com/" TargetMode="External"/><Relationship Id="rId5" Type="http://schemas.openxmlformats.org/officeDocument/2006/relationships/styles" Target="styles.xml"/><Relationship Id="rId6" Type="http://schemas.openxmlformats.org/officeDocument/2006/relationships/hyperlink" Target="https://fr.rs-online.com/web/" TargetMode="External"/><Relationship Id="rId7" Type="http://schemas.openxmlformats.org/officeDocument/2006/relationships/hyperlink" Target="https://www.tme.eu/fr/" TargetMode="External"/><Relationship Id="rId8" Type="http://schemas.openxmlformats.org/officeDocument/2006/relationships/hyperlink" Target="https://www.lcsc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