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A7502" w14:textId="6B09B524" w:rsidR="00327BAC" w:rsidRDefault="00871D7A" w:rsidP="00AE0DDD">
      <w:pPr>
        <w:pStyle w:val="Titre1"/>
      </w:pPr>
      <w:r w:rsidRPr="00AE0DDD">
        <w:t>Transformer model with max and mean pooling</w:t>
      </w:r>
    </w:p>
    <w:p w14:paraId="559B6FBA" w14:textId="77777777" w:rsidR="00AE0DDD" w:rsidRPr="00AE0DDD" w:rsidRDefault="00AE0DDD" w:rsidP="00AE0DDD">
      <w:pPr>
        <w:spacing w:before="240"/>
      </w:pPr>
    </w:p>
    <w:p w14:paraId="24C01EBD" w14:textId="4359EE0D" w:rsidR="00624A6B" w:rsidRDefault="00AE0DDD" w:rsidP="00AE0DDD">
      <w:pPr>
        <w:pStyle w:val="Titre2"/>
        <w:spacing w:after="0"/>
        <w:rPr>
          <w:lang w:val="en-CA"/>
        </w:rPr>
      </w:pPr>
      <w:r>
        <w:rPr>
          <w:lang w:val="en-CA"/>
        </w:rPr>
        <w:t>Introduction</w:t>
      </w:r>
    </w:p>
    <w:p w14:paraId="48221CF0" w14:textId="77777777" w:rsidR="00AE0DDD" w:rsidRPr="00AE0DDD" w:rsidRDefault="00AE0DDD" w:rsidP="00AE0DDD">
      <w:pPr>
        <w:rPr>
          <w:lang w:val="en-CA"/>
        </w:rPr>
      </w:pPr>
    </w:p>
    <w:p w14:paraId="26CBD312" w14:textId="77777777" w:rsidR="00A63E2A" w:rsidRDefault="00A63E2A" w:rsidP="00624A6B">
      <w:pPr>
        <w:rPr>
          <w:rFonts w:ascii="Times New Roman" w:hAnsi="Times New Roman" w:cs="Times New Roman"/>
          <w:sz w:val="24"/>
          <w:szCs w:val="24"/>
          <w:lang w:val="en-CA"/>
        </w:rPr>
      </w:pPr>
      <w:r w:rsidRPr="00A63E2A">
        <w:rPr>
          <w:rFonts w:ascii="Times New Roman" w:hAnsi="Times New Roman" w:cs="Times New Roman"/>
          <w:sz w:val="24"/>
          <w:szCs w:val="24"/>
          <w:lang w:val="en-CA"/>
        </w:rPr>
        <w:t>Financial markets generate vast amounts of high-frequency time-series data whose dynamics are complex, noisy, and highly non-stationary. Modeling such data remains a challenging task for traditional statistical approaches, particularly when the goal is to capture long-range temporal dependencies, regime changes, and subtle patterns embedded in intraday price movements. Recent advances in deep learning, and in particular Transformer architectures, offer promising tools to address these challenges by leveraging attention mechanisms capable of modeling global dependencies within sequences.</w:t>
      </w:r>
    </w:p>
    <w:p w14:paraId="1BB99144" w14:textId="7FCB3ACA" w:rsidR="00AE0DDD" w:rsidRDefault="00A63E2A" w:rsidP="00624A6B">
      <w:pPr>
        <w:rPr>
          <w:rFonts w:ascii="Times New Roman" w:hAnsi="Times New Roman" w:cs="Times New Roman"/>
          <w:sz w:val="24"/>
          <w:szCs w:val="24"/>
          <w:lang w:val="en-CA"/>
        </w:rPr>
      </w:pPr>
      <w:r w:rsidRPr="00A63E2A">
        <w:rPr>
          <w:rFonts w:ascii="Times New Roman" w:hAnsi="Times New Roman" w:cs="Times New Roman"/>
          <w:sz w:val="24"/>
          <w:szCs w:val="24"/>
          <w:lang w:val="en-CA"/>
        </w:rPr>
        <w:t>This project explores the application of a Transformer-based neural network to intraday stock price prediction and trading strategy evaluation using five years of historical one-minute market data. The model is trained on a combination of raw price information</w:t>
      </w:r>
      <w:r w:rsidR="00C57304">
        <w:rPr>
          <w:rFonts w:ascii="Times New Roman" w:hAnsi="Times New Roman" w:cs="Times New Roman"/>
          <w:sz w:val="24"/>
          <w:szCs w:val="24"/>
          <w:lang w:val="en-CA"/>
        </w:rPr>
        <w:t>, the corresponding volume</w:t>
      </w:r>
      <w:r w:rsidRPr="00A63E2A">
        <w:rPr>
          <w:rFonts w:ascii="Times New Roman" w:hAnsi="Times New Roman" w:cs="Times New Roman"/>
          <w:sz w:val="24"/>
          <w:szCs w:val="24"/>
          <w:lang w:val="en-CA"/>
        </w:rPr>
        <w:t xml:space="preserve"> and commonly used technical indicators, including the Relative Strength Index (RSI), Moving Average Convergence Divergence (MACD), and Simple Moving Averages (SMA). These features are used to provide the model with both short-term momentum signals and longer-term trend information, while preserving the temporal structure of the data through sliding-window sequences.</w:t>
      </w:r>
    </w:p>
    <w:p w14:paraId="4E8BC5E5" w14:textId="77777777" w:rsidR="00AE0DDD" w:rsidRDefault="00A63E2A" w:rsidP="00624A6B">
      <w:pPr>
        <w:rPr>
          <w:rFonts w:ascii="Times New Roman" w:hAnsi="Times New Roman" w:cs="Times New Roman"/>
          <w:sz w:val="24"/>
          <w:szCs w:val="24"/>
          <w:lang w:val="en-CA"/>
        </w:rPr>
      </w:pPr>
      <w:r w:rsidRPr="00A63E2A">
        <w:rPr>
          <w:rFonts w:ascii="Times New Roman" w:hAnsi="Times New Roman" w:cs="Times New Roman"/>
          <w:sz w:val="24"/>
          <w:szCs w:val="24"/>
          <w:lang w:val="en-CA"/>
        </w:rPr>
        <w:t xml:space="preserve">Unlike recurrent neural networks such as Long Short-Term Memory (LSTM) models, which process sequences sequentially and can be computationally expensive on long time series, the Transformer architecture enables parallel computation and explicit modeling of temporal relationships through multi-head self-attention. To further enhance robustness and interpretability, this project employs a pooling-based Transformer variant that aggregates information across the entire input window using both mean and max pooling, rather than relying solely on the final timestep representation. </w:t>
      </w:r>
    </w:p>
    <w:p w14:paraId="0271C772" w14:textId="3906A243" w:rsidR="00AE0DDD" w:rsidRDefault="00A63E2A" w:rsidP="00624A6B">
      <w:pPr>
        <w:rPr>
          <w:rFonts w:ascii="Times New Roman" w:hAnsi="Times New Roman" w:cs="Times New Roman"/>
          <w:sz w:val="24"/>
          <w:szCs w:val="24"/>
          <w:lang w:val="en-CA"/>
        </w:rPr>
      </w:pPr>
      <w:r w:rsidRPr="00A63E2A">
        <w:rPr>
          <w:rFonts w:ascii="Times New Roman" w:hAnsi="Times New Roman" w:cs="Times New Roman"/>
          <w:sz w:val="24"/>
          <w:szCs w:val="24"/>
          <w:lang w:val="en-CA"/>
        </w:rPr>
        <w:t xml:space="preserve">Beyond predictive performance, a key objective of this work is interpretability. Attention weight visualizations are integrated into the training process to provide insights into how the model allocates focus across time steps and features, offering a window into the internal decision-making process of the Transformer. Model outputs are evaluated not only using standard loss metrics but also through a realistic backtesting framework that accounts for transaction costs, position sizing, and portfolio evolution over time. </w:t>
      </w:r>
    </w:p>
    <w:p w14:paraId="2575223C" w14:textId="76F337F4" w:rsidR="00A63E2A" w:rsidRPr="00A63E2A" w:rsidRDefault="00A63E2A" w:rsidP="00624A6B">
      <w:pPr>
        <w:rPr>
          <w:rFonts w:ascii="Times New Roman" w:hAnsi="Times New Roman" w:cs="Times New Roman"/>
          <w:sz w:val="24"/>
          <w:szCs w:val="24"/>
          <w:lang w:val="en-CA"/>
        </w:rPr>
      </w:pPr>
      <w:r w:rsidRPr="00A63E2A">
        <w:rPr>
          <w:rFonts w:ascii="Times New Roman" w:hAnsi="Times New Roman" w:cs="Times New Roman"/>
          <w:sz w:val="24"/>
          <w:szCs w:val="24"/>
          <w:lang w:val="en-CA"/>
        </w:rPr>
        <w:t xml:space="preserve">The goal of this project is not to claim market predictability in a strict sense, but rather to demonstrate a rigorous, end-to-end machine learning pipeline for financial time-series modeling. By combining data preprocessing, feature engineering, Transformer-based sequence modeling, interpretability tools, and trading performance evaluation, this project aims to illustrate both the </w:t>
      </w:r>
      <w:r w:rsidRPr="00A63E2A">
        <w:rPr>
          <w:rFonts w:ascii="Times New Roman" w:hAnsi="Times New Roman" w:cs="Times New Roman"/>
          <w:sz w:val="24"/>
          <w:szCs w:val="24"/>
          <w:lang w:val="en-CA"/>
        </w:rPr>
        <w:lastRenderedPageBreak/>
        <w:t>potential and the limitations of modern deep learning techniques when applied to real-world financial data</w:t>
      </w:r>
    </w:p>
    <w:p w14:paraId="1B5292F8" w14:textId="735AFAE3" w:rsidR="00A63E2A" w:rsidRPr="00F27667" w:rsidRDefault="00871D7A" w:rsidP="00F27667">
      <w:pPr>
        <w:pStyle w:val="Sous-titre"/>
        <w:rPr>
          <w:rFonts w:ascii="Times New Roman" w:hAnsi="Times New Roman" w:cs="Times New Roman"/>
          <w:lang w:val="en-CA"/>
        </w:rPr>
      </w:pPr>
      <w:r w:rsidRPr="00AE0DDD">
        <w:rPr>
          <w:rFonts w:ascii="Times New Roman" w:hAnsi="Times New Roman" w:cs="Times New Roman"/>
          <w:lang w:val="en-CA"/>
        </w:rPr>
        <w:t>Inputs</w:t>
      </w:r>
    </w:p>
    <w:p w14:paraId="69861D55" w14:textId="5D3424E7" w:rsidR="00A63E2A" w:rsidRPr="001E637C" w:rsidRDefault="00A63E2A" w:rsidP="00F27667">
      <w:pPr>
        <w:pStyle w:val="Paragraphedeliste"/>
        <w:numPr>
          <w:ilvl w:val="0"/>
          <w:numId w:val="1"/>
        </w:numPr>
        <w:spacing w:before="240"/>
        <w:rPr>
          <w:rFonts w:ascii="Times New Roman" w:hAnsi="Times New Roman" w:cs="Times New Roman"/>
          <w:sz w:val="24"/>
          <w:szCs w:val="24"/>
          <w:lang w:val="en-CA"/>
        </w:rPr>
      </w:pPr>
      <w:r w:rsidRPr="001E637C">
        <w:rPr>
          <w:rFonts w:ascii="Times New Roman" w:hAnsi="Times New Roman" w:cs="Times New Roman"/>
          <w:sz w:val="24"/>
          <w:szCs w:val="24"/>
          <w:lang w:val="en-CA"/>
        </w:rPr>
        <w:t xml:space="preserve">Sequence length: </w:t>
      </w:r>
      <m:oMath>
        <m:r>
          <w:rPr>
            <w:rFonts w:ascii="Cambria Math" w:hAnsi="Cambria Math" w:cs="Times New Roman"/>
            <w:sz w:val="24"/>
            <w:szCs w:val="24"/>
            <w:lang w:val="en-CA"/>
          </w:rPr>
          <m:t>T=120 (windo</m:t>
        </m:r>
        <m:r>
          <w:rPr>
            <w:rFonts w:ascii="Cambria Math" w:hAnsi="Cambria Math" w:cs="Times New Roman"/>
            <w:sz w:val="24"/>
            <w:szCs w:val="24"/>
            <w:lang w:val="en-CA"/>
          </w:rPr>
          <m:t>w size</m:t>
        </m:r>
        <m:r>
          <w:rPr>
            <w:rFonts w:ascii="Cambria Math" w:hAnsi="Cambria Math" w:cs="Times New Roman"/>
            <w:sz w:val="24"/>
            <w:szCs w:val="24"/>
            <w:lang w:val="en-CA"/>
          </w:rPr>
          <m:t>)</m:t>
        </m:r>
      </m:oMath>
    </w:p>
    <w:p w14:paraId="0C7C9A79" w14:textId="621E9978" w:rsidR="001E637C" w:rsidRPr="001E637C" w:rsidRDefault="001E637C" w:rsidP="001E637C">
      <w:pPr>
        <w:pStyle w:val="Paragraphedeliste"/>
        <w:numPr>
          <w:ilvl w:val="0"/>
          <w:numId w:val="1"/>
        </w:numPr>
        <w:rPr>
          <w:rFonts w:ascii="Times New Roman" w:hAnsi="Times New Roman" w:cs="Times New Roman"/>
          <w:sz w:val="24"/>
          <w:szCs w:val="24"/>
          <w:lang w:val="en-CA"/>
        </w:rPr>
      </w:pPr>
      <w:r>
        <w:rPr>
          <w:rFonts w:ascii="Times New Roman" w:eastAsiaTheme="minorEastAsia" w:hAnsi="Times New Roman" w:cs="Times New Roman"/>
          <w:sz w:val="24"/>
          <w:szCs w:val="24"/>
          <w:lang w:val="en-CA"/>
        </w:rPr>
        <w:t xml:space="preserve">Input features: </w:t>
      </w:r>
      <m:oMath>
        <m:sSub>
          <m:sSubPr>
            <m:ctrlPr>
              <w:rPr>
                <w:rFonts w:ascii="Cambria Math" w:eastAsiaTheme="minorEastAsia" w:hAnsi="Cambria Math" w:cs="Times New Roman"/>
                <w:i/>
                <w:sz w:val="24"/>
                <w:szCs w:val="24"/>
                <w:lang w:val="en-CA"/>
              </w:rPr>
            </m:ctrlPr>
          </m:sSubPr>
          <m:e>
            <m:r>
              <w:rPr>
                <w:rFonts w:ascii="Cambria Math" w:eastAsiaTheme="minorEastAsia" w:hAnsi="Cambria Math" w:cs="Times New Roman"/>
                <w:sz w:val="24"/>
                <w:szCs w:val="24"/>
                <w:lang w:val="en-CA"/>
              </w:rPr>
              <m:t>d</m:t>
            </m:r>
          </m:e>
          <m:sub>
            <m:r>
              <w:rPr>
                <w:rFonts w:ascii="Cambria Math" w:eastAsiaTheme="minorEastAsia" w:hAnsi="Cambria Math" w:cs="Times New Roman"/>
                <w:sz w:val="24"/>
                <w:szCs w:val="24"/>
                <w:lang w:val="en-CA"/>
              </w:rPr>
              <m:t>in</m:t>
            </m:r>
          </m:sub>
        </m:sSub>
        <m:r>
          <w:rPr>
            <w:rFonts w:ascii="Cambria Math" w:eastAsiaTheme="minorEastAsia" w:hAnsi="Cambria Math" w:cs="Times New Roman"/>
            <w:sz w:val="24"/>
            <w:szCs w:val="24"/>
            <w:lang w:val="en-CA"/>
          </w:rPr>
          <m:t>=</m:t>
        </m:r>
        <m:r>
          <w:rPr>
            <w:rFonts w:ascii="Cambria Math" w:eastAsiaTheme="minorEastAsia" w:hAnsi="Cambria Math" w:cs="Times New Roman"/>
            <w:sz w:val="24"/>
            <w:szCs w:val="24"/>
            <w:lang w:val="en-CA"/>
          </w:rPr>
          <m:t>6</m:t>
        </m:r>
      </m:oMath>
      <w:r w:rsidR="00F27667">
        <w:rPr>
          <w:rFonts w:ascii="Times New Roman" w:eastAsiaTheme="minorEastAsia" w:hAnsi="Times New Roman" w:cs="Times New Roman"/>
          <w:sz w:val="24"/>
          <w:szCs w:val="24"/>
          <w:lang w:val="en-CA"/>
        </w:rPr>
        <w:t xml:space="preserve">  </w:t>
      </w:r>
      <w:r>
        <w:rPr>
          <w:rFonts w:ascii="Times New Roman" w:eastAsiaTheme="minorEastAsia" w:hAnsi="Times New Roman" w:cs="Times New Roman"/>
          <w:sz w:val="24"/>
          <w:szCs w:val="24"/>
          <w:lang w:val="en-CA"/>
        </w:rPr>
        <w:t xml:space="preserve">where columns are close price, </w:t>
      </w:r>
      <w:r w:rsidR="00C57304">
        <w:rPr>
          <w:rFonts w:ascii="Times New Roman" w:eastAsiaTheme="minorEastAsia" w:hAnsi="Times New Roman" w:cs="Times New Roman"/>
          <w:sz w:val="24"/>
          <w:szCs w:val="24"/>
          <w:lang w:val="en-CA"/>
        </w:rPr>
        <w:t xml:space="preserve">volume, </w:t>
      </w:r>
      <w:r>
        <w:rPr>
          <w:rFonts w:ascii="Times New Roman" w:eastAsiaTheme="minorEastAsia" w:hAnsi="Times New Roman" w:cs="Times New Roman"/>
          <w:sz w:val="24"/>
          <w:szCs w:val="24"/>
          <w:lang w:val="en-CA"/>
        </w:rPr>
        <w:t>RSI, MACD and MACD_signal</w:t>
      </w:r>
    </w:p>
    <w:p w14:paraId="0C9952DF" w14:textId="2850474E" w:rsidR="00F27667" w:rsidRPr="00F27667" w:rsidRDefault="00F27667" w:rsidP="00F27667">
      <w:pPr>
        <w:pStyle w:val="Paragraphedeliste"/>
        <w:numPr>
          <w:ilvl w:val="0"/>
          <w:numId w:val="1"/>
        </w:numPr>
        <w:rPr>
          <w:rFonts w:ascii="Times New Roman" w:eastAsiaTheme="minorEastAsia" w:hAnsi="Times New Roman" w:cs="Times New Roman"/>
          <w:sz w:val="24"/>
          <w:szCs w:val="24"/>
          <w:lang w:val="en-CA"/>
        </w:rPr>
      </w:pPr>
      <w:r>
        <w:rPr>
          <w:rFonts w:ascii="Times New Roman" w:eastAsiaTheme="minorEastAsia" w:hAnsi="Times New Roman" w:cs="Times New Roman"/>
          <w:sz w:val="24"/>
          <w:szCs w:val="24"/>
          <w:lang w:val="en-CA"/>
        </w:rPr>
        <w:t xml:space="preserve">Input tensor: </w:t>
      </w:r>
      <m:oMath>
        <m:r>
          <w:rPr>
            <w:rFonts w:ascii="Cambria Math" w:eastAsiaTheme="minorEastAsia" w:hAnsi="Cambria Math" w:cs="Times New Roman"/>
            <w:sz w:val="24"/>
            <w:szCs w:val="24"/>
            <w:lang w:val="en-CA"/>
          </w:rPr>
          <m:t xml:space="preserve">X ϵ </m:t>
        </m:r>
      </m:oMath>
      <w:r w:rsidRPr="00F27667">
        <w:rPr>
          <w:rFonts w:ascii="Cambria Math" w:eastAsiaTheme="minorEastAsia" w:hAnsi="Cambria Math" w:cs="Times New Roman"/>
          <w:i/>
          <w:sz w:val="24"/>
          <w:szCs w:val="24"/>
          <w:lang w:val="en-CA"/>
        </w:rPr>
        <w:drawing>
          <wp:inline distT="0" distB="0" distL="0" distR="0" wp14:anchorId="211C4CF3" wp14:editId="7B11FE83">
            <wp:extent cx="12700" cy="12700"/>
            <wp:effectExtent l="0" t="0" r="0" b="0"/>
            <wp:docPr id="196139396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m:oMath>
        <m:sSup>
          <m:sSupPr>
            <m:ctrlPr>
              <w:rPr>
                <w:rFonts w:ascii="Cambria Math" w:eastAsiaTheme="minorEastAsia" w:hAnsi="Cambria Math" w:cs="Times New Roman"/>
                <w:i/>
                <w:sz w:val="24"/>
                <w:szCs w:val="24"/>
                <w:lang w:val="en-CA"/>
              </w:rPr>
            </m:ctrlPr>
          </m:sSupPr>
          <m:e>
            <m:r>
              <m:rPr>
                <m:scr m:val="double-struck"/>
              </m:rPr>
              <w:rPr>
                <w:rFonts w:ascii="Cambria Math" w:eastAsiaTheme="minorEastAsia" w:hAnsi="Cambria Math" w:cs="Times New Roman"/>
                <w:sz w:val="24"/>
                <w:szCs w:val="24"/>
                <w:lang w:val="en-CA"/>
              </w:rPr>
              <m:t>R</m:t>
            </m:r>
          </m:e>
          <m:sup>
            <m:sSub>
              <m:sSubPr>
                <m:ctrlPr>
                  <w:rPr>
                    <w:rFonts w:ascii="Cambria Math" w:eastAsiaTheme="minorEastAsia" w:hAnsi="Cambria Math" w:cs="Times New Roman"/>
                    <w:i/>
                    <w:sz w:val="24"/>
                    <w:szCs w:val="24"/>
                    <w:lang w:val="en-CA"/>
                  </w:rPr>
                </m:ctrlPr>
              </m:sSubPr>
              <m:e>
                <m:r>
                  <w:rPr>
                    <w:rFonts w:ascii="Cambria Math" w:eastAsiaTheme="minorEastAsia" w:hAnsi="Cambria Math" w:cs="Times New Roman"/>
                    <w:sz w:val="24"/>
                    <w:szCs w:val="24"/>
                    <w:lang w:val="en-CA"/>
                  </w:rPr>
                  <m:t>B×T×d</m:t>
                </m:r>
              </m:e>
              <m:sub>
                <m:r>
                  <w:rPr>
                    <w:rFonts w:ascii="Cambria Math" w:eastAsiaTheme="minorEastAsia" w:hAnsi="Cambria Math" w:cs="Times New Roman"/>
                    <w:sz w:val="24"/>
                    <w:szCs w:val="24"/>
                    <w:lang w:val="en-CA"/>
                  </w:rPr>
                  <m:t>in</m:t>
                </m:r>
              </m:sub>
            </m:sSub>
          </m:sup>
        </m:sSup>
      </m:oMath>
      <w:r>
        <w:rPr>
          <w:rFonts w:ascii="Cambria Math" w:eastAsiaTheme="minorEastAsia" w:hAnsi="Cambria Math" w:cs="Times New Roman"/>
          <w:iCs/>
          <w:sz w:val="24"/>
          <w:szCs w:val="24"/>
          <w:lang w:val="en-CA"/>
        </w:rPr>
        <w:t xml:space="preserve">  </w:t>
      </w:r>
      <w:r>
        <w:rPr>
          <w:rFonts w:ascii="Times New Roman" w:eastAsiaTheme="minorEastAsia" w:hAnsi="Times New Roman" w:cs="Times New Roman"/>
          <w:iCs/>
          <w:sz w:val="24"/>
          <w:szCs w:val="24"/>
          <w:lang w:val="en-CA"/>
        </w:rPr>
        <w:t xml:space="preserve">where </w:t>
      </w:r>
      <m:oMath>
        <m:r>
          <w:rPr>
            <w:rFonts w:ascii="Cambria Math" w:eastAsiaTheme="minorEastAsia" w:hAnsi="Cambria Math" w:cs="Times New Roman"/>
            <w:sz w:val="24"/>
            <w:szCs w:val="24"/>
            <w:lang w:val="en-CA"/>
          </w:rPr>
          <m:t xml:space="preserve">B=256 </m:t>
        </m:r>
        <m:d>
          <m:dPr>
            <m:ctrlPr>
              <w:rPr>
                <w:rFonts w:ascii="Cambria Math" w:eastAsiaTheme="minorEastAsia" w:hAnsi="Cambria Math" w:cs="Times New Roman"/>
                <w:i/>
                <w:iCs/>
                <w:sz w:val="24"/>
                <w:szCs w:val="24"/>
                <w:lang w:val="en-CA"/>
              </w:rPr>
            </m:ctrlPr>
          </m:dPr>
          <m:e>
            <m:r>
              <w:rPr>
                <w:rFonts w:ascii="Cambria Math" w:eastAsiaTheme="minorEastAsia" w:hAnsi="Cambria Math" w:cs="Times New Roman"/>
                <w:sz w:val="24"/>
                <w:szCs w:val="24"/>
                <w:lang w:val="en-CA"/>
              </w:rPr>
              <m:t>batch size</m:t>
            </m:r>
          </m:e>
        </m:d>
      </m:oMath>
    </w:p>
    <w:p w14:paraId="5B23D149" w14:textId="77777777" w:rsidR="00A63E2A" w:rsidRDefault="00A63E2A" w:rsidP="00A63E2A">
      <w:pPr>
        <w:rPr>
          <w:rFonts w:ascii="Times New Roman" w:hAnsi="Times New Roman" w:cs="Times New Roman"/>
          <w:sz w:val="24"/>
          <w:szCs w:val="24"/>
          <w:lang w:val="en-CA"/>
        </w:rPr>
      </w:pPr>
    </w:p>
    <w:p w14:paraId="78C9052A" w14:textId="4EA332CD" w:rsidR="00F27667" w:rsidRPr="00A63E2A" w:rsidRDefault="00F27667" w:rsidP="00F27667">
      <w:pPr>
        <w:pStyle w:val="Sous-titre"/>
        <w:rPr>
          <w:lang w:val="en-CA"/>
        </w:rPr>
      </w:pPr>
      <w:r>
        <w:rPr>
          <w:lang w:val="en-CA"/>
        </w:rPr>
        <w:t>Hyperparameters</w:t>
      </w:r>
    </w:p>
    <w:p w14:paraId="7E29C330" w14:textId="6B980446" w:rsidR="00A63E2A" w:rsidRDefault="00A63E2A" w:rsidP="00F27667">
      <w:pPr>
        <w:pStyle w:val="Paragraphedeliste"/>
        <w:numPr>
          <w:ilvl w:val="0"/>
          <w:numId w:val="2"/>
        </w:numPr>
        <w:spacing w:before="240"/>
        <w:rPr>
          <w:rFonts w:ascii="Times New Roman" w:hAnsi="Times New Roman" w:cs="Times New Roman"/>
          <w:sz w:val="24"/>
          <w:szCs w:val="24"/>
          <w:lang w:val="en-CA"/>
        </w:rPr>
      </w:pPr>
      <w:r w:rsidRPr="00F27667">
        <w:rPr>
          <w:rFonts w:ascii="Times New Roman" w:hAnsi="Times New Roman" w:cs="Times New Roman"/>
          <w:sz w:val="24"/>
          <w:szCs w:val="24"/>
          <w:lang w:val="en-CA"/>
        </w:rPr>
        <w:t>--ticker</w:t>
      </w:r>
      <w:r w:rsidR="00F27667">
        <w:rPr>
          <w:rFonts w:ascii="Times New Roman" w:hAnsi="Times New Roman" w:cs="Times New Roman"/>
          <w:sz w:val="24"/>
          <w:szCs w:val="24"/>
          <w:lang w:val="en-CA"/>
        </w:rPr>
        <w:t xml:space="preserve"> MSFT</w:t>
      </w:r>
    </w:p>
    <w:p w14:paraId="6CC0F9C1" w14:textId="286D07F1" w:rsidR="00F27667" w:rsidRPr="00F27667" w:rsidRDefault="00C57304" w:rsidP="00F27667">
      <w:pPr>
        <w:spacing w:before="240"/>
        <w:rPr>
          <w:rFonts w:ascii="Times New Roman" w:hAnsi="Times New Roman" w:cs="Times New Roman"/>
          <w:sz w:val="24"/>
          <w:szCs w:val="24"/>
          <w:lang w:val="en-CA"/>
        </w:rPr>
      </w:pPr>
      <w:r w:rsidRPr="00C57304">
        <w:rPr>
          <w:rFonts w:ascii="Times New Roman" w:hAnsi="Times New Roman" w:cs="Times New Roman"/>
          <w:sz w:val="24"/>
          <w:szCs w:val="24"/>
          <w:lang w:val="en-CA"/>
        </w:rPr>
        <w:t>Enough capacity to embed</w:t>
      </w:r>
      <w:r>
        <w:rPr>
          <w:rFonts w:ascii="Times New Roman" w:hAnsi="Times New Roman" w:cs="Times New Roman"/>
          <w:sz w:val="24"/>
          <w:szCs w:val="24"/>
          <w:lang w:val="en-CA"/>
        </w:rPr>
        <w:t xml:space="preserve"> </w:t>
      </w:r>
      <w:r w:rsidRPr="00C57304">
        <w:rPr>
          <w:rFonts w:ascii="Times New Roman" w:hAnsi="Times New Roman" w:cs="Times New Roman"/>
          <w:sz w:val="24"/>
          <w:szCs w:val="24"/>
          <w:lang w:val="en-CA"/>
        </w:rPr>
        <w:t>price</w:t>
      </w:r>
      <w:r>
        <w:rPr>
          <w:rFonts w:ascii="Times New Roman" w:hAnsi="Times New Roman" w:cs="Times New Roman"/>
          <w:sz w:val="24"/>
          <w:szCs w:val="24"/>
          <w:lang w:val="en-CA"/>
        </w:rPr>
        <w:t>, volume,</w:t>
      </w:r>
      <w:r w:rsidRPr="00C57304">
        <w:rPr>
          <w:rFonts w:ascii="Times New Roman" w:hAnsi="Times New Roman" w:cs="Times New Roman"/>
          <w:sz w:val="24"/>
          <w:szCs w:val="24"/>
          <w:lang w:val="en-CA"/>
        </w:rPr>
        <w:t xml:space="preserve"> RSI</w:t>
      </w:r>
      <w:r>
        <w:rPr>
          <w:rFonts w:ascii="Times New Roman" w:hAnsi="Times New Roman" w:cs="Times New Roman"/>
          <w:sz w:val="24"/>
          <w:szCs w:val="24"/>
          <w:lang w:val="en-CA"/>
        </w:rPr>
        <w:t xml:space="preserve">, </w:t>
      </w:r>
      <w:r w:rsidRPr="00C57304">
        <w:rPr>
          <w:rFonts w:ascii="Times New Roman" w:hAnsi="Times New Roman" w:cs="Times New Roman"/>
          <w:sz w:val="24"/>
          <w:szCs w:val="24"/>
          <w:lang w:val="en-CA"/>
        </w:rPr>
        <w:t>MACD</w:t>
      </w:r>
      <w:r>
        <w:rPr>
          <w:rFonts w:ascii="Times New Roman" w:hAnsi="Times New Roman" w:cs="Times New Roman"/>
          <w:sz w:val="24"/>
          <w:szCs w:val="24"/>
          <w:lang w:val="en-CA"/>
        </w:rPr>
        <w:t xml:space="preserve">, SMA. </w:t>
      </w:r>
      <w:r w:rsidRPr="00C57304">
        <w:rPr>
          <w:rFonts w:ascii="Times New Roman" w:hAnsi="Times New Roman" w:cs="Times New Roman"/>
          <w:sz w:val="24"/>
          <w:szCs w:val="24"/>
          <w:lang w:val="en-CA"/>
        </w:rPr>
        <w:t>Allows attention heads to specialize</w:t>
      </w:r>
      <w:r>
        <w:rPr>
          <w:rFonts w:ascii="Times New Roman" w:hAnsi="Times New Roman" w:cs="Times New Roman"/>
          <w:sz w:val="24"/>
          <w:szCs w:val="24"/>
          <w:lang w:val="en-CA"/>
        </w:rPr>
        <w:t>.</w:t>
      </w:r>
    </w:p>
    <w:p w14:paraId="23320246" w14:textId="2ED67CE1" w:rsidR="00A63E2A" w:rsidRDefault="00A63E2A" w:rsidP="00F27667">
      <w:pPr>
        <w:pStyle w:val="Paragraphedeliste"/>
        <w:numPr>
          <w:ilvl w:val="0"/>
          <w:numId w:val="2"/>
        </w:numPr>
        <w:rPr>
          <w:rFonts w:ascii="Times New Roman" w:hAnsi="Times New Roman" w:cs="Times New Roman"/>
          <w:sz w:val="24"/>
          <w:szCs w:val="24"/>
          <w:lang w:val="en-CA"/>
        </w:rPr>
      </w:pPr>
      <w:r w:rsidRPr="00F27667">
        <w:rPr>
          <w:rFonts w:ascii="Times New Roman" w:hAnsi="Times New Roman" w:cs="Times New Roman"/>
          <w:sz w:val="24"/>
          <w:szCs w:val="24"/>
          <w:lang w:val="en-CA"/>
        </w:rPr>
        <w:t>--window=120</w:t>
      </w:r>
    </w:p>
    <w:p w14:paraId="68C9B5AE" w14:textId="79D6623E" w:rsidR="00F27667" w:rsidRPr="00F27667" w:rsidRDefault="00F27667" w:rsidP="00C57304">
      <w:pPr>
        <w:rPr>
          <w:rFonts w:ascii="Times New Roman" w:hAnsi="Times New Roman" w:cs="Times New Roman"/>
          <w:sz w:val="24"/>
          <w:szCs w:val="24"/>
          <w:lang w:val="en-CA"/>
        </w:rPr>
      </w:pPr>
      <w:r w:rsidRPr="00F27667">
        <w:rPr>
          <w:rFonts w:ascii="Times New Roman" w:hAnsi="Times New Roman" w:cs="Times New Roman"/>
          <w:sz w:val="24"/>
          <w:szCs w:val="24"/>
          <w:lang w:val="en-CA"/>
        </w:rPr>
        <w:t>Capture</w:t>
      </w:r>
      <w:r w:rsidR="00C57304">
        <w:rPr>
          <w:rFonts w:ascii="Times New Roman" w:hAnsi="Times New Roman" w:cs="Times New Roman"/>
          <w:sz w:val="24"/>
          <w:szCs w:val="24"/>
          <w:lang w:val="en-CA"/>
        </w:rPr>
        <w:t xml:space="preserve">s </w:t>
      </w:r>
      <w:r w:rsidRPr="00F27667">
        <w:rPr>
          <w:rFonts w:ascii="Times New Roman" w:hAnsi="Times New Roman" w:cs="Times New Roman"/>
          <w:sz w:val="24"/>
          <w:szCs w:val="24"/>
          <w:lang w:val="en-CA"/>
        </w:rPr>
        <w:t>short-term momentum</w:t>
      </w:r>
      <w:r w:rsidR="00C57304">
        <w:rPr>
          <w:rFonts w:ascii="Times New Roman" w:hAnsi="Times New Roman" w:cs="Times New Roman"/>
          <w:sz w:val="24"/>
          <w:szCs w:val="24"/>
          <w:lang w:val="en-CA"/>
        </w:rPr>
        <w:t xml:space="preserve">, </w:t>
      </w:r>
      <w:r w:rsidRPr="00F27667">
        <w:rPr>
          <w:rFonts w:ascii="Times New Roman" w:hAnsi="Times New Roman" w:cs="Times New Roman"/>
          <w:sz w:val="24"/>
          <w:szCs w:val="24"/>
          <w:lang w:val="en-CA"/>
        </w:rPr>
        <w:t xml:space="preserve">volatility clustering </w:t>
      </w:r>
      <w:r w:rsidR="00C57304">
        <w:rPr>
          <w:rFonts w:ascii="Times New Roman" w:hAnsi="Times New Roman" w:cs="Times New Roman"/>
          <w:sz w:val="24"/>
          <w:szCs w:val="24"/>
          <w:lang w:val="en-CA"/>
        </w:rPr>
        <w:t xml:space="preserve">and </w:t>
      </w:r>
      <w:r w:rsidRPr="00F27667">
        <w:rPr>
          <w:rFonts w:ascii="Times New Roman" w:hAnsi="Times New Roman" w:cs="Times New Roman"/>
          <w:sz w:val="24"/>
          <w:szCs w:val="24"/>
          <w:lang w:val="en-CA"/>
        </w:rPr>
        <w:t>indicator confirmation</w:t>
      </w:r>
      <w:r w:rsidR="00C57304">
        <w:rPr>
          <w:rFonts w:ascii="Times New Roman" w:hAnsi="Times New Roman" w:cs="Times New Roman"/>
          <w:sz w:val="24"/>
          <w:szCs w:val="24"/>
          <w:lang w:val="en-CA"/>
        </w:rPr>
        <w:t>, represents</w:t>
      </w:r>
      <w:r w:rsidRPr="00F27667">
        <w:rPr>
          <w:rFonts w:ascii="Times New Roman" w:hAnsi="Times New Roman" w:cs="Times New Roman"/>
          <w:sz w:val="24"/>
          <w:szCs w:val="24"/>
          <w:lang w:val="en-CA"/>
        </w:rPr>
        <w:t xml:space="preserve"> ~2 trading hours of context</w:t>
      </w:r>
      <w:r w:rsidR="00C57304">
        <w:rPr>
          <w:rFonts w:ascii="Times New Roman" w:hAnsi="Times New Roman" w:cs="Times New Roman"/>
          <w:sz w:val="24"/>
          <w:szCs w:val="24"/>
          <w:lang w:val="en-CA"/>
        </w:rPr>
        <w:t>.</w:t>
      </w:r>
    </w:p>
    <w:p w14:paraId="06928A1E" w14:textId="77777777" w:rsidR="00F27667" w:rsidRDefault="00A63E2A" w:rsidP="00A63E2A">
      <w:pPr>
        <w:pStyle w:val="Paragraphedeliste"/>
        <w:numPr>
          <w:ilvl w:val="0"/>
          <w:numId w:val="2"/>
        </w:numPr>
        <w:rPr>
          <w:rFonts w:ascii="Times New Roman" w:hAnsi="Times New Roman" w:cs="Times New Roman"/>
          <w:sz w:val="24"/>
          <w:szCs w:val="24"/>
          <w:lang w:val="en-CA"/>
        </w:rPr>
      </w:pPr>
      <w:r w:rsidRPr="00F27667">
        <w:rPr>
          <w:rFonts w:ascii="Times New Roman" w:hAnsi="Times New Roman" w:cs="Times New Roman"/>
          <w:sz w:val="24"/>
          <w:szCs w:val="24"/>
          <w:lang w:val="en-CA"/>
        </w:rPr>
        <w:t>--train_size=0.8</w:t>
      </w:r>
    </w:p>
    <w:p w14:paraId="6903D856" w14:textId="77777777" w:rsidR="00F27667" w:rsidRPr="00F27667" w:rsidRDefault="00F27667" w:rsidP="00F27667">
      <w:pPr>
        <w:rPr>
          <w:rFonts w:ascii="Times New Roman" w:hAnsi="Times New Roman" w:cs="Times New Roman"/>
          <w:sz w:val="24"/>
          <w:szCs w:val="24"/>
          <w:lang w:val="en-CA"/>
        </w:rPr>
      </w:pPr>
    </w:p>
    <w:p w14:paraId="045E0B64" w14:textId="77777777" w:rsidR="00F27667" w:rsidRDefault="00A63E2A" w:rsidP="00A63E2A">
      <w:pPr>
        <w:pStyle w:val="Paragraphedeliste"/>
        <w:numPr>
          <w:ilvl w:val="0"/>
          <w:numId w:val="2"/>
        </w:numPr>
        <w:rPr>
          <w:rFonts w:ascii="Times New Roman" w:hAnsi="Times New Roman" w:cs="Times New Roman"/>
          <w:sz w:val="24"/>
          <w:szCs w:val="24"/>
          <w:lang w:val="en-CA"/>
        </w:rPr>
      </w:pPr>
      <w:r w:rsidRPr="00F27667">
        <w:rPr>
          <w:rFonts w:ascii="Times New Roman" w:hAnsi="Times New Roman" w:cs="Times New Roman"/>
          <w:sz w:val="24"/>
          <w:szCs w:val="24"/>
          <w:lang w:val="en-CA"/>
        </w:rPr>
        <w:t>--epochs=80</w:t>
      </w:r>
    </w:p>
    <w:p w14:paraId="3B0F9E26" w14:textId="77777777" w:rsidR="00F27667" w:rsidRPr="00F27667" w:rsidRDefault="00F27667" w:rsidP="00F27667">
      <w:pPr>
        <w:pStyle w:val="Paragraphedeliste"/>
        <w:rPr>
          <w:rFonts w:ascii="Times New Roman" w:hAnsi="Times New Roman" w:cs="Times New Roman"/>
          <w:sz w:val="24"/>
          <w:szCs w:val="24"/>
          <w:lang w:val="en-CA"/>
        </w:rPr>
      </w:pPr>
    </w:p>
    <w:p w14:paraId="30FB7DA3" w14:textId="77777777" w:rsidR="00F27667" w:rsidRPr="00F27667" w:rsidRDefault="00F27667" w:rsidP="00F27667">
      <w:pPr>
        <w:rPr>
          <w:rFonts w:ascii="Times New Roman" w:hAnsi="Times New Roman" w:cs="Times New Roman"/>
          <w:sz w:val="24"/>
          <w:szCs w:val="24"/>
          <w:lang w:val="en-CA"/>
        </w:rPr>
      </w:pPr>
    </w:p>
    <w:p w14:paraId="3AA074A4" w14:textId="77777777" w:rsidR="00F27667" w:rsidRDefault="00A63E2A" w:rsidP="00A63E2A">
      <w:pPr>
        <w:pStyle w:val="Paragraphedeliste"/>
        <w:numPr>
          <w:ilvl w:val="0"/>
          <w:numId w:val="2"/>
        </w:numPr>
        <w:rPr>
          <w:rFonts w:ascii="Times New Roman" w:hAnsi="Times New Roman" w:cs="Times New Roman"/>
          <w:sz w:val="24"/>
          <w:szCs w:val="24"/>
          <w:lang w:val="en-CA"/>
        </w:rPr>
      </w:pPr>
      <w:r w:rsidRPr="00F27667">
        <w:rPr>
          <w:rFonts w:ascii="Times New Roman" w:hAnsi="Times New Roman" w:cs="Times New Roman"/>
          <w:sz w:val="24"/>
          <w:szCs w:val="24"/>
          <w:lang w:val="en-CA"/>
        </w:rPr>
        <w:t>--batch=256</w:t>
      </w:r>
    </w:p>
    <w:p w14:paraId="15BD1DBF" w14:textId="77777777" w:rsidR="00F27667" w:rsidRPr="00F27667" w:rsidRDefault="00F27667" w:rsidP="00F27667">
      <w:pPr>
        <w:rPr>
          <w:rFonts w:ascii="Times New Roman" w:hAnsi="Times New Roman" w:cs="Times New Roman"/>
          <w:sz w:val="24"/>
          <w:szCs w:val="24"/>
          <w:lang w:val="en-CA"/>
        </w:rPr>
      </w:pPr>
    </w:p>
    <w:p w14:paraId="4A8874F2" w14:textId="77777777" w:rsidR="00F27667" w:rsidRDefault="00A63E2A" w:rsidP="00A63E2A">
      <w:pPr>
        <w:pStyle w:val="Paragraphedeliste"/>
        <w:numPr>
          <w:ilvl w:val="0"/>
          <w:numId w:val="2"/>
        </w:numPr>
        <w:rPr>
          <w:rFonts w:ascii="Times New Roman" w:hAnsi="Times New Roman" w:cs="Times New Roman"/>
          <w:sz w:val="24"/>
          <w:szCs w:val="24"/>
          <w:lang w:val="en-CA"/>
        </w:rPr>
      </w:pPr>
      <w:r w:rsidRPr="00F27667">
        <w:rPr>
          <w:rFonts w:ascii="Times New Roman" w:hAnsi="Times New Roman" w:cs="Times New Roman"/>
          <w:sz w:val="24"/>
          <w:szCs w:val="24"/>
          <w:lang w:val="en-CA"/>
        </w:rPr>
        <w:t>--lr=3e-4</w:t>
      </w:r>
    </w:p>
    <w:p w14:paraId="451BD66D" w14:textId="77777777" w:rsidR="00F27667" w:rsidRPr="00F27667" w:rsidRDefault="00F27667" w:rsidP="00F27667">
      <w:pPr>
        <w:pStyle w:val="Paragraphedeliste"/>
        <w:rPr>
          <w:rFonts w:ascii="Times New Roman" w:hAnsi="Times New Roman" w:cs="Times New Roman"/>
          <w:sz w:val="24"/>
          <w:szCs w:val="24"/>
          <w:lang w:val="en-CA"/>
        </w:rPr>
      </w:pPr>
    </w:p>
    <w:p w14:paraId="79477336" w14:textId="77777777" w:rsidR="00F27667" w:rsidRPr="00F27667" w:rsidRDefault="00F27667" w:rsidP="00F27667">
      <w:pPr>
        <w:rPr>
          <w:rFonts w:ascii="Times New Roman" w:hAnsi="Times New Roman" w:cs="Times New Roman"/>
          <w:sz w:val="24"/>
          <w:szCs w:val="24"/>
          <w:lang w:val="en-CA"/>
        </w:rPr>
      </w:pPr>
    </w:p>
    <w:p w14:paraId="53FEBB73" w14:textId="77777777" w:rsidR="00F27667" w:rsidRDefault="00A63E2A" w:rsidP="00A63E2A">
      <w:pPr>
        <w:pStyle w:val="Paragraphedeliste"/>
        <w:numPr>
          <w:ilvl w:val="0"/>
          <w:numId w:val="2"/>
        </w:numPr>
        <w:rPr>
          <w:rFonts w:ascii="Times New Roman" w:hAnsi="Times New Roman" w:cs="Times New Roman"/>
          <w:sz w:val="24"/>
          <w:szCs w:val="24"/>
          <w:lang w:val="en-CA"/>
        </w:rPr>
      </w:pPr>
      <w:r w:rsidRPr="00F27667">
        <w:rPr>
          <w:rFonts w:ascii="Times New Roman" w:hAnsi="Times New Roman" w:cs="Times New Roman"/>
          <w:sz w:val="24"/>
          <w:szCs w:val="24"/>
          <w:lang w:val="en-CA"/>
        </w:rPr>
        <w:t>--threshold=0.01</w:t>
      </w:r>
    </w:p>
    <w:p w14:paraId="360D71DE" w14:textId="77777777" w:rsidR="00F27667" w:rsidRPr="00F27667" w:rsidRDefault="00F27667" w:rsidP="00F27667">
      <w:pPr>
        <w:rPr>
          <w:rFonts w:ascii="Times New Roman" w:hAnsi="Times New Roman" w:cs="Times New Roman"/>
          <w:sz w:val="24"/>
          <w:szCs w:val="24"/>
          <w:lang w:val="en-CA"/>
        </w:rPr>
      </w:pPr>
    </w:p>
    <w:p w14:paraId="7BF08B65" w14:textId="77777777" w:rsidR="00F27667" w:rsidRDefault="00A63E2A" w:rsidP="00A63E2A">
      <w:pPr>
        <w:pStyle w:val="Paragraphedeliste"/>
        <w:numPr>
          <w:ilvl w:val="0"/>
          <w:numId w:val="2"/>
        </w:numPr>
        <w:rPr>
          <w:rFonts w:ascii="Times New Roman" w:hAnsi="Times New Roman" w:cs="Times New Roman"/>
          <w:sz w:val="24"/>
          <w:szCs w:val="24"/>
          <w:lang w:val="en-CA"/>
        </w:rPr>
      </w:pPr>
      <w:r w:rsidRPr="00F27667">
        <w:rPr>
          <w:rFonts w:ascii="Times New Roman" w:hAnsi="Times New Roman" w:cs="Times New Roman"/>
          <w:sz w:val="24"/>
          <w:szCs w:val="24"/>
          <w:lang w:val="en-CA"/>
        </w:rPr>
        <w:t>--balance=10000</w:t>
      </w:r>
    </w:p>
    <w:p w14:paraId="05E9F053" w14:textId="77777777" w:rsidR="00F27667" w:rsidRDefault="00A63E2A" w:rsidP="00A63E2A">
      <w:pPr>
        <w:pStyle w:val="Paragraphedeliste"/>
        <w:numPr>
          <w:ilvl w:val="0"/>
          <w:numId w:val="2"/>
        </w:numPr>
        <w:rPr>
          <w:rFonts w:ascii="Times New Roman" w:hAnsi="Times New Roman" w:cs="Times New Roman"/>
          <w:sz w:val="24"/>
          <w:szCs w:val="24"/>
          <w:lang w:val="en-CA"/>
        </w:rPr>
      </w:pPr>
      <w:r w:rsidRPr="00F27667">
        <w:rPr>
          <w:rFonts w:ascii="Times New Roman" w:hAnsi="Times New Roman" w:cs="Times New Roman"/>
          <w:sz w:val="24"/>
          <w:szCs w:val="24"/>
          <w:lang w:val="en-CA"/>
        </w:rPr>
        <w:t>--transaction_cost=0.02</w:t>
      </w:r>
    </w:p>
    <w:p w14:paraId="11174361" w14:textId="77777777" w:rsidR="00F27667" w:rsidRDefault="00A63E2A" w:rsidP="00A63E2A">
      <w:pPr>
        <w:pStyle w:val="Paragraphedeliste"/>
        <w:numPr>
          <w:ilvl w:val="0"/>
          <w:numId w:val="2"/>
        </w:numPr>
        <w:rPr>
          <w:rFonts w:ascii="Times New Roman" w:hAnsi="Times New Roman" w:cs="Times New Roman"/>
          <w:sz w:val="24"/>
          <w:szCs w:val="24"/>
          <w:lang w:val="en-CA"/>
        </w:rPr>
      </w:pPr>
      <w:r w:rsidRPr="00F27667">
        <w:rPr>
          <w:rFonts w:ascii="Times New Roman" w:hAnsi="Times New Roman" w:cs="Times New Roman"/>
          <w:sz w:val="24"/>
          <w:szCs w:val="24"/>
          <w:lang w:val="en-CA"/>
        </w:rPr>
        <w:t>--d_model=256</w:t>
      </w:r>
    </w:p>
    <w:p w14:paraId="661140FD" w14:textId="77777777" w:rsidR="00F27667" w:rsidRDefault="00A63E2A" w:rsidP="00A63E2A">
      <w:pPr>
        <w:pStyle w:val="Paragraphedeliste"/>
        <w:numPr>
          <w:ilvl w:val="0"/>
          <w:numId w:val="2"/>
        </w:numPr>
        <w:rPr>
          <w:rFonts w:ascii="Times New Roman" w:hAnsi="Times New Roman" w:cs="Times New Roman"/>
          <w:sz w:val="24"/>
          <w:szCs w:val="24"/>
          <w:lang w:val="en-CA"/>
        </w:rPr>
      </w:pPr>
      <w:r w:rsidRPr="00F27667">
        <w:rPr>
          <w:rFonts w:ascii="Times New Roman" w:hAnsi="Times New Roman" w:cs="Times New Roman"/>
          <w:sz w:val="24"/>
          <w:szCs w:val="24"/>
          <w:lang w:val="en-CA"/>
        </w:rPr>
        <w:t>--nhead=8</w:t>
      </w:r>
    </w:p>
    <w:p w14:paraId="41B7C5BB" w14:textId="77777777" w:rsidR="00F27667" w:rsidRDefault="00A63E2A" w:rsidP="00A63E2A">
      <w:pPr>
        <w:pStyle w:val="Paragraphedeliste"/>
        <w:numPr>
          <w:ilvl w:val="0"/>
          <w:numId w:val="2"/>
        </w:numPr>
        <w:rPr>
          <w:rFonts w:ascii="Times New Roman" w:hAnsi="Times New Roman" w:cs="Times New Roman"/>
          <w:sz w:val="24"/>
          <w:szCs w:val="24"/>
          <w:lang w:val="en-CA"/>
        </w:rPr>
      </w:pPr>
      <w:r w:rsidRPr="00F27667">
        <w:rPr>
          <w:rFonts w:ascii="Times New Roman" w:hAnsi="Times New Roman" w:cs="Times New Roman"/>
          <w:sz w:val="24"/>
          <w:szCs w:val="24"/>
          <w:lang w:val="en-CA"/>
        </w:rPr>
        <w:lastRenderedPageBreak/>
        <w:t>--num_layers=6</w:t>
      </w:r>
    </w:p>
    <w:p w14:paraId="6CBDFCEE" w14:textId="77777777" w:rsidR="00F27667" w:rsidRDefault="00A63E2A" w:rsidP="00A63E2A">
      <w:pPr>
        <w:pStyle w:val="Paragraphedeliste"/>
        <w:numPr>
          <w:ilvl w:val="0"/>
          <w:numId w:val="2"/>
        </w:numPr>
        <w:rPr>
          <w:rFonts w:ascii="Times New Roman" w:hAnsi="Times New Roman" w:cs="Times New Roman"/>
          <w:sz w:val="24"/>
          <w:szCs w:val="24"/>
          <w:lang w:val="en-CA"/>
        </w:rPr>
      </w:pPr>
      <w:r w:rsidRPr="00F27667">
        <w:rPr>
          <w:rFonts w:ascii="Times New Roman" w:hAnsi="Times New Roman" w:cs="Times New Roman"/>
          <w:sz w:val="24"/>
          <w:szCs w:val="24"/>
          <w:lang w:val="en-CA"/>
        </w:rPr>
        <w:t>--dim_feedforward=1024</w:t>
      </w:r>
    </w:p>
    <w:p w14:paraId="5AE66DC0" w14:textId="77777777" w:rsidR="00F27667" w:rsidRDefault="00A63E2A" w:rsidP="00A63E2A">
      <w:pPr>
        <w:pStyle w:val="Paragraphedeliste"/>
        <w:numPr>
          <w:ilvl w:val="0"/>
          <w:numId w:val="2"/>
        </w:numPr>
        <w:rPr>
          <w:rFonts w:ascii="Times New Roman" w:hAnsi="Times New Roman" w:cs="Times New Roman"/>
          <w:sz w:val="24"/>
          <w:szCs w:val="24"/>
          <w:lang w:val="en-CA"/>
        </w:rPr>
      </w:pPr>
      <w:r w:rsidRPr="00F27667">
        <w:rPr>
          <w:rFonts w:ascii="Times New Roman" w:hAnsi="Times New Roman" w:cs="Times New Roman"/>
          <w:sz w:val="24"/>
          <w:szCs w:val="24"/>
          <w:lang w:val="en-CA"/>
        </w:rPr>
        <w:t>--dropout=0.15</w:t>
      </w:r>
    </w:p>
    <w:p w14:paraId="4F8B7899" w14:textId="77777777" w:rsidR="00F27667" w:rsidRDefault="00A63E2A" w:rsidP="00A63E2A">
      <w:pPr>
        <w:pStyle w:val="Paragraphedeliste"/>
        <w:numPr>
          <w:ilvl w:val="0"/>
          <w:numId w:val="2"/>
        </w:numPr>
        <w:rPr>
          <w:rFonts w:ascii="Times New Roman" w:hAnsi="Times New Roman" w:cs="Times New Roman"/>
          <w:sz w:val="24"/>
          <w:szCs w:val="24"/>
          <w:lang w:val="en-CA"/>
        </w:rPr>
      </w:pPr>
      <w:r w:rsidRPr="00F27667">
        <w:rPr>
          <w:rFonts w:ascii="Times New Roman" w:hAnsi="Times New Roman" w:cs="Times New Roman"/>
          <w:sz w:val="24"/>
          <w:szCs w:val="24"/>
          <w:lang w:val="en-CA"/>
        </w:rPr>
        <w:t>--patience=</w:t>
      </w:r>
      <w:r w:rsidRPr="00F27667">
        <w:rPr>
          <w:rFonts w:ascii="Times New Roman" w:hAnsi="Times New Roman" w:cs="Times New Roman"/>
          <w:sz w:val="24"/>
          <w:szCs w:val="24"/>
          <w:lang w:val="en-CA"/>
        </w:rPr>
        <w:t>20</w:t>
      </w:r>
    </w:p>
    <w:p w14:paraId="1366BA0D" w14:textId="77777777" w:rsidR="00F27667" w:rsidRDefault="00A63E2A" w:rsidP="00A63E2A">
      <w:pPr>
        <w:pStyle w:val="Paragraphedeliste"/>
        <w:numPr>
          <w:ilvl w:val="0"/>
          <w:numId w:val="2"/>
        </w:numPr>
        <w:rPr>
          <w:rFonts w:ascii="Times New Roman" w:hAnsi="Times New Roman" w:cs="Times New Roman"/>
          <w:sz w:val="24"/>
          <w:szCs w:val="24"/>
          <w:lang w:val="en-CA"/>
        </w:rPr>
      </w:pPr>
      <w:r w:rsidRPr="00F27667">
        <w:rPr>
          <w:rFonts w:ascii="Times New Roman" w:hAnsi="Times New Roman" w:cs="Times New Roman"/>
          <w:sz w:val="24"/>
          <w:szCs w:val="24"/>
          <w:lang w:val="en-CA"/>
        </w:rPr>
        <w:t>--lr_scheduler_patience=6</w:t>
      </w:r>
    </w:p>
    <w:p w14:paraId="3DB79AAA" w14:textId="1B2FCA0B" w:rsidR="00A63E2A" w:rsidRPr="00F27667" w:rsidRDefault="00A63E2A" w:rsidP="00A63E2A">
      <w:pPr>
        <w:pStyle w:val="Paragraphedeliste"/>
        <w:numPr>
          <w:ilvl w:val="0"/>
          <w:numId w:val="2"/>
        </w:numPr>
        <w:rPr>
          <w:rFonts w:ascii="Times New Roman" w:hAnsi="Times New Roman" w:cs="Times New Roman"/>
          <w:sz w:val="24"/>
          <w:szCs w:val="24"/>
          <w:lang w:val="en-CA"/>
        </w:rPr>
      </w:pPr>
      <w:r w:rsidRPr="00F27667">
        <w:rPr>
          <w:rFonts w:ascii="Times New Roman" w:hAnsi="Times New Roman" w:cs="Times New Roman"/>
          <w:sz w:val="24"/>
          <w:szCs w:val="24"/>
          <w:lang w:val="en-CA"/>
        </w:rPr>
        <w:t>--lr_scheduler_factor=0.5</w:t>
      </w:r>
    </w:p>
    <w:p w14:paraId="4E0D57D2" w14:textId="77777777" w:rsidR="00871D7A" w:rsidRPr="00A63E2A" w:rsidRDefault="00871D7A" w:rsidP="00871D7A">
      <w:pPr>
        <w:rPr>
          <w:rFonts w:ascii="Times New Roman" w:hAnsi="Times New Roman" w:cs="Times New Roman"/>
          <w:sz w:val="24"/>
          <w:szCs w:val="24"/>
          <w:lang w:val="en-CA"/>
        </w:rPr>
      </w:pPr>
    </w:p>
    <w:p w14:paraId="1856C4CF" w14:textId="52886518" w:rsidR="00871D7A" w:rsidRPr="00AE0DDD" w:rsidRDefault="00871D7A" w:rsidP="00871D7A">
      <w:pPr>
        <w:pStyle w:val="Sous-titre"/>
        <w:rPr>
          <w:rFonts w:ascii="Times New Roman" w:hAnsi="Times New Roman" w:cs="Times New Roman"/>
          <w:lang w:val="en-CA"/>
        </w:rPr>
      </w:pPr>
      <w:r w:rsidRPr="00AE0DDD">
        <w:rPr>
          <w:rFonts w:ascii="Times New Roman" w:hAnsi="Times New Roman" w:cs="Times New Roman"/>
          <w:lang w:val="en-CA"/>
        </w:rPr>
        <w:t>Input embedding layer</w:t>
      </w:r>
    </w:p>
    <w:p w14:paraId="3D34052A" w14:textId="77777777" w:rsidR="00871D7A" w:rsidRPr="00A63E2A" w:rsidRDefault="00871D7A" w:rsidP="00871D7A">
      <w:pPr>
        <w:rPr>
          <w:rFonts w:ascii="Times New Roman" w:hAnsi="Times New Roman" w:cs="Times New Roman"/>
          <w:sz w:val="24"/>
          <w:szCs w:val="24"/>
          <w:lang w:val="en-CA"/>
        </w:rPr>
      </w:pPr>
    </w:p>
    <w:p w14:paraId="7617F0C3" w14:textId="2050474F" w:rsidR="00871D7A" w:rsidRPr="00AE0DDD" w:rsidRDefault="00871D7A" w:rsidP="00871D7A">
      <w:pPr>
        <w:pStyle w:val="Sous-titre"/>
        <w:rPr>
          <w:rFonts w:ascii="Times New Roman" w:hAnsi="Times New Roman" w:cs="Times New Roman"/>
          <w:lang w:val="en-CA"/>
        </w:rPr>
      </w:pPr>
      <w:r w:rsidRPr="00AE0DDD">
        <w:rPr>
          <w:rFonts w:ascii="Times New Roman" w:hAnsi="Times New Roman" w:cs="Times New Roman"/>
          <w:lang w:val="en-CA"/>
        </w:rPr>
        <w:t>Positional encoding</w:t>
      </w:r>
    </w:p>
    <w:p w14:paraId="354281A1" w14:textId="77777777" w:rsidR="00871D7A" w:rsidRPr="00A63E2A" w:rsidRDefault="00871D7A" w:rsidP="00871D7A">
      <w:pPr>
        <w:rPr>
          <w:rFonts w:ascii="Times New Roman" w:hAnsi="Times New Roman" w:cs="Times New Roman"/>
          <w:sz w:val="24"/>
          <w:szCs w:val="24"/>
          <w:lang w:val="en-CA"/>
        </w:rPr>
      </w:pPr>
    </w:p>
    <w:p w14:paraId="1F46559C" w14:textId="0DEF45C9" w:rsidR="00871D7A" w:rsidRPr="00AE0DDD" w:rsidRDefault="00871D7A" w:rsidP="00871D7A">
      <w:pPr>
        <w:pStyle w:val="Sous-titre"/>
        <w:rPr>
          <w:rFonts w:ascii="Times New Roman" w:hAnsi="Times New Roman" w:cs="Times New Roman"/>
          <w:lang w:val="en-CA"/>
        </w:rPr>
      </w:pPr>
      <w:r w:rsidRPr="00AE0DDD">
        <w:rPr>
          <w:rFonts w:ascii="Times New Roman" w:hAnsi="Times New Roman" w:cs="Times New Roman"/>
          <w:lang w:val="en-CA"/>
        </w:rPr>
        <w:t>Transformer encoder layers (repeated L=2 times)</w:t>
      </w:r>
    </w:p>
    <w:p w14:paraId="6809E0E6" w14:textId="77777777" w:rsidR="00871D7A" w:rsidRPr="00A63E2A" w:rsidRDefault="00871D7A" w:rsidP="00871D7A">
      <w:pPr>
        <w:rPr>
          <w:rFonts w:ascii="Times New Roman" w:hAnsi="Times New Roman" w:cs="Times New Roman"/>
          <w:sz w:val="24"/>
          <w:szCs w:val="24"/>
          <w:lang w:val="en-CA"/>
        </w:rPr>
      </w:pPr>
    </w:p>
    <w:p w14:paraId="1FE86E06" w14:textId="23F74018" w:rsidR="00871D7A" w:rsidRPr="00A63E2A" w:rsidRDefault="00871D7A" w:rsidP="00871D7A">
      <w:pPr>
        <w:rPr>
          <w:rFonts w:ascii="Times New Roman" w:hAnsi="Times New Roman" w:cs="Times New Roman"/>
          <w:b/>
          <w:bCs/>
          <w:sz w:val="24"/>
          <w:szCs w:val="24"/>
          <w:lang w:val="en-CA"/>
        </w:rPr>
      </w:pPr>
      <w:r w:rsidRPr="00A63E2A">
        <w:rPr>
          <w:rFonts w:ascii="Times New Roman" w:hAnsi="Times New Roman" w:cs="Times New Roman"/>
          <w:b/>
          <w:bCs/>
          <w:sz w:val="24"/>
          <w:szCs w:val="24"/>
          <w:lang w:val="en-CA"/>
        </w:rPr>
        <w:t>Multi-head attention:</w:t>
      </w:r>
    </w:p>
    <w:p w14:paraId="213CEB35" w14:textId="77777777" w:rsidR="00871D7A" w:rsidRPr="00A63E2A" w:rsidRDefault="00871D7A" w:rsidP="00871D7A">
      <w:pPr>
        <w:rPr>
          <w:rFonts w:ascii="Times New Roman" w:hAnsi="Times New Roman" w:cs="Times New Roman"/>
          <w:sz w:val="24"/>
          <w:szCs w:val="24"/>
          <w:lang w:val="en-CA"/>
        </w:rPr>
      </w:pPr>
    </w:p>
    <w:p w14:paraId="19351559" w14:textId="25B8C261" w:rsidR="00871D7A" w:rsidRPr="00A63E2A" w:rsidRDefault="00871D7A" w:rsidP="00871D7A">
      <w:pPr>
        <w:rPr>
          <w:rFonts w:ascii="Times New Roman" w:hAnsi="Times New Roman" w:cs="Times New Roman"/>
          <w:b/>
          <w:bCs/>
          <w:sz w:val="24"/>
          <w:szCs w:val="24"/>
          <w:lang w:val="en-CA"/>
        </w:rPr>
      </w:pPr>
      <w:r w:rsidRPr="00A63E2A">
        <w:rPr>
          <w:rFonts w:ascii="Times New Roman" w:hAnsi="Times New Roman" w:cs="Times New Roman"/>
          <w:b/>
          <w:bCs/>
          <w:sz w:val="24"/>
          <w:szCs w:val="24"/>
          <w:lang w:val="en-CA"/>
        </w:rPr>
        <w:t>Scaled dot-product attention (for each of the 4 heads):</w:t>
      </w:r>
    </w:p>
    <w:p w14:paraId="45DFD261" w14:textId="77777777" w:rsidR="00871D7A" w:rsidRPr="00A63E2A" w:rsidRDefault="00871D7A" w:rsidP="00871D7A">
      <w:pPr>
        <w:rPr>
          <w:rFonts w:ascii="Times New Roman" w:hAnsi="Times New Roman" w:cs="Times New Roman"/>
          <w:sz w:val="24"/>
          <w:szCs w:val="24"/>
          <w:lang w:val="en-CA"/>
        </w:rPr>
      </w:pPr>
    </w:p>
    <w:p w14:paraId="4F26F6AB" w14:textId="18A44EB9" w:rsidR="00871D7A" w:rsidRPr="00A63E2A" w:rsidRDefault="00871D7A" w:rsidP="00871D7A">
      <w:pPr>
        <w:rPr>
          <w:rFonts w:ascii="Times New Roman" w:hAnsi="Times New Roman" w:cs="Times New Roman"/>
          <w:b/>
          <w:bCs/>
          <w:sz w:val="24"/>
          <w:szCs w:val="24"/>
          <w:lang w:val="en-CA"/>
        </w:rPr>
      </w:pPr>
      <w:r w:rsidRPr="00A63E2A">
        <w:rPr>
          <w:rFonts w:ascii="Times New Roman" w:hAnsi="Times New Roman" w:cs="Times New Roman"/>
          <w:b/>
          <w:bCs/>
          <w:sz w:val="24"/>
          <w:szCs w:val="24"/>
          <w:lang w:val="en-CA"/>
        </w:rPr>
        <w:t>Multi-head output:</w:t>
      </w:r>
    </w:p>
    <w:p w14:paraId="52E294D2" w14:textId="77777777" w:rsidR="00871D7A" w:rsidRPr="00A63E2A" w:rsidRDefault="00871D7A" w:rsidP="00871D7A">
      <w:pPr>
        <w:rPr>
          <w:rFonts w:ascii="Times New Roman" w:hAnsi="Times New Roman" w:cs="Times New Roman"/>
          <w:sz w:val="24"/>
          <w:szCs w:val="24"/>
          <w:lang w:val="en-CA"/>
        </w:rPr>
      </w:pPr>
    </w:p>
    <w:p w14:paraId="57816AA4" w14:textId="43C94F31" w:rsidR="00871D7A" w:rsidRPr="00A63E2A" w:rsidRDefault="00871D7A" w:rsidP="00871D7A">
      <w:pPr>
        <w:rPr>
          <w:rFonts w:ascii="Times New Roman" w:hAnsi="Times New Roman" w:cs="Times New Roman"/>
          <w:b/>
          <w:bCs/>
          <w:sz w:val="24"/>
          <w:szCs w:val="24"/>
          <w:lang w:val="en-CA"/>
        </w:rPr>
      </w:pPr>
      <w:r w:rsidRPr="00A63E2A">
        <w:rPr>
          <w:rFonts w:ascii="Times New Roman" w:hAnsi="Times New Roman" w:cs="Times New Roman"/>
          <w:b/>
          <w:bCs/>
          <w:sz w:val="24"/>
          <w:szCs w:val="24"/>
          <w:lang w:val="en-CA"/>
        </w:rPr>
        <w:t>Add &amp; Norm (1st sublayer):</w:t>
      </w:r>
    </w:p>
    <w:p w14:paraId="769E7EF2" w14:textId="77777777" w:rsidR="00871D7A" w:rsidRPr="00A63E2A" w:rsidRDefault="00871D7A" w:rsidP="00871D7A">
      <w:pPr>
        <w:rPr>
          <w:rFonts w:ascii="Times New Roman" w:hAnsi="Times New Roman" w:cs="Times New Roman"/>
          <w:sz w:val="24"/>
          <w:szCs w:val="24"/>
          <w:lang w:val="en-CA"/>
        </w:rPr>
      </w:pPr>
    </w:p>
    <w:p w14:paraId="3A8D9477" w14:textId="564CC8E3" w:rsidR="00871D7A" w:rsidRPr="00A63E2A" w:rsidRDefault="00871D7A" w:rsidP="00871D7A">
      <w:pPr>
        <w:rPr>
          <w:rFonts w:ascii="Times New Roman" w:hAnsi="Times New Roman" w:cs="Times New Roman"/>
          <w:b/>
          <w:bCs/>
          <w:sz w:val="24"/>
          <w:szCs w:val="24"/>
          <w:lang w:val="en-CA"/>
        </w:rPr>
      </w:pPr>
      <w:r w:rsidRPr="00A63E2A">
        <w:rPr>
          <w:rFonts w:ascii="Times New Roman" w:hAnsi="Times New Roman" w:cs="Times New Roman"/>
          <w:b/>
          <w:bCs/>
          <w:sz w:val="24"/>
          <w:szCs w:val="24"/>
          <w:lang w:val="en-CA"/>
        </w:rPr>
        <w:t>Feed-forward network:</w:t>
      </w:r>
    </w:p>
    <w:p w14:paraId="1C76D3D1" w14:textId="77777777" w:rsidR="00871D7A" w:rsidRPr="00A63E2A" w:rsidRDefault="00871D7A" w:rsidP="00871D7A">
      <w:pPr>
        <w:rPr>
          <w:rFonts w:ascii="Times New Roman" w:hAnsi="Times New Roman" w:cs="Times New Roman"/>
          <w:b/>
          <w:bCs/>
          <w:sz w:val="24"/>
          <w:szCs w:val="24"/>
          <w:lang w:val="en-CA"/>
        </w:rPr>
      </w:pPr>
    </w:p>
    <w:p w14:paraId="243C2789" w14:textId="290BD425" w:rsidR="00871D7A" w:rsidRPr="00A63E2A" w:rsidRDefault="00871D7A" w:rsidP="00871D7A">
      <w:pPr>
        <w:rPr>
          <w:rFonts w:ascii="Times New Roman" w:hAnsi="Times New Roman" w:cs="Times New Roman"/>
          <w:b/>
          <w:bCs/>
          <w:sz w:val="24"/>
          <w:szCs w:val="24"/>
          <w:lang w:val="en-CA"/>
        </w:rPr>
      </w:pPr>
      <w:r w:rsidRPr="00A63E2A">
        <w:rPr>
          <w:rFonts w:ascii="Times New Roman" w:hAnsi="Times New Roman" w:cs="Times New Roman"/>
          <w:b/>
          <w:bCs/>
          <w:sz w:val="24"/>
          <w:szCs w:val="24"/>
          <w:lang w:val="en-CA"/>
        </w:rPr>
        <w:t>Add &amp; Norm (2nd sublayer):</w:t>
      </w:r>
    </w:p>
    <w:p w14:paraId="06321755" w14:textId="77777777" w:rsidR="00871D7A" w:rsidRPr="00A63E2A" w:rsidRDefault="00871D7A" w:rsidP="00871D7A">
      <w:pPr>
        <w:rPr>
          <w:rFonts w:ascii="Times New Roman" w:hAnsi="Times New Roman" w:cs="Times New Roman"/>
          <w:b/>
          <w:bCs/>
          <w:sz w:val="24"/>
          <w:szCs w:val="24"/>
          <w:lang w:val="en-CA"/>
        </w:rPr>
      </w:pPr>
    </w:p>
    <w:p w14:paraId="4B97D797" w14:textId="252D3A9A" w:rsidR="00871D7A" w:rsidRPr="00AE0DDD" w:rsidRDefault="00871D7A" w:rsidP="00871D7A">
      <w:pPr>
        <w:pStyle w:val="Sous-titre"/>
        <w:rPr>
          <w:rFonts w:ascii="Times New Roman" w:hAnsi="Times New Roman" w:cs="Times New Roman"/>
          <w:lang w:val="en-CA"/>
        </w:rPr>
      </w:pPr>
      <w:r w:rsidRPr="00AE0DDD">
        <w:rPr>
          <w:rFonts w:ascii="Times New Roman" w:hAnsi="Times New Roman" w:cs="Times New Roman"/>
          <w:lang w:val="en-CA"/>
        </w:rPr>
        <w:t>Pooling layer</w:t>
      </w:r>
    </w:p>
    <w:p w14:paraId="267876AB" w14:textId="77777777" w:rsidR="00871D7A" w:rsidRPr="00A63E2A" w:rsidRDefault="00871D7A" w:rsidP="00871D7A">
      <w:pPr>
        <w:rPr>
          <w:rFonts w:ascii="Times New Roman" w:hAnsi="Times New Roman" w:cs="Times New Roman"/>
          <w:sz w:val="24"/>
          <w:szCs w:val="24"/>
          <w:lang w:val="en-CA"/>
        </w:rPr>
      </w:pPr>
    </w:p>
    <w:p w14:paraId="58B80DDC" w14:textId="2610E953" w:rsidR="00871D7A" w:rsidRPr="00AE0DDD" w:rsidRDefault="00871D7A" w:rsidP="00871D7A">
      <w:pPr>
        <w:pStyle w:val="Sous-titre"/>
        <w:rPr>
          <w:rFonts w:ascii="Times New Roman" w:hAnsi="Times New Roman" w:cs="Times New Roman"/>
          <w:lang w:val="en-CA"/>
        </w:rPr>
      </w:pPr>
      <w:r w:rsidRPr="00AE0DDD">
        <w:rPr>
          <w:rFonts w:ascii="Times New Roman" w:hAnsi="Times New Roman" w:cs="Times New Roman"/>
          <w:lang w:val="en-CA"/>
        </w:rPr>
        <w:t>Output layer</w:t>
      </w:r>
    </w:p>
    <w:p w14:paraId="6973443B" w14:textId="77777777" w:rsidR="00871D7A" w:rsidRPr="00A63E2A" w:rsidRDefault="00871D7A" w:rsidP="00871D7A">
      <w:pPr>
        <w:rPr>
          <w:rFonts w:ascii="Times New Roman" w:hAnsi="Times New Roman" w:cs="Times New Roman"/>
          <w:sz w:val="24"/>
          <w:szCs w:val="24"/>
          <w:lang w:val="en-CA"/>
        </w:rPr>
      </w:pPr>
    </w:p>
    <w:p w14:paraId="4C12732B" w14:textId="2184B262" w:rsidR="00871D7A" w:rsidRPr="00AE0DDD" w:rsidRDefault="00871D7A" w:rsidP="00871D7A">
      <w:pPr>
        <w:pStyle w:val="Sous-titre"/>
        <w:rPr>
          <w:rFonts w:ascii="Times New Roman" w:hAnsi="Times New Roman" w:cs="Times New Roman"/>
          <w:lang w:val="en-CA"/>
        </w:rPr>
      </w:pPr>
      <w:r w:rsidRPr="00AE0DDD">
        <w:rPr>
          <w:rFonts w:ascii="Times New Roman" w:hAnsi="Times New Roman" w:cs="Times New Roman"/>
          <w:lang w:val="en-CA"/>
        </w:rPr>
        <w:lastRenderedPageBreak/>
        <w:t>Model parameters</w:t>
      </w:r>
    </w:p>
    <w:p w14:paraId="34372D92" w14:textId="77777777" w:rsidR="008079E8" w:rsidRPr="00A63E2A" w:rsidRDefault="008079E8" w:rsidP="008079E8">
      <w:pPr>
        <w:rPr>
          <w:rFonts w:ascii="Times New Roman" w:hAnsi="Times New Roman" w:cs="Times New Roman"/>
          <w:sz w:val="24"/>
          <w:szCs w:val="24"/>
          <w:lang w:val="en-CA"/>
        </w:rPr>
      </w:pPr>
    </w:p>
    <w:sectPr w:rsidR="008079E8" w:rsidRPr="00A63E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4D8"/>
    <w:multiLevelType w:val="hybridMultilevel"/>
    <w:tmpl w:val="8F3EC4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A5D7D53"/>
    <w:multiLevelType w:val="hybridMultilevel"/>
    <w:tmpl w:val="A6F6B3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15779472">
    <w:abstractNumId w:val="0"/>
  </w:num>
  <w:num w:numId="2" w16cid:durableId="1721325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B70"/>
    <w:rsid w:val="001E637C"/>
    <w:rsid w:val="00327BAC"/>
    <w:rsid w:val="00362580"/>
    <w:rsid w:val="00624A6B"/>
    <w:rsid w:val="006960DD"/>
    <w:rsid w:val="008079E8"/>
    <w:rsid w:val="00871D7A"/>
    <w:rsid w:val="00A45024"/>
    <w:rsid w:val="00A63E2A"/>
    <w:rsid w:val="00AD2E36"/>
    <w:rsid w:val="00AE0DDD"/>
    <w:rsid w:val="00C57304"/>
    <w:rsid w:val="00E76B70"/>
    <w:rsid w:val="00E95E00"/>
    <w:rsid w:val="00F276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B2A7D"/>
  <w15:chartTrackingRefBased/>
  <w15:docId w15:val="{225CB5B2-1136-4BBC-9CAF-F19B55082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Titre1">
    <w:name w:val="heading 1"/>
    <w:basedOn w:val="Normal"/>
    <w:next w:val="Normal"/>
    <w:link w:val="Titre1Car"/>
    <w:uiPriority w:val="9"/>
    <w:qFormat/>
    <w:rsid w:val="00E76B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76B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76B7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76B7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76B7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76B7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76B7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76B7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76B7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6B70"/>
    <w:rPr>
      <w:rFonts w:asciiTheme="majorHAnsi" w:eastAsiaTheme="majorEastAsia" w:hAnsiTheme="majorHAnsi" w:cstheme="majorBidi"/>
      <w:color w:val="2F5496" w:themeColor="accent1" w:themeShade="BF"/>
      <w:sz w:val="40"/>
      <w:szCs w:val="40"/>
      <w:lang w:val="fr-CA"/>
    </w:rPr>
  </w:style>
  <w:style w:type="character" w:customStyle="1" w:styleId="Titre2Car">
    <w:name w:val="Titre 2 Car"/>
    <w:basedOn w:val="Policepardfaut"/>
    <w:link w:val="Titre2"/>
    <w:uiPriority w:val="9"/>
    <w:rsid w:val="00E76B70"/>
    <w:rPr>
      <w:rFonts w:asciiTheme="majorHAnsi" w:eastAsiaTheme="majorEastAsia" w:hAnsiTheme="majorHAnsi" w:cstheme="majorBidi"/>
      <w:color w:val="2F5496" w:themeColor="accent1" w:themeShade="BF"/>
      <w:sz w:val="32"/>
      <w:szCs w:val="32"/>
      <w:lang w:val="fr-CA"/>
    </w:rPr>
  </w:style>
  <w:style w:type="character" w:customStyle="1" w:styleId="Titre3Car">
    <w:name w:val="Titre 3 Car"/>
    <w:basedOn w:val="Policepardfaut"/>
    <w:link w:val="Titre3"/>
    <w:uiPriority w:val="9"/>
    <w:semiHidden/>
    <w:rsid w:val="00E76B70"/>
    <w:rPr>
      <w:rFonts w:eastAsiaTheme="majorEastAsia" w:cstheme="majorBidi"/>
      <w:color w:val="2F5496" w:themeColor="accent1" w:themeShade="BF"/>
      <w:sz w:val="28"/>
      <w:szCs w:val="28"/>
      <w:lang w:val="fr-CA"/>
    </w:rPr>
  </w:style>
  <w:style w:type="character" w:customStyle="1" w:styleId="Titre4Car">
    <w:name w:val="Titre 4 Car"/>
    <w:basedOn w:val="Policepardfaut"/>
    <w:link w:val="Titre4"/>
    <w:uiPriority w:val="9"/>
    <w:semiHidden/>
    <w:rsid w:val="00E76B70"/>
    <w:rPr>
      <w:rFonts w:eastAsiaTheme="majorEastAsia" w:cstheme="majorBidi"/>
      <w:i/>
      <w:iCs/>
      <w:color w:val="2F5496" w:themeColor="accent1" w:themeShade="BF"/>
      <w:lang w:val="fr-CA"/>
    </w:rPr>
  </w:style>
  <w:style w:type="character" w:customStyle="1" w:styleId="Titre5Car">
    <w:name w:val="Titre 5 Car"/>
    <w:basedOn w:val="Policepardfaut"/>
    <w:link w:val="Titre5"/>
    <w:uiPriority w:val="9"/>
    <w:semiHidden/>
    <w:rsid w:val="00E76B70"/>
    <w:rPr>
      <w:rFonts w:eastAsiaTheme="majorEastAsia" w:cstheme="majorBidi"/>
      <w:color w:val="2F5496" w:themeColor="accent1" w:themeShade="BF"/>
      <w:lang w:val="fr-CA"/>
    </w:rPr>
  </w:style>
  <w:style w:type="character" w:customStyle="1" w:styleId="Titre6Car">
    <w:name w:val="Titre 6 Car"/>
    <w:basedOn w:val="Policepardfaut"/>
    <w:link w:val="Titre6"/>
    <w:uiPriority w:val="9"/>
    <w:semiHidden/>
    <w:rsid w:val="00E76B70"/>
    <w:rPr>
      <w:rFonts w:eastAsiaTheme="majorEastAsia" w:cstheme="majorBidi"/>
      <w:i/>
      <w:iCs/>
      <w:color w:val="595959" w:themeColor="text1" w:themeTint="A6"/>
      <w:lang w:val="fr-CA"/>
    </w:rPr>
  </w:style>
  <w:style w:type="character" w:customStyle="1" w:styleId="Titre7Car">
    <w:name w:val="Titre 7 Car"/>
    <w:basedOn w:val="Policepardfaut"/>
    <w:link w:val="Titre7"/>
    <w:uiPriority w:val="9"/>
    <w:semiHidden/>
    <w:rsid w:val="00E76B70"/>
    <w:rPr>
      <w:rFonts w:eastAsiaTheme="majorEastAsia" w:cstheme="majorBidi"/>
      <w:color w:val="595959" w:themeColor="text1" w:themeTint="A6"/>
      <w:lang w:val="fr-CA"/>
    </w:rPr>
  </w:style>
  <w:style w:type="character" w:customStyle="1" w:styleId="Titre8Car">
    <w:name w:val="Titre 8 Car"/>
    <w:basedOn w:val="Policepardfaut"/>
    <w:link w:val="Titre8"/>
    <w:uiPriority w:val="9"/>
    <w:semiHidden/>
    <w:rsid w:val="00E76B70"/>
    <w:rPr>
      <w:rFonts w:eastAsiaTheme="majorEastAsia" w:cstheme="majorBidi"/>
      <w:i/>
      <w:iCs/>
      <w:color w:val="272727" w:themeColor="text1" w:themeTint="D8"/>
      <w:lang w:val="fr-CA"/>
    </w:rPr>
  </w:style>
  <w:style w:type="character" w:customStyle="1" w:styleId="Titre9Car">
    <w:name w:val="Titre 9 Car"/>
    <w:basedOn w:val="Policepardfaut"/>
    <w:link w:val="Titre9"/>
    <w:uiPriority w:val="9"/>
    <w:semiHidden/>
    <w:rsid w:val="00E76B70"/>
    <w:rPr>
      <w:rFonts w:eastAsiaTheme="majorEastAsia" w:cstheme="majorBidi"/>
      <w:color w:val="272727" w:themeColor="text1" w:themeTint="D8"/>
      <w:lang w:val="fr-CA"/>
    </w:rPr>
  </w:style>
  <w:style w:type="paragraph" w:styleId="Titre">
    <w:name w:val="Title"/>
    <w:basedOn w:val="Normal"/>
    <w:next w:val="Normal"/>
    <w:link w:val="TitreCar"/>
    <w:uiPriority w:val="10"/>
    <w:qFormat/>
    <w:rsid w:val="00E76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76B70"/>
    <w:rPr>
      <w:rFonts w:asciiTheme="majorHAnsi" w:eastAsiaTheme="majorEastAsia" w:hAnsiTheme="majorHAnsi" w:cstheme="majorBidi"/>
      <w:spacing w:val="-10"/>
      <w:kern w:val="28"/>
      <w:sz w:val="56"/>
      <w:szCs w:val="56"/>
      <w:lang w:val="fr-CA"/>
    </w:rPr>
  </w:style>
  <w:style w:type="paragraph" w:styleId="Sous-titre">
    <w:name w:val="Subtitle"/>
    <w:basedOn w:val="Normal"/>
    <w:next w:val="Normal"/>
    <w:link w:val="Sous-titreCar"/>
    <w:uiPriority w:val="11"/>
    <w:qFormat/>
    <w:rsid w:val="00E76B7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76B70"/>
    <w:rPr>
      <w:rFonts w:eastAsiaTheme="majorEastAsia" w:cstheme="majorBidi"/>
      <w:color w:val="595959" w:themeColor="text1" w:themeTint="A6"/>
      <w:spacing w:val="15"/>
      <w:sz w:val="28"/>
      <w:szCs w:val="28"/>
      <w:lang w:val="fr-CA"/>
    </w:rPr>
  </w:style>
  <w:style w:type="paragraph" w:styleId="Citation">
    <w:name w:val="Quote"/>
    <w:basedOn w:val="Normal"/>
    <w:next w:val="Normal"/>
    <w:link w:val="CitationCar"/>
    <w:uiPriority w:val="29"/>
    <w:qFormat/>
    <w:rsid w:val="00E76B70"/>
    <w:pPr>
      <w:spacing w:before="160"/>
      <w:jc w:val="center"/>
    </w:pPr>
    <w:rPr>
      <w:i/>
      <w:iCs/>
      <w:color w:val="404040" w:themeColor="text1" w:themeTint="BF"/>
    </w:rPr>
  </w:style>
  <w:style w:type="character" w:customStyle="1" w:styleId="CitationCar">
    <w:name w:val="Citation Car"/>
    <w:basedOn w:val="Policepardfaut"/>
    <w:link w:val="Citation"/>
    <w:uiPriority w:val="29"/>
    <w:rsid w:val="00E76B70"/>
    <w:rPr>
      <w:i/>
      <w:iCs/>
      <w:color w:val="404040" w:themeColor="text1" w:themeTint="BF"/>
      <w:lang w:val="fr-CA"/>
    </w:rPr>
  </w:style>
  <w:style w:type="paragraph" w:styleId="Paragraphedeliste">
    <w:name w:val="List Paragraph"/>
    <w:basedOn w:val="Normal"/>
    <w:uiPriority w:val="34"/>
    <w:qFormat/>
    <w:rsid w:val="00E76B70"/>
    <w:pPr>
      <w:ind w:left="720"/>
      <w:contextualSpacing/>
    </w:pPr>
  </w:style>
  <w:style w:type="character" w:styleId="Accentuationintense">
    <w:name w:val="Intense Emphasis"/>
    <w:basedOn w:val="Policepardfaut"/>
    <w:uiPriority w:val="21"/>
    <w:qFormat/>
    <w:rsid w:val="00E76B70"/>
    <w:rPr>
      <w:i/>
      <w:iCs/>
      <w:color w:val="2F5496" w:themeColor="accent1" w:themeShade="BF"/>
    </w:rPr>
  </w:style>
  <w:style w:type="paragraph" w:styleId="Citationintense">
    <w:name w:val="Intense Quote"/>
    <w:basedOn w:val="Normal"/>
    <w:next w:val="Normal"/>
    <w:link w:val="CitationintenseCar"/>
    <w:uiPriority w:val="30"/>
    <w:qFormat/>
    <w:rsid w:val="00E76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76B70"/>
    <w:rPr>
      <w:i/>
      <w:iCs/>
      <w:color w:val="2F5496" w:themeColor="accent1" w:themeShade="BF"/>
      <w:lang w:val="fr-CA"/>
    </w:rPr>
  </w:style>
  <w:style w:type="character" w:styleId="Rfrenceintense">
    <w:name w:val="Intense Reference"/>
    <w:basedOn w:val="Policepardfaut"/>
    <w:uiPriority w:val="32"/>
    <w:qFormat/>
    <w:rsid w:val="00E76B70"/>
    <w:rPr>
      <w:b/>
      <w:bCs/>
      <w:smallCaps/>
      <w:color w:val="2F5496" w:themeColor="accent1" w:themeShade="BF"/>
      <w:spacing w:val="5"/>
    </w:rPr>
  </w:style>
  <w:style w:type="character" w:styleId="Textedelespacerserv">
    <w:name w:val="Placeholder Text"/>
    <w:basedOn w:val="Policepardfaut"/>
    <w:uiPriority w:val="99"/>
    <w:semiHidden/>
    <w:rsid w:val="00871D7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554</Words>
  <Characters>3417</Characters>
  <Application>Microsoft Office Word</Application>
  <DocSecurity>0</DocSecurity>
  <Lines>310</Lines>
  <Paragraphs>172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Laroche</dc:creator>
  <cp:keywords/>
  <dc:description/>
  <cp:lastModifiedBy>Jean-Philippe Laroche</cp:lastModifiedBy>
  <cp:revision>7</cp:revision>
  <dcterms:created xsi:type="dcterms:W3CDTF">2025-12-10T01:52:00Z</dcterms:created>
  <dcterms:modified xsi:type="dcterms:W3CDTF">2025-12-18T00:10:00Z</dcterms:modified>
</cp:coreProperties>
</file>