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00"/>
        <w:gridCol w:w="3768"/>
      </w:tblGrid>
      <w:tr>
        <w:tc>
          <w:tcPr>
            <w:tcW w:type="dxa" w:w="6700"/>
            <w:shd w:val="clear" w:color="auto" w:fill="14304F"/>
            <w:tcMar>
              <w:top w:w="259" w:type="dxa"/>
              <w:bottom w:w="230" w:type="dxa"/>
              <w:left w:w="360" w:type="dxa"/>
              <w:right w:w="144" w:type="dxa"/>
            </w:tcMar>
          </w:tcPr>
          <w:p>
            <w:pPr>
              <w:spacing w:after="60" w:before="0"/>
            </w:pPr>
            <w:r>
              <w:rPr>
                <w:b/>
                <w:i w:val="0"/>
                <w:caps w:val="0"/>
                <w:color w:val="FFFFFF"/>
                <w:sz w:val="40"/>
              </w:rPr>
              <w:t>JOSEPH AROCKIA ARUN LOUIS MIRANDA</w:t>
            </w:r>
          </w:p>
          <w:p>
            <w:pPr>
              <w:spacing w:after="20" w:before="0"/>
            </w:pPr>
            <w:r>
              <w:rPr>
                <w:b/>
                <w:i w:val="0"/>
                <w:caps w:val="0"/>
                <w:color w:val="FFD2A8"/>
                <w:sz w:val="25"/>
              </w:rPr>
              <w:t>Senior HSE Professional</w:t>
            </w:r>
          </w:p>
          <w:p>
            <w:pPr>
              <w:spacing w:after="40" w:before="0"/>
            </w:pPr>
            <w:r>
              <w:rPr>
                <w:b w:val="0"/>
                <w:i w:val="0"/>
                <w:caps w:val="0"/>
                <w:color w:val="E3EBF4"/>
                <w:sz w:val="19"/>
              </w:rPr>
              <w:t>HSE Training &amp; Competence Assessment  ·  Oil &amp; Gas Safety</w:t>
            </w:r>
          </w:p>
          <w:p>
            <w:pPr>
              <w:spacing w:after="0" w:before="0"/>
            </w:pPr>
            <w:r>
              <w:rPr>
                <w:b w:val="0"/>
                <w:i w:val="0"/>
                <w:caps w:val="0"/>
                <w:color w:val="B9C8D9"/>
                <w:sz w:val="17"/>
              </w:rPr>
              <w:t>25+ years  ·  Oman · Kazakhstan · UAE · Qatar · Turkmenistan · India</w:t>
            </w:r>
          </w:p>
        </w:tc>
        <w:tc>
          <w:tcPr>
            <w:tcW w:type="dxa" w:w="3769"/>
            <w:shd w:val="clear" w:color="auto" w:fill="14304F"/>
            <w:tcMar>
              <w:top w:w="259" w:type="dxa"/>
              <w:bottom w:w="230" w:type="dxa"/>
              <w:left w:w="144" w:type="dxa"/>
              <w:right w:w="288" w:type="dxa"/>
            </w:tcMar>
            <w:vAlign w:val="center"/>
          </w:tcPr>
          <w:p>
            <w:pPr>
              <w:spacing w:after="60" w:before="0"/>
            </w:pPr>
            <w:r>
              <w:rPr>
                <w:b/>
                <w:i w:val="0"/>
                <w:caps w:val="0"/>
                <w:color w:val="FFD2A8"/>
                <w:sz w:val="19"/>
              </w:rPr>
              <w:t xml:space="preserve">✉  </w:t>
            </w:r>
            <w:r>
              <w:rPr>
                <w:b w:val="0"/>
                <w:i w:val="0"/>
                <w:caps w:val="0"/>
                <w:color w:val="FFFFFF"/>
                <w:sz w:val="18"/>
              </w:rPr>
              <w:t>arunmiranda@gmail.com</w:t>
            </w:r>
          </w:p>
          <w:p>
            <w:pPr>
              <w:spacing w:after="60" w:before="0"/>
            </w:pPr>
            <w:r>
              <w:rPr>
                <w:b/>
                <w:i w:val="0"/>
                <w:caps w:val="0"/>
                <w:color w:val="FFD2A8"/>
                <w:sz w:val="19"/>
              </w:rPr>
              <w:t xml:space="preserve">✆  </w:t>
            </w:r>
            <w:r>
              <w:rPr>
                <w:b w:val="0"/>
                <w:i w:val="0"/>
                <w:caps w:val="0"/>
                <w:color w:val="FFFFFF"/>
                <w:sz w:val="18"/>
              </w:rPr>
              <w:t>+91 77086 52155 (India)</w:t>
            </w:r>
          </w:p>
          <w:p>
            <w:pPr>
              <w:spacing w:after="60" w:before="0"/>
            </w:pPr>
            <w:r>
              <w:rPr>
                <w:b/>
                <w:i w:val="0"/>
                <w:caps w:val="0"/>
                <w:color w:val="FFD2A8"/>
                <w:sz w:val="19"/>
              </w:rPr>
              <w:t xml:space="preserve">✆  </w:t>
            </w:r>
            <w:r>
              <w:rPr>
                <w:b w:val="0"/>
                <w:i w:val="0"/>
                <w:caps w:val="0"/>
                <w:color w:val="FFFFFF"/>
                <w:sz w:val="18"/>
              </w:rPr>
              <w:t>+993 63 997189 (Turkmenistan)</w:t>
            </w:r>
          </w:p>
          <w:p>
            <w:pPr>
              <w:spacing w:after="60" w:before="0"/>
            </w:pPr>
            <w:r>
              <w:rPr>
                <w:b/>
                <w:i w:val="0"/>
                <w:caps w:val="0"/>
                <w:color w:val="FFD2A8"/>
                <w:sz w:val="19"/>
              </w:rPr>
              <w:t xml:space="preserve">◉  </w:t>
            </w:r>
            <w:r>
              <w:rPr>
                <w:b w:val="0"/>
                <w:i w:val="0"/>
                <w:caps w:val="0"/>
                <w:color w:val="FFFFFF"/>
                <w:sz w:val="18"/>
              </w:rPr>
              <w:t>Indian National</w:t>
            </w:r>
          </w:p>
        </w:tc>
      </w:tr>
    </w:tbl>
    <w:p>
      <w:pPr>
        <w:spacing w:after="0" w:before="0" w:line="12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4"/>
            <w:shd w:val="clear" w:color="auto" w:fill="EEF4FA"/>
            <w:tcMar>
              <w:top w:w="86" w:type="dxa"/>
              <w:bottom w:w="86" w:type="dxa"/>
              <w:left w:w="57" w:type="dxa"/>
              <w:right w:w="57" w:type="dxa"/>
            </w:tcMar>
            <w:tcBorders>
              <w:top w:val="single" w:sz="24" w:space="0" w:color="E2761B"/>
              <w:left w:val="single" w:sz="12" w:space="0" w:color="FFFFFF"/>
              <w:bottom w:val="nil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E2761B"/>
                <w:sz w:val="36"/>
              </w:rPr>
              <w:t>25+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Years in HSE</w:t>
            </w:r>
          </w:p>
        </w:tc>
        <w:tc>
          <w:tcPr>
            <w:tcW w:type="dxa" w:w="2094"/>
            <w:shd w:val="clear" w:color="auto" w:fill="EEF4FA"/>
            <w:tcMar>
              <w:top w:w="86" w:type="dxa"/>
              <w:bottom w:w="86" w:type="dxa"/>
              <w:left w:w="57" w:type="dxa"/>
              <w:right w:w="57" w:type="dxa"/>
            </w:tcMar>
            <w:tcBorders>
              <w:top w:val="single" w:sz="24" w:space="0" w:color="E2761B"/>
              <w:left w:val="single" w:sz="12" w:space="0" w:color="FFFFFF"/>
              <w:bottom w:val="nil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E2761B"/>
                <w:sz w:val="36"/>
              </w:rPr>
              <w:t>200+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Supervisors trained in safety leadership</w:t>
            </w:r>
          </w:p>
        </w:tc>
        <w:tc>
          <w:tcPr>
            <w:tcW w:type="dxa" w:w="2094"/>
            <w:shd w:val="clear" w:color="auto" w:fill="EEF4FA"/>
            <w:tcMar>
              <w:top w:w="86" w:type="dxa"/>
              <w:bottom w:w="86" w:type="dxa"/>
              <w:left w:w="57" w:type="dxa"/>
              <w:right w:w="57" w:type="dxa"/>
            </w:tcMar>
            <w:tcBorders>
              <w:top w:val="single" w:sz="24" w:space="0" w:color="E2761B"/>
              <w:left w:val="single" w:sz="12" w:space="0" w:color="FFFFFF"/>
              <w:bottom w:val="nil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E2761B"/>
                <w:sz w:val="36"/>
              </w:rPr>
              <w:t>5,000+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Workforce covered by HSE training matrix</w:t>
            </w:r>
          </w:p>
        </w:tc>
        <w:tc>
          <w:tcPr>
            <w:tcW w:type="dxa" w:w="2094"/>
            <w:shd w:val="clear" w:color="auto" w:fill="EEF4FA"/>
            <w:tcMar>
              <w:top w:w="86" w:type="dxa"/>
              <w:bottom w:w="86" w:type="dxa"/>
              <w:left w:w="57" w:type="dxa"/>
              <w:right w:w="57" w:type="dxa"/>
            </w:tcMar>
            <w:tcBorders>
              <w:top w:val="single" w:sz="24" w:space="0" w:color="E2761B"/>
              <w:left w:val="single" w:sz="12" w:space="0" w:color="FFFFFF"/>
              <w:bottom w:val="nil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E2761B"/>
                <w:sz w:val="36"/>
              </w:rPr>
              <w:t>20M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Man-hours without LTI (EMAL Smelter)</w:t>
            </w:r>
          </w:p>
        </w:tc>
        <w:tc>
          <w:tcPr>
            <w:tcW w:type="dxa" w:w="2094"/>
            <w:shd w:val="clear" w:color="auto" w:fill="EEF4FA"/>
            <w:tcMar>
              <w:top w:w="86" w:type="dxa"/>
              <w:bottom w:w="86" w:type="dxa"/>
              <w:left w:w="57" w:type="dxa"/>
              <w:right w:w="57" w:type="dxa"/>
            </w:tcMar>
            <w:tcBorders>
              <w:top w:val="single" w:sz="24" w:space="0" w:color="E2761B"/>
              <w:left w:val="single" w:sz="12" w:space="0" w:color="FFFFFF"/>
              <w:bottom w:val="nil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E2761B"/>
                <w:sz w:val="36"/>
              </w:rPr>
              <w:t>0.0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TRIR at OTTCO Duqm terminals</w:t>
            </w:r>
          </w:p>
        </w:tc>
      </w:tr>
    </w:tbl>
    <w:p>
      <w:pPr>
        <w:spacing w:after="100" w:before="200"/>
        <w:keepNext/>
        <w:pBdr>
          <w:bottom w:val="single" w:sz="12" w:space="2" w:color="14304F"/>
        </w:pBdr>
      </w:pPr>
      <w:r>
        <w:rPr>
          <w:b/>
          <w:i w:val="0"/>
          <w:caps w:val="0"/>
          <w:color w:val="E2761B"/>
          <w:sz w:val="20"/>
        </w:rPr>
        <w:t xml:space="preserve">■  </w:t>
      </w:r>
      <w:r>
        <w:rPr>
          <w:b/>
          <w:i w:val="0"/>
          <w:caps w:val="0"/>
          <w:color w:val="14304F"/>
          <w:sz w:val="23"/>
        </w:rPr>
        <w:t>PROFESSIONAL PROFILE</w:t>
      </w:r>
    </w:p>
    <w:p>
      <w:pPr>
        <w:spacing w:after="100" w:before="0"/>
        <w:jc w:val="both"/>
      </w:pPr>
      <w:r>
        <w:rPr>
          <w:b w:val="0"/>
          <w:i w:val="0"/>
          <w:caps w:val="0"/>
          <w:color w:val="1F2933"/>
          <w:sz w:val="19"/>
        </w:rPr>
        <w:t>Senior HSE professional with over 25 years of experience in oil and gas, gas processing, hydrocarbon terminals, petrochemical and energy projects. Combines hands-on technical HSE expertise in process safety, permit to work, high-risk activity control and incident investigation with consistent training delivery: safety inductions, critical-task training, safety leadership training for 200+ supervisors, emergency drills, on-the-job coaching and practical, competency-based assessment of personnel.</w:t>
      </w:r>
    </w:p>
    <w:p>
      <w:pPr>
        <w:spacing w:after="60" w:before="0"/>
      </w:pPr>
      <w:r>
        <w:rPr>
          <w:b/>
          <w:i w:val="0"/>
          <w:caps w:val="0"/>
          <w:color w:val="FFFFFF"/>
          <w:sz w:val="17"/>
          <w:shd w:val="clear" w:color="auto" w:fill="14304F"/>
        </w:rPr>
        <w:t xml:space="preserve"> ✓ Certified Competence Assessor </w:t>
      </w:r>
      <w:r>
        <w:rPr>
          <w:b w:val="0"/>
          <w:i w:val="0"/>
          <w:caps w:val="0"/>
          <w:color w:val="1F2933"/>
          <w:sz w:val="17"/>
        </w:rPr>
        <w:t xml:space="preserve">  </w:t>
      </w:r>
      <w:r>
        <w:rPr>
          <w:b/>
          <w:i w:val="0"/>
          <w:caps w:val="0"/>
          <w:color w:val="FFFFFF"/>
          <w:sz w:val="17"/>
          <w:shd w:val="clear" w:color="auto" w:fill="14304F"/>
        </w:rPr>
        <w:t xml:space="preserve"> ✓ PDO Approved HSE Advisor </w:t>
      </w:r>
      <w:r>
        <w:rPr>
          <w:b w:val="0"/>
          <w:i w:val="0"/>
          <w:caps w:val="0"/>
          <w:color w:val="1F2933"/>
          <w:sz w:val="17"/>
        </w:rPr>
        <w:t xml:space="preserve">  </w:t>
      </w:r>
      <w:r>
        <w:rPr>
          <w:b/>
          <w:i w:val="0"/>
          <w:caps w:val="0"/>
          <w:color w:val="FFFFFF"/>
          <w:sz w:val="17"/>
          <w:shd w:val="clear" w:color="auto" w:fill="14304F"/>
        </w:rPr>
        <w:t xml:space="preserve"> ✓ CPC Approved Lead HSE Engineer </w:t>
      </w:r>
      <w:r>
        <w:rPr>
          <w:b w:val="0"/>
          <w:i w:val="0"/>
          <w:caps w:val="0"/>
          <w:color w:val="1F2933"/>
          <w:sz w:val="17"/>
        </w:rPr>
        <w:t xml:space="preserve">  </w:t>
      </w:r>
      <w:r>
        <w:rPr>
          <w:b/>
          <w:i w:val="0"/>
          <w:caps w:val="0"/>
          <w:color w:val="FFFFFF"/>
          <w:sz w:val="17"/>
          <w:shd w:val="clear" w:color="auto" w:fill="14304F"/>
        </w:rPr>
        <w:t xml:space="preserve"> ✓ NEBOSH IGC </w:t>
      </w:r>
      <w:r>
        <w:rPr>
          <w:b w:val="0"/>
          <w:i w:val="0"/>
          <w:caps w:val="0"/>
          <w:color w:val="1F2933"/>
          <w:sz w:val="17"/>
        </w:rPr>
        <w:t xml:space="preserve">  </w:t>
      </w:r>
      <w:r>
        <w:rPr>
          <w:b/>
          <w:i w:val="0"/>
          <w:caps w:val="0"/>
          <w:color w:val="FFFFFF"/>
          <w:sz w:val="17"/>
          <w:shd w:val="clear" w:color="auto" w:fill="14304F"/>
        </w:rPr>
        <w:t xml:space="preserve"> ✓ OPITO Approved H₂S </w:t>
      </w:r>
      <w:r>
        <w:rPr>
          <w:b w:val="0"/>
          <w:i w:val="0"/>
          <w:caps w:val="0"/>
          <w:color w:val="1F2933"/>
          <w:sz w:val="17"/>
        </w:rPr>
        <w:t xml:space="preserve">  </w:t>
      </w:r>
      <w:r>
        <w:rPr>
          <w:b/>
          <w:i w:val="0"/>
          <w:caps w:val="0"/>
          <w:color w:val="FFFFFF"/>
          <w:sz w:val="17"/>
          <w:shd w:val="clear" w:color="auto" w:fill="14304F"/>
        </w:rPr>
        <w:t xml:space="preserve"> ✓ Authorised Gas Tester (AGT) </w:t>
      </w:r>
      <w:r>
        <w:rPr>
          <w:b w:val="0"/>
          <w:i w:val="0"/>
          <w:caps w:val="0"/>
          <w:color w:val="1F2933"/>
          <w:sz w:val="17"/>
        </w:rPr>
        <w:t xml:space="preserve">  </w:t>
      </w:r>
    </w:p>
    <w:p>
      <w:pPr>
        <w:spacing w:after="40" w:before="0"/>
      </w:pPr>
      <w:r>
        <w:rPr>
          <w:b/>
          <w:i w:val="0"/>
          <w:caps w:val="0"/>
          <w:color w:val="14304F"/>
          <w:sz w:val="18"/>
        </w:rPr>
        <w:t xml:space="preserve">Languages:  </w:t>
      </w:r>
      <w:r>
        <w:rPr>
          <w:b w:val="0"/>
          <w:i w:val="0"/>
          <w:caps w:val="0"/>
          <w:color w:val="1F2933"/>
          <w:sz w:val="18"/>
        </w:rPr>
        <w:t>English (Fluent)  ·  Tamil (Native)  ·  Malayalam (Fluent)  ·  Hindi (Fluent)  ·  Russian (Intermediate)  ·  Arabic (Conversational)</w:t>
      </w:r>
    </w:p>
    <w:p>
      <w:pPr>
        <w:spacing w:after="100" w:before="200"/>
        <w:keepNext/>
        <w:pBdr>
          <w:bottom w:val="single" w:sz="12" w:space="2" w:color="14304F"/>
        </w:pBdr>
      </w:pPr>
      <w:r>
        <w:rPr>
          <w:b/>
          <w:i w:val="0"/>
          <w:caps w:val="0"/>
          <w:color w:val="E2761B"/>
          <w:sz w:val="20"/>
        </w:rPr>
        <w:t xml:space="preserve">■  </w:t>
      </w:r>
      <w:r>
        <w:rPr>
          <w:b/>
          <w:i w:val="0"/>
          <w:caps w:val="0"/>
          <w:color w:val="14304F"/>
          <w:sz w:val="23"/>
        </w:rPr>
        <w:t>CORE HSE TRAINING &amp; ASSESSMENT COMPETENCIES</w:t>
      </w:r>
    </w:p>
    <w:p>
      <w:pPr>
        <w:keepNext/>
        <w:spacing w:after="20" w:before="60"/>
      </w:pPr>
      <w:r>
        <w:rPr>
          <w:b/>
          <w:i w:val="0"/>
          <w:caps w:val="0"/>
          <w:color w:val="E2761B"/>
          <w:sz w:val="20"/>
        </w:rPr>
        <w:t xml:space="preserve">▸ </w:t>
      </w:r>
      <w:r>
        <w:rPr>
          <w:b/>
          <w:i w:val="0"/>
          <w:caps w:val="0"/>
          <w:color w:val="14304F"/>
          <w:sz w:val="19"/>
        </w:rPr>
        <w:t>HSSE &amp; Environmental Management</w:t>
      </w:r>
    </w:p>
    <w:p>
      <w:pPr>
        <w:spacing w:after="40" w:before="0"/>
        <w:ind w:left="245"/>
      </w:pPr>
      <w:r>
        <w:rPr>
          <w:b/>
          <w:i w:val="0"/>
          <w:caps w:val="0"/>
          <w:color w:val="1F2933"/>
          <w:sz w:val="18"/>
        </w:rPr>
        <w:t>HSE Induction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Environmental Awareness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NORM Management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Life Saving Rules (LSR)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Short Service Employee (SSE) Safety</w:t>
      </w:r>
    </w:p>
    <w:p>
      <w:pPr>
        <w:keepNext/>
        <w:spacing w:after="20" w:before="60"/>
      </w:pPr>
      <w:r>
        <w:rPr>
          <w:b/>
          <w:i w:val="0"/>
          <w:caps w:val="0"/>
          <w:color w:val="E2761B"/>
          <w:sz w:val="20"/>
        </w:rPr>
        <w:t xml:space="preserve">▸ </w:t>
      </w:r>
      <w:r>
        <w:rPr>
          <w:b/>
          <w:i w:val="0"/>
          <w:caps w:val="0"/>
          <w:color w:val="14304F"/>
          <w:sz w:val="19"/>
        </w:rPr>
        <w:t>Process Safety &amp; Risk Management</w:t>
      </w:r>
    </w:p>
    <w:p>
      <w:pPr>
        <w:spacing w:after="40" w:before="0"/>
        <w:ind w:left="245"/>
      </w:pPr>
      <w:r>
        <w:rPr>
          <w:b w:val="0"/>
          <w:i w:val="0"/>
          <w:caps w:val="0"/>
          <w:color w:val="1F2933"/>
          <w:sz w:val="18"/>
        </w:rPr>
        <w:t>H₂S / SO₂ Awareness and Escape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Permit to Work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Authorised Gas Testing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Lockout / Tagout (LOTO)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Electrical Safety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Risk Assessment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JSA / JHA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HAZID / HAZOP Awareness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SIMOPS</w:t>
      </w:r>
    </w:p>
    <w:p>
      <w:pPr>
        <w:keepNext/>
        <w:spacing w:after="20" w:before="60"/>
      </w:pPr>
      <w:r>
        <w:rPr>
          <w:b/>
          <w:i w:val="0"/>
          <w:caps w:val="0"/>
          <w:color w:val="E2761B"/>
          <w:sz w:val="20"/>
        </w:rPr>
        <w:t xml:space="preserve">▸ </w:t>
      </w:r>
      <w:r>
        <w:rPr>
          <w:b/>
          <w:i w:val="0"/>
          <w:caps w:val="0"/>
          <w:color w:val="14304F"/>
          <w:sz w:val="19"/>
        </w:rPr>
        <w:t>High-Risk Activities &amp; Critical Controls</w:t>
      </w:r>
    </w:p>
    <w:p>
      <w:pPr>
        <w:spacing w:after="40" w:before="0"/>
        <w:ind w:left="245"/>
      </w:pPr>
      <w:r>
        <w:rPr>
          <w:b/>
          <w:i w:val="0"/>
          <w:caps w:val="0"/>
          <w:color w:val="1F2933"/>
          <w:sz w:val="18"/>
        </w:rPr>
        <w:t>Confined Space Entry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14304F"/>
        </w:rPr>
        <w:t xml:space="preserve"> ASSESSED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Confined Space Rescue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SCBA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Working at Height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14304F"/>
        </w:rPr>
        <w:t xml:space="preserve"> ASSESSED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Lifting and Rigging Safety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14304F"/>
        </w:rPr>
        <w:t xml:space="preserve"> ASSESSED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Scaffolding Safety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Chemical Handling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Defensive Driving</w:t>
      </w:r>
    </w:p>
    <w:p>
      <w:pPr>
        <w:keepNext/>
        <w:spacing w:after="20" w:before="60"/>
      </w:pPr>
      <w:r>
        <w:rPr>
          <w:b/>
          <w:i w:val="0"/>
          <w:caps w:val="0"/>
          <w:color w:val="E2761B"/>
          <w:sz w:val="20"/>
        </w:rPr>
        <w:t xml:space="preserve">▸ </w:t>
      </w:r>
      <w:r>
        <w:rPr>
          <w:b/>
          <w:i w:val="0"/>
          <w:caps w:val="0"/>
          <w:color w:val="14304F"/>
          <w:sz w:val="19"/>
        </w:rPr>
        <w:t>Emergency Response &amp; Occupational Health</w:t>
      </w:r>
    </w:p>
    <w:p>
      <w:pPr>
        <w:spacing w:after="40" w:before="0"/>
        <w:ind w:left="245"/>
      </w:pPr>
      <w:r>
        <w:rPr>
          <w:b w:val="0"/>
          <w:i w:val="0"/>
          <w:caps w:val="0"/>
          <w:color w:val="1F2933"/>
          <w:sz w:val="18"/>
        </w:rPr>
        <w:t>Fire Fighting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Fire Warden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First Aid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Emergency Drills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Heat Stress Management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Fatigue Risk Management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Radiation Safety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PPE</w:t>
      </w:r>
    </w:p>
    <w:p>
      <w:pPr>
        <w:keepNext/>
        <w:spacing w:after="20" w:before="60"/>
      </w:pPr>
      <w:r>
        <w:rPr>
          <w:b/>
          <w:i w:val="0"/>
          <w:caps w:val="0"/>
          <w:color w:val="E2761B"/>
          <w:sz w:val="20"/>
        </w:rPr>
        <w:t xml:space="preserve">▸ </w:t>
      </w:r>
      <w:r>
        <w:rPr>
          <w:b/>
          <w:i w:val="0"/>
          <w:caps w:val="0"/>
          <w:color w:val="14304F"/>
          <w:sz w:val="19"/>
        </w:rPr>
        <w:t>Safety Leadership &amp; Incident Investigation</w:t>
      </w:r>
    </w:p>
    <w:p>
      <w:pPr>
        <w:spacing w:after="40" w:before="0"/>
        <w:ind w:left="245"/>
      </w:pPr>
      <w:r>
        <w:rPr>
          <w:b/>
          <w:i w:val="0"/>
          <w:caps w:val="0"/>
          <w:color w:val="1F2933"/>
          <w:sz w:val="18"/>
        </w:rPr>
        <w:t>Safety Leadership for Frontline Supervisors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Safety Leadership for Managers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Incident Investigation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Root Cause Analysis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Behaviour-Based Safety</w:t>
      </w:r>
    </w:p>
    <w:p>
      <w:pPr>
        <w:keepNext/>
        <w:spacing w:after="20" w:before="60"/>
      </w:pPr>
      <w:r>
        <w:rPr>
          <w:b/>
          <w:i w:val="0"/>
          <w:caps w:val="0"/>
          <w:color w:val="E2761B"/>
          <w:sz w:val="20"/>
        </w:rPr>
        <w:t xml:space="preserve">▸ </w:t>
      </w:r>
      <w:r>
        <w:rPr>
          <w:b/>
          <w:i w:val="0"/>
          <w:caps w:val="0"/>
          <w:color w:val="14304F"/>
          <w:sz w:val="19"/>
        </w:rPr>
        <w:t>Training, Competency Assessment &amp; Assurance</w:t>
      </w:r>
    </w:p>
    <w:p>
      <w:pPr>
        <w:spacing w:after="40" w:before="0"/>
        <w:ind w:left="245"/>
      </w:pPr>
      <w:r>
        <w:rPr>
          <w:b/>
          <w:i w:val="0"/>
          <w:caps w:val="0"/>
          <w:color w:val="1F2933"/>
          <w:sz w:val="18"/>
        </w:rPr>
        <w:t>Training Needs Analysis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Training Material Development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Training Delivery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E2761B"/>
        </w:rPr>
        <w:t xml:space="preserve"> DELIVERED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Competency-Based Assessment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14304F"/>
        </w:rPr>
        <w:t xml:space="preserve"> ASSESSED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/>
          <w:i w:val="0"/>
          <w:caps w:val="0"/>
          <w:color w:val="1F2933"/>
          <w:sz w:val="18"/>
        </w:rPr>
        <w:t>Practical Skills Evaluation</w:t>
      </w:r>
      <w:r>
        <w:rPr>
          <w:b w:val="0"/>
          <w:i w:val="0"/>
          <w:caps w:val="0"/>
          <w:color w:val="1F2933"/>
          <w:sz w:val="14"/>
        </w:rPr>
        <w:t xml:space="preserve"> </w:t>
      </w:r>
      <w:r>
        <w:rPr>
          <w:b/>
          <w:i w:val="0"/>
          <w:caps w:val="0"/>
          <w:color w:val="FFFFFF"/>
          <w:sz w:val="13"/>
          <w:shd w:val="clear" w:color="auto" w:fill="14304F"/>
        </w:rPr>
        <w:t xml:space="preserve"> ASSESSED 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Training Effectiveness Evaluation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Training Records</w:t>
      </w:r>
      <w:r>
        <w:rPr>
          <w:b w:val="0"/>
          <w:i w:val="0"/>
          <w:caps w:val="0"/>
          <w:color w:val="5B6675"/>
          <w:sz w:val="18"/>
        </w:rPr>
        <w:t xml:space="preserve">  ·  </w:t>
      </w:r>
      <w:r>
        <w:rPr>
          <w:b w:val="0"/>
          <w:i w:val="0"/>
          <w:caps w:val="0"/>
          <w:color w:val="1F2933"/>
          <w:sz w:val="18"/>
        </w:rPr>
        <w:t>Competency Gap Analysis</w:t>
      </w:r>
    </w:p>
    <w:p>
      <w:pPr>
        <w:spacing w:after="0" w:before="60"/>
      </w:pPr>
      <w:r>
        <w:rPr>
          <w:b w:val="0"/>
          <w:i/>
          <w:caps w:val="0"/>
          <w:color w:val="5B6675"/>
          <w:sz w:val="15"/>
        </w:rPr>
        <w:t>DELIVERED = training delivered in a documented role  ·  ASSESSED = competence assessed in a documented role  ·  untagged = core competency area</w:t>
      </w:r>
    </w:p>
    <w:p>
      <w:pPr>
        <w:spacing w:after="100" w:before="200"/>
        <w:keepNext/>
        <w:pBdr>
          <w:bottom w:val="single" w:sz="12" w:space="2" w:color="14304F"/>
        </w:pBdr>
      </w:pPr>
      <w:r>
        <w:rPr>
          <w:b/>
          <w:i w:val="0"/>
          <w:caps w:val="0"/>
          <w:color w:val="E2761B"/>
          <w:sz w:val="20"/>
        </w:rPr>
        <w:t xml:space="preserve">■  </w:t>
      </w:r>
      <w:r>
        <w:rPr>
          <w:b/>
          <w:i w:val="0"/>
          <w:caps w:val="0"/>
          <w:color w:val="14304F"/>
          <w:sz w:val="23"/>
        </w:rPr>
        <w:t>PROFESSIONAL EXPERIENCE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Technical Assessor – HSE</w:t>
      </w:r>
      <w:r>
        <w:rPr>
          <w:b/>
          <w:i w:val="0"/>
          <w:caps w:val="0"/>
          <w:color w:val="E2761B"/>
          <w:sz w:val="18"/>
        </w:rPr>
        <w:tab/>
        <w:t>Dec 2024 – Present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Petrofac International Limited</w:t>
      </w:r>
      <w:r>
        <w:rPr>
          <w:b w:val="0"/>
          <w:i w:val="0"/>
          <w:caps w:val="0"/>
          <w:color w:val="5B6675"/>
          <w:sz w:val="18"/>
        </w:rPr>
        <w:t xml:space="preserve">  ·  Turkmenistan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Galkynysh Gas Field O&amp;M Project (onshore gas processing) – Central Processing Facilities 1 &amp; 1A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Lead the full training lifecycle – needs analysis, curriculum design, delivery and post-training competence assessment; design safety training workshops and provide on-the-job coaching.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Assess operational readiness and verify personnel competency through practical observation and assessment.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Evaluate critical high-risk tasks: confined space entry, hot work, working at height and critical lifting.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Conduct technical safety assessments and field HSE audits; verify compliance with ISO 45001 and ISO 14001.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Provide technical guidance on HAZOP, HAZID, JSA and Bow-Tie risk assessments for maintenance activities.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Review contractor HSE management systems, procedures and work packages.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Support incident investigations using ICAM; track corrective actions and HSE KPIs on digital dashboards.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HSSE Supervisor (HSSE Lead)</w:t>
      </w:r>
      <w:r>
        <w:rPr>
          <w:b/>
          <w:i w:val="0"/>
          <w:caps w:val="0"/>
          <w:color w:val="E2761B"/>
          <w:sz w:val="18"/>
        </w:rPr>
        <w:tab/>
        <w:t>Oct 2023 – Oct 2024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OTTCO – Oman Tank Terminal Company</w:t>
      </w:r>
      <w:r>
        <w:rPr>
          <w:b w:val="0"/>
          <w:i w:val="0"/>
          <w:caps w:val="0"/>
          <w:color w:val="5B6675"/>
          <w:sz w:val="18"/>
        </w:rPr>
        <w:t xml:space="preserve">  ·  Duqm, Oman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Al Duqm Port liquid bulk terminal (Naphtha, Jet A-1, Diesel, HSFO, LPG, Sulphur, Pet Coke) and Ras Markaz Crude Oil Terminal (offshore SPM)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Developed and delivered training and competence programmes for terminal operations personnel; conducted quarterly full-scale emergency drills.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Directed HSSE strategy across both terminals: zero recordable injuries (TRIR 0.0) and 100% regulatory compliance.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Implemented a Process Safety Management framework, including PSSR and Management of Change (MOC).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Provided HSSE oversight of offshore SPM operations: permit to work for SPM and hose maintenance, marine contractor control, tanker mooring checks, ship/shore safety checks and oil-spill response arrangements.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Deployed a behaviour-based safety programme that raised engagement scores by 40%; reduced carbon footprint by 15% through operational optimisation.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Project HSE Manager</w:t>
      </w:r>
      <w:r>
        <w:rPr>
          <w:b/>
          <w:i w:val="0"/>
          <w:caps w:val="0"/>
          <w:color w:val="E2761B"/>
          <w:sz w:val="18"/>
        </w:rPr>
        <w:tab/>
        <w:t>Mar 2017 – Jan 2023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Kazstroy Services Group (KSS)</w:t>
      </w:r>
      <w:r>
        <w:rPr>
          <w:b w:val="0"/>
          <w:i w:val="0"/>
          <w:caps w:val="0"/>
          <w:color w:val="5B6675"/>
          <w:sz w:val="18"/>
        </w:rPr>
        <w:t xml:space="preserve">  ·  Kazakhstan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Tengizchevroil (Chevron) Future Growth Projects ($2B+): FGP-WPMP Multi-Well Pads · 3GI Plant · 3GP ME&amp;I Installation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Designed the HSE training matrix and competency framework for a 5,000+ workforce; developed specialised training for confined space, LOTO, hot work and critical lifting.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Directed HSE operations and training for three concurrent projects, managing 50+ HSE professionals.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Delivered 8 million man-hours without LTI (5.5M + 1.5M + 1M) with TRIR 0.12; embedded the Chevron OEMS framework.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Led HAZOP studies and LOPA workshops and executed PSSR for 20+ critical process units.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Chaired the IIF Leadership Team (95% participation in behavioural safety observations); coordinated CHESM activities.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Investigated incidents using RCA, achieving a 98% corrective-action closure rate.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Senior HSSE Advisor</w:t>
      </w:r>
      <w:r>
        <w:rPr>
          <w:b/>
          <w:i w:val="0"/>
          <w:caps w:val="0"/>
          <w:color w:val="E2761B"/>
          <w:sz w:val="18"/>
        </w:rPr>
        <w:tab/>
        <w:t>May 2016 – Feb 2017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Petrofac International</w:t>
      </w:r>
      <w:r>
        <w:rPr>
          <w:b w:val="0"/>
          <w:i w:val="0"/>
          <w:caps w:val="0"/>
          <w:color w:val="5B6675"/>
          <w:sz w:val="18"/>
        </w:rPr>
        <w:t xml:space="preserve">  ·  UAE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$3.3B Al Taweelah Alumina Refinery – Bechtel-Petrofac JV for Emirates Global Aluminium (EGA)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Designed and led safety leadership training for 200+ supervisors; developed competency assessment frameworks and conducted technical evaluations.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Developed the integrated HSE management plan for a 10,000+ peak workforce; led HAZOP workshops and LOPA studies.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Established digital HSE dashboards with real-time KPI tracking.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Achieved 2+ million man-hours with TRIR below 0.3 and zero serious injuries and fatalities.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HSE Manager</w:t>
      </w:r>
      <w:r>
        <w:rPr>
          <w:b/>
          <w:i w:val="0"/>
          <w:caps w:val="0"/>
          <w:color w:val="E2761B"/>
          <w:sz w:val="18"/>
        </w:rPr>
        <w:tab/>
        <w:t>Jun 2015 – Jan 2016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MKG Group</w:t>
      </w:r>
      <w:r>
        <w:rPr>
          <w:b w:val="0"/>
          <w:i w:val="0"/>
          <w:caps w:val="0"/>
          <w:color w:val="5B6675"/>
          <w:sz w:val="18"/>
        </w:rPr>
        <w:t xml:space="preserve">  ·  Abu Dhabi, UAE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Carbon Black &amp; Delayed Coker (Samsung-TAKREER) · Hazardous Waste Facility (ORPIC, Oman) · 70 TPD Chlor Alkali Plant (Fata SpA)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Delivered hands-on training in confined space, hot work, LOTO and chemical safety for high-risk activities.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Managed HSE and training across three concurrent projects (2,000+ workforce) with zero serious injuries and fatalities.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Developed project safety plans for high-risk activities.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Lead HSE Engineer (CPC Approved)</w:t>
      </w:r>
      <w:r>
        <w:rPr>
          <w:b/>
          <w:i w:val="0"/>
          <w:caps w:val="0"/>
          <w:color w:val="E2761B"/>
          <w:sz w:val="18"/>
        </w:rPr>
        <w:tab/>
        <w:t>Sep 2013 – Mar 2015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Kazstroy Services Group</w:t>
      </w:r>
      <w:r>
        <w:rPr>
          <w:b w:val="0"/>
          <w:i w:val="0"/>
          <w:caps w:val="0"/>
          <w:color w:val="5B6675"/>
          <w:sz w:val="18"/>
        </w:rPr>
        <w:t xml:space="preserve">  ·  Kazakhstan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CPC Pump Station Expansion – crude oil pipeline from Tengiz Field to international markets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Designed and implemented the project training and competency framework.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Achieved 5 million man-hours without LTI; awarded a Certificate of Excellence by CPC-JSC.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Obtained CPC Lead HSE Engineer approval; harmonised HSE requirements across Russian and Kazakhstan regulations.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Senior HSE Advisor (PDO Approved)</w:t>
      </w:r>
      <w:r>
        <w:rPr>
          <w:b/>
          <w:i w:val="0"/>
          <w:caps w:val="0"/>
          <w:color w:val="E2761B"/>
          <w:sz w:val="18"/>
        </w:rPr>
        <w:tab/>
        <w:t>Mar 2012 – Aug 2013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Galfar Engineering &amp; Construction</w:t>
      </w:r>
      <w:r>
        <w:rPr>
          <w:b w:val="0"/>
          <w:i w:val="0"/>
          <w:caps w:val="0"/>
          <w:color w:val="5B6675"/>
          <w:sz w:val="18"/>
        </w:rPr>
        <w:t xml:space="preserve">  ·  Oman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PDO projects: Nimr-G &amp; Karim West Water Flood · Qarn Alam Power Plant Phase-3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Provided mentorship and on-the-job coaching to field teams.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Achieved 8 million man-hours without LTI and TRIR 0.15; PDO HSE Excellence Award.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Conducted HSE audits and ensured prompt corrective action.</w:t>
      </w:r>
    </w:p>
    <w:p>
      <w:pPr>
        <w:keepNext/>
        <w:tabs>
          <w:tab w:pos="10469" w:val="right"/>
        </w:tabs>
        <w:spacing w:after="0" w:before="120"/>
      </w:pPr>
      <w:r>
        <w:rPr>
          <w:b/>
          <w:i w:val="0"/>
          <w:caps w:val="0"/>
          <w:color w:val="14304F"/>
          <w:sz w:val="21"/>
        </w:rPr>
        <w:t>HSE Officer</w:t>
      </w:r>
      <w:r>
        <w:rPr>
          <w:b/>
          <w:i w:val="0"/>
          <w:caps w:val="0"/>
          <w:color w:val="E2761B"/>
          <w:sz w:val="18"/>
        </w:rPr>
        <w:tab/>
        <w:t>May 2010 – Feb 2012</w:t>
      </w:r>
    </w:p>
    <w:p>
      <w:pPr>
        <w:keepNext/>
        <w:spacing w:after="0" w:before="0"/>
      </w:pPr>
      <w:r>
        <w:rPr>
          <w:b/>
          <w:i w:val="0"/>
          <w:caps w:val="0"/>
          <w:color w:val="1F2933"/>
          <w:sz w:val="18"/>
        </w:rPr>
        <w:t>Target Engineering Construction Company</w:t>
      </w:r>
      <w:r>
        <w:rPr>
          <w:b w:val="0"/>
          <w:i w:val="0"/>
          <w:caps w:val="0"/>
          <w:color w:val="5B6675"/>
          <w:sz w:val="18"/>
        </w:rPr>
        <w:t xml:space="preserve">  ·  UAE</w:t>
      </w:r>
    </w:p>
    <w:p>
      <w:pPr>
        <w:keepNext/>
        <w:spacing w:after="40" w:before="0"/>
      </w:pPr>
      <w:r>
        <w:rPr>
          <w:b w:val="0"/>
          <w:i/>
          <w:caps w:val="0"/>
          <w:color w:val="5B6675"/>
          <w:sz w:val="17"/>
        </w:rPr>
        <w:t>GASCO Ruwais 4th NGL Train (Petrofac) · EMAL Smelter Complex (SNC-Lavalin / WorleyParsons)</w:t>
      </w:r>
    </w:p>
    <w:p>
      <w:pPr>
        <w:spacing w:after="40" w:before="0"/>
        <w:shd w:val="clear" w:color="auto" w:fill="FDF2E7"/>
        <w:pBdr>
          <w:left w:val="single" w:sz="24" w:space="4" w:color="E2761B"/>
        </w:pBdr>
        <w:ind w:left="115"/>
      </w:pPr>
      <w:r>
        <w:rPr>
          <w:b/>
          <w:i w:val="0"/>
          <w:caps w:val="0"/>
          <w:color w:val="E2761B"/>
          <w:sz w:val="15"/>
        </w:rPr>
        <w:t xml:space="preserve">TRAINING  </w:t>
      </w:r>
      <w:r>
        <w:rPr>
          <w:b w:val="0"/>
          <w:i w:val="0"/>
          <w:caps w:val="0"/>
          <w:color w:val="1F2933"/>
          <w:sz w:val="18"/>
        </w:rPr>
        <w:t>Led safety inductions and training for new hires and subcontractors.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Projects achieved 20 million (EMAL) and 10 million (4th NGL Train) man-hours without LTI.</w:t>
      </w:r>
    </w:p>
    <w:p>
      <w:pPr>
        <w:keepNext/>
        <w:spacing w:after="40" w:before="140"/>
      </w:pPr>
      <w:r>
        <w:rPr>
          <w:b/>
          <w:i w:val="0"/>
          <w:caps w:val="0"/>
          <w:color w:val="14304F"/>
          <w:sz w:val="20"/>
        </w:rPr>
        <w:t>Earlier Career (2000 – 2010)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</w:r>
      <w:r>
        <w:rPr>
          <w:b/>
          <w:i w:val="0"/>
          <w:caps w:val="0"/>
          <w:color w:val="1F2933"/>
          <w:sz w:val="18"/>
        </w:rPr>
        <w:t>Safety Officer</w:t>
      </w:r>
      <w:r>
        <w:rPr>
          <w:b w:val="0"/>
          <w:i w:val="0"/>
          <w:caps w:val="0"/>
          <w:color w:val="1F2933"/>
          <w:sz w:val="18"/>
        </w:rPr>
        <w:t xml:space="preserve"> – Al Mukhtar Contracting, Qatar  </w:t>
      </w:r>
      <w:r>
        <w:rPr>
          <w:b/>
          <w:i w:val="0"/>
          <w:caps w:val="0"/>
          <w:color w:val="E2761B"/>
          <w:sz w:val="17"/>
        </w:rPr>
        <w:t>Aug 2009 – Mar 2010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</w:r>
      <w:r>
        <w:rPr>
          <w:b/>
          <w:i w:val="0"/>
          <w:caps w:val="0"/>
          <w:color w:val="1F2933"/>
          <w:sz w:val="18"/>
        </w:rPr>
        <w:t>Assistant HSE Manager</w:t>
      </w:r>
      <w:r>
        <w:rPr>
          <w:b w:val="0"/>
          <w:i w:val="0"/>
          <w:caps w:val="0"/>
          <w:color w:val="1F2933"/>
          <w:sz w:val="18"/>
        </w:rPr>
        <w:t xml:space="preserve"> – Berger Paints, India  </w:t>
      </w:r>
      <w:r>
        <w:rPr>
          <w:b/>
          <w:i w:val="0"/>
          <w:caps w:val="0"/>
          <w:color w:val="E2761B"/>
          <w:sz w:val="17"/>
        </w:rPr>
        <w:t>Oct 2008 – Jul 2009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</w:r>
      <w:r>
        <w:rPr>
          <w:b/>
          <w:i w:val="0"/>
          <w:caps w:val="0"/>
          <w:color w:val="1F2933"/>
          <w:sz w:val="18"/>
        </w:rPr>
        <w:t>Safety Officer</w:t>
      </w:r>
      <w:r>
        <w:rPr>
          <w:b w:val="0"/>
          <w:i w:val="0"/>
          <w:caps w:val="0"/>
          <w:color w:val="1F2933"/>
          <w:sz w:val="18"/>
        </w:rPr>
        <w:t xml:space="preserve"> – Madras Engineering Company, India  </w:t>
      </w:r>
      <w:r>
        <w:rPr>
          <w:b/>
          <w:i w:val="0"/>
          <w:caps w:val="0"/>
          <w:color w:val="E2761B"/>
          <w:sz w:val="17"/>
        </w:rPr>
        <w:t>Jan 2006 – Sep 2008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</w:r>
      <w:r>
        <w:rPr>
          <w:b/>
          <w:i w:val="0"/>
          <w:caps w:val="0"/>
          <w:color w:val="1F2933"/>
          <w:sz w:val="18"/>
        </w:rPr>
        <w:t>Senior Safety Supervisor</w:t>
      </w:r>
      <w:r>
        <w:rPr>
          <w:b w:val="0"/>
          <w:i w:val="0"/>
          <w:caps w:val="0"/>
          <w:color w:val="1F2933"/>
          <w:sz w:val="18"/>
        </w:rPr>
        <w:t xml:space="preserve"> – Aromas Solvent Extraction Plant, India  </w:t>
      </w:r>
      <w:r>
        <w:rPr>
          <w:b/>
          <w:i w:val="0"/>
          <w:caps w:val="0"/>
          <w:color w:val="E2761B"/>
          <w:sz w:val="17"/>
        </w:rPr>
        <w:t>Aug 2000 – Dec 2005</w:t>
      </w:r>
    </w:p>
    <w:p>
      <w:pPr>
        <w:spacing w:after="100" w:before="200"/>
        <w:keepNext/>
        <w:pBdr>
          <w:bottom w:val="single" w:sz="12" w:space="2" w:color="14304F"/>
        </w:pBdr>
      </w:pPr>
      <w:r>
        <w:rPr>
          <w:b/>
          <w:i w:val="0"/>
          <w:caps w:val="0"/>
          <w:color w:val="E2761B"/>
          <w:sz w:val="20"/>
        </w:rPr>
        <w:t xml:space="preserve">■  </w:t>
      </w:r>
      <w:r>
        <w:rPr>
          <w:b/>
          <w:i w:val="0"/>
          <w:caps w:val="0"/>
          <w:color w:val="14304F"/>
          <w:sz w:val="23"/>
        </w:rPr>
        <w:t>SAFETY MILESTONES – MAN-HOURS WITHOUT LTI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4"/>
            <w:tcMar>
              <w:top w:w="72" w:type="dxa"/>
              <w:bottom w:w="72" w:type="dxa"/>
              <w:left w:w="57" w:type="dxa"/>
              <w:right w:w="57" w:type="dxa"/>
            </w:tcMar>
            <w:tcBorders>
              <w:top w:val="single" w:sz="24" w:space="0" w:color="14304F"/>
              <w:left w:val="single" w:sz="12" w:space="0" w:color="FFFFFF"/>
              <w:bottom w:val="single" w:sz="4" w:space="0" w:color="D9E2EC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32"/>
              </w:rPr>
              <w:t>20M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EMAL Smelter Complex, UAE</w:t>
            </w:r>
          </w:p>
        </w:tc>
        <w:tc>
          <w:tcPr>
            <w:tcW w:type="dxa" w:w="2094"/>
            <w:tcMar>
              <w:top w:w="72" w:type="dxa"/>
              <w:bottom w:w="72" w:type="dxa"/>
              <w:left w:w="57" w:type="dxa"/>
              <w:right w:w="57" w:type="dxa"/>
            </w:tcMar>
            <w:tcBorders>
              <w:top w:val="single" w:sz="24" w:space="0" w:color="14304F"/>
              <w:left w:val="single" w:sz="12" w:space="0" w:color="FFFFFF"/>
              <w:bottom w:val="single" w:sz="4" w:space="0" w:color="D9E2EC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32"/>
              </w:rPr>
              <w:t>10M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GASCO Ruwais 4th NGL Train</w:t>
            </w:r>
          </w:p>
        </w:tc>
        <w:tc>
          <w:tcPr>
            <w:tcW w:type="dxa" w:w="2094"/>
            <w:tcMar>
              <w:top w:w="72" w:type="dxa"/>
              <w:bottom w:w="72" w:type="dxa"/>
              <w:left w:w="57" w:type="dxa"/>
              <w:right w:w="57" w:type="dxa"/>
            </w:tcMar>
            <w:tcBorders>
              <w:top w:val="single" w:sz="24" w:space="0" w:color="14304F"/>
              <w:left w:val="single" w:sz="12" w:space="0" w:color="FFFFFF"/>
              <w:bottom w:val="single" w:sz="4" w:space="0" w:color="D9E2EC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32"/>
              </w:rPr>
              <w:t>8M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PDO Nimr-G &amp; Karim West</w:t>
            </w:r>
          </w:p>
        </w:tc>
        <w:tc>
          <w:tcPr>
            <w:tcW w:type="dxa" w:w="2094"/>
            <w:tcMar>
              <w:top w:w="72" w:type="dxa"/>
              <w:bottom w:w="72" w:type="dxa"/>
              <w:left w:w="57" w:type="dxa"/>
              <w:right w:w="57" w:type="dxa"/>
            </w:tcMar>
            <w:tcBorders>
              <w:top w:val="single" w:sz="24" w:space="0" w:color="14304F"/>
              <w:left w:val="single" w:sz="12" w:space="0" w:color="FFFFFF"/>
              <w:bottom w:val="single" w:sz="4" w:space="0" w:color="D9E2EC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32"/>
              </w:rPr>
              <w:t>8M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Tengizchevroil FGP · TRIR 0.12</w:t>
            </w:r>
          </w:p>
        </w:tc>
        <w:tc>
          <w:tcPr>
            <w:tcW w:type="dxa" w:w="2094"/>
            <w:tcMar>
              <w:top w:w="72" w:type="dxa"/>
              <w:bottom w:w="72" w:type="dxa"/>
              <w:left w:w="57" w:type="dxa"/>
              <w:right w:w="57" w:type="dxa"/>
            </w:tcMar>
            <w:tcBorders>
              <w:top w:val="single" w:sz="24" w:space="0" w:color="14304F"/>
              <w:left w:val="single" w:sz="12" w:space="0" w:color="FFFFFF"/>
              <w:bottom w:val="single" w:sz="4" w:space="0" w:color="D9E2EC"/>
              <w:right w:val="single" w:sz="12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32"/>
              </w:rPr>
              <w:t>5M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caps w:val="0"/>
                <w:color w:val="14304F"/>
                <w:sz w:val="15"/>
              </w:rPr>
              <w:t>CPC Pump Station Expansion</w:t>
            </w:r>
          </w:p>
        </w:tc>
      </w:tr>
    </w:tbl>
    <w:p>
      <w:pPr>
        <w:spacing w:after="0" w:before="100"/>
      </w:pPr>
      <w:r>
        <w:rPr>
          <w:b/>
          <w:i w:val="0"/>
          <w:caps w:val="0"/>
          <w:color w:val="14304F"/>
          <w:sz w:val="18"/>
        </w:rPr>
        <w:t xml:space="preserve">Clients &amp; projects:  </w:t>
      </w:r>
      <w:r>
        <w:rPr>
          <w:b/>
          <w:i w:val="0"/>
          <w:caps w:val="0"/>
          <w:color w:val="5B6675"/>
          <w:sz w:val="17"/>
        </w:rPr>
        <w:t>PDO  |  TENGIZCHEVROIL  |  CPC  |  GASCO  |  EMAL  |  EGA  |  ORPIC  |  TAKREER  |  OTTCO  |  PETROFAC</w:t>
      </w:r>
    </w:p>
    <w:p>
      <w:pPr>
        <w:spacing w:after="100" w:before="200"/>
        <w:keepNext/>
        <w:pBdr>
          <w:bottom w:val="single" w:sz="12" w:space="2" w:color="14304F"/>
        </w:pBdr>
      </w:pPr>
      <w:r>
        <w:rPr>
          <w:b/>
          <w:i w:val="0"/>
          <w:caps w:val="0"/>
          <w:color w:val="E2761B"/>
          <w:sz w:val="20"/>
        </w:rPr>
        <w:t xml:space="preserve">■  </w:t>
      </w:r>
      <w:r>
        <w:rPr>
          <w:b/>
          <w:i w:val="0"/>
          <w:caps w:val="0"/>
          <w:color w:val="14304F"/>
          <w:sz w:val="23"/>
        </w:rPr>
        <w:t>EDUCATION, APPROVALS &amp; CERTIFICATIONS</w:t>
      </w:r>
    </w:p>
    <w:p>
      <w:pPr>
        <w:spacing w:after="20" w:before="0"/>
        <w:shd w:val="clear" w:color="auto" w:fill="EEF4FA"/>
        <w:pBdr>
          <w:left w:val="single" w:sz="24" w:space="4" w:color="14304F"/>
        </w:pBdr>
        <w:ind w:left="115"/>
      </w:pPr>
      <w:r>
        <w:rPr>
          <w:b/>
          <w:i w:val="0"/>
          <w:caps w:val="0"/>
          <w:color w:val="14304F"/>
          <w:sz w:val="19"/>
        </w:rPr>
        <w:t>Competence Assessor – Elite Offshore Pvt Ltd (Ecademy), Navi Mumbai</w:t>
      </w:r>
    </w:p>
    <w:p>
      <w:pPr>
        <w:spacing w:after="20" w:before="0"/>
        <w:shd w:val="clear" w:color="auto" w:fill="EEF4FA"/>
        <w:pBdr>
          <w:left w:val="single" w:sz="24" w:space="4" w:color="14304F"/>
        </w:pBdr>
        <w:ind w:left="115"/>
      </w:pPr>
      <w:r>
        <w:rPr>
          <w:b w:val="0"/>
          <w:i w:val="0"/>
          <w:caps w:val="0"/>
          <w:color w:val="1F2933"/>
          <w:sz w:val="17"/>
        </w:rPr>
        <w:t>Conducted in accordance with Oil &amp; Gas and OSHA industry guidelines · Certificate No. 2501019525001 · Issued 10 Jan 2025 · Lifetime validity</w:t>
      </w:r>
    </w:p>
    <w:p>
      <w:pPr>
        <w:spacing w:after="20" w:before="0"/>
        <w:shd w:val="clear" w:color="auto" w:fill="EEF4FA"/>
        <w:pBdr>
          <w:left w:val="single" w:sz="24" w:space="4" w:color="14304F"/>
        </w:pBdr>
        <w:ind w:left="115"/>
      </w:pPr>
      <w:r>
        <w:rPr>
          <w:b w:val="0"/>
          <w:i/>
          <w:caps w:val="0"/>
          <w:color w:val="5B6675"/>
          <w:sz w:val="17"/>
        </w:rPr>
        <w:t>Provider accreditations &amp; memberships: IADC member · RINA certified management system (ISO 9001) · LISCR (Liberia) approved</w:t>
      </w:r>
    </w:p>
    <w:p>
      <w:pPr>
        <w:keepNext/>
        <w:spacing w:after="20" w:before="120"/>
      </w:pPr>
      <w:r>
        <w:rPr>
          <w:b/>
          <w:i w:val="0"/>
          <w:caps w:val="0"/>
          <w:color w:val="E2761B"/>
          <w:sz w:val="17"/>
        </w:rPr>
        <w:t>EDUCATION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Diploma in Fire Engineering &amp; Safety Management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Diploma in Industrial Safety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PG Diploma in HSE Engineering (in progress)</w:t>
      </w:r>
    </w:p>
    <w:p>
      <w:pPr>
        <w:keepNext/>
        <w:spacing w:after="20" w:before="120"/>
      </w:pPr>
      <w:r>
        <w:rPr>
          <w:b/>
          <w:i w:val="0"/>
          <w:caps w:val="0"/>
          <w:color w:val="E2761B"/>
          <w:sz w:val="17"/>
        </w:rPr>
        <w:t>PROFESSIONAL APPROVALS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PDO Approved HSE Advisor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CPC Approved Lead HSE Engineer</w:t>
      </w:r>
    </w:p>
    <w:p>
      <w:pPr>
        <w:keepNext/>
        <w:spacing w:after="20" w:before="120"/>
      </w:pPr>
      <w:r>
        <w:rPr>
          <w:b/>
          <w:i w:val="0"/>
          <w:caps w:val="0"/>
          <w:color w:val="E2761B"/>
          <w:sz w:val="17"/>
        </w:rPr>
        <w:t>CERTIFICATIONS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NEBOSH International General Certificate (IGC)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OPITO Approved H₂S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Authorised Gas Tester (AGT)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FEMA IS-100.C – Introduction to Incident Command System (ICS-100)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OSHAS – Fire &amp; Safety HSE Educational Council, India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PSSR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First Aid</w:t>
      </w:r>
    </w:p>
    <w:p>
      <w:pPr>
        <w:spacing w:after="20" w:before="0"/>
        <w:ind w:left="259" w:hanging="187"/>
      </w:pPr>
      <w:r>
        <w:rPr>
          <w:b/>
          <w:i w:val="0"/>
          <w:caps w:val="0"/>
          <w:color w:val="14304F"/>
          <w:sz w:val="18"/>
        </w:rPr>
        <w:t xml:space="preserve">• </w:t>
      </w:r>
      <w:r>
        <w:rPr>
          <w:b w:val="0"/>
          <w:i w:val="0"/>
          <w:caps w:val="0"/>
          <w:color w:val="1F2933"/>
          <w:sz w:val="18"/>
        </w:rPr>
        <w:t>Basic Life Support (BLS)</w:t>
      </w:r>
    </w:p>
    <w:p>
      <w:pPr>
        <w:spacing w:after="20" w:before="120"/>
      </w:pPr>
      <w:r>
        <w:rPr>
          <w:b/>
          <w:i w:val="0"/>
          <w:caps w:val="0"/>
          <w:color w:val="E2761B"/>
          <w:sz w:val="17"/>
        </w:rPr>
        <w:t>TECHNICAL HSE TRAINING ATTENDED</w:t>
      </w:r>
    </w:p>
    <w:p>
      <w:pPr>
        <w:spacing w:after="0" w:before="0"/>
      </w:pPr>
      <w:r>
        <w:rPr>
          <w:b w:val="0"/>
          <w:i w:val="0"/>
          <w:caps w:val="0"/>
          <w:color w:val="1F2933"/>
          <w:sz w:val="18"/>
        </w:rPr>
        <w:t>HAZOP  ·  Hazard Assessment &amp; Risk Management  ·  Pre-Operational Verification (POV)  ·  Permit to Work  ·  Confined Space Entry  ·  Work at Height  ·  Electrical Safety &amp; LOTO  ·  H₂S &amp; SCBA  ·  Industrial Fire Fighting  ·  Incident Reporting &amp; Investigation  ·  Disaster Management  ·  IIF CWS &amp; IIFiA (JMJ Associates)  ·  Life Saving Behaviour  ·  Environmental Awareness  ·  Waste Management &amp; Hazardous Substances</w:t>
      </w:r>
    </w:p>
    <w:sectPr w:rsidR="00FC693F" w:rsidRPr="0006063C" w:rsidSect="00034616">
      <w:footerReference w:type="default" r:id="rId9"/>
      <w:pgSz w:w="11909" w:h="16834"/>
      <w:pgMar w:top="64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469" w:val="right"/>
      </w:tabs>
      <w:jc w:val="center"/>
    </w:pPr>
    <w:r>
      <w:rPr>
        <w:b w:val="0"/>
        <w:i w:val="0"/>
        <w:caps w:val="0"/>
        <w:color w:val="5B6675"/>
        <w:sz w:val="15"/>
      </w:rPr>
      <w:t xml:space="preserve">Joseph Arockia Arun Louis Miranda · Senior HSE Professional   |   Page </w:t>
    </w:r>
    <w:r>
      <w:rPr>
        <w:b w:val="0"/>
        <w:i w:val="0"/>
        <w:caps w:val="0"/>
        <w:color w:val="5B6675"/>
        <w:sz w:val="15"/>
      </w:rPr>
      <w:fldChar w:fldCharType="begin"/>
      <w:instrText xml:space="preserve">PAGE</w:instrText>
      <w:fldChar w:fldCharType="end"/>
    </w:r>
    <w:r>
      <w:rPr>
        <w:b w:val="0"/>
        <w:i w:val="0"/>
        <w:caps w:val="0"/>
        <w:color w:val="5B6675"/>
        <w:sz w:val="15"/>
      </w:rPr>
      <w:t xml:space="preserve"> of </w:t>
    </w:r>
    <w:r>
      <w:rPr>
        <w:b w:val="0"/>
        <w:i w:val="0"/>
        <w:caps w:val="0"/>
        <w:color w:val="5B6675"/>
        <w:sz w:val="15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Arockia Arun Louis Miranda – Senior HSE Professional Resume</dc:title>
  <dc:subject/>
  <dc:creator>Joseph Arockia Arun Louis Miranda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