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A395A" w14:textId="77777777" w:rsidR="00B62A4F" w:rsidRDefault="00B62A4F"/>
    <w:sectPr w:rsidR="00B62A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A4F"/>
    <w:rsid w:val="00B62A4F"/>
    <w:rsid w:val="00BB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66A85"/>
  <w15:chartTrackingRefBased/>
  <w15:docId w15:val="{74C41DDA-FDCB-4AF9-8F7A-49B8E2467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2A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2A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2A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2A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2A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62A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62A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62A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62A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2A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62A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2A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62A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62A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2A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2A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2A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2A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62A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2A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62A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62A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62A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62A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62A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62A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62A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62A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62A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Carlos Reyes Delgadillo</dc:creator>
  <cp:keywords/>
  <dc:description/>
  <cp:lastModifiedBy>Jean Carlos Reyes Delgadillo</cp:lastModifiedBy>
  <cp:revision>1</cp:revision>
  <dcterms:created xsi:type="dcterms:W3CDTF">2025-10-22T21:46:00Z</dcterms:created>
  <dcterms:modified xsi:type="dcterms:W3CDTF">2025-10-22T21:46:00Z</dcterms:modified>
</cp:coreProperties>
</file>