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DESCRIÇÃO DAS FUNCIONALIDADES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Entidade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5740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id_postagem: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atribui a identificação (primary key) da postagem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titulo da postagem definido pelo usuário (obrigatório)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conteudo: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conteúdo postado pelo usuário (pode ser nulo, desde que a foto esteja presente)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data_publicacao: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em que foi publicada a postagem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quem fez a publicação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do usuário que fez a postagem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saldo_reacoes: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somatória das reações que os usuários fazem nas postagem de outro usuário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addReacaoPositiva: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incrementa o saldo de reações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addReacaoNegativa: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decrementa o saldo de reações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Controller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3038" cy="1552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PostagemService: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 de postagem Service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uma postagem e salva ela no banco de dados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alterarPostagem: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a postagem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apagar uma postagem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busca por uma postagem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listarPostagem: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 as postagens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buscarPostagemPorTema: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 uma busca da postagem pelo tema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Service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6075" cy="1076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postagemRepositorio: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variável do tipo postagem Repositório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tema da postagem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nome do usuario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Postagem Repositório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95575" cy="819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tema da postagem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findByUsuario: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 uma busca pelo nome do usuário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Tema Entidade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295400" cy="828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Atributos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a primary key - chave de identificação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 o tipo de tema da publicação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TemaRepository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00375" cy="838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findByCategoria: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procura pelo categoria da publicação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 TemaController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38425" cy="819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Atributo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temaRepositorio: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 atributo para se usar o repositório do tema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 um tema no banco de dados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095375" cy="990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Obs: A ser aprimorada no futuro...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