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8DC2" w14:textId="79B817C1" w:rsidR="007E3A40" w:rsidRDefault="007E3A40" w:rsidP="007E3A40">
      <w:pPr>
        <w:spacing w:after="120"/>
        <w:outlineLvl w:val="2"/>
        <w:rPr>
          <w:rFonts w:ascii="Helvetica Neue" w:eastAsia="Times New Roman" w:hAnsi="Helvetica Neue" w:cs="Arial"/>
          <w:b/>
          <w:bCs/>
          <w:color w:val="1B1C1D"/>
          <w:kern w:val="0"/>
          <w:sz w:val="32"/>
          <w:szCs w:val="32"/>
          <w:lang w:eastAsia="en-GB"/>
          <w14:ligatures w14:val="none"/>
        </w:rPr>
      </w:pPr>
      <w:r w:rsidRPr="007E3A40">
        <w:rPr>
          <w:rFonts w:ascii="Helvetica Neue" w:eastAsia="Times New Roman" w:hAnsi="Helvetica Neue" w:cs="Arial"/>
          <w:b/>
          <w:bCs/>
          <w:color w:val="1B1C1D"/>
          <w:kern w:val="0"/>
          <w:sz w:val="32"/>
          <w:szCs w:val="32"/>
          <w:lang w:eastAsia="en-GB"/>
          <w14:ligatures w14:val="none"/>
        </w:rPr>
        <w:t>Exemples Concrets de Risques de Cessation d'Activité et d'Impacts Opérationnels</w:t>
      </w:r>
    </w:p>
    <w:p w14:paraId="225F8EFA" w14:textId="77777777" w:rsidR="007E3A40" w:rsidRPr="007E3A40" w:rsidRDefault="007E3A40" w:rsidP="007E3A40">
      <w:pPr>
        <w:spacing w:after="120"/>
        <w:outlineLvl w:val="2"/>
        <w:rPr>
          <w:rFonts w:ascii="Helvetica Neue" w:eastAsia="Times New Roman" w:hAnsi="Helvetica Neue" w:cs="Arial"/>
          <w:b/>
          <w:bCs/>
          <w:color w:val="1B1C1D"/>
          <w:kern w:val="0"/>
          <w:sz w:val="32"/>
          <w:szCs w:val="32"/>
          <w:lang w:eastAsia="en-GB"/>
          <w14:ligatures w14:val="none"/>
        </w:rPr>
      </w:pPr>
    </w:p>
    <w:p w14:paraId="4B93FDAE" w14:textId="77777777" w:rsidR="007E3A40" w:rsidRPr="007E3A40" w:rsidRDefault="007E3A40" w:rsidP="007E3A40">
      <w:pPr>
        <w:spacing w:after="240"/>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color w:val="1B1C1D"/>
          <w:kern w:val="0"/>
          <w:lang w:eastAsia="en-GB"/>
          <w14:ligatures w14:val="none"/>
        </w:rPr>
        <w:t>En complément des risques structurels identifiés, l'activité de l'entreprise est soumise à des menaces opérationnelles constantes et imprévisibles, comme l'illustrent les exemples vécus suivants :</w:t>
      </w:r>
    </w:p>
    <w:p w14:paraId="0777CA84" w14:textId="10AED499" w:rsidR="007E3A40" w:rsidRPr="00E67FE6" w:rsidRDefault="007E3A40" w:rsidP="00E67FE6">
      <w:pPr>
        <w:pStyle w:val="ListParagraph"/>
        <w:numPr>
          <w:ilvl w:val="0"/>
          <w:numId w:val="12"/>
        </w:numPr>
        <w:ind w:left="360"/>
        <w:rPr>
          <w:rFonts w:ascii="Helvetica Neue" w:eastAsia="Times New Roman" w:hAnsi="Helvetica Neue" w:cs="Arial"/>
          <w:b/>
          <w:bCs/>
          <w:color w:val="1B1C1D"/>
          <w:kern w:val="0"/>
          <w:bdr w:val="none" w:sz="0" w:space="0" w:color="auto" w:frame="1"/>
          <w:lang w:eastAsia="en-GB"/>
          <w14:ligatures w14:val="none"/>
        </w:rPr>
      </w:pPr>
      <w:r w:rsidRPr="00E67FE6">
        <w:rPr>
          <w:rFonts w:ascii="Helvetica Neue" w:eastAsia="Times New Roman" w:hAnsi="Helvetica Neue" w:cs="Arial"/>
          <w:b/>
          <w:bCs/>
          <w:color w:val="1B1C1D"/>
          <w:kern w:val="0"/>
          <w:bdr w:val="none" w:sz="0" w:space="0" w:color="auto" w:frame="1"/>
          <w:lang w:eastAsia="en-GB"/>
          <w14:ligatures w14:val="none"/>
        </w:rPr>
        <w:t>Risque d'Exclusion Arbitraire de la Plateforme ("Culling")</w:t>
      </w:r>
    </w:p>
    <w:p w14:paraId="7375FE6F" w14:textId="77777777" w:rsidR="00E67FE6" w:rsidRPr="00E67FE6" w:rsidRDefault="00E67FE6" w:rsidP="00E67FE6">
      <w:pPr>
        <w:pStyle w:val="ListParagraph"/>
        <w:rPr>
          <w:rFonts w:ascii="Helvetica Neue" w:eastAsia="Times New Roman" w:hAnsi="Helvetica Neue" w:cs="Arial"/>
          <w:color w:val="1B1C1D"/>
          <w:kern w:val="0"/>
          <w:lang w:eastAsia="en-GB"/>
          <w14:ligatures w14:val="none"/>
        </w:rPr>
      </w:pPr>
    </w:p>
    <w:p w14:paraId="19A0D650" w14:textId="77777777" w:rsidR="007E3A40" w:rsidRDefault="007E3A40" w:rsidP="007E3A40">
      <w:pPr>
        <w:numPr>
          <w:ilvl w:val="0"/>
          <w:numId w:val="7"/>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Incident :</w:t>
      </w:r>
      <w:r w:rsidRPr="007E3A40">
        <w:rPr>
          <w:rFonts w:ascii="Helvetica Neue" w:eastAsia="Times New Roman" w:hAnsi="Helvetica Neue" w:cs="Arial"/>
          <w:color w:val="1B1C1D"/>
          <w:kern w:val="0"/>
          <w:lang w:eastAsia="en-GB"/>
          <w14:ligatures w14:val="none"/>
        </w:rPr>
        <w:t xml:space="preserve"> En juin 2021, Meta a décidé unilatéralement de réduire le nombre de jeux et de développeurs sur la plateforme Instant Games. Mes deux jeux les plus performants ont été menacés de suppression. D'autres développeurs à succès, comme la société Hellopixel, ont été définitivement exclus de la plateforme, entraînant la perte totale de leur activité.</w:t>
      </w:r>
    </w:p>
    <w:p w14:paraId="60E221DB" w14:textId="77777777" w:rsidR="00E67FE6" w:rsidRPr="007E3A40" w:rsidRDefault="00E67FE6" w:rsidP="00E67FE6">
      <w:pPr>
        <w:ind w:left="720"/>
        <w:rPr>
          <w:rFonts w:ascii="Helvetica Neue" w:eastAsia="Times New Roman" w:hAnsi="Helvetica Neue" w:cs="Arial"/>
          <w:color w:val="1B1C1D"/>
          <w:kern w:val="0"/>
          <w:lang w:eastAsia="en-GB"/>
          <w14:ligatures w14:val="none"/>
        </w:rPr>
      </w:pPr>
    </w:p>
    <w:p w14:paraId="4A4A82EB" w14:textId="3FADA3CD" w:rsidR="007E3A40" w:rsidRDefault="007E3A40" w:rsidP="007E3A40">
      <w:pPr>
        <w:numPr>
          <w:ilvl w:val="0"/>
          <w:numId w:val="7"/>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Impact :</w:t>
      </w:r>
      <w:r w:rsidRPr="007E3A40">
        <w:rPr>
          <w:rFonts w:ascii="Helvetica Neue" w:eastAsia="Times New Roman" w:hAnsi="Helvetica Neue" w:cs="Arial"/>
          <w:color w:val="1B1C1D"/>
          <w:kern w:val="0"/>
          <w:lang w:eastAsia="en-GB"/>
          <w14:ligatures w14:val="none"/>
        </w:rPr>
        <w:t xml:space="preserve"> Menace de perte totale et définitive du business, sans faute commise et sans recours possible. Ce risque est le plus critique car il est existentiel.</w:t>
      </w:r>
    </w:p>
    <w:p w14:paraId="5A34130C" w14:textId="77777777" w:rsidR="007E3A40" w:rsidRPr="007E3A40" w:rsidRDefault="007E3A40" w:rsidP="007E3A40">
      <w:pPr>
        <w:ind w:left="720"/>
        <w:rPr>
          <w:rFonts w:ascii="Helvetica Neue" w:eastAsia="Times New Roman" w:hAnsi="Helvetica Neue" w:cs="Arial"/>
          <w:color w:val="1B1C1D"/>
          <w:kern w:val="0"/>
          <w:lang w:eastAsia="en-GB"/>
          <w14:ligatures w14:val="none"/>
        </w:rPr>
      </w:pPr>
    </w:p>
    <w:p w14:paraId="278D52A1" w14:textId="6ECA8791" w:rsidR="007E3A40" w:rsidRPr="00E67FE6" w:rsidRDefault="007E3A40" w:rsidP="00E67FE6">
      <w:pPr>
        <w:pStyle w:val="ListParagraph"/>
        <w:numPr>
          <w:ilvl w:val="0"/>
          <w:numId w:val="12"/>
        </w:numPr>
        <w:ind w:left="360"/>
        <w:rPr>
          <w:rFonts w:ascii="Helvetica Neue" w:eastAsia="Times New Roman" w:hAnsi="Helvetica Neue" w:cs="Arial"/>
          <w:b/>
          <w:bCs/>
          <w:color w:val="1B1C1D"/>
          <w:kern w:val="0"/>
          <w:bdr w:val="none" w:sz="0" w:space="0" w:color="auto" w:frame="1"/>
          <w:lang w:eastAsia="en-GB"/>
          <w14:ligatures w14:val="none"/>
        </w:rPr>
      </w:pPr>
      <w:r w:rsidRPr="00E67FE6">
        <w:rPr>
          <w:rFonts w:ascii="Helvetica Neue" w:eastAsia="Times New Roman" w:hAnsi="Helvetica Neue" w:cs="Arial"/>
          <w:b/>
          <w:bCs/>
          <w:color w:val="1B1C1D"/>
          <w:kern w:val="0"/>
          <w:bdr w:val="none" w:sz="0" w:space="0" w:color="auto" w:frame="1"/>
          <w:lang w:eastAsia="en-GB"/>
          <w14:ligatures w14:val="none"/>
        </w:rPr>
        <w:t>Désactivation Soudaine du Portefeuille pour Raison Administrative</w:t>
      </w:r>
    </w:p>
    <w:p w14:paraId="12E17823" w14:textId="77777777" w:rsidR="00E67FE6" w:rsidRPr="00E67FE6" w:rsidRDefault="00E67FE6" w:rsidP="00E67FE6">
      <w:pPr>
        <w:pStyle w:val="ListParagraph"/>
        <w:rPr>
          <w:rFonts w:ascii="Helvetica Neue" w:eastAsia="Times New Roman" w:hAnsi="Helvetica Neue" w:cs="Arial"/>
          <w:color w:val="1B1C1D"/>
          <w:kern w:val="0"/>
          <w:lang w:eastAsia="en-GB"/>
          <w14:ligatures w14:val="none"/>
        </w:rPr>
      </w:pPr>
    </w:p>
    <w:p w14:paraId="73A7BB7C" w14:textId="77777777" w:rsidR="007E3A40" w:rsidRDefault="007E3A40" w:rsidP="007E3A40">
      <w:pPr>
        <w:numPr>
          <w:ilvl w:val="0"/>
          <w:numId w:val="8"/>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Incident :</w:t>
      </w:r>
      <w:r w:rsidRPr="007E3A40">
        <w:rPr>
          <w:rFonts w:ascii="Helvetica Neue" w:eastAsia="Times New Roman" w:hAnsi="Helvetica Neue" w:cs="Arial"/>
          <w:color w:val="1B1C1D"/>
          <w:kern w:val="0"/>
          <w:lang w:eastAsia="en-GB"/>
          <w14:ligatures w14:val="none"/>
        </w:rPr>
        <w:t xml:space="preserve"> Du jour au lendemain, l'ensemble de mon portefeuille de jeux est devenu inaccessible sur la plateforme. </w:t>
      </w:r>
      <w:r w:rsidRPr="007E3A40">
        <w:rPr>
          <w:rFonts w:ascii="Helvetica Neue" w:eastAsia="Times New Roman" w:hAnsi="Helvetica Neue" w:cs="Arial"/>
          <w:b/>
          <w:bCs/>
          <w:color w:val="1B1C1D"/>
          <w:kern w:val="0"/>
          <w:bdr w:val="none" w:sz="0" w:space="0" w:color="auto" w:frame="1"/>
          <w:lang w:eastAsia="en-GB"/>
          <w14:ligatures w14:val="none"/>
        </w:rPr>
        <w:t>Sans aucune communication de la part de Meta</w:t>
      </w:r>
      <w:r w:rsidRPr="007E3A40">
        <w:rPr>
          <w:rFonts w:ascii="Helvetica Neue" w:eastAsia="Times New Roman" w:hAnsi="Helvetica Neue" w:cs="Arial"/>
          <w:color w:val="1B1C1D"/>
          <w:kern w:val="0"/>
          <w:lang w:eastAsia="en-GB"/>
          <w14:ligatures w14:val="none"/>
        </w:rPr>
        <w:t>, la cause a été identifiée fortuitement après investigation : mon compte "Meta Business" n'était plus considéré comme "vérifié", probablement suite à un changement d'algorithme. La situation a été résolue en soumettant à nouveau mon extrait K-bis.</w:t>
      </w:r>
    </w:p>
    <w:p w14:paraId="66291546" w14:textId="77777777" w:rsidR="00E67FE6" w:rsidRPr="007E3A40" w:rsidRDefault="00E67FE6" w:rsidP="00E67FE6">
      <w:pPr>
        <w:ind w:left="720"/>
        <w:rPr>
          <w:rFonts w:ascii="Helvetica Neue" w:eastAsia="Times New Roman" w:hAnsi="Helvetica Neue" w:cs="Arial"/>
          <w:color w:val="1B1C1D"/>
          <w:kern w:val="0"/>
          <w:lang w:eastAsia="en-GB"/>
          <w14:ligatures w14:val="none"/>
        </w:rPr>
      </w:pPr>
    </w:p>
    <w:p w14:paraId="04D06B74" w14:textId="77777777" w:rsidR="007E3A40" w:rsidRDefault="007E3A40" w:rsidP="007E3A40">
      <w:pPr>
        <w:numPr>
          <w:ilvl w:val="0"/>
          <w:numId w:val="8"/>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Impact :</w:t>
      </w:r>
      <w:r w:rsidRPr="007E3A40">
        <w:rPr>
          <w:rFonts w:ascii="Helvetica Neue" w:eastAsia="Times New Roman" w:hAnsi="Helvetica Neue" w:cs="Arial"/>
          <w:color w:val="1B1C1D"/>
          <w:kern w:val="0"/>
          <w:lang w:eastAsia="en-GB"/>
          <w14:ligatures w14:val="none"/>
        </w:rPr>
        <w:t xml:space="preserve"> Arrêt total et imprévisible de tous les revenus. La nature opaque du problème et l'absence de communication de la part de Meta créent une précarité extrême.</w:t>
      </w:r>
    </w:p>
    <w:p w14:paraId="105EB366" w14:textId="77777777" w:rsidR="007E3A40" w:rsidRPr="007E3A40" w:rsidRDefault="007E3A40" w:rsidP="007E3A40">
      <w:pPr>
        <w:ind w:left="720"/>
        <w:rPr>
          <w:rFonts w:ascii="Helvetica Neue" w:eastAsia="Times New Roman" w:hAnsi="Helvetica Neue" w:cs="Arial"/>
          <w:color w:val="1B1C1D"/>
          <w:kern w:val="0"/>
          <w:lang w:eastAsia="en-GB"/>
          <w14:ligatures w14:val="none"/>
        </w:rPr>
      </w:pPr>
    </w:p>
    <w:p w14:paraId="4AB6E7BA" w14:textId="7EE8D65E" w:rsidR="007E3A40" w:rsidRPr="00E67FE6" w:rsidRDefault="007E3A40" w:rsidP="00E67FE6">
      <w:pPr>
        <w:pStyle w:val="ListParagraph"/>
        <w:numPr>
          <w:ilvl w:val="0"/>
          <w:numId w:val="12"/>
        </w:numPr>
        <w:ind w:left="360"/>
        <w:rPr>
          <w:rFonts w:ascii="Helvetica Neue" w:eastAsia="Times New Roman" w:hAnsi="Helvetica Neue" w:cs="Arial"/>
          <w:b/>
          <w:bCs/>
          <w:color w:val="1B1C1D"/>
          <w:kern w:val="0"/>
          <w:bdr w:val="none" w:sz="0" w:space="0" w:color="auto" w:frame="1"/>
          <w:lang w:eastAsia="en-GB"/>
          <w14:ligatures w14:val="none"/>
        </w:rPr>
      </w:pPr>
      <w:r w:rsidRPr="00E67FE6">
        <w:rPr>
          <w:rFonts w:ascii="Helvetica Neue" w:eastAsia="Times New Roman" w:hAnsi="Helvetica Neue" w:cs="Arial"/>
          <w:b/>
          <w:bCs/>
          <w:color w:val="1B1C1D"/>
          <w:kern w:val="0"/>
          <w:bdr w:val="none" w:sz="0" w:space="0" w:color="auto" w:frame="1"/>
          <w:lang w:eastAsia="en-GB"/>
          <w14:ligatures w14:val="none"/>
        </w:rPr>
        <w:t>Désactivation pour Non-Conformité à une Nouvelle Politique</w:t>
      </w:r>
    </w:p>
    <w:p w14:paraId="180E7D47" w14:textId="77777777" w:rsidR="00E67FE6" w:rsidRPr="00E67FE6" w:rsidRDefault="00E67FE6" w:rsidP="00E67FE6">
      <w:pPr>
        <w:pStyle w:val="ListParagraph"/>
        <w:rPr>
          <w:rFonts w:ascii="Helvetica Neue" w:eastAsia="Times New Roman" w:hAnsi="Helvetica Neue" w:cs="Arial"/>
          <w:color w:val="1B1C1D"/>
          <w:kern w:val="0"/>
          <w:lang w:eastAsia="en-GB"/>
          <w14:ligatures w14:val="none"/>
        </w:rPr>
      </w:pPr>
    </w:p>
    <w:p w14:paraId="65E4B950" w14:textId="3EA3DAFA" w:rsidR="007E3A40" w:rsidRDefault="007E3A40" w:rsidP="007E3A40">
      <w:pPr>
        <w:numPr>
          <w:ilvl w:val="0"/>
          <w:numId w:val="9"/>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Incident :</w:t>
      </w:r>
      <w:r w:rsidRPr="007E3A40">
        <w:rPr>
          <w:rFonts w:ascii="Helvetica Neue" w:eastAsia="Times New Roman" w:hAnsi="Helvetica Neue" w:cs="Arial"/>
          <w:color w:val="1B1C1D"/>
          <w:kern w:val="0"/>
          <w:lang w:eastAsia="en-GB"/>
          <w14:ligatures w14:val="none"/>
        </w:rPr>
        <w:t xml:space="preserve"> En avril 2025, Meta a annoncé par un simple email une nouvelle politique exigeant de confirmer que nos jeux ne s'adressaient pas aux enfants de moins de 13 ans. Le 1er octobre 2025, plusieurs développeurs qui n'avaient pas vu cet email ont vu leur portefeuille de jeux entièrement désactivé.</w:t>
      </w:r>
    </w:p>
    <w:p w14:paraId="23EFCAAF" w14:textId="77777777" w:rsidR="00E67FE6" w:rsidRPr="007E3A40" w:rsidRDefault="00E67FE6" w:rsidP="00E67FE6">
      <w:pPr>
        <w:ind w:left="720"/>
        <w:rPr>
          <w:rFonts w:ascii="Helvetica Neue" w:eastAsia="Times New Roman" w:hAnsi="Helvetica Neue" w:cs="Arial"/>
          <w:color w:val="1B1C1D"/>
          <w:kern w:val="0"/>
          <w:lang w:eastAsia="en-GB"/>
          <w14:ligatures w14:val="none"/>
        </w:rPr>
      </w:pPr>
    </w:p>
    <w:p w14:paraId="12A61DBD" w14:textId="08CDC807" w:rsidR="00E67FE6" w:rsidRDefault="007E3A40" w:rsidP="007E3A40">
      <w:pPr>
        <w:numPr>
          <w:ilvl w:val="0"/>
          <w:numId w:val="9"/>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Impact :</w:t>
      </w:r>
      <w:r w:rsidRPr="007E3A40">
        <w:rPr>
          <w:rFonts w:ascii="Helvetica Neue" w:eastAsia="Times New Roman" w:hAnsi="Helvetica Neue" w:cs="Arial"/>
          <w:color w:val="1B1C1D"/>
          <w:kern w:val="0"/>
          <w:lang w:eastAsia="en-GB"/>
          <w14:ligatures w14:val="none"/>
        </w:rPr>
        <w:t xml:space="preserve"> Perte de revenus immédiate (une semaine dans ce cas), mais surtout, une perte catastrophique de trafic et d'audience, qu'il faut ensuite des mois pour reconstruire. Cela démontre qu'une simple erreur administrative peut anéantir la dynamique commerciale.</w:t>
      </w:r>
    </w:p>
    <w:p w14:paraId="597F71FC" w14:textId="77777777" w:rsidR="00E67FE6" w:rsidRDefault="00E67FE6">
      <w:pPr>
        <w:rPr>
          <w:rFonts w:ascii="Helvetica Neue" w:eastAsia="Times New Roman" w:hAnsi="Helvetica Neue" w:cs="Arial"/>
          <w:color w:val="1B1C1D"/>
          <w:kern w:val="0"/>
          <w:lang w:eastAsia="en-GB"/>
          <w14:ligatures w14:val="none"/>
        </w:rPr>
      </w:pPr>
      <w:r>
        <w:rPr>
          <w:rFonts w:ascii="Helvetica Neue" w:eastAsia="Times New Roman" w:hAnsi="Helvetica Neue" w:cs="Arial"/>
          <w:color w:val="1B1C1D"/>
          <w:kern w:val="0"/>
          <w:lang w:eastAsia="en-GB"/>
          <w14:ligatures w14:val="none"/>
        </w:rPr>
        <w:br w:type="page"/>
      </w:r>
    </w:p>
    <w:p w14:paraId="09CF8FD0" w14:textId="33A88F5D" w:rsidR="007E3A40" w:rsidRPr="00E67FE6" w:rsidRDefault="007E3A40" w:rsidP="00E67FE6">
      <w:pPr>
        <w:pStyle w:val="ListParagraph"/>
        <w:numPr>
          <w:ilvl w:val="0"/>
          <w:numId w:val="12"/>
        </w:numPr>
        <w:ind w:left="360"/>
        <w:rPr>
          <w:rFonts w:ascii="Helvetica Neue" w:eastAsia="Times New Roman" w:hAnsi="Helvetica Neue" w:cs="Arial"/>
          <w:b/>
          <w:bCs/>
          <w:color w:val="1B1C1D"/>
          <w:kern w:val="0"/>
          <w:bdr w:val="none" w:sz="0" w:space="0" w:color="auto" w:frame="1"/>
          <w:lang w:eastAsia="en-GB"/>
          <w14:ligatures w14:val="none"/>
        </w:rPr>
      </w:pPr>
      <w:r w:rsidRPr="00E67FE6">
        <w:rPr>
          <w:rFonts w:ascii="Helvetica Neue" w:eastAsia="Times New Roman" w:hAnsi="Helvetica Neue" w:cs="Arial"/>
          <w:b/>
          <w:bCs/>
          <w:color w:val="1B1C1D"/>
          <w:kern w:val="0"/>
          <w:bdr w:val="none" w:sz="0" w:space="0" w:color="auto" w:frame="1"/>
          <w:lang w:eastAsia="en-GB"/>
          <w14:ligatures w14:val="none"/>
        </w:rPr>
        <w:lastRenderedPageBreak/>
        <w:t>Risque de Suspension lié à la Conformité des Données (DPA)</w:t>
      </w:r>
    </w:p>
    <w:p w14:paraId="3EE6B488" w14:textId="77777777" w:rsidR="00E67FE6" w:rsidRPr="00E67FE6" w:rsidRDefault="00E67FE6" w:rsidP="00E67FE6">
      <w:pPr>
        <w:pStyle w:val="ListParagraph"/>
        <w:rPr>
          <w:rFonts w:ascii="Helvetica Neue" w:eastAsia="Times New Roman" w:hAnsi="Helvetica Neue" w:cs="Arial"/>
          <w:color w:val="1B1C1D"/>
          <w:kern w:val="0"/>
          <w:lang w:eastAsia="en-GB"/>
          <w14:ligatures w14:val="none"/>
        </w:rPr>
      </w:pPr>
    </w:p>
    <w:p w14:paraId="7ACCE238" w14:textId="77777777" w:rsidR="007E3A40" w:rsidRDefault="007E3A40" w:rsidP="007E3A40">
      <w:pPr>
        <w:numPr>
          <w:ilvl w:val="0"/>
          <w:numId w:val="10"/>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Incident :</w:t>
      </w:r>
      <w:r w:rsidRPr="007E3A40">
        <w:rPr>
          <w:rFonts w:ascii="Helvetica Neue" w:eastAsia="Times New Roman" w:hAnsi="Helvetica Neue" w:cs="Arial"/>
          <w:color w:val="1B1C1D"/>
          <w:kern w:val="0"/>
          <w:lang w:eastAsia="en-GB"/>
          <w14:ligatures w14:val="none"/>
        </w:rPr>
        <w:t xml:space="preserve"> Suite aux pressions réglementaires, Meta a reporté sur les développeurs la charge de prouver leur conformité en matière de protection des données via le "Data Protection Assessment". Le premier questionnaire a requis de ma part trois mois de travail et de stress intense pour acquérir une expertise pointue. Ce processus doit être répété annuellement pour chaque jeu.</w:t>
      </w:r>
    </w:p>
    <w:p w14:paraId="67C168B4" w14:textId="77777777" w:rsidR="00E67FE6" w:rsidRPr="007E3A40" w:rsidRDefault="00E67FE6" w:rsidP="00E67FE6">
      <w:pPr>
        <w:ind w:left="720"/>
        <w:rPr>
          <w:rFonts w:ascii="Helvetica Neue" w:eastAsia="Times New Roman" w:hAnsi="Helvetica Neue" w:cs="Arial"/>
          <w:color w:val="1B1C1D"/>
          <w:kern w:val="0"/>
          <w:lang w:eastAsia="en-GB"/>
          <w14:ligatures w14:val="none"/>
        </w:rPr>
      </w:pPr>
    </w:p>
    <w:p w14:paraId="210F7F5F" w14:textId="77777777" w:rsidR="007E3A40" w:rsidRDefault="007E3A40" w:rsidP="007E3A40">
      <w:pPr>
        <w:numPr>
          <w:ilvl w:val="0"/>
          <w:numId w:val="10"/>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Impact :</w:t>
      </w:r>
      <w:r w:rsidRPr="007E3A40">
        <w:rPr>
          <w:rFonts w:ascii="Helvetica Neue" w:eastAsia="Times New Roman" w:hAnsi="Helvetica Neue" w:cs="Arial"/>
          <w:color w:val="1B1C1D"/>
          <w:kern w:val="0"/>
          <w:lang w:eastAsia="en-GB"/>
          <w14:ligatures w14:val="none"/>
        </w:rPr>
        <w:t xml:space="preserve"> Charge de travail récurrente, hautement spécialisée et </w:t>
      </w:r>
      <w:r w:rsidRPr="007E3A40">
        <w:rPr>
          <w:rFonts w:ascii="Helvetica Neue" w:eastAsia="Times New Roman" w:hAnsi="Helvetica Neue" w:cs="Arial"/>
          <w:b/>
          <w:bCs/>
          <w:color w:val="1B1C1D"/>
          <w:kern w:val="0"/>
          <w:bdr w:val="none" w:sz="0" w:space="0" w:color="auto" w:frame="1"/>
          <w:lang w:eastAsia="en-GB"/>
          <w14:ligatures w14:val="none"/>
        </w:rPr>
        <w:t>non-délégable</w:t>
      </w:r>
      <w:r w:rsidRPr="007E3A40">
        <w:rPr>
          <w:rFonts w:ascii="Helvetica Neue" w:eastAsia="Times New Roman" w:hAnsi="Helvetica Neue" w:cs="Arial"/>
          <w:color w:val="1B1C1D"/>
          <w:kern w:val="0"/>
          <w:lang w:eastAsia="en-GB"/>
          <w14:ligatures w14:val="none"/>
        </w:rPr>
        <w:t>, avec un risque constant de suspension du jeu en cas d'échec. Un nouvel entrant serait vite submergé pour tenter de remplacer une expertise de la plateforme acquise depuis 2018.</w:t>
      </w:r>
    </w:p>
    <w:p w14:paraId="330B3820" w14:textId="77777777" w:rsidR="007E3A40" w:rsidRPr="007E3A40" w:rsidRDefault="007E3A40" w:rsidP="007E3A40">
      <w:pPr>
        <w:ind w:left="720"/>
        <w:rPr>
          <w:rFonts w:ascii="Helvetica Neue" w:eastAsia="Times New Roman" w:hAnsi="Helvetica Neue" w:cs="Arial"/>
          <w:color w:val="1B1C1D"/>
          <w:kern w:val="0"/>
          <w:lang w:eastAsia="en-GB"/>
          <w14:ligatures w14:val="none"/>
        </w:rPr>
      </w:pPr>
    </w:p>
    <w:p w14:paraId="6A96311B" w14:textId="318299AE" w:rsidR="007E3A40" w:rsidRPr="00E67FE6" w:rsidRDefault="007E3A40" w:rsidP="00E67FE6">
      <w:pPr>
        <w:pStyle w:val="ListParagraph"/>
        <w:numPr>
          <w:ilvl w:val="0"/>
          <w:numId w:val="12"/>
        </w:numPr>
        <w:ind w:left="360"/>
        <w:rPr>
          <w:rFonts w:ascii="Helvetica Neue" w:eastAsia="Times New Roman" w:hAnsi="Helvetica Neue" w:cs="Arial"/>
          <w:b/>
          <w:bCs/>
          <w:color w:val="1B1C1D"/>
          <w:kern w:val="0"/>
          <w:bdr w:val="none" w:sz="0" w:space="0" w:color="auto" w:frame="1"/>
          <w:lang w:eastAsia="en-GB"/>
          <w14:ligatures w14:val="none"/>
        </w:rPr>
      </w:pPr>
      <w:r w:rsidRPr="00E67FE6">
        <w:rPr>
          <w:rFonts w:ascii="Helvetica Neue" w:eastAsia="Times New Roman" w:hAnsi="Helvetica Neue" w:cs="Arial"/>
          <w:b/>
          <w:bCs/>
          <w:color w:val="1B1C1D"/>
          <w:kern w:val="0"/>
          <w:bdr w:val="none" w:sz="0" w:space="0" w:color="auto" w:frame="1"/>
          <w:lang w:eastAsia="en-GB"/>
          <w14:ligatures w14:val="none"/>
        </w:rPr>
        <w:t>Perte de Revenus par Décisions Automatisées ("Boîte Noire")</w:t>
      </w:r>
    </w:p>
    <w:p w14:paraId="1D967E93" w14:textId="77777777" w:rsidR="00E67FE6" w:rsidRPr="00E67FE6" w:rsidRDefault="00E67FE6" w:rsidP="00E67FE6">
      <w:pPr>
        <w:pStyle w:val="ListParagraph"/>
        <w:rPr>
          <w:rFonts w:ascii="Helvetica Neue" w:eastAsia="Times New Roman" w:hAnsi="Helvetica Neue" w:cs="Arial"/>
          <w:color w:val="1B1C1D"/>
          <w:kern w:val="0"/>
          <w:lang w:eastAsia="en-GB"/>
          <w14:ligatures w14:val="none"/>
        </w:rPr>
      </w:pPr>
    </w:p>
    <w:p w14:paraId="1EE6D198" w14:textId="2F1482D0" w:rsidR="007E3A40" w:rsidRDefault="007E3A40" w:rsidP="007E3A40">
      <w:pPr>
        <w:numPr>
          <w:ilvl w:val="0"/>
          <w:numId w:val="11"/>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Incident :</w:t>
      </w:r>
      <w:r w:rsidRPr="007E3A40">
        <w:rPr>
          <w:rFonts w:ascii="Helvetica Neue" w:eastAsia="Times New Roman" w:hAnsi="Helvetica Neue" w:cs="Arial"/>
          <w:color w:val="1B1C1D"/>
          <w:kern w:val="0"/>
          <w:lang w:eastAsia="en-GB"/>
          <w14:ligatures w14:val="none"/>
        </w:rPr>
        <w:t xml:space="preserve"> Le système de monétisation (Audience Network) fonctionne comme une </w:t>
      </w:r>
      <w:r w:rsidRPr="007E3A40">
        <w:rPr>
          <w:rFonts w:ascii="Helvetica Neue" w:eastAsia="Times New Roman" w:hAnsi="Helvetica Neue" w:cs="Arial"/>
          <w:b/>
          <w:bCs/>
          <w:color w:val="1B1C1D"/>
          <w:kern w:val="0"/>
          <w:bdr w:val="none" w:sz="0" w:space="0" w:color="auto" w:frame="1"/>
          <w:lang w:eastAsia="en-GB"/>
          <w14:ligatures w14:val="none"/>
        </w:rPr>
        <w:t>boîte noire</w:t>
      </w:r>
      <w:r w:rsidRPr="007E3A40">
        <w:rPr>
          <w:rFonts w:ascii="Helvetica Neue" w:eastAsia="Times New Roman" w:hAnsi="Helvetica Neue" w:cs="Arial"/>
          <w:color w:val="1B1C1D"/>
          <w:kern w:val="0"/>
          <w:lang w:eastAsia="en-GB"/>
          <w14:ligatures w14:val="none"/>
        </w:rPr>
        <w:t>, signalant régulièrement des violations de politiques souvent incompréhensibles, car détectées par des bots. Suite à une de ces violations, un de mes placements publicitaires a été définitivement bloqué.</w:t>
      </w:r>
    </w:p>
    <w:p w14:paraId="3B343016" w14:textId="77777777" w:rsidR="00E67FE6" w:rsidRPr="007E3A40" w:rsidRDefault="00E67FE6" w:rsidP="00E67FE6">
      <w:pPr>
        <w:ind w:left="720"/>
        <w:rPr>
          <w:rFonts w:ascii="Helvetica Neue" w:eastAsia="Times New Roman" w:hAnsi="Helvetica Neue" w:cs="Arial"/>
          <w:color w:val="1B1C1D"/>
          <w:kern w:val="0"/>
          <w:lang w:eastAsia="en-GB"/>
          <w14:ligatures w14:val="none"/>
        </w:rPr>
      </w:pPr>
    </w:p>
    <w:p w14:paraId="18038691" w14:textId="77777777" w:rsidR="007E3A40" w:rsidRPr="007E3A40" w:rsidRDefault="007E3A40" w:rsidP="007E3A40">
      <w:pPr>
        <w:numPr>
          <w:ilvl w:val="0"/>
          <w:numId w:val="11"/>
        </w:numPr>
        <w:rPr>
          <w:rFonts w:ascii="Helvetica Neue" w:eastAsia="Times New Roman" w:hAnsi="Helvetica Neue" w:cs="Arial"/>
          <w:color w:val="1B1C1D"/>
          <w:kern w:val="0"/>
          <w:lang w:eastAsia="en-GB"/>
          <w14:ligatures w14:val="none"/>
        </w:rPr>
      </w:pPr>
      <w:r w:rsidRPr="007E3A40">
        <w:rPr>
          <w:rFonts w:ascii="Helvetica Neue" w:eastAsia="Times New Roman" w:hAnsi="Helvetica Neue" w:cs="Arial"/>
          <w:b/>
          <w:bCs/>
          <w:color w:val="1B1C1D"/>
          <w:kern w:val="0"/>
          <w:bdr w:val="none" w:sz="0" w:space="0" w:color="auto" w:frame="1"/>
          <w:lang w:eastAsia="en-GB"/>
          <w14:ligatures w14:val="none"/>
        </w:rPr>
        <w:t>Impact :</w:t>
      </w:r>
      <w:r w:rsidRPr="007E3A40">
        <w:rPr>
          <w:rFonts w:ascii="Helvetica Neue" w:eastAsia="Times New Roman" w:hAnsi="Helvetica Neue" w:cs="Arial"/>
          <w:color w:val="1B1C1D"/>
          <w:kern w:val="0"/>
          <w:lang w:eastAsia="en-GB"/>
          <w14:ligatures w14:val="none"/>
        </w:rPr>
        <w:t xml:space="preserve"> Perte de revenus imprévisible et irréversible, due à un système opaque et automatisé pour lequel il n'existe </w:t>
      </w:r>
      <w:r w:rsidRPr="007E3A40">
        <w:rPr>
          <w:rFonts w:ascii="Helvetica Neue" w:eastAsia="Times New Roman" w:hAnsi="Helvetica Neue" w:cs="Arial"/>
          <w:b/>
          <w:bCs/>
          <w:color w:val="1B1C1D"/>
          <w:kern w:val="0"/>
          <w:bdr w:val="none" w:sz="0" w:space="0" w:color="auto" w:frame="1"/>
          <w:lang w:eastAsia="en-GB"/>
          <w14:ligatures w14:val="none"/>
        </w:rPr>
        <w:t>pas de procédure de recours claire et contradictoire</w:t>
      </w:r>
      <w:r w:rsidRPr="007E3A40">
        <w:rPr>
          <w:rFonts w:ascii="Helvetica Neue" w:eastAsia="Times New Roman" w:hAnsi="Helvetica Neue" w:cs="Arial"/>
          <w:color w:val="1B1C1D"/>
          <w:kern w:val="0"/>
          <w:lang w:eastAsia="en-GB"/>
          <w14:ligatures w14:val="none"/>
        </w:rPr>
        <w:t>.</w:t>
      </w:r>
    </w:p>
    <w:p w14:paraId="0B2EC7FC" w14:textId="77777777" w:rsidR="00426B39" w:rsidRPr="007E3A40" w:rsidRDefault="00426B39" w:rsidP="007E3A40">
      <w:pPr>
        <w:rPr>
          <w:rFonts w:ascii="Helvetica Neue" w:hAnsi="Helvetica Neue"/>
        </w:rPr>
      </w:pPr>
    </w:p>
    <w:p w14:paraId="5650D0CB" w14:textId="77777777" w:rsidR="007E3A40" w:rsidRPr="007E3A40" w:rsidRDefault="007E3A40">
      <w:pPr>
        <w:rPr>
          <w:rFonts w:ascii="Helvetica Neue" w:hAnsi="Helvetica Neue"/>
        </w:rPr>
      </w:pPr>
    </w:p>
    <w:sectPr w:rsidR="007E3A40" w:rsidRPr="007E3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FC8"/>
    <w:multiLevelType w:val="multilevel"/>
    <w:tmpl w:val="B37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A395D"/>
    <w:multiLevelType w:val="multilevel"/>
    <w:tmpl w:val="B33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81B74"/>
    <w:multiLevelType w:val="multilevel"/>
    <w:tmpl w:val="D83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51310"/>
    <w:multiLevelType w:val="multilevel"/>
    <w:tmpl w:val="0D1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724CF"/>
    <w:multiLevelType w:val="multilevel"/>
    <w:tmpl w:val="8AF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378BD"/>
    <w:multiLevelType w:val="multilevel"/>
    <w:tmpl w:val="7ED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672C9"/>
    <w:multiLevelType w:val="multilevel"/>
    <w:tmpl w:val="BF1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72AB9"/>
    <w:multiLevelType w:val="multilevel"/>
    <w:tmpl w:val="4E4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F090C"/>
    <w:multiLevelType w:val="multilevel"/>
    <w:tmpl w:val="971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65641"/>
    <w:multiLevelType w:val="multilevel"/>
    <w:tmpl w:val="721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15361"/>
    <w:multiLevelType w:val="multilevel"/>
    <w:tmpl w:val="1410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B69"/>
    <w:multiLevelType w:val="hybridMultilevel"/>
    <w:tmpl w:val="C18252AC"/>
    <w:lvl w:ilvl="0" w:tplc="0809000F">
      <w:start w:val="1"/>
      <w:numFmt w:val="decimal"/>
      <w:lvlText w:val="%1."/>
      <w:lvlJc w:val="left"/>
      <w:pPr>
        <w:ind w:left="3904" w:hanging="360"/>
      </w:pPr>
      <w:rPr>
        <w:rFonts w:hint="default"/>
      </w:rPr>
    </w:lvl>
    <w:lvl w:ilvl="1" w:tplc="08090019" w:tentative="1">
      <w:start w:val="1"/>
      <w:numFmt w:val="lowerLetter"/>
      <w:lvlText w:val="%2."/>
      <w:lvlJc w:val="left"/>
      <w:pPr>
        <w:ind w:left="3774" w:hanging="360"/>
      </w:pPr>
    </w:lvl>
    <w:lvl w:ilvl="2" w:tplc="0809001B" w:tentative="1">
      <w:start w:val="1"/>
      <w:numFmt w:val="lowerRoman"/>
      <w:lvlText w:val="%3."/>
      <w:lvlJc w:val="right"/>
      <w:pPr>
        <w:ind w:left="4494" w:hanging="180"/>
      </w:pPr>
    </w:lvl>
    <w:lvl w:ilvl="3" w:tplc="0809000F" w:tentative="1">
      <w:start w:val="1"/>
      <w:numFmt w:val="decimal"/>
      <w:lvlText w:val="%4."/>
      <w:lvlJc w:val="left"/>
      <w:pPr>
        <w:ind w:left="5214" w:hanging="360"/>
      </w:pPr>
    </w:lvl>
    <w:lvl w:ilvl="4" w:tplc="08090019" w:tentative="1">
      <w:start w:val="1"/>
      <w:numFmt w:val="lowerLetter"/>
      <w:lvlText w:val="%5."/>
      <w:lvlJc w:val="left"/>
      <w:pPr>
        <w:ind w:left="5934" w:hanging="360"/>
      </w:pPr>
    </w:lvl>
    <w:lvl w:ilvl="5" w:tplc="0809001B" w:tentative="1">
      <w:start w:val="1"/>
      <w:numFmt w:val="lowerRoman"/>
      <w:lvlText w:val="%6."/>
      <w:lvlJc w:val="right"/>
      <w:pPr>
        <w:ind w:left="6654" w:hanging="180"/>
      </w:pPr>
    </w:lvl>
    <w:lvl w:ilvl="6" w:tplc="0809000F" w:tentative="1">
      <w:start w:val="1"/>
      <w:numFmt w:val="decimal"/>
      <w:lvlText w:val="%7."/>
      <w:lvlJc w:val="left"/>
      <w:pPr>
        <w:ind w:left="7374" w:hanging="360"/>
      </w:pPr>
    </w:lvl>
    <w:lvl w:ilvl="7" w:tplc="08090019" w:tentative="1">
      <w:start w:val="1"/>
      <w:numFmt w:val="lowerLetter"/>
      <w:lvlText w:val="%8."/>
      <w:lvlJc w:val="left"/>
      <w:pPr>
        <w:ind w:left="8094" w:hanging="360"/>
      </w:pPr>
    </w:lvl>
    <w:lvl w:ilvl="8" w:tplc="0809001B" w:tentative="1">
      <w:start w:val="1"/>
      <w:numFmt w:val="lowerRoman"/>
      <w:lvlText w:val="%9."/>
      <w:lvlJc w:val="right"/>
      <w:pPr>
        <w:ind w:left="8814" w:hanging="180"/>
      </w:pPr>
    </w:lvl>
  </w:abstractNum>
  <w:num w:numId="1" w16cid:durableId="1829857128">
    <w:abstractNumId w:val="1"/>
  </w:num>
  <w:num w:numId="2" w16cid:durableId="1477986995">
    <w:abstractNumId w:val="5"/>
  </w:num>
  <w:num w:numId="3" w16cid:durableId="1208180102">
    <w:abstractNumId w:val="10"/>
  </w:num>
  <w:num w:numId="4" w16cid:durableId="601114195">
    <w:abstractNumId w:val="2"/>
  </w:num>
  <w:num w:numId="5" w16cid:durableId="2090693123">
    <w:abstractNumId w:val="4"/>
  </w:num>
  <w:num w:numId="6" w16cid:durableId="1214192925">
    <w:abstractNumId w:val="3"/>
  </w:num>
  <w:num w:numId="7" w16cid:durableId="1401906061">
    <w:abstractNumId w:val="8"/>
  </w:num>
  <w:num w:numId="8" w16cid:durableId="287007984">
    <w:abstractNumId w:val="9"/>
  </w:num>
  <w:num w:numId="9" w16cid:durableId="1408574918">
    <w:abstractNumId w:val="0"/>
  </w:num>
  <w:num w:numId="10" w16cid:durableId="1598169608">
    <w:abstractNumId w:val="7"/>
  </w:num>
  <w:num w:numId="11" w16cid:durableId="97919782">
    <w:abstractNumId w:val="6"/>
  </w:num>
  <w:num w:numId="12" w16cid:durableId="8751910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39"/>
    <w:rsid w:val="00410BEB"/>
    <w:rsid w:val="00426B39"/>
    <w:rsid w:val="004A3642"/>
    <w:rsid w:val="00562B3B"/>
    <w:rsid w:val="005E601E"/>
    <w:rsid w:val="007E3A40"/>
    <w:rsid w:val="009C5EE9"/>
    <w:rsid w:val="00BC1D43"/>
    <w:rsid w:val="00DE1186"/>
    <w:rsid w:val="00E67FE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53CF"/>
  <w15:chartTrackingRefBased/>
  <w15:docId w15:val="{B4F942E3-9CFF-BE49-9DF1-8C70D95F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B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B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B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B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B39"/>
    <w:rPr>
      <w:rFonts w:eastAsiaTheme="majorEastAsia" w:cstheme="majorBidi"/>
      <w:color w:val="272727" w:themeColor="text1" w:themeTint="D8"/>
    </w:rPr>
  </w:style>
  <w:style w:type="paragraph" w:styleId="Title">
    <w:name w:val="Title"/>
    <w:basedOn w:val="Normal"/>
    <w:next w:val="Normal"/>
    <w:link w:val="TitleChar"/>
    <w:uiPriority w:val="10"/>
    <w:qFormat/>
    <w:rsid w:val="00426B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B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6B39"/>
    <w:rPr>
      <w:i/>
      <w:iCs/>
      <w:color w:val="404040" w:themeColor="text1" w:themeTint="BF"/>
    </w:rPr>
  </w:style>
  <w:style w:type="paragraph" w:styleId="ListParagraph">
    <w:name w:val="List Paragraph"/>
    <w:basedOn w:val="Normal"/>
    <w:uiPriority w:val="34"/>
    <w:qFormat/>
    <w:rsid w:val="00426B39"/>
    <w:pPr>
      <w:ind w:left="720"/>
      <w:contextualSpacing/>
    </w:pPr>
  </w:style>
  <w:style w:type="character" w:styleId="IntenseEmphasis">
    <w:name w:val="Intense Emphasis"/>
    <w:basedOn w:val="DefaultParagraphFont"/>
    <w:uiPriority w:val="21"/>
    <w:qFormat/>
    <w:rsid w:val="00426B39"/>
    <w:rPr>
      <w:i/>
      <w:iCs/>
      <w:color w:val="0F4761" w:themeColor="accent1" w:themeShade="BF"/>
    </w:rPr>
  </w:style>
  <w:style w:type="paragraph" w:styleId="IntenseQuote">
    <w:name w:val="Intense Quote"/>
    <w:basedOn w:val="Normal"/>
    <w:next w:val="Normal"/>
    <w:link w:val="IntenseQuoteChar"/>
    <w:uiPriority w:val="30"/>
    <w:qFormat/>
    <w:rsid w:val="00426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B39"/>
    <w:rPr>
      <w:i/>
      <w:iCs/>
      <w:color w:val="0F4761" w:themeColor="accent1" w:themeShade="BF"/>
    </w:rPr>
  </w:style>
  <w:style w:type="character" w:styleId="IntenseReference">
    <w:name w:val="Intense Reference"/>
    <w:basedOn w:val="DefaultParagraphFont"/>
    <w:uiPriority w:val="32"/>
    <w:qFormat/>
    <w:rsid w:val="00426B39"/>
    <w:rPr>
      <w:b/>
      <w:bCs/>
      <w:smallCaps/>
      <w:color w:val="0F4761" w:themeColor="accent1" w:themeShade="BF"/>
      <w:spacing w:val="5"/>
    </w:rPr>
  </w:style>
  <w:style w:type="paragraph" w:styleId="NormalWeb">
    <w:name w:val="Normal (Web)"/>
    <w:basedOn w:val="Normal"/>
    <w:uiPriority w:val="99"/>
    <w:semiHidden/>
    <w:unhideWhenUsed/>
    <w:rsid w:val="00426B3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1</cp:revision>
  <dcterms:created xsi:type="dcterms:W3CDTF">2025-10-12T12:13:00Z</dcterms:created>
  <dcterms:modified xsi:type="dcterms:W3CDTF">2025-10-12T13:19:00Z</dcterms:modified>
</cp:coreProperties>
</file>