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DDE19" w14:textId="77777777" w:rsidR="00953CEC" w:rsidRPr="00595968" w:rsidRDefault="00953CEC" w:rsidP="00953CEC">
      <w:pPr>
        <w:spacing w:before="100" w:beforeAutospacing="1" w:after="100" w:afterAutospacing="1"/>
        <w:outlineLvl w:val="1"/>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t>Annexe 5 – Constatations officielles établissant la dépendance et le déclin de la plateforme Meta Instant Games</w:t>
      </w:r>
    </w:p>
    <w:p w14:paraId="79FE64C2" w14:textId="1BEBFF31"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Dans le cadre de la valorisation d’Ovogame SASU, deux constats d’huissier distincts ont été réalisés </w:t>
      </w:r>
      <w:r w:rsidRPr="00595968">
        <w:rPr>
          <w:rFonts w:ascii="Helvetica Neue" w:eastAsia="Times New Roman" w:hAnsi="Helvetica Neue" w:cs="Times New Roman"/>
          <w:b/>
          <w:bCs/>
          <w:kern w:val="0"/>
          <w:lang w:eastAsia="en-GB"/>
          <w14:ligatures w14:val="none"/>
        </w:rPr>
        <w:t xml:space="preserve">par </w:t>
      </w:r>
      <w:r w:rsidR="00595968" w:rsidRPr="00595968">
        <w:rPr>
          <w:rFonts w:ascii="Helvetica Neue" w:hAnsi="Helvetica Neue"/>
          <w:b/>
          <w:bCs/>
        </w:rPr>
        <w:t>le cabinet EVOLHUIS, office de Commissaires de Justice à Morestel</w:t>
      </w:r>
      <w:r w:rsidRPr="00595968">
        <w:rPr>
          <w:rFonts w:ascii="Helvetica Neue" w:eastAsia="Times New Roman" w:hAnsi="Helvetica Neue" w:cs="Times New Roman"/>
          <w:kern w:val="0"/>
          <w:lang w:eastAsia="en-GB"/>
          <w14:ligatures w14:val="none"/>
        </w:rPr>
        <w:t xml:space="preserve">, afin de documenter de manière factuelle la </w:t>
      </w:r>
      <w:r w:rsidRPr="00595968">
        <w:rPr>
          <w:rFonts w:ascii="Helvetica Neue" w:eastAsia="Times New Roman" w:hAnsi="Helvetica Neue" w:cs="Times New Roman"/>
          <w:b/>
          <w:bCs/>
          <w:kern w:val="0"/>
          <w:lang w:eastAsia="en-GB"/>
          <w14:ligatures w14:val="none"/>
        </w:rPr>
        <w:t>situation structurelle de dépendance d’Ovogame vis-à-vis de Meta</w:t>
      </w:r>
      <w:r w:rsidRPr="00595968">
        <w:rPr>
          <w:rFonts w:ascii="Helvetica Neue" w:eastAsia="Times New Roman" w:hAnsi="Helvetica Neue" w:cs="Times New Roman"/>
          <w:kern w:val="0"/>
          <w:lang w:eastAsia="en-GB"/>
          <w14:ligatures w14:val="none"/>
        </w:rPr>
        <w:t xml:space="preserve"> et le </w:t>
      </w:r>
      <w:r w:rsidRPr="00595968">
        <w:rPr>
          <w:rFonts w:ascii="Helvetica Neue" w:eastAsia="Times New Roman" w:hAnsi="Helvetica Neue" w:cs="Times New Roman"/>
          <w:b/>
          <w:bCs/>
          <w:kern w:val="0"/>
          <w:lang w:eastAsia="en-GB"/>
          <w14:ligatures w14:val="none"/>
        </w:rPr>
        <w:t>déclin avéré de la plateforme Meta Instant Games</w:t>
      </w:r>
      <w:r w:rsidRPr="00595968">
        <w:rPr>
          <w:rFonts w:ascii="Helvetica Neue" w:eastAsia="Times New Roman" w:hAnsi="Helvetica Neue" w:cs="Times New Roman"/>
          <w:kern w:val="0"/>
          <w:lang w:eastAsia="en-GB"/>
          <w14:ligatures w14:val="none"/>
        </w:rPr>
        <w:t>, sur laquelle reposent ses activités.</w:t>
      </w:r>
    </w:p>
    <w:p w14:paraId="69E31307" w14:textId="1D4FA858"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Ces constats </w:t>
      </w:r>
      <w:r w:rsidRPr="00595968">
        <w:rPr>
          <w:rFonts w:ascii="Helvetica Neue" w:hAnsi="Helvetica Neue"/>
        </w:rPr>
        <w:t>(fournis sur demande)</w:t>
      </w:r>
      <w:r w:rsidRPr="00595968">
        <w:rPr>
          <w:rFonts w:ascii="Helvetica Neue" w:eastAsia="Times New Roman" w:hAnsi="Helvetica Neue" w:cs="Times New Roman"/>
          <w:kern w:val="0"/>
          <w:lang w:eastAsia="en-GB"/>
          <w14:ligatures w14:val="none"/>
        </w:rPr>
        <w:t xml:space="preserve">, réalisés à plusieurs mois d’intervalle, ont pour objectif d’apporter des </w:t>
      </w:r>
      <w:r w:rsidRPr="00595968">
        <w:rPr>
          <w:rFonts w:ascii="Helvetica Neue" w:eastAsia="Times New Roman" w:hAnsi="Helvetica Neue" w:cs="Times New Roman"/>
          <w:b/>
          <w:bCs/>
          <w:kern w:val="0"/>
          <w:lang w:eastAsia="en-GB"/>
          <w14:ligatures w14:val="none"/>
        </w:rPr>
        <w:t>éléments probants et vérifiables</w:t>
      </w:r>
      <w:r w:rsidRPr="00595968">
        <w:rPr>
          <w:rFonts w:ascii="Helvetica Neue" w:eastAsia="Times New Roman" w:hAnsi="Helvetica Neue" w:cs="Times New Roman"/>
          <w:kern w:val="0"/>
          <w:lang w:eastAsia="en-GB"/>
          <w14:ligatures w14:val="none"/>
        </w:rPr>
        <w:t xml:space="preserve"> sur la réalité économique, juridique et technique du modèle d’exploitation d’Ovogame.</w:t>
      </w:r>
      <w:r w:rsidRPr="00595968">
        <w:rPr>
          <w:rFonts w:ascii="Helvetica Neue" w:eastAsia="Times New Roman" w:hAnsi="Helvetica Neue" w:cs="Times New Roman"/>
          <w:kern w:val="0"/>
          <w:lang w:eastAsia="en-GB"/>
          <w14:ligatures w14:val="none"/>
        </w:rPr>
        <w:br/>
        <w:t xml:space="preserve">Ils viennent ainsi </w:t>
      </w:r>
      <w:r w:rsidRPr="00595968">
        <w:rPr>
          <w:rFonts w:ascii="Helvetica Neue" w:eastAsia="Times New Roman" w:hAnsi="Helvetica Neue" w:cs="Times New Roman"/>
          <w:b/>
          <w:bCs/>
          <w:kern w:val="0"/>
          <w:lang w:eastAsia="en-GB"/>
          <w14:ligatures w14:val="none"/>
        </w:rPr>
        <w:t>étayer les hypothèses de prudence</w:t>
      </w:r>
      <w:r w:rsidRPr="00595968">
        <w:rPr>
          <w:rFonts w:ascii="Helvetica Neue" w:eastAsia="Times New Roman" w:hAnsi="Helvetica Neue" w:cs="Times New Roman"/>
          <w:kern w:val="0"/>
          <w:lang w:eastAsia="en-GB"/>
          <w14:ligatures w14:val="none"/>
        </w:rPr>
        <w:t xml:space="preserve"> retenues dans la valorisation du business opérationnel et justifier la </w:t>
      </w:r>
      <w:r w:rsidRPr="00595968">
        <w:rPr>
          <w:rFonts w:ascii="Helvetica Neue" w:eastAsia="Times New Roman" w:hAnsi="Helvetica Neue" w:cs="Times New Roman"/>
          <w:b/>
          <w:bCs/>
          <w:kern w:val="0"/>
          <w:lang w:eastAsia="en-GB"/>
          <w14:ligatures w14:val="none"/>
        </w:rPr>
        <w:t>décote appliquée</w:t>
      </w:r>
      <w:r w:rsidRPr="00595968">
        <w:rPr>
          <w:rFonts w:ascii="Helvetica Neue" w:eastAsia="Times New Roman" w:hAnsi="Helvetica Neue" w:cs="Times New Roman"/>
          <w:kern w:val="0"/>
          <w:lang w:eastAsia="en-GB"/>
          <w14:ligatures w14:val="none"/>
        </w:rPr>
        <w:t xml:space="preserve"> à ce périmètre.</w:t>
      </w:r>
    </w:p>
    <w:p w14:paraId="475DEC7A"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Constat n°1 – Dépendance structurelle d’Ovogame à la plateforme Meta Instant Games</w:t>
      </w:r>
    </w:p>
    <w:p w14:paraId="7945E49A"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i/>
          <w:iCs/>
          <w:kern w:val="0"/>
          <w:lang w:eastAsia="en-GB"/>
          <w14:ligatures w14:val="none"/>
        </w:rPr>
        <w:t>(Procès-verbal du 20 février 2025 – Réf. C20836)</w:t>
      </w:r>
    </w:p>
    <w:p w14:paraId="095FD173"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Ce premier constat établit, preuves à l’appui, que l’activité d’Ovogame repose entièrement sur la plateforme Meta Instant Games, sans autonomie de marque, d’audience, de contrat ni de modèle économique propre.</w:t>
      </w:r>
      <w:r w:rsidRPr="00595968">
        <w:rPr>
          <w:rFonts w:ascii="Helvetica Neue" w:eastAsia="Times New Roman" w:hAnsi="Helvetica Neue" w:cs="Times New Roman"/>
          <w:kern w:val="0"/>
          <w:lang w:eastAsia="en-GB"/>
          <w14:ligatures w14:val="none"/>
        </w:rPr>
        <w:br/>
        <w:t xml:space="preserve">Les conditions imposées par Meta (visibilité, monétisation, interdiction de promotion externe, absence de contrat de prestation et droit unilatéral de suspension) démontrent une </w:t>
      </w:r>
      <w:r w:rsidRPr="00595968">
        <w:rPr>
          <w:rFonts w:ascii="Helvetica Neue" w:eastAsia="Times New Roman" w:hAnsi="Helvetica Neue" w:cs="Times New Roman"/>
          <w:b/>
          <w:bCs/>
          <w:kern w:val="0"/>
          <w:lang w:eastAsia="en-GB"/>
          <w14:ligatures w14:val="none"/>
        </w:rPr>
        <w:t>dépendance totale, économique et opérationnelle</w:t>
      </w:r>
      <w:r w:rsidRPr="00595968">
        <w:rPr>
          <w:rFonts w:ascii="Helvetica Neue" w:eastAsia="Times New Roman" w:hAnsi="Helvetica Neue" w:cs="Times New Roman"/>
          <w:kern w:val="0"/>
          <w:lang w:eastAsia="en-GB"/>
          <w14:ligatures w14:val="none"/>
        </w:rPr>
        <w:t>, incompatible avec une valorisation fondée sur une activité libre et transférable.</w:t>
      </w:r>
    </w:p>
    <w:p w14:paraId="6D888BD6" w14:textId="074FDB8F"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 constat caractérise donc la </w:t>
      </w:r>
      <w:r w:rsidRPr="00595968">
        <w:rPr>
          <w:rFonts w:ascii="Helvetica Neue" w:eastAsia="Times New Roman" w:hAnsi="Helvetica Neue" w:cs="Times New Roman"/>
          <w:b/>
          <w:bCs/>
          <w:kern w:val="0"/>
          <w:lang w:eastAsia="en-GB"/>
          <w14:ligatures w14:val="none"/>
        </w:rPr>
        <w:t>captivité structurelle</w:t>
      </w:r>
      <w:r w:rsidRPr="00595968">
        <w:rPr>
          <w:rFonts w:ascii="Helvetica Neue" w:eastAsia="Times New Roman" w:hAnsi="Helvetica Neue" w:cs="Times New Roman"/>
          <w:kern w:val="0"/>
          <w:lang w:eastAsia="en-GB"/>
          <w14:ligatures w14:val="none"/>
        </w:rPr>
        <w:t xml:space="preserve"> du studio vis-à-vis de Meta.</w:t>
      </w:r>
    </w:p>
    <w:p w14:paraId="2A6986E8"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Constat n°2 – Déclin de la plateforme Meta Instant Games et position unique du fondateur</w:t>
      </w:r>
    </w:p>
    <w:p w14:paraId="2D6936FE"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i/>
          <w:iCs/>
          <w:kern w:val="0"/>
          <w:lang w:eastAsia="en-GB"/>
          <w14:ligatures w14:val="none"/>
        </w:rPr>
        <w:t>(Procès-verbal de novembre 2025)</w:t>
      </w:r>
    </w:p>
    <w:p w14:paraId="386F7767"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second constat met en lumière le </w:t>
      </w:r>
      <w:r w:rsidRPr="00595968">
        <w:rPr>
          <w:rFonts w:ascii="Helvetica Neue" w:eastAsia="Times New Roman" w:hAnsi="Helvetica Neue" w:cs="Times New Roman"/>
          <w:b/>
          <w:bCs/>
          <w:kern w:val="0"/>
          <w:lang w:eastAsia="en-GB"/>
          <w14:ligatures w14:val="none"/>
        </w:rPr>
        <w:t>désengagement progressif et désormais manifeste de Meta</w:t>
      </w:r>
      <w:r w:rsidRPr="00595968">
        <w:rPr>
          <w:rFonts w:ascii="Helvetica Neue" w:eastAsia="Times New Roman" w:hAnsi="Helvetica Neue" w:cs="Times New Roman"/>
          <w:kern w:val="0"/>
          <w:lang w:eastAsia="en-GB"/>
          <w14:ligatures w14:val="none"/>
        </w:rPr>
        <w:t xml:space="preserve"> vis-à-vis du programme Instant Games : absence de communication institutionnelle depuis 2022, disparition de la visibilité organique, fermeture programmée des Web Games et migration forcée vers un modèle “Zero Permissions” entraînant la fin du système social historique.</w:t>
      </w:r>
    </w:p>
    <w:p w14:paraId="0C309707" w14:textId="680AC066"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Il met également en évidence la </w:t>
      </w:r>
      <w:r w:rsidRPr="00595968">
        <w:rPr>
          <w:rFonts w:ascii="Helvetica Neue" w:eastAsia="Times New Roman" w:hAnsi="Helvetica Neue" w:cs="Times New Roman"/>
          <w:b/>
          <w:bCs/>
          <w:kern w:val="0"/>
          <w:lang w:eastAsia="en-GB"/>
          <w14:ligatures w14:val="none"/>
        </w:rPr>
        <w:t>position exceptionnelle de M. Jean-Claude Cottier</w:t>
      </w:r>
      <w:r w:rsidRPr="00595968">
        <w:rPr>
          <w:rFonts w:ascii="Helvetica Neue" w:eastAsia="Times New Roman" w:hAnsi="Helvetica Neue" w:cs="Times New Roman"/>
          <w:kern w:val="0"/>
          <w:lang w:eastAsia="en-GB"/>
          <w14:ligatures w14:val="none"/>
        </w:rPr>
        <w:t>, fondateur et unique développeur d’Ovogame, reconnu publiquement par Meta pour son rôle de représentant de la communauté des développeurs et pour sa contribution directe à des décisions stratégiques (grace period de 90 jours).</w:t>
      </w:r>
      <w:r w:rsidRPr="00595968">
        <w:rPr>
          <w:rFonts w:ascii="Helvetica Neue" w:eastAsia="Times New Roman" w:hAnsi="Helvetica Neue" w:cs="Times New Roman"/>
          <w:kern w:val="0"/>
          <w:lang w:eastAsia="en-GB"/>
          <w14:ligatures w14:val="none"/>
        </w:rPr>
        <w:br/>
      </w:r>
      <w:r w:rsidRPr="00595968">
        <w:rPr>
          <w:rFonts w:ascii="Helvetica Neue" w:eastAsia="Times New Roman" w:hAnsi="Helvetica Neue" w:cs="Times New Roman"/>
          <w:kern w:val="0"/>
          <w:lang w:eastAsia="en-GB"/>
          <w14:ligatures w14:val="none"/>
        </w:rPr>
        <w:lastRenderedPageBreak/>
        <w:t xml:space="preserve">Ses compétences spécifiques, son expérience et sa connaissance approfondie de l’écosystème Instant Games constituent aujourd’hui une </w:t>
      </w:r>
      <w:r w:rsidRPr="00595968">
        <w:rPr>
          <w:rFonts w:ascii="Helvetica Neue" w:eastAsia="Times New Roman" w:hAnsi="Helvetica Neue" w:cs="Times New Roman"/>
          <w:b/>
          <w:bCs/>
          <w:kern w:val="0"/>
          <w:lang w:eastAsia="en-GB"/>
          <w14:ligatures w14:val="none"/>
        </w:rPr>
        <w:t>expertise unique et non reproductible</w:t>
      </w:r>
      <w:r w:rsidRPr="00595968">
        <w:rPr>
          <w:rFonts w:ascii="Helvetica Neue" w:eastAsia="Times New Roman" w:hAnsi="Helvetica Neue" w:cs="Times New Roman"/>
          <w:kern w:val="0"/>
          <w:lang w:eastAsia="en-GB"/>
          <w14:ligatures w14:val="none"/>
        </w:rPr>
        <w:t xml:space="preserve">, élément déterminant dans l’analyse du </w:t>
      </w:r>
      <w:r w:rsidRPr="00595968">
        <w:rPr>
          <w:rFonts w:ascii="Helvetica Neue" w:eastAsia="Times New Roman" w:hAnsi="Helvetica Neue" w:cs="Times New Roman"/>
          <w:b/>
          <w:bCs/>
          <w:kern w:val="0"/>
          <w:lang w:eastAsia="en-GB"/>
          <w14:ligatures w14:val="none"/>
        </w:rPr>
        <w:t>Key Man Risk</w:t>
      </w:r>
      <w:r w:rsidRPr="00595968">
        <w:rPr>
          <w:rFonts w:ascii="Helvetica Neue" w:eastAsia="Times New Roman" w:hAnsi="Helvetica Neue" w:cs="Times New Roman"/>
          <w:kern w:val="0"/>
          <w:lang w:eastAsia="en-GB"/>
          <w14:ligatures w14:val="none"/>
        </w:rPr>
        <w:t>.</w:t>
      </w:r>
    </w:p>
    <w:p w14:paraId="3F1EAEF3"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Portée des constats dans le cadre de la valorisation</w:t>
      </w:r>
    </w:p>
    <w:p w14:paraId="172A7E17"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Ces deux constats apportent une </w:t>
      </w:r>
      <w:r w:rsidRPr="00595968">
        <w:rPr>
          <w:rFonts w:ascii="Helvetica Neue" w:eastAsia="Times New Roman" w:hAnsi="Helvetica Neue" w:cs="Times New Roman"/>
          <w:b/>
          <w:bCs/>
          <w:kern w:val="0"/>
          <w:lang w:eastAsia="en-GB"/>
          <w14:ligatures w14:val="none"/>
        </w:rPr>
        <w:t>preuve documentaire incontestable</w:t>
      </w:r>
      <w:r w:rsidRPr="00595968">
        <w:rPr>
          <w:rFonts w:ascii="Helvetica Neue" w:eastAsia="Times New Roman" w:hAnsi="Helvetica Neue" w:cs="Times New Roman"/>
          <w:kern w:val="0"/>
          <w:lang w:eastAsia="en-GB"/>
          <w14:ligatures w14:val="none"/>
        </w:rPr>
        <w:t xml:space="preserve"> :</w:t>
      </w:r>
    </w:p>
    <w:p w14:paraId="5433FBB7" w14:textId="77777777" w:rsidR="00953CEC" w:rsidRPr="00595968" w:rsidRDefault="00953CEC" w:rsidP="00953CEC">
      <w:pPr>
        <w:numPr>
          <w:ilvl w:val="0"/>
          <w:numId w:val="1"/>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premier établit la </w:t>
      </w:r>
      <w:r w:rsidRPr="00595968">
        <w:rPr>
          <w:rFonts w:ascii="Helvetica Neue" w:eastAsia="Times New Roman" w:hAnsi="Helvetica Neue" w:cs="Times New Roman"/>
          <w:b/>
          <w:bCs/>
          <w:kern w:val="0"/>
          <w:lang w:eastAsia="en-GB"/>
          <w14:ligatures w14:val="none"/>
        </w:rPr>
        <w:t>dépendance économique et contractuelle</w:t>
      </w:r>
      <w:r w:rsidRPr="00595968">
        <w:rPr>
          <w:rFonts w:ascii="Helvetica Neue" w:eastAsia="Times New Roman" w:hAnsi="Helvetica Neue" w:cs="Times New Roman"/>
          <w:kern w:val="0"/>
          <w:lang w:eastAsia="en-GB"/>
          <w14:ligatures w14:val="none"/>
        </w:rPr>
        <w:t xml:space="preserve"> d’Ovogame à Meta ;</w:t>
      </w:r>
    </w:p>
    <w:p w14:paraId="694C80A2" w14:textId="77777777" w:rsidR="00953CEC" w:rsidRPr="00595968" w:rsidRDefault="00953CEC" w:rsidP="00953CEC">
      <w:pPr>
        <w:numPr>
          <w:ilvl w:val="0"/>
          <w:numId w:val="1"/>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second démontre la </w:t>
      </w:r>
      <w:r w:rsidRPr="00595968">
        <w:rPr>
          <w:rFonts w:ascii="Helvetica Neue" w:eastAsia="Times New Roman" w:hAnsi="Helvetica Neue" w:cs="Times New Roman"/>
          <w:b/>
          <w:bCs/>
          <w:kern w:val="0"/>
          <w:lang w:eastAsia="en-GB"/>
          <w14:ligatures w14:val="none"/>
        </w:rPr>
        <w:t>dégradation structurelle</w:t>
      </w:r>
      <w:r w:rsidRPr="00595968">
        <w:rPr>
          <w:rFonts w:ascii="Helvetica Neue" w:eastAsia="Times New Roman" w:hAnsi="Helvetica Neue" w:cs="Times New Roman"/>
          <w:kern w:val="0"/>
          <w:lang w:eastAsia="en-GB"/>
          <w14:ligatures w14:val="none"/>
        </w:rPr>
        <w:t xml:space="preserve"> et le </w:t>
      </w:r>
      <w:r w:rsidRPr="00595968">
        <w:rPr>
          <w:rFonts w:ascii="Helvetica Neue" w:eastAsia="Times New Roman" w:hAnsi="Helvetica Neue" w:cs="Times New Roman"/>
          <w:b/>
          <w:bCs/>
          <w:kern w:val="0"/>
          <w:lang w:eastAsia="en-GB"/>
          <w14:ligatures w14:val="none"/>
        </w:rPr>
        <w:t>désengagement institutionnel</w:t>
      </w:r>
      <w:r w:rsidRPr="00595968">
        <w:rPr>
          <w:rFonts w:ascii="Helvetica Neue" w:eastAsia="Times New Roman" w:hAnsi="Helvetica Neue" w:cs="Times New Roman"/>
          <w:kern w:val="0"/>
          <w:lang w:eastAsia="en-GB"/>
          <w14:ligatures w14:val="none"/>
        </w:rPr>
        <w:t xml:space="preserve"> de la plateforme support.</w:t>
      </w:r>
    </w:p>
    <w:p w14:paraId="36EFA8EF"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Ensemble, ils confirment que la </w:t>
      </w:r>
      <w:r w:rsidRPr="00595968">
        <w:rPr>
          <w:rFonts w:ascii="Helvetica Neue" w:eastAsia="Times New Roman" w:hAnsi="Helvetica Neue" w:cs="Times New Roman"/>
          <w:b/>
          <w:bCs/>
          <w:kern w:val="0"/>
          <w:lang w:eastAsia="en-GB"/>
          <w14:ligatures w14:val="none"/>
        </w:rPr>
        <w:t>valeur de l’activité opérationnelle</w:t>
      </w:r>
      <w:r w:rsidRPr="00595968">
        <w:rPr>
          <w:rFonts w:ascii="Helvetica Neue" w:eastAsia="Times New Roman" w:hAnsi="Helvetica Neue" w:cs="Times New Roman"/>
          <w:kern w:val="0"/>
          <w:lang w:eastAsia="en-GB"/>
          <w14:ligatures w14:val="none"/>
        </w:rPr>
        <w:t xml:space="preserve"> d’Ovogame doit être appréciée avec </w:t>
      </w:r>
      <w:r w:rsidRPr="00595968">
        <w:rPr>
          <w:rFonts w:ascii="Helvetica Neue" w:eastAsia="Times New Roman" w:hAnsi="Helvetica Neue" w:cs="Times New Roman"/>
          <w:b/>
          <w:bCs/>
          <w:kern w:val="0"/>
          <w:lang w:eastAsia="en-GB"/>
          <w14:ligatures w14:val="none"/>
        </w:rPr>
        <w:t>une forte prudence</w:t>
      </w:r>
      <w:r w:rsidRPr="00595968">
        <w:rPr>
          <w:rFonts w:ascii="Helvetica Neue" w:eastAsia="Times New Roman" w:hAnsi="Helvetica Neue" w:cs="Times New Roman"/>
          <w:kern w:val="0"/>
          <w:lang w:eastAsia="en-GB"/>
          <w14:ligatures w14:val="none"/>
        </w:rPr>
        <w:t>, en raison :</w:t>
      </w:r>
    </w:p>
    <w:p w14:paraId="2330A9C0" w14:textId="77777777" w:rsidR="00953CEC" w:rsidRPr="00595968" w:rsidRDefault="00953CEC" w:rsidP="00953CEC">
      <w:pPr>
        <w:numPr>
          <w:ilvl w:val="0"/>
          <w:numId w:val="2"/>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de la </w:t>
      </w:r>
      <w:r w:rsidRPr="00595968">
        <w:rPr>
          <w:rFonts w:ascii="Helvetica Neue" w:eastAsia="Times New Roman" w:hAnsi="Helvetica Neue" w:cs="Times New Roman"/>
          <w:b/>
          <w:bCs/>
          <w:kern w:val="0"/>
          <w:lang w:eastAsia="en-GB"/>
          <w14:ligatures w14:val="none"/>
        </w:rPr>
        <w:t>non-indépendance du modèle</w:t>
      </w:r>
      <w:r w:rsidRPr="00595968">
        <w:rPr>
          <w:rFonts w:ascii="Helvetica Neue" w:eastAsia="Times New Roman" w:hAnsi="Helvetica Neue" w:cs="Times New Roman"/>
          <w:kern w:val="0"/>
          <w:lang w:eastAsia="en-GB"/>
          <w14:ligatures w14:val="none"/>
        </w:rPr>
        <w:t xml:space="preserve"> vis-à-vis d’un acteur unique ;</w:t>
      </w:r>
    </w:p>
    <w:p w14:paraId="1CECE4D2" w14:textId="621921C8" w:rsidR="00953CEC" w:rsidRPr="00595968" w:rsidRDefault="00595968" w:rsidP="00953CEC">
      <w:pPr>
        <w:numPr>
          <w:ilvl w:val="0"/>
          <w:numId w:val="2"/>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hAnsi="Helvetica Neue"/>
        </w:rPr>
        <w:t>de la fragilisation structurelle de la plateforme, dont les changements successifs (suppression de la visibilité organique, migration forcée, arrêt des Web Games) traduisent une trajectoire de déclin susceptible de remettre en cause sa pérennité</w:t>
      </w:r>
      <w:r w:rsidRPr="00595968">
        <w:rPr>
          <w:rFonts w:ascii="Helvetica Neue" w:hAnsi="Helvetica Neue"/>
        </w:rPr>
        <w:t xml:space="preserve"> </w:t>
      </w:r>
      <w:r w:rsidR="00953CEC" w:rsidRPr="00595968">
        <w:rPr>
          <w:rFonts w:ascii="Helvetica Neue" w:eastAsia="Times New Roman" w:hAnsi="Helvetica Neue" w:cs="Times New Roman"/>
          <w:kern w:val="0"/>
          <w:lang w:eastAsia="en-GB"/>
          <w14:ligatures w14:val="none"/>
        </w:rPr>
        <w:t>;</w:t>
      </w:r>
    </w:p>
    <w:p w14:paraId="47131D5D" w14:textId="77777777" w:rsidR="00953CEC" w:rsidRPr="00595968" w:rsidRDefault="00953CEC" w:rsidP="00953CEC">
      <w:pPr>
        <w:numPr>
          <w:ilvl w:val="0"/>
          <w:numId w:val="2"/>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et de la </w:t>
      </w:r>
      <w:r w:rsidRPr="00595968">
        <w:rPr>
          <w:rFonts w:ascii="Helvetica Neue" w:eastAsia="Times New Roman" w:hAnsi="Helvetica Neue" w:cs="Times New Roman"/>
          <w:b/>
          <w:bCs/>
          <w:kern w:val="0"/>
          <w:lang w:eastAsia="en-GB"/>
          <w14:ligatures w14:val="none"/>
        </w:rPr>
        <w:t>non-transférabilité</w:t>
      </w:r>
      <w:r w:rsidRPr="00595968">
        <w:rPr>
          <w:rFonts w:ascii="Helvetica Neue" w:eastAsia="Times New Roman" w:hAnsi="Helvetica Neue" w:cs="Times New Roman"/>
          <w:kern w:val="0"/>
          <w:lang w:eastAsia="en-GB"/>
          <w14:ligatures w14:val="none"/>
        </w:rPr>
        <w:t xml:space="preserve"> du savoir-faire concentré entre les mains de son fondateur.</w:t>
      </w:r>
    </w:p>
    <w:p w14:paraId="625A7000" w14:textId="79D07339" w:rsidR="009C5EE9" w:rsidRPr="00595968" w:rsidRDefault="00953CEC">
      <w:pPr>
        <w:rPr>
          <w:rFonts w:ascii="Helvetica Neue" w:hAnsi="Helvetica Neue"/>
        </w:rPr>
      </w:pPr>
      <w:r w:rsidRPr="00595968">
        <w:rPr>
          <w:rFonts w:ascii="Helvetica Neue" w:hAnsi="Helvetica Neue"/>
        </w:rPr>
        <w:t xml:space="preserve">Ce qui suit constitue une </w:t>
      </w:r>
      <w:r w:rsidRPr="00595968">
        <w:rPr>
          <w:rStyle w:val="Strong"/>
          <w:rFonts w:ascii="Helvetica Neue" w:hAnsi="Helvetica Neue"/>
        </w:rPr>
        <w:t>présentation détaillée de chacun des deux constats</w:t>
      </w:r>
      <w:r w:rsidRPr="00595968">
        <w:rPr>
          <w:rFonts w:ascii="Helvetica Neue" w:hAnsi="Helvetica Neue"/>
        </w:rPr>
        <w:t xml:space="preserve">, explicitant les </w:t>
      </w:r>
      <w:r w:rsidRPr="00595968">
        <w:rPr>
          <w:rStyle w:val="Strong"/>
          <w:rFonts w:ascii="Helvetica Neue" w:hAnsi="Helvetica Neue"/>
        </w:rPr>
        <w:t>éléments observés, leur portée probatoire</w:t>
      </w:r>
      <w:r w:rsidRPr="00595968">
        <w:rPr>
          <w:rFonts w:ascii="Helvetica Neue" w:hAnsi="Helvetica Neue"/>
        </w:rPr>
        <w:t xml:space="preserve"> et leur </w:t>
      </w:r>
      <w:r w:rsidRPr="00595968">
        <w:rPr>
          <w:rStyle w:val="Strong"/>
          <w:rFonts w:ascii="Helvetica Neue" w:hAnsi="Helvetica Neue"/>
        </w:rPr>
        <w:t>impact sur l’évaluation de l’activité d’Ovogame</w:t>
      </w:r>
      <w:r w:rsidRPr="00595968">
        <w:rPr>
          <w:rFonts w:ascii="Helvetica Neue" w:hAnsi="Helvetica Neue"/>
        </w:rPr>
        <w:t>.</w:t>
      </w:r>
    </w:p>
    <w:p w14:paraId="559CD60F" w14:textId="77777777" w:rsidR="00953CEC" w:rsidRPr="00595968" w:rsidRDefault="00953CEC">
      <w:pPr>
        <w:rPr>
          <w:rFonts w:ascii="Helvetica Neue" w:hAnsi="Helvetica Neue"/>
        </w:rPr>
      </w:pPr>
    </w:p>
    <w:p w14:paraId="59629729" w14:textId="77777777" w:rsidR="00953CEC" w:rsidRPr="00595968" w:rsidRDefault="00953CEC">
      <w:pPr>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br w:type="page"/>
      </w:r>
    </w:p>
    <w:p w14:paraId="36DB8DC0" w14:textId="77777777" w:rsidR="00953CEC" w:rsidRPr="00595968" w:rsidRDefault="00953CEC" w:rsidP="00953CEC">
      <w:pPr>
        <w:spacing w:before="100" w:beforeAutospacing="1" w:after="100" w:afterAutospacing="1"/>
        <w:outlineLvl w:val="1"/>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lastRenderedPageBreak/>
        <w:t>Annexe 5.1</w:t>
      </w:r>
    </w:p>
    <w:p w14:paraId="3352950B" w14:textId="0A1E2485" w:rsidR="00953CEC" w:rsidRPr="00595968" w:rsidRDefault="00953CEC" w:rsidP="00953CEC">
      <w:pPr>
        <w:spacing w:before="100" w:beforeAutospacing="1" w:after="100" w:afterAutospacing="1"/>
        <w:outlineLvl w:val="1"/>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t>Constat 1 : Synthèse de la dépendance structurelle d’Ovogame à la plateforme Meta Instant Games</w:t>
      </w:r>
    </w:p>
    <w:p w14:paraId="022C945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i/>
          <w:iCs/>
          <w:kern w:val="0"/>
          <w:lang w:eastAsia="en-GB"/>
          <w14:ligatures w14:val="none"/>
        </w:rPr>
        <w:t>(Extraits du procès-verbal de constat du 20 février 2025 – Réf. C20836, Maître Jérémie Bouveret, Commissaire de Justice à Morestel)</w:t>
      </w:r>
    </w:p>
    <w:p w14:paraId="0342F90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présent résumé expose les éléments objectifs issus du constat d’huissier établissant la </w:t>
      </w:r>
      <w:r w:rsidRPr="00595968">
        <w:rPr>
          <w:rFonts w:ascii="Helvetica Neue" w:eastAsia="Times New Roman" w:hAnsi="Helvetica Neue" w:cs="Times New Roman"/>
          <w:b/>
          <w:bCs/>
          <w:kern w:val="0"/>
          <w:lang w:eastAsia="en-GB"/>
          <w14:ligatures w14:val="none"/>
        </w:rPr>
        <w:t>dépendance totale et structurelle</w:t>
      </w:r>
      <w:r w:rsidRPr="00595968">
        <w:rPr>
          <w:rFonts w:ascii="Helvetica Neue" w:eastAsia="Times New Roman" w:hAnsi="Helvetica Neue" w:cs="Times New Roman"/>
          <w:kern w:val="0"/>
          <w:lang w:eastAsia="en-GB"/>
          <w14:ligatures w14:val="none"/>
        </w:rPr>
        <w:t xml:space="preserve"> d’Ovogame à la plateforme </w:t>
      </w:r>
      <w:r w:rsidRPr="00595968">
        <w:rPr>
          <w:rFonts w:ascii="Helvetica Neue" w:eastAsia="Times New Roman" w:hAnsi="Helvetica Neue" w:cs="Times New Roman"/>
          <w:b/>
          <w:bCs/>
          <w:kern w:val="0"/>
          <w:lang w:eastAsia="en-GB"/>
          <w14:ligatures w14:val="none"/>
        </w:rPr>
        <w:t>Meta Instant Games</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t xml:space="preserve">Ces constats démontrent que l’entreprise </w:t>
      </w:r>
      <w:r w:rsidRPr="00595968">
        <w:rPr>
          <w:rFonts w:ascii="Helvetica Neue" w:eastAsia="Times New Roman" w:hAnsi="Helvetica Neue" w:cs="Times New Roman"/>
          <w:b/>
          <w:bCs/>
          <w:kern w:val="0"/>
          <w:lang w:eastAsia="en-GB"/>
          <w14:ligatures w14:val="none"/>
        </w:rPr>
        <w:t>ne dispose d’aucune autonomie</w:t>
      </w:r>
      <w:r w:rsidRPr="00595968">
        <w:rPr>
          <w:rFonts w:ascii="Helvetica Neue" w:eastAsia="Times New Roman" w:hAnsi="Helvetica Neue" w:cs="Times New Roman"/>
          <w:kern w:val="0"/>
          <w:lang w:eastAsia="en-GB"/>
          <w14:ligatures w14:val="none"/>
        </w:rPr>
        <w:t xml:space="preserve"> en matière de visibilité, d’audience, de monétisation ou de contrat commercial.</w:t>
      </w:r>
    </w:p>
    <w:p w14:paraId="3B57BF29"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1. Effacement total du développeur sur la plateforme</w:t>
      </w:r>
    </w:p>
    <w:p w14:paraId="304D54EB" w14:textId="2BF123C6"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Constat :</w:t>
      </w:r>
      <w:r w:rsidRPr="00595968">
        <w:rPr>
          <w:rFonts w:ascii="Helvetica Neue" w:eastAsia="Times New Roman" w:hAnsi="Helvetica Neue" w:cs="Times New Roman"/>
          <w:kern w:val="0"/>
          <w:lang w:eastAsia="en-GB"/>
          <w14:ligatures w14:val="none"/>
        </w:rPr>
        <w:br/>
      </w:r>
      <w:r w:rsidRPr="00595968">
        <w:rPr>
          <w:rFonts w:ascii="Helvetica Neue" w:hAnsi="Helvetica Neue"/>
        </w:rPr>
        <w:t>Lors de la navigation sur Facebook Gaming</w:t>
      </w:r>
      <w:r w:rsidR="00595968">
        <w:rPr>
          <w:rFonts w:ascii="Helvetica Neue" w:hAnsi="Helvetica Neue"/>
        </w:rPr>
        <w:t xml:space="preserve"> (Instant Games)</w:t>
      </w:r>
      <w:r w:rsidRPr="00595968">
        <w:rPr>
          <w:rFonts w:ascii="Helvetica Neue" w:hAnsi="Helvetica Neue"/>
        </w:rPr>
        <w:t>, le nom des développeurs n’apparaît à aucun endroit sur les fiches ou interfaces des jeux.</w:t>
      </w:r>
      <w:r w:rsidRPr="00595968">
        <w:rPr>
          <w:rFonts w:ascii="Helvetica Neue" w:eastAsia="Times New Roman" w:hAnsi="Helvetica Neue" w:cs="Times New Roman"/>
          <w:kern w:val="0"/>
          <w:lang w:eastAsia="en-GB"/>
          <w14:ligatures w14:val="none"/>
        </w:rPr>
        <w:br/>
        <w:t>La recherche du mot-clé « Ovogame » ne renvoie à aucun résultat.</w:t>
      </w:r>
    </w:p>
    <w:p w14:paraId="21BF831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Analyse :</w:t>
      </w:r>
      <w:r w:rsidRPr="00595968">
        <w:rPr>
          <w:rFonts w:ascii="Helvetica Neue" w:eastAsia="Times New Roman" w:hAnsi="Helvetica Neue" w:cs="Times New Roman"/>
          <w:kern w:val="0"/>
          <w:lang w:eastAsia="en-GB"/>
          <w14:ligatures w14:val="none"/>
        </w:rPr>
        <w:br/>
        <w:t xml:space="preserve">Le studio est </w:t>
      </w:r>
      <w:r w:rsidRPr="00595968">
        <w:rPr>
          <w:rFonts w:ascii="Helvetica Neue" w:eastAsia="Times New Roman" w:hAnsi="Helvetica Neue" w:cs="Times New Roman"/>
          <w:b/>
          <w:bCs/>
          <w:kern w:val="0"/>
          <w:lang w:eastAsia="en-GB"/>
          <w14:ligatures w14:val="none"/>
        </w:rPr>
        <w:t>invisible pour les utilisateurs</w:t>
      </w:r>
      <w:r w:rsidRPr="00595968">
        <w:rPr>
          <w:rFonts w:ascii="Helvetica Neue" w:eastAsia="Times New Roman" w:hAnsi="Helvetica Neue" w:cs="Times New Roman"/>
          <w:kern w:val="0"/>
          <w:lang w:eastAsia="en-GB"/>
          <w14:ligatures w14:val="none"/>
        </w:rPr>
        <w:t xml:space="preserve"> ; aucune identification ou reconnaissance du créateur n’est possible.</w:t>
      </w:r>
    </w:p>
    <w:p w14:paraId="4B146996"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Ce que cela démontre :</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Le développeur n’existe qu’à travers Meta : il </w:t>
      </w:r>
      <w:r w:rsidRPr="00595968">
        <w:rPr>
          <w:rFonts w:ascii="Helvetica Neue" w:eastAsia="Times New Roman" w:hAnsi="Helvetica Neue" w:cs="Times New Roman"/>
          <w:b/>
          <w:bCs/>
          <w:kern w:val="0"/>
          <w:lang w:eastAsia="en-GB"/>
          <w14:ligatures w14:val="none"/>
        </w:rPr>
        <w:t>ne possède aucune marque, audience ni canal direct</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Cela établit une </w:t>
      </w:r>
      <w:r w:rsidRPr="00595968">
        <w:rPr>
          <w:rFonts w:ascii="Helvetica Neue" w:eastAsia="Times New Roman" w:hAnsi="Helvetica Neue" w:cs="Times New Roman"/>
          <w:b/>
          <w:bCs/>
          <w:kern w:val="0"/>
          <w:lang w:eastAsia="en-GB"/>
          <w14:ligatures w14:val="none"/>
        </w:rPr>
        <w:t>absence d’indépendance commerciale</w:t>
      </w:r>
      <w:r w:rsidRPr="00595968">
        <w:rPr>
          <w:rFonts w:ascii="Helvetica Neue" w:eastAsia="Times New Roman" w:hAnsi="Helvetica Neue" w:cs="Times New Roman"/>
          <w:kern w:val="0"/>
          <w:lang w:eastAsia="en-GB"/>
          <w14:ligatures w14:val="none"/>
        </w:rPr>
        <w:t xml:space="preserve"> et une dépendance totale à la visibilité contrôlée par Meta.</w:t>
      </w:r>
    </w:p>
    <w:p w14:paraId="692378BB"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2. Absence de toute relation directe avec les joueurs</w:t>
      </w:r>
    </w:p>
    <w:p w14:paraId="10DB8497"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Constat :</w:t>
      </w:r>
      <w:r w:rsidRPr="00595968">
        <w:rPr>
          <w:rFonts w:ascii="Helvetica Neue" w:eastAsia="Times New Roman" w:hAnsi="Helvetica Neue" w:cs="Times New Roman"/>
          <w:kern w:val="0"/>
          <w:lang w:eastAsia="en-GB"/>
          <w14:ligatures w14:val="none"/>
        </w:rPr>
        <w:br/>
        <w:t xml:space="preserve">Les </w:t>
      </w:r>
      <w:r w:rsidRPr="00595968">
        <w:rPr>
          <w:rFonts w:ascii="Helvetica Neue" w:eastAsia="Times New Roman" w:hAnsi="Helvetica Neue" w:cs="Times New Roman"/>
          <w:i/>
          <w:iCs/>
          <w:kern w:val="0"/>
          <w:lang w:eastAsia="en-GB"/>
          <w14:ligatures w14:val="none"/>
        </w:rPr>
        <w:t>Developer Policies</w:t>
      </w:r>
      <w:r w:rsidRPr="00595968">
        <w:rPr>
          <w:rFonts w:ascii="Helvetica Neue" w:eastAsia="Times New Roman" w:hAnsi="Helvetica Neue" w:cs="Times New Roman"/>
          <w:kern w:val="0"/>
          <w:lang w:eastAsia="en-GB"/>
          <w14:ligatures w14:val="none"/>
        </w:rPr>
        <w:t xml:space="preserve"> interdisent formellement la collecte d’informations sur les utilisateurs.</w:t>
      </w:r>
    </w:p>
    <w:p w14:paraId="507A427C"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Ne demandez pas et ne recueillez pas de données à caractère personnel appartenant aux utilisateurs dans votre Jeu instantané. »</w:t>
      </w:r>
    </w:p>
    <w:p w14:paraId="7D5580A2"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Analyse :</w:t>
      </w:r>
      <w:r w:rsidRPr="00595968">
        <w:rPr>
          <w:rFonts w:ascii="Helvetica Neue" w:eastAsia="Times New Roman" w:hAnsi="Helvetica Neue" w:cs="Times New Roman"/>
          <w:kern w:val="0"/>
          <w:lang w:eastAsia="en-GB"/>
          <w14:ligatures w14:val="none"/>
        </w:rPr>
        <w:br/>
        <w:t>Le développeur ne peut identifier ni recontacter ses joueurs, ni constituer de base de données.</w:t>
      </w:r>
    </w:p>
    <w:p w14:paraId="5434D52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Ce que cela démontre :</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L’</w:t>
      </w:r>
      <w:r w:rsidRPr="00595968">
        <w:rPr>
          <w:rFonts w:ascii="Helvetica Neue" w:eastAsia="Times New Roman" w:hAnsi="Helvetica Neue" w:cs="Times New Roman"/>
          <w:b/>
          <w:bCs/>
          <w:kern w:val="0"/>
          <w:lang w:eastAsia="en-GB"/>
          <w14:ligatures w14:val="none"/>
        </w:rPr>
        <w:t>audience appartient exclusivement à Meta</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lastRenderedPageBreak/>
        <w:t>→</w:t>
      </w:r>
      <w:r w:rsidRPr="00595968">
        <w:rPr>
          <w:rFonts w:ascii="Helvetica Neue" w:eastAsia="Times New Roman" w:hAnsi="Helvetica Neue" w:cs="Times New Roman"/>
          <w:kern w:val="0"/>
          <w:lang w:eastAsia="en-GB"/>
          <w14:ligatures w14:val="none"/>
        </w:rPr>
        <w:t xml:space="preserve"> Ovogame </w:t>
      </w:r>
      <w:r w:rsidRPr="00595968">
        <w:rPr>
          <w:rFonts w:ascii="Helvetica Neue" w:eastAsia="Times New Roman" w:hAnsi="Helvetica Neue" w:cs="Times New Roman"/>
          <w:b/>
          <w:bCs/>
          <w:kern w:val="0"/>
          <w:lang w:eastAsia="en-GB"/>
          <w14:ligatures w14:val="none"/>
        </w:rPr>
        <w:t>ne détient aucun actif client</w:t>
      </w:r>
      <w:r w:rsidRPr="00595968">
        <w:rPr>
          <w:rFonts w:ascii="Helvetica Neue" w:eastAsia="Times New Roman" w:hAnsi="Helvetica Neue" w:cs="Times New Roman"/>
          <w:kern w:val="0"/>
          <w:lang w:eastAsia="en-GB"/>
          <w14:ligatures w14:val="none"/>
        </w:rPr>
        <w:t xml:space="preserve"> et ne peut transférer sa communauté à une autre plateforme.</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Cela rend son activité </w:t>
      </w:r>
      <w:r w:rsidRPr="00595968">
        <w:rPr>
          <w:rFonts w:ascii="Helvetica Neue" w:eastAsia="Times New Roman" w:hAnsi="Helvetica Neue" w:cs="Times New Roman"/>
          <w:b/>
          <w:bCs/>
          <w:kern w:val="0"/>
          <w:lang w:eastAsia="en-GB"/>
          <w14:ligatures w14:val="none"/>
        </w:rPr>
        <w:t>non transférable</w:t>
      </w:r>
      <w:r w:rsidRPr="00595968">
        <w:rPr>
          <w:rFonts w:ascii="Helvetica Neue" w:eastAsia="Times New Roman" w:hAnsi="Helvetica Neue" w:cs="Times New Roman"/>
          <w:kern w:val="0"/>
          <w:lang w:eastAsia="en-GB"/>
          <w14:ligatures w14:val="none"/>
        </w:rPr>
        <w:t xml:space="preserve"> à un repreneur externe.</w:t>
      </w:r>
    </w:p>
    <w:p w14:paraId="2F64D02F" w14:textId="1179ACA0" w:rsidR="00953CEC" w:rsidRPr="00595968" w:rsidRDefault="00953CEC" w:rsidP="00953CEC">
      <w:pPr>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3. Interdiction explicite de toute promotion ou lien externe</w:t>
      </w:r>
    </w:p>
    <w:p w14:paraId="49935EE2"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Constat :</w:t>
      </w:r>
      <w:r w:rsidRPr="00595968">
        <w:rPr>
          <w:rFonts w:ascii="Helvetica Neue" w:eastAsia="Times New Roman" w:hAnsi="Helvetica Neue" w:cs="Times New Roman"/>
          <w:kern w:val="0"/>
          <w:lang w:eastAsia="en-GB"/>
          <w14:ligatures w14:val="none"/>
        </w:rPr>
        <w:br/>
        <w:t xml:space="preserve">La politique </w:t>
      </w:r>
      <w:r w:rsidRPr="00595968">
        <w:rPr>
          <w:rFonts w:ascii="Helvetica Neue" w:eastAsia="Times New Roman" w:hAnsi="Helvetica Neue" w:cs="Times New Roman"/>
          <w:i/>
          <w:iCs/>
          <w:kern w:val="0"/>
          <w:lang w:eastAsia="en-GB"/>
          <w14:ligatures w14:val="none"/>
        </w:rPr>
        <w:t>“Links to External Sites”</w:t>
      </w:r>
      <w:r w:rsidRPr="00595968">
        <w:rPr>
          <w:rFonts w:ascii="Helvetica Neue" w:eastAsia="Times New Roman" w:hAnsi="Helvetica Neue" w:cs="Times New Roman"/>
          <w:kern w:val="0"/>
          <w:lang w:eastAsia="en-GB"/>
          <w14:ligatures w14:val="none"/>
        </w:rPr>
        <w:t xml:space="preserve"> stipule :</w:t>
      </w:r>
    </w:p>
    <w:p w14:paraId="35ABECB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Facebook games are not allowed to open links to external web sites. »</w:t>
      </w:r>
      <w:r w:rsidRPr="00595968">
        <w:rPr>
          <w:rFonts w:ascii="Helvetica Neue" w:eastAsia="Times New Roman" w:hAnsi="Helvetica Neue" w:cs="Times New Roman"/>
          <w:kern w:val="0"/>
          <w:lang w:eastAsia="en-GB"/>
          <w14:ligatures w14:val="none"/>
        </w:rPr>
        <w:br/>
        <w:t>« Links to games outside of the Facebook Gaming platform are not allowed. »</w:t>
      </w:r>
    </w:p>
    <w:p w14:paraId="1FA47EBF"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Analyse :</w:t>
      </w:r>
      <w:r w:rsidRPr="00595968">
        <w:rPr>
          <w:rFonts w:ascii="Helvetica Neue" w:eastAsia="Times New Roman" w:hAnsi="Helvetica Neue" w:cs="Times New Roman"/>
          <w:kern w:val="0"/>
          <w:lang w:eastAsia="en-GB"/>
          <w14:ligatures w14:val="none"/>
        </w:rPr>
        <w:br/>
        <w:t>Ovogame ne peut pas promouvoir d’autres produits, sites ou plateformes depuis ses jeux Instant Games.</w:t>
      </w:r>
    </w:p>
    <w:p w14:paraId="049F3890"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Ce que cela démontre :</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L’entreprise est </w:t>
      </w:r>
      <w:r w:rsidRPr="00595968">
        <w:rPr>
          <w:rFonts w:ascii="Helvetica Neue" w:eastAsia="Times New Roman" w:hAnsi="Helvetica Neue" w:cs="Times New Roman"/>
          <w:b/>
          <w:bCs/>
          <w:kern w:val="0"/>
          <w:lang w:eastAsia="en-GB"/>
          <w14:ligatures w14:val="none"/>
        </w:rPr>
        <w:t>enfermée dans un écosystème clos</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Elle ne peut développer de stratégie de migration, de diversification ou d’indépendance.</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Cette contrainte renforce la </w:t>
      </w:r>
      <w:r w:rsidRPr="00595968">
        <w:rPr>
          <w:rFonts w:ascii="Helvetica Neue" w:eastAsia="Times New Roman" w:hAnsi="Helvetica Neue" w:cs="Times New Roman"/>
          <w:b/>
          <w:bCs/>
          <w:kern w:val="0"/>
          <w:lang w:eastAsia="en-GB"/>
          <w14:ligatures w14:val="none"/>
        </w:rPr>
        <w:t>captivité structurelle</w:t>
      </w:r>
      <w:r w:rsidRPr="00595968">
        <w:rPr>
          <w:rFonts w:ascii="Helvetica Neue" w:eastAsia="Times New Roman" w:hAnsi="Helvetica Neue" w:cs="Times New Roman"/>
          <w:kern w:val="0"/>
          <w:lang w:eastAsia="en-GB"/>
          <w14:ligatures w14:val="none"/>
        </w:rPr>
        <w:t xml:space="preserve"> vis-à-vis de Meta.</w:t>
      </w:r>
    </w:p>
    <w:p w14:paraId="6B499140"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4. Modèle économique imposé et absence de contrat de prestation</w:t>
      </w:r>
    </w:p>
    <w:p w14:paraId="00563326"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Constat :</w:t>
      </w:r>
      <w:r w:rsidRPr="00595968">
        <w:rPr>
          <w:rFonts w:ascii="Helvetica Neue" w:eastAsia="Times New Roman" w:hAnsi="Helvetica Neue" w:cs="Times New Roman"/>
          <w:kern w:val="0"/>
          <w:lang w:eastAsia="en-GB"/>
          <w14:ligatures w14:val="none"/>
        </w:rPr>
        <w:br/>
        <w:t xml:space="preserve">Les </w:t>
      </w:r>
      <w:r w:rsidRPr="00595968">
        <w:rPr>
          <w:rFonts w:ascii="Helvetica Neue" w:eastAsia="Times New Roman" w:hAnsi="Helvetica Neue" w:cs="Times New Roman"/>
          <w:i/>
          <w:iCs/>
          <w:kern w:val="0"/>
          <w:lang w:eastAsia="en-GB"/>
          <w14:ligatures w14:val="none"/>
        </w:rPr>
        <w:t>Audience Network Terms of Service</w:t>
      </w:r>
      <w:r w:rsidRPr="00595968">
        <w:rPr>
          <w:rFonts w:ascii="Helvetica Neue" w:eastAsia="Times New Roman" w:hAnsi="Helvetica Neue" w:cs="Times New Roman"/>
          <w:kern w:val="0"/>
          <w:lang w:eastAsia="en-GB"/>
          <w14:ligatures w14:val="none"/>
        </w:rPr>
        <w:t xml:space="preserve"> précisent :</w:t>
      </w:r>
    </w:p>
    <w:p w14:paraId="05F4E5B1"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Meta paiera à l’Éditeur […] comme déterminé uniquement par Meta. »</w:t>
      </w:r>
      <w:r w:rsidRPr="00595968">
        <w:rPr>
          <w:rFonts w:ascii="Helvetica Neue" w:eastAsia="Times New Roman" w:hAnsi="Helvetica Neue" w:cs="Times New Roman"/>
          <w:kern w:val="0"/>
          <w:lang w:eastAsia="en-GB"/>
          <w14:ligatures w14:val="none"/>
        </w:rPr>
        <w:br/>
        <w:t>« Meta conserve la propriété exclusive du service Audience Network. »</w:t>
      </w:r>
    </w:p>
    <w:p w14:paraId="1F1C6336"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Analyse :</w:t>
      </w:r>
      <w:r w:rsidRPr="00595968">
        <w:rPr>
          <w:rFonts w:ascii="Helvetica Neue" w:eastAsia="Times New Roman" w:hAnsi="Helvetica Neue" w:cs="Times New Roman"/>
          <w:kern w:val="0"/>
          <w:lang w:eastAsia="en-GB"/>
          <w14:ligatures w14:val="none"/>
        </w:rPr>
        <w:br/>
      </w:r>
      <w:r w:rsidRPr="00595968">
        <w:rPr>
          <w:rFonts w:ascii="Helvetica Neue" w:hAnsi="Helvetica Neue"/>
        </w:rPr>
        <w:t>Le revenu d’Ovogame dépend entièrement des décisions unilatérales de Meta, sans contrat négocié ni conditions tarifaires prévisibles.</w:t>
      </w:r>
    </w:p>
    <w:p w14:paraId="1F16E167"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Ce que cela démontre :</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L’entreprise </w:t>
      </w:r>
      <w:r w:rsidRPr="00595968">
        <w:rPr>
          <w:rFonts w:ascii="Helvetica Neue" w:eastAsia="Times New Roman" w:hAnsi="Helvetica Neue" w:cs="Times New Roman"/>
          <w:b/>
          <w:bCs/>
          <w:kern w:val="0"/>
          <w:lang w:eastAsia="en-GB"/>
          <w14:ligatures w14:val="none"/>
        </w:rPr>
        <w:t>ne vend pas un service à Meta</w:t>
      </w:r>
      <w:r w:rsidRPr="00595968">
        <w:rPr>
          <w:rFonts w:ascii="Helvetica Neue" w:eastAsia="Times New Roman" w:hAnsi="Helvetica Neue" w:cs="Times New Roman"/>
          <w:kern w:val="0"/>
          <w:lang w:eastAsia="en-GB"/>
          <w14:ligatures w14:val="none"/>
        </w:rPr>
        <w:t xml:space="preserve">, elle </w:t>
      </w:r>
      <w:r w:rsidRPr="00595968">
        <w:rPr>
          <w:rFonts w:ascii="Helvetica Neue" w:eastAsia="Times New Roman" w:hAnsi="Helvetica Neue" w:cs="Times New Roman"/>
          <w:b/>
          <w:bCs/>
          <w:kern w:val="0"/>
          <w:lang w:eastAsia="en-GB"/>
          <w14:ligatures w14:val="none"/>
        </w:rPr>
        <w:t>subit un modèle d’enchères automatisé</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Elle </w:t>
      </w:r>
      <w:r w:rsidRPr="00595968">
        <w:rPr>
          <w:rFonts w:ascii="Helvetica Neue" w:eastAsia="Times New Roman" w:hAnsi="Helvetica Neue" w:cs="Times New Roman"/>
          <w:b/>
          <w:bCs/>
          <w:kern w:val="0"/>
          <w:lang w:eastAsia="en-GB"/>
          <w14:ligatures w14:val="none"/>
        </w:rPr>
        <w:t>n’a aucun contrôle sur ses prix, ses paiements ni ses conditions de diffusion</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Cela consacre une </w:t>
      </w:r>
      <w:r w:rsidRPr="00595968">
        <w:rPr>
          <w:rFonts w:ascii="Helvetica Neue" w:eastAsia="Times New Roman" w:hAnsi="Helvetica Neue" w:cs="Times New Roman"/>
          <w:b/>
          <w:bCs/>
          <w:kern w:val="0"/>
          <w:lang w:eastAsia="en-GB"/>
          <w14:ligatures w14:val="none"/>
        </w:rPr>
        <w:t>dépendance économique totale</w:t>
      </w:r>
      <w:r w:rsidRPr="00595968">
        <w:rPr>
          <w:rFonts w:ascii="Helvetica Neue" w:eastAsia="Times New Roman" w:hAnsi="Helvetica Neue" w:cs="Times New Roman"/>
          <w:kern w:val="0"/>
          <w:lang w:eastAsia="en-GB"/>
          <w14:ligatures w14:val="none"/>
        </w:rPr>
        <w:t>, incompatible avec une valorisation “marché libre”.</w:t>
      </w:r>
    </w:p>
    <w:p w14:paraId="4BD1E45A"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5. Pouvoir unilatéral de suspension ou d’exclusion</w:t>
      </w:r>
    </w:p>
    <w:p w14:paraId="4E322E2B"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Constat :</w:t>
      </w:r>
      <w:r w:rsidRPr="00595968">
        <w:rPr>
          <w:rFonts w:ascii="Helvetica Neue" w:eastAsia="Times New Roman" w:hAnsi="Helvetica Neue" w:cs="Times New Roman"/>
          <w:kern w:val="0"/>
          <w:lang w:eastAsia="en-GB"/>
          <w14:ligatures w14:val="none"/>
        </w:rPr>
        <w:br/>
        <w:t xml:space="preserve">Les conditions de participation à </w:t>
      </w:r>
      <w:r w:rsidRPr="00595968">
        <w:rPr>
          <w:rFonts w:ascii="Helvetica Neue" w:eastAsia="Times New Roman" w:hAnsi="Helvetica Neue" w:cs="Times New Roman"/>
          <w:i/>
          <w:iCs/>
          <w:kern w:val="0"/>
          <w:lang w:eastAsia="en-GB"/>
          <w14:ligatures w14:val="none"/>
        </w:rPr>
        <w:t>Audience Network</w:t>
      </w:r>
      <w:r w:rsidRPr="00595968">
        <w:rPr>
          <w:rFonts w:ascii="Helvetica Neue" w:eastAsia="Times New Roman" w:hAnsi="Helvetica Neue" w:cs="Times New Roman"/>
          <w:kern w:val="0"/>
          <w:lang w:eastAsia="en-GB"/>
          <w14:ligatures w14:val="none"/>
        </w:rPr>
        <w:t xml:space="preserve"> stipulent que :</w:t>
      </w:r>
    </w:p>
    <w:p w14:paraId="76220534"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lastRenderedPageBreak/>
        <w:t>« Meta peut modifier, suspendre ou résilier l’accès de l’Éditeur aux outils Audience Network […] à tout moment. »</w:t>
      </w:r>
      <w:r w:rsidRPr="00595968">
        <w:rPr>
          <w:rFonts w:ascii="Helvetica Neue" w:eastAsia="Times New Roman" w:hAnsi="Helvetica Neue" w:cs="Times New Roman"/>
          <w:kern w:val="0"/>
          <w:lang w:eastAsia="en-GB"/>
          <w14:ligatures w14:val="none"/>
        </w:rPr>
        <w:br/>
        <w:t xml:space="preserve">Et le constat note un précédent : fermeture du groupe officiel </w:t>
      </w:r>
      <w:r w:rsidRPr="00595968">
        <w:rPr>
          <w:rFonts w:ascii="Helvetica Neue" w:eastAsia="Times New Roman" w:hAnsi="Helvetica Neue" w:cs="Times New Roman"/>
          <w:i/>
          <w:iCs/>
          <w:kern w:val="0"/>
          <w:lang w:eastAsia="en-GB"/>
          <w14:ligatures w14:val="none"/>
        </w:rPr>
        <w:t>Instant Game Developer Community</w:t>
      </w:r>
      <w:r w:rsidRPr="00595968">
        <w:rPr>
          <w:rFonts w:ascii="Helvetica Neue" w:eastAsia="Times New Roman" w:hAnsi="Helvetica Neue" w:cs="Times New Roman"/>
          <w:kern w:val="0"/>
          <w:lang w:eastAsia="en-GB"/>
          <w14:ligatures w14:val="none"/>
        </w:rPr>
        <w:t xml:space="preserve"> en mai 2021, remplacé par le programme fermé </w:t>
      </w:r>
      <w:r w:rsidRPr="00595968">
        <w:rPr>
          <w:rFonts w:ascii="Helvetica Neue" w:eastAsia="Times New Roman" w:hAnsi="Helvetica Neue" w:cs="Times New Roman"/>
          <w:i/>
          <w:iCs/>
          <w:kern w:val="0"/>
          <w:lang w:eastAsia="en-GB"/>
          <w14:ligatures w14:val="none"/>
        </w:rPr>
        <w:t>Approved Partners</w:t>
      </w:r>
      <w:r w:rsidRPr="00595968">
        <w:rPr>
          <w:rFonts w:ascii="Helvetica Neue" w:eastAsia="Times New Roman" w:hAnsi="Helvetica Neue" w:cs="Times New Roman"/>
          <w:kern w:val="0"/>
          <w:lang w:eastAsia="en-GB"/>
          <w14:ligatures w14:val="none"/>
        </w:rPr>
        <w:t>.</w:t>
      </w:r>
    </w:p>
    <w:p w14:paraId="122E9713"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Analyse :</w:t>
      </w:r>
      <w:r w:rsidRPr="00595968">
        <w:rPr>
          <w:rFonts w:ascii="Helvetica Neue" w:eastAsia="Times New Roman" w:hAnsi="Helvetica Neue" w:cs="Times New Roman"/>
          <w:kern w:val="0"/>
          <w:lang w:eastAsia="en-GB"/>
          <w14:ligatures w14:val="none"/>
        </w:rPr>
        <w:br/>
      </w:r>
      <w:r w:rsidRPr="00595968">
        <w:rPr>
          <w:rFonts w:ascii="Helvetica Neue" w:hAnsi="Helvetica Neue"/>
        </w:rPr>
        <w:t>Meta détient le droit de suspendre ou résilier l’accès à tout moment, sans préavis ni recours possible.</w:t>
      </w:r>
    </w:p>
    <w:p w14:paraId="20667F0F"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Ce que cela démontre :</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Ovogame </w:t>
      </w:r>
      <w:r w:rsidRPr="00595968">
        <w:rPr>
          <w:rFonts w:ascii="Helvetica Neue" w:eastAsia="Times New Roman" w:hAnsi="Helvetica Neue" w:cs="Times New Roman"/>
          <w:b/>
          <w:bCs/>
          <w:kern w:val="0"/>
          <w:lang w:eastAsia="en-GB"/>
          <w14:ligatures w14:val="none"/>
        </w:rPr>
        <w:t>n’a aucune garantie de continuité d’activité</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Le simple changement de politique interne peut entraîner une </w:t>
      </w:r>
      <w:r w:rsidRPr="00595968">
        <w:rPr>
          <w:rFonts w:ascii="Helvetica Neue" w:eastAsia="Times New Roman" w:hAnsi="Helvetica Neue" w:cs="Times New Roman"/>
          <w:b/>
          <w:bCs/>
          <w:kern w:val="0"/>
          <w:lang w:eastAsia="en-GB"/>
          <w14:ligatures w14:val="none"/>
        </w:rPr>
        <w:t>cessation immédiate de revenus</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Times New Roman" w:eastAsia="Times New Roman" w:hAnsi="Times New Roman" w:cs="Times New Roman"/>
          <w:kern w:val="0"/>
          <w:lang w:eastAsia="en-GB"/>
          <w14:ligatures w14:val="none"/>
        </w:rPr>
        <w:t>→</w:t>
      </w:r>
      <w:r w:rsidRPr="00595968">
        <w:rPr>
          <w:rFonts w:ascii="Helvetica Neue" w:eastAsia="Times New Roman" w:hAnsi="Helvetica Neue" w:cs="Times New Roman"/>
          <w:kern w:val="0"/>
          <w:lang w:eastAsia="en-GB"/>
          <w14:ligatures w14:val="none"/>
        </w:rPr>
        <w:t xml:space="preserve"> C’est la définition même d’une </w:t>
      </w:r>
      <w:r w:rsidRPr="00595968">
        <w:rPr>
          <w:rFonts w:ascii="Helvetica Neue" w:eastAsia="Times New Roman" w:hAnsi="Helvetica Neue" w:cs="Times New Roman"/>
          <w:b/>
          <w:bCs/>
          <w:kern w:val="0"/>
          <w:lang w:eastAsia="en-GB"/>
          <w14:ligatures w14:val="none"/>
        </w:rPr>
        <w:t>dépendance unilatérale et précaire</w:t>
      </w:r>
      <w:r w:rsidRPr="00595968">
        <w:rPr>
          <w:rFonts w:ascii="Helvetica Neue" w:eastAsia="Times New Roman" w:hAnsi="Helvetica Neue" w:cs="Times New Roman"/>
          <w:kern w:val="0"/>
          <w:lang w:eastAsia="en-GB"/>
          <w14:ligatures w14:val="none"/>
        </w:rPr>
        <w:t>.</w:t>
      </w:r>
    </w:p>
    <w:p w14:paraId="17251D0C"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Conclusion</w:t>
      </w:r>
    </w:p>
    <w:p w14:paraId="05D80A7D"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 constat établit de façon </w:t>
      </w:r>
      <w:r w:rsidRPr="00595968">
        <w:rPr>
          <w:rFonts w:ascii="Helvetica Neue" w:eastAsia="Times New Roman" w:hAnsi="Helvetica Neue" w:cs="Times New Roman"/>
          <w:b/>
          <w:bCs/>
          <w:kern w:val="0"/>
          <w:lang w:eastAsia="en-GB"/>
          <w14:ligatures w14:val="none"/>
        </w:rPr>
        <w:t>factuelle et irréfutable</w:t>
      </w:r>
      <w:r w:rsidRPr="00595968">
        <w:rPr>
          <w:rFonts w:ascii="Helvetica Neue" w:eastAsia="Times New Roman" w:hAnsi="Helvetica Neue" w:cs="Times New Roman"/>
          <w:kern w:val="0"/>
          <w:lang w:eastAsia="en-GB"/>
          <w14:ligatures w14:val="none"/>
        </w:rPr>
        <w:t xml:space="preserve"> que :</w:t>
      </w:r>
    </w:p>
    <w:p w14:paraId="4C170892" w14:textId="77777777" w:rsidR="00953CEC" w:rsidRPr="00595968" w:rsidRDefault="00953CEC" w:rsidP="00953CEC">
      <w:pPr>
        <w:numPr>
          <w:ilvl w:val="0"/>
          <w:numId w:val="3"/>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Ovogame </w:t>
      </w:r>
      <w:r w:rsidRPr="00595968">
        <w:rPr>
          <w:rFonts w:ascii="Helvetica Neue" w:eastAsia="Times New Roman" w:hAnsi="Helvetica Neue" w:cs="Times New Roman"/>
          <w:b/>
          <w:bCs/>
          <w:kern w:val="0"/>
          <w:lang w:eastAsia="en-GB"/>
          <w14:ligatures w14:val="none"/>
        </w:rPr>
        <w:t>ne détient ni son audience, ni son modèle économique, ni sa visibilité, ni son contrat</w:t>
      </w:r>
      <w:r w:rsidRPr="00595968">
        <w:rPr>
          <w:rFonts w:ascii="Helvetica Neue" w:eastAsia="Times New Roman" w:hAnsi="Helvetica Neue" w:cs="Times New Roman"/>
          <w:kern w:val="0"/>
          <w:lang w:eastAsia="en-GB"/>
          <w14:ligatures w14:val="none"/>
        </w:rPr>
        <w:t xml:space="preserve"> ;</w:t>
      </w:r>
    </w:p>
    <w:p w14:paraId="6EDAFFAE" w14:textId="77777777" w:rsidR="00595968" w:rsidRDefault="00953CEC" w:rsidP="00953CEC">
      <w:pPr>
        <w:numPr>
          <w:ilvl w:val="0"/>
          <w:numId w:val="3"/>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son activité repose entièrement sur les décisions internes et non prévisibles de Meta ;</w:t>
      </w:r>
    </w:p>
    <w:p w14:paraId="7AE57ECB" w14:textId="17CB5726" w:rsidR="00595968" w:rsidRPr="00595968" w:rsidRDefault="00595968" w:rsidP="00953CEC">
      <w:pPr>
        <w:numPr>
          <w:ilvl w:val="0"/>
          <w:numId w:val="3"/>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hAnsi="Helvetica Neue"/>
        </w:rPr>
        <w:t xml:space="preserve">et cette dépendance rend l’activité </w:t>
      </w:r>
      <w:r w:rsidRPr="00595968">
        <w:rPr>
          <w:rStyle w:val="Strong"/>
          <w:rFonts w:ascii="Helvetica Neue" w:hAnsi="Helvetica Neue"/>
        </w:rPr>
        <w:t>transférable uniquement de manière théorique</w:t>
      </w:r>
      <w:r w:rsidRPr="00595968">
        <w:rPr>
          <w:rFonts w:ascii="Helvetica Neue" w:hAnsi="Helvetica Neue"/>
        </w:rPr>
        <w:t xml:space="preserve">, la poursuite de l’exploitation restant conditionnée à </w:t>
      </w:r>
      <w:r w:rsidRPr="00595968">
        <w:rPr>
          <w:rFonts w:ascii="Helvetica Neue" w:hAnsi="Helvetica Neue"/>
          <w:b/>
          <w:bCs/>
        </w:rPr>
        <w:t>l’approbation de Meta</w:t>
      </w:r>
      <w:r w:rsidRPr="00595968">
        <w:rPr>
          <w:rFonts w:ascii="Helvetica Neue" w:hAnsi="Helvetica Neue"/>
        </w:rPr>
        <w:t xml:space="preserve"> et à la </w:t>
      </w:r>
      <w:r w:rsidRPr="00595968">
        <w:rPr>
          <w:rFonts w:ascii="Helvetica Neue" w:hAnsi="Helvetica Neue"/>
          <w:b/>
          <w:bCs/>
        </w:rPr>
        <w:t>revalidation complète</w:t>
      </w:r>
      <w:r w:rsidRPr="00595968">
        <w:rPr>
          <w:rFonts w:ascii="Helvetica Neue" w:hAnsi="Helvetica Neue"/>
        </w:rPr>
        <w:t xml:space="preserve"> des accès techniques.</w:t>
      </w:r>
      <w:r w:rsidRPr="00595968">
        <w:rPr>
          <w:rFonts w:ascii="Helvetica Neue" w:eastAsia="Times New Roman" w:hAnsi="Helvetica Neue" w:cs="Times New Roman"/>
          <w:kern w:val="0"/>
          <w:lang w:eastAsia="en-GB"/>
          <w14:ligatures w14:val="none"/>
        </w:rPr>
        <w:t xml:space="preserve"> </w:t>
      </w:r>
    </w:p>
    <w:p w14:paraId="78D42186" w14:textId="22D906C5"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Ces éléments justifient pleinement une </w:t>
      </w:r>
      <w:r w:rsidRPr="00595968">
        <w:rPr>
          <w:rFonts w:ascii="Helvetica Neue" w:eastAsia="Times New Roman" w:hAnsi="Helvetica Neue" w:cs="Times New Roman"/>
          <w:b/>
          <w:bCs/>
          <w:kern w:val="0"/>
          <w:lang w:eastAsia="en-GB"/>
          <w14:ligatures w14:val="none"/>
        </w:rPr>
        <w:t>décote de valorisation appliquée au business opérationnel</w:t>
      </w:r>
      <w:r w:rsidRPr="00595968">
        <w:rPr>
          <w:rFonts w:ascii="Helvetica Neue" w:eastAsia="Times New Roman" w:hAnsi="Helvetica Neue" w:cs="Times New Roman"/>
          <w:kern w:val="0"/>
          <w:lang w:eastAsia="en-GB"/>
          <w14:ligatures w14:val="none"/>
        </w:rPr>
        <w:t xml:space="preserve"> dans le cadre de l’évaluation indépendante.</w:t>
      </w:r>
    </w:p>
    <w:p w14:paraId="7D170B0F" w14:textId="77777777" w:rsidR="00953CEC" w:rsidRPr="00595968" w:rsidRDefault="00953CEC" w:rsidP="00953CEC">
      <w:pPr>
        <w:rPr>
          <w:rFonts w:ascii="Helvetica Neue" w:hAnsi="Helvetica Neue"/>
        </w:rPr>
      </w:pPr>
    </w:p>
    <w:p w14:paraId="7810488A" w14:textId="77777777" w:rsidR="00953CEC" w:rsidRPr="00595968" w:rsidRDefault="00953CEC" w:rsidP="00953CEC">
      <w:pPr>
        <w:rPr>
          <w:rFonts w:ascii="Helvetica Neue" w:hAnsi="Helvetica Neue"/>
        </w:rPr>
      </w:pPr>
    </w:p>
    <w:p w14:paraId="353ADB42" w14:textId="77777777" w:rsidR="00953CEC" w:rsidRPr="00595968" w:rsidRDefault="00953CEC">
      <w:pPr>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br w:type="page"/>
      </w:r>
    </w:p>
    <w:p w14:paraId="0BA2D43B" w14:textId="486A6894" w:rsidR="00953CEC" w:rsidRPr="00595968" w:rsidRDefault="00953CEC" w:rsidP="00953CEC">
      <w:pPr>
        <w:spacing w:before="100" w:beforeAutospacing="1" w:after="100" w:afterAutospacing="1"/>
        <w:outlineLvl w:val="1"/>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lastRenderedPageBreak/>
        <w:t>Annexe 5.2</w:t>
      </w:r>
    </w:p>
    <w:p w14:paraId="6352DAA2" w14:textId="77777777" w:rsidR="00953CEC" w:rsidRPr="00595968" w:rsidRDefault="00953CEC" w:rsidP="00953CEC">
      <w:pPr>
        <w:spacing w:before="100" w:beforeAutospacing="1" w:after="100" w:afterAutospacing="1"/>
        <w:outlineLvl w:val="1"/>
        <w:rPr>
          <w:rFonts w:ascii="Helvetica Neue" w:eastAsia="Times New Roman" w:hAnsi="Helvetica Neue" w:cs="Times New Roman"/>
          <w:b/>
          <w:bCs/>
          <w:kern w:val="0"/>
          <w:sz w:val="36"/>
          <w:szCs w:val="36"/>
          <w:lang w:eastAsia="en-GB"/>
          <w14:ligatures w14:val="none"/>
        </w:rPr>
      </w:pPr>
      <w:r w:rsidRPr="00595968">
        <w:rPr>
          <w:rFonts w:ascii="Helvetica Neue" w:eastAsia="Times New Roman" w:hAnsi="Helvetica Neue" w:cs="Times New Roman"/>
          <w:b/>
          <w:bCs/>
          <w:kern w:val="0"/>
          <w:sz w:val="36"/>
          <w:szCs w:val="36"/>
          <w:lang w:eastAsia="en-GB"/>
          <w14:ligatures w14:val="none"/>
        </w:rPr>
        <w:t>Constat 2 : Déclin de la plateforme Meta Instant Games et position unique du fondateur</w:t>
      </w:r>
    </w:p>
    <w:p w14:paraId="7C9A5BC1"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constat d’huissier réalisé en Novembre 2025 met en évidence un </w:t>
      </w:r>
      <w:r w:rsidRPr="00595968">
        <w:rPr>
          <w:rFonts w:ascii="Helvetica Neue" w:eastAsia="Times New Roman" w:hAnsi="Helvetica Neue" w:cs="Times New Roman"/>
          <w:b/>
          <w:bCs/>
          <w:kern w:val="0"/>
          <w:lang w:eastAsia="en-GB"/>
          <w14:ligatures w14:val="none"/>
        </w:rPr>
        <w:t>désengagement manifeste de Meta</w:t>
      </w:r>
      <w:r w:rsidRPr="00595968">
        <w:rPr>
          <w:rFonts w:ascii="Helvetica Neue" w:eastAsia="Times New Roman" w:hAnsi="Helvetica Neue" w:cs="Times New Roman"/>
          <w:kern w:val="0"/>
          <w:lang w:eastAsia="en-GB"/>
          <w14:ligatures w14:val="none"/>
        </w:rPr>
        <w:t xml:space="preserve"> vis-à-vis de sa plateforme </w:t>
      </w:r>
      <w:r w:rsidRPr="00595968">
        <w:rPr>
          <w:rFonts w:ascii="Helvetica Neue" w:eastAsia="Times New Roman" w:hAnsi="Helvetica Neue" w:cs="Times New Roman"/>
          <w:i/>
          <w:iCs/>
          <w:kern w:val="0"/>
          <w:lang w:eastAsia="en-GB"/>
          <w14:ligatures w14:val="none"/>
        </w:rPr>
        <w:t>Instant Games</w:t>
      </w:r>
      <w:r w:rsidRPr="00595968">
        <w:rPr>
          <w:rFonts w:ascii="Helvetica Neue" w:eastAsia="Times New Roman" w:hAnsi="Helvetica Neue" w:cs="Times New Roman"/>
          <w:kern w:val="0"/>
          <w:lang w:eastAsia="en-GB"/>
          <w14:ligatures w14:val="none"/>
        </w:rPr>
        <w:t xml:space="preserve"> et une </w:t>
      </w:r>
      <w:r w:rsidRPr="00595968">
        <w:rPr>
          <w:rFonts w:ascii="Helvetica Neue" w:eastAsia="Times New Roman" w:hAnsi="Helvetica Neue" w:cs="Times New Roman"/>
          <w:b/>
          <w:bCs/>
          <w:kern w:val="0"/>
          <w:lang w:eastAsia="en-GB"/>
          <w14:ligatures w14:val="none"/>
        </w:rPr>
        <w:t>dépendance croissante des studios partenaires</w:t>
      </w:r>
      <w:r w:rsidRPr="00595968">
        <w:rPr>
          <w:rFonts w:ascii="Helvetica Neue" w:eastAsia="Times New Roman" w:hAnsi="Helvetica Neue" w:cs="Times New Roman"/>
          <w:kern w:val="0"/>
          <w:lang w:eastAsia="en-GB"/>
          <w14:ligatures w14:val="none"/>
        </w:rPr>
        <w:t>, parmi lesquels Ovogame.</w:t>
      </w:r>
      <w:r w:rsidRPr="00595968">
        <w:rPr>
          <w:rFonts w:ascii="Helvetica Neue" w:eastAsia="Times New Roman" w:hAnsi="Helvetica Neue" w:cs="Times New Roman"/>
          <w:kern w:val="0"/>
          <w:lang w:eastAsia="en-GB"/>
          <w14:ligatures w14:val="none"/>
        </w:rPr>
        <w:br/>
        <w:t xml:space="preserve">Ces éléments établissent à la fois le </w:t>
      </w:r>
      <w:r w:rsidRPr="00595968">
        <w:rPr>
          <w:rFonts w:ascii="Helvetica Neue" w:eastAsia="Times New Roman" w:hAnsi="Helvetica Neue" w:cs="Times New Roman"/>
          <w:b/>
          <w:bCs/>
          <w:kern w:val="0"/>
          <w:lang w:eastAsia="en-GB"/>
          <w14:ligatures w14:val="none"/>
        </w:rPr>
        <w:t>déclin structurel</w:t>
      </w:r>
      <w:r w:rsidRPr="00595968">
        <w:rPr>
          <w:rFonts w:ascii="Helvetica Neue" w:eastAsia="Times New Roman" w:hAnsi="Helvetica Neue" w:cs="Times New Roman"/>
          <w:kern w:val="0"/>
          <w:lang w:eastAsia="en-GB"/>
          <w14:ligatures w14:val="none"/>
        </w:rPr>
        <w:t xml:space="preserve"> du programme et la </w:t>
      </w:r>
      <w:r w:rsidRPr="00595968">
        <w:rPr>
          <w:rFonts w:ascii="Helvetica Neue" w:eastAsia="Times New Roman" w:hAnsi="Helvetica Neue" w:cs="Times New Roman"/>
          <w:b/>
          <w:bCs/>
          <w:kern w:val="0"/>
          <w:lang w:eastAsia="en-GB"/>
          <w14:ligatures w14:val="none"/>
        </w:rPr>
        <w:t>position exceptionnelle de M. Jean-Claude Cottier</w:t>
      </w:r>
      <w:r w:rsidRPr="00595968">
        <w:rPr>
          <w:rFonts w:ascii="Helvetica Neue" w:eastAsia="Times New Roman" w:hAnsi="Helvetica Neue" w:cs="Times New Roman"/>
          <w:kern w:val="0"/>
          <w:lang w:eastAsia="en-GB"/>
          <w14:ligatures w14:val="none"/>
        </w:rPr>
        <w:t xml:space="preserve">, développeur indépendant dont l’expertise et la maîtrise technique du système </w:t>
      </w:r>
      <w:r w:rsidRPr="00595968">
        <w:rPr>
          <w:rFonts w:ascii="Helvetica Neue" w:eastAsia="Times New Roman" w:hAnsi="Helvetica Neue" w:cs="Times New Roman"/>
          <w:i/>
          <w:iCs/>
          <w:kern w:val="0"/>
          <w:lang w:eastAsia="en-GB"/>
          <w14:ligatures w14:val="none"/>
        </w:rPr>
        <w:t>Instant Games</w:t>
      </w:r>
      <w:r w:rsidRPr="00595968">
        <w:rPr>
          <w:rFonts w:ascii="Helvetica Neue" w:eastAsia="Times New Roman" w:hAnsi="Helvetica Neue" w:cs="Times New Roman"/>
          <w:kern w:val="0"/>
          <w:lang w:eastAsia="en-GB"/>
          <w14:ligatures w14:val="none"/>
        </w:rPr>
        <w:t xml:space="preserve"> </w:t>
      </w:r>
      <w:r w:rsidRPr="00595968">
        <w:rPr>
          <w:rFonts w:ascii="Helvetica Neue" w:hAnsi="Helvetica Neue"/>
        </w:rPr>
        <w:t xml:space="preserve">sont aujourd’hui d’une </w:t>
      </w:r>
      <w:r w:rsidRPr="00595968">
        <w:rPr>
          <w:rFonts w:ascii="Helvetica Neue" w:hAnsi="Helvetica Neue"/>
          <w:b/>
          <w:bCs/>
        </w:rPr>
        <w:t>rareté exceptionnelle et pratiquement impossibles à remplacer.</w:t>
      </w:r>
    </w:p>
    <w:p w14:paraId="48BEF253"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1. Désengagement institutionnel et absence de communication</w:t>
      </w:r>
    </w:p>
    <w:p w14:paraId="606333B1"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groupe officiel </w:t>
      </w:r>
      <w:r w:rsidRPr="00595968">
        <w:rPr>
          <w:rFonts w:ascii="Helvetica Neue" w:eastAsia="Times New Roman" w:hAnsi="Helvetica Neue" w:cs="Times New Roman"/>
          <w:i/>
          <w:iCs/>
          <w:kern w:val="0"/>
          <w:lang w:eastAsia="en-GB"/>
          <w14:ligatures w14:val="none"/>
        </w:rPr>
        <w:t>Approved Partner Program</w:t>
      </w:r>
      <w:r w:rsidRPr="00595968">
        <w:rPr>
          <w:rFonts w:ascii="Helvetica Neue" w:eastAsia="Times New Roman" w:hAnsi="Helvetica Neue" w:cs="Times New Roman"/>
          <w:kern w:val="0"/>
          <w:lang w:eastAsia="en-GB"/>
          <w14:ligatures w14:val="none"/>
        </w:rPr>
        <w:t xml:space="preserve"> (</w:t>
      </w:r>
      <w:hyperlink r:id="rId5" w:tgtFrame="_new" w:history="1">
        <w:r w:rsidRPr="00595968">
          <w:rPr>
            <w:rFonts w:ascii="Helvetica Neue" w:eastAsia="Times New Roman" w:hAnsi="Helvetica Neue" w:cs="Times New Roman"/>
            <w:color w:val="0000FF"/>
            <w:kern w:val="0"/>
            <w:u w:val="single"/>
            <w:lang w:eastAsia="en-GB"/>
            <w14:ligatures w14:val="none"/>
          </w:rPr>
          <w:t>https://www.facebook.com/groups/approgramgrp/</w:t>
        </w:r>
      </w:hyperlink>
      <w:r w:rsidRPr="00595968">
        <w:rPr>
          <w:rFonts w:ascii="Helvetica Neue" w:eastAsia="Times New Roman" w:hAnsi="Helvetica Neue" w:cs="Times New Roman"/>
          <w:kern w:val="0"/>
          <w:lang w:eastAsia="en-GB"/>
          <w14:ligatures w14:val="none"/>
        </w:rPr>
        <w:t xml:space="preserve">), qui servait de canal d’échanges entre Meta et les développeurs agréés, </w:t>
      </w:r>
      <w:r w:rsidRPr="00595968">
        <w:rPr>
          <w:rFonts w:ascii="Helvetica Neue" w:eastAsia="Times New Roman" w:hAnsi="Helvetica Neue" w:cs="Times New Roman"/>
          <w:b/>
          <w:bCs/>
          <w:kern w:val="0"/>
          <w:lang w:eastAsia="en-GB"/>
          <w14:ligatures w14:val="none"/>
        </w:rPr>
        <w:t>n’a plus connu aucune publication officielle depuis le 19 octobre 2022</w:t>
      </w:r>
      <w:r w:rsidRPr="00595968">
        <w:rPr>
          <w:rFonts w:ascii="Helvetica Neue" w:eastAsia="Times New Roman" w:hAnsi="Helvetica Neue" w:cs="Times New Roman"/>
          <w:kern w:val="0"/>
          <w:lang w:eastAsia="en-GB"/>
          <w14:ligatures w14:val="none"/>
        </w:rPr>
        <w:t xml:space="preserve">, laissant la communauté </w:t>
      </w:r>
      <w:r w:rsidRPr="00595968">
        <w:rPr>
          <w:rFonts w:ascii="Helvetica Neue" w:eastAsia="Times New Roman" w:hAnsi="Helvetica Neue" w:cs="Times New Roman"/>
          <w:b/>
          <w:bCs/>
          <w:kern w:val="0"/>
          <w:lang w:eastAsia="en-GB"/>
          <w14:ligatures w14:val="none"/>
        </w:rPr>
        <w:t>sans support ni accompagnement</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t xml:space="preserve">Cette absence totale d’activité institutionnelle depuis plus de trois ans illustre un </w:t>
      </w:r>
      <w:r w:rsidRPr="00595968">
        <w:rPr>
          <w:rFonts w:ascii="Helvetica Neue" w:eastAsia="Times New Roman" w:hAnsi="Helvetica Neue" w:cs="Times New Roman"/>
          <w:b/>
          <w:bCs/>
          <w:kern w:val="0"/>
          <w:lang w:eastAsia="en-GB"/>
          <w14:ligatures w14:val="none"/>
        </w:rPr>
        <w:t>retrait durable de Meta</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t xml:space="preserve">Même la </w:t>
      </w:r>
      <w:r w:rsidRPr="00595968">
        <w:rPr>
          <w:rFonts w:ascii="Helvetica Neue" w:eastAsia="Times New Roman" w:hAnsi="Helvetica Neue" w:cs="Times New Roman"/>
          <w:b/>
          <w:bCs/>
          <w:kern w:val="0"/>
          <w:lang w:eastAsia="en-GB"/>
          <w14:ligatures w14:val="none"/>
        </w:rPr>
        <w:t>migration obligatoire vers le modèle “Zero Permissions”</w:t>
      </w:r>
      <w:r w:rsidRPr="00595968">
        <w:rPr>
          <w:rFonts w:ascii="Helvetica Neue" w:eastAsia="Times New Roman" w:hAnsi="Helvetica Neue" w:cs="Times New Roman"/>
          <w:kern w:val="0"/>
          <w:lang w:eastAsia="en-GB"/>
          <w14:ligatures w14:val="none"/>
        </w:rPr>
        <w:t xml:space="preserve">, pourtant déterminante pour la </w:t>
      </w:r>
      <w:r w:rsidRPr="00595968">
        <w:rPr>
          <w:rFonts w:ascii="Helvetica Neue" w:eastAsia="Times New Roman" w:hAnsi="Helvetica Neue" w:cs="Times New Roman"/>
          <w:b/>
          <w:bCs/>
          <w:kern w:val="0"/>
          <w:lang w:eastAsia="en-GB"/>
          <w14:ligatures w14:val="none"/>
        </w:rPr>
        <w:t>survie économique de nombreux développeurs</w:t>
      </w:r>
      <w:r w:rsidRPr="00595968">
        <w:rPr>
          <w:rFonts w:ascii="Helvetica Neue" w:eastAsia="Times New Roman" w:hAnsi="Helvetica Neue" w:cs="Times New Roman"/>
          <w:kern w:val="0"/>
          <w:lang w:eastAsia="en-GB"/>
          <w14:ligatures w14:val="none"/>
        </w:rPr>
        <w:t xml:space="preserve">, </w:t>
      </w:r>
      <w:r w:rsidRPr="00595968">
        <w:rPr>
          <w:rFonts w:ascii="Helvetica Neue" w:eastAsia="Times New Roman" w:hAnsi="Helvetica Neue" w:cs="Times New Roman"/>
          <w:b/>
          <w:bCs/>
          <w:kern w:val="0"/>
          <w:lang w:eastAsia="en-GB"/>
          <w14:ligatures w14:val="none"/>
        </w:rPr>
        <w:t>n’a fait l’objet d’aucune annonce ou explication</w:t>
      </w:r>
      <w:r w:rsidRPr="00595968">
        <w:rPr>
          <w:rFonts w:ascii="Helvetica Neue" w:eastAsia="Times New Roman" w:hAnsi="Helvetica Neue" w:cs="Times New Roman"/>
          <w:kern w:val="0"/>
          <w:lang w:eastAsia="en-GB"/>
          <w14:ligatures w14:val="none"/>
        </w:rPr>
        <w:t xml:space="preserve"> sur ce groupe.</w:t>
      </w:r>
      <w:r w:rsidRPr="00595968">
        <w:rPr>
          <w:rFonts w:ascii="Helvetica Neue" w:eastAsia="Times New Roman" w:hAnsi="Helvetica Neue" w:cs="Times New Roman"/>
          <w:kern w:val="0"/>
          <w:lang w:eastAsia="en-GB"/>
          <w14:ligatures w14:val="none"/>
        </w:rPr>
        <w:br/>
        <w:t xml:space="preserve">Ce silence confirme la </w:t>
      </w:r>
      <w:r w:rsidRPr="00595968">
        <w:rPr>
          <w:rFonts w:ascii="Helvetica Neue" w:eastAsia="Times New Roman" w:hAnsi="Helvetica Neue" w:cs="Times New Roman"/>
          <w:b/>
          <w:bCs/>
          <w:kern w:val="0"/>
          <w:lang w:eastAsia="en-GB"/>
          <w14:ligatures w14:val="none"/>
        </w:rPr>
        <w:t>perte d’intérêt et d’investissement</w:t>
      </w:r>
      <w:r w:rsidRPr="00595968">
        <w:rPr>
          <w:rFonts w:ascii="Helvetica Neue" w:eastAsia="Times New Roman" w:hAnsi="Helvetica Neue" w:cs="Times New Roman"/>
          <w:kern w:val="0"/>
          <w:lang w:eastAsia="en-GB"/>
          <w14:ligatures w14:val="none"/>
        </w:rPr>
        <w:t xml:space="preserve"> de Meta dans le programme </w:t>
      </w:r>
      <w:r w:rsidRPr="00595968">
        <w:rPr>
          <w:rFonts w:ascii="Helvetica Neue" w:eastAsia="Times New Roman" w:hAnsi="Helvetica Neue" w:cs="Times New Roman"/>
          <w:i/>
          <w:iCs/>
          <w:kern w:val="0"/>
          <w:lang w:eastAsia="en-GB"/>
          <w14:ligatures w14:val="none"/>
        </w:rPr>
        <w:t>Instant Games</w:t>
      </w:r>
      <w:r w:rsidRPr="00595968">
        <w:rPr>
          <w:rFonts w:ascii="Helvetica Neue" w:eastAsia="Times New Roman" w:hAnsi="Helvetica Neue" w:cs="Times New Roman"/>
          <w:kern w:val="0"/>
          <w:lang w:eastAsia="en-GB"/>
          <w14:ligatures w14:val="none"/>
        </w:rPr>
        <w:t xml:space="preserve"> et le </w:t>
      </w:r>
      <w:r w:rsidRPr="00595968">
        <w:rPr>
          <w:rFonts w:ascii="Helvetica Neue" w:eastAsia="Times New Roman" w:hAnsi="Helvetica Neue" w:cs="Times New Roman"/>
          <w:b/>
          <w:bCs/>
          <w:kern w:val="0"/>
          <w:lang w:eastAsia="en-GB"/>
          <w14:ligatures w14:val="none"/>
        </w:rPr>
        <w:t>détachement complet de la société vis-à-vis de ses partenaires historiques</w:t>
      </w:r>
      <w:r w:rsidRPr="00595968">
        <w:rPr>
          <w:rFonts w:ascii="Helvetica Neue" w:eastAsia="Times New Roman" w:hAnsi="Helvetica Neue" w:cs="Times New Roman"/>
          <w:kern w:val="0"/>
          <w:lang w:eastAsia="en-GB"/>
          <w14:ligatures w14:val="none"/>
        </w:rPr>
        <w:t>.</w:t>
      </w:r>
    </w:p>
    <w:p w14:paraId="58C2E976"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2. Réduction de la visibilité et contraction de l’écosystème</w:t>
      </w:r>
    </w:p>
    <w:p w14:paraId="48833DBE"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 billet officiel du </w:t>
      </w:r>
      <w:r w:rsidRPr="00595968">
        <w:rPr>
          <w:rFonts w:ascii="Helvetica Neue" w:eastAsia="Times New Roman" w:hAnsi="Helvetica Neue" w:cs="Times New Roman"/>
          <w:b/>
          <w:bCs/>
          <w:kern w:val="0"/>
          <w:lang w:eastAsia="en-GB"/>
          <w14:ligatures w14:val="none"/>
        </w:rPr>
        <w:t>3 novembre 2023</w:t>
      </w:r>
      <w:r w:rsidRPr="00595968">
        <w:rPr>
          <w:rFonts w:ascii="Helvetica Neue" w:eastAsia="Times New Roman" w:hAnsi="Helvetica Neue" w:cs="Times New Roman"/>
          <w:kern w:val="0"/>
          <w:lang w:eastAsia="en-GB"/>
          <w14:ligatures w14:val="none"/>
        </w:rPr>
        <w:t xml:space="preserve"> (</w:t>
      </w:r>
      <w:r w:rsidRPr="00595968">
        <w:rPr>
          <w:rFonts w:ascii="Helvetica Neue" w:eastAsia="Times New Roman" w:hAnsi="Helvetica Neue" w:cs="Times New Roman"/>
          <w:i/>
          <w:iCs/>
          <w:kern w:val="0"/>
          <w:lang w:eastAsia="en-GB"/>
          <w14:ligatures w14:val="none"/>
        </w:rPr>
        <w:t>Introducing New Distribution Model for Instant Games</w:t>
      </w:r>
      <w:r w:rsidRPr="00595968">
        <w:rPr>
          <w:rFonts w:ascii="Helvetica Neue" w:eastAsia="Times New Roman" w:hAnsi="Helvetica Neue" w:cs="Times New Roman"/>
          <w:kern w:val="0"/>
          <w:lang w:eastAsia="en-GB"/>
          <w14:ligatures w14:val="none"/>
        </w:rPr>
        <w:t>, Facebook Gaming Team) a supprimé la distribution organique généralisée des jeux.</w:t>
      </w:r>
      <w:r w:rsidRPr="00595968">
        <w:rPr>
          <w:rFonts w:ascii="Helvetica Neue" w:eastAsia="Times New Roman" w:hAnsi="Helvetica Neue" w:cs="Times New Roman"/>
          <w:kern w:val="0"/>
          <w:lang w:eastAsia="en-GB"/>
          <w14:ligatures w14:val="none"/>
        </w:rPr>
        <w:br/>
        <w:t>Meta y introduit deux niveaux :</w:t>
      </w:r>
    </w:p>
    <w:p w14:paraId="6DE46EBF" w14:textId="77777777" w:rsidR="00953CEC" w:rsidRPr="00595968" w:rsidRDefault="00953CEC" w:rsidP="00953CEC">
      <w:pPr>
        <w:numPr>
          <w:ilvl w:val="0"/>
          <w:numId w:val="4"/>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Play Lab</w:t>
      </w:r>
      <w:r w:rsidRPr="00595968">
        <w:rPr>
          <w:rFonts w:ascii="Helvetica Neue" w:eastAsia="Times New Roman" w:hAnsi="Helvetica Neue" w:cs="Times New Roman"/>
          <w:kern w:val="0"/>
          <w:lang w:eastAsia="en-GB"/>
          <w14:ligatures w14:val="none"/>
        </w:rPr>
        <w:t>, hébergement sans mise en avant ;</w:t>
      </w:r>
    </w:p>
    <w:p w14:paraId="6F799596" w14:textId="77777777" w:rsidR="00953CEC" w:rsidRPr="00595968" w:rsidRDefault="00953CEC" w:rsidP="00953CEC">
      <w:pPr>
        <w:numPr>
          <w:ilvl w:val="0"/>
          <w:numId w:val="4"/>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b/>
          <w:bCs/>
          <w:kern w:val="0"/>
          <w:lang w:eastAsia="en-GB"/>
          <w14:ligatures w14:val="none"/>
        </w:rPr>
        <w:t>Play Tab</w:t>
      </w:r>
      <w:r w:rsidRPr="00595968">
        <w:rPr>
          <w:rFonts w:ascii="Helvetica Neue" w:eastAsia="Times New Roman" w:hAnsi="Helvetica Neue" w:cs="Times New Roman"/>
          <w:kern w:val="0"/>
          <w:lang w:eastAsia="en-GB"/>
          <w14:ligatures w14:val="none"/>
        </w:rPr>
        <w:t>, réservé à quelques titres “haute qualité” répondant à des critères internes (</w:t>
      </w:r>
      <w:r w:rsidRPr="00595968">
        <w:rPr>
          <w:rFonts w:ascii="Helvetica Neue" w:eastAsia="Times New Roman" w:hAnsi="Helvetica Neue" w:cs="Times New Roman"/>
          <w:i/>
          <w:iCs/>
          <w:kern w:val="0"/>
          <w:lang w:eastAsia="en-GB"/>
          <w14:ligatures w14:val="none"/>
        </w:rPr>
        <w:t>Platform Quality Criteria</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r>
      <w:r w:rsidRPr="00595968">
        <w:rPr>
          <w:rFonts w:ascii="Helvetica Neue" w:hAnsi="Helvetica Neue"/>
        </w:rPr>
        <w:t xml:space="preserve">La majorité des jeux n’est désormais </w:t>
      </w:r>
      <w:r w:rsidRPr="00595968">
        <w:rPr>
          <w:rStyle w:val="Strong"/>
          <w:rFonts w:ascii="Helvetica Neue" w:hAnsi="Helvetica Neue"/>
        </w:rPr>
        <w:t>plus mise en avant</w:t>
      </w:r>
      <w:r w:rsidRPr="00595968">
        <w:rPr>
          <w:rFonts w:ascii="Helvetica Neue" w:hAnsi="Helvetica Neue"/>
        </w:rPr>
        <w:t xml:space="preserve">, confirmant une </w:t>
      </w:r>
      <w:r w:rsidRPr="00595968">
        <w:rPr>
          <w:rStyle w:val="Strong"/>
          <w:rFonts w:ascii="Helvetica Neue" w:hAnsi="Helvetica Neue"/>
        </w:rPr>
        <w:t>baisse drastique de visibilité</w:t>
      </w:r>
      <w:r w:rsidRPr="00595968">
        <w:rPr>
          <w:rFonts w:ascii="Helvetica Neue" w:hAnsi="Helvetica Neue"/>
        </w:rPr>
        <w:t xml:space="preserve"> et la transformation d’</w:t>
      </w:r>
      <w:r w:rsidRPr="00595968">
        <w:rPr>
          <w:rStyle w:val="Emphasis"/>
          <w:rFonts w:ascii="Helvetica Neue" w:hAnsi="Helvetica Neue"/>
        </w:rPr>
        <w:t>Instant Games</w:t>
      </w:r>
      <w:r w:rsidRPr="00595968">
        <w:rPr>
          <w:rFonts w:ascii="Helvetica Neue" w:hAnsi="Helvetica Neue"/>
        </w:rPr>
        <w:t xml:space="preserve"> en plateforme </w:t>
      </w:r>
      <w:r w:rsidRPr="00595968">
        <w:rPr>
          <w:rStyle w:val="Strong"/>
          <w:rFonts w:ascii="Helvetica Neue" w:hAnsi="Helvetica Neue"/>
        </w:rPr>
        <w:t>à portée réduite</w:t>
      </w:r>
      <w:r w:rsidRPr="00595968">
        <w:rPr>
          <w:rFonts w:ascii="Helvetica Neue" w:hAnsi="Helvetica Neue"/>
        </w:rPr>
        <w:t>.</w:t>
      </w:r>
    </w:p>
    <w:p w14:paraId="266C939B" w14:textId="77777777" w:rsidR="00953CEC" w:rsidRPr="00595968" w:rsidRDefault="00953CEC" w:rsidP="00953CEC">
      <w:pPr>
        <w:rPr>
          <w:rFonts w:ascii="Helvetica Neue" w:eastAsia="Times New Roman" w:hAnsi="Helvetica Neue" w:cs="Times New Roman"/>
          <w:kern w:val="0"/>
          <w:lang w:eastAsia="en-GB"/>
          <w14:ligatures w14:val="none"/>
        </w:rPr>
      </w:pPr>
    </w:p>
    <w:p w14:paraId="46BE3C13" w14:textId="77777777" w:rsidR="00595968" w:rsidRDefault="00595968" w:rsidP="00953CEC">
      <w:pPr>
        <w:rPr>
          <w:rFonts w:ascii="Helvetica Neue" w:eastAsia="Times New Roman" w:hAnsi="Helvetica Neue" w:cs="Times New Roman"/>
          <w:b/>
          <w:bCs/>
          <w:kern w:val="0"/>
          <w:sz w:val="27"/>
          <w:szCs w:val="27"/>
          <w:lang w:eastAsia="en-GB"/>
          <w14:ligatures w14:val="none"/>
        </w:rPr>
      </w:pPr>
    </w:p>
    <w:p w14:paraId="06A448AE" w14:textId="77777777" w:rsidR="00595968" w:rsidRDefault="00595968" w:rsidP="00953CEC">
      <w:pPr>
        <w:rPr>
          <w:rFonts w:ascii="Helvetica Neue" w:eastAsia="Times New Roman" w:hAnsi="Helvetica Neue" w:cs="Times New Roman"/>
          <w:b/>
          <w:bCs/>
          <w:kern w:val="0"/>
          <w:sz w:val="27"/>
          <w:szCs w:val="27"/>
          <w:lang w:eastAsia="en-GB"/>
          <w14:ligatures w14:val="none"/>
        </w:rPr>
      </w:pPr>
    </w:p>
    <w:p w14:paraId="2E675B61" w14:textId="0B138364" w:rsidR="00953CEC" w:rsidRPr="00595968" w:rsidRDefault="00953CEC" w:rsidP="00953CEC">
      <w:pPr>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lastRenderedPageBreak/>
        <w:t>3. Extinction programmée et migration forcée</w:t>
      </w:r>
    </w:p>
    <w:p w14:paraId="4E29694F"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Dans un second billet publié en 2025 (</w:t>
      </w:r>
      <w:r w:rsidRPr="00595968">
        <w:rPr>
          <w:rFonts w:ascii="Helvetica Neue" w:eastAsia="Times New Roman" w:hAnsi="Helvetica Neue" w:cs="Times New Roman"/>
          <w:i/>
          <w:iCs/>
          <w:kern w:val="0"/>
          <w:lang w:eastAsia="en-GB"/>
          <w14:ligatures w14:val="none"/>
        </w:rPr>
        <w:t>Important Changes to Web Games and Instant Games on Facebook</w:t>
      </w:r>
      <w:r w:rsidRPr="00595968">
        <w:rPr>
          <w:rFonts w:ascii="Helvetica Neue" w:eastAsia="Times New Roman" w:hAnsi="Helvetica Neue" w:cs="Times New Roman"/>
          <w:kern w:val="0"/>
          <w:lang w:eastAsia="en-GB"/>
          <w14:ligatures w14:val="none"/>
        </w:rPr>
        <w:t>), Meta annonce :</w:t>
      </w:r>
    </w:p>
    <w:p w14:paraId="25B9EA12" w14:textId="77777777" w:rsidR="00953CEC" w:rsidRPr="00595968" w:rsidRDefault="00953CEC" w:rsidP="00953CEC">
      <w:pPr>
        <w:numPr>
          <w:ilvl w:val="0"/>
          <w:numId w:val="5"/>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la </w:t>
      </w:r>
      <w:r w:rsidRPr="00595968">
        <w:rPr>
          <w:rFonts w:ascii="Helvetica Neue" w:eastAsia="Times New Roman" w:hAnsi="Helvetica Neue" w:cs="Times New Roman"/>
          <w:b/>
          <w:bCs/>
          <w:kern w:val="0"/>
          <w:lang w:eastAsia="en-GB"/>
          <w14:ligatures w14:val="none"/>
        </w:rPr>
        <w:t>fermeture définitive des Web Games au 30 septembre 2026</w:t>
      </w:r>
      <w:r w:rsidRPr="00595968">
        <w:rPr>
          <w:rFonts w:ascii="Helvetica Neue" w:eastAsia="Times New Roman" w:hAnsi="Helvetica Neue" w:cs="Times New Roman"/>
          <w:kern w:val="0"/>
          <w:lang w:eastAsia="en-GB"/>
          <w14:ligatures w14:val="none"/>
        </w:rPr>
        <w:t xml:space="preserve"> ;</w:t>
      </w:r>
    </w:p>
    <w:p w14:paraId="68557D5E" w14:textId="77777777" w:rsidR="00953CEC" w:rsidRPr="00595968" w:rsidRDefault="00953CEC" w:rsidP="00953CEC">
      <w:pPr>
        <w:numPr>
          <w:ilvl w:val="0"/>
          <w:numId w:val="5"/>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l’</w:t>
      </w:r>
      <w:r w:rsidRPr="00595968">
        <w:rPr>
          <w:rFonts w:ascii="Helvetica Neue" w:eastAsia="Times New Roman" w:hAnsi="Helvetica Neue" w:cs="Times New Roman"/>
          <w:b/>
          <w:bCs/>
          <w:kern w:val="0"/>
          <w:lang w:eastAsia="en-GB"/>
          <w14:ligatures w14:val="none"/>
        </w:rPr>
        <w:t>obligation pour tous les Instant Games</w:t>
      </w:r>
      <w:r w:rsidRPr="00595968">
        <w:rPr>
          <w:rFonts w:ascii="Helvetica Neue" w:eastAsia="Times New Roman" w:hAnsi="Helvetica Neue" w:cs="Times New Roman"/>
          <w:kern w:val="0"/>
          <w:lang w:eastAsia="en-GB"/>
          <w14:ligatures w14:val="none"/>
        </w:rPr>
        <w:t xml:space="preserve"> existants de </w:t>
      </w:r>
      <w:r w:rsidRPr="00595968">
        <w:rPr>
          <w:rFonts w:ascii="Helvetica Neue" w:eastAsia="Times New Roman" w:hAnsi="Helvetica Neue" w:cs="Times New Roman"/>
          <w:b/>
          <w:bCs/>
          <w:kern w:val="0"/>
          <w:lang w:eastAsia="en-GB"/>
          <w14:ligatures w14:val="none"/>
        </w:rPr>
        <w:t>migrer vers le modèle “Zero Permissions”</w:t>
      </w:r>
      <w:r w:rsidRPr="00595968">
        <w:rPr>
          <w:rFonts w:ascii="Helvetica Neue" w:eastAsia="Times New Roman" w:hAnsi="Helvetica Neue" w:cs="Times New Roman"/>
          <w:kern w:val="0"/>
          <w:lang w:eastAsia="en-GB"/>
          <w14:ligatures w14:val="none"/>
        </w:rPr>
        <w:t xml:space="preserve"> avant cette même date, faute de quoi ils seront supprimés.</w:t>
      </w:r>
      <w:r w:rsidRPr="00595968">
        <w:rPr>
          <w:rFonts w:ascii="Helvetica Neue" w:eastAsia="Times New Roman" w:hAnsi="Helvetica Neue" w:cs="Times New Roman"/>
          <w:kern w:val="0"/>
          <w:lang w:eastAsia="en-GB"/>
          <w14:ligatures w14:val="none"/>
        </w:rPr>
        <w:br/>
        <w:t xml:space="preserve">Cette mesure, présentée comme une modernisation technique, entraîne en réalité la </w:t>
      </w:r>
      <w:r w:rsidRPr="00595968">
        <w:rPr>
          <w:rFonts w:ascii="Helvetica Neue" w:eastAsia="Times New Roman" w:hAnsi="Helvetica Neue" w:cs="Times New Roman"/>
          <w:b/>
          <w:bCs/>
          <w:kern w:val="0"/>
          <w:lang w:eastAsia="en-GB"/>
          <w14:ligatures w14:val="none"/>
        </w:rPr>
        <w:t>disparition du modèle social historique</w:t>
      </w:r>
      <w:r w:rsidRPr="00595968">
        <w:rPr>
          <w:rFonts w:ascii="Helvetica Neue" w:eastAsia="Times New Roman" w:hAnsi="Helvetica Neue" w:cs="Times New Roman"/>
          <w:kern w:val="0"/>
          <w:lang w:eastAsia="en-GB"/>
          <w14:ligatures w14:val="none"/>
        </w:rPr>
        <w:t xml:space="preserve"> des jeux Facebook et impose une refonte complète à tous les studios.</w:t>
      </w:r>
      <w:r w:rsidRPr="00595968">
        <w:rPr>
          <w:rFonts w:ascii="Helvetica Neue" w:eastAsia="Times New Roman" w:hAnsi="Helvetica Neue" w:cs="Times New Roman"/>
          <w:kern w:val="0"/>
          <w:lang w:eastAsia="en-GB"/>
          <w14:ligatures w14:val="none"/>
        </w:rPr>
        <w:br/>
        <w:t xml:space="preserve">Elle consacre une </w:t>
      </w:r>
      <w:r w:rsidRPr="00595968">
        <w:rPr>
          <w:rFonts w:ascii="Helvetica Neue" w:eastAsia="Times New Roman" w:hAnsi="Helvetica Neue" w:cs="Times New Roman"/>
          <w:b/>
          <w:bCs/>
          <w:kern w:val="0"/>
          <w:lang w:eastAsia="en-GB"/>
          <w14:ligatures w14:val="none"/>
        </w:rPr>
        <w:t>phase terminale</w:t>
      </w:r>
      <w:r w:rsidRPr="00595968">
        <w:rPr>
          <w:rFonts w:ascii="Helvetica Neue" w:eastAsia="Times New Roman" w:hAnsi="Helvetica Neue" w:cs="Times New Roman"/>
          <w:kern w:val="0"/>
          <w:lang w:eastAsia="en-GB"/>
          <w14:ligatures w14:val="none"/>
        </w:rPr>
        <w:t xml:space="preserve"> de la plateforme : après les Web Games, ce sont les </w:t>
      </w:r>
      <w:r w:rsidRPr="00595968">
        <w:rPr>
          <w:rFonts w:ascii="Helvetica Neue" w:eastAsia="Times New Roman" w:hAnsi="Helvetica Neue" w:cs="Times New Roman"/>
          <w:i/>
          <w:iCs/>
          <w:kern w:val="0"/>
          <w:lang w:eastAsia="en-GB"/>
          <w14:ligatures w14:val="none"/>
        </w:rPr>
        <w:t>Instant Games</w:t>
      </w:r>
      <w:r w:rsidRPr="00595968">
        <w:rPr>
          <w:rFonts w:ascii="Helvetica Neue" w:eastAsia="Times New Roman" w:hAnsi="Helvetica Neue" w:cs="Times New Roman"/>
          <w:kern w:val="0"/>
          <w:lang w:eastAsia="en-GB"/>
          <w14:ligatures w14:val="none"/>
        </w:rPr>
        <w:t xml:space="preserve"> qui devront être reconvertis ou disparaître.</w:t>
      </w:r>
    </w:p>
    <w:p w14:paraId="32B76E45"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4. Position singulière de M. Jean-Claude Cottier</w:t>
      </w:r>
    </w:p>
    <w:p w14:paraId="420E0EDB"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M. Cottier, fondateur et unique développeur d’Ovogame, est </w:t>
      </w:r>
      <w:r w:rsidRPr="00595968">
        <w:rPr>
          <w:rFonts w:ascii="Helvetica Neue" w:eastAsia="Times New Roman" w:hAnsi="Helvetica Neue" w:cs="Times New Roman"/>
          <w:b/>
          <w:bCs/>
          <w:kern w:val="0"/>
          <w:lang w:eastAsia="en-GB"/>
          <w14:ligatures w14:val="none"/>
        </w:rPr>
        <w:t>explicitement cité par Meta</w:t>
      </w:r>
      <w:r w:rsidRPr="00595968">
        <w:rPr>
          <w:rFonts w:ascii="Helvetica Neue" w:eastAsia="Times New Roman" w:hAnsi="Helvetica Neue" w:cs="Times New Roman"/>
          <w:kern w:val="0"/>
          <w:lang w:eastAsia="en-GB"/>
          <w14:ligatures w14:val="none"/>
        </w:rPr>
        <w:t xml:space="preserve"> dans le message officiel de 2021 adressé aux partenaires du programme, avec la mention :</w:t>
      </w:r>
    </w:p>
    <w:p w14:paraId="305CAD78"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“with special thanks to Jean-Claude Cottier who </w:t>
      </w:r>
      <w:r w:rsidRPr="00595968">
        <w:rPr>
          <w:rFonts w:ascii="Helvetica Neue" w:eastAsia="Times New Roman" w:hAnsi="Helvetica Neue" w:cs="Times New Roman"/>
          <w:b/>
          <w:bCs/>
          <w:kern w:val="0"/>
          <w:lang w:eastAsia="en-GB"/>
          <w14:ligatures w14:val="none"/>
        </w:rPr>
        <w:t>continues to champion the developer community</w:t>
      </w:r>
      <w:r w:rsidRPr="00595968">
        <w:rPr>
          <w:rFonts w:ascii="Helvetica Neue" w:eastAsia="Times New Roman" w:hAnsi="Helvetica Neue" w:cs="Times New Roman"/>
          <w:kern w:val="0"/>
          <w:lang w:eastAsia="en-GB"/>
          <w14:ligatures w14:val="none"/>
        </w:rPr>
        <w:t>.”</w:t>
      </w:r>
    </w:p>
    <w:p w14:paraId="6E779A20"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Cette reconnaissance publique par Facebook Gaming s’explique, entre autre, par son </w:t>
      </w:r>
      <w:r w:rsidRPr="00595968">
        <w:rPr>
          <w:rFonts w:ascii="Helvetica Neue" w:eastAsia="Times New Roman" w:hAnsi="Helvetica Neue" w:cs="Times New Roman"/>
          <w:b/>
          <w:bCs/>
          <w:kern w:val="0"/>
          <w:lang w:eastAsia="en-GB"/>
          <w14:ligatures w14:val="none"/>
        </w:rPr>
        <w:t>rôle prépondérant dans l’obtention d’un délai supplémentaire de 90 jours</w:t>
      </w:r>
      <w:r w:rsidRPr="00595968">
        <w:rPr>
          <w:rFonts w:ascii="Helvetica Neue" w:eastAsia="Times New Roman" w:hAnsi="Helvetica Neue" w:cs="Times New Roman"/>
          <w:kern w:val="0"/>
          <w:lang w:eastAsia="en-GB"/>
          <w14:ligatures w14:val="none"/>
        </w:rPr>
        <w:t xml:space="preserve"> (“grace period”) accordé à l’ensemble des développeurs pour éviter la désactivation immédiate de leurs jeux.</w:t>
      </w:r>
      <w:r w:rsidRPr="00595968">
        <w:rPr>
          <w:rFonts w:ascii="Helvetica Neue" w:eastAsia="Times New Roman" w:hAnsi="Helvetica Neue" w:cs="Times New Roman"/>
          <w:kern w:val="0"/>
          <w:lang w:eastAsia="en-GB"/>
          <w14:ligatures w14:val="none"/>
        </w:rPr>
        <w:br/>
        <w:t xml:space="preserve">Fait notable, il fut également </w:t>
      </w:r>
      <w:r w:rsidRPr="00595968">
        <w:rPr>
          <w:rFonts w:ascii="Helvetica Neue" w:eastAsia="Times New Roman" w:hAnsi="Helvetica Neue" w:cs="Times New Roman"/>
          <w:b/>
          <w:bCs/>
          <w:kern w:val="0"/>
          <w:lang w:eastAsia="en-GB"/>
          <w14:ligatures w14:val="none"/>
        </w:rPr>
        <w:t>le seul modérateur non-employé de Meta</w:t>
      </w:r>
      <w:r w:rsidRPr="00595968">
        <w:rPr>
          <w:rFonts w:ascii="Helvetica Neue" w:eastAsia="Times New Roman" w:hAnsi="Helvetica Neue" w:cs="Times New Roman"/>
          <w:kern w:val="0"/>
          <w:lang w:eastAsia="en-GB"/>
          <w14:ligatures w14:val="none"/>
        </w:rPr>
        <w:t xml:space="preserve"> sur l’ancien groupe public </w:t>
      </w:r>
      <w:r w:rsidRPr="00595968">
        <w:rPr>
          <w:rFonts w:ascii="Helvetica Neue" w:eastAsia="Times New Roman" w:hAnsi="Helvetica Neue" w:cs="Times New Roman"/>
          <w:i/>
          <w:iCs/>
          <w:kern w:val="0"/>
          <w:lang w:eastAsia="en-GB"/>
          <w14:ligatures w14:val="none"/>
        </w:rPr>
        <w:t>Instant Game Developer Community</w:t>
      </w:r>
      <w:r w:rsidRPr="00595968">
        <w:rPr>
          <w:rFonts w:ascii="Helvetica Neue" w:eastAsia="Times New Roman" w:hAnsi="Helvetica Neue" w:cs="Times New Roman"/>
          <w:kern w:val="0"/>
          <w:lang w:eastAsia="en-GB"/>
          <w14:ligatures w14:val="none"/>
        </w:rPr>
        <w:t>, fonction qu’aucun autre partenaire externe n’a jamais exercée.</w:t>
      </w:r>
      <w:r w:rsidRPr="00595968">
        <w:rPr>
          <w:rFonts w:ascii="Helvetica Neue" w:eastAsia="Times New Roman" w:hAnsi="Helvetica Neue" w:cs="Times New Roman"/>
          <w:kern w:val="0"/>
          <w:lang w:eastAsia="en-GB"/>
          <w14:ligatures w14:val="none"/>
        </w:rPr>
        <w:br/>
      </w:r>
      <w:r w:rsidRPr="00595968">
        <w:rPr>
          <w:rFonts w:ascii="Helvetica Neue" w:hAnsi="Helvetica Neue"/>
        </w:rPr>
        <w:t xml:space="preserve">Ce double statut, </w:t>
      </w:r>
      <w:r w:rsidRPr="00595968">
        <w:rPr>
          <w:rFonts w:ascii="Helvetica Neue" w:hAnsi="Helvetica Neue"/>
          <w:b/>
          <w:bCs/>
        </w:rPr>
        <w:t>reconnaissance officielle et rôle communautaire unique</w:t>
      </w:r>
      <w:r w:rsidRPr="00595968">
        <w:rPr>
          <w:rFonts w:ascii="Helvetica Neue" w:hAnsi="Helvetica Neue"/>
        </w:rPr>
        <w:t xml:space="preserve">, illustre de manière objective la </w:t>
      </w:r>
      <w:r w:rsidRPr="00595968">
        <w:rPr>
          <w:rFonts w:ascii="Helvetica Neue" w:hAnsi="Helvetica Neue"/>
          <w:b/>
          <w:bCs/>
        </w:rPr>
        <w:t>position exceptionnelle de M. Cottier au sein de l’écosystème Instant Games.</w:t>
      </w:r>
      <w:r w:rsidRPr="00595968">
        <w:rPr>
          <w:rFonts w:ascii="Helvetica Neue" w:eastAsia="Times New Roman" w:hAnsi="Helvetica Neue" w:cs="Times New Roman"/>
          <w:b/>
          <w:bCs/>
          <w:kern w:val="0"/>
          <w:lang w:eastAsia="en-GB"/>
          <w14:ligatures w14:val="none"/>
        </w:rPr>
        <w:br/>
      </w:r>
      <w:r w:rsidRPr="00595968">
        <w:rPr>
          <w:rFonts w:ascii="Helvetica Neue" w:eastAsia="Times New Roman" w:hAnsi="Helvetica Neue" w:cs="Times New Roman"/>
          <w:kern w:val="0"/>
          <w:lang w:eastAsia="en-GB"/>
          <w14:ligatures w14:val="none"/>
        </w:rPr>
        <w:t xml:space="preserve">Dans un environnement aujourd’hui déserté par Meta et la majorité des studios historiques, il demeure </w:t>
      </w:r>
      <w:r w:rsidRPr="00595968">
        <w:rPr>
          <w:rFonts w:ascii="Helvetica Neue" w:eastAsia="Times New Roman" w:hAnsi="Helvetica Neue" w:cs="Times New Roman"/>
          <w:b/>
          <w:bCs/>
          <w:kern w:val="0"/>
          <w:lang w:eastAsia="en-GB"/>
          <w14:ligatures w14:val="none"/>
        </w:rPr>
        <w:t>l’un des rares développeurs encore actifs et rentables</w:t>
      </w:r>
      <w:r w:rsidRPr="00595968">
        <w:rPr>
          <w:rFonts w:ascii="Helvetica Neue" w:eastAsia="Times New Roman" w:hAnsi="Helvetica Neue" w:cs="Times New Roman"/>
          <w:kern w:val="0"/>
          <w:lang w:eastAsia="en-GB"/>
          <w14:ligatures w14:val="none"/>
        </w:rPr>
        <w:t xml:space="preserve">, doté d’une </w:t>
      </w:r>
      <w:r w:rsidRPr="00595968">
        <w:rPr>
          <w:rFonts w:ascii="Helvetica Neue" w:eastAsia="Times New Roman" w:hAnsi="Helvetica Neue" w:cs="Times New Roman"/>
          <w:b/>
          <w:bCs/>
          <w:kern w:val="0"/>
          <w:lang w:eastAsia="en-GB"/>
          <w14:ligatures w14:val="none"/>
        </w:rPr>
        <w:t>expertise irremplaçable</w:t>
      </w:r>
      <w:r w:rsidRPr="00595968">
        <w:rPr>
          <w:rFonts w:ascii="Helvetica Neue" w:eastAsia="Times New Roman" w:hAnsi="Helvetica Neue" w:cs="Times New Roman"/>
          <w:kern w:val="0"/>
          <w:lang w:eastAsia="en-GB"/>
          <w14:ligatures w14:val="none"/>
        </w:rPr>
        <w:t xml:space="preserve"> sur les aspects techniques, économiques et communautaires de la plateforme.</w:t>
      </w:r>
      <w:r w:rsidRPr="00595968">
        <w:rPr>
          <w:rFonts w:ascii="Helvetica Neue" w:eastAsia="Times New Roman" w:hAnsi="Helvetica Neue" w:cs="Times New Roman"/>
          <w:kern w:val="0"/>
          <w:lang w:eastAsia="en-GB"/>
          <w14:ligatures w14:val="none"/>
        </w:rPr>
        <w:br/>
        <w:t xml:space="preserve">Sa connaissance approfondie de l’architecture interne du système et sa capacité à maintenir seul des opérations profitables confirment une </w:t>
      </w:r>
      <w:r w:rsidRPr="00595968">
        <w:rPr>
          <w:rFonts w:ascii="Helvetica Neue" w:eastAsia="Times New Roman" w:hAnsi="Helvetica Neue" w:cs="Times New Roman"/>
          <w:b/>
          <w:bCs/>
          <w:kern w:val="0"/>
          <w:lang w:eastAsia="en-GB"/>
          <w14:ligatures w14:val="none"/>
        </w:rPr>
        <w:t>compétence unique et non transférable</w:t>
      </w:r>
      <w:r w:rsidRPr="00595968">
        <w:rPr>
          <w:rFonts w:ascii="Helvetica Neue" w:eastAsia="Times New Roman" w:hAnsi="Helvetica Neue" w:cs="Times New Roman"/>
          <w:kern w:val="0"/>
          <w:lang w:eastAsia="en-GB"/>
          <w14:ligatures w14:val="none"/>
        </w:rPr>
        <w:t xml:space="preserve">, au cœur du </w:t>
      </w:r>
      <w:r w:rsidRPr="00595968">
        <w:rPr>
          <w:rFonts w:ascii="Helvetica Neue" w:eastAsia="Times New Roman" w:hAnsi="Helvetica Neue" w:cs="Times New Roman"/>
          <w:b/>
          <w:bCs/>
          <w:kern w:val="0"/>
          <w:lang w:eastAsia="en-GB"/>
          <w14:ligatures w14:val="none"/>
        </w:rPr>
        <w:t>Key Man Risk</w:t>
      </w:r>
      <w:r w:rsidRPr="00595968">
        <w:rPr>
          <w:rFonts w:ascii="Helvetica Neue" w:eastAsia="Times New Roman" w:hAnsi="Helvetica Neue" w:cs="Times New Roman"/>
          <w:kern w:val="0"/>
          <w:lang w:eastAsia="en-GB"/>
          <w14:ligatures w14:val="none"/>
        </w:rPr>
        <w:t xml:space="preserve"> identifié dans la valorisation.</w:t>
      </w:r>
    </w:p>
    <w:p w14:paraId="7D60AD0A" w14:textId="77777777" w:rsidR="00953CEC" w:rsidRPr="00595968" w:rsidRDefault="00953CEC" w:rsidP="00953CEC">
      <w:pPr>
        <w:spacing w:before="100" w:beforeAutospacing="1" w:after="100" w:afterAutospacing="1"/>
        <w:outlineLvl w:val="2"/>
        <w:rPr>
          <w:rFonts w:ascii="Helvetica Neue" w:eastAsia="Times New Roman" w:hAnsi="Helvetica Neue" w:cs="Times New Roman"/>
          <w:b/>
          <w:bCs/>
          <w:kern w:val="0"/>
          <w:sz w:val="27"/>
          <w:szCs w:val="27"/>
          <w:lang w:eastAsia="en-GB"/>
          <w14:ligatures w14:val="none"/>
        </w:rPr>
      </w:pPr>
      <w:r w:rsidRPr="00595968">
        <w:rPr>
          <w:rFonts w:ascii="Helvetica Neue" w:eastAsia="Times New Roman" w:hAnsi="Helvetica Neue" w:cs="Times New Roman"/>
          <w:b/>
          <w:bCs/>
          <w:kern w:val="0"/>
          <w:sz w:val="27"/>
          <w:szCs w:val="27"/>
          <w:lang w:eastAsia="en-GB"/>
          <w14:ligatures w14:val="none"/>
        </w:rPr>
        <w:t>5. Conclusion</w:t>
      </w:r>
    </w:p>
    <w:p w14:paraId="00DB5CBC"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Les constats démontrent que la plateforme </w:t>
      </w:r>
      <w:r w:rsidRPr="00595968">
        <w:rPr>
          <w:rFonts w:ascii="Helvetica Neue" w:eastAsia="Times New Roman" w:hAnsi="Helvetica Neue" w:cs="Times New Roman"/>
          <w:i/>
          <w:iCs/>
          <w:kern w:val="0"/>
          <w:lang w:eastAsia="en-GB"/>
          <w14:ligatures w14:val="none"/>
        </w:rPr>
        <w:t>Meta Instant Games</w:t>
      </w:r>
      <w:r w:rsidRPr="00595968">
        <w:rPr>
          <w:rFonts w:ascii="Helvetica Neue" w:eastAsia="Times New Roman" w:hAnsi="Helvetica Neue" w:cs="Times New Roman"/>
          <w:kern w:val="0"/>
          <w:lang w:eastAsia="en-GB"/>
          <w14:ligatures w14:val="none"/>
        </w:rPr>
        <w:t xml:space="preserve"> entre dans une </w:t>
      </w:r>
      <w:r w:rsidRPr="00595968">
        <w:rPr>
          <w:rFonts w:ascii="Helvetica Neue" w:eastAsia="Times New Roman" w:hAnsi="Helvetica Neue" w:cs="Times New Roman"/>
          <w:b/>
          <w:bCs/>
          <w:kern w:val="0"/>
          <w:lang w:eastAsia="en-GB"/>
          <w14:ligatures w14:val="none"/>
        </w:rPr>
        <w:t>phase de repli définitive</w:t>
      </w:r>
      <w:r w:rsidRPr="00595968">
        <w:rPr>
          <w:rFonts w:ascii="Helvetica Neue" w:eastAsia="Times New Roman" w:hAnsi="Helvetica Neue" w:cs="Times New Roman"/>
          <w:kern w:val="0"/>
          <w:lang w:eastAsia="en-GB"/>
          <w14:ligatures w14:val="none"/>
        </w:rPr>
        <w:t xml:space="preserve"> :</w:t>
      </w:r>
    </w:p>
    <w:p w14:paraId="7A8154C3" w14:textId="77777777" w:rsidR="00953CEC" w:rsidRPr="00595968" w:rsidRDefault="00953CEC" w:rsidP="00953CEC">
      <w:pPr>
        <w:numPr>
          <w:ilvl w:val="0"/>
          <w:numId w:val="6"/>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plus de communication institutionnelle depuis 2022 ;</w:t>
      </w:r>
    </w:p>
    <w:p w14:paraId="4E9DAD15" w14:textId="77777777" w:rsidR="00953CEC" w:rsidRPr="00595968" w:rsidRDefault="00953CEC" w:rsidP="00953CEC">
      <w:pPr>
        <w:numPr>
          <w:ilvl w:val="0"/>
          <w:numId w:val="6"/>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lastRenderedPageBreak/>
        <w:t>visibilité réduite depuis 2023 ;</w:t>
      </w:r>
    </w:p>
    <w:p w14:paraId="1205E7C2" w14:textId="2A76E219" w:rsidR="00953CEC" w:rsidRPr="00595968" w:rsidRDefault="00595968" w:rsidP="00953CEC">
      <w:pPr>
        <w:numPr>
          <w:ilvl w:val="0"/>
          <w:numId w:val="6"/>
        </w:num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hAnsi="Helvetica Neue"/>
        </w:rPr>
        <w:t>de la refonte imposée de l’environnement technique en 2026 (“Zero Permissions”), entraînant une perte de fonctionnalités sociales et une forte incertitude quant à la performance future des jeux existants</w:t>
      </w:r>
      <w:r w:rsidR="00953CEC" w:rsidRPr="00595968">
        <w:rPr>
          <w:rFonts w:ascii="Helvetica Neue" w:eastAsia="Times New Roman" w:hAnsi="Helvetica Neue" w:cs="Times New Roman"/>
          <w:kern w:val="0"/>
          <w:lang w:eastAsia="en-GB"/>
          <w14:ligatures w14:val="none"/>
        </w:rPr>
        <w:t>.</w:t>
      </w:r>
    </w:p>
    <w:p w14:paraId="0798AAE3" w14:textId="77777777" w:rsidR="00953CEC" w:rsidRPr="00595968" w:rsidRDefault="00953CEC" w:rsidP="00953CEC">
      <w:pPr>
        <w:spacing w:before="100" w:beforeAutospacing="1" w:after="100" w:afterAutospacing="1"/>
        <w:rPr>
          <w:rFonts w:ascii="Helvetica Neue" w:eastAsia="Times New Roman" w:hAnsi="Helvetica Neue" w:cs="Times New Roman"/>
          <w:kern w:val="0"/>
          <w:lang w:eastAsia="en-GB"/>
          <w14:ligatures w14:val="none"/>
        </w:rPr>
      </w:pPr>
      <w:r w:rsidRPr="00595968">
        <w:rPr>
          <w:rFonts w:ascii="Helvetica Neue" w:eastAsia="Times New Roman" w:hAnsi="Helvetica Neue" w:cs="Times New Roman"/>
          <w:kern w:val="0"/>
          <w:lang w:eastAsia="en-GB"/>
          <w14:ligatures w14:val="none"/>
        </w:rPr>
        <w:t xml:space="preserve">Dans ce contexte, l’activité d’Ovogame ne repose plus sur une infrastructure durable mais sur les </w:t>
      </w:r>
      <w:r w:rsidRPr="00595968">
        <w:rPr>
          <w:rFonts w:ascii="Helvetica Neue" w:eastAsia="Times New Roman" w:hAnsi="Helvetica Neue" w:cs="Times New Roman"/>
          <w:b/>
          <w:bCs/>
          <w:kern w:val="0"/>
          <w:lang w:eastAsia="en-GB"/>
          <w14:ligatures w14:val="none"/>
        </w:rPr>
        <w:t>compétences exclusives et non substituables de son fondateur</w:t>
      </w:r>
      <w:r w:rsidRPr="00595968">
        <w:rPr>
          <w:rFonts w:ascii="Helvetica Neue" w:eastAsia="Times New Roman" w:hAnsi="Helvetica Neue" w:cs="Times New Roman"/>
          <w:kern w:val="0"/>
          <w:lang w:eastAsia="en-GB"/>
          <w14:ligatures w14:val="none"/>
        </w:rPr>
        <w:t>.</w:t>
      </w:r>
      <w:r w:rsidRPr="00595968">
        <w:rPr>
          <w:rFonts w:ascii="Helvetica Neue" w:eastAsia="Times New Roman" w:hAnsi="Helvetica Neue" w:cs="Times New Roman"/>
          <w:kern w:val="0"/>
          <w:lang w:eastAsia="en-GB"/>
          <w14:ligatures w14:val="none"/>
        </w:rPr>
        <w:br/>
        <w:t xml:space="preserve">Ces éléments justifient la </w:t>
      </w:r>
      <w:r w:rsidRPr="00595968">
        <w:rPr>
          <w:rFonts w:ascii="Helvetica Neue" w:eastAsia="Times New Roman" w:hAnsi="Helvetica Neue" w:cs="Times New Roman"/>
          <w:b/>
          <w:bCs/>
          <w:kern w:val="0"/>
          <w:lang w:eastAsia="en-GB"/>
          <w14:ligatures w14:val="none"/>
        </w:rPr>
        <w:t>décote de valorisation appliquée au business opérationnel</w:t>
      </w:r>
      <w:r w:rsidRPr="00595968">
        <w:rPr>
          <w:rFonts w:ascii="Helvetica Neue" w:eastAsia="Times New Roman" w:hAnsi="Helvetica Neue" w:cs="Times New Roman"/>
          <w:kern w:val="0"/>
          <w:lang w:eastAsia="en-GB"/>
          <w14:ligatures w14:val="none"/>
        </w:rPr>
        <w:t xml:space="preserve">, fondée à la fois sur le </w:t>
      </w:r>
      <w:r w:rsidRPr="00595968">
        <w:rPr>
          <w:rFonts w:ascii="Helvetica Neue" w:eastAsia="Times New Roman" w:hAnsi="Helvetica Neue" w:cs="Times New Roman"/>
          <w:b/>
          <w:bCs/>
          <w:kern w:val="0"/>
          <w:lang w:eastAsia="en-GB"/>
          <w14:ligatures w14:val="none"/>
        </w:rPr>
        <w:t>déclin avéré de la plateforme</w:t>
      </w:r>
      <w:r w:rsidRPr="00595968">
        <w:rPr>
          <w:rFonts w:ascii="Helvetica Neue" w:eastAsia="Times New Roman" w:hAnsi="Helvetica Neue" w:cs="Times New Roman"/>
          <w:kern w:val="0"/>
          <w:lang w:eastAsia="en-GB"/>
          <w14:ligatures w14:val="none"/>
        </w:rPr>
        <w:t xml:space="preserve"> et sur la </w:t>
      </w:r>
      <w:r w:rsidRPr="00595968">
        <w:rPr>
          <w:rFonts w:ascii="Helvetica Neue" w:eastAsia="Times New Roman" w:hAnsi="Helvetica Neue" w:cs="Times New Roman"/>
          <w:b/>
          <w:bCs/>
          <w:kern w:val="0"/>
          <w:lang w:eastAsia="en-GB"/>
          <w14:ligatures w14:val="none"/>
        </w:rPr>
        <w:t>non-reproductibilité du savoir-faire de M. Jean-Claude Cottier</w:t>
      </w:r>
      <w:r w:rsidRPr="00595968">
        <w:rPr>
          <w:rFonts w:ascii="Helvetica Neue" w:eastAsia="Times New Roman" w:hAnsi="Helvetica Neue" w:cs="Times New Roman"/>
          <w:kern w:val="0"/>
          <w:lang w:eastAsia="en-GB"/>
          <w14:ligatures w14:val="none"/>
        </w:rPr>
        <w:t>.</w:t>
      </w:r>
    </w:p>
    <w:p w14:paraId="06E07CCB" w14:textId="77777777" w:rsidR="00953CEC" w:rsidRPr="00595968" w:rsidRDefault="00953CEC" w:rsidP="00953CEC">
      <w:pPr>
        <w:rPr>
          <w:rFonts w:ascii="Helvetica Neue" w:hAnsi="Helvetica Neue"/>
        </w:rPr>
      </w:pPr>
    </w:p>
    <w:p w14:paraId="5A8B769F" w14:textId="77777777" w:rsidR="00953CEC" w:rsidRPr="00595968" w:rsidRDefault="00953CEC">
      <w:pPr>
        <w:rPr>
          <w:rFonts w:ascii="Helvetica Neue" w:hAnsi="Helvetica Neue"/>
        </w:rPr>
      </w:pPr>
    </w:p>
    <w:sectPr w:rsidR="00953CEC" w:rsidRPr="00595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17269"/>
    <w:multiLevelType w:val="multilevel"/>
    <w:tmpl w:val="13004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9334B"/>
    <w:multiLevelType w:val="multilevel"/>
    <w:tmpl w:val="22D2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233CA"/>
    <w:multiLevelType w:val="multilevel"/>
    <w:tmpl w:val="11AE7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16DEC"/>
    <w:multiLevelType w:val="multilevel"/>
    <w:tmpl w:val="AFD8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F509FA"/>
    <w:multiLevelType w:val="multilevel"/>
    <w:tmpl w:val="D1C6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2C0F97"/>
    <w:multiLevelType w:val="multilevel"/>
    <w:tmpl w:val="8DC2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852215">
    <w:abstractNumId w:val="3"/>
  </w:num>
  <w:num w:numId="2" w16cid:durableId="476148617">
    <w:abstractNumId w:val="1"/>
  </w:num>
  <w:num w:numId="3" w16cid:durableId="9450173">
    <w:abstractNumId w:val="2"/>
  </w:num>
  <w:num w:numId="4" w16cid:durableId="1074934382">
    <w:abstractNumId w:val="5"/>
  </w:num>
  <w:num w:numId="5" w16cid:durableId="913272632">
    <w:abstractNumId w:val="4"/>
  </w:num>
  <w:num w:numId="6" w16cid:durableId="48576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CEC"/>
    <w:rsid w:val="004A3642"/>
    <w:rsid w:val="00562B3B"/>
    <w:rsid w:val="00595968"/>
    <w:rsid w:val="005E601E"/>
    <w:rsid w:val="00953CEC"/>
    <w:rsid w:val="009C5EE9"/>
    <w:rsid w:val="00CC7286"/>
    <w:rsid w:val="00DE1186"/>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0F106"/>
  <w15:chartTrackingRefBased/>
  <w15:docId w15:val="{2086E57C-0D74-474E-9DF4-0EF74DEA1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3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53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53C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3C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3C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3C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3C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3C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3C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3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53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53C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3C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3C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3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3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3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3CEC"/>
    <w:rPr>
      <w:rFonts w:eastAsiaTheme="majorEastAsia" w:cstheme="majorBidi"/>
      <w:color w:val="272727" w:themeColor="text1" w:themeTint="D8"/>
    </w:rPr>
  </w:style>
  <w:style w:type="paragraph" w:styleId="Title">
    <w:name w:val="Title"/>
    <w:basedOn w:val="Normal"/>
    <w:next w:val="Normal"/>
    <w:link w:val="TitleChar"/>
    <w:uiPriority w:val="10"/>
    <w:qFormat/>
    <w:rsid w:val="00953C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3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3CE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3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3C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53CEC"/>
    <w:rPr>
      <w:i/>
      <w:iCs/>
      <w:color w:val="404040" w:themeColor="text1" w:themeTint="BF"/>
    </w:rPr>
  </w:style>
  <w:style w:type="paragraph" w:styleId="ListParagraph">
    <w:name w:val="List Paragraph"/>
    <w:basedOn w:val="Normal"/>
    <w:uiPriority w:val="34"/>
    <w:qFormat/>
    <w:rsid w:val="00953CEC"/>
    <w:pPr>
      <w:ind w:left="720"/>
      <w:contextualSpacing/>
    </w:pPr>
  </w:style>
  <w:style w:type="character" w:styleId="IntenseEmphasis">
    <w:name w:val="Intense Emphasis"/>
    <w:basedOn w:val="DefaultParagraphFont"/>
    <w:uiPriority w:val="21"/>
    <w:qFormat/>
    <w:rsid w:val="00953CEC"/>
    <w:rPr>
      <w:i/>
      <w:iCs/>
      <w:color w:val="0F4761" w:themeColor="accent1" w:themeShade="BF"/>
    </w:rPr>
  </w:style>
  <w:style w:type="paragraph" w:styleId="IntenseQuote">
    <w:name w:val="Intense Quote"/>
    <w:basedOn w:val="Normal"/>
    <w:next w:val="Normal"/>
    <w:link w:val="IntenseQuoteChar"/>
    <w:uiPriority w:val="30"/>
    <w:qFormat/>
    <w:rsid w:val="00953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3CEC"/>
    <w:rPr>
      <w:i/>
      <w:iCs/>
      <w:color w:val="0F4761" w:themeColor="accent1" w:themeShade="BF"/>
    </w:rPr>
  </w:style>
  <w:style w:type="character" w:styleId="IntenseReference">
    <w:name w:val="Intense Reference"/>
    <w:basedOn w:val="DefaultParagraphFont"/>
    <w:uiPriority w:val="32"/>
    <w:qFormat/>
    <w:rsid w:val="00953CEC"/>
    <w:rPr>
      <w:b/>
      <w:bCs/>
      <w:smallCaps/>
      <w:color w:val="0F4761" w:themeColor="accent1" w:themeShade="BF"/>
      <w:spacing w:val="5"/>
    </w:rPr>
  </w:style>
  <w:style w:type="character" w:styleId="Strong">
    <w:name w:val="Strong"/>
    <w:basedOn w:val="DefaultParagraphFont"/>
    <w:uiPriority w:val="22"/>
    <w:qFormat/>
    <w:rsid w:val="00953CEC"/>
    <w:rPr>
      <w:b/>
      <w:bCs/>
    </w:rPr>
  </w:style>
  <w:style w:type="paragraph" w:styleId="NormalWeb">
    <w:name w:val="Normal (Web)"/>
    <w:basedOn w:val="Normal"/>
    <w:uiPriority w:val="99"/>
    <w:semiHidden/>
    <w:unhideWhenUsed/>
    <w:rsid w:val="00953CEC"/>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953CE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groups/approgramgr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1984</Words>
  <Characters>11310</Characters>
  <Application>Microsoft Office Word</Application>
  <DocSecurity>0</DocSecurity>
  <Lines>94</Lines>
  <Paragraphs>26</Paragraphs>
  <ScaleCrop>false</ScaleCrop>
  <Company/>
  <LinksUpToDate>false</LinksUpToDate>
  <CharactersWithSpaces>13268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2</cp:revision>
  <dcterms:created xsi:type="dcterms:W3CDTF">2025-11-08T15:33:00Z</dcterms:created>
  <dcterms:modified xsi:type="dcterms:W3CDTF">2025-11-10T07:08:00Z</dcterms:modified>
</cp:coreProperties>
</file>