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jc w:val="center"/>
      </w:pPr>
      <w:r>
        <w:rPr>
          <w:rFonts w:ascii="Arial" w:cs="Arial" w:eastAsia="Arial" w:hAnsi="Arial"/>
          <w:b/>
          <w:bCs/>
          <w:color w:val="1F4E79"/>
          <w:sz w:val="56"/>
          <w:szCs w:val="56"/>
        </w:rPr>
        <w:t xml:space="preserve">COMFORTLIGHTING.NET</w:t>
      </w:r>
    </w:p>
    <w:p>
      <w:pPr>
        <w:spacing w:after="80"/>
        <w:jc w:val="center"/>
      </w:pPr>
      <w:r>
        <w:rPr>
          <w:rFonts w:ascii="Arial" w:cs="Arial" w:eastAsia="Arial" w:hAnsi="Arial"/>
          <w:color w:val="2E75B6"/>
          <w:sz w:val="34"/>
          <w:szCs w:val="34"/>
        </w:rPr>
        <w:t xml:space="preserve">AI-Powered Proposal Generation</w:t>
      </w:r>
    </w:p>
    <w:p>
      <w:pPr>
        <w:pBdr>
          <w:top w:val="single" w:color="2E75B6" w:sz="8"/>
          <w:bottom w:val="single" w:color="2E75B6" w:sz="8"/>
        </w:pBdr>
        <w:spacing w:after="80"/>
        <w:jc w:val="center"/>
      </w:pPr>
      <w:r>
        <w:rPr>
          <w:rFonts w:ascii="Arial" w:cs="Arial" w:eastAsia="Arial" w:hAnsi="Arial"/>
          <w:i/>
          <w:iCs/>
          <w:color w:val="444444"/>
          <w:sz w:val="22"/>
          <w:szCs w:val="22"/>
        </w:rPr>
        <w:t xml:space="preserve">Workflow Requirements Document  |  v1.0</w:t>
      </w:r>
    </w:p>
    <w:p>
      <w:pPr>
        <w:spacing w:after="80" w:before="160"/>
        <w:jc w:val="center"/>
      </w:pPr>
      <w:r>
        <w:rPr>
          <w:rFonts w:ascii="Arial" w:cs="Arial" w:eastAsia="Arial" w:hAnsi="Arial"/>
          <w:color w:val="555555"/>
          <w:sz w:val="20"/>
          <w:szCs w:val="20"/>
        </w:rPr>
        <w:t xml:space="preserve">Date: March 9, 2026</w:t>
      </w:r>
    </w:p>
    <w:p>
      <w:pPr>
        <w:spacing w:after="80"/>
        <w:jc w:val="center"/>
      </w:pPr>
      <w:r>
        <w:rPr>
          <w:rFonts w:ascii="Arial" w:cs="Arial" w:eastAsia="Arial" w:hAnsi="Arial"/>
          <w:color w:val="555555"/>
          <w:sz w:val="20"/>
          <w:szCs w:val="20"/>
        </w:rPr>
        <w:t xml:space="preserve">Deployment: GoDaddy cPanel (Passenger WSGI)  |  Backend: Python 3.11 + Flask + MySQL  |  LLM: Anthropic Claude API</w:t>
      </w:r>
    </w:p>
    <w:p>
      <w:pPr>
        <w:spacing w:after="80"/>
      </w:pPr>
      <w:r>
        <w:t xml:space="preserve"/>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 Purpose &amp; Scope</w:t>
      </w:r>
    </w:p>
    <w:p>
      <w:pPr>
        <w:spacing w:after="120"/>
      </w:pPr>
      <w:r>
        <w:rPr>
          <w:rFonts w:ascii="Arial" w:cs="Arial" w:eastAsia="Arial" w:hAnsi="Arial"/>
          <w:color w:val="1A1A1A"/>
          <w:sz w:val="20"/>
          <w:szCs w:val="20"/>
        </w:rPr>
        <w:t xml:space="preserve">This document defines the workflow, functional requirements, data flow, and technical specifications for the Proposal Generation phase of the ComfortLighting.net Lead Inventory System.</w:t>
      </w:r>
    </w:p>
    <w:p>
      <w:pPr>
        <w:spacing w:after="120"/>
      </w:pPr>
      <w:r>
        <w:rPr>
          <w:rFonts w:ascii="Arial" w:cs="Arial" w:eastAsia="Arial" w:hAnsi="Arial"/>
          <w:color w:val="1A1A1A"/>
          <w:sz w:val="20"/>
          <w:szCs w:val="20"/>
        </w:rPr>
        <w:t xml:space="preserve">When a lead's ACTION status advances to Proposal, the system enables a sales user to generate a concise, AI-drafted lighting proposal using all available lead data. The user may review, edit, and export the proposal as a branded PDF, then log delivery with a single checkbox. The backend is built in Python using the Flask web framework, deployed to GoDaddy cPanel via Passenger WSGI.</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2. Trigger Condition</w:t>
      </w:r>
    </w:p>
    <w:p>
      <w:pPr>
        <w:spacing w:after="120"/>
      </w:pPr>
      <w:r>
        <w:rPr>
          <w:rFonts w:ascii="Arial" w:cs="Arial" w:eastAsia="Arial" w:hAnsi="Arial"/>
          <w:color w:val="1A1A1A"/>
          <w:sz w:val="20"/>
          <w:szCs w:val="20"/>
        </w:rPr>
        <w:t xml:space="preserve">The Proposal workflow is available when either of the following conditions is true:</w:t>
      </w:r>
    </w:p>
    <w:p>
      <w:pPr>
        <w:pStyle w:val="ListParagraph"/>
        <w:numPr>
          <w:ilvl w:val="0"/>
          <w:numId w:val="2"/>
        </w:numPr>
        <w:spacing w:after="80"/>
      </w:pPr>
      <w:r>
        <w:rPr>
          <w:rFonts w:ascii="Arial" w:cs="Arial" w:eastAsia="Arial" w:hAnsi="Arial"/>
          <w:color w:val="1A1A1A"/>
          <w:sz w:val="20"/>
          <w:szCs w:val="20"/>
        </w:rPr>
        <w:t xml:space="preserve">The lead's ACTION field equals Proposal Sent or Quote Requested, OR</w:t>
      </w:r>
    </w:p>
    <w:p>
      <w:pPr>
        <w:pStyle w:val="ListParagraph"/>
        <w:numPr>
          <w:ilvl w:val="0"/>
          <w:numId w:val="2"/>
        </w:numPr>
        <w:spacing w:after="80"/>
      </w:pPr>
      <w:r>
        <w:rPr>
          <w:rFonts w:ascii="Arial" w:cs="Arial" w:eastAsia="Arial" w:hAnsi="Arial"/>
          <w:color w:val="1A1A1A"/>
          <w:sz w:val="20"/>
          <w:szCs w:val="20"/>
        </w:rPr>
        <w:t xml:space="preserve">A sales user manually clicks the Generate Proposal button on the Lead Detail page, regardless of current ACTION status.</w:t>
      </w:r>
    </w:p>
    <w:p>
      <w:pPr>
        <w:spacing w:after="120"/>
      </w:pPr>
      <w:r>
        <w:rPr>
          <w:rFonts w:ascii="Arial" w:cs="Arial" w:eastAsia="Arial" w:hAnsi="Arial"/>
          <w:color w:val="1A1A1A"/>
          <w:sz w:val="20"/>
          <w:szCs w:val="20"/>
        </w:rPr>
        <w:t xml:space="preserve">This ensures flexibility — a user can generate a draft proposal at any pipeline stage without being blocked.</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3. End-to-End Workflow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STEP</w:t>
            </w:r>
          </w:p>
        </w:tc>
        <w:tc>
          <w:tcPr>
            <w:tcW w:type="dxa" w:w="18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Action</w:t>
            </w:r>
          </w:p>
        </w:tc>
        <w:tc>
          <w:tcPr>
            <w:tcW w:type="dxa" w:w="61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r>
      <w:tr>
        <w:tc>
          <w:tcPr>
            <w:tcW w:type="dxa" w:w="140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 1</w:t>
            </w:r>
          </w:p>
        </w:tc>
        <w:tc>
          <w:tcPr>
            <w:tcW w:type="dxa" w:w="1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View Lead Detail</w:t>
            </w:r>
          </w:p>
        </w:tc>
        <w:tc>
          <w:tcPr>
            <w:tcW w:type="dxa" w:w="61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A1A1A"/>
                <w:sz w:val="20"/>
                <w:szCs w:val="20"/>
              </w:rPr>
              <w:t xml:space="preserve">User opens the Lead Detail page for a contact in the pipeline.</w:t>
            </w:r>
          </w:p>
        </w:tc>
      </w:tr>
      <w:tr>
        <w:tc>
          <w:tcPr>
            <w:tcW w:type="dxa" w:w="1400"/>
            <w:tcBorders>
              <w:top w:val="none" w:color="FFFFFF" w:sz="0"/>
              <w:left w:val="none" w:color="FFFFFF" w:sz="0"/>
              <w:bottom w:val="none" w:color="FFFFFF" w:sz="0"/>
              <w:right w:val="none" w:color="FFFFFF" w:sz="0"/>
            </w:tcBorders>
            <w:shd w:fill="1F7A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 2</w:t>
            </w:r>
          </w:p>
        </w:tc>
        <w:tc>
          <w:tcPr>
            <w:tcW w:type="dxa" w:w="1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Generate Proposal</w:t>
            </w:r>
          </w:p>
        </w:tc>
        <w:tc>
          <w:tcPr>
            <w:tcW w:type="dxa" w:w="61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A1A1A"/>
                <w:sz w:val="20"/>
                <w:szCs w:val="20"/>
              </w:rPr>
              <w:t xml:space="preserve">User clicks the Generate Proposal button. System collects all lead field data and submits to the LLM API.</w:t>
            </w:r>
          </w:p>
        </w:tc>
      </w:tr>
      <w:tr>
        <w:tc>
          <w:tcPr>
            <w:tcW w:type="dxa" w:w="1400"/>
            <w:tcBorders>
              <w:top w:val="none" w:color="FFFFFF" w:sz="0"/>
              <w:left w:val="none" w:color="FFFFFF" w:sz="0"/>
              <w:bottom w:val="none" w:color="FFFFFF" w:sz="0"/>
              <w:right w:val="none" w:color="FFFFFF" w:sz="0"/>
            </w:tcBorders>
            <w:shd w:fill="7B3F9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 3</w:t>
            </w:r>
          </w:p>
        </w:tc>
        <w:tc>
          <w:tcPr>
            <w:tcW w:type="dxa" w:w="1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LLM Drafts Proposal</w:t>
            </w:r>
          </w:p>
        </w:tc>
        <w:tc>
          <w:tcPr>
            <w:tcW w:type="dxa" w:w="61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A1A1A"/>
                <w:sz w:val="20"/>
                <w:szCs w:val="20"/>
              </w:rPr>
              <w:t xml:space="preserve">Claude API receives the lead context and returns a concise, structured proposal.</w:t>
            </w:r>
          </w:p>
        </w:tc>
      </w:tr>
      <w:tr>
        <w:tc>
          <w:tcPr>
            <w:tcW w:type="dxa" w:w="140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 4</w:t>
            </w:r>
          </w:p>
        </w:tc>
        <w:tc>
          <w:tcPr>
            <w:tcW w:type="dxa" w:w="1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Review Draft</w:t>
            </w:r>
          </w:p>
        </w:tc>
        <w:tc>
          <w:tcPr>
            <w:tcW w:type="dxa" w:w="61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A1A1A"/>
                <w:sz w:val="20"/>
                <w:szCs w:val="20"/>
              </w:rPr>
              <w:t xml:space="preserve">Proposal is displayed in a styled preview panel on the same page. User reads the draft.</w:t>
            </w:r>
          </w:p>
        </w:tc>
      </w:tr>
      <w:tr>
        <w:tc>
          <w:tcPr>
            <w:tcW w:type="dxa" w:w="1400"/>
            <w:tcBorders>
              <w:top w:val="none" w:color="FFFFFF" w:sz="0"/>
              <w:left w:val="none" w:color="FFFFFF" w:sz="0"/>
              <w:bottom w:val="none" w:color="FFFFFF" w:sz="0"/>
              <w:right w:val="none" w:color="FFFFFF" w:sz="0"/>
            </w:tcBorders>
            <w:shd w:fill="C97A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 5</w:t>
            </w:r>
          </w:p>
        </w:tc>
        <w:tc>
          <w:tcPr>
            <w:tcW w:type="dxa" w:w="1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Edit Proposal</w:t>
            </w:r>
          </w:p>
        </w:tc>
        <w:tc>
          <w:tcPr>
            <w:tcW w:type="dxa" w:w="61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A1A1A"/>
                <w:sz w:val="20"/>
                <w:szCs w:val="20"/>
              </w:rPr>
              <w:t xml:space="preserve">User clicks Edit to open an inline rich-text editor. All sections are editable.</w:t>
            </w:r>
          </w:p>
        </w:tc>
      </w:tr>
      <w:tr>
        <w:tc>
          <w:tcPr>
            <w:tcW w:type="dxa" w:w="1400"/>
            <w:tcBorders>
              <w:top w:val="none" w:color="FFFFFF" w:sz="0"/>
              <w:left w:val="none" w:color="FFFFFF" w:sz="0"/>
              <w:bottom w:val="none" w:color="FFFFFF" w:sz="0"/>
              <w:right w:val="none" w:color="FFFFFF" w:sz="0"/>
            </w:tcBorders>
            <w:shd w:fill="1F7A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 6</w:t>
            </w:r>
          </w:p>
        </w:tc>
        <w:tc>
          <w:tcPr>
            <w:tcW w:type="dxa" w:w="1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Save Edits</w:t>
            </w:r>
          </w:p>
        </w:tc>
        <w:tc>
          <w:tcPr>
            <w:tcW w:type="dxa" w:w="61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A1A1A"/>
                <w:sz w:val="20"/>
                <w:szCs w:val="20"/>
              </w:rPr>
              <w:t xml:space="preserve">User clicks Save. Edited proposal is stored in the proposals table against the lead record.</w:t>
            </w:r>
          </w:p>
        </w:tc>
      </w:tr>
      <w:tr>
        <w:tc>
          <w:tcPr>
            <w:tcW w:type="dxa" w:w="140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 7</w:t>
            </w:r>
          </w:p>
        </w:tc>
        <w:tc>
          <w:tcPr>
            <w:tcW w:type="dxa" w:w="1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Export to PDF</w:t>
            </w:r>
          </w:p>
        </w:tc>
        <w:tc>
          <w:tcPr>
            <w:tcW w:type="dxa" w:w="61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A1A1A"/>
                <w:sz w:val="20"/>
                <w:szCs w:val="20"/>
              </w:rPr>
              <w:t xml:space="preserve">User clicks Export PDF. Server renders the proposal as a branded PDF file for download.</w:t>
            </w:r>
          </w:p>
        </w:tc>
      </w:tr>
      <w:tr>
        <w:tc>
          <w:tcPr>
            <w:tcW w:type="dxa" w:w="1400"/>
            <w:tcBorders>
              <w:top w:val="none" w:color="FFFFFF" w:sz="0"/>
              <w:left w:val="none" w:color="FFFFFF" w:sz="0"/>
              <w:bottom w:val="none" w:color="FFFFFF" w:sz="0"/>
              <w:right w:val="none" w:color="FFFFFF" w:sz="0"/>
            </w:tcBorders>
            <w:shd w:fill="1F7A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 8</w:t>
            </w:r>
          </w:p>
        </w:tc>
        <w:tc>
          <w:tcPr>
            <w:tcW w:type="dxa" w:w="1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Mark as Sent</w:t>
            </w:r>
          </w:p>
        </w:tc>
        <w:tc>
          <w:tcPr>
            <w:tcW w:type="dxa" w:w="616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Arial" w:cs="Arial" w:eastAsia="Arial" w:hAnsi="Arial"/>
                <w:color w:val="1A1A1A"/>
                <w:sz w:val="20"/>
                <w:szCs w:val="20"/>
              </w:rPr>
              <w:t xml:space="preserve">User checks the Proposal Sent checkbox. System logs the timestamp and updates the lead record.</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4. Lead Detail Page — UI Requirements</w:t>
      </w:r>
    </w:p>
    <w:p>
      <w:pPr>
        <w:pStyle w:val="Heading2"/>
        <w:spacing w:after="120" w:before="320"/>
      </w:pPr>
      <w:r>
        <w:rPr>
          <w:rFonts w:ascii="Arial" w:cs="Arial" w:eastAsia="Arial" w:hAnsi="Arial"/>
          <w:b/>
          <w:bCs/>
          <w:color w:val="2E75B6"/>
          <w:sz w:val="26"/>
          <w:szCs w:val="26"/>
        </w:rPr>
        <w:t xml:space="preserve">4.1 Generate Proposal Button</w:t>
      </w:r>
    </w:p>
    <w:p>
      <w:pPr>
        <w:pStyle w:val="ListParagraph"/>
        <w:numPr>
          <w:ilvl w:val="0"/>
          <w:numId w:val="2"/>
        </w:numPr>
        <w:spacing w:after="80"/>
      </w:pPr>
      <w:r>
        <w:rPr>
          <w:rFonts w:ascii="Arial" w:cs="Arial" w:eastAsia="Arial" w:hAnsi="Arial"/>
          <w:color w:val="1A1A1A"/>
          <w:sz w:val="20"/>
          <w:szCs w:val="20"/>
        </w:rPr>
        <w:t xml:space="preserve">Displayed prominently in the Proposal section of the Lead Detail page</w:t>
      </w:r>
    </w:p>
    <w:p>
      <w:pPr>
        <w:pStyle w:val="ListParagraph"/>
        <w:numPr>
          <w:ilvl w:val="0"/>
          <w:numId w:val="2"/>
        </w:numPr>
        <w:spacing w:after="80"/>
      </w:pPr>
      <w:r>
        <w:rPr>
          <w:rFonts w:ascii="Arial" w:cs="Arial" w:eastAsia="Arial" w:hAnsi="Arial"/>
          <w:color w:val="1A1A1A"/>
          <w:sz w:val="20"/>
          <w:szCs w:val="20"/>
        </w:rPr>
        <w:t xml:space="preserve">Label: Generate Proposal  |  Style: primary action button (blue, full-width on mobile)</w:t>
      </w:r>
    </w:p>
    <w:p>
      <w:pPr>
        <w:pStyle w:val="ListParagraph"/>
        <w:numPr>
          <w:ilvl w:val="0"/>
          <w:numId w:val="2"/>
        </w:numPr>
        <w:spacing w:after="80"/>
      </w:pPr>
      <w:r>
        <w:rPr>
          <w:rFonts w:ascii="Arial" w:cs="Arial" w:eastAsia="Arial" w:hAnsi="Arial"/>
          <w:color w:val="1A1A1A"/>
          <w:sz w:val="20"/>
          <w:szCs w:val="20"/>
        </w:rPr>
        <w:t xml:space="preserve">Button is always visible; it re-generates if a proposal already exists (with confirmation dialog)</w:t>
      </w:r>
    </w:p>
    <w:p>
      <w:pPr>
        <w:pStyle w:val="ListParagraph"/>
        <w:numPr>
          <w:ilvl w:val="0"/>
          <w:numId w:val="2"/>
        </w:numPr>
        <w:spacing w:after="80"/>
      </w:pPr>
      <w:r>
        <w:rPr>
          <w:rFonts w:ascii="Arial" w:cs="Arial" w:eastAsia="Arial" w:hAnsi="Arial"/>
          <w:color w:val="1A1A1A"/>
          <w:sz w:val="20"/>
          <w:szCs w:val="20"/>
        </w:rPr>
        <w:t xml:space="preserve">While the LLM is generating: button is disabled, a spinner and the label Generating... are shown</w:t>
      </w:r>
    </w:p>
    <w:p>
      <w:pPr>
        <w:spacing w:after="80"/>
      </w:pPr>
      <w:r>
        <w:t xml:space="preserve"/>
      </w:r>
    </w:p>
    <w:p>
      <w:pPr>
        <w:pStyle w:val="Heading2"/>
        <w:spacing w:after="120" w:before="320"/>
      </w:pPr>
      <w:r>
        <w:rPr>
          <w:rFonts w:ascii="Arial" w:cs="Arial" w:eastAsia="Arial" w:hAnsi="Arial"/>
          <w:b/>
          <w:bCs/>
          <w:color w:val="2E75B6"/>
          <w:sz w:val="26"/>
          <w:szCs w:val="26"/>
        </w:rPr>
        <w:t xml:space="preserve">4.2 Proposal Preview Panel</w:t>
      </w:r>
    </w:p>
    <w:p>
      <w:pPr>
        <w:pStyle w:val="ListParagraph"/>
        <w:numPr>
          <w:ilvl w:val="0"/>
          <w:numId w:val="2"/>
        </w:numPr>
        <w:spacing w:after="80"/>
      </w:pPr>
      <w:r>
        <w:rPr>
          <w:rFonts w:ascii="Arial" w:cs="Arial" w:eastAsia="Arial" w:hAnsi="Arial"/>
          <w:color w:val="1A1A1A"/>
          <w:sz w:val="20"/>
          <w:szCs w:val="20"/>
        </w:rPr>
        <w:t xml:space="preserve">Appears below the button after generation completes</w:t>
      </w:r>
    </w:p>
    <w:p>
      <w:pPr>
        <w:pStyle w:val="ListParagraph"/>
        <w:numPr>
          <w:ilvl w:val="0"/>
          <w:numId w:val="2"/>
        </w:numPr>
        <w:spacing w:after="80"/>
      </w:pPr>
      <w:r>
        <w:rPr>
          <w:rFonts w:ascii="Arial" w:cs="Arial" w:eastAsia="Arial" w:hAnsi="Arial"/>
          <w:color w:val="1A1A1A"/>
          <w:sz w:val="20"/>
          <w:szCs w:val="20"/>
        </w:rPr>
        <w:t xml:space="preserve">Renders the proposal in a clean, read-only styled card</w:t>
      </w:r>
    </w:p>
    <w:p>
      <w:pPr>
        <w:pStyle w:val="ListParagraph"/>
        <w:numPr>
          <w:ilvl w:val="0"/>
          <w:numId w:val="2"/>
        </w:numPr>
        <w:spacing w:after="80"/>
      </w:pPr>
      <w:r>
        <w:rPr>
          <w:rFonts w:ascii="Arial" w:cs="Arial" w:eastAsia="Arial" w:hAnsi="Arial"/>
          <w:color w:val="1A1A1A"/>
          <w:sz w:val="20"/>
          <w:szCs w:val="20"/>
        </w:rPr>
        <w:t xml:space="preserve">Displays generation timestamp and a Re-generate link in muted text</w:t>
      </w:r>
    </w:p>
    <w:p>
      <w:pPr>
        <w:spacing w:after="80"/>
      </w:pPr>
      <w:r>
        <w:t xml:space="preserve"/>
      </w:r>
    </w:p>
    <w:p>
      <w:pPr>
        <w:pStyle w:val="Heading2"/>
        <w:spacing w:after="120" w:before="320"/>
      </w:pPr>
      <w:r>
        <w:rPr>
          <w:rFonts w:ascii="Arial" w:cs="Arial" w:eastAsia="Arial" w:hAnsi="Arial"/>
          <w:b/>
          <w:bCs/>
          <w:color w:val="2E75B6"/>
          <w:sz w:val="26"/>
          <w:szCs w:val="26"/>
        </w:rPr>
        <w:t xml:space="preserve">4.3 Edit Button</w:t>
      </w:r>
    </w:p>
    <w:p>
      <w:pPr>
        <w:pStyle w:val="ListParagraph"/>
        <w:numPr>
          <w:ilvl w:val="0"/>
          <w:numId w:val="2"/>
        </w:numPr>
        <w:spacing w:after="80"/>
      </w:pPr>
      <w:r>
        <w:rPr>
          <w:rFonts w:ascii="Arial" w:cs="Arial" w:eastAsia="Arial" w:hAnsi="Arial"/>
          <w:color w:val="1A1A1A"/>
          <w:sz w:val="20"/>
          <w:szCs w:val="20"/>
        </w:rPr>
        <w:t xml:space="preserve">Displayed inside the Proposal Preview Panel header bar</w:t>
      </w:r>
    </w:p>
    <w:p>
      <w:pPr>
        <w:pStyle w:val="ListParagraph"/>
        <w:numPr>
          <w:ilvl w:val="0"/>
          <w:numId w:val="2"/>
        </w:numPr>
        <w:spacing w:after="80"/>
      </w:pPr>
      <w:r>
        <w:rPr>
          <w:rFonts w:ascii="Arial" w:cs="Arial" w:eastAsia="Arial" w:hAnsi="Arial"/>
          <w:color w:val="1A1A1A"/>
          <w:sz w:val="20"/>
          <w:szCs w:val="20"/>
        </w:rPr>
        <w:t xml:space="preserve">Label: Edit Proposal  |  Style: secondary outlined button</w:t>
      </w:r>
    </w:p>
    <w:p>
      <w:pPr>
        <w:pStyle w:val="ListParagraph"/>
        <w:numPr>
          <w:ilvl w:val="0"/>
          <w:numId w:val="2"/>
        </w:numPr>
        <w:spacing w:after="80"/>
      </w:pPr>
      <w:r>
        <w:rPr>
          <w:rFonts w:ascii="Arial" w:cs="Arial" w:eastAsia="Arial" w:hAnsi="Arial"/>
          <w:color w:val="1A1A1A"/>
          <w:sz w:val="20"/>
          <w:szCs w:val="20"/>
        </w:rPr>
        <w:t xml:space="preserve">Clicking switches the read-only panel to an inline editable mode</w:t>
      </w:r>
    </w:p>
    <w:p>
      <w:pPr>
        <w:spacing w:after="80"/>
      </w:pPr>
      <w:r>
        <w:t xml:space="preserve"/>
      </w:r>
    </w:p>
    <w:p>
      <w:pPr>
        <w:pStyle w:val="Heading2"/>
        <w:spacing w:after="120" w:before="320"/>
      </w:pPr>
      <w:r>
        <w:rPr>
          <w:rFonts w:ascii="Arial" w:cs="Arial" w:eastAsia="Arial" w:hAnsi="Arial"/>
          <w:b/>
          <w:bCs/>
          <w:color w:val="2E75B6"/>
          <w:sz w:val="26"/>
          <w:szCs w:val="26"/>
        </w:rPr>
        <w:t xml:space="preserve">4.4 Inline Editor</w:t>
      </w:r>
    </w:p>
    <w:p>
      <w:pPr>
        <w:pStyle w:val="ListParagraph"/>
        <w:numPr>
          <w:ilvl w:val="0"/>
          <w:numId w:val="2"/>
        </w:numPr>
        <w:spacing w:after="80"/>
      </w:pPr>
      <w:r>
        <w:rPr>
          <w:rFonts w:ascii="Arial" w:cs="Arial" w:eastAsia="Arial" w:hAnsi="Arial"/>
          <w:color w:val="1A1A1A"/>
          <w:sz w:val="20"/>
          <w:szCs w:val="20"/>
        </w:rPr>
        <w:t xml:space="preserve">Lightweight rich-text editor (e.g., Quill.js or a simple textarea with formatting toolbar)</w:t>
      </w:r>
    </w:p>
    <w:p>
      <w:pPr>
        <w:pStyle w:val="ListParagraph"/>
        <w:numPr>
          <w:ilvl w:val="0"/>
          <w:numId w:val="2"/>
        </w:numPr>
        <w:spacing w:after="80"/>
      </w:pPr>
      <w:r>
        <w:rPr>
          <w:rFonts w:ascii="Arial" w:cs="Arial" w:eastAsia="Arial" w:hAnsi="Arial"/>
          <w:color w:val="1A1A1A"/>
          <w:sz w:val="20"/>
          <w:szCs w:val="20"/>
        </w:rPr>
        <w:t xml:space="preserve">Sections are clearly labeled and independently editable</w:t>
      </w:r>
    </w:p>
    <w:p>
      <w:pPr>
        <w:pStyle w:val="ListParagraph"/>
        <w:numPr>
          <w:ilvl w:val="0"/>
          <w:numId w:val="2"/>
        </w:numPr>
        <w:spacing w:after="80"/>
      </w:pPr>
      <w:r>
        <w:rPr>
          <w:rFonts w:ascii="Arial" w:cs="Arial" w:eastAsia="Arial" w:hAnsi="Arial"/>
          <w:color w:val="1A1A1A"/>
          <w:sz w:val="20"/>
          <w:szCs w:val="20"/>
        </w:rPr>
        <w:t xml:space="preserve">Save button commits changes to the database; Cancel discards edits and returns to preview</w:t>
      </w:r>
    </w:p>
    <w:p>
      <w:pPr>
        <w:spacing w:after="80"/>
      </w:pPr>
      <w:r>
        <w:t xml:space="preserve"/>
      </w:r>
    </w:p>
    <w:p>
      <w:pPr>
        <w:pStyle w:val="Heading2"/>
        <w:spacing w:after="120" w:before="320"/>
      </w:pPr>
      <w:r>
        <w:rPr>
          <w:rFonts w:ascii="Arial" w:cs="Arial" w:eastAsia="Arial" w:hAnsi="Arial"/>
          <w:b/>
          <w:bCs/>
          <w:color w:val="2E75B6"/>
          <w:sz w:val="26"/>
          <w:szCs w:val="26"/>
        </w:rPr>
        <w:t xml:space="preserve">4.5 Export PDF Button</w:t>
      </w:r>
    </w:p>
    <w:p>
      <w:pPr>
        <w:pStyle w:val="ListParagraph"/>
        <w:numPr>
          <w:ilvl w:val="0"/>
          <w:numId w:val="2"/>
        </w:numPr>
        <w:spacing w:after="80"/>
      </w:pPr>
      <w:r>
        <w:rPr>
          <w:rFonts w:ascii="Arial" w:cs="Arial" w:eastAsia="Arial" w:hAnsi="Arial"/>
          <w:color w:val="1A1A1A"/>
          <w:sz w:val="20"/>
          <w:szCs w:val="20"/>
        </w:rPr>
        <w:t xml:space="preserve">Label: Export PDF  |  Style: secondary button with PDF icon</w:t>
      </w:r>
    </w:p>
    <w:p>
      <w:pPr>
        <w:pStyle w:val="ListParagraph"/>
        <w:numPr>
          <w:ilvl w:val="0"/>
          <w:numId w:val="2"/>
        </w:numPr>
        <w:spacing w:after="80"/>
      </w:pPr>
      <w:r>
        <w:rPr>
          <w:rFonts w:ascii="Arial" w:cs="Arial" w:eastAsia="Arial" w:hAnsi="Arial"/>
          <w:color w:val="1A1A1A"/>
          <w:sz w:val="20"/>
          <w:szCs w:val="20"/>
        </w:rPr>
        <w:t xml:space="preserve">Triggers a server-side PDF render and prompts browser download</w:t>
      </w:r>
    </w:p>
    <w:p>
      <w:pPr>
        <w:pStyle w:val="ListParagraph"/>
        <w:numPr>
          <w:ilvl w:val="0"/>
          <w:numId w:val="2"/>
        </w:numPr>
        <w:spacing w:after="80"/>
      </w:pPr>
      <w:r>
        <w:rPr>
          <w:rFonts w:ascii="Arial" w:cs="Arial" w:eastAsia="Arial" w:hAnsi="Arial"/>
          <w:color w:val="1A1A1A"/>
          <w:sz w:val="20"/>
          <w:szCs w:val="20"/>
        </w:rPr>
        <w:t xml:space="preserve">Filename format: ComfortLighting_Proposal_{CompanyName}_{YYYY-MM-DD}.pdf</w:t>
      </w:r>
    </w:p>
    <w:p>
      <w:pPr>
        <w:spacing w:after="80"/>
      </w:pPr>
      <w:r>
        <w:t xml:space="preserve"/>
      </w:r>
    </w:p>
    <w:p>
      <w:pPr>
        <w:pStyle w:val="Heading2"/>
        <w:spacing w:after="120" w:before="320"/>
      </w:pPr>
      <w:r>
        <w:rPr>
          <w:rFonts w:ascii="Arial" w:cs="Arial" w:eastAsia="Arial" w:hAnsi="Arial"/>
          <w:b/>
          <w:bCs/>
          <w:color w:val="2E75B6"/>
          <w:sz w:val="26"/>
          <w:szCs w:val="26"/>
        </w:rPr>
        <w:t xml:space="preserve">4.6 Proposal Sent Checkbox</w:t>
      </w:r>
    </w:p>
    <w:p>
      <w:pPr>
        <w:pStyle w:val="ListParagraph"/>
        <w:numPr>
          <w:ilvl w:val="0"/>
          <w:numId w:val="2"/>
        </w:numPr>
        <w:spacing w:after="80"/>
      </w:pPr>
      <w:r>
        <w:rPr>
          <w:rFonts w:ascii="Arial" w:cs="Arial" w:eastAsia="Arial" w:hAnsi="Arial"/>
          <w:color w:val="1A1A1A"/>
          <w:sz w:val="20"/>
          <w:szCs w:val="20"/>
        </w:rPr>
        <w:t xml:space="preserve">Label: Proposal sent to client</w:t>
      </w:r>
    </w:p>
    <w:p>
      <w:pPr>
        <w:pStyle w:val="ListParagraph"/>
        <w:numPr>
          <w:ilvl w:val="0"/>
          <w:numId w:val="2"/>
        </w:numPr>
        <w:spacing w:after="80"/>
      </w:pPr>
      <w:r>
        <w:rPr>
          <w:rFonts w:ascii="Arial" w:cs="Arial" w:eastAsia="Arial" w:hAnsi="Arial"/>
          <w:color w:val="1A1A1A"/>
          <w:sz w:val="20"/>
          <w:szCs w:val="20"/>
        </w:rPr>
        <w:t xml:space="preserve">When checked: system records proposal_sent = 1 and sent_at = NOW() in the proposals table</w:t>
      </w:r>
    </w:p>
    <w:p>
      <w:pPr>
        <w:pStyle w:val="ListParagraph"/>
        <w:numPr>
          <w:ilvl w:val="0"/>
          <w:numId w:val="2"/>
        </w:numPr>
        <w:spacing w:after="80"/>
      </w:pPr>
      <w:r>
        <w:rPr>
          <w:rFonts w:ascii="Arial" w:cs="Arial" w:eastAsia="Arial" w:hAnsi="Arial"/>
          <w:color w:val="1A1A1A"/>
          <w:sz w:val="20"/>
          <w:szCs w:val="20"/>
        </w:rPr>
        <w:t xml:space="preserve">Checkbox state persists and is visible on every subsequent view of the lead</w:t>
      </w:r>
    </w:p>
    <w:p>
      <w:pPr>
        <w:pStyle w:val="ListParagraph"/>
        <w:numPr>
          <w:ilvl w:val="0"/>
          <w:numId w:val="2"/>
        </w:numPr>
        <w:spacing w:after="80"/>
      </w:pPr>
      <w:r>
        <w:rPr>
          <w:rFonts w:ascii="Arial" w:cs="Arial" w:eastAsia="Arial" w:hAnsi="Arial"/>
          <w:color w:val="1A1A1A"/>
          <w:sz w:val="20"/>
          <w:szCs w:val="20"/>
        </w:rPr>
        <w:t xml:space="preserve">Checking auto-updates the lead's ACTION field to Proposal Sent if not already set</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5. Python Technology Stack</w:t>
      </w:r>
    </w:p>
    <w:p>
      <w:pPr>
        <w:spacing w:after="120"/>
      </w:pPr>
      <w:r>
        <w:rPr>
          <w:rFonts w:ascii="Arial" w:cs="Arial" w:eastAsia="Arial" w:hAnsi="Arial"/>
          <w:color w:val="1A1A1A"/>
          <w:sz w:val="20"/>
          <w:szCs w:val="20"/>
        </w:rPr>
        <w:t xml:space="preserve">The ComfortLighting.net application is built entirely in Python, deployed to GoDaddy cPanel using Passenger WSGI to serve the Flask application. The following packages and components make up the Proposal Generation feature.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Package / Tool</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Web Framework</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Flask 3.x</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Route handling, session management, Jinja2 templating</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Database ORM</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SQLAlchemy + PyMySQL</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MySQL connection pooling, ORM models for leads and proposals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Authentication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Flask-Login</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@login_required decorator, user session management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LLM Client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anthropic (pip)</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Official Anthropic Python SDK for Claude API calls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PDF Generation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WeasyPrint or ReportLab</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Render Jinja2 HTML template to PDF; stream via send_file()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Environment Config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python-dotenv</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Load ANTHROPIC_API_KEY and DB credentials from .env file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 Validation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WTForms / Flask-WTF</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Proposal edit form validation and CSRF protection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HTTP Client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httpx (built into anthropic SDK)</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Async-capable HTTP calls to Anthropic API with timeout support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WSGI Server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Passenger (GoDaddy cPanel)</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Serves the Flask app via passenger_wsgi.py entry point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Testing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pytest + pytest-flask</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Unit and integration tests for routes and LLM wrapper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Rate Limiting</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Flask-Limiter</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Max 10 LLM calls per user per hour via @limiter.limit()</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5.1 GoDaddy cPanel Deployment Notes</w:t>
      </w:r>
    </w:p>
    <w:p>
      <w:pPr>
        <w:pStyle w:val="ListParagraph"/>
        <w:numPr>
          <w:ilvl w:val="0"/>
          <w:numId w:val="2"/>
        </w:numPr>
        <w:spacing w:after="80"/>
      </w:pPr>
      <w:r>
        <w:rPr>
          <w:rFonts w:ascii="Arial" w:cs="Arial" w:eastAsia="Arial" w:hAnsi="Arial"/>
          <w:color w:val="1A1A1A"/>
          <w:sz w:val="20"/>
          <w:szCs w:val="20"/>
        </w:rPr>
        <w:t xml:space="preserve">Python 3.11 selected in cPanel Python App manager</w:t>
      </w:r>
    </w:p>
    <w:p>
      <w:pPr>
        <w:pStyle w:val="ListParagraph"/>
        <w:numPr>
          <w:ilvl w:val="0"/>
          <w:numId w:val="2"/>
        </w:numPr>
        <w:spacing w:after="80"/>
      </w:pPr>
      <w:r>
        <w:rPr>
          <w:rFonts w:ascii="Arial" w:cs="Arial" w:eastAsia="Arial" w:hAnsi="Arial"/>
          <w:color w:val="1A1A1A"/>
          <w:sz w:val="20"/>
          <w:szCs w:val="20"/>
        </w:rPr>
        <w:t xml:space="preserve">passenger_wsgi.py at project root imports the Flask app object: from app import app as application</w:t>
      </w:r>
    </w:p>
    <w:p>
      <w:pPr>
        <w:pStyle w:val="ListParagraph"/>
        <w:numPr>
          <w:ilvl w:val="0"/>
          <w:numId w:val="2"/>
        </w:numPr>
        <w:spacing w:after="80"/>
      </w:pPr>
      <w:r>
        <w:rPr>
          <w:rFonts w:ascii="Arial" w:cs="Arial" w:eastAsia="Arial" w:hAnsi="Arial"/>
          <w:color w:val="1A1A1A"/>
          <w:sz w:val="20"/>
          <w:szCs w:val="20"/>
        </w:rPr>
        <w:t xml:space="preserve">.env file placed in project root (above public_html) — not web-accessible</w:t>
      </w:r>
    </w:p>
    <w:p>
      <w:pPr>
        <w:pStyle w:val="ListParagraph"/>
        <w:numPr>
          <w:ilvl w:val="0"/>
          <w:numId w:val="2"/>
        </w:numPr>
        <w:spacing w:after="80"/>
      </w:pPr>
      <w:r>
        <w:rPr>
          <w:rFonts w:ascii="Arial" w:cs="Arial" w:eastAsia="Arial" w:hAnsi="Arial"/>
          <w:color w:val="1A1A1A"/>
          <w:sz w:val="20"/>
          <w:szCs w:val="20"/>
        </w:rPr>
        <w:t xml:space="preserve">Virtual environment created via cPanel; all dependencies installed with pip install -r requirements.txt</w:t>
      </w:r>
    </w:p>
    <w:p>
      <w:pPr>
        <w:pStyle w:val="ListParagraph"/>
        <w:numPr>
          <w:ilvl w:val="0"/>
          <w:numId w:val="2"/>
        </w:numPr>
        <w:spacing w:after="80"/>
      </w:pPr>
      <w:r>
        <w:rPr>
          <w:rFonts w:ascii="Arial" w:cs="Arial" w:eastAsia="Arial" w:hAnsi="Arial"/>
          <w:color w:val="1A1A1A"/>
          <w:sz w:val="20"/>
          <w:szCs w:val="20"/>
        </w:rPr>
        <w:t xml:space="preserve">Static files (CSS, JS) served from public_html/static/ via Apache directly</w:t>
      </w:r>
    </w:p>
    <w:p>
      <w:pPr>
        <w:pStyle w:val="ListParagraph"/>
        <w:numPr>
          <w:ilvl w:val="0"/>
          <w:numId w:val="2"/>
        </w:numPr>
        <w:spacing w:after="80"/>
      </w:pPr>
      <w:r>
        <w:rPr>
          <w:rFonts w:ascii="Arial" w:cs="Arial" w:eastAsia="Arial" w:hAnsi="Arial"/>
          <w:color w:val="1A1A1A"/>
          <w:sz w:val="20"/>
          <w:szCs w:val="20"/>
        </w:rPr>
        <w:t xml:space="preserve">MySQL credentials use the cPanel-provided localhost connection string</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6. LLM Integration — Proposal Generation</w:t>
      </w:r>
    </w:p>
    <w:p>
      <w:pPr>
        <w:pStyle w:val="Heading2"/>
        <w:spacing w:after="120" w:before="320"/>
      </w:pPr>
      <w:r>
        <w:rPr>
          <w:rFonts w:ascii="Arial" w:cs="Arial" w:eastAsia="Arial" w:hAnsi="Arial"/>
          <w:b/>
          <w:bCs/>
          <w:color w:val="2E75B6"/>
          <w:sz w:val="26"/>
          <w:szCs w:val="26"/>
        </w:rPr>
        <w:t xml:space="preserve">5.1 API</w:t>
      </w:r>
    </w:p>
    <w:p>
      <w:pPr>
        <w:pStyle w:val="ListParagraph"/>
        <w:numPr>
          <w:ilvl w:val="0"/>
          <w:numId w:val="2"/>
        </w:numPr>
        <w:spacing w:after="80"/>
      </w:pPr>
      <w:r>
        <w:rPr>
          <w:rFonts w:ascii="Arial" w:cs="Arial" w:eastAsia="Arial" w:hAnsi="Arial"/>
          <w:color w:val="1A1A1A"/>
          <w:sz w:val="20"/>
          <w:szCs w:val="20"/>
        </w:rPr>
        <w:t xml:space="preserve">Provider: Anthropic Claude API — SDK: anthropic Python package (pip install anthropic)</w:t>
      </w:r>
    </w:p>
    <w:p>
      <w:pPr>
        <w:pStyle w:val="ListParagraph"/>
        <w:numPr>
          <w:ilvl w:val="0"/>
          <w:numId w:val="2"/>
        </w:numPr>
        <w:spacing w:after="80"/>
      </w:pPr>
      <w:r>
        <w:rPr>
          <w:rFonts w:ascii="Arial" w:cs="Arial" w:eastAsia="Arial" w:hAnsi="Arial"/>
          <w:color w:val="1A1A1A"/>
          <w:sz w:val="20"/>
          <w:szCs w:val="20"/>
        </w:rPr>
        <w:t xml:space="preserve">Flask route calls the SDK via anthropic.Anthropic().messages.create() — runs server-side only</w:t>
      </w:r>
    </w:p>
    <w:p>
      <w:pPr>
        <w:pStyle w:val="ListParagraph"/>
        <w:numPr>
          <w:ilvl w:val="0"/>
          <w:numId w:val="2"/>
        </w:numPr>
        <w:spacing w:after="80"/>
      </w:pPr>
      <w:r>
        <w:rPr>
          <w:rFonts w:ascii="Arial" w:cs="Arial" w:eastAsia="Arial" w:hAnsi="Arial"/>
          <w:color w:val="1A1A1A"/>
          <w:sz w:val="20"/>
          <w:szCs w:val="20"/>
        </w:rPr>
        <w:t xml:space="preserve">API key stored in a .env file loaded via python-dotenv; never committed to version control</w:t>
      </w:r>
    </w:p>
    <w:p>
      <w:pPr>
        <w:spacing w:after="80"/>
      </w:pPr>
      <w:r>
        <w:t xml:space="preserve"/>
      </w:r>
    </w:p>
    <w:p>
      <w:pPr>
        <w:pStyle w:val="Heading2"/>
        <w:spacing w:after="120" w:before="320"/>
      </w:pPr>
      <w:r>
        <w:rPr>
          <w:rFonts w:ascii="Arial" w:cs="Arial" w:eastAsia="Arial" w:hAnsi="Arial"/>
          <w:b/>
          <w:bCs/>
          <w:color w:val="2E75B6"/>
          <w:sz w:val="26"/>
          <w:szCs w:val="26"/>
        </w:rPr>
        <w:t xml:space="preserve">5.2 Data Passed to the LLM</w:t>
      </w:r>
    </w:p>
    <w:p>
      <w:pPr>
        <w:spacing w:after="120"/>
      </w:pPr>
      <w:r>
        <w:rPr>
          <w:rFonts w:ascii="Arial" w:cs="Arial" w:eastAsia="Arial" w:hAnsi="Arial"/>
          <w:color w:val="1A1A1A"/>
          <w:sz w:val="20"/>
          <w:szCs w:val="20"/>
        </w:rPr>
        <w:t xml:space="preserve">The following lead fields are injected into the prompt as structured context: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Lead Field</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Used in Prompt As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Company Name</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Client company name in greeting and subject line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Contact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Decision-maker name for personalized salutation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Address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Location context (city/state for regional relevance)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Sq Ft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Facility size for scope and scale of lighting estimate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Targets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Specific areas or zones to highlight in the proposal</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Potential ($)</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Internal only — not exposed in proposal text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ROI (%)</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Customer-facing ROI figure in the value summary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Annual Sales / Other Locations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Context for multi-site opportunity mention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Notes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Pain points and previous conversation context for tailoring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Segment (inferred)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Facility type (warehouse, lab, etc.) for industry-specific language</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5.3 System Prompt (LLM Instruction)</w:t>
      </w:r>
    </w:p>
    <w:p>
      <w:pPr>
        <w:spacing w:after="120"/>
      </w:pPr>
      <w:r>
        <w:rPr>
          <w:rFonts w:ascii="Arial" w:cs="Arial" w:eastAsia="Arial" w:hAnsi="Arial"/>
          <w:color w:val="1A1A1A"/>
          <w:sz w:val="20"/>
          <w:szCs w:val="20"/>
        </w:rPr>
        <w:t xml:space="preserve">The following system prompt is sent with every proposal request. It enforces brevity, professionalism, and the required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1F4E79"/>
                <w:sz w:val="18"/>
                <w:szCs w:val="18"/>
              </w:rPr>
              <w:t xml:space="preserve">System Prompt sent to Claude API (Python anthropic SDK):</w:t>
            </w:r>
          </w:p>
          <w:p>
            <w:pPr>
              <w:spacing w:after="80"/>
            </w:pPr>
            <w:r>
              <w:rPr>
                <w:rFonts w:ascii="Courier New" w:cs="Courier New" w:eastAsia="Courier New" w:hAnsi="Courier New"/>
                <w:color w:val="222222"/>
                <w:sz w:val="18"/>
                <w:szCs w:val="18"/>
              </w:rPr>
              <w:t xml:space="preserve">You are a concise lighting sales proposal writer for ComfortLighting.net.</w:t>
            </w:r>
          </w:p>
          <w:p>
            <w:pPr>
              <w:spacing w:after="80"/>
            </w:pPr>
            <w:r>
              <w:rPr>
                <w:rFonts w:ascii="Courier New" w:cs="Courier New" w:eastAsia="Courier New" w:hAnsi="Courier New"/>
                <w:color w:val="222222"/>
                <w:sz w:val="18"/>
                <w:szCs w:val="18"/>
              </w:rPr>
              <w:t xml:space="preserve">Write a brief, professional proposal using only the client data provided.</w:t>
            </w:r>
          </w:p>
          <w:p>
            <w:pPr>
              <w:spacing w:after="80"/>
            </w:pPr>
            <w:r>
              <w:rPr>
                <w:rFonts w:ascii="Courier New" w:cs="Courier New" w:eastAsia="Courier New" w:hAnsi="Courier New"/>
                <w:b/>
                <w:bCs/>
                <w:color w:val="222222"/>
                <w:sz w:val="18"/>
                <w:szCs w:val="18"/>
              </w:rPr>
              <w:t xml:space="preserve">Use few words. No filler. Lead with value.</w:t>
            </w:r>
          </w:p>
          <w:p>
            <w:pPr>
              <w:spacing w:after="80"/>
            </w:pPr>
            <w:r>
              <w:rPr>
                <w:rFonts w:ascii="Courier New" w:cs="Courier New" w:eastAsia="Courier New" w:hAnsi="Courier New"/>
                <w:color w:val="222222"/>
                <w:sz w:val="18"/>
                <w:szCs w:val="18"/>
              </w:rPr>
              <w:t xml:space="preserve">Structure your response in exactly these five labeled sections:</w:t>
            </w:r>
          </w:p>
          <w:p>
            <w:pPr>
              <w:spacing w:after="40"/>
            </w:pPr>
            <w:r>
              <w:rPr>
                <w:rFonts w:ascii="Courier New" w:cs="Courier New" w:eastAsia="Courier New" w:hAnsi="Courier New"/>
                <w:color w:val="333333"/>
                <w:sz w:val="18"/>
                <w:szCs w:val="18"/>
              </w:rPr>
              <w:t xml:space="preserve">  1. GREETING — One sentence. Address contact by name.</w:t>
            </w:r>
          </w:p>
          <w:p>
            <w:pPr>
              <w:spacing w:after="40"/>
            </w:pPr>
            <w:r>
              <w:rPr>
                <w:rFonts w:ascii="Courier New" w:cs="Courier New" w:eastAsia="Courier New" w:hAnsi="Courier New"/>
                <w:color w:val="333333"/>
                <w:sz w:val="18"/>
                <w:szCs w:val="18"/>
              </w:rPr>
              <w:t xml:space="preserve">  2. PROBLEM — One or two sentences. Name their lighting challenge.</w:t>
            </w:r>
          </w:p>
          <w:p>
            <w:pPr>
              <w:spacing w:after="40"/>
            </w:pPr>
            <w:r>
              <w:rPr>
                <w:rFonts w:ascii="Courier New" w:cs="Courier New" w:eastAsia="Courier New" w:hAnsi="Courier New"/>
                <w:color w:val="333333"/>
                <w:sz w:val="18"/>
                <w:szCs w:val="18"/>
              </w:rPr>
              <w:t xml:space="preserve">  3. SOLUTION — Two to three sentences. How ComfortLighting solves it.</w:t>
            </w:r>
          </w:p>
          <w:p>
            <w:pPr>
              <w:spacing w:after="40"/>
            </w:pPr>
            <w:r>
              <w:rPr>
                <w:rFonts w:ascii="Courier New" w:cs="Courier New" w:eastAsia="Courier New" w:hAnsi="Courier New"/>
                <w:color w:val="333333"/>
                <w:sz w:val="18"/>
                <w:szCs w:val="18"/>
              </w:rPr>
              <w:t xml:space="preserve">  4. VALUE — One to two sentences. ROI, energy savings, uptime, or compliance.</w:t>
            </w:r>
          </w:p>
          <w:p>
            <w:pPr>
              <w:spacing w:after="80"/>
            </w:pPr>
            <w:r>
              <w:rPr>
                <w:rFonts w:ascii="Courier New" w:cs="Courier New" w:eastAsia="Courier New" w:hAnsi="Courier New"/>
                <w:color w:val="333333"/>
                <w:sz w:val="18"/>
                <w:szCs w:val="18"/>
              </w:rPr>
              <w:t xml:space="preserve">  5. NEXT STEP — One sentence. Clear call to action.</w:t>
            </w:r>
          </w:p>
          <w:p>
            <w:pPr>
              <w:spacing w:after="40"/>
            </w:pPr>
            <w:r>
              <w:rPr>
                <w:rFonts w:ascii="Courier New" w:cs="Courier New" w:eastAsia="Courier New" w:hAnsi="Courier New"/>
                <w:b/>
                <w:bCs/>
                <w:color w:val="CC0000"/>
                <w:sz w:val="18"/>
                <w:szCs w:val="18"/>
              </w:rPr>
              <w:t xml:space="preserve">Do not include pricing. Do not include headers or markdown. Plain text only.</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5.4 User Prompt (Lead Data Injection)</w:t>
      </w:r>
    </w:p>
    <w:p>
      <w:pPr>
        <w:spacing w:after="120"/>
      </w:pPr>
      <w:r>
        <w:rPr>
          <w:rFonts w:ascii="Arial" w:cs="Arial" w:eastAsia="Arial" w:hAnsi="Arial"/>
          <w:color w:val="1A1A1A"/>
          <w:sz w:val="20"/>
          <w:szCs w:val="20"/>
        </w:rPr>
        <w:t xml:space="preserve">The lead data is appended as the user message in this format: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160"/>
              <w:left w:type="dxa" w:w="200"/>
              <w:bottom w:type="dxa" w:w="160"/>
              <w:right w:type="dxa" w:w="200"/>
            </w:tcMar>
          </w:tcPr>
          <w:p>
            <w:pPr>
              <w:spacing w:after="60"/>
            </w:pPr>
            <w:r>
              <w:rPr>
                <w:rFonts w:ascii="Courier New" w:cs="Courier New" w:eastAsia="Courier New" w:hAnsi="Courier New"/>
                <w:b/>
                <w:bCs/>
                <w:color w:val="333333"/>
                <w:sz w:val="18"/>
                <w:szCs w:val="18"/>
              </w:rPr>
              <w:t xml:space="preserve">User Prompt Template (Python f-string / build_prompt() function):</w:t>
            </w:r>
          </w:p>
          <w:p>
            <w:pPr>
              <w:spacing w:after="60"/>
            </w:pPr>
            <w:r>
              <w:rPr>
                <w:rFonts w:ascii="Courier New" w:cs="Courier New" w:eastAsia="Courier New" w:hAnsi="Courier New"/>
                <w:color w:val="222222"/>
                <w:sz w:val="18"/>
                <w:szCs w:val="18"/>
              </w:rPr>
              <w:t xml:space="preserve">Client: {company_name}</w:t>
            </w:r>
          </w:p>
          <w:p>
            <w:pPr>
              <w:spacing w:after="60"/>
            </w:pPr>
            <w:r>
              <w:rPr>
                <w:rFonts w:ascii="Courier New" w:cs="Courier New" w:eastAsia="Courier New" w:hAnsi="Courier New"/>
                <w:color w:val="222222"/>
                <w:sz w:val="18"/>
                <w:szCs w:val="18"/>
              </w:rPr>
              <w:t xml:space="preserve">Contact: {contact}</w:t>
            </w:r>
          </w:p>
          <w:p>
            <w:pPr>
              <w:spacing w:after="60"/>
            </w:pPr>
            <w:r>
              <w:rPr>
                <w:rFonts w:ascii="Courier New" w:cs="Courier New" w:eastAsia="Courier New" w:hAnsi="Courier New"/>
                <w:color w:val="222222"/>
                <w:sz w:val="18"/>
                <w:szCs w:val="18"/>
              </w:rPr>
              <w:t xml:space="preserve">Location: {address}</w:t>
            </w:r>
          </w:p>
          <w:p>
            <w:pPr>
              <w:spacing w:after="60"/>
            </w:pPr>
            <w:r>
              <w:rPr>
                <w:rFonts w:ascii="Courier New" w:cs="Courier New" w:eastAsia="Courier New" w:hAnsi="Courier New"/>
                <w:color w:val="222222"/>
                <w:sz w:val="18"/>
                <w:szCs w:val="18"/>
              </w:rPr>
              <w:t xml:space="preserve">Facility Size: {sq_ft} sq ft</w:t>
            </w:r>
          </w:p>
          <w:p>
            <w:pPr>
              <w:spacing w:after="60"/>
            </w:pPr>
            <w:r>
              <w:rPr>
                <w:rFonts w:ascii="Courier New" w:cs="Courier New" w:eastAsia="Courier New" w:hAnsi="Courier New"/>
                <w:color w:val="222222"/>
                <w:sz w:val="18"/>
                <w:szCs w:val="18"/>
              </w:rPr>
              <w:t xml:space="preserve">Target Zones: {targets}</w:t>
            </w:r>
          </w:p>
          <w:p>
            <w:pPr>
              <w:spacing w:after="60"/>
            </w:pPr>
            <w:r>
              <w:rPr>
                <w:rFonts w:ascii="Courier New" w:cs="Courier New" w:eastAsia="Courier New" w:hAnsi="Courier New"/>
                <w:color w:val="222222"/>
                <w:sz w:val="18"/>
                <w:szCs w:val="18"/>
              </w:rPr>
              <w:t xml:space="preserve">Estimated ROI: {roi}%</w:t>
            </w:r>
          </w:p>
          <w:p>
            <w:pPr>
              <w:spacing w:after="60"/>
            </w:pPr>
            <w:r>
              <w:rPr>
                <w:rFonts w:ascii="Courier New" w:cs="Courier New" w:eastAsia="Courier New" w:hAnsi="Courier New"/>
                <w:color w:val="222222"/>
                <w:sz w:val="18"/>
                <w:szCs w:val="18"/>
              </w:rPr>
              <w:t xml:space="preserve">Other Locations / Scale: {annual_sales_other_locations}</w:t>
            </w:r>
          </w:p>
          <w:p>
            <w:pPr>
              <w:spacing w:after="60"/>
            </w:pPr>
            <w:r>
              <w:rPr>
                <w:rFonts w:ascii="Courier New" w:cs="Courier New" w:eastAsia="Courier New" w:hAnsi="Courier New"/>
                <w:color w:val="222222"/>
                <w:sz w:val="18"/>
                <w:szCs w:val="18"/>
              </w:rPr>
              <w:t xml:space="preserve">Notes / Context: {notes}</w:t>
            </w:r>
          </w:p>
          <w:p>
            <w:pPr>
              <w:spacing w:after="60"/>
            </w:pPr>
            <w:r>
              <w:rPr>
                <w:rFonts w:ascii="Courier New" w:cs="Courier New" w:eastAsia="Courier New" w:hAnsi="Courier New"/>
                <w:b/>
                <w:bCs/>
                <w:color w:val="2E75B6"/>
                <w:sz w:val="18"/>
                <w:szCs w:val="18"/>
              </w:rPr>
              <w:t xml:space="preserve">Write the proposal now.</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5.5 API Response Handling</w:t>
      </w:r>
    </w:p>
    <w:p>
      <w:pPr>
        <w:pStyle w:val="ListParagraph"/>
        <w:numPr>
          <w:ilvl w:val="0"/>
          <w:numId w:val="2"/>
        </w:numPr>
        <w:spacing w:after="80"/>
      </w:pPr>
      <w:r>
        <w:rPr>
          <w:rFonts w:ascii="Arial" w:cs="Arial" w:eastAsia="Arial" w:hAnsi="Arial"/>
          <w:color w:val="1A1A1A"/>
          <w:sz w:val="20"/>
          <w:szCs w:val="20"/>
        </w:rPr>
        <w:t xml:space="preserve">Parse the text response into the five sections (GREETING, PROBLEM, SOLUTION, VALUE, NEXT STEP) by line-break or label detection</w:t>
      </w:r>
    </w:p>
    <w:p>
      <w:pPr>
        <w:pStyle w:val="ListParagraph"/>
        <w:numPr>
          <w:ilvl w:val="0"/>
          <w:numId w:val="2"/>
        </w:numPr>
        <w:spacing w:after="80"/>
      </w:pPr>
      <w:r>
        <w:rPr>
          <w:rFonts w:ascii="Arial" w:cs="Arial" w:eastAsia="Arial" w:hAnsi="Arial"/>
          <w:color w:val="1A1A1A"/>
          <w:sz w:val="20"/>
          <w:szCs w:val="20"/>
        </w:rPr>
        <w:t xml:space="preserve">Store the raw response and the parsed sections separately in the proposals table</w:t>
      </w:r>
    </w:p>
    <w:p>
      <w:pPr>
        <w:pStyle w:val="ListParagraph"/>
        <w:numPr>
          <w:ilvl w:val="0"/>
          <w:numId w:val="2"/>
        </w:numPr>
        <w:spacing w:after="80"/>
      </w:pPr>
      <w:r>
        <w:rPr>
          <w:rFonts w:ascii="Arial" w:cs="Arial" w:eastAsia="Arial" w:hAnsi="Arial"/>
          <w:color w:val="1A1A1A"/>
          <w:sz w:val="20"/>
          <w:szCs w:val="20"/>
        </w:rPr>
        <w:t xml:space="preserve">If parsing fails, store the full raw text and display it as a single editable block</w:t>
      </w:r>
    </w:p>
    <w:p>
      <w:pPr>
        <w:pStyle w:val="ListParagraph"/>
        <w:numPr>
          <w:ilvl w:val="0"/>
          <w:numId w:val="2"/>
        </w:numPr>
        <w:spacing w:after="80"/>
      </w:pPr>
      <w:r>
        <w:rPr>
          <w:rFonts w:ascii="Arial" w:cs="Arial" w:eastAsia="Arial" w:hAnsi="Arial"/>
          <w:color w:val="1A1A1A"/>
          <w:sz w:val="20"/>
          <w:szCs w:val="20"/>
        </w:rPr>
        <w:t xml:space="preserve">Use anthropic SDK timeout parameter (30s); catch anthropic.APITimeoutError and return a user-friendly JSON error</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7. Database Changes — proposals Table</w:t>
      </w:r>
    </w:p>
    <w:p>
      <w:pPr>
        <w:spacing w:after="120"/>
      </w:pPr>
      <w:r>
        <w:rPr>
          <w:rFonts w:ascii="Arial" w:cs="Arial" w:eastAsia="Arial" w:hAnsi="Arial"/>
          <w:color w:val="1A1A1A"/>
          <w:sz w:val="20"/>
          <w:szCs w:val="20"/>
        </w:rPr>
        <w:t xml:space="preserve">A new table proposals is added to the comfortlighting database to store all proposal data independently from the leads table.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41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Null</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AUTO_INCREMENT</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Primary key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lead_id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 leads.id (CASCADE DELETE)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raw_llm_text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unmodified LLM API response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greeting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Parsed or edited GREETING section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problem</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Parsed or edited PROBLEM section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solution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Parsed or edited SOLUTION section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value_prop</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Parsed or edited VALUE section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next_step</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Parsed or edited NEXT STEP section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edited_by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Username of last editor</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proposal_sent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TINYINT(1)</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 = not sent, 1 = sent to client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sent_at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 when checkbox was checked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pdf_generated_at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Timestamp of last PDF export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Proposal first generated timestamp</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updated_at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Last save timestamp</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8. PDF Output — Specification</w:t>
      </w:r>
    </w:p>
    <w:p>
      <w:pPr>
        <w:pStyle w:val="Heading2"/>
        <w:spacing w:after="120" w:before="320"/>
      </w:pPr>
      <w:r>
        <w:rPr>
          <w:rFonts w:ascii="Arial" w:cs="Arial" w:eastAsia="Arial" w:hAnsi="Arial"/>
          <w:b/>
          <w:bCs/>
          <w:color w:val="2E75B6"/>
          <w:sz w:val="26"/>
          <w:szCs w:val="26"/>
        </w:rPr>
        <w:t xml:space="preserve">7.1 PDF Generation Method</w:t>
      </w:r>
    </w:p>
    <w:p>
      <w:pPr>
        <w:pStyle w:val="ListParagraph"/>
        <w:numPr>
          <w:ilvl w:val="0"/>
          <w:numId w:val="2"/>
        </w:numPr>
        <w:spacing w:after="80"/>
      </w:pPr>
      <w:r>
        <w:rPr>
          <w:rFonts w:ascii="Arial" w:cs="Arial" w:eastAsia="Arial" w:hAnsi="Arial"/>
          <w:color w:val="1A1A1A"/>
          <w:sz w:val="20"/>
          <w:szCs w:val="20"/>
        </w:rPr>
        <w:t xml:space="preserve">Library: ReportLab or WeasyPrint (Python, installable via pip on GoDaddy cPanel with Passenger)</w:t>
      </w:r>
    </w:p>
    <w:p>
      <w:pPr>
        <w:pStyle w:val="ListParagraph"/>
        <w:numPr>
          <w:ilvl w:val="0"/>
          <w:numId w:val="2"/>
        </w:numPr>
        <w:spacing w:after="80"/>
      </w:pPr>
      <w:r>
        <w:rPr>
          <w:rFonts w:ascii="Arial" w:cs="Arial" w:eastAsia="Arial" w:hAnsi="Arial"/>
          <w:color w:val="1A1A1A"/>
          <w:sz w:val="20"/>
          <w:szCs w:val="20"/>
        </w:rPr>
        <w:t xml:space="preserve">Triggered via GET to /proposals/&lt;lead_id&gt;/pdf (Flask route)</w:t>
      </w:r>
    </w:p>
    <w:p>
      <w:pPr>
        <w:pStyle w:val="ListParagraph"/>
        <w:numPr>
          <w:ilvl w:val="0"/>
          <w:numId w:val="2"/>
        </w:numPr>
        <w:spacing w:after="80"/>
      </w:pPr>
      <w:r>
        <w:rPr>
          <w:rFonts w:ascii="Arial" w:cs="Arial" w:eastAsia="Arial" w:hAnsi="Arial"/>
          <w:color w:val="1A1A1A"/>
          <w:sz w:val="20"/>
          <w:szCs w:val="20"/>
        </w:rPr>
        <w:t xml:space="preserve">PDF streamed via Flask send_file() with as_attachment=True; not persisted to disk</w:t>
      </w:r>
    </w:p>
    <w:p>
      <w:pPr>
        <w:spacing w:after="80"/>
      </w:pPr>
      <w:r>
        <w:t xml:space="preserve"/>
      </w:r>
    </w:p>
    <w:p>
      <w:pPr>
        <w:pStyle w:val="Heading2"/>
        <w:spacing w:after="120" w:before="320"/>
      </w:pPr>
      <w:r>
        <w:rPr>
          <w:rFonts w:ascii="Arial" w:cs="Arial" w:eastAsia="Arial" w:hAnsi="Arial"/>
          <w:b/>
          <w:bCs/>
          <w:color w:val="2E75B6"/>
          <w:sz w:val="26"/>
          <w:szCs w:val="26"/>
        </w:rPr>
        <w:t xml:space="preserve">7.2 PDF Layout &amp;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Header</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ComfortLighting.net logo (left) + tagline (right) on every page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Footer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Website URL + phone number + Page X of 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Font</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Arial / Helvetica, 11pt body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Color Accent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ComfortLighting brand blue (#1F4E79) for section labels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Margins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inch all sides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Page Size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 Letter (8.5 x 11 in)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Filename</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ComfortLighting_Proposal_{CompanyName}_{YYYY-MM-DD}.pdf</w:t>
            </w:r>
          </w:p>
        </w:tc>
      </w:tr>
    </w:tbl>
    <w:p>
      <w:pPr>
        <w:spacing w:after="80"/>
      </w:pPr>
      <w:r>
        <w:t xml:space="preserve"/>
      </w:r>
    </w:p>
    <w:p>
      <w:pPr>
        <w:pStyle w:val="Heading2"/>
        <w:spacing w:after="120" w:before="320"/>
      </w:pPr>
      <w:r>
        <w:rPr>
          <w:rFonts w:ascii="Arial" w:cs="Arial" w:eastAsia="Arial" w:hAnsi="Arial"/>
          <w:b/>
          <w:bCs/>
          <w:color w:val="2E75B6"/>
          <w:sz w:val="26"/>
          <w:szCs w:val="26"/>
        </w:rPr>
        <w:t xml:space="preserve">7.3 PDF Content Structure</w:t>
      </w:r>
    </w:p>
    <w:p>
      <w:pPr>
        <w:pStyle w:val="ListParagraph"/>
        <w:numPr>
          <w:ilvl w:val="0"/>
          <w:numId w:val="2"/>
        </w:numPr>
        <w:spacing w:after="80"/>
      </w:pPr>
      <w:r>
        <w:rPr>
          <w:rFonts w:ascii="Arial" w:cs="Arial" w:eastAsia="Arial" w:hAnsi="Arial"/>
          <w:color w:val="1A1A1A"/>
          <w:sz w:val="20"/>
          <w:szCs w:val="20"/>
        </w:rPr>
        <w:t xml:space="preserve">Page 1 Header: ComfortLighting logo, date, client company name and address</w:t>
      </w:r>
    </w:p>
    <w:p>
      <w:pPr>
        <w:pStyle w:val="ListParagraph"/>
        <w:numPr>
          <w:ilvl w:val="0"/>
          <w:numId w:val="2"/>
        </w:numPr>
        <w:spacing w:after="80"/>
      </w:pPr>
      <w:r>
        <w:rPr>
          <w:rFonts w:ascii="Arial" w:cs="Arial" w:eastAsia="Arial" w:hAnsi="Arial"/>
          <w:color w:val="1A1A1A"/>
          <w:sz w:val="20"/>
          <w:szCs w:val="20"/>
        </w:rPr>
        <w:t xml:space="preserve">Subject line: Lighting Proposal for {Company Name}</w:t>
      </w:r>
    </w:p>
    <w:p>
      <w:pPr>
        <w:pStyle w:val="ListParagraph"/>
        <w:numPr>
          <w:ilvl w:val="0"/>
          <w:numId w:val="2"/>
        </w:numPr>
        <w:spacing w:after="80"/>
      </w:pPr>
      <w:r>
        <w:rPr>
          <w:rFonts w:ascii="Arial" w:cs="Arial" w:eastAsia="Arial" w:hAnsi="Arial"/>
          <w:color w:val="1A1A1A"/>
          <w:sz w:val="20"/>
          <w:szCs w:val="20"/>
        </w:rPr>
        <w:t xml:space="preserve">Body sections in order: GREETING, PROBLEM, SOLUTION, VALUE, NEXT STEP</w:t>
      </w:r>
    </w:p>
    <w:p>
      <w:pPr>
        <w:pStyle w:val="ListParagraph"/>
        <w:numPr>
          <w:ilvl w:val="0"/>
          <w:numId w:val="2"/>
        </w:numPr>
        <w:spacing w:after="80"/>
      </w:pPr>
      <w:r>
        <w:rPr>
          <w:rFonts w:ascii="Arial" w:cs="Arial" w:eastAsia="Arial" w:hAnsi="Arial"/>
          <w:color w:val="1A1A1A"/>
          <w:sz w:val="20"/>
          <w:szCs w:val="20"/>
        </w:rPr>
        <w:t xml:space="preserve">Signature block: Sales representative name, phone, email, website</w:t>
      </w:r>
    </w:p>
    <w:p>
      <w:pPr>
        <w:pStyle w:val="ListParagraph"/>
        <w:numPr>
          <w:ilvl w:val="0"/>
          <w:numId w:val="2"/>
        </w:numPr>
        <w:spacing w:after="80"/>
      </w:pPr>
      <w:r>
        <w:rPr>
          <w:rFonts w:ascii="Arial" w:cs="Arial" w:eastAsia="Arial" w:hAnsi="Arial"/>
          <w:color w:val="1A1A1A"/>
          <w:sz w:val="20"/>
          <w:szCs w:val="20"/>
        </w:rPr>
        <w:t xml:space="preserve">No pricing tables in the PDF (pricing handled separately)</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9. New Pages &amp;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400"/>
        <w:gridCol w:w="3360"/>
      </w:tblGrid>
      <w:t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Route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/proposals/generate</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Sales+</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Flask route calls Anthropic SDK, stores result, returns JSON</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/proposals/save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Sales+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Flask route validates input, persists edits via SQLAlchemy ORM</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/proposals/&lt;lead_id&gt;/pdf</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Sales+</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ReportLab/WeasyPrint renders branded PDF; streamed via send_file()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/proposals/mark_sent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Sales+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Updates proposal_sent + sent_at; returns updated lead JSON</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GET</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/proposals/&lt;lead_id&gt;</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Sales+</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Returns latest proposal record as JSON for the given lead</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10. Security Requirements</w:t>
      </w:r>
    </w:p>
    <w:p>
      <w:pPr>
        <w:pStyle w:val="ListParagraph"/>
        <w:numPr>
          <w:ilvl w:val="0"/>
          <w:numId w:val="2"/>
        </w:numPr>
        <w:spacing w:after="80"/>
      </w:pPr>
      <w:r>
        <w:rPr>
          <w:rFonts w:ascii="Arial" w:cs="Arial" w:eastAsia="Arial" w:hAnsi="Arial"/>
          <w:color w:val="1A1A1A"/>
          <w:sz w:val="20"/>
          <w:szCs w:val="20"/>
        </w:rPr>
        <w:t xml:space="preserve">Anthropic API key stored server-side only — never exposed in HTML, JavaScript, or browser requests</w:t>
      </w:r>
    </w:p>
    <w:p>
      <w:pPr>
        <w:pStyle w:val="ListParagraph"/>
        <w:numPr>
          <w:ilvl w:val="0"/>
          <w:numId w:val="2"/>
        </w:numPr>
        <w:spacing w:after="80"/>
      </w:pPr>
      <w:r>
        <w:rPr>
          <w:rFonts w:ascii="Arial" w:cs="Arial" w:eastAsia="Arial" w:hAnsi="Arial"/>
          <w:color w:val="1A1A1A"/>
          <w:sz w:val="20"/>
          <w:szCs w:val="20"/>
        </w:rPr>
        <w:t xml:space="preserve">All proposal routes protected by Flask login_required decorator (Flask-Login) — unauthenticated requests return HTTP 401</w:t>
      </w:r>
    </w:p>
    <w:p>
      <w:pPr>
        <w:pStyle w:val="ListParagraph"/>
        <w:numPr>
          <w:ilvl w:val="0"/>
          <w:numId w:val="2"/>
        </w:numPr>
        <w:spacing w:after="80"/>
      </w:pPr>
      <w:r>
        <w:rPr>
          <w:rFonts w:ascii="Arial" w:cs="Arial" w:eastAsia="Arial" w:hAnsi="Arial"/>
          <w:color w:val="1A1A1A"/>
          <w:sz w:val="20"/>
          <w:szCs w:val="20"/>
        </w:rPr>
        <w:t xml:space="preserve">lead_id validated as a positive integer and ownership confirmed before any proposal action</w:t>
      </w:r>
    </w:p>
    <w:p>
      <w:pPr>
        <w:pStyle w:val="ListParagraph"/>
        <w:numPr>
          <w:ilvl w:val="0"/>
          <w:numId w:val="2"/>
        </w:numPr>
        <w:spacing w:after="80"/>
      </w:pPr>
      <w:r>
        <w:rPr>
          <w:rFonts w:ascii="Arial" w:cs="Arial" w:eastAsia="Arial" w:hAnsi="Arial"/>
          <w:color w:val="1A1A1A"/>
          <w:sz w:val="20"/>
          <w:szCs w:val="20"/>
        </w:rPr>
        <w:t xml:space="preserve">All proposal text sanitized via Jinja2 auto-escaping ({{ var }} in templates) before rendering</w:t>
      </w:r>
    </w:p>
    <w:p>
      <w:pPr>
        <w:pStyle w:val="ListParagraph"/>
        <w:numPr>
          <w:ilvl w:val="0"/>
          <w:numId w:val="2"/>
        </w:numPr>
        <w:spacing w:after="80"/>
      </w:pPr>
      <w:r>
        <w:rPr>
          <w:rFonts w:ascii="Arial" w:cs="Arial" w:eastAsia="Arial" w:hAnsi="Arial"/>
          <w:color w:val="1A1A1A"/>
          <w:sz w:val="20"/>
          <w:szCs w:val="20"/>
        </w:rPr>
        <w:t xml:space="preserve">PDF route decorated with @login_required; no unauthenticated access to /proposals/&lt;id&gt;/pdf</w:t>
      </w:r>
    </w:p>
    <w:p>
      <w:pPr>
        <w:pStyle w:val="ListParagraph"/>
        <w:numPr>
          <w:ilvl w:val="0"/>
          <w:numId w:val="2"/>
        </w:numPr>
        <w:spacing w:after="80"/>
      </w:pPr>
      <w:r>
        <w:rPr>
          <w:rFonts w:ascii="Arial" w:cs="Arial" w:eastAsia="Arial" w:hAnsi="Arial"/>
          <w:color w:val="1A1A1A"/>
          <w:sz w:val="20"/>
          <w:szCs w:val="20"/>
        </w:rPr>
        <w:t xml:space="preserve">Rate limiting: max 10 LLM API calls per user per hour to prevent runaway API costs</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11. Error States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Handling</w:t>
            </w:r>
          </w:p>
        </w:tc>
      </w:tr>
      <w:tr>
        <w:tc>
          <w:tcPr>
            <w:tcW w:type="dxa" w:w="3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LLM API timeout (&gt;30s)</w:t>
            </w:r>
          </w:p>
        </w:tc>
        <w:tc>
          <w:tcPr>
            <w:tcW w:type="dxa" w:w="6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Show error banner: "Generation timed out. Please try again." Button re-enables.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LLM API returns error</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 error server-side; display friendly message; do not expose API error to user</w:t>
            </w:r>
          </w:p>
        </w:tc>
      </w:tr>
      <w:tr>
        <w:tc>
          <w:tcPr>
            <w:tcW w:type="dxa" w:w="3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Lead has missing fields</w:t>
            </w:r>
          </w:p>
        </w:tc>
        <w:tc>
          <w:tcPr>
            <w:tcW w:type="dxa" w:w="6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Generate with available data; show yellow warning: "Some fields are empty — proposal may be less tailored"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Re-generate over existing proposal</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Confirmation dialog: "This will replace the current draft. Continue?" Previous draft is overwritten.</w:t>
            </w:r>
          </w:p>
        </w:tc>
      </w:tr>
      <w:tr>
        <w:tc>
          <w:tcPr>
            <w:tcW w:type="dxa" w:w="3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PDF library unavailable</w:t>
            </w:r>
          </w:p>
        </w:tc>
        <w:tc>
          <w:tcPr>
            <w:tcW w:type="dxa" w:w="6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Display error: "PDF export unavailable. Contact support." Log server error.</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 loses session mid-edit</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Auto-save draft to sessionStorage every 30s; prompt to restore on next login</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12. Sample LLM Output — Reference</w:t>
      </w:r>
    </w:p>
    <w:p>
      <w:pPr>
        <w:spacing w:after="120"/>
      </w:pPr>
      <w:r>
        <w:rPr>
          <w:rFonts w:ascii="Arial" w:cs="Arial" w:eastAsia="Arial" w:hAnsi="Arial"/>
          <w:color w:val="1A1A1A"/>
          <w:sz w:val="20"/>
          <w:szCs w:val="20"/>
        </w:rPr>
        <w:t xml:space="preserve">The following is a representative example of the concise proposal the LLM should produce for a cold storage facility lead. This illustrates the expected tone, brevity, and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7FF" w:val="clear"/>
            <w:tcMar>
              <w:top w:type="dxa" w:w="200"/>
              <w:left w:type="dxa" w:w="240"/>
              <w:bottom w:type="dxa" w:w="200"/>
              <w:right w:type="dxa" w:w="240"/>
            </w:tcMar>
          </w:tcPr>
          <w:p>
            <w:pPr>
              <w:spacing w:after="80"/>
            </w:pPr>
            <w:r>
              <w:rPr>
                <w:rFonts w:ascii="Arial" w:cs="Arial" w:eastAsia="Arial" w:hAnsi="Arial"/>
                <w:b/>
                <w:bCs/>
                <w:color w:val="1F4E79"/>
                <w:sz w:val="18"/>
                <w:szCs w:val="18"/>
              </w:rPr>
              <w:t xml:space="preserve">GREETING</w:t>
            </w:r>
          </w:p>
          <w:p>
            <w:pPr>
              <w:spacing w:after="160"/>
            </w:pPr>
            <w:r>
              <w:rPr>
                <w:rFonts w:ascii="Arial" w:cs="Arial" w:eastAsia="Arial" w:hAnsi="Arial"/>
                <w:color w:val="1A1A1A"/>
                <w:sz w:val="20"/>
                <w:szCs w:val="20"/>
              </w:rPr>
              <w:t xml:space="preserve">Hi Maria — thank you for the conversation last week about Arctic Logistics' lighting upgrade.</w:t>
            </w:r>
          </w:p>
          <w:p>
            <w:pPr>
              <w:spacing w:after="80"/>
            </w:pPr>
            <w:r>
              <w:rPr>
                <w:rFonts w:ascii="Arial" w:cs="Arial" w:eastAsia="Arial" w:hAnsi="Arial"/>
                <w:b/>
                <w:bCs/>
                <w:color w:val="1F4E79"/>
                <w:sz w:val="18"/>
                <w:szCs w:val="18"/>
              </w:rPr>
              <w:t xml:space="preserve">PROBLEM</w:t>
            </w:r>
          </w:p>
          <w:p>
            <w:pPr>
              <w:spacing w:after="160"/>
            </w:pPr>
            <w:r>
              <w:rPr>
                <w:rFonts w:ascii="Arial" w:cs="Arial" w:eastAsia="Arial" w:hAnsi="Arial"/>
                <w:color w:val="1A1A1A"/>
                <w:sz w:val="20"/>
                <w:szCs w:val="20"/>
              </w:rPr>
              <w:t xml:space="preserve">Cold storage lighting in your 120,000 sq ft facility is energy-intensive and prone to failure in sub-zero zones — driving up operating costs and maintenance time.</w:t>
            </w:r>
          </w:p>
          <w:p>
            <w:pPr>
              <w:spacing w:after="80"/>
            </w:pPr>
            <w:r>
              <w:rPr>
                <w:rFonts w:ascii="Arial" w:cs="Arial" w:eastAsia="Arial" w:hAnsi="Arial"/>
                <w:b/>
                <w:bCs/>
                <w:color w:val="1F4E79"/>
                <w:sz w:val="18"/>
                <w:szCs w:val="18"/>
              </w:rPr>
              <w:t xml:space="preserve">SOLUTION</w:t>
            </w:r>
          </w:p>
          <w:p>
            <w:pPr>
              <w:spacing w:after="160"/>
            </w:pPr>
            <w:r>
              <w:rPr>
                <w:rFonts w:ascii="Arial" w:cs="Arial" w:eastAsia="Arial" w:hAnsi="Arial"/>
                <w:color w:val="1A1A1A"/>
                <w:sz w:val="20"/>
                <w:szCs w:val="20"/>
              </w:rPr>
              <w:t xml:space="preserve">ComfortLighting installs cold-rated LED high-bays purpose-built for freezer and cooler environments. Our fixtures are rated to -40°F and carry a 10-year warranty. We handle permitting, installation, and disposal of legacy fixtures.</w:t>
            </w:r>
          </w:p>
          <w:p>
            <w:pPr>
              <w:spacing w:after="80"/>
            </w:pPr>
            <w:r>
              <w:rPr>
                <w:rFonts w:ascii="Arial" w:cs="Arial" w:eastAsia="Arial" w:hAnsi="Arial"/>
                <w:b/>
                <w:bCs/>
                <w:color w:val="1F4E79"/>
                <w:sz w:val="18"/>
                <w:szCs w:val="18"/>
              </w:rPr>
              <w:t xml:space="preserve">VALUE</w:t>
            </w:r>
          </w:p>
          <w:p>
            <w:pPr>
              <w:spacing w:after="160"/>
            </w:pPr>
            <w:r>
              <w:rPr>
                <w:rFonts w:ascii="Arial" w:cs="Arial" w:eastAsia="Arial" w:hAnsi="Arial"/>
                <w:color w:val="1A1A1A"/>
                <w:sz w:val="20"/>
                <w:szCs w:val="20"/>
              </w:rPr>
              <w:t xml:space="preserve">Based on your facility size, clients in similar operations achieve a 38% reduction in lighting energy costs with full ROI in under 24 months.</w:t>
            </w:r>
          </w:p>
          <w:p>
            <w:pPr>
              <w:spacing w:after="80"/>
            </w:pPr>
            <w:r>
              <w:rPr>
                <w:rFonts w:ascii="Arial" w:cs="Arial" w:eastAsia="Arial" w:hAnsi="Arial"/>
                <w:b/>
                <w:bCs/>
                <w:color w:val="1F4E79"/>
                <w:sz w:val="18"/>
                <w:szCs w:val="18"/>
              </w:rPr>
              <w:t xml:space="preserve">NEXT STEP</w:t>
            </w:r>
          </w:p>
          <w:p>
            <w:pPr>
              <w:spacing w:after="80"/>
            </w:pPr>
            <w:r>
              <w:rPr>
                <w:rFonts w:ascii="Arial" w:cs="Arial" w:eastAsia="Arial" w:hAnsi="Arial"/>
                <w:color w:val="1A1A1A"/>
                <w:sz w:val="20"/>
                <w:szCs w:val="20"/>
              </w:rPr>
              <w:t xml:space="preserve">I'd like to schedule a 30-minute site walk — available Tuesday or Thursday this week.</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13.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60"/>
        <w:gridCol w:w="4160"/>
        <w:gridCol w:w="2000"/>
      </w:tblGrid>
      <w:tr>
        <w:tc>
          <w:tcPr>
            <w:tcW w:type="dxa" w:w="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Deliverables</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 Duration</w:t>
            </w:r>
          </w:p>
        </w:tc>
      </w:tr>
      <w:tr>
        <w:tc>
          <w:tcPr>
            <w:tcW w:type="dxa" w:w="6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DB Schema</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proposals table created and indexed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0.5 day</w:t>
            </w:r>
          </w:p>
        </w:tc>
      </w:tr>
      <w:tr>
        <w:tc>
          <w:tcPr>
            <w:tcW w:type="dxa" w:w="6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LLM API Integration</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Python anthropic SDK integration; prompt builder function; section parser utility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 days</w:t>
            </w:r>
          </w:p>
        </w:tc>
      </w:tr>
      <w:tr>
        <w:tc>
          <w:tcPr>
            <w:tcW w:type="dxa" w:w="6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Generate Button &amp; Preview</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UI button, loading state, proposal preview card on Lead Detail page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r>
        <w:tc>
          <w:tcPr>
            <w:tcW w:type="dxa" w:w="6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Inline Editor</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Quill.js or textarea editor, Save/Cancel, DB persist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r>
        <w:tc>
          <w:tcPr>
            <w:tcW w:type="dxa" w:w="6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PDF Export</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ReportLab/WeasyPrint integration, Jinja2 HTML template for PDF, Flask send_file() endpoint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 days</w:t>
            </w:r>
          </w:p>
        </w:tc>
      </w:tr>
      <w:tr>
        <w:tc>
          <w:tcPr>
            <w:tcW w:type="dxa" w:w="6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Sent Checkbox</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Checkbox UI, AJAX update, timestamp recording</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0.5 day</w:t>
            </w:r>
          </w:p>
        </w:tc>
      </w:tr>
      <w:tr>
        <w:tc>
          <w:tcPr>
            <w:tcW w:type="dxa" w:w="6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Security &amp; Error Handling</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Rate limiting, session guards, error banners, server-side logging</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r>
        <w:tc>
          <w:tcPr>
            <w:tcW w:type="dxa" w:w="6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UAT &amp; Deploy</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End-to-end testing on GoDaddy cPanel via Passenger WSGI, pytest smoke tests for all routes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14. Open Questions</w:t>
      </w:r>
    </w:p>
    <w:p>
      <w:pPr>
        <w:pStyle w:val="ListParagraph"/>
        <w:numPr>
          <w:ilvl w:val="0"/>
          <w:numId w:val="2"/>
        </w:numPr>
        <w:spacing w:after="80"/>
      </w:pPr>
      <w:r>
        <w:rPr>
          <w:rFonts w:ascii="Arial" w:cs="Arial" w:eastAsia="Arial" w:hAnsi="Arial"/>
          <w:color w:val="1A1A1A"/>
          <w:sz w:val="20"/>
          <w:szCs w:val="20"/>
        </w:rPr>
        <w:t xml:space="preserve">Should a proposal history be maintained (versioned snapshots) or is a single current proposal per lead sufficient?</w:t>
      </w:r>
    </w:p>
    <w:p>
      <w:pPr>
        <w:pStyle w:val="ListParagraph"/>
        <w:numPr>
          <w:ilvl w:val="0"/>
          <w:numId w:val="2"/>
        </w:numPr>
        <w:spacing w:after="80"/>
      </w:pPr>
      <w:r>
        <w:rPr>
          <w:rFonts w:ascii="Arial" w:cs="Arial" w:eastAsia="Arial" w:hAnsi="Arial"/>
          <w:color w:val="1A1A1A"/>
          <w:sz w:val="20"/>
          <w:szCs w:val="20"/>
        </w:rPr>
        <w:t xml:space="preserve">Should the PDF be emailed directly from the application (SMTP), or is manual download and email sufficient for Phase 1?</w:t>
      </w:r>
    </w:p>
    <w:p>
      <w:pPr>
        <w:pStyle w:val="ListParagraph"/>
        <w:numPr>
          <w:ilvl w:val="0"/>
          <w:numId w:val="2"/>
        </w:numPr>
        <w:spacing w:after="80"/>
      </w:pPr>
      <w:r>
        <w:rPr>
          <w:rFonts w:ascii="Arial" w:cs="Arial" w:eastAsia="Arial" w:hAnsi="Arial"/>
          <w:color w:val="1A1A1A"/>
          <w:sz w:val="20"/>
          <w:szCs w:val="20"/>
        </w:rPr>
        <w:t xml:space="preserve">Is a logo asset available in high-resolution for the PDF header, and what is the official hex color for the ComfortLighting brand?</w:t>
      </w:r>
    </w:p>
    <w:p>
      <w:pPr>
        <w:pStyle w:val="ListParagraph"/>
        <w:numPr>
          <w:ilvl w:val="0"/>
          <w:numId w:val="2"/>
        </w:numPr>
        <w:spacing w:after="80"/>
      </w:pPr>
      <w:r>
        <w:rPr>
          <w:rFonts w:ascii="Arial" w:cs="Arial" w:eastAsia="Arial" w:hAnsi="Arial"/>
          <w:color w:val="1A1A1A"/>
          <w:sz w:val="20"/>
          <w:szCs w:val="20"/>
        </w:rPr>
        <w:t xml:space="preserve">Should the Proposal Sent checkbox also trigger an automatic ACTION status update to Proposal Sent, or remain manual?</w:t>
      </w:r>
    </w:p>
    <w:p>
      <w:pPr>
        <w:pStyle w:val="ListParagraph"/>
        <w:numPr>
          <w:ilvl w:val="0"/>
          <w:numId w:val="2"/>
        </w:numPr>
        <w:spacing w:after="80"/>
      </w:pPr>
      <w:r>
        <w:rPr>
          <w:rFonts w:ascii="Arial" w:cs="Arial" w:eastAsia="Arial" w:hAnsi="Arial"/>
          <w:color w:val="1A1A1A"/>
          <w:sz w:val="20"/>
          <w:szCs w:val="20"/>
        </w:rPr>
        <w:t xml:space="preserve">Is a re-generation limit per lead required to control API costs?</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15. Document Approval</w:t>
      </w:r>
    </w:p>
    <w:p>
      <w:pPr>
        <w:spacing w:after="120"/>
      </w:pPr>
      <w:r>
        <w:rPr>
          <w:rFonts w:ascii="Arial" w:cs="Arial" w:eastAsia="Arial" w:hAnsi="Arial"/>
          <w:color w:val="1A1A1A"/>
          <w:sz w:val="20"/>
          <w:szCs w:val="20"/>
        </w:rPr>
        <w:t xml:space="preserve">This workflow requirements document requires stakeholder sign-off before development of the Proposal Generation feature begins.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Project Owner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Lead Developer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Reviewer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bl>
    <w:p>
      <w:pPr>
        <w:spacing w:after="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v1.0  |  ComfortLighting.net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ComfortLighting.net</w:t>
    </w:r>
    <w:r>
      <w:rPr>
        <w:rFonts w:ascii="Arial" w:cs="Arial" w:eastAsia="Arial" w:hAnsi="Arial"/>
        <w:color w:val="666666"/>
        <w:sz w:val="16"/>
        <w:szCs w:val="16"/>
      </w:rPr>
      <w:t xml:space="preserve">	Proposal Generation Workflow — Project Requirements Document (Python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2026-03-09T23:24:12.868Z</dcterms:created>
  <dcterms:modified xsi:type="dcterms:W3CDTF">2026-03-09T23:24:12.868Z</dcterms:modified>
</cp:coreProperties>
</file>

<file path=docProps/custom.xml><?xml version="1.0" encoding="utf-8"?>
<Properties xmlns="http://schemas.openxmlformats.org/officeDocument/2006/custom-properties" xmlns:vt="http://schemas.openxmlformats.org/officeDocument/2006/docPropsVTypes"/>
</file>