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200"/>
              <w:left w:type="dxa" w:w="400"/>
              <w:bottom w:type="dxa" w:w="180"/>
              <w:right w:type="dxa" w:w="4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EC8F0"/>
                <w:spacing w:val="100"/>
                <w:sz w:val="15"/>
                <w:szCs w:val="15"/>
              </w:rPr>
              <w:t xml:space="preserve">PRODUCT REQUIREMENTS DOCUMENT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Email Delivery Infrastructure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0BCD8"/>
                <w:sz w:val="20"/>
                <w:szCs w:val="20"/>
              </w:rPr>
              <w:t xml:space="preserve">Apollo Integration · Send Queue · CAN-SPAM/GDPR Compliance · Bounce Handling · Unsubscribe Management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SIM-PRD-EMAIL-001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1.1 — Updated to align with SIM-PRD-CRM-001 v1.1 (three-stage pipeline), SIM-PRD-CHAT-001 (chat session integration)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Gap addressed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 1 — Outreach agents produce DOCX artifacts instead of live email campaigns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Agents unblocked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cold_email_campaign · consulting_outreach · corporate_training_pitch · speaking_proposals · alumni_reactivation · lapsed_buyer_reactivation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Integrates with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SIM-PRD-CRM-001 v1.1 (three-stage pipeline: Prospect·Active·Client) · SIM-PRD-INC-001 (income capture) · SIM-PRD-GCC-002 (GCC Journey tab) · SIM-PRD-CHAT-001 (chat co-pilot action dispatch)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Platform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Flask + Celery + Redis · Apollo API · GoDaddy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Author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Jean Moussa Delphonse · Bay Area Experiences Ventures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7B72" w:sz="18"/>
              <w:bottom w:val="none" w:color="FFFFFF" w:sz="0"/>
              <w:right w:val="none" w:color="FFFFFF" w:sz="0"/>
            </w:tcBorders>
            <w:shd w:fill="D6E4F5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Gap 1 is the most consequential execution gap in Simulacrum. Six outreach agent actions across Layers 1 and 2 currently produce DOCX artifacts — email sequences, prospect lists, outreach messages — that the user must manually copy, paste, and send. This PRD specifies the email delivery infrastructure that turns those artifacts into live campaigns: Apollo integration for prospect enrichment and sequenced sending, a Celery send queue, CAN-SPAM and GDPR compliance hooks, bounce handling, unsubscribe management, and reply detection that advances contacts in the CRM pipeline.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1. Gap Analysis — What Is Currently Broken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1.1 The Broken Flow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the cold_email_campaign agent completes today, it writes a DOCX artifact containing a 25-prospect list and a 3-step email sequence. The artifact is shown in the GCC. The user must: download the DOCX, manually copy each prospect's email from the list, paste it into their email client or Apollo, manually send step 1, wait 3 days, manually send step 2, wait 4 days, manually send step 3. This is not an AI-powered wealth simulation — it is an AI-powered template generator with a 100% manual execution burden.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1.2 Agents Blocked by This Gap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action_type</w:t>
            </w:r>
          </w:p>
        </w:tc>
        <w:tc>
          <w:tcPr>
            <w:tcW w:type="dxa" w:w="1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55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blocked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cold_email_campaign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7B72"/>
                <w:sz w:val="18"/>
                <w:szCs w:val="18"/>
              </w:rPr>
              <w:t xml:space="preserve">L1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25-prospect 3-step sequence cannot be sent. Campaign lives only as a DOCX.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consulting_outreach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7B72"/>
                <w:sz w:val="18"/>
                <w:szCs w:val="18"/>
              </w:rPr>
              <w:t xml:space="preserve">L1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personalised outreach emails cannot be delivered to recipients.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speaking_proposals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7B72"/>
                <w:sz w:val="18"/>
                <w:szCs w:val="18"/>
              </w:rPr>
              <w:t xml:space="preserve">L2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conference/podcast pitches cannot be sent to event coordinators.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corporate_training_pitch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7B72"/>
                <w:sz w:val="18"/>
                <w:szCs w:val="18"/>
              </w:rPr>
              <w:t xml:space="preserve">L2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Target company outreach emails cannot reach VP HR / CPO contacts.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alumni_reactivation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7B72"/>
                <w:sz w:val="18"/>
                <w:szCs w:val="18"/>
              </w:rPr>
              <w:t xml:space="preserve">L2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Re-engagement sequence cannot reach prior workshop attendees.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lapsed_buyer_reactivation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7B72"/>
                <w:sz w:val="18"/>
                <w:szCs w:val="18"/>
              </w:rPr>
              <w:t xml:space="preserve">L3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Win-back sequence cannot reach prior course buyers.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2. Apollo Integration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Why Apollo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Apollo.io is the primary outreach platform for Simulacrum's target use case — B2B consulting, corporate training, and speaking engagement outreach. Apollo provides: prospect enrichment (company data, job title verification, email validation), sequenced sending with configurable delays between steps, reply detection webhooks, bounce classification (hard/soft), and daily send limit management. The existing cold_email_campaign agent already references Apollo in its prefill_inputs as the send_tool — this PRD specifies the implementation behind that reference.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Apollo Account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952A" w:sz="18"/>
              <w:bottom w:val="none" w:color="FFFFFF" w:sz="0"/>
              <w:right w:val="none" w:color="FFFFFF" w:sz="0"/>
            </w:tcBorders>
            <w:shd w:fill="FDF3DC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Simulacrum does not send email on behalf of users from a shared Apollo account. Each user connects their own Apollo account via OAuth. This is the correct architecture for three reasons: (1) email reputation is per-sender — a shared account would expose all users to deliverability damage from any single bad actor; (2) Apollo's terms require the sender to be the account owner; (3) replies must land in the user's inbox, not in a Simulacrum-managed account.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OAuth connection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connects their Apollo account from Settings → Integrations. Apollo OAuth 2.0 flow. Scopes: sequences:write, contacts:write, emailer_campaigns:write, webhooks:write. Access token stored encrypted in user_integrations table.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Connection status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Integration status shown on Settings → Integrations page: Connected (green), Not connected (grey), Token expired (amber — re-auth prompt). Status checked on every agent dispatch that requires Apollo.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Disconnection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can disconnect Apollo at any time from Settings → Integrations. On disconnect: all pending sequence sends are cancelled, active sequences are paused in Apollo, no further API calls are made. Existing sent email records are retained.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If Apollo token is invalid at dispatch time: action is escalated (not failed) with escalation reason 'apollo_auth_required'. User sees amber badge in GCC with message: 'Your Apollo connection needs to be re-authenticated before this action can run.'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2.3 Sending Flow — Agent to Apollo to Inbox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B3B" w:sz="2"/>
              <w:left w:val="single" w:color="1B2B3B" w:sz="2"/>
              <w:bottom w:val="single" w:color="1B2B3B" w:sz="2"/>
              <w:right w:val="single" w:color="1B2B3B" w:sz="2"/>
            </w:tcBorders>
            <w:shd w:fill="1B2B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After cold_email_campaign agent generates artifact: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artifact contains: prospects[] + email_sequence{step1, step2, step3}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 deploy_email_campaign(action_id, simulation_id, artifact):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user = get_user_for_simulation(simulation_id)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apollo = ApolloClient(token=decrypt(user.apollo_token))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1. Create or update contacts in Apollo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apollo_contact_ids = []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for prospect in artifact['prospects']: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contact = apollo.contacts.upsert(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email=prospect['email'],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first_name=prospect['first_name'],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last_name=prospect['last_name'],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title=prospect['job_title'],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company=prospect['company'],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custom_fields={'simulacrum_contact_id': prospect.get('contact_id')},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apollo_contact_ids.append(contact['id'])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# Advance CRM pipeline stage: prospect → active (SIM-PRD-CRM-001 v1.1 three-stage model)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if prospect.get('contact_id'):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advance_contact_stage(prospect['contact_id'], 'active')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2. Create Apollo sequence with agent-generated steps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sequence = apollo.sequences.create(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name=f'Simulacrum — {action_id} — {datetime.now():%Y%m%d}',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steps=[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{'type':'email','delay_days':0,  'subject':artifact['step1_subject'],'body':artifact['step1_body']},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{'type':'email','delay_days':3,  'subject':artifact['step2_subject'],'body':artifact['step2_body']},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{'type':'email','delay_days':4,  'subject':artifact['step3_subject'],'body':artifact['step3_body']},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daily_limit=int(get_setting('apollo_daily_limit', 30)),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3. Add contacts to sequence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apollo.sequences.add_contacts(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sequence_id=sequence['id'],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contact_ids=apollo_contact_ids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4. Register webhooks for reply and bounce detection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apollo.webhooks.create(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url=f'{BASE_URL}/webhooks/apollo/{user.id}',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events=['email_reply', 'email_bounced', 'email_opened'],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sequence_id=sequence['id']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5. Record sequence in email_campaigns table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EmailCampaign.create(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simulation_id=simulation_id,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action_id=action_id,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apollo_sequence_id=sequence['id'],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contact_count=len(apollo_contact_ids),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status='active'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3. Compliance — CAN-SPAM and GDPR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CAN-SPAM Requirements (US)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outreach emails sent via Simulacrum must comply with the CAN-SPAM Act. The following are enforced at the template level before any sequence is deployed to Apollo.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Physical mailing address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user's business address (from Settings → Profile) is appended to every email footer automatically. If no address is set, the sequence cannot be deployed — the GCC shows an escalation: 'Add your business address in Settings before sending.'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Honest subject line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agent prompt explicitly instructs the model not to use deceptive subject lines. A post-generation validation step checks for common deceptive patterns ('Re:', 'Fwd:', false urgency). Flagged subject lines are shown to the user for review before deployment.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Unsubscribe mechanism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email footer includes an Apollo-managed one-click unsubscribe link. On unsubscribe: Apollo removes the contact from all sequences, Simulacrum receives the apollo_unsubscribed webhook, and contacts.do_not_contact is set to 1 permanently.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Honour opt-out within 10 days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Apollo processes unsubscribes immediately. Simulacrum's do_not_contact=1 flag prevents any future agent from including this contact in any outreach action.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Identify as advertisement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B2C outreach emails include 'Advertisement' disclosure where required. B2B emails to corporate contacts are exempt from this requirement under CAN-SPAM commercial email exemptions.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GDPR Requirements (EU Contacts)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93C1D" w:sz="18"/>
              <w:bottom w:val="none" w:color="FFFFFF" w:sz="0"/>
              <w:right w:val="none" w:color="FFFFFF" w:sz="0"/>
            </w:tcBorders>
            <w:shd w:fill="FDECE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GDPR requires a lawful basis for processing EU contact data. For B2B outreach, the lawful basis is 'legitimate interest' — established when the outreach is relevant to the contact's professional role and the user takes reasonable steps to identify and respect opt-outs. Simulacrum implements this via: targeted outreach only (contacts must match the Simulation's expertise zone and target market), immediate opt-out honouring, and retention of unsubscribe records. ATTORNEY REVIEW REQUIRED before enabling outreach to EU-located contacts.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4. Bounce Handling and Reply Detection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4.1 Webhook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B3B" w:sz="2"/>
              <w:left w:val="single" w:color="1B2B3B" w:sz="2"/>
              <w:bottom w:val="single" w:color="1B2B3B" w:sz="2"/>
              <w:right w:val="single" w:color="1B2B3B" w:sz="2"/>
            </w:tcBorders>
            <w:shd w:fill="1B2B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webhooks/apollo_handler.py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@bp.route('/webhooks/apollo/&lt;user_id&gt;', methods=['POST'])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 apollo_webhook(user_id):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payload = request.get_json()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event   = payload.get('event_type')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contact_email = payload.get('contact', {}).get('email')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contact = Contact.query.filter_by(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user_id=user_id, email=contact_email).first()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if event == 'email_reply':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# Advance CRM pipeline: active → (stays active, activity logged)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ContactActivity.create(contact_id=contact.id,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activity_type='email_replied', created_by='webhook')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# Notify orchestrator — reply rate Bayesian signal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# Stage advance: prospect → active (reply = first engagement signal)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notify_orchestrator_pipeline.delay(contact.id, 'prospect', 'active')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# SSE to GCC: update agent status dot on L1 row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publish_sse('reply_received',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'contact_name': contact.display_name,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'layer': get_layer_for_action(payload.get('sequence_name'))})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elif event == 'email_bounced':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bounce_type = payload.get('bounce_type')  # 'hard' | 'soft'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if bounce_type == 'hard':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contact.do_not_contact = 1  # permanent — invalid address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ContactActivity.create(contact_id=contact.id,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activity_type='email_bounced',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notes=f'{bounce_type} bounce')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elif event == 'unsubscribed':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contact.do_not_contact 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ContactActivity.create(contact_id=contact.id,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activity_type='unsubscribed', created_by='webhook')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db.session.commit()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'', 200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5. Data Model — email_campaigns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B3B" w:sz="2"/>
              <w:left w:val="single" w:color="1B2B3B" w:sz="2"/>
              <w:bottom w:val="single" w:color="1B2B3B" w:sz="2"/>
              <w:right w:val="single" w:color="1B2B3B" w:sz="2"/>
            </w:tcBorders>
            <w:shd w:fill="1B2B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TABLE IF NOT EXISTS email_campaigns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id                  CHAR(9)    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simulation_id       CHAR(9)    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action_id           CHAR(9)    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apollo_sequence_id  VARCHAR(100)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status              VARCHAR(20) NOT NULL DEFAULT 'active',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-- 'active' | 'paused' | 'completed' | 'cancelled'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contact_count       SMALLINT    NOT NULL DEFAULT 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sent_count          SMALLINT    NOT NULL DEFAULT 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reply_count         SMALLINT    NOT NULL DEFAULT 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bounce_count        SMALLINT    NOT NULL DEFAULT 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unsubscribe_count   SMALLINT    NOT NULL DEFAULT 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daily_limit         SMALLINT    NOT NULL DEFAULT 30,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created_at          DATETIME    NOT NULL DEFAULT CURRENT_TIMESTAMP,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PRIMARY KEY (id),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KEY idx_ec_simulation (simulation_id),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KEY idx_ec_action (action_id),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CONSTRAINT fk_ec_simulation FOREIGN KEY (simulation_id) REFERENCES simulations(id) ON DELETE CASCADE,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CONSTRAINT fk_ec_action     FOREIGN KEY (action_id)     REFERENCES layer6_action_queue(id) ON DELETE CASCADE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 ENGINE=InnoDB DEFAULT CHARSET=utf8mb4;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6. Functional Requirements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FR-EMAIL-01: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Each of the six outreach agents (cold_email_campaign, consulting_outreach, speaking_proposals, corporate_training_pitch, alumni_reactivation, lapsed_buyer_reactivation) deploys its generated email sequence to Apollo as an active sequence after artifact generation. Deployment requires a valid Apollo OAuth token in user_integrations.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FR-EMAIL-02: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If no Apollo connection exists at dispatch time, the action is escalated with reason='apollo_auth_required'. The GCC shows an amber escalation badge with a direct link to Settings → Integrations.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FR-EMAIL-03: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Every outgoing email includes a CAN-SPAM compliant footer: physical business address from user profile, one-click Apollo-managed unsubscribe link, and sender identification. Emails cannot be deployed if the user's business address is not set in Settings → Profile.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FR-EMAIL-04: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Hard bounce events from Apollo webhooks permanently set contacts.do_not_contact=1. Unsubscribe events permanently set contacts.do_not_contact=1. Both create contact_activities records with activity_type='email_bounced' or 'unsubscribed'. Contacts with do_not_contact=1 are permanently excluded from all future agent outreach regardless of pipeline stage.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FR-EMAIL-05: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Reply events from Apollo webhooks create contact_activities records with activity_type='email_replied'. A contact that replies advances to pipeline_stage='active' if not already there (per SIM-PRD-CRM-001 v1.1 three-stage model: Prospect·Active·Client). Bayesian pipeline signal dispatched. reply_received SSE event published to GCC. The GCC agent status dot on the relevant layer row updates to teal solid on first reply.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FR-EMAIL-06: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Daily send limits are configurable per user in Settings → Integrations (default 30/day). The Apollo sequence daily_limit parameter is set to this value at sequence creation. Limits cannot exceed Apollo's account-level limits.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7. Sprint Plan — 1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c>
          <w:tcPr>
            <w:tcW w:type="dxa" w:w="1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6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63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Day 1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Apollo OAuth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integration OAuth flow. user_integrations table (encrypted token storage). Settings → Integrations page with Apollo connect/disconnect. Token validation on connection.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Day 2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Sequence deploy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deploy_email_campaign() function. Apollo contacts upsert. Apollo sequence creation from artifact steps. Contact add to sequence. email_campaigns table DDL and record creation.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Day 3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Webhooks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Apollo webhook registration on sequence create. /webhooks/apollo/:user_id handler: reply, bounce, unsubscribe events. Contact stage advance. do_not_contact flag on hard bounce + unsubscribe.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Day 4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CAN-SPAM footer injection into all outgoing email templates. Business address validation before deploy (escalate if missing). Subject line deceptive pattern check. GDPR notice in Settings for EU contact outreach.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Day 5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GCC + QA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reply_received SSE event → GCC layer row agent dot update. Campaign stats (sent, reply, bounce, unsubscribe) shown in completed action node editor view. E2E test: agent generates sequence → Apollo sequence created → reply webhook → CRM stage advances → GCC updates.</w:t>
            </w:r>
          </w:p>
        </w:tc>
      </w:tr>
    </w:tbl>
    <w:p>
      <w:pPr>
        <w:pBdr>
          <w:bottom w:val="single" w:color="0F7B72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SIM-PRD-EMAIL-001  ·  Email Delivery Infrastructure v1.1  ·  v1.0  ·  April 2026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Jean Moussa Delphonse  ·  Bay Area Experiences Ventures  ·  Confidential</w:t>
      </w:r>
    </w:p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666666"/>
        <w:sz w:val="14"/>
        <w:szCs w:val="14"/>
      </w:rPr>
      <w:t xml:space="preserve">Jean Moussa Delphonse  |  Bay Area Experiences Ventures  |  April 2026</w:t>
    </w:r>
    <w:r>
      <w:rPr>
        <w:rFonts w:ascii="Arial" w:cs="Arial" w:eastAsia="Arial" w:hAnsi="Arial"/>
        <w:color w:val="666666"/>
        <w:sz w:val="14"/>
        <w:szCs w:val="14"/>
      </w:rPr>
      <w:t xml:space="preserve">	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B72" w:sz="4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0F7B72"/>
        <w:sz w:val="16"/>
        <w:szCs w:val="16"/>
      </w:rPr>
      <w:t xml:space="preserve">Simulacrum — Email Delivery Infrastructure</w:t>
    </w:r>
    <w:r>
      <w:rPr>
        <w:rFonts w:ascii="Arial" w:cs="Arial" w:eastAsia="Arial" w:hAnsi="Arial"/>
        <w:color w:val="666666"/>
        <w:sz w:val="16"/>
        <w:szCs w:val="16"/>
      </w:rPr>
      <w:t xml:space="preserve">	SIM-PRD-EMAIL-001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2026-05-05T21:10:27.494Z</dcterms:created>
  <dcterms:modified xsi:type="dcterms:W3CDTF">2026-05-05T21:10:27.494Z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