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3E" w:sz="4"/>
              <w:left w:val="single" w:color="0D1B3E" w:sz="4"/>
              <w:bottom w:val="single" w:color="0D1B3E" w:sz="4"/>
              <w:right w:val="single" w:color="0D1B3E" w:sz="4"/>
            </w:tcBorders>
            <w:shd w:fill="0D1B3E" w:color="auto" w:val="clear"/>
            <w:tcMar>
              <w:top w:type="dxa" w:w="300"/>
              <w:left w:type="dxa" w:w="260"/>
              <w:bottom w:type="dxa" w:w="300"/>
              <w:right w:type="dxa" w:w="260"/>
            </w:tcMar>
          </w:tcPr>
          <w:p>
            <w:pPr>
              <w:spacing w:after="100"/>
            </w:pPr>
            <w:r>
              <w:rPr>
                <w:rFonts w:ascii="Calibri" w:cs="Calibri" w:eastAsia="Calibri" w:hAnsi="Calibri"/>
                <w:b/>
                <w:bCs/>
                <w:color w:val="C9952A"/>
                <w:spacing w:val="40"/>
                <w:sz w:val="18"/>
                <w:szCs w:val="18"/>
              </w:rPr>
              <w:t xml:space="preserve">PRODUCT REQUIREMENTS DOCUMENT</w:t>
            </w:r>
          </w:p>
          <w:p>
            <w:pPr>
              <w:spacing w:after="100"/>
            </w:pPr>
            <w:r>
              <w:rPr>
                <w:rFonts w:ascii="Cambria" w:cs="Cambria" w:eastAsia="Cambria" w:hAnsi="Cambria"/>
                <w:b/>
                <w:bCs/>
                <w:color w:val="FFFFFF"/>
                <w:sz w:val="44"/>
                <w:szCs w:val="44"/>
              </w:rPr>
              <w:t xml:space="preserve">SME Simulation Visibility &amp; Advisory</w:t>
            </w:r>
          </w:p>
          <w:p>
            <w:r>
              <w:rPr>
                <w:rFonts w:ascii="Calibri" w:cs="Calibri" w:eastAsia="Calibri" w:hAnsi="Calibri"/>
                <w:color w:val="13A89E"/>
                <w:sz w:val="20"/>
                <w:szCs w:val="20"/>
              </w:rPr>
              <w:t xml:space="preserve">Read-Only Advisor Access · Agents by Layer · Structured Recommendations · Transparent to User · Opt-Out · Audit</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Document ID</w:t>
            </w:r>
          </w:p>
        </w:tc>
        <w:tc>
          <w:tcPr>
            <w:tcW w:type="dxa" w:w="676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SIM-PRD-SME-002</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Version</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1.0</w:t>
            </w:r>
          </w:p>
        </w:tc>
      </w:tr>
      <w:tr>
        <w:tc>
          <w:tcPr>
            <w:tcW w:type="dxa" w:w="260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Companion to</w:t>
            </w:r>
          </w:p>
        </w:tc>
        <w:tc>
          <w:tcPr>
            <w:tcW w:type="dxa" w:w="676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SIM-PRD-SME-001 (Simi SME Assignment). This PRD adds what an assigned SME can see and do.</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Route</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/sme — a dedicated SME console (new authenticated role). SMEs log in to a workspace listing their assigned users, with read-only drill-down into each user's simulations and agents by layer.</w:t>
            </w:r>
          </w:p>
        </w:tc>
      </w:tr>
      <w:tr>
        <w:tc>
          <w:tcPr>
            <w:tcW w:type="dxa" w:w="260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Scope</w:t>
            </w:r>
          </w:p>
        </w:tc>
        <w:tc>
          <w:tcPr>
            <w:tcW w:type="dxa" w:w="676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Gives an assigned Simi SME read-only visibility into their assigned users' simulations, agents at every layer (with scores and outcomes), signal pipeline, and artifacts. SMEs are ADVISORS: they cannot edit a simulation. They influence it only through structured recommendations the user applies with one click. The relationship is transparent — the user sees their expert's name, email, and phone in the GCC. Users may opt out (severing the assignment) or request a different SME.</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Core principle</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SME advises; the user acts. An SME can never change a user's simulation directly. Every applied change is the user's own click, recorded with the user as actor and the SME as recommender.</w:t>
            </w:r>
          </w:p>
        </w:tc>
      </w:tr>
      <w:tr>
        <w:tc>
          <w:tcPr>
            <w:tcW w:type="dxa" w:w="260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New actor type</w:t>
            </w:r>
          </w:p>
        </w:tc>
        <w:tc>
          <w:tcPr>
            <w:tcW w:type="dxa" w:w="676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SME is a third authenticated role, distinct from user and admin, with its own login, session, console, and role-based access control (RBAC). This is the one piece of net-new architecture; the visibility features are composition of existing components.</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Reuses</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SIM-PRD-SME-001 (assignment, simi_smes record), SIM-PRD-AGENTMAP-001 (agent-by-layer visualization, read-only), SIM-PRD-AGENTSEL-001 (selector UI, read-only), SIM-PRD-ANALYTICS-001 / OUTREACH-001 (audit pattern), founder-ops stuck-customer logic (caseload triage).</w:t>
            </w:r>
          </w:p>
        </w:tc>
      </w:tr>
      <w:tr>
        <w:tc>
          <w:tcPr>
            <w:tcW w:type="dxa" w:w="260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Author</w:t>
            </w:r>
          </w:p>
        </w:tc>
        <w:tc>
          <w:tcPr>
            <w:tcW w:type="dxa" w:w="676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Jean Moussa Delphonse · Bay Area Experiences Ventures</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Date</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June 2026</w:t>
            </w:r>
          </w:p>
        </w:tc>
      </w:tr>
    </w:tbl>
    <w:p>
      <w:r>
        <w:br w:type="page"/>
      </w:r>
    </w:p>
    <w:p>
      <w:pPr>
        <w:spacing w:after="160" w:before="240"/>
      </w:pPr>
      <w:r>
        <w:rPr>
          <w:rFonts w:ascii="Cambria" w:cs="Cambria" w:eastAsia="Cambria" w:hAnsi="Cambria"/>
          <w:b/>
          <w:bCs/>
          <w:color w:val="0D1B3E"/>
          <w:sz w:val="32"/>
          <w:szCs w:val="32"/>
        </w:rPr>
        <w:t xml:space="preserve">1. The SME Role &amp; Access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3F1" w:sz="4"/>
              <w:left w:val="single" w:color="0F7B72" w:sz="24"/>
              <w:bottom w:val="single" w:color="E4F3F1" w:sz="4"/>
              <w:right w:val="single" w:color="E4F3F1" w:sz="4"/>
            </w:tcBorders>
            <w:shd w:fill="E4F3F1" w:color="auto" w:val="clear"/>
            <w:tcMar>
              <w:top w:type="dxa" w:w="140"/>
              <w:left w:type="dxa" w:w="180"/>
              <w:bottom w:type="dxa" w:w="140"/>
              <w:right w:type="dxa" w:w="180"/>
            </w:tcMar>
          </w:tcPr>
          <w:p>
            <w:pPr>
              <w:spacing w:line="264"/>
            </w:pPr>
            <w:r>
              <w:rPr>
                <w:rFonts w:ascii="Calibri" w:cs="Calibri" w:eastAsia="Calibri" w:hAnsi="Calibri"/>
                <w:color w:val="2D3748"/>
                <w:sz w:val="20"/>
                <w:szCs w:val="20"/>
              </w:rPr>
              <w:t xml:space="preserve">SMEs are advisors with read-only visibility into their assigned users only. No edit rights, no acting on behalf. They influence simulations exclusively through structured recommendations that the user applies. This boundary is the foundation of the entire feature — it is enforced at the permission layer, not just the UI.</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Element</w:t>
            </w:r>
          </w:p>
        </w:tc>
        <w:tc>
          <w:tcPr>
            <w:tcW w:type="dxa" w:w="69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Specification</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New role</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SME is a third authenticated role alongside user and admin. SMEs have their own login and session. An SME account is created when an admin adds them in Admin → Experts (SIM-PRD-SME-001); this PRD adds their ability to authenticate and access a console.</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Read-only</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Every SME view is read-only. The permission layer denies any write to a user's simulation, agents, artifacts, or settings originating from an SME session — regardless of UI. The only writes an SME can make are to their own recommendations and notes.</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Assigned-only</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An SME sees only users whose user_profile.sme_id equals that SME's id. Attempting to access any other user's data returns 403 and is logged. There is no zone-wide browsing — the scope matches the one-to-one 'Your Simi Expert' relationship shown to the user.</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Advisor not operator</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SMEs cannot toggle agents, change rates, edit artifacts, or run cycles. They advise through structured recommendations (Section 4). This keeps the liability and trust posture clean: a user's income engine is never altered by anyone but the user.</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Session security</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SME sessions are separate from user/admin sessions. RBAC checks run on every request. SME auth uses the same security standards as the rest of the platform (hashed credentials, session expiry, optional 2FA).</w:t>
            </w:r>
          </w:p>
        </w:tc>
      </w:tr>
    </w:tbl>
    <w:p>
      <w:r>
        <w:br w:type="page"/>
      </w:r>
    </w:p>
    <w:p>
      <w:pPr>
        <w:spacing w:after="160" w:before="240"/>
      </w:pPr>
      <w:r>
        <w:rPr>
          <w:rFonts w:ascii="Cambria" w:cs="Cambria" w:eastAsia="Cambria" w:hAnsi="Cambria"/>
          <w:b/>
          <w:bCs/>
          <w:color w:val="0D1B3E"/>
          <w:sz w:val="32"/>
          <w:szCs w:val="32"/>
        </w:rPr>
        <w:t xml:space="preserve">2. What the SME Sees (Per Assigned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View</w:t>
            </w:r>
          </w:p>
        </w:tc>
        <w:tc>
          <w:tcPr>
            <w:tcW w:type="dxa" w:w="67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Contents</w:t>
            </w:r>
          </w:p>
        </w:tc>
      </w:tr>
      <w:tr>
        <w:tc>
          <w:tcPr>
            <w:tcW w:type="dxa" w:w="26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Simulation roster</w:t>
            </w:r>
          </w:p>
        </w:tc>
        <w:tc>
          <w:tcPr>
            <w:tcW w:type="dxa" w:w="67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All of the user's simulations (a user can have several). Each shows: lifecycle phase (Active / Maintenance / Dormant), cycle count, headline income, and last-activity date. The SME selects one to drill into.</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Agents by layer</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L1–L5 view (reusing the AGENTMAP/AGENTSEL visualization, read-only): which agents are selected, locked, or eligible; each agent's Bayesian score and last outcome. This is where the SME earns their value — spotting a low-scoring agent that should be reconsidered.</w:t>
            </w:r>
          </w:p>
        </w:tc>
      </w:tr>
      <w:tr>
        <w:tc>
          <w:tcPr>
            <w:tcW w:type="dxa" w:w="26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Signal pipeline</w:t>
            </w:r>
          </w:p>
        </w:tc>
        <w:tc>
          <w:tcPr>
            <w:tcW w:type="dxa" w:w="67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user's live signals: replies, bookings, payments, documents — what's converting and what's stalled. An SME advising on L1/L2 needs the actual pipeline, not just agent configuration.</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Artifacts</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Agent-produced deliverables (rate cards, outreach copy, proposals, workshop outlines) for quality review and coaching — subject to the L5 gate in Section 3.</w:t>
            </w:r>
          </w:p>
        </w:tc>
      </w:tr>
      <w:tr>
        <w:tc>
          <w:tcPr>
            <w:tcW w:type="dxa" w:w="26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Recommendation history</w:t>
            </w:r>
          </w:p>
        </w:tc>
        <w:tc>
          <w:tcPr>
            <w:tcW w:type="dxa" w:w="67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SME's own past recommendations to this user and their status (pending / applied / dismissed / expired), so the SME sees whether their advice landed.</w:t>
            </w:r>
          </w:p>
        </w:tc>
      </w:tr>
    </w:tbl>
    <w:p>
      <w:pPr>
        <w:spacing w:after="60"/>
      </w:pPr>
    </w:p>
    <w:p>
      <w:pPr>
        <w:spacing w:after="140" w:before="0" w:line="276"/>
        <w:jc w:val="left"/>
      </w:pPr>
      <w:r>
        <w:rPr>
          <w:rFonts w:ascii="Calibri" w:cs="Calibri" w:eastAsia="Calibri" w:hAnsi="Calibri"/>
          <w:b w:val="false"/>
          <w:bCs w:val="false"/>
          <w:i w:val="false"/>
          <w:iCs w:val="false"/>
          <w:color w:val="2D3748"/>
          <w:sz w:val="21"/>
          <w:szCs w:val="21"/>
        </w:rPr>
        <w:t xml:space="preserve">The SME view reuses the user's own GCC components in a read-only 'SME chrome' — same agent-by-layer screens the user sees, wrapped in a banner identifying this as an advisor view and stripped of all controls.</w:t>
      </w:r>
    </w:p>
    <w:p>
      <w:r>
        <w:br w:type="page"/>
      </w:r>
    </w:p>
    <w:p>
      <w:pPr>
        <w:spacing w:after="160" w:before="240"/>
      </w:pPr>
      <w:r>
        <w:rPr>
          <w:rFonts w:ascii="Cambria" w:cs="Cambria" w:eastAsia="Cambria" w:hAnsi="Cambria"/>
          <w:b/>
          <w:bCs/>
          <w:color w:val="0D1B3E"/>
          <w:sz w:val="32"/>
          <w:szCs w:val="32"/>
        </w:rPr>
        <w:t xml:space="preserve">3. Layer 5 Sensitivity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4"/>
              <w:left w:val="single" w:color="0D1B3E" w:sz="24"/>
              <w:bottom w:val="single" w:color="EAF1F8" w:sz="4"/>
              <w:right w:val="single" w:color="EAF1F8" w:sz="4"/>
            </w:tcBorders>
            <w:shd w:fill="EAF1F8" w:color="auto" w:val="clear"/>
            <w:tcMar>
              <w:top w:type="dxa" w:w="140"/>
              <w:left w:type="dxa" w:w="180"/>
              <w:bottom w:type="dxa" w:w="140"/>
              <w:right w:type="dxa" w:w="180"/>
            </w:tcMar>
          </w:tcPr>
          <w:p>
            <w:pPr>
              <w:spacing w:line="264"/>
            </w:pPr>
            <w:r>
              <w:rPr>
                <w:rFonts w:ascii="Calibri" w:cs="Calibri" w:eastAsia="Calibri" w:hAnsi="Calibri"/>
                <w:color w:val="2D3748"/>
                <w:sz w:val="20"/>
                <w:szCs w:val="20"/>
              </w:rPr>
              <w:t xml:space="preserve">Layer 5 (Wealth Deployment) touches income figures, entity structure, and estate intent. An advisor only needs full financial detail within their own remit. Non-Finance/Consulting SMEs see that L5 agents exist and are running, but the financial artifact contents are hidden behind a placeholder.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SME zone</w:t>
            </w:r>
          </w:p>
        </w:tc>
        <w:tc>
          <w:tcPr>
            <w:tcW w:type="dxa" w:w="63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L5 visibility</w:t>
            </w:r>
          </w:p>
        </w:tc>
      </w:tr>
      <w:tr>
        <w:tc>
          <w:tcPr>
            <w:tcW w:type="dxa" w:w="30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Finance or Consulting</w:t>
            </w:r>
          </w:p>
        </w:tc>
        <w:tc>
          <w:tcPr>
            <w:tcW w:type="dxa" w:w="63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Full L5 access: agent structure, scores, AND artifact contents — allocation dollar figures, fund recommendations, entity_structure recommendation, tax_strategy, estate_brief. This is within their remit.</w:t>
            </w:r>
          </w:p>
        </w:tc>
      </w:tr>
      <w:tr>
        <w:tc>
          <w:tcPr>
            <w:tcW w:type="dxa" w:w="30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Any other zone</w:t>
            </w:r>
          </w:p>
        </w:tc>
        <w:tc>
          <w:tcPr>
            <w:tcW w:type="dxa" w:w="63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Structure and scores only. The SME can see that income_allocation, projections, entity_structure, estate_planning, etc. exist and are running, and see their Bayesian scores — so they understand the user's full system. But artifact CONTENTS (dollar figures, entity choice, estate intent) are replaced with: 'Financial detail visible to Finance advisors only.'</w:t>
            </w:r>
          </w:p>
        </w:tc>
      </w:tr>
    </w:tbl>
    <w:p>
      <w:pPr>
        <w:spacing w:after="60"/>
      </w:pPr>
    </w:p>
    <w:p>
      <w:pPr>
        <w:spacing w:after="140" w:before="0" w:line="276"/>
        <w:jc w:val="left"/>
      </w:pPr>
      <w:r>
        <w:rPr>
          <w:rFonts w:ascii="Calibri" w:cs="Calibri" w:eastAsia="Calibri" w:hAnsi="Calibri"/>
          <w:b w:val="false"/>
          <w:bCs w:val="false"/>
          <w:i w:val="false"/>
          <w:iCs w:val="false"/>
          <w:color w:val="2D3748"/>
          <w:sz w:val="21"/>
          <w:szCs w:val="21"/>
        </w:rPr>
        <w:t xml:space="preserve">The gate is enforced server-side: L5 artifact contents are never sent to a non-qualifying SME session, so the placeholder is not merely a UI mask. Structure and score metadata are sent for all layers. Qualification is determined by the SME's zones (from simi_smes.zones) intersecting {finance, consulting}.</w:t>
      </w:r>
    </w:p>
    <w:p>
      <w:r>
        <w:br w:type="page"/>
      </w:r>
    </w:p>
    <w:p>
      <w:pPr>
        <w:spacing w:after="160" w:before="240"/>
      </w:pPr>
      <w:r>
        <w:rPr>
          <w:rFonts w:ascii="Cambria" w:cs="Cambria" w:eastAsia="Cambria" w:hAnsi="Cambria"/>
          <w:b/>
          <w:bCs/>
          <w:color w:val="0D1B3E"/>
          <w:sz w:val="32"/>
          <w:szCs w:val="32"/>
        </w:rPr>
        <w:t xml:space="preserve">4. The Recommendation Loop</w:t>
      </w:r>
    </w:p>
    <w:p>
      <w:pPr>
        <w:spacing w:after="140" w:before="0" w:line="276"/>
        <w:jc w:val="left"/>
      </w:pPr>
      <w:r>
        <w:rPr>
          <w:rFonts w:ascii="Calibri" w:cs="Calibri" w:eastAsia="Calibri" w:hAnsi="Calibri"/>
          <w:b w:val="false"/>
          <w:bCs w:val="false"/>
          <w:i w:val="false"/>
          <w:iCs w:val="false"/>
          <w:color w:val="2D3748"/>
          <w:sz w:val="21"/>
          <w:szCs w:val="21"/>
        </w:rPr>
        <w:t xml:space="preserve">Because SMEs advise rather than act, the recommendation channel is the heart of the feature. A recommendation is a typed object, not free text. Structured types render a one-click 'Apply this change' in the user's GCC — but the user clicks, so the user is the actor of record.</w:t>
      </w:r>
    </w:p>
    <w:p>
      <w:pPr>
        <w:spacing w:after="80"/>
      </w:pPr>
    </w:p>
    <w:p>
      <w:pPr>
        <w:spacing w:after="120" w:before="200"/>
      </w:pPr>
      <w:r>
        <w:rPr>
          <w:rFonts w:ascii="Cambria" w:cs="Cambria" w:eastAsia="Cambria" w:hAnsi="Cambria"/>
          <w:b/>
          <w:bCs/>
          <w:color w:val="0F7B72"/>
          <w:sz w:val="26"/>
          <w:szCs w:val="26"/>
        </w:rPr>
        <w:t xml:space="preserve">Recommendation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43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Meaning</w:t>
            </w:r>
          </w:p>
        </w:tc>
        <w:tc>
          <w:tcPr>
            <w:tcW w:type="dxa" w:w="26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One-click apply?</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onsolas" w:cs="Consolas" w:eastAsia="Consolas" w:hAnsi="Consolas"/>
                <w:color w:val="2D3748"/>
                <w:sz w:val="18"/>
                <w:szCs w:val="18"/>
              </w:rPr>
              <w:t xml:space="preserve">swap_agent</w:t>
            </w:r>
          </w:p>
        </w:tc>
        <w:tc>
          <w:tcPr>
            <w:tcW w:type="dxa" w:w="43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Replace an agent in a layer with a better-fit one</w:t>
            </w:r>
          </w:p>
        </w:tc>
        <w:tc>
          <w:tcPr>
            <w:tcW w:type="dxa" w:w="26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Yes — pre-fills the swap</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onsolas" w:cs="Consolas" w:eastAsia="Consolas" w:hAnsi="Consolas"/>
                <w:color w:val="2D3748"/>
                <w:sz w:val="18"/>
                <w:szCs w:val="18"/>
              </w:rPr>
              <w:t xml:space="preserve">add_agent</w:t>
            </w:r>
          </w:p>
        </w:tc>
        <w:tc>
          <w:tcPr>
            <w:tcW w:type="dxa" w:w="43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Add an eligible agent to the selection</w:t>
            </w:r>
          </w:p>
        </w:tc>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Yes — pre-fills the add</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onsolas" w:cs="Consolas" w:eastAsia="Consolas" w:hAnsi="Consolas"/>
                <w:color w:val="2D3748"/>
                <w:sz w:val="18"/>
                <w:szCs w:val="18"/>
              </w:rPr>
              <w:t xml:space="preserve">remove_agent</w:t>
            </w:r>
          </w:p>
        </w:tc>
        <w:tc>
          <w:tcPr>
            <w:tcW w:type="dxa" w:w="43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Remove a low-value agent from the selection</w:t>
            </w:r>
          </w:p>
        </w:tc>
        <w:tc>
          <w:tcPr>
            <w:tcW w:type="dxa" w:w="26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Yes — pre-fills the removal</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onsolas" w:cs="Consolas" w:eastAsia="Consolas" w:hAnsi="Consolas"/>
                <w:color w:val="2D3748"/>
                <w:sz w:val="18"/>
                <w:szCs w:val="18"/>
              </w:rPr>
              <w:t xml:space="preserve">adjust_rate</w:t>
            </w:r>
          </w:p>
        </w:tc>
        <w:tc>
          <w:tcPr>
            <w:tcW w:type="dxa" w:w="43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Suggest a change to a rate/price</w:t>
            </w:r>
          </w:p>
        </w:tc>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Yes — opens rate with value pre-filled</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onsolas" w:cs="Consolas" w:eastAsia="Consolas" w:hAnsi="Consolas"/>
                <w:color w:val="2D3748"/>
                <w:sz w:val="18"/>
                <w:szCs w:val="18"/>
              </w:rPr>
              <w:t xml:space="preserve">revise_artifact</w:t>
            </w:r>
          </w:p>
        </w:tc>
        <w:tc>
          <w:tcPr>
            <w:tcW w:type="dxa" w:w="43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Suggest edits to an artifact (e.g. outreach copy)</w:t>
            </w:r>
          </w:p>
        </w:tc>
        <w:tc>
          <w:tcPr>
            <w:tcW w:type="dxa" w:w="26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No — opens artifact editor with note</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onsolas" w:cs="Consolas" w:eastAsia="Consolas" w:hAnsi="Consolas"/>
                <w:color w:val="2D3748"/>
                <w:sz w:val="18"/>
                <w:szCs w:val="18"/>
              </w:rPr>
              <w:t xml:space="preserve">note</w:t>
            </w:r>
          </w:p>
        </w:tc>
        <w:tc>
          <w:tcPr>
            <w:tcW w:type="dxa" w:w="43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Free-form advice or encouragement</w:t>
            </w:r>
          </w:p>
        </w:tc>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No — appears as a note</w:t>
            </w:r>
          </w:p>
        </w:tc>
      </w:tr>
    </w:tbl>
    <w:p>
      <w:pPr>
        <w:spacing w:after="80"/>
      </w:pPr>
    </w:p>
    <w:p>
      <w:pPr>
        <w:spacing w:after="120" w:before="200"/>
      </w:pPr>
      <w:r>
        <w:rPr>
          <w:rFonts w:ascii="Cambria" w:cs="Cambria" w:eastAsia="Cambria" w:hAnsi="Cambria"/>
          <w:b/>
          <w:bCs/>
          <w:color w:val="0F7B72"/>
          <w:sz w:val="26"/>
          <w:szCs w:val="26"/>
        </w:rPr>
        <w:t xml:space="preserve">Anatomy &amp;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1B2E" w:sz="4"/>
              <w:left w:val="single" w:color="0E1B2E" w:sz="4"/>
              <w:bottom w:val="single" w:color="0E1B2E" w:sz="4"/>
              <w:right w:val="single" w:color="0E1B2E" w:sz="4"/>
            </w:tcBorders>
            <w:shd w:fill="0E1B2E" w:color="auto" w:val="clear"/>
            <w:tcMar>
              <w:top w:type="dxa" w:w="140"/>
              <w:left w:type="dxa" w:w="160"/>
              <w:bottom w:type="dxa" w:w="140"/>
              <w:right w:type="dxa" w:w="160"/>
            </w:tcMar>
          </w:tcPr>
          <w:p>
            <w:pPr>
              <w:spacing w:after="0" w:line="240"/>
            </w:pPr>
            <w:r>
              <w:rPr>
                <w:rFonts w:ascii="Consolas" w:cs="Consolas" w:eastAsia="Consolas" w:hAnsi="Consolas"/>
                <w:color w:val="D6E2F0"/>
                <w:sz w:val="17"/>
                <w:szCs w:val="17"/>
              </w:rPr>
              <w:t xml:space="preserve">Recommendation = {</w:t>
            </w:r>
          </w:p>
          <w:p>
            <w:pPr>
              <w:spacing w:after="0" w:line="240"/>
            </w:pPr>
            <w:r>
              <w:rPr>
                <w:rFonts w:ascii="Consolas" w:cs="Consolas" w:eastAsia="Consolas" w:hAnsi="Consolas"/>
                <w:color w:val="D6E2F0"/>
                <w:sz w:val="17"/>
                <w:szCs w:val="17"/>
              </w:rPr>
              <w:t xml:space="preserve">  id, sme_id, user_id, simulation_id,</w:t>
            </w:r>
          </w:p>
          <w:p>
            <w:pPr>
              <w:spacing w:after="0" w:line="240"/>
            </w:pPr>
            <w:r>
              <w:rPr>
                <w:rFonts w:ascii="Consolas" w:cs="Consolas" w:eastAsia="Consolas" w:hAnsi="Consolas"/>
                <w:color w:val="D6E2F0"/>
                <w:sz w:val="17"/>
                <w:szCs w:val="17"/>
              </w:rPr>
              <w:t xml:space="preserve">  type: 'swap_agent',</w:t>
            </w:r>
          </w:p>
          <w:p>
            <w:pPr>
              <w:spacing w:after="0" w:line="240"/>
            </w:pPr>
            <w:r>
              <w:rPr>
                <w:rFonts w:ascii="Consolas" w:cs="Consolas" w:eastAsia="Consolas" w:hAnsi="Consolas"/>
                <w:color w:val="D6E2F0"/>
                <w:sz w:val="17"/>
                <w:szCs w:val="17"/>
              </w:rPr>
              <w:t xml:space="preserve">  payload: { layer: 'L2', from: 'speaking_proposals',</w:t>
            </w:r>
          </w:p>
          <w:p>
            <w:pPr>
              <w:spacing w:after="0" w:line="240"/>
            </w:pPr>
            <w:r>
              <w:rPr>
                <w:rFonts w:ascii="Consolas" w:cs="Consolas" w:eastAsia="Consolas" w:hAnsi="Consolas"/>
                <w:color w:val="D6E2F0"/>
                <w:sz w:val="17"/>
                <w:szCs w:val="17"/>
              </w:rPr>
              <w:t xml:space="preserve">             to: 'workshop_curriculum' },</w:t>
            </w:r>
          </w:p>
          <w:p>
            <w:pPr>
              <w:spacing w:after="0" w:line="240"/>
            </w:pPr>
            <w:r>
              <w:rPr>
                <w:rFonts w:ascii="Consolas" w:cs="Consolas" w:eastAsia="Consolas" w:hAnsi="Consolas"/>
                <w:color w:val="D6E2F0"/>
                <w:sz w:val="17"/>
                <w:szCs w:val="17"/>
              </w:rPr>
              <w:t xml:space="preserve">  rationale: 'speaking_proposals is scoring 0.15 after 6 cycles;</w:t>
            </w:r>
          </w:p>
          <w:p>
            <w:pPr>
              <w:spacing w:after="0" w:line="240"/>
            </w:pPr>
            <w:r>
              <w:rPr>
                <w:rFonts w:ascii="Consolas" w:cs="Consolas" w:eastAsia="Consolas" w:hAnsi="Consolas"/>
                <w:color w:val="D6E2F0"/>
                <w:sz w:val="17"/>
                <w:szCs w:val="17"/>
              </w:rPr>
              <w:t xml:space="preserve">              your audience is corporate L&amp;D — a workshop converts better.',</w:t>
            </w:r>
          </w:p>
          <w:p>
            <w:pPr>
              <w:spacing w:after="0" w:line="240"/>
            </w:pPr>
            <w:r>
              <w:rPr>
                <w:rFonts w:ascii="Consolas" w:cs="Consolas" w:eastAsia="Consolas" w:hAnsi="Consolas"/>
                <w:color w:val="D6E2F0"/>
                <w:sz w:val="17"/>
                <w:szCs w:val="17"/>
              </w:rPr>
              <w:t xml:space="preserve">  status: 'pending',   # pending -&gt; applied | dismissed | expired</w:t>
            </w:r>
          </w:p>
          <w:p>
            <w:pPr>
              <w:spacing w:after="0" w:line="240"/>
            </w:pPr>
            <w:r>
              <w:rPr>
                <w:rFonts w:ascii="Consolas" w:cs="Consolas" w:eastAsia="Consolas" w:hAnsi="Consolas"/>
                <w:color w:val="D6E2F0"/>
                <w:sz w:val="17"/>
                <w:szCs w:val="17"/>
              </w:rPr>
              <w:t xml:space="preserve">  created_at, resolved_at, resolved_by</w:t>
            </w:r>
          </w:p>
          <w:p>
            <w:pPr>
              <w:spacing w:after="0" w:line="240"/>
            </w:pPr>
            <w:r>
              <w:rPr>
                <w:rFonts w:ascii="Consolas" w:cs="Consolas" w:eastAsia="Consolas" w:hAnsi="Consolas"/>
                <w:color w:val="D6E2F0"/>
                <w:sz w:val="17"/>
                <w:szCs w:val="17"/>
              </w:rPr>
              <w:t xml:space="preserve">}</w:t>
            </w:r>
          </w:p>
          <w:p>
            <w:pPr>
              <w:spacing w:after="0" w:line="240"/>
            </w:pPr>
            <w:r>
              <w:rPr>
                <w:rFonts w:ascii="Consolas" w:cs="Consolas" w:eastAsia="Consolas" w:hAnsi="Consolas"/>
                <w:color w:val="D6E2F0"/>
                <w:sz w:val="17"/>
                <w:szCs w:val="17"/>
              </w:rPr>
              <w:t xml:space="preserve"> </w:t>
            </w:r>
          </w:p>
          <w:p>
            <w:pPr>
              <w:spacing w:after="0" w:line="240"/>
            </w:pPr>
            <w:r>
              <w:rPr>
                <w:rFonts w:ascii="Consolas" w:cs="Consolas" w:eastAsia="Consolas" w:hAnsi="Consolas"/>
                <w:color w:val="D6E2F0"/>
                <w:sz w:val="17"/>
                <w:szCs w:val="17"/>
              </w:rPr>
              <w:t xml:space="preserve"># Apply is the USER's action:</w:t>
            </w:r>
          </w:p>
          <w:p>
            <w:pPr>
              <w:spacing w:after="0" w:line="240"/>
            </w:pPr>
            <w:r>
              <w:rPr>
                <w:rFonts w:ascii="Consolas" w:cs="Consolas" w:eastAsia="Consolas" w:hAnsi="Consolas"/>
                <w:color w:val="D6E2F0"/>
                <w:sz w:val="17"/>
                <w:szCs w:val="17"/>
              </w:rPr>
              <w:t xml:space="preserve">def apply_recommendation(rec, current_user):</w:t>
            </w:r>
          </w:p>
          <w:p>
            <w:pPr>
              <w:spacing w:after="0" w:line="240"/>
            </w:pPr>
            <w:r>
              <w:rPr>
                <w:rFonts w:ascii="Consolas" w:cs="Consolas" w:eastAsia="Consolas" w:hAnsi="Consolas"/>
                <w:color w:val="D6E2F0"/>
                <w:sz w:val="17"/>
                <w:szCs w:val="17"/>
              </w:rPr>
              <w:t xml:space="preserve">    assert current_user.id == rec.user_id      # only the user can apply</w:t>
            </w:r>
          </w:p>
          <w:p>
            <w:pPr>
              <w:spacing w:after="0" w:line="240"/>
            </w:pPr>
            <w:r>
              <w:rPr>
                <w:rFonts w:ascii="Consolas" w:cs="Consolas" w:eastAsia="Consolas" w:hAnsi="Consolas"/>
                <w:color w:val="D6E2F0"/>
                <w:sz w:val="17"/>
                <w:szCs w:val="17"/>
              </w:rPr>
              <w:t xml:space="preserve">    perform_change(rec.payload)                 # user is the actor</w:t>
            </w:r>
          </w:p>
          <w:p>
            <w:pPr>
              <w:spacing w:after="0" w:line="240"/>
            </w:pPr>
            <w:r>
              <w:rPr>
                <w:rFonts w:ascii="Consolas" w:cs="Consolas" w:eastAsia="Consolas" w:hAnsi="Consolas"/>
                <w:color w:val="D6E2F0"/>
                <w:sz w:val="17"/>
                <w:szCs w:val="17"/>
              </w:rPr>
              <w:t xml:space="preserve">    rec.status = 'applied'</w:t>
            </w:r>
          </w:p>
          <w:p>
            <w:pPr>
              <w:spacing w:after="0" w:line="240"/>
            </w:pPr>
            <w:r>
              <w:rPr>
                <w:rFonts w:ascii="Consolas" w:cs="Consolas" w:eastAsia="Consolas" w:hAnsi="Consolas"/>
                <w:color w:val="D6E2F0"/>
                <w:sz w:val="17"/>
                <w:szCs w:val="17"/>
              </w:rPr>
              <w:t xml:space="preserve">    rec.resolved_at = now(); rec.resolved_by = current_user.id</w:t>
            </w:r>
          </w:p>
          <w:p>
            <w:pPr>
              <w:spacing w:after="0" w:line="240"/>
            </w:pPr>
            <w:r>
              <w:rPr>
                <w:rFonts w:ascii="Consolas" w:cs="Consolas" w:eastAsia="Consolas" w:hAnsi="Consolas"/>
                <w:color w:val="D6E2F0"/>
                <w:sz w:val="17"/>
                <w:szCs w:val="17"/>
              </w:rPr>
              <w:t xml:space="preserve">    audit_log('recommendation_applied', actor=current_user,</w:t>
            </w:r>
          </w:p>
          <w:p>
            <w:pPr>
              <w:spacing w:after="0" w:line="240"/>
            </w:pPr>
            <w:r>
              <w:rPr>
                <w:rFonts w:ascii="Consolas" w:cs="Consolas" w:eastAsia="Consolas" w:hAnsi="Consolas"/>
                <w:color w:val="D6E2F0"/>
                <w:sz w:val="17"/>
                <w:szCs w:val="17"/>
              </w:rPr>
              <w:t xml:space="preserve">              recommender=rec.sme_id, rec_id=rec.id)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Lifecycle</w:t>
            </w:r>
          </w:p>
        </w:tc>
        <w:tc>
          <w:tcPr>
            <w:tcW w:type="dxa" w:w="71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Meaning</w:t>
            </w:r>
          </w:p>
        </w:tc>
      </w:tr>
      <w:tr>
        <w:tc>
          <w:tcPr>
            <w:tcW w:type="dxa" w:w="22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pending</w:t>
            </w:r>
          </w:p>
        </w:tc>
        <w:tc>
          <w:tcPr>
            <w:tcW w:type="dxa" w:w="71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Issued by the SME, waiting in the user's GCC. The user is notified.</w:t>
            </w:r>
          </w:p>
        </w:tc>
      </w:tr>
      <w:tr>
        <w:tc>
          <w:tcPr>
            <w:tcW w:type="dxa" w:w="22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applied</w:t>
            </w:r>
          </w:p>
        </w:tc>
        <w:tc>
          <w:tcPr>
            <w:tcW w:type="dxa" w:w="71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user clicked apply. The change is made under the user's own action; the SME is credited as recommender in the audit trail.</w:t>
            </w:r>
          </w:p>
        </w:tc>
      </w:tr>
      <w:tr>
        <w:tc>
          <w:tcPr>
            <w:tcW w:type="dxa" w:w="22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dismissed</w:t>
            </w:r>
          </w:p>
        </w:tc>
        <w:tc>
          <w:tcPr>
            <w:tcW w:type="dxa" w:w="71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user declined. Optional reason captured. The SME sees it was dismissed.</w:t>
            </w:r>
          </w:p>
        </w:tc>
      </w:tr>
      <w:tr>
        <w:tc>
          <w:tcPr>
            <w:tcW w:type="dxa" w:w="22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expired</w:t>
            </w:r>
          </w:p>
        </w:tc>
        <w:tc>
          <w:tcPr>
            <w:tcW w:type="dxa" w:w="71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Auto-expires after a configurable window (default 30 days) if untouched, so stale advice doesn't linger.</w:t>
            </w:r>
          </w:p>
        </w:tc>
      </w:tr>
    </w:tbl>
    <w:p>
      <w:pPr>
        <w:spacing w:after="60"/>
      </w:pPr>
    </w:p>
    <w:p>
      <w:pPr>
        <w:spacing w:after="140" w:before="0" w:line="276"/>
        <w:jc w:val="left"/>
      </w:pPr>
      <w:r>
        <w:rPr>
          <w:rFonts w:ascii="Calibri" w:cs="Calibri" w:eastAsia="Calibri" w:hAnsi="Calibri"/>
          <w:b w:val="false"/>
          <w:bCs w:val="false"/>
          <w:i w:val="false"/>
          <w:iCs w:val="false"/>
          <w:color w:val="2D3748"/>
          <w:sz w:val="21"/>
          <w:szCs w:val="21"/>
        </w:rPr>
        <w:t xml:space="preserve">The SME sees the status of every recommendation they issue — this closes their feedback loop and tells them whether they are helping. To protect quality, the platform never surfaces SME metrics that reward recommendation VOLUME; the goal is high-value advice, not spam.</w:t>
      </w:r>
    </w:p>
    <w:p>
      <w:r>
        <w:br w:type="page"/>
      </w:r>
    </w:p>
    <w:p>
      <w:pPr>
        <w:spacing w:after="160" w:before="240"/>
      </w:pPr>
      <w:r>
        <w:rPr>
          <w:rFonts w:ascii="Cambria" w:cs="Cambria" w:eastAsia="Cambria" w:hAnsi="Cambria"/>
          <w:b/>
          <w:bCs/>
          <w:color w:val="0D1B3E"/>
          <w:sz w:val="32"/>
          <w:szCs w:val="32"/>
        </w:rPr>
        <w:t xml:space="preserve">5. Transparency — The 'Your Simi Expert'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Element</w:t>
            </w:r>
          </w:p>
        </w:tc>
        <w:tc>
          <w:tcPr>
            <w:tcW w:type="dxa" w:w="69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Specification</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GCC card</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user's GCC shows a 'Your Simi Expert' card with the SME's name, email, phone (if available), and Bio URL as a clickable link. All fields pull directly from the simi_smes record — no new data needed. The Bio URL reinforces that this is a real, credentialed person.</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Assignment notice</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When a user is assigned an SME, they receive a notification: 'You've been matched with [name], a [zone] expert who can review your simulation and suggest improvements.' This is the respectful form of transparency and the natural moment the opt-out surfaces.</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Recommendation alerts</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When an SME issues a recommendation, the user is notified in-GCC (and optionally by email). The card and the pending recommendation are the user's two touchpoints with their expert.</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No silent observation</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There is no state in which an SME can view a user's simulation without the user knowing an SME is assigned. Visibility and the card are coupled: if a user has an SME, they see the card; if they see no card, no SME can see them.</w:t>
            </w:r>
          </w:p>
        </w:tc>
      </w:tr>
    </w:tbl>
    <w:p>
      <w:r>
        <w:br w:type="page"/>
      </w:r>
    </w:p>
    <w:p>
      <w:pPr>
        <w:spacing w:after="160" w:before="240"/>
      </w:pPr>
      <w:r>
        <w:rPr>
          <w:rFonts w:ascii="Cambria" w:cs="Cambria" w:eastAsia="Cambria" w:hAnsi="Cambria"/>
          <w:b/>
          <w:bCs/>
          <w:color w:val="0D1B3E"/>
          <w:sz w:val="32"/>
          <w:szCs w:val="32"/>
        </w:rPr>
        <w:t xml:space="preserve">6. User Control — Opt Out &amp; Reassignment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Action</w:t>
            </w:r>
          </w:p>
        </w:tc>
        <w:tc>
          <w:tcPr>
            <w:tcW w:type="dxa" w:w="67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Behavior</w:t>
            </w:r>
          </w:p>
        </w:tc>
      </w:tr>
      <w:tr>
        <w:tc>
          <w:tcPr>
            <w:tcW w:type="dxa" w:w="26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Opt out of having an SME</w:t>
            </w:r>
          </w:p>
        </w:tc>
        <w:tc>
          <w:tcPr>
            <w:tcW w:type="dxa" w:w="67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assignment is severed IMMEDIATELY. The SME loses all visibility of that user at once. user_profile.sme_id is cleared and the user enters the unassigned queue with a 'declined' flag so auto-match will NOT re-assign them. Any pending recommendations are cancelled.</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Request a different SME</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softer path: the user stays assigned (current SME retains visibility) but the assignment is flagged for admin reassignment. The admin reviews and reassigns, or triggers auto-match to find a new SME. The user is notified when reassigned.</w:t>
            </w:r>
          </w:p>
        </w:tc>
      </w:tr>
      <w:tr>
        <w:tc>
          <w:tcPr>
            <w:tcW w:type="dxa" w:w="26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Re-opt-in</w:t>
            </w:r>
          </w:p>
        </w:tc>
        <w:tc>
          <w:tcPr>
            <w:tcW w:type="dxa" w:w="67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 user who opted out can later choose to be assigned an SME again from their settings, which clears the 'declined' flag and runs auto-match.</w:t>
            </w:r>
          </w:p>
        </w:tc>
      </w:tr>
    </w:tbl>
    <w:p>
      <w:pPr>
        <w:spacing w:after="60"/>
      </w:pPr>
    </w:p>
    <w:p>
      <w:pPr>
        <w:spacing w:after="140" w:before="0" w:line="276"/>
        <w:jc w:val="left"/>
      </w:pPr>
      <w:r>
        <w:rPr>
          <w:rFonts w:ascii="Calibri" w:cs="Calibri" w:eastAsia="Calibri" w:hAnsi="Calibri"/>
          <w:b w:val="false"/>
          <w:bCs w:val="false"/>
          <w:i w:val="false"/>
          <w:iCs w:val="false"/>
          <w:color w:val="2D3748"/>
          <w:sz w:val="21"/>
          <w:szCs w:val="21"/>
        </w:rPr>
        <w:t xml:space="preserve">The distinction matters: opt-out means 'no SME at all, do not re-match'; request-different means 'I want an SME, just not this one.' Two intents, two outcomes.</w:t>
      </w:r>
    </w:p>
    <w:p>
      <w:r>
        <w:br w:type="page"/>
      </w:r>
    </w:p>
    <w:p>
      <w:pPr>
        <w:spacing w:after="160" w:before="240"/>
      </w:pPr>
      <w:r>
        <w:rPr>
          <w:rFonts w:ascii="Cambria" w:cs="Cambria" w:eastAsia="Cambria" w:hAnsi="Cambria"/>
          <w:b/>
          <w:bCs/>
          <w:color w:val="0D1B3E"/>
          <w:sz w:val="32"/>
          <w:szCs w:val="32"/>
        </w:rPr>
        <w:t xml:space="preserve">7. The SME Console</w:t>
      </w:r>
    </w:p>
    <w:p>
      <w:pPr>
        <w:spacing w:after="140" w:before="0" w:line="276"/>
        <w:jc w:val="left"/>
      </w:pPr>
      <w:r>
        <w:rPr>
          <w:rFonts w:ascii="Calibri" w:cs="Calibri" w:eastAsia="Calibri" w:hAnsi="Calibri"/>
          <w:b w:val="false"/>
          <w:bCs w:val="false"/>
          <w:i w:val="false"/>
          <w:iCs w:val="false"/>
          <w:color w:val="2D3748"/>
          <w:sz w:val="21"/>
          <w:szCs w:val="21"/>
        </w:rPr>
        <w:t xml:space="preserve">The SME console is a real workspace, not just a list. With up to their capacity (default 50) assigned users, an SME needs triage — not 50 bookmarked links.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View</w:t>
            </w:r>
          </w:p>
        </w:tc>
        <w:tc>
          <w:tcPr>
            <w:tcW w:type="dxa" w:w="67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Contents</w:t>
            </w:r>
          </w:p>
        </w:tc>
      </w:tr>
      <w:tr>
        <w:tc>
          <w:tcPr>
            <w:tcW w:type="dxa" w:w="26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Caseload dashboard</w:t>
            </w:r>
          </w:p>
        </w:tc>
        <w:tc>
          <w:tcPr>
            <w:tcW w:type="dxa" w:w="67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console home: all assigned users with at-a-glance status — active simulations, pipeline health, and flags. Triage surfaces: users with STALLED pipelines (no signals in N days, reusing founder-ops stuck-customer logic), users with UNREAD recommendations, and users NOT VIEWED recently.</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User drill-down</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Read-only view of one user: their simulation roster, agents by layer, signals, and artifacts (L5-gated). From here the SME issues recommendations.</w:t>
            </w:r>
          </w:p>
        </w:tc>
      </w:tr>
      <w:tr>
        <w:tc>
          <w:tcPr>
            <w:tcW w:type="dxa" w:w="26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Recommendation composer</w:t>
            </w:r>
          </w:p>
        </w:tc>
        <w:tc>
          <w:tcPr>
            <w:tcW w:type="dxa" w:w="67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Structured form: pick type, target (layer/agent/rate/artifact), and write the rationale. Preview shows what the user will see. Submit puts it in the user's GCC as pending.</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My recommendations</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 log across all the SME's users: what they've issued, statuses, apply rate. For the SME's own tracking — not a performance ranking.</w:t>
            </w:r>
          </w:p>
        </w:tc>
      </w:tr>
      <w:tr>
        <w:tc>
          <w:tcPr>
            <w:tcW w:type="dxa" w:w="26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Profile</w:t>
            </w:r>
          </w:p>
        </w:tc>
        <w:tc>
          <w:tcPr>
            <w:tcW w:type="dxa" w:w="67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SME's own contact details (name, email, phone, bio URL, zones) as shown to users. Editable fields limited; zone changes go through the admin.</w:t>
            </w:r>
          </w:p>
        </w:tc>
      </w:tr>
    </w:tbl>
    <w:p>
      <w:r>
        <w:br w:type="page"/>
      </w:r>
    </w:p>
    <w:p>
      <w:pPr>
        <w:spacing w:after="160" w:before="240"/>
      </w:pPr>
      <w:r>
        <w:rPr>
          <w:rFonts w:ascii="Cambria" w:cs="Cambria" w:eastAsia="Cambria" w:hAnsi="Cambria"/>
          <w:b/>
          <w:bCs/>
          <w:color w:val="0D1B3E"/>
          <w:sz w:val="32"/>
          <w:szCs w:val="32"/>
        </w:rPr>
        <w:t xml:space="preserve">8. Audit Trail &amp; Privacy Posture</w:t>
      </w:r>
    </w:p>
    <w:p>
      <w:pPr>
        <w:spacing w:after="140" w:before="0" w:line="276"/>
        <w:jc w:val="left"/>
      </w:pPr>
      <w:r>
        <w:rPr>
          <w:rFonts w:ascii="Calibri" w:cs="Calibri" w:eastAsia="Calibri" w:hAnsi="Calibri"/>
          <w:b w:val="false"/>
          <w:bCs w:val="false"/>
          <w:i w:val="false"/>
          <w:iCs w:val="false"/>
          <w:color w:val="2D3748"/>
          <w:sz w:val="21"/>
          <w:szCs w:val="21"/>
        </w:rPr>
        <w:t xml:space="preserve">SMEs see real people's income data and career details. The privacy posture is the combination of four controls working together: assigned-only scope, the L5 zone gate, user opt-out, and a complete audit trail.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Control</w:t>
            </w:r>
          </w:p>
        </w:tc>
        <w:tc>
          <w:tcPr>
            <w:tcW w:type="dxa" w:w="67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Specification</w:t>
            </w:r>
          </w:p>
        </w:tc>
      </w:tr>
      <w:tr>
        <w:tc>
          <w:tcPr>
            <w:tcW w:type="dxa" w:w="26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View logging</w:t>
            </w:r>
          </w:p>
        </w:tc>
        <w:tc>
          <w:tcPr>
            <w:tcW w:type="dxa" w:w="67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Every SME view of a user's simulation, agents, or artifacts is logged: sme_id, user_id, what was viewed, timestamp. Answers 'who accessed my data?' the first time a user asks.</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Action logging</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Every recommendation issued, and every apply/dismiss, is logged with recommender (SME) and actor (user) recorded separately. Applied changes attribute the action to the user, the advice to the SME.</w:t>
            </w:r>
          </w:p>
        </w:tc>
      </w:tr>
      <w:tr>
        <w:tc>
          <w:tcPr>
            <w:tcW w:type="dxa" w:w="26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Access denial log</w:t>
            </w:r>
          </w:p>
        </w:tc>
        <w:tc>
          <w:tcPr>
            <w:tcW w:type="dxa" w:w="67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Any attempt by an SME to reach a non-assigned user (403) is logged as a security event for admin review.</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Retention</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SME access logs follow the platform retention policy (aligned with ANALYTICS-001). Recommendations are retained with the simulation.</w:t>
            </w:r>
          </w:p>
        </w:tc>
      </w:tr>
      <w:tr>
        <w:tc>
          <w:tcPr>
            <w:tcW w:type="dxa" w:w="26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Quality over volume</w:t>
            </w:r>
          </w:p>
        </w:tc>
        <w:tc>
          <w:tcPr>
            <w:tcW w:type="dxa" w:w="67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No SME-facing metric rewards recommendation volume. The console shows apply rate for the SME's own learning, framed as advice-quality feedback, never as a leaderboard that would push SMEs to spam users.</w:t>
            </w:r>
          </w:p>
        </w:tc>
      </w:tr>
    </w:tbl>
    <w:p>
      <w:r>
        <w:br w:type="page"/>
      </w:r>
    </w:p>
    <w:p>
      <w:pPr>
        <w:spacing w:after="160" w:before="240"/>
      </w:pPr>
      <w:r>
        <w:rPr>
          <w:rFonts w:ascii="Cambria" w:cs="Cambria" w:eastAsia="Cambria" w:hAnsi="Cambria"/>
          <w:b/>
          <w:bCs/>
          <w:color w:val="0D1B3E"/>
          <w:sz w:val="32"/>
          <w:szCs w:val="32"/>
        </w:rPr>
        <w:t xml:space="preserve">9.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1B2E" w:sz="4"/>
              <w:left w:val="single" w:color="0E1B2E" w:sz="4"/>
              <w:bottom w:val="single" w:color="0E1B2E" w:sz="4"/>
              <w:right w:val="single" w:color="0E1B2E" w:sz="4"/>
            </w:tcBorders>
            <w:shd w:fill="0E1B2E" w:color="auto" w:val="clear"/>
            <w:tcMar>
              <w:top w:type="dxa" w:w="140"/>
              <w:left w:type="dxa" w:w="160"/>
              <w:bottom w:type="dxa" w:w="140"/>
              <w:right w:type="dxa" w:w="160"/>
            </w:tcMar>
          </w:tcPr>
          <w:p>
            <w:pPr>
              <w:spacing w:after="0" w:line="240"/>
            </w:pPr>
            <w:r>
              <w:rPr>
                <w:rFonts w:ascii="Consolas" w:cs="Consolas" w:eastAsia="Consolas" w:hAnsi="Consolas"/>
                <w:color w:val="D6E2F0"/>
                <w:sz w:val="17"/>
                <w:szCs w:val="17"/>
              </w:rPr>
              <w:t xml:space="preserve">-- SME authentication (new role). Links to the simi_smes record</w:t>
            </w:r>
          </w:p>
          <w:p>
            <w:pPr>
              <w:spacing w:after="0" w:line="240"/>
            </w:pPr>
            <w:r>
              <w:rPr>
                <w:rFonts w:ascii="Consolas" w:cs="Consolas" w:eastAsia="Consolas" w:hAnsi="Consolas"/>
                <w:color w:val="D6E2F0"/>
                <w:sz w:val="17"/>
                <w:szCs w:val="17"/>
              </w:rPr>
              <w:t xml:space="preserve">-- created by the admin in SIM-PRD-SME-001.</w:t>
            </w:r>
          </w:p>
          <w:p>
            <w:pPr>
              <w:spacing w:after="0" w:line="240"/>
            </w:pPr>
            <w:r>
              <w:rPr>
                <w:rFonts w:ascii="Consolas" w:cs="Consolas" w:eastAsia="Consolas" w:hAnsi="Consolas"/>
                <w:color w:val="D6E2F0"/>
                <w:sz w:val="17"/>
                <w:szCs w:val="17"/>
              </w:rPr>
              <w:t xml:space="preserve">ALTER TABLE simi_smes</w:t>
            </w:r>
          </w:p>
          <w:p>
            <w:pPr>
              <w:spacing w:after="0" w:line="240"/>
            </w:pPr>
            <w:r>
              <w:rPr>
                <w:rFonts w:ascii="Consolas" w:cs="Consolas" w:eastAsia="Consolas" w:hAnsi="Consolas"/>
                <w:color w:val="D6E2F0"/>
                <w:sz w:val="17"/>
                <w:szCs w:val="17"/>
              </w:rPr>
              <w:t xml:space="preserve">    ADD COLUMN auth_user_id CHAR(9) NULL,   -- login identity</w:t>
            </w:r>
          </w:p>
          <w:p>
            <w:pPr>
              <w:spacing w:after="0" w:line="240"/>
            </w:pPr>
            <w:r>
              <w:rPr>
                <w:rFonts w:ascii="Consolas" w:cs="Consolas" w:eastAsia="Consolas" w:hAnsi="Consolas"/>
                <w:color w:val="D6E2F0"/>
                <w:sz w:val="17"/>
                <w:szCs w:val="17"/>
              </w:rPr>
              <w:t xml:space="preserve">    ADD COLUMN last_login_at TIMESTAMP NULL,</w:t>
            </w:r>
          </w:p>
          <w:p>
            <w:pPr>
              <w:spacing w:after="0" w:line="240"/>
            </w:pPr>
            <w:r>
              <w:rPr>
                <w:rFonts w:ascii="Consolas" w:cs="Consolas" w:eastAsia="Consolas" w:hAnsi="Consolas"/>
                <w:color w:val="D6E2F0"/>
                <w:sz w:val="17"/>
                <w:szCs w:val="17"/>
              </w:rPr>
              <w:t xml:space="preserve">    ADD COLUMN can_view_l5 BOOLEAN</w:t>
            </w:r>
          </w:p>
          <w:p>
            <w:pPr>
              <w:spacing w:after="0" w:line="240"/>
            </w:pPr>
            <w:r>
              <w:rPr>
                <w:rFonts w:ascii="Consolas" w:cs="Consolas" w:eastAsia="Consolas" w:hAnsi="Consolas"/>
                <w:color w:val="D6E2F0"/>
                <w:sz w:val="17"/>
                <w:szCs w:val="17"/>
              </w:rPr>
              <w:t xml:space="preserve">        GENERATED ALWAYS AS (                -- derived from zones</w:t>
            </w:r>
          </w:p>
          <w:p>
            <w:pPr>
              <w:spacing w:after="0" w:line="240"/>
            </w:pPr>
            <w:r>
              <w:rPr>
                <w:rFonts w:ascii="Consolas" w:cs="Consolas" w:eastAsia="Consolas" w:hAnsi="Consolas"/>
                <w:color w:val="D6E2F0"/>
                <w:sz w:val="17"/>
                <w:szCs w:val="17"/>
              </w:rPr>
              <w:t xml:space="preserve">            JSON_OVERLAPS(zones, JSON_ARRAY('finance','consulting'))</w:t>
            </w:r>
          </w:p>
          <w:p>
            <w:pPr>
              <w:spacing w:after="0" w:line="240"/>
            </w:pPr>
            <w:r>
              <w:rPr>
                <w:rFonts w:ascii="Consolas" w:cs="Consolas" w:eastAsia="Consolas" w:hAnsi="Consolas"/>
                <w:color w:val="D6E2F0"/>
                <w:sz w:val="17"/>
                <w:szCs w:val="17"/>
              </w:rPr>
              <w:t xml:space="preserve">        ) STORED;</w:t>
            </w:r>
          </w:p>
          <w:p>
            <w:pPr>
              <w:spacing w:after="0" w:line="240"/>
            </w:pPr>
            <w:r>
              <w:rPr>
                <w:rFonts w:ascii="Consolas" w:cs="Consolas" w:eastAsia="Consolas" w:hAnsi="Consolas"/>
                <w:color w:val="D6E2F0"/>
                <w:sz w:val="17"/>
                <w:szCs w:val="17"/>
              </w:rPr>
              <w:t xml:space="preserve"> </w:t>
            </w:r>
          </w:p>
          <w:p>
            <w:pPr>
              <w:spacing w:after="0" w:line="240"/>
            </w:pPr>
            <w:r>
              <w:rPr>
                <w:rFonts w:ascii="Consolas" w:cs="Consolas" w:eastAsia="Consolas" w:hAnsi="Consolas"/>
                <w:color w:val="D6E2F0"/>
                <w:sz w:val="17"/>
                <w:szCs w:val="17"/>
              </w:rPr>
              <w:t xml:space="preserve">CREATE TABLE sme_recommendations (</w:t>
            </w:r>
          </w:p>
          <w:p>
            <w:pPr>
              <w:spacing w:after="0" w:line="240"/>
            </w:pPr>
            <w:r>
              <w:rPr>
                <w:rFonts w:ascii="Consolas" w:cs="Consolas" w:eastAsia="Consolas" w:hAnsi="Consolas"/>
                <w:color w:val="D6E2F0"/>
                <w:sz w:val="17"/>
                <w:szCs w:val="17"/>
              </w:rPr>
              <w:t xml:space="preserve">    id            CHAR(9) PRIMARY KEY,</w:t>
            </w:r>
          </w:p>
          <w:p>
            <w:pPr>
              <w:spacing w:after="0" w:line="240"/>
            </w:pPr>
            <w:r>
              <w:rPr>
                <w:rFonts w:ascii="Consolas" w:cs="Consolas" w:eastAsia="Consolas" w:hAnsi="Consolas"/>
                <w:color w:val="D6E2F0"/>
                <w:sz w:val="17"/>
                <w:szCs w:val="17"/>
              </w:rPr>
              <w:t xml:space="preserve">    sme_id        CHAR(9) NOT NULL REFERENCES simi_smes(id),</w:t>
            </w:r>
          </w:p>
          <w:p>
            <w:pPr>
              <w:spacing w:after="0" w:line="240"/>
            </w:pPr>
            <w:r>
              <w:rPr>
                <w:rFonts w:ascii="Consolas" w:cs="Consolas" w:eastAsia="Consolas" w:hAnsi="Consolas"/>
                <w:color w:val="D6E2F0"/>
                <w:sz w:val="17"/>
                <w:szCs w:val="17"/>
              </w:rPr>
              <w:t xml:space="preserve">    user_id       CHAR(9) NOT NULL REFERENCES users(id),</w:t>
            </w:r>
          </w:p>
          <w:p>
            <w:pPr>
              <w:spacing w:after="0" w:line="240"/>
            </w:pPr>
            <w:r>
              <w:rPr>
                <w:rFonts w:ascii="Consolas" w:cs="Consolas" w:eastAsia="Consolas" w:hAnsi="Consolas"/>
                <w:color w:val="D6E2F0"/>
                <w:sz w:val="17"/>
                <w:szCs w:val="17"/>
              </w:rPr>
              <w:t xml:space="preserve">    simulation_id CHAR(9) NULL,</w:t>
            </w:r>
          </w:p>
          <w:p>
            <w:pPr>
              <w:spacing w:after="0" w:line="240"/>
            </w:pPr>
            <w:r>
              <w:rPr>
                <w:rFonts w:ascii="Consolas" w:cs="Consolas" w:eastAsia="Consolas" w:hAnsi="Consolas"/>
                <w:color w:val="D6E2F0"/>
                <w:sz w:val="17"/>
                <w:szCs w:val="17"/>
              </w:rPr>
              <w:t xml:space="preserve">    type          VARCHAR(30) NOT NULL,   -- swap_agent, add_agent, ...</w:t>
            </w:r>
          </w:p>
          <w:p>
            <w:pPr>
              <w:spacing w:after="0" w:line="240"/>
            </w:pPr>
            <w:r>
              <w:rPr>
                <w:rFonts w:ascii="Consolas" w:cs="Consolas" w:eastAsia="Consolas" w:hAnsi="Consolas"/>
                <w:color w:val="D6E2F0"/>
                <w:sz w:val="17"/>
                <w:szCs w:val="17"/>
              </w:rPr>
              <w:t xml:space="preserve">    payload       JSON NULL,              -- {layer, from, to, ...}</w:t>
            </w:r>
          </w:p>
          <w:p>
            <w:pPr>
              <w:spacing w:after="0" w:line="240"/>
            </w:pPr>
            <w:r>
              <w:rPr>
                <w:rFonts w:ascii="Consolas" w:cs="Consolas" w:eastAsia="Consolas" w:hAnsi="Consolas"/>
                <w:color w:val="D6E2F0"/>
                <w:sz w:val="17"/>
                <w:szCs w:val="17"/>
              </w:rPr>
              <w:t xml:space="preserve">    rationale     TEXT NOT NULL,</w:t>
            </w:r>
          </w:p>
          <w:p>
            <w:pPr>
              <w:spacing w:after="0" w:line="240"/>
            </w:pPr>
            <w:r>
              <w:rPr>
                <w:rFonts w:ascii="Consolas" w:cs="Consolas" w:eastAsia="Consolas" w:hAnsi="Consolas"/>
                <w:color w:val="D6E2F0"/>
                <w:sz w:val="17"/>
                <w:szCs w:val="17"/>
              </w:rPr>
              <w:t xml:space="preserve">    status        VARCHAR(20) DEFAULT 'pending',</w:t>
            </w:r>
          </w:p>
          <w:p>
            <w:pPr>
              <w:spacing w:after="0" w:line="240"/>
            </w:pPr>
            <w:r>
              <w:rPr>
                <w:rFonts w:ascii="Consolas" w:cs="Consolas" w:eastAsia="Consolas" w:hAnsi="Consolas"/>
                <w:color w:val="D6E2F0"/>
                <w:sz w:val="17"/>
                <w:szCs w:val="17"/>
              </w:rPr>
              <w:t xml:space="preserve">                  -- pending | applied | dismissed | expired</w:t>
            </w:r>
          </w:p>
          <w:p>
            <w:pPr>
              <w:spacing w:after="0" w:line="240"/>
            </w:pPr>
            <w:r>
              <w:rPr>
                <w:rFonts w:ascii="Consolas" w:cs="Consolas" w:eastAsia="Consolas" w:hAnsi="Consolas"/>
                <w:color w:val="D6E2F0"/>
                <w:sz w:val="17"/>
                <w:szCs w:val="17"/>
              </w:rPr>
              <w:t xml:space="preserve">    created_at    TIMESTAMP DEFAULT CURRENT_TIMESTAMP,</w:t>
            </w:r>
          </w:p>
          <w:p>
            <w:pPr>
              <w:spacing w:after="0" w:line="240"/>
            </w:pPr>
            <w:r>
              <w:rPr>
                <w:rFonts w:ascii="Consolas" w:cs="Consolas" w:eastAsia="Consolas" w:hAnsi="Consolas"/>
                <w:color w:val="D6E2F0"/>
                <w:sz w:val="17"/>
                <w:szCs w:val="17"/>
              </w:rPr>
              <w:t xml:space="preserve">    resolved_at   TIMESTAMP NULL,</w:t>
            </w:r>
          </w:p>
          <w:p>
            <w:pPr>
              <w:spacing w:after="0" w:line="240"/>
            </w:pPr>
            <w:r>
              <w:rPr>
                <w:rFonts w:ascii="Consolas" w:cs="Consolas" w:eastAsia="Consolas" w:hAnsi="Consolas"/>
                <w:color w:val="D6E2F0"/>
                <w:sz w:val="17"/>
                <w:szCs w:val="17"/>
              </w:rPr>
              <w:t xml:space="preserve">    resolved_by   CHAR(9) NULL,           -- the USER who applied/dismissed</w:t>
            </w:r>
          </w:p>
          <w:p>
            <w:pPr>
              <w:spacing w:after="0" w:line="240"/>
            </w:pPr>
            <w:r>
              <w:rPr>
                <w:rFonts w:ascii="Consolas" w:cs="Consolas" w:eastAsia="Consolas" w:hAnsi="Consolas"/>
                <w:color w:val="D6E2F0"/>
                <w:sz w:val="17"/>
                <w:szCs w:val="17"/>
              </w:rPr>
              <w:t xml:space="preserve">    INDEX idx_rec_user (user_id, status)</w:t>
            </w:r>
          </w:p>
          <w:p>
            <w:pPr>
              <w:spacing w:after="0" w:line="240"/>
            </w:pPr>
            <w:r>
              <w:rPr>
                <w:rFonts w:ascii="Consolas" w:cs="Consolas" w:eastAsia="Consolas" w:hAnsi="Consolas"/>
                <w:color w:val="D6E2F0"/>
                <w:sz w:val="17"/>
                <w:szCs w:val="17"/>
              </w:rPr>
              <w:t xml:space="preserve">);</w:t>
            </w:r>
          </w:p>
          <w:p>
            <w:pPr>
              <w:spacing w:after="0" w:line="240"/>
            </w:pPr>
            <w:r>
              <w:rPr>
                <w:rFonts w:ascii="Consolas" w:cs="Consolas" w:eastAsia="Consolas" w:hAnsi="Consolas"/>
                <w:color w:val="D6E2F0"/>
                <w:sz w:val="17"/>
                <w:szCs w:val="17"/>
              </w:rPr>
              <w:t xml:space="preserve"> </w:t>
            </w:r>
          </w:p>
          <w:p>
            <w:pPr>
              <w:spacing w:after="0" w:line="240"/>
            </w:pPr>
            <w:r>
              <w:rPr>
                <w:rFonts w:ascii="Consolas" w:cs="Consolas" w:eastAsia="Consolas" w:hAnsi="Consolas"/>
                <w:color w:val="D6E2F0"/>
                <w:sz w:val="17"/>
                <w:szCs w:val="17"/>
              </w:rPr>
              <w:t xml:space="preserve">CREATE TABLE sme_access_log (</w:t>
            </w:r>
          </w:p>
          <w:p>
            <w:pPr>
              <w:spacing w:after="0" w:line="240"/>
            </w:pPr>
            <w:r>
              <w:rPr>
                <w:rFonts w:ascii="Consolas" w:cs="Consolas" w:eastAsia="Consolas" w:hAnsi="Consolas"/>
                <w:color w:val="D6E2F0"/>
                <w:sz w:val="17"/>
                <w:szCs w:val="17"/>
              </w:rPr>
              <w:t xml:space="preserve">    id         BIGINT AUTO_INCREMENT PRIMARY KEY,  -- high-volume</w:t>
            </w:r>
          </w:p>
          <w:p>
            <w:pPr>
              <w:spacing w:after="0" w:line="240"/>
            </w:pPr>
            <w:r>
              <w:rPr>
                <w:rFonts w:ascii="Consolas" w:cs="Consolas" w:eastAsia="Consolas" w:hAnsi="Consolas"/>
                <w:color w:val="D6E2F0"/>
                <w:sz w:val="17"/>
                <w:szCs w:val="17"/>
              </w:rPr>
              <w:t xml:space="preserve">    sme_id     CHAR(9) NOT NULL,</w:t>
            </w:r>
          </w:p>
          <w:p>
            <w:pPr>
              <w:spacing w:after="0" w:line="240"/>
            </w:pPr>
            <w:r>
              <w:rPr>
                <w:rFonts w:ascii="Consolas" w:cs="Consolas" w:eastAsia="Consolas" w:hAnsi="Consolas"/>
                <w:color w:val="D6E2F0"/>
                <w:sz w:val="17"/>
                <w:szCs w:val="17"/>
              </w:rPr>
              <w:t xml:space="preserve">    user_id    CHAR(9) NULL,</w:t>
            </w:r>
          </w:p>
          <w:p>
            <w:pPr>
              <w:spacing w:after="0" w:line="240"/>
            </w:pPr>
            <w:r>
              <w:rPr>
                <w:rFonts w:ascii="Consolas" w:cs="Consolas" w:eastAsia="Consolas" w:hAnsi="Consolas"/>
                <w:color w:val="D6E2F0"/>
                <w:sz w:val="17"/>
                <w:szCs w:val="17"/>
              </w:rPr>
              <w:t xml:space="preserve">    action     VARCHAR(40) NOT NULL,  -- view_sim, view_agents, denied, ...</w:t>
            </w:r>
          </w:p>
          <w:p>
            <w:pPr>
              <w:spacing w:after="0" w:line="240"/>
            </w:pPr>
            <w:r>
              <w:rPr>
                <w:rFonts w:ascii="Consolas" w:cs="Consolas" w:eastAsia="Consolas" w:hAnsi="Consolas"/>
                <w:color w:val="D6E2F0"/>
                <w:sz w:val="17"/>
                <w:szCs w:val="17"/>
              </w:rPr>
              <w:t xml:space="preserve">    detail     JSON NULL,</w:t>
            </w:r>
          </w:p>
          <w:p>
            <w:pPr>
              <w:spacing w:after="0" w:line="240"/>
            </w:pPr>
            <w:r>
              <w:rPr>
                <w:rFonts w:ascii="Consolas" w:cs="Consolas" w:eastAsia="Consolas" w:hAnsi="Consolas"/>
                <w:color w:val="D6E2F0"/>
                <w:sz w:val="17"/>
                <w:szCs w:val="17"/>
              </w:rPr>
              <w:t xml:space="preserve">    created_at TIMESTAMP DEFAULT CURRENT_TIMESTAMP,</w:t>
            </w:r>
          </w:p>
          <w:p>
            <w:pPr>
              <w:spacing w:after="0" w:line="240"/>
            </w:pPr>
            <w:r>
              <w:rPr>
                <w:rFonts w:ascii="Consolas" w:cs="Consolas" w:eastAsia="Consolas" w:hAnsi="Consolas"/>
                <w:color w:val="D6E2F0"/>
                <w:sz w:val="17"/>
                <w:szCs w:val="17"/>
              </w:rPr>
              <w:t xml:space="preserve">    INDEX idx_sal_sme (sme_id, created_at)</w:t>
            </w:r>
          </w:p>
          <w:p>
            <w:pPr>
              <w:spacing w:after="0" w:line="240"/>
            </w:pPr>
            <w:r>
              <w:rPr>
                <w:rFonts w:ascii="Consolas" w:cs="Consolas" w:eastAsia="Consolas" w:hAnsi="Consolas"/>
                <w:color w:val="D6E2F0"/>
                <w:sz w:val="17"/>
                <w:szCs w:val="17"/>
              </w:rPr>
              <w:t xml:space="preserve">);</w:t>
            </w:r>
          </w:p>
          <w:p>
            <w:pPr>
              <w:spacing w:after="0" w:line="240"/>
            </w:pPr>
            <w:r>
              <w:rPr>
                <w:rFonts w:ascii="Consolas" w:cs="Consolas" w:eastAsia="Consolas" w:hAnsi="Consolas"/>
                <w:color w:val="D6E2F0"/>
                <w:sz w:val="17"/>
                <w:szCs w:val="17"/>
              </w:rPr>
              <w:t xml:space="preserve"> </w:t>
            </w:r>
          </w:p>
          <w:p>
            <w:pPr>
              <w:spacing w:after="0" w:line="240"/>
            </w:pPr>
            <w:r>
              <w:rPr>
                <w:rFonts w:ascii="Consolas" w:cs="Consolas" w:eastAsia="Consolas" w:hAnsi="Consolas"/>
                <w:color w:val="D6E2F0"/>
                <w:sz w:val="17"/>
                <w:szCs w:val="17"/>
              </w:rPr>
              <w:t xml:space="preserve">-- user_profile.sme_id already exists (SIM-PRD-SME-001).</w:t>
            </w:r>
          </w:p>
          <w:p>
            <w:pPr>
              <w:spacing w:after="0" w:line="240"/>
            </w:pPr>
            <w:r>
              <w:rPr>
                <w:rFonts w:ascii="Consolas" w:cs="Consolas" w:eastAsia="Consolas" w:hAnsi="Consolas"/>
                <w:color w:val="D6E2F0"/>
                <w:sz w:val="17"/>
                <w:szCs w:val="17"/>
              </w:rPr>
              <w:t xml:space="preserve">-- Add opt-out state:</w:t>
            </w:r>
          </w:p>
          <w:p>
            <w:pPr>
              <w:spacing w:after="0" w:line="240"/>
            </w:pPr>
            <w:r>
              <w:rPr>
                <w:rFonts w:ascii="Consolas" w:cs="Consolas" w:eastAsia="Consolas" w:hAnsi="Consolas"/>
                <w:color w:val="D6E2F0"/>
                <w:sz w:val="17"/>
                <w:szCs w:val="17"/>
              </w:rPr>
              <w:t xml:space="preserve">ALTER TABLE user_profiles</w:t>
            </w:r>
          </w:p>
          <w:p>
            <w:pPr>
              <w:spacing w:after="0" w:line="240"/>
            </w:pPr>
            <w:r>
              <w:rPr>
                <w:rFonts w:ascii="Consolas" w:cs="Consolas" w:eastAsia="Consolas" w:hAnsi="Consolas"/>
                <w:color w:val="D6E2F0"/>
                <w:sz w:val="17"/>
                <w:szCs w:val="17"/>
              </w:rPr>
              <w:t xml:space="preserve">    ADD COLUMN sme_opted_out BOOLEAN DEFAULT FALSE;  -- blocks re-match</w:t>
            </w:r>
          </w:p>
        </w:tc>
      </w:tr>
    </w:tbl>
    <w:p>
      <w:r>
        <w:br w:type="page"/>
      </w:r>
    </w:p>
    <w:p>
      <w:pPr>
        <w:spacing w:after="160" w:before="240"/>
      </w:pPr>
      <w:r>
        <w:rPr>
          <w:rFonts w:ascii="Cambria" w:cs="Cambria" w:eastAsia="Cambria" w:hAnsi="Cambria"/>
          <w:b/>
          <w:bCs/>
          <w:color w:val="0D1B3E"/>
          <w:sz w:val="32"/>
          <w:szCs w:val="32"/>
        </w:rPr>
        <w:t xml:space="preserve">10. Functional Requirements</w:t>
      </w:r>
    </w:p>
    <w:p>
      <w:pPr>
        <w:spacing w:after="120" w:before="200"/>
      </w:pPr>
      <w:r>
        <w:rPr>
          <w:rFonts w:ascii="Cambria" w:cs="Cambria" w:eastAsia="Cambria" w:hAnsi="Cambria"/>
          <w:b/>
          <w:bCs/>
          <w:color w:val="0F7B72"/>
          <w:sz w:val="26"/>
          <w:szCs w:val="26"/>
        </w:rPr>
        <w:t xml:space="preserve">Role &amp; Access</w:t>
      </w:r>
    </w:p>
    <w:p>
      <w:pPr>
        <w:spacing w:after="140" w:before="0" w:line="276"/>
        <w:jc w:val="left"/>
      </w:pPr>
      <w:r>
        <w:rPr>
          <w:rFonts w:ascii="Calibri" w:cs="Calibri" w:eastAsia="Calibri" w:hAnsi="Calibri"/>
          <w:b/>
          <w:bCs/>
          <w:i w:val="false"/>
          <w:iCs w:val="false"/>
          <w:color w:val="0D1B3E"/>
          <w:sz w:val="21"/>
          <w:szCs w:val="21"/>
        </w:rPr>
        <w:t xml:space="preserve">FR-SMV-01  </w:t>
      </w:r>
      <w:r>
        <w:rPr>
          <w:rFonts w:ascii="Calibri" w:cs="Calibri" w:eastAsia="Calibri" w:hAnsi="Calibri"/>
          <w:b w:val="false"/>
          <w:bCs w:val="false"/>
          <w:i w:val="false"/>
          <w:iCs w:val="false"/>
          <w:color w:val="2D3748"/>
          <w:sz w:val="21"/>
          <w:szCs w:val="21"/>
        </w:rPr>
        <w:t xml:space="preserve">SME is a third authenticated role with its own login, session, and console at /sme. RBAC enforces read-only access on every request. All simulation/agent/artifact/settings writes from an SME session are denied at the permission layer, independent of UI.</w:t>
      </w:r>
    </w:p>
    <w:p>
      <w:pPr>
        <w:spacing w:after="140" w:before="0" w:line="276"/>
        <w:jc w:val="left"/>
      </w:pPr>
      <w:r>
        <w:rPr>
          <w:rFonts w:ascii="Calibri" w:cs="Calibri" w:eastAsia="Calibri" w:hAnsi="Calibri"/>
          <w:b/>
          <w:bCs/>
          <w:i w:val="false"/>
          <w:iCs w:val="false"/>
          <w:color w:val="0D1B3E"/>
          <w:sz w:val="21"/>
          <w:szCs w:val="21"/>
        </w:rPr>
        <w:t xml:space="preserve">FR-SMV-02  </w:t>
      </w:r>
      <w:r>
        <w:rPr>
          <w:rFonts w:ascii="Calibri" w:cs="Calibri" w:eastAsia="Calibri" w:hAnsi="Calibri"/>
          <w:b w:val="false"/>
          <w:bCs w:val="false"/>
          <w:i w:val="false"/>
          <w:iCs w:val="false"/>
          <w:color w:val="2D3748"/>
          <w:sz w:val="21"/>
          <w:szCs w:val="21"/>
        </w:rPr>
        <w:t xml:space="preserve">An SME can access only users where user_profile.sme_id equals the SME's id. Any access to a non-assigned user returns 403 and is logged as a security event.</w:t>
      </w:r>
    </w:p>
    <w:p>
      <w:pPr>
        <w:spacing w:after="40"/>
      </w:pPr>
    </w:p>
    <w:p>
      <w:pPr>
        <w:spacing w:after="120" w:before="200"/>
      </w:pPr>
      <w:r>
        <w:rPr>
          <w:rFonts w:ascii="Cambria" w:cs="Cambria" w:eastAsia="Cambria" w:hAnsi="Cambria"/>
          <w:b/>
          <w:bCs/>
          <w:color w:val="0F7B72"/>
          <w:sz w:val="26"/>
          <w:szCs w:val="26"/>
        </w:rPr>
        <w:t xml:space="preserve">Visibility</w:t>
      </w:r>
    </w:p>
    <w:p>
      <w:pPr>
        <w:spacing w:after="140" w:before="0" w:line="276"/>
        <w:jc w:val="left"/>
      </w:pPr>
      <w:r>
        <w:rPr>
          <w:rFonts w:ascii="Calibri" w:cs="Calibri" w:eastAsia="Calibri" w:hAnsi="Calibri"/>
          <w:b/>
          <w:bCs/>
          <w:i w:val="false"/>
          <w:iCs w:val="false"/>
          <w:color w:val="0D1B3E"/>
          <w:sz w:val="21"/>
          <w:szCs w:val="21"/>
        </w:rPr>
        <w:t xml:space="preserve">FR-SMV-03  </w:t>
      </w:r>
      <w:r>
        <w:rPr>
          <w:rFonts w:ascii="Calibri" w:cs="Calibri" w:eastAsia="Calibri" w:hAnsi="Calibri"/>
          <w:b w:val="false"/>
          <w:bCs w:val="false"/>
          <w:i w:val="false"/>
          <w:iCs w:val="false"/>
          <w:color w:val="2D3748"/>
          <w:sz w:val="21"/>
          <w:szCs w:val="21"/>
        </w:rPr>
        <w:t xml:space="preserve">Per assigned user, the SME sees: the simulation roster (phase, cycles, income), agents by layer (selection/lock state, Bayesian scores, outcomes — read-only reuse of AGENTMAP/AGENTSEL), the signal pipeline (replies/bookings/payments), artifacts, and their own recommendation history.</w:t>
      </w:r>
    </w:p>
    <w:p>
      <w:pPr>
        <w:spacing w:after="140" w:before="0" w:line="276"/>
        <w:jc w:val="left"/>
      </w:pPr>
      <w:r>
        <w:rPr>
          <w:rFonts w:ascii="Calibri" w:cs="Calibri" w:eastAsia="Calibri" w:hAnsi="Calibri"/>
          <w:b/>
          <w:bCs/>
          <w:i w:val="false"/>
          <w:iCs w:val="false"/>
          <w:color w:val="0D1B3E"/>
          <w:sz w:val="21"/>
          <w:szCs w:val="21"/>
        </w:rPr>
        <w:t xml:space="preserve">FR-SMV-04  </w:t>
      </w:r>
      <w:r>
        <w:rPr>
          <w:rFonts w:ascii="Calibri" w:cs="Calibri" w:eastAsia="Calibri" w:hAnsi="Calibri"/>
          <w:b w:val="false"/>
          <w:bCs w:val="false"/>
          <w:i w:val="false"/>
          <w:iCs w:val="false"/>
          <w:color w:val="2D3748"/>
          <w:sz w:val="21"/>
          <w:szCs w:val="21"/>
        </w:rPr>
        <w:t xml:space="preserve">Layer 5 gate: SMEs whose zones include finance or consulting see full L5 artifact contents. All other SMEs see L5 agent structure and scores but NOT artifact contents (dollar figures, entity recommendation, estate brief), which are replaced with 'Financial detail visible to Finance advisors only.' Enforced server-side — gated contents are never sent to a non-qualifying session.</w:t>
      </w:r>
    </w:p>
    <w:p>
      <w:pPr>
        <w:spacing w:after="40"/>
      </w:pPr>
    </w:p>
    <w:p>
      <w:pPr>
        <w:spacing w:after="120" w:before="200"/>
      </w:pPr>
      <w:r>
        <w:rPr>
          <w:rFonts w:ascii="Cambria" w:cs="Cambria" w:eastAsia="Cambria" w:hAnsi="Cambria"/>
          <w:b/>
          <w:bCs/>
          <w:color w:val="0F7B72"/>
          <w:sz w:val="26"/>
          <w:szCs w:val="26"/>
        </w:rPr>
        <w:t xml:space="preserve">Recommendations</w:t>
      </w:r>
    </w:p>
    <w:p>
      <w:pPr>
        <w:spacing w:after="140" w:before="0" w:line="276"/>
        <w:jc w:val="left"/>
      </w:pPr>
      <w:r>
        <w:rPr>
          <w:rFonts w:ascii="Calibri" w:cs="Calibri" w:eastAsia="Calibri" w:hAnsi="Calibri"/>
          <w:b/>
          <w:bCs/>
          <w:i w:val="false"/>
          <w:iCs w:val="false"/>
          <w:color w:val="0D1B3E"/>
          <w:sz w:val="21"/>
          <w:szCs w:val="21"/>
        </w:rPr>
        <w:t xml:space="preserve">FR-SMV-05  </w:t>
      </w:r>
      <w:r>
        <w:rPr>
          <w:rFonts w:ascii="Calibri" w:cs="Calibri" w:eastAsia="Calibri" w:hAnsi="Calibri"/>
          <w:b w:val="false"/>
          <w:bCs w:val="false"/>
          <w:i w:val="false"/>
          <w:iCs w:val="false"/>
          <w:color w:val="2D3748"/>
          <w:sz w:val="21"/>
          <w:szCs w:val="21"/>
        </w:rPr>
        <w:t xml:space="preserve">SMEs influence simulations only through typed recommendations (swap_agent, add_agent, remove_agent, adjust_rate, revise_artifact, note). Structured types render a one-click 'Apply' in the user's GCC; the user is the actor. Free-form advice uses the note type.</w:t>
      </w:r>
    </w:p>
    <w:p>
      <w:pPr>
        <w:spacing w:after="140" w:before="0" w:line="276"/>
        <w:jc w:val="left"/>
      </w:pPr>
      <w:r>
        <w:rPr>
          <w:rFonts w:ascii="Calibri" w:cs="Calibri" w:eastAsia="Calibri" w:hAnsi="Calibri"/>
          <w:b/>
          <w:bCs/>
          <w:i w:val="false"/>
          <w:iCs w:val="false"/>
          <w:color w:val="0D1B3E"/>
          <w:sz w:val="21"/>
          <w:szCs w:val="21"/>
        </w:rPr>
        <w:t xml:space="preserve">FR-SMV-06  </w:t>
      </w:r>
      <w:r>
        <w:rPr>
          <w:rFonts w:ascii="Calibri" w:cs="Calibri" w:eastAsia="Calibri" w:hAnsi="Calibri"/>
          <w:b w:val="false"/>
          <w:bCs w:val="false"/>
          <w:i w:val="false"/>
          <w:iCs w:val="false"/>
          <w:color w:val="2D3748"/>
          <w:sz w:val="21"/>
          <w:szCs w:val="21"/>
        </w:rPr>
        <w:t xml:space="preserve">Recommendation lifecycle: pending → applied / dismissed / expired (default 30-day expiry). Applying performs the change under the USER's action, recording the user as actor and the SME as recommender. The SME sees the status of every recommendation they issue.</w:t>
      </w:r>
    </w:p>
    <w:p>
      <w:pPr>
        <w:spacing w:after="40"/>
      </w:pPr>
    </w:p>
    <w:p>
      <w:pPr>
        <w:spacing w:after="120" w:before="200"/>
      </w:pPr>
      <w:r>
        <w:rPr>
          <w:rFonts w:ascii="Cambria" w:cs="Cambria" w:eastAsia="Cambria" w:hAnsi="Cambria"/>
          <w:b/>
          <w:bCs/>
          <w:color w:val="0F7B72"/>
          <w:sz w:val="26"/>
          <w:szCs w:val="26"/>
        </w:rPr>
        <w:t xml:space="preserve">Transparency &amp; Control</w:t>
      </w:r>
    </w:p>
    <w:p>
      <w:pPr>
        <w:spacing w:after="140" w:before="0" w:line="276"/>
        <w:jc w:val="left"/>
      </w:pPr>
      <w:r>
        <w:rPr>
          <w:rFonts w:ascii="Calibri" w:cs="Calibri" w:eastAsia="Calibri" w:hAnsi="Calibri"/>
          <w:b/>
          <w:bCs/>
          <w:i w:val="false"/>
          <w:iCs w:val="false"/>
          <w:color w:val="0D1B3E"/>
          <w:sz w:val="21"/>
          <w:szCs w:val="21"/>
        </w:rPr>
        <w:t xml:space="preserve">FR-SMV-07  </w:t>
      </w:r>
      <w:r>
        <w:rPr>
          <w:rFonts w:ascii="Calibri" w:cs="Calibri" w:eastAsia="Calibri" w:hAnsi="Calibri"/>
          <w:b w:val="false"/>
          <w:bCs w:val="false"/>
          <w:i w:val="false"/>
          <w:iCs w:val="false"/>
          <w:color w:val="2D3748"/>
          <w:sz w:val="21"/>
          <w:szCs w:val="21"/>
        </w:rPr>
        <w:t xml:space="preserve">The user's GCC shows a 'Your Simi Expert' card with the SME's name, email, phone (if available), and Bio URL, sourced from simi_smes. Assignment triggers a user notification naming the expert and zone. There is no state where an SME can view a user who does not see the card.</w:t>
      </w:r>
    </w:p>
    <w:p>
      <w:pPr>
        <w:spacing w:after="140" w:before="0" w:line="276"/>
        <w:jc w:val="left"/>
      </w:pPr>
      <w:r>
        <w:rPr>
          <w:rFonts w:ascii="Calibri" w:cs="Calibri" w:eastAsia="Calibri" w:hAnsi="Calibri"/>
          <w:b/>
          <w:bCs/>
          <w:i w:val="false"/>
          <w:iCs w:val="false"/>
          <w:color w:val="0D1B3E"/>
          <w:sz w:val="21"/>
          <w:szCs w:val="21"/>
        </w:rPr>
        <w:t xml:space="preserve">FR-SMV-08  </w:t>
      </w:r>
      <w:r>
        <w:rPr>
          <w:rFonts w:ascii="Calibri" w:cs="Calibri" w:eastAsia="Calibri" w:hAnsi="Calibri"/>
          <w:b w:val="false"/>
          <w:bCs w:val="false"/>
          <w:i w:val="false"/>
          <w:iCs w:val="false"/>
          <w:color w:val="2D3748"/>
          <w:sz w:val="21"/>
          <w:szCs w:val="21"/>
        </w:rPr>
        <w:t xml:space="preserve">Opt out: severs the assignment immediately, clears user_profile.sme_id, sets sme_opted_out=true (auto-match will not re-assign), cancels pending recommendations, and removes SME visibility at once. Request-different: keeps the assignment, flags for admin reassignment. Users may re-opt-in later.</w:t>
      </w:r>
    </w:p>
    <w:p>
      <w:pPr>
        <w:spacing w:after="40"/>
      </w:pPr>
    </w:p>
    <w:p>
      <w:pPr>
        <w:spacing w:after="120" w:before="200"/>
      </w:pPr>
      <w:r>
        <w:rPr>
          <w:rFonts w:ascii="Cambria" w:cs="Cambria" w:eastAsia="Cambria" w:hAnsi="Cambria"/>
          <w:b/>
          <w:bCs/>
          <w:color w:val="0F7B72"/>
          <w:sz w:val="26"/>
          <w:szCs w:val="26"/>
        </w:rPr>
        <w:t xml:space="preserve">Console &amp; Audit</w:t>
      </w:r>
    </w:p>
    <w:p>
      <w:pPr>
        <w:spacing w:after="140" w:before="0" w:line="276"/>
        <w:jc w:val="left"/>
      </w:pPr>
      <w:r>
        <w:rPr>
          <w:rFonts w:ascii="Calibri" w:cs="Calibri" w:eastAsia="Calibri" w:hAnsi="Calibri"/>
          <w:b/>
          <w:bCs/>
          <w:i w:val="false"/>
          <w:iCs w:val="false"/>
          <w:color w:val="0D1B3E"/>
          <w:sz w:val="21"/>
          <w:szCs w:val="21"/>
        </w:rPr>
        <w:t xml:space="preserve">FR-SMV-09  </w:t>
      </w:r>
      <w:r>
        <w:rPr>
          <w:rFonts w:ascii="Calibri" w:cs="Calibri" w:eastAsia="Calibri" w:hAnsi="Calibri"/>
          <w:b w:val="false"/>
          <w:bCs w:val="false"/>
          <w:i w:val="false"/>
          <w:iCs w:val="false"/>
          <w:color w:val="2D3748"/>
          <w:sz w:val="21"/>
          <w:szCs w:val="21"/>
        </w:rPr>
        <w:t xml:space="preserve">The SME console provides a caseload dashboard with triage (stalled pipelines, unread recommendations, not-recently-viewed), read-only user drill-down, a structured recommendation composer with preview, a recommendations log, and the SME's own profile.</w:t>
      </w:r>
    </w:p>
    <w:p>
      <w:pPr>
        <w:spacing w:after="140" w:before="0" w:line="276"/>
        <w:jc w:val="left"/>
      </w:pPr>
      <w:r>
        <w:rPr>
          <w:rFonts w:ascii="Calibri" w:cs="Calibri" w:eastAsia="Calibri" w:hAnsi="Calibri"/>
          <w:b/>
          <w:bCs/>
          <w:i w:val="false"/>
          <w:iCs w:val="false"/>
          <w:color w:val="0D1B3E"/>
          <w:sz w:val="21"/>
          <w:szCs w:val="21"/>
        </w:rPr>
        <w:t xml:space="preserve">FR-SMV-10  </w:t>
      </w:r>
      <w:r>
        <w:rPr>
          <w:rFonts w:ascii="Calibri" w:cs="Calibri" w:eastAsia="Calibri" w:hAnsi="Calibri"/>
          <w:b w:val="false"/>
          <w:bCs w:val="false"/>
          <w:i w:val="false"/>
          <w:iCs w:val="false"/>
          <w:color w:val="2D3748"/>
          <w:sz w:val="21"/>
          <w:szCs w:val="21"/>
        </w:rPr>
        <w:t xml:space="preserve">Every SME view and action is logged (sme_access_log, sme_recommendations) with actor/recommender separated. Access denials are logged. No SME-facing metric rewards recommendation volume; apply rate is shown only as advice-quality feedback to the SME.</w:t>
      </w:r>
    </w:p>
    <w:p>
      <w:pPr>
        <w:spacing w:after="100"/>
      </w:pPr>
    </w:p>
    <w:p>
      <w:pPr>
        <w:pBdr>
          <w:bottom w:val="single" w:color="E0E6ED" w:sz="6" w:space="1"/>
        </w:pBdr>
        <w:spacing w:after="160" w:before="40"/>
      </w:pPr>
    </w:p>
    <w:p>
      <w:pPr>
        <w:spacing w:after="60" w:before="0" w:line="276"/>
        <w:jc w:val="left"/>
      </w:pPr>
      <w:r>
        <w:rPr>
          <w:rFonts w:ascii="Calibri" w:cs="Calibri" w:eastAsia="Calibri" w:hAnsi="Calibri"/>
          <w:b w:val="false"/>
          <w:bCs w:val="false"/>
          <w:i w:val="false"/>
          <w:iCs w:val="false"/>
          <w:color w:val="6B7B8D"/>
          <w:sz w:val="21"/>
          <w:szCs w:val="21"/>
        </w:rPr>
        <w:t xml:space="preserve">Document </w:t>
      </w:r>
      <w:r>
        <w:rPr>
          <w:rFonts w:ascii="Calibri" w:cs="Calibri" w:eastAsia="Calibri" w:hAnsi="Calibri"/>
          <w:b/>
          <w:bCs/>
          <w:i w:val="false"/>
          <w:iCs w:val="false"/>
          <w:color w:val="0D1B3E"/>
          <w:sz w:val="21"/>
          <w:szCs w:val="21"/>
        </w:rPr>
        <w:t xml:space="preserve">SIM-PRD-SME-002</w:t>
      </w:r>
      <w:r>
        <w:rPr>
          <w:rFonts w:ascii="Calibri" w:cs="Calibri" w:eastAsia="Calibri" w:hAnsi="Calibri"/>
          <w:b w:val="false"/>
          <w:bCs w:val="false"/>
          <w:i w:val="false"/>
          <w:iCs w:val="false"/>
          <w:color w:val="6B7B8D"/>
          <w:sz w:val="21"/>
          <w:szCs w:val="21"/>
        </w:rPr>
        <w:t xml:space="preserve">  ·  SME Simulation Visibility &amp; Advisory</w:t>
      </w:r>
    </w:p>
    <w:p>
      <w:pPr>
        <w:spacing w:after="0" w:before="0" w:line="276"/>
        <w:jc w:val="left"/>
      </w:pPr>
      <w:r>
        <w:rPr>
          <w:rFonts w:ascii="Calibri" w:cs="Calibri" w:eastAsia="Calibri" w:hAnsi="Calibri"/>
          <w:b w:val="false"/>
          <w:bCs w:val="false"/>
          <w:i w:val="false"/>
          <w:iCs w:val="false"/>
          <w:color w:val="6B7B8D"/>
          <w:sz w:val="18"/>
          <w:szCs w:val="18"/>
        </w:rPr>
        <w:t xml:space="preserve">Simulacrum · Bay Area Experiences Ventures · Confidential</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B8D"/>
        <w:sz w:val="16"/>
        <w:szCs w:val="16"/>
      </w:rPr>
      <w:t xml:space="preserve">SIM-PRD-SME-002  ·  </w:t>
    </w:r>
    <w:r>
      <w:rPr>
        <w:rFonts w:ascii="Calibri" w:cs="Calibri" w:eastAsia="Calibri" w:hAnsi="Calibri"/>
        <w:color w:val="6B7B8D"/>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Simulacrum — SME Simulation Visibility &amp; Advisory</dc:title>
  <dc:creator>Jean M. Delphonse</dc:creator>
  <cp:lastModifiedBy>Un-named</cp:lastModifiedBy>
  <cp:revision>1</cp:revision>
  <dcterms:created xsi:type="dcterms:W3CDTF">2026-07-11T08:03:44.648Z</dcterms:created>
  <dcterms:modified xsi:type="dcterms:W3CDTF">2026-07-11T08:03:44.660Z</dcterms:modified>
</cp:coreProperties>
</file>

<file path=docProps/custom.xml><?xml version="1.0" encoding="utf-8"?>
<Properties xmlns="http://schemas.openxmlformats.org/officeDocument/2006/custom-properties" xmlns:vt="http://schemas.openxmlformats.org/officeDocument/2006/docPropsVTypes"/>
</file>