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D8C"/>
          <w:spacing w:val="28"/>
          <w:sz w:val="16"/>
          <w:szCs w:val="16"/>
        </w:rPr>
        <w:t xml:space="preserve">SIMULACRUM · PRODUCT REQUIREMENTS DOCUMENT</w:t>
      </w:r>
    </w:p>
    <w:p>
      <w:pPr>
        <w:spacing w:after="16"/>
      </w:pPr>
      <w:r>
        <w:rPr>
          <w:rFonts w:ascii="Calibri" w:cs="Calibri" w:eastAsia="Calibri" w:hAnsi="Calibri"/>
          <w:b/>
          <w:bCs/>
          <w:color w:val="1A3557"/>
          <w:sz w:val="50"/>
          <w:szCs w:val="50"/>
        </w:rPr>
        <w:t xml:space="preserve">The Wealth Engine World</w:t>
      </w:r>
    </w:p>
    <w:p>
      <w:pPr>
        <w:pBdr>
          <w:bottom w:val="single" w:color="C9952A" w:sz="14" w:space="8"/>
        </w:pBdr>
        <w:spacing w:after="60"/>
      </w:pPr>
      <w:r>
        <w:rPr>
          <w:rFonts w:ascii="Consolas" w:cs="Consolas" w:eastAsia="Consolas" w:hAnsi="Consolas"/>
          <w:b/>
          <w:bCs/>
          <w:color w:val="C9952A"/>
          <w:sz w:val="24"/>
          <w:szCs w:val="24"/>
        </w:rPr>
        <w:t xml:space="preserve">PRD-SIM-WORLD-001</w:t>
      </w:r>
    </w:p>
    <w:p>
      <w:pPr>
        <w:spacing w:after="150" w:before="60"/>
      </w:pPr>
      <w:r>
        <w:rPr>
          <w:rFonts w:ascii="Calibri" w:cs="Calibri" w:eastAsia="Calibri" w:hAnsi="Calibri"/>
          <w:i/>
          <w:iCs/>
          <w:color w:val="6B7B8D"/>
          <w:sz w:val="22"/>
          <w:szCs w:val="22"/>
        </w:rPr>
        <w:t xml:space="preserve">Merge the interactive five-layer “world” into the existing network tab so a simulation's agent graph becomes a living, configurable engine — where clicking an object is how you set up its Layer Actions, and running the engine shows value flow along the dependency web.</w:t>
      </w:r>
    </w:p>
    <w:tbl>
      <w:tblPr>
        <w:tblW w:type="dxa" w:w="9360"/>
        <w:tblBorders>
          <w:top w:val="none"/>
          <w:left w:val="none"/>
          <w:bottom w:val="none"/>
          <w:right w:val="none"/>
          <w:insideH w:val="single" w:color="E1E5EB" w:sz="2"/>
          <w:insideV w:val="none"/>
        </w:tblBorders>
      </w:tblPr>
      <w:tblGrid>
        <w:gridCol w:w="1900"/>
        <w:gridCol w:w="7460"/>
      </w:tblGrid>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Product</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Simulacrum (simulacrumai.io)</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Owner</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Jean M. Delphonse</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Version</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1.0 (Draft) · For review</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Merges into</w:t>
            </w:r>
          </w:p>
        </w:tc>
        <w:tc>
          <w:tcPr>
            <w:tcW w:type="dxa" w:w="7460"/>
            <w:tcMar>
              <w:top w:type="dxa" w:w="50"/>
              <w:left w:type="dxa" w:w="120"/>
              <w:bottom w:type="dxa" w:w="50"/>
              <w:right w:type="dxa" w:w="80"/>
            </w:tcMar>
          </w:tcPr>
          <w:p>
            <w:r>
              <w:rPr>
                <w:rFonts w:ascii="Consolas" w:cs="Consolas" w:eastAsia="Consolas" w:hAnsi="Consolas"/>
                <w:color w:val="20272E"/>
                <w:sz w:val="16"/>
                <w:szCs w:val="16"/>
              </w:rPr>
              <w:t xml:space="preserve">/simulations/&lt;id&gt;/gcc?tab=network  (the network tab) + the existing Layer Actions configuration</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Stack</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Flask · SQLAlchemy · MySQL · SVG/CSS/JS front-end · GoDaddy cPanel / Passenger WSGI</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Conventions</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9-character alphanumeric PKs via generate_pk(); all thresholds admin-configurable (never hardcoded); Midnight Gold theme; no hardcoded price.</w:t>
            </w:r>
          </w:p>
        </w:tc>
      </w:tr>
    </w:tbl>
    <w:p>
      <w:pPr>
        <w:spacing w:after="120"/>
      </w:pPr>
    </w:p>
    <w:p>
      <w:pPr>
        <w:spacing w:after="50" w:before="180"/>
      </w:pPr>
      <w:r>
        <w:rPr>
          <w:rFonts w:ascii="Calibri" w:cs="Calibri" w:eastAsia="Calibri" w:hAnsi="Calibri"/>
          <w:b/>
          <w:bCs/>
          <w:caps/>
          <w:color w:val="2E7D8C"/>
          <w:spacing w:val="24"/>
          <w:sz w:val="16"/>
          <w:szCs w:val="16"/>
        </w:rPr>
        <w:t xml:space="preserve">Contents</w:t>
      </w:r>
    </w:p>
    <w:p>
      <w:pPr>
        <w:tabs>
          <w:tab w:val="right" w:pos="9360"/>
        </w:tabs>
        <w:spacing w:after="24" w:line="276"/>
      </w:pPr>
      <w:r>
        <w:rPr>
          <w:rFonts w:ascii="Calibri" w:cs="Calibri" w:eastAsia="Calibri" w:hAnsi="Calibri"/>
          <w:b/>
          <w:bCs/>
          <w:color w:val="C9952A"/>
          <w:sz w:val="19"/>
          <w:szCs w:val="19"/>
        </w:rPr>
        <w:t xml:space="preserve">1.  </w:t>
      </w:r>
      <w:r>
        <w:rPr>
          <w:rFonts w:ascii="Calibri" w:cs="Calibri" w:eastAsia="Calibri" w:hAnsi="Calibri"/>
          <w:color w:val="1A3557"/>
          <w:sz w:val="19"/>
          <w:szCs w:val="19"/>
        </w:rPr>
        <w:t xml:space="preserve">Summary</w:t>
      </w:r>
      <w:r>
        <w:rPr>
          <w:rFonts w:ascii="Calibri" w:cs="Calibri" w:eastAsia="Calibri" w:hAnsi="Calibri"/>
          <w:color w:val="6B7B8D"/>
          <w:sz w:val="19"/>
          <w:szCs w:val="19"/>
        </w:rPr>
        <w:t xml:space="preserve">	2</w:t>
      </w:r>
    </w:p>
    <w:p>
      <w:pPr>
        <w:tabs>
          <w:tab w:val="right" w:pos="9360"/>
        </w:tabs>
        <w:spacing w:after="24" w:line="276"/>
      </w:pPr>
      <w:r>
        <w:rPr>
          <w:rFonts w:ascii="Calibri" w:cs="Calibri" w:eastAsia="Calibri" w:hAnsi="Calibri"/>
          <w:b/>
          <w:bCs/>
          <w:color w:val="C9952A"/>
          <w:sz w:val="19"/>
          <w:szCs w:val="19"/>
        </w:rPr>
        <w:t xml:space="preserve">2.  </w:t>
      </w:r>
      <w:r>
        <w:rPr>
          <w:rFonts w:ascii="Calibri" w:cs="Calibri" w:eastAsia="Calibri" w:hAnsi="Calibri"/>
          <w:color w:val="1A3557"/>
          <w:sz w:val="19"/>
          <w:szCs w:val="19"/>
        </w:rPr>
        <w:t xml:space="preserve">Context &amp; the Merge</w:t>
      </w:r>
      <w:r>
        <w:rPr>
          <w:rFonts w:ascii="Calibri" w:cs="Calibri" w:eastAsia="Calibri" w:hAnsi="Calibri"/>
          <w:color w:val="6B7B8D"/>
          <w:sz w:val="19"/>
          <w:szCs w:val="19"/>
        </w:rPr>
        <w:t xml:space="preserve">	2</w:t>
      </w:r>
    </w:p>
    <w:p>
      <w:pPr>
        <w:tabs>
          <w:tab w:val="right" w:pos="9360"/>
        </w:tabs>
        <w:spacing w:after="24" w:line="276"/>
      </w:pPr>
      <w:r>
        <w:rPr>
          <w:rFonts w:ascii="Calibri" w:cs="Calibri" w:eastAsia="Calibri" w:hAnsi="Calibri"/>
          <w:b/>
          <w:bCs/>
          <w:color w:val="C9952A"/>
          <w:sz w:val="19"/>
          <w:szCs w:val="19"/>
        </w:rPr>
        <w:t xml:space="preserve">3.  </w:t>
      </w:r>
      <w:r>
        <w:rPr>
          <w:rFonts w:ascii="Calibri" w:cs="Calibri" w:eastAsia="Calibri" w:hAnsi="Calibri"/>
          <w:color w:val="1A3557"/>
          <w:sz w:val="19"/>
          <w:szCs w:val="19"/>
        </w:rPr>
        <w:t xml:space="preserve">Goals &amp; Non-Goals</w:t>
      </w:r>
      <w:r>
        <w:rPr>
          <w:rFonts w:ascii="Calibri" w:cs="Calibri" w:eastAsia="Calibri" w:hAnsi="Calibri"/>
          <w:color w:val="6B7B8D"/>
          <w:sz w:val="19"/>
          <w:szCs w:val="19"/>
        </w:rPr>
        <w:t xml:space="preserve">	2</w:t>
      </w:r>
    </w:p>
    <w:p>
      <w:pPr>
        <w:tabs>
          <w:tab w:val="right" w:pos="9360"/>
        </w:tabs>
        <w:spacing w:after="24" w:line="276"/>
      </w:pPr>
      <w:r>
        <w:rPr>
          <w:rFonts w:ascii="Calibri" w:cs="Calibri" w:eastAsia="Calibri" w:hAnsi="Calibri"/>
          <w:b/>
          <w:bCs/>
          <w:color w:val="C9952A"/>
          <w:sz w:val="19"/>
          <w:szCs w:val="19"/>
        </w:rPr>
        <w:t xml:space="preserve">4.  </w:t>
      </w:r>
      <w:r>
        <w:rPr>
          <w:rFonts w:ascii="Calibri" w:cs="Calibri" w:eastAsia="Calibri" w:hAnsi="Calibri"/>
          <w:color w:val="1A3557"/>
          <w:sz w:val="19"/>
          <w:szCs w:val="19"/>
        </w:rPr>
        <w:t xml:space="preserve">Entry Points &amp; Routing</w:t>
      </w:r>
      <w:r>
        <w:rPr>
          <w:rFonts w:ascii="Calibri" w:cs="Calibri" w:eastAsia="Calibri" w:hAnsi="Calibri"/>
          <w:color w:val="6B7B8D"/>
          <w:sz w:val="19"/>
          <w:szCs w:val="19"/>
        </w:rPr>
        <w:t xml:space="preserve">	3</w:t>
      </w:r>
    </w:p>
    <w:p>
      <w:pPr>
        <w:tabs>
          <w:tab w:val="right" w:pos="9360"/>
        </w:tabs>
        <w:spacing w:after="24" w:line="276"/>
      </w:pPr>
      <w:r>
        <w:rPr>
          <w:rFonts w:ascii="Calibri" w:cs="Calibri" w:eastAsia="Calibri" w:hAnsi="Calibri"/>
          <w:b/>
          <w:bCs/>
          <w:color w:val="C9952A"/>
          <w:sz w:val="19"/>
          <w:szCs w:val="19"/>
        </w:rPr>
        <w:t xml:space="preserve">5.  </w:t>
      </w:r>
      <w:r>
        <w:rPr>
          <w:rFonts w:ascii="Calibri" w:cs="Calibri" w:eastAsia="Calibri" w:hAnsi="Calibri"/>
          <w:color w:val="1A3557"/>
          <w:sz w:val="19"/>
          <w:szCs w:val="19"/>
        </w:rPr>
        <w:t xml:space="preserve">Functional Requirements</w:t>
      </w:r>
      <w:r>
        <w:rPr>
          <w:rFonts w:ascii="Calibri" w:cs="Calibri" w:eastAsia="Calibri" w:hAnsi="Calibri"/>
          <w:color w:val="6B7B8D"/>
          <w:sz w:val="19"/>
          <w:szCs w:val="19"/>
        </w:rPr>
        <w:t xml:space="preserve">	3</w:t>
      </w:r>
    </w:p>
    <w:p>
      <w:pPr>
        <w:tabs>
          <w:tab w:val="right" w:pos="9360"/>
        </w:tabs>
        <w:spacing w:after="24" w:line="276"/>
      </w:pPr>
      <w:r>
        <w:rPr>
          <w:rFonts w:ascii="Calibri" w:cs="Calibri" w:eastAsia="Calibri" w:hAnsi="Calibri"/>
          <w:b/>
          <w:bCs/>
          <w:color w:val="C9952A"/>
          <w:sz w:val="19"/>
          <w:szCs w:val="19"/>
        </w:rPr>
        <w:t xml:space="preserve">6.  </w:t>
      </w:r>
      <w:r>
        <w:rPr>
          <w:rFonts w:ascii="Calibri" w:cs="Calibri" w:eastAsia="Calibri" w:hAnsi="Calibri"/>
          <w:color w:val="1A3557"/>
          <w:sz w:val="19"/>
          <w:szCs w:val="19"/>
        </w:rPr>
        <w:t xml:space="preserve">Data Binding — Single Source of Truth</w:t>
      </w:r>
      <w:r>
        <w:rPr>
          <w:rFonts w:ascii="Calibri" w:cs="Calibri" w:eastAsia="Calibri" w:hAnsi="Calibri"/>
          <w:color w:val="6B7B8D"/>
          <w:sz w:val="19"/>
          <w:szCs w:val="19"/>
        </w:rPr>
        <w:t xml:space="preserve">	4</w:t>
      </w:r>
    </w:p>
    <w:p>
      <w:pPr>
        <w:tabs>
          <w:tab w:val="right" w:pos="9360"/>
        </w:tabs>
        <w:spacing w:after="24" w:line="276"/>
      </w:pPr>
      <w:r>
        <w:rPr>
          <w:rFonts w:ascii="Calibri" w:cs="Calibri" w:eastAsia="Calibri" w:hAnsi="Calibri"/>
          <w:b/>
          <w:bCs/>
          <w:color w:val="C9952A"/>
          <w:sz w:val="19"/>
          <w:szCs w:val="19"/>
        </w:rPr>
        <w:t xml:space="preserve">7.  </w:t>
      </w:r>
      <w:r>
        <w:rPr>
          <w:rFonts w:ascii="Calibri" w:cs="Calibri" w:eastAsia="Calibri" w:hAnsi="Calibri"/>
          <w:color w:val="1A3557"/>
          <w:sz w:val="19"/>
          <w:szCs w:val="19"/>
        </w:rPr>
        <w:t xml:space="preserve">Data Model</w:t>
      </w:r>
      <w:r>
        <w:rPr>
          <w:rFonts w:ascii="Calibri" w:cs="Calibri" w:eastAsia="Calibri" w:hAnsi="Calibri"/>
          <w:color w:val="6B7B8D"/>
          <w:sz w:val="19"/>
          <w:szCs w:val="19"/>
        </w:rPr>
        <w:t xml:space="preserve">	4</w:t>
      </w:r>
    </w:p>
    <w:p>
      <w:pPr>
        <w:tabs>
          <w:tab w:val="right" w:pos="9360"/>
        </w:tabs>
        <w:spacing w:after="24" w:line="276"/>
      </w:pPr>
      <w:r>
        <w:rPr>
          <w:rFonts w:ascii="Calibri" w:cs="Calibri" w:eastAsia="Calibri" w:hAnsi="Calibri"/>
          <w:b/>
          <w:bCs/>
          <w:color w:val="C9952A"/>
          <w:sz w:val="19"/>
          <w:szCs w:val="19"/>
        </w:rPr>
        <w:t xml:space="preserve">8.  </w:t>
      </w:r>
      <w:r>
        <w:rPr>
          <w:rFonts w:ascii="Calibri" w:cs="Calibri" w:eastAsia="Calibri" w:hAnsi="Calibri"/>
          <w:color w:val="1A3557"/>
          <w:sz w:val="19"/>
          <w:szCs w:val="19"/>
        </w:rPr>
        <w:t xml:space="preserve">API / Endpoints</w:t>
      </w:r>
      <w:r>
        <w:rPr>
          <w:rFonts w:ascii="Calibri" w:cs="Calibri" w:eastAsia="Calibri" w:hAnsi="Calibri"/>
          <w:color w:val="6B7B8D"/>
          <w:sz w:val="19"/>
          <w:szCs w:val="19"/>
        </w:rPr>
        <w:t xml:space="preserve">	4</w:t>
      </w:r>
    </w:p>
    <w:p>
      <w:pPr>
        <w:tabs>
          <w:tab w:val="right" w:pos="9360"/>
        </w:tabs>
        <w:spacing w:after="24" w:line="276"/>
      </w:pPr>
      <w:r>
        <w:rPr>
          <w:rFonts w:ascii="Calibri" w:cs="Calibri" w:eastAsia="Calibri" w:hAnsi="Calibri"/>
          <w:b/>
          <w:bCs/>
          <w:color w:val="C9952A"/>
          <w:sz w:val="19"/>
          <w:szCs w:val="19"/>
        </w:rPr>
        <w:t xml:space="preserve">9.  </w:t>
      </w:r>
      <w:r>
        <w:rPr>
          <w:rFonts w:ascii="Calibri" w:cs="Calibri" w:eastAsia="Calibri" w:hAnsi="Calibri"/>
          <w:color w:val="1A3557"/>
          <w:sz w:val="19"/>
          <w:szCs w:val="19"/>
        </w:rPr>
        <w:t xml:space="preserve">Algorithms to Live By</w:t>
      </w:r>
      <w:r>
        <w:rPr>
          <w:rFonts w:ascii="Calibri" w:cs="Calibri" w:eastAsia="Calibri" w:hAnsi="Calibri"/>
          <w:color w:val="6B7B8D"/>
          <w:sz w:val="19"/>
          <w:szCs w:val="19"/>
        </w:rPr>
        <w:t xml:space="preserve">	5</w:t>
      </w:r>
    </w:p>
    <w:p>
      <w:pPr>
        <w:tabs>
          <w:tab w:val="right" w:pos="9360"/>
        </w:tabs>
        <w:spacing w:after="24" w:line="276"/>
      </w:pPr>
      <w:r>
        <w:rPr>
          <w:rFonts w:ascii="Calibri" w:cs="Calibri" w:eastAsia="Calibri" w:hAnsi="Calibri"/>
          <w:b/>
          <w:bCs/>
          <w:color w:val="C9952A"/>
          <w:sz w:val="19"/>
          <w:szCs w:val="19"/>
        </w:rPr>
        <w:t xml:space="preserve">10.  </w:t>
      </w:r>
      <w:r>
        <w:rPr>
          <w:rFonts w:ascii="Calibri" w:cs="Calibri" w:eastAsia="Calibri" w:hAnsi="Calibri"/>
          <w:color w:val="1A3557"/>
          <w:sz w:val="19"/>
          <w:szCs w:val="19"/>
        </w:rPr>
        <w:t xml:space="preserve">UI / UX</w:t>
      </w:r>
      <w:r>
        <w:rPr>
          <w:rFonts w:ascii="Calibri" w:cs="Calibri" w:eastAsia="Calibri" w:hAnsi="Calibri"/>
          <w:color w:val="6B7B8D"/>
          <w:sz w:val="19"/>
          <w:szCs w:val="19"/>
        </w:rPr>
        <w:t xml:space="preserve">	5</w:t>
      </w:r>
    </w:p>
    <w:p>
      <w:pPr>
        <w:tabs>
          <w:tab w:val="right" w:pos="9360"/>
        </w:tabs>
        <w:spacing w:after="24" w:line="276"/>
      </w:pPr>
      <w:r>
        <w:rPr>
          <w:rFonts w:ascii="Calibri" w:cs="Calibri" w:eastAsia="Calibri" w:hAnsi="Calibri"/>
          <w:b/>
          <w:bCs/>
          <w:color w:val="C9952A"/>
          <w:sz w:val="19"/>
          <w:szCs w:val="19"/>
        </w:rPr>
        <w:t xml:space="preserve">11.  </w:t>
      </w:r>
      <w:r>
        <w:rPr>
          <w:rFonts w:ascii="Calibri" w:cs="Calibri" w:eastAsia="Calibri" w:hAnsi="Calibri"/>
          <w:color w:val="1A3557"/>
          <w:sz w:val="19"/>
          <w:szCs w:val="19"/>
        </w:rPr>
        <w:t xml:space="preserve">Accessibility, Performance &amp; Fallback</w:t>
      </w:r>
      <w:r>
        <w:rPr>
          <w:rFonts w:ascii="Calibri" w:cs="Calibri" w:eastAsia="Calibri" w:hAnsi="Calibri"/>
          <w:color w:val="6B7B8D"/>
          <w:sz w:val="19"/>
          <w:szCs w:val="19"/>
        </w:rPr>
        <w:t xml:space="preserve">	6</w:t>
      </w:r>
    </w:p>
    <w:p>
      <w:pPr>
        <w:tabs>
          <w:tab w:val="right" w:pos="9360"/>
        </w:tabs>
        <w:spacing w:after="24" w:line="276"/>
      </w:pPr>
      <w:r>
        <w:rPr>
          <w:rFonts w:ascii="Calibri" w:cs="Calibri" w:eastAsia="Calibri" w:hAnsi="Calibri"/>
          <w:b/>
          <w:bCs/>
          <w:color w:val="C9952A"/>
          <w:sz w:val="19"/>
          <w:szCs w:val="19"/>
        </w:rPr>
        <w:t xml:space="preserve">12.  </w:t>
      </w:r>
      <w:r>
        <w:rPr>
          <w:rFonts w:ascii="Calibri" w:cs="Calibri" w:eastAsia="Calibri" w:hAnsi="Calibri"/>
          <w:color w:val="1A3557"/>
          <w:sz w:val="19"/>
          <w:szCs w:val="19"/>
        </w:rPr>
        <w:t xml:space="preserve">Rollout / Phasing</w:t>
      </w:r>
      <w:r>
        <w:rPr>
          <w:rFonts w:ascii="Calibri" w:cs="Calibri" w:eastAsia="Calibri" w:hAnsi="Calibri"/>
          <w:color w:val="6B7B8D"/>
          <w:sz w:val="19"/>
          <w:szCs w:val="19"/>
        </w:rPr>
        <w:t xml:space="preserve">	7</w:t>
      </w:r>
    </w:p>
    <w:p>
      <w:pPr>
        <w:tabs>
          <w:tab w:val="right" w:pos="9360"/>
        </w:tabs>
        <w:spacing w:after="24" w:line="276"/>
      </w:pPr>
      <w:r>
        <w:rPr>
          <w:rFonts w:ascii="Calibri" w:cs="Calibri" w:eastAsia="Calibri" w:hAnsi="Calibri"/>
          <w:b/>
          <w:bCs/>
          <w:color w:val="C9952A"/>
          <w:sz w:val="19"/>
          <w:szCs w:val="19"/>
        </w:rPr>
        <w:t xml:space="preserve">13.  </w:t>
      </w:r>
      <w:r>
        <w:rPr>
          <w:rFonts w:ascii="Calibri" w:cs="Calibri" w:eastAsia="Calibri" w:hAnsi="Calibri"/>
          <w:color w:val="1A3557"/>
          <w:sz w:val="19"/>
          <w:szCs w:val="19"/>
        </w:rPr>
        <w:t xml:space="preserve">Success Metrics</w:t>
      </w:r>
      <w:r>
        <w:rPr>
          <w:rFonts w:ascii="Calibri" w:cs="Calibri" w:eastAsia="Calibri" w:hAnsi="Calibri"/>
          <w:color w:val="6B7B8D"/>
          <w:sz w:val="19"/>
          <w:szCs w:val="19"/>
        </w:rPr>
        <w:t xml:space="preserve">	7</w:t>
      </w:r>
    </w:p>
    <w:p>
      <w:pPr>
        <w:tabs>
          <w:tab w:val="right" w:pos="9360"/>
        </w:tabs>
        <w:spacing w:after="24" w:line="276"/>
      </w:pPr>
      <w:r>
        <w:rPr>
          <w:rFonts w:ascii="Calibri" w:cs="Calibri" w:eastAsia="Calibri" w:hAnsi="Calibri"/>
          <w:b/>
          <w:bCs/>
          <w:color w:val="C9952A"/>
          <w:sz w:val="19"/>
          <w:szCs w:val="19"/>
        </w:rPr>
        <w:t xml:space="preserve">14.  </w:t>
      </w:r>
      <w:r>
        <w:rPr>
          <w:rFonts w:ascii="Calibri" w:cs="Calibri" w:eastAsia="Calibri" w:hAnsi="Calibri"/>
          <w:color w:val="1A3557"/>
          <w:sz w:val="19"/>
          <w:szCs w:val="19"/>
        </w:rPr>
        <w:t xml:space="preserve">Open Questions</w:t>
      </w:r>
      <w:r>
        <w:rPr>
          <w:rFonts w:ascii="Calibri" w:cs="Calibri" w:eastAsia="Calibri" w:hAnsi="Calibri"/>
          <w:color w:val="6B7B8D"/>
          <w:sz w:val="19"/>
          <w:szCs w:val="19"/>
        </w:rPr>
        <w:t xml:space="preserve">	7</w:t>
      </w:r>
    </w:p>
    <w:p>
      <w:r>
        <w:br w:type="page"/>
      </w:r>
    </w:p>
    <w:p>
      <w:pPr>
        <w:pStyle w:val="Heading1"/>
        <w:pBdr>
          <w:bottom w:val="single" w:color="C9952A" w:sz="10" w:space="6"/>
        </w:pBdr>
        <w:spacing w:after="120" w:before="300"/>
      </w:pPr>
      <w:r>
        <w:rPr>
          <w:rFonts w:ascii="Calibri" w:cs="Calibri" w:eastAsia="Calibri" w:hAnsi="Calibri"/>
          <w:b/>
          <w:bCs/>
          <w:color w:val="C9952A"/>
          <w:sz w:val="26"/>
          <w:szCs w:val="26"/>
        </w:rPr>
        <w:t xml:space="preserve">1.  </w:t>
      </w:r>
      <w:r>
        <w:rPr>
          <w:rFonts w:ascii="Calibri" w:cs="Calibri" w:eastAsia="Calibri" w:hAnsi="Calibri"/>
          <w:b/>
          <w:bCs/>
          <w:color w:val="1A3557"/>
          <w:sz w:val="26"/>
          <w:szCs w:val="26"/>
        </w:rPr>
        <w:t xml:space="preserve">Summary</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Today the simulation detail view exposes two related but separate surfaces: a </w:t>
      </w:r>
      <w:r>
        <w:rPr>
          <w:rFonts w:ascii="Consolas" w:cs="Consolas" w:eastAsia="Consolas" w:hAnsi="Consolas"/>
          <w:color w:val="0D1B3E"/>
          <w:sz w:val="18"/>
          <w:szCs w:val="18"/>
        </w:rPr>
        <w:t xml:space="preserve">network</w:t>
      </w:r>
      <w:r>
        <w:rPr>
          <w:rFonts w:ascii="Calibri" w:cs="Calibri" w:eastAsia="Calibri" w:hAnsi="Calibri"/>
          <w:b w:val="false"/>
          <w:bCs w:val="false"/>
          <w:i w:val="false"/>
          <w:iCs w:val="false"/>
          <w:caps w:val="false"/>
          <w:color w:val="20272E"/>
          <w:sz w:val="21"/>
          <w:szCs w:val="21"/>
        </w:rPr>
        <w:t xml:space="preserve"> tab that draws the agent graph, and a </w:t>
      </w:r>
      <w:r>
        <w:rPr>
          <w:rFonts w:ascii="Calibri" w:cs="Calibri" w:eastAsia="Calibri" w:hAnsi="Calibri"/>
          <w:b/>
          <w:bCs/>
          <w:i w:val="false"/>
          <w:iCs w:val="false"/>
          <w:caps w:val="false"/>
          <w:color w:val="20272E"/>
          <w:sz w:val="21"/>
          <w:szCs w:val="21"/>
        </w:rPr>
        <w:t xml:space="preserve">Layer Actions</w:t>
      </w:r>
      <w:r>
        <w:rPr>
          <w:rFonts w:ascii="Calibri" w:cs="Calibri" w:eastAsia="Calibri" w:hAnsi="Calibri"/>
          <w:b w:val="false"/>
          <w:bCs w:val="false"/>
          <w:i w:val="false"/>
          <w:iCs w:val="false"/>
          <w:caps w:val="false"/>
          <w:color w:val="20272E"/>
          <w:sz w:val="21"/>
          <w:szCs w:val="21"/>
        </w:rPr>
        <w:t xml:space="preserve"> configuration where the user enters parameters for each agent, layer by layer. This PRD merges them. The network tab becomes an interactive </w:t>
      </w:r>
      <w:r>
        <w:rPr>
          <w:rFonts w:ascii="Calibri" w:cs="Calibri" w:eastAsia="Calibri" w:hAnsi="Calibri"/>
          <w:b/>
          <w:bCs/>
          <w:i w:val="false"/>
          <w:iCs w:val="false"/>
          <w:caps w:val="false"/>
          <w:color w:val="20272E"/>
          <w:sz w:val="21"/>
          <w:szCs w:val="21"/>
        </w:rPr>
        <w:t xml:space="preserve">Wealth Engine World</w:t>
      </w:r>
      <w:r>
        <w:rPr>
          <w:rFonts w:ascii="Calibri" w:cs="Calibri" w:eastAsia="Calibri" w:hAnsi="Calibri"/>
          <w:b w:val="false"/>
          <w:bCs w:val="false"/>
          <w:i w:val="false"/>
          <w:iCs w:val="false"/>
          <w:caps w:val="false"/>
          <w:color w:val="20272E"/>
          <w:sz w:val="21"/>
          <w:szCs w:val="21"/>
        </w:rPr>
        <w:t xml:space="preserve">: each agent is an object placed on its layer, dependencies are edges, and pressing “run” streams value along the live edges. Clicking an object opens that agent's Layer Actions configuration inline — so exploring the graph and configuring it become the same act. A validated interactive prototype (SVG/CSS/JS, Midnight Gold) already exists and is the reference for §10.</w:t>
      </w:r>
    </w:p>
    <w:p>
      <w:pPr>
        <w:pStyle w:val="Heading1"/>
        <w:pBdr>
          <w:bottom w:val="single" w:color="C9952A" w:sz="10" w:space="6"/>
        </w:pBdr>
        <w:spacing w:after="120" w:before="300"/>
      </w:pPr>
      <w:r>
        <w:rPr>
          <w:rFonts w:ascii="Calibri" w:cs="Calibri" w:eastAsia="Calibri" w:hAnsi="Calibri"/>
          <w:b/>
          <w:bCs/>
          <w:color w:val="C9952A"/>
          <w:sz w:val="26"/>
          <w:szCs w:val="26"/>
        </w:rPr>
        <w:t xml:space="preserve">2.  </w:t>
      </w:r>
      <w:r>
        <w:rPr>
          <w:rFonts w:ascii="Calibri" w:cs="Calibri" w:eastAsia="Calibri" w:hAnsi="Calibri"/>
          <w:b/>
          <w:bCs/>
          <w:color w:val="1A3557"/>
          <w:sz w:val="26"/>
          <w:szCs w:val="26"/>
        </w:rPr>
        <w:t xml:space="preserve">Context &amp; the Merge</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Route in scope: </w:t>
      </w:r>
      <w:r>
        <w:rPr>
          <w:rFonts w:ascii="Consolas" w:cs="Consolas" w:eastAsia="Consolas" w:hAnsi="Consolas"/>
          <w:color w:val="0D1B3E"/>
          <w:sz w:val="18"/>
          <w:szCs w:val="18"/>
        </w:rPr>
        <w:t xml:space="preserve">/simulations/&lt;id&gt;/gcc?tab=network</w:t>
      </w:r>
      <w:r>
        <w:rPr>
          <w:rFonts w:ascii="Calibri" w:cs="Calibri" w:eastAsia="Calibri" w:hAnsi="Calibri"/>
          <w:b w:val="false"/>
          <w:bCs w:val="false"/>
          <w:i w:val="false"/>
          <w:iCs w:val="false"/>
          <w:caps w:val="false"/>
          <w:color w:val="20272E"/>
          <w:sz w:val="21"/>
          <w:szCs w:val="21"/>
        </w:rPr>
        <w:t xml:space="preserve">. The world reads the specific simulation's agents, their layer, configuration/active state, and projected per-agent value, and renders them as a live engine. The Layer Actions functionality is not removed — it is absorbed into the world as an inline configuration drawer, with a classic list view retained as a fallback.</w:t>
      </w:r>
    </w:p>
    <w:tbl>
      <w:tblPr>
        <w:tblW w:type="dxa" w:w="9360"/>
        <w:tblBorders>
          <w:top w:val="single" w:color="C9CFD8" w:sz="2"/>
          <w:left w:val="none"/>
          <w:bottom w:val="single" w:color="C9CFD8" w:sz="2"/>
          <w:right w:val="none"/>
          <w:insideH w:val="single" w:color="E1E5EB" w:sz="2"/>
          <w:insideV w:val="single" w:color="E1E5EB" w:sz="2"/>
        </w:tblBorders>
      </w:tblPr>
      <w:tblGrid>
        <w:gridCol w:w="1900"/>
        <w:gridCol w:w="3230"/>
        <w:gridCol w:w="4230"/>
      </w:tblGrid>
      <w:tr>
        <w:trPr>
          <w:tblHeader/>
        </w:trPr>
        <w:tc>
          <w:tcPr>
            <w:tcW w:type="dxa" w:w="1900"/>
            <w:shd w:fill="1A3557" w:val="clear"/>
            <w:tcMar>
              <w:top w:type="dxa" w:w="60"/>
              <w:left w:type="dxa" w:w="110"/>
              <w:bottom w:type="dxa" w:w="60"/>
              <w:right w:type="dxa" w:w="110"/>
            </w:tcMar>
          </w:tcPr>
          <w:p>
            <w:pPr>
              <w:spacing w:after="0" w:line="246"/>
            </w:pPr>
            <w:r>
              <w:rPr>
                <w:rFonts w:ascii="Calibri" w:cs="Calibri" w:eastAsia="Calibri" w:hAnsi="Calibri"/>
                <w:b/>
                <w:bCs/>
                <w:color w:val="FFFFFF"/>
                <w:sz w:val="16"/>
                <w:szCs w:val="16"/>
              </w:rPr>
              <w:t xml:space="preserve">Aspect</w:t>
            </w:r>
          </w:p>
        </w:tc>
        <w:tc>
          <w:tcPr>
            <w:tcW w:type="dxa" w:w="3230"/>
            <w:shd w:fill="1A3557" w:val="clear"/>
            <w:tcMar>
              <w:top w:type="dxa" w:w="60"/>
              <w:left w:type="dxa" w:w="110"/>
              <w:bottom w:type="dxa" w:w="60"/>
              <w:right w:type="dxa" w:w="110"/>
            </w:tcMar>
          </w:tcPr>
          <w:p>
            <w:pPr>
              <w:spacing w:after="0" w:line="246"/>
            </w:pPr>
            <w:r>
              <w:rPr>
                <w:rFonts w:ascii="Calibri" w:cs="Calibri" w:eastAsia="Calibri" w:hAnsi="Calibri"/>
                <w:b/>
                <w:bCs/>
                <w:color w:val="FFFFFF"/>
                <w:sz w:val="16"/>
                <w:szCs w:val="16"/>
              </w:rPr>
              <w:t xml:space="preserve">Today</w:t>
            </w:r>
          </w:p>
        </w:tc>
        <w:tc>
          <w:tcPr>
            <w:tcW w:type="dxa" w:w="4230"/>
            <w:shd w:fill="1A3557" w:val="clear"/>
            <w:tcMar>
              <w:top w:type="dxa" w:w="60"/>
              <w:left w:type="dxa" w:w="110"/>
              <w:bottom w:type="dxa" w:w="60"/>
              <w:right w:type="dxa" w:w="110"/>
            </w:tcMar>
          </w:tcPr>
          <w:p>
            <w:pPr>
              <w:spacing w:after="0" w:line="246"/>
            </w:pPr>
            <w:r>
              <w:rPr>
                <w:rFonts w:ascii="Calibri" w:cs="Calibri" w:eastAsia="Calibri" w:hAnsi="Calibri"/>
                <w:b/>
                <w:bCs/>
                <w:color w:val="FFFFFF"/>
                <w:sz w:val="16"/>
                <w:szCs w:val="16"/>
              </w:rPr>
              <w:t xml:space="preserve">After the merge</w:t>
            </w:r>
          </w:p>
        </w:tc>
      </w:tr>
      <w:tr>
        <w:tc>
          <w:tcPr>
            <w:tcW w:type="dxa" w:w="1900"/>
            <w:shd w:fill="FFFFFF" w:val="clear"/>
            <w:tcMar>
              <w:top w:type="dxa" w:w="60"/>
              <w:left w:type="dxa" w:w="110"/>
              <w:bottom w:type="dxa" w:w="60"/>
              <w:right w:type="dxa" w:w="110"/>
            </w:tcMar>
          </w:tcPr>
          <w:p>
            <w:pPr>
              <w:spacing w:after="0" w:line="246"/>
            </w:pPr>
            <w:r>
              <w:rPr>
                <w:rFonts w:ascii="Calibri" w:cs="Calibri" w:eastAsia="Calibri" w:hAnsi="Calibri"/>
                <w:b/>
                <w:bCs/>
                <w:color w:val="20272E"/>
                <w:sz w:val="16"/>
                <w:szCs w:val="16"/>
              </w:rPr>
              <w:t xml:space="preserve">network tab</w:t>
            </w:r>
          </w:p>
        </w:tc>
        <w:tc>
          <w:tcPr>
            <w:tcW w:type="dxa" w:w="3230"/>
            <w:shd w:fill="FFFFFF" w:val="clear"/>
            <w:tcMar>
              <w:top w:type="dxa" w:w="60"/>
              <w:left w:type="dxa" w:w="110"/>
              <w:bottom w:type="dxa" w:w="60"/>
              <w:right w:type="dxa" w:w="110"/>
            </w:tcMar>
          </w:tcPr>
          <w:p>
            <w:pPr>
              <w:spacing w:after="0" w:line="246"/>
            </w:pPr>
            <w:r>
              <w:rPr>
                <w:rFonts w:ascii="Calibri" w:cs="Calibri" w:eastAsia="Calibri" w:hAnsi="Calibri"/>
                <w:b w:val="false"/>
                <w:bCs w:val="false"/>
                <w:color w:val="20272E"/>
                <w:sz w:val="16"/>
                <w:szCs w:val="16"/>
              </w:rPr>
              <w:t xml:space="preserve">Static graph of the agents</w:t>
            </w:r>
          </w:p>
        </w:tc>
        <w:tc>
          <w:tcPr>
            <w:tcW w:type="dxa" w:w="4230"/>
            <w:shd w:fill="FFFFFF" w:val="clear"/>
            <w:tcMar>
              <w:top w:type="dxa" w:w="60"/>
              <w:left w:type="dxa" w:w="110"/>
              <w:bottom w:type="dxa" w:w="60"/>
              <w:right w:type="dxa" w:w="110"/>
            </w:tcMar>
          </w:tcPr>
          <w:p>
            <w:pPr>
              <w:spacing w:after="0" w:line="246"/>
            </w:pPr>
            <w:r>
              <w:rPr>
                <w:rFonts w:ascii="Calibri" w:cs="Calibri" w:eastAsia="Calibri" w:hAnsi="Calibri"/>
                <w:b w:val="false"/>
                <w:bCs w:val="false"/>
                <w:color w:val="20272E"/>
                <w:sz w:val="16"/>
                <w:szCs w:val="16"/>
              </w:rPr>
              <w:t xml:space="preserve">Interactive world; value flows along live edges on run</w:t>
            </w:r>
          </w:p>
        </w:tc>
      </w:tr>
      <w:tr>
        <w:tc>
          <w:tcPr>
            <w:tcW w:type="dxa" w:w="1900"/>
            <w:shd w:fill="F7F9FB" w:val="clear"/>
            <w:tcMar>
              <w:top w:type="dxa" w:w="60"/>
              <w:left w:type="dxa" w:w="110"/>
              <w:bottom w:type="dxa" w:w="60"/>
              <w:right w:type="dxa" w:w="110"/>
            </w:tcMar>
          </w:tcPr>
          <w:p>
            <w:pPr>
              <w:spacing w:after="0" w:line="246"/>
            </w:pPr>
            <w:r>
              <w:rPr>
                <w:rFonts w:ascii="Calibri" w:cs="Calibri" w:eastAsia="Calibri" w:hAnsi="Calibri"/>
                <w:b/>
                <w:bCs/>
                <w:color w:val="20272E"/>
                <w:sz w:val="16"/>
                <w:szCs w:val="16"/>
              </w:rPr>
              <w:t xml:space="preserve">Layer Actions</w:t>
            </w:r>
          </w:p>
        </w:tc>
        <w:tc>
          <w:tcPr>
            <w:tcW w:type="dxa" w:w="3230"/>
            <w:shd w:fill="F7F9FB" w:val="clear"/>
            <w:tcMar>
              <w:top w:type="dxa" w:w="60"/>
              <w:left w:type="dxa" w:w="110"/>
              <w:bottom w:type="dxa" w:w="60"/>
              <w:right w:type="dxa" w:w="110"/>
            </w:tcMar>
          </w:tcPr>
          <w:p>
            <w:pPr>
              <w:spacing w:after="0" w:line="246"/>
            </w:pPr>
            <w:r>
              <w:rPr>
                <w:rFonts w:ascii="Calibri" w:cs="Calibri" w:eastAsia="Calibri" w:hAnsi="Calibri"/>
                <w:b w:val="false"/>
                <w:bCs w:val="false"/>
                <w:color w:val="20272E"/>
                <w:sz w:val="16"/>
                <w:szCs w:val="16"/>
              </w:rPr>
              <w:t xml:space="preserve">Separate surface; per-layer parameter forms</w:t>
            </w:r>
          </w:p>
        </w:tc>
        <w:tc>
          <w:tcPr>
            <w:tcW w:type="dxa" w:w="4230"/>
            <w:shd w:fill="F7F9FB" w:val="clear"/>
            <w:tcMar>
              <w:top w:type="dxa" w:w="60"/>
              <w:left w:type="dxa" w:w="110"/>
              <w:bottom w:type="dxa" w:w="60"/>
              <w:right w:type="dxa" w:w="110"/>
            </w:tcMar>
          </w:tcPr>
          <w:p>
            <w:pPr>
              <w:spacing w:after="0" w:line="246"/>
            </w:pPr>
            <w:r>
              <w:rPr>
                <w:rFonts w:ascii="Calibri" w:cs="Calibri" w:eastAsia="Calibri" w:hAnsi="Calibri"/>
                <w:b w:val="false"/>
                <w:bCs w:val="false"/>
                <w:color w:val="20272E"/>
                <w:sz w:val="16"/>
                <w:szCs w:val="16"/>
              </w:rPr>
              <w:t xml:space="preserve">Inline config drawer opened by clicking an agent object</w:t>
            </w:r>
          </w:p>
        </w:tc>
      </w:tr>
      <w:tr>
        <w:tc>
          <w:tcPr>
            <w:tcW w:type="dxa" w:w="1900"/>
            <w:shd w:fill="FFFFFF" w:val="clear"/>
            <w:tcMar>
              <w:top w:type="dxa" w:w="60"/>
              <w:left w:type="dxa" w:w="110"/>
              <w:bottom w:type="dxa" w:w="60"/>
              <w:right w:type="dxa" w:w="110"/>
            </w:tcMar>
          </w:tcPr>
          <w:p>
            <w:pPr>
              <w:spacing w:after="0" w:line="246"/>
            </w:pPr>
            <w:r>
              <w:rPr>
                <w:rFonts w:ascii="Calibri" w:cs="Calibri" w:eastAsia="Calibri" w:hAnsi="Calibri"/>
                <w:b/>
                <w:bCs/>
                <w:color w:val="20272E"/>
                <w:sz w:val="16"/>
                <w:szCs w:val="16"/>
              </w:rPr>
              <w:t xml:space="preserve">Configure an agent</w:t>
            </w:r>
          </w:p>
        </w:tc>
        <w:tc>
          <w:tcPr>
            <w:tcW w:type="dxa" w:w="3230"/>
            <w:shd w:fill="FFFFFF" w:val="clear"/>
            <w:tcMar>
              <w:top w:type="dxa" w:w="60"/>
              <w:left w:type="dxa" w:w="110"/>
              <w:bottom w:type="dxa" w:w="60"/>
              <w:right w:type="dxa" w:w="110"/>
            </w:tcMar>
          </w:tcPr>
          <w:p>
            <w:pPr>
              <w:spacing w:after="0" w:line="246"/>
            </w:pPr>
            <w:r>
              <w:rPr>
                <w:rFonts w:ascii="Calibri" w:cs="Calibri" w:eastAsia="Calibri" w:hAnsi="Calibri"/>
                <w:b w:val="false"/>
                <w:bCs w:val="false"/>
                <w:color w:val="20272E"/>
                <w:sz w:val="16"/>
                <w:szCs w:val="16"/>
              </w:rPr>
              <w:t xml:space="preserve">Navigate to Layer Actions, find the agent</w:t>
            </w:r>
          </w:p>
        </w:tc>
        <w:tc>
          <w:tcPr>
            <w:tcW w:type="dxa" w:w="4230"/>
            <w:shd w:fill="FFFFFF" w:val="clear"/>
            <w:tcMar>
              <w:top w:type="dxa" w:w="60"/>
              <w:left w:type="dxa" w:w="110"/>
              <w:bottom w:type="dxa" w:w="60"/>
              <w:right w:type="dxa" w:w="110"/>
            </w:tcMar>
          </w:tcPr>
          <w:p>
            <w:pPr>
              <w:spacing w:after="0" w:line="246"/>
            </w:pPr>
            <w:r>
              <w:rPr>
                <w:rFonts w:ascii="Calibri" w:cs="Calibri" w:eastAsia="Calibri" w:hAnsi="Calibri"/>
                <w:b w:val="false"/>
                <w:bCs w:val="false"/>
                <w:color w:val="20272E"/>
                <w:sz w:val="16"/>
                <w:szCs w:val="16"/>
              </w:rPr>
              <w:t xml:space="preserve">Click its object in the world</w:t>
            </w:r>
          </w:p>
        </w:tc>
      </w:tr>
      <w:tr>
        <w:tc>
          <w:tcPr>
            <w:tcW w:type="dxa" w:w="1900"/>
            <w:shd w:fill="F7F9FB" w:val="clear"/>
            <w:tcMar>
              <w:top w:type="dxa" w:w="60"/>
              <w:left w:type="dxa" w:w="110"/>
              <w:bottom w:type="dxa" w:w="60"/>
              <w:right w:type="dxa" w:w="110"/>
            </w:tcMar>
          </w:tcPr>
          <w:p>
            <w:pPr>
              <w:spacing w:after="0" w:line="246"/>
            </w:pPr>
            <w:r>
              <w:rPr>
                <w:rFonts w:ascii="Calibri" w:cs="Calibri" w:eastAsia="Calibri" w:hAnsi="Calibri"/>
                <w:b/>
                <w:bCs/>
                <w:color w:val="20272E"/>
                <w:sz w:val="16"/>
                <w:szCs w:val="16"/>
              </w:rPr>
              <w:t xml:space="preserve">Dependencies</w:t>
            </w:r>
          </w:p>
        </w:tc>
        <w:tc>
          <w:tcPr>
            <w:tcW w:type="dxa" w:w="3230"/>
            <w:shd w:fill="F7F9FB" w:val="clear"/>
            <w:tcMar>
              <w:top w:type="dxa" w:w="60"/>
              <w:left w:type="dxa" w:w="110"/>
              <w:bottom w:type="dxa" w:w="60"/>
              <w:right w:type="dxa" w:w="110"/>
            </w:tcMar>
          </w:tcPr>
          <w:p>
            <w:pPr>
              <w:spacing w:after="0" w:line="246"/>
            </w:pPr>
            <w:r>
              <w:rPr>
                <w:rFonts w:ascii="Calibri" w:cs="Calibri" w:eastAsia="Calibri" w:hAnsi="Calibri"/>
                <w:b w:val="false"/>
                <w:bCs w:val="false"/>
                <w:color w:val="20272E"/>
                <w:sz w:val="16"/>
                <w:szCs w:val="16"/>
              </w:rPr>
              <w:t xml:space="preserve">Implicit / static lines</w:t>
            </w:r>
          </w:p>
        </w:tc>
        <w:tc>
          <w:tcPr>
            <w:tcW w:type="dxa" w:w="4230"/>
            <w:shd w:fill="F7F9FB" w:val="clear"/>
            <w:tcMar>
              <w:top w:type="dxa" w:w="60"/>
              <w:left w:type="dxa" w:w="110"/>
              <w:bottom w:type="dxa" w:w="60"/>
              <w:right w:type="dxa" w:w="110"/>
            </w:tcMar>
          </w:tcPr>
          <w:p>
            <w:pPr>
              <w:spacing w:after="0" w:line="246"/>
            </w:pPr>
            <w:r>
              <w:rPr>
                <w:rFonts w:ascii="Calibri" w:cs="Calibri" w:eastAsia="Calibri" w:hAnsi="Calibri"/>
                <w:b w:val="false"/>
                <w:bCs w:val="false"/>
                <w:color w:val="20272E"/>
                <w:sz w:val="16"/>
                <w:szCs w:val="16"/>
              </w:rPr>
              <w:t xml:space="preserve">Visible edges with animated value flow</w:t>
            </w:r>
          </w:p>
        </w:tc>
      </w:tr>
      <w:tr>
        <w:tc>
          <w:tcPr>
            <w:tcW w:type="dxa" w:w="1900"/>
            <w:shd w:fill="FFFFFF" w:val="clear"/>
            <w:tcMar>
              <w:top w:type="dxa" w:w="60"/>
              <w:left w:type="dxa" w:w="110"/>
              <w:bottom w:type="dxa" w:w="60"/>
              <w:right w:type="dxa" w:w="110"/>
            </w:tcMar>
          </w:tcPr>
          <w:p>
            <w:pPr>
              <w:spacing w:after="0" w:line="246"/>
            </w:pPr>
            <w:r>
              <w:rPr>
                <w:rFonts w:ascii="Calibri" w:cs="Calibri" w:eastAsia="Calibri" w:hAnsi="Calibri"/>
                <w:b/>
                <w:bCs/>
                <w:color w:val="20272E"/>
                <w:sz w:val="16"/>
                <w:szCs w:val="16"/>
              </w:rPr>
              <w:t xml:space="preserve">Next best action</w:t>
            </w:r>
          </w:p>
        </w:tc>
        <w:tc>
          <w:tcPr>
            <w:tcW w:type="dxa" w:w="3230"/>
            <w:shd w:fill="FFFFFF" w:val="clear"/>
            <w:tcMar>
              <w:top w:type="dxa" w:w="60"/>
              <w:left w:type="dxa" w:w="110"/>
              <w:bottom w:type="dxa" w:w="60"/>
              <w:right w:type="dxa" w:w="110"/>
            </w:tcMar>
          </w:tcPr>
          <w:p>
            <w:pPr>
              <w:spacing w:after="0" w:line="246"/>
            </w:pPr>
            <w:r>
              <w:rPr>
                <w:rFonts w:ascii="Calibri" w:cs="Calibri" w:eastAsia="Calibri" w:hAnsi="Calibri"/>
                <w:b w:val="false"/>
                <w:bCs w:val="false"/>
                <w:color w:val="20272E"/>
                <w:sz w:val="16"/>
                <w:szCs w:val="16"/>
              </w:rPr>
              <w:t xml:space="preserve">Not surfaced</w:t>
            </w:r>
          </w:p>
        </w:tc>
        <w:tc>
          <w:tcPr>
            <w:tcW w:type="dxa" w:w="4230"/>
            <w:shd w:fill="FFFFFF" w:val="clear"/>
            <w:tcMar>
              <w:top w:type="dxa" w:w="60"/>
              <w:left w:type="dxa" w:w="110"/>
              <w:bottom w:type="dxa" w:w="60"/>
              <w:right w:type="dxa" w:w="110"/>
            </w:tcMar>
          </w:tcPr>
          <w:p>
            <w:pPr>
              <w:spacing w:after="0" w:line="246"/>
            </w:pPr>
            <w:r>
              <w:rPr>
                <w:rFonts w:ascii="Calibri" w:cs="Calibri" w:eastAsia="Calibri" w:hAnsi="Calibri"/>
                <w:b w:val="false"/>
                <w:bCs w:val="false"/>
                <w:color w:val="20272E"/>
                <w:sz w:val="16"/>
                <w:szCs w:val="16"/>
              </w:rPr>
              <w:t xml:space="preserve">Orchestrator suggests it on-canvas (Layer 6)</w:t>
            </w:r>
          </w:p>
        </w:tc>
      </w:tr>
      <w:tr>
        <w:tc>
          <w:tcPr>
            <w:tcW w:type="dxa" w:w="1900"/>
            <w:shd w:fill="F7F9FB" w:val="clear"/>
            <w:tcMar>
              <w:top w:type="dxa" w:w="60"/>
              <w:left w:type="dxa" w:w="110"/>
              <w:bottom w:type="dxa" w:w="60"/>
              <w:right w:type="dxa" w:w="110"/>
            </w:tcMar>
          </w:tcPr>
          <w:p>
            <w:pPr>
              <w:spacing w:after="0" w:line="246"/>
            </w:pPr>
            <w:r>
              <w:rPr>
                <w:rFonts w:ascii="Calibri" w:cs="Calibri" w:eastAsia="Calibri" w:hAnsi="Calibri"/>
                <w:b/>
                <w:bCs/>
                <w:color w:val="20272E"/>
                <w:sz w:val="16"/>
                <w:szCs w:val="16"/>
              </w:rPr>
              <w:t xml:space="preserve">State of truth</w:t>
            </w:r>
          </w:p>
        </w:tc>
        <w:tc>
          <w:tcPr>
            <w:tcW w:type="dxa" w:w="3230"/>
            <w:shd w:fill="F7F9FB" w:val="clear"/>
            <w:tcMar>
              <w:top w:type="dxa" w:w="60"/>
              <w:left w:type="dxa" w:w="110"/>
              <w:bottom w:type="dxa" w:w="60"/>
              <w:right w:type="dxa" w:w="110"/>
            </w:tcMar>
          </w:tcPr>
          <w:p>
            <w:pPr>
              <w:spacing w:after="0" w:line="246"/>
            </w:pPr>
            <w:r>
              <w:rPr>
                <w:rFonts w:ascii="Calibri" w:cs="Calibri" w:eastAsia="Calibri" w:hAnsi="Calibri"/>
                <w:b w:val="false"/>
                <w:bCs w:val="false"/>
                <w:color w:val="20272E"/>
                <w:sz w:val="16"/>
                <w:szCs w:val="16"/>
              </w:rPr>
              <w:t xml:space="preserve">Two surfaces to keep in sync</w:t>
            </w:r>
          </w:p>
        </w:tc>
        <w:tc>
          <w:tcPr>
            <w:tcW w:type="dxa" w:w="4230"/>
            <w:shd w:fill="F7F9FB" w:val="clear"/>
            <w:tcMar>
              <w:top w:type="dxa" w:w="60"/>
              <w:left w:type="dxa" w:w="110"/>
              <w:bottom w:type="dxa" w:w="60"/>
              <w:right w:type="dxa" w:w="110"/>
            </w:tcMar>
          </w:tcPr>
          <w:p>
            <w:pPr>
              <w:spacing w:after="0" w:line="246"/>
            </w:pPr>
            <w:r>
              <w:rPr>
                <w:rFonts w:ascii="Calibri" w:cs="Calibri" w:eastAsia="Calibri" w:hAnsi="Calibri"/>
                <w:b w:val="false"/>
                <w:bCs w:val="false"/>
                <w:color w:val="20272E"/>
                <w:sz w:val="16"/>
                <w:szCs w:val="16"/>
              </w:rPr>
              <w:t xml:space="preserve">One shared agent-config source drives both views</w:t>
            </w:r>
          </w:p>
        </w:tc>
      </w:tr>
    </w:tbl>
    <w:p>
      <w:pPr>
        <w:spacing w:after="80"/>
      </w:pPr>
    </w:p>
    <w:p>
      <w:pPr>
        <w:pStyle w:val="Heading1"/>
        <w:pBdr>
          <w:bottom w:val="single" w:color="C9952A" w:sz="10" w:space="6"/>
        </w:pBdr>
        <w:spacing w:after="120" w:before="300"/>
      </w:pPr>
      <w:r>
        <w:rPr>
          <w:rFonts w:ascii="Calibri" w:cs="Calibri" w:eastAsia="Calibri" w:hAnsi="Calibri"/>
          <w:b/>
          <w:bCs/>
          <w:color w:val="C9952A"/>
          <w:sz w:val="26"/>
          <w:szCs w:val="26"/>
        </w:rPr>
        <w:t xml:space="preserve">3.  </w:t>
      </w:r>
      <w:r>
        <w:rPr>
          <w:rFonts w:ascii="Calibri" w:cs="Calibri" w:eastAsia="Calibri" w:hAnsi="Calibri"/>
          <w:b/>
          <w:bCs/>
          <w:color w:val="1A3557"/>
          <w:sz w:val="26"/>
          <w:szCs w:val="26"/>
        </w:rPr>
        <w:t xml:space="preserve">Goals &amp; Non-Goals</w:t>
      </w:r>
    </w:p>
    <w:p>
      <w:pPr>
        <w:spacing w:after="50" w:before="180"/>
      </w:pPr>
      <w:r>
        <w:rPr>
          <w:rFonts w:ascii="Calibri" w:cs="Calibri" w:eastAsia="Calibri" w:hAnsi="Calibri"/>
          <w:b/>
          <w:bCs/>
          <w:caps/>
          <w:color w:val="2E7D8C"/>
          <w:spacing w:val="24"/>
          <w:sz w:val="16"/>
          <w:szCs w:val="16"/>
        </w:rPr>
        <w:t xml:space="preserve">Goals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G1. </w:t>
      </w:r>
      <w:r>
        <w:rPr>
          <w:rFonts w:ascii="Calibri" w:cs="Calibri" w:eastAsia="Calibri" w:hAnsi="Calibri"/>
          <w:b w:val="false"/>
          <w:bCs w:val="false"/>
          <w:i w:val="false"/>
          <w:iCs w:val="false"/>
          <w:caps w:val="false"/>
          <w:color w:val="20272E"/>
          <w:sz w:val="21"/>
          <w:szCs w:val="21"/>
        </w:rPr>
        <w:t xml:space="preserve">Render the simulation's agents as an interactive five-layer world inside the existing network tab.</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G2. </w:t>
      </w:r>
      <w:r>
        <w:rPr>
          <w:rFonts w:ascii="Calibri" w:cs="Calibri" w:eastAsia="Calibri" w:hAnsi="Calibri"/>
          <w:b w:val="false"/>
          <w:bCs w:val="false"/>
          <w:i w:val="false"/>
          <w:iCs w:val="false"/>
          <w:caps w:val="false"/>
          <w:color w:val="20272E"/>
          <w:sz w:val="21"/>
          <w:szCs w:val="21"/>
        </w:rPr>
        <w:t xml:space="preserve">Let a user activate and configure any agent by clicking its object — writing to the same records Layer Actions uses.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G3. </w:t>
      </w:r>
      <w:r>
        <w:rPr>
          <w:rFonts w:ascii="Calibri" w:cs="Calibri" w:eastAsia="Calibri" w:hAnsi="Calibri"/>
          <w:b w:val="false"/>
          <w:bCs w:val="false"/>
          <w:i w:val="false"/>
          <w:iCs w:val="false"/>
          <w:caps w:val="false"/>
          <w:color w:val="20272E"/>
          <w:sz w:val="21"/>
          <w:szCs w:val="21"/>
        </w:rPr>
        <w:t xml:space="preserve">Animate value flowing along live dependency edges on “run,” driven by the simulation's real per-agent values.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G4. </w:t>
      </w:r>
      <w:r>
        <w:rPr>
          <w:rFonts w:ascii="Calibri" w:cs="Calibri" w:eastAsia="Calibri" w:hAnsi="Calibri"/>
          <w:b w:val="false"/>
          <w:bCs w:val="false"/>
          <w:i w:val="false"/>
          <w:iCs w:val="false"/>
          <w:caps w:val="false"/>
          <w:color w:val="20272E"/>
          <w:sz w:val="21"/>
          <w:szCs w:val="21"/>
        </w:rPr>
        <w:t xml:space="preserve">Surface the orchestrator's next-best-agent suggestion on the canvas (Layer 6).</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G5. </w:t>
      </w:r>
      <w:r>
        <w:rPr>
          <w:rFonts w:ascii="Calibri" w:cs="Calibri" w:eastAsia="Calibri" w:hAnsi="Calibri"/>
          <w:b w:val="false"/>
          <w:bCs w:val="false"/>
          <w:i w:val="false"/>
          <w:iCs w:val="false"/>
          <w:caps w:val="false"/>
          <w:color w:val="20272E"/>
          <w:sz w:val="21"/>
          <w:szCs w:val="21"/>
        </w:rPr>
        <w:t xml:space="preserve">Theme the world to the simulation's expertise zone, and keep a list (table) fallback for accessibility and power use.</w:t>
      </w:r>
    </w:p>
    <w:p>
      <w:pPr>
        <w:spacing w:after="50" w:before="180"/>
      </w:pPr>
      <w:r>
        <w:rPr>
          <w:rFonts w:ascii="Calibri" w:cs="Calibri" w:eastAsia="Calibri" w:hAnsi="Calibri"/>
          <w:b/>
          <w:bCs/>
          <w:caps/>
          <w:color w:val="2E7D8C"/>
          <w:spacing w:val="24"/>
          <w:sz w:val="16"/>
          <w:szCs w:val="16"/>
        </w:rPr>
        <w:t xml:space="preserve">Non-Goals (v1)</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N1. </w:t>
      </w:r>
      <w:r>
        <w:rPr>
          <w:rFonts w:ascii="Calibri" w:cs="Calibri" w:eastAsia="Calibri" w:hAnsi="Calibri"/>
          <w:b w:val="false"/>
          <w:bCs w:val="false"/>
          <w:i w:val="false"/>
          <w:iCs w:val="false"/>
          <w:caps w:val="false"/>
          <w:color w:val="20272E"/>
          <w:sz w:val="21"/>
          <w:szCs w:val="21"/>
        </w:rPr>
        <w:t xml:space="preserve">Not a 3D / game-engine build — SVG/CSS/JS only, matching the existing front-end.</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N2. </w:t>
      </w:r>
      <w:r>
        <w:rPr>
          <w:rFonts w:ascii="Calibri" w:cs="Calibri" w:eastAsia="Calibri" w:hAnsi="Calibri"/>
          <w:b w:val="false"/>
          <w:bCs w:val="false"/>
          <w:i w:val="false"/>
          <w:iCs w:val="false"/>
          <w:caps w:val="false"/>
          <w:color w:val="20272E"/>
          <w:sz w:val="21"/>
          <w:szCs w:val="21"/>
        </w:rPr>
        <w:t xml:space="preserve">Not a change to the simulation engine or how values are computed; the world visualizes existing outputs.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N3. </w:t>
      </w:r>
      <w:r>
        <w:rPr>
          <w:rFonts w:ascii="Calibri" w:cs="Calibri" w:eastAsia="Calibri" w:hAnsi="Calibri"/>
          <w:b w:val="false"/>
          <w:bCs w:val="false"/>
          <w:i w:val="false"/>
          <w:iCs w:val="false"/>
          <w:caps w:val="false"/>
          <w:color w:val="20272E"/>
          <w:sz w:val="21"/>
          <w:szCs w:val="21"/>
        </w:rPr>
        <w:t xml:space="preserve">No user-draggable custom layouts in v1 (deterministic auto-layout); saved layouts are a later phase.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N4. </w:t>
      </w:r>
      <w:r>
        <w:rPr>
          <w:rFonts w:ascii="Calibri" w:cs="Calibri" w:eastAsia="Calibri" w:hAnsi="Calibri"/>
          <w:b w:val="false"/>
          <w:bCs w:val="false"/>
          <w:i w:val="false"/>
          <w:iCs w:val="false"/>
          <w:caps w:val="false"/>
          <w:color w:val="20272E"/>
          <w:sz w:val="21"/>
          <w:szCs w:val="21"/>
        </w:rPr>
        <w:t xml:space="preserve">No new pricing or gating logic; the world is part of the existing simulation view.</w:t>
      </w:r>
    </w:p>
    <w:p>
      <w:pPr>
        <w:pStyle w:val="Heading1"/>
        <w:pBdr>
          <w:bottom w:val="single" w:color="C9952A" w:sz="10" w:space="6"/>
        </w:pBdr>
        <w:spacing w:after="120" w:before="300"/>
      </w:pPr>
      <w:r>
        <w:rPr>
          <w:rFonts w:ascii="Calibri" w:cs="Calibri" w:eastAsia="Calibri" w:hAnsi="Calibri"/>
          <w:b/>
          <w:bCs/>
          <w:color w:val="C9952A"/>
          <w:sz w:val="26"/>
          <w:szCs w:val="26"/>
        </w:rPr>
        <w:t xml:space="preserve">4.  </w:t>
      </w:r>
      <w:r>
        <w:rPr>
          <w:rFonts w:ascii="Calibri" w:cs="Calibri" w:eastAsia="Calibri" w:hAnsi="Calibri"/>
          <w:b/>
          <w:bCs/>
          <w:color w:val="1A3557"/>
          <w:sz w:val="26"/>
          <w:szCs w:val="26"/>
        </w:rPr>
        <w:t xml:space="preserve">Entry Points &amp; Routing</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The world becomes the default render of the network tab. Routing is additive and backward-compatible:</w:t>
      </w:r>
    </w:p>
    <w:p>
      <w:pPr>
        <w:pStyle w:val="ListParagraph"/>
        <w:numPr>
          <w:ilvl w:val="0"/>
          <w:numId w:val="2"/>
        </w:numPr>
        <w:spacing w:after="60" w:line="258"/>
      </w:pPr>
      <w:r>
        <w:rPr>
          <w:rFonts w:ascii="Consolas" w:cs="Consolas" w:eastAsia="Consolas" w:hAnsi="Consolas"/>
          <w:color w:val="0D1B3E"/>
          <w:sz w:val="18"/>
          <w:szCs w:val="18"/>
        </w:rPr>
        <w:t xml:space="preserve">/simulations/&lt;id&gt;/gcc?tab=network</w:t>
      </w:r>
      <w:r>
        <w:rPr>
          <w:rFonts w:ascii="Calibri" w:cs="Calibri" w:eastAsia="Calibri" w:hAnsi="Calibri"/>
          <w:b w:val="false"/>
          <w:bCs w:val="false"/>
          <w:i w:val="false"/>
          <w:iCs w:val="false"/>
          <w:caps w:val="false"/>
          <w:color w:val="20272E"/>
          <w:sz w:val="21"/>
          <w:szCs w:val="21"/>
        </w:rPr>
        <w:t xml:space="preserve">  — renders the world (default view).</w:t>
      </w:r>
    </w:p>
    <w:p>
      <w:pPr>
        <w:pStyle w:val="ListParagraph"/>
        <w:numPr>
          <w:ilvl w:val="0"/>
          <w:numId w:val="2"/>
        </w:numPr>
        <w:spacing w:after="60" w:line="258"/>
      </w:pPr>
      <w:r>
        <w:rPr>
          <w:rFonts w:ascii="Consolas" w:cs="Consolas" w:eastAsia="Consolas" w:hAnsi="Consolas"/>
          <w:color w:val="0D1B3E"/>
          <w:sz w:val="18"/>
          <w:szCs w:val="18"/>
        </w:rPr>
        <w:t xml:space="preserve">?tab=network&amp;view=list</w:t>
      </w:r>
      <w:r>
        <w:rPr>
          <w:rFonts w:ascii="Calibri" w:cs="Calibri" w:eastAsia="Calibri" w:hAnsi="Calibri"/>
          <w:b w:val="false"/>
          <w:bCs w:val="false"/>
          <w:i w:val="false"/>
          <w:iCs w:val="false"/>
          <w:caps w:val="false"/>
          <w:color w:val="20272E"/>
          <w:sz w:val="21"/>
          <w:szCs w:val="21"/>
        </w:rPr>
        <w:t xml:space="preserve">  — the legacy Layer Actions grid (fallback / accessibility).</w:t>
      </w:r>
    </w:p>
    <w:p>
      <w:pPr>
        <w:pStyle w:val="ListParagraph"/>
        <w:numPr>
          <w:ilvl w:val="0"/>
          <w:numId w:val="2"/>
        </w:numPr>
        <w:spacing w:after="60" w:line="258"/>
      </w:pPr>
      <w:r>
        <w:rPr>
          <w:rFonts w:ascii="Consolas" w:cs="Consolas" w:eastAsia="Consolas" w:hAnsi="Consolas"/>
          <w:color w:val="0D1B3E"/>
          <w:sz w:val="18"/>
          <w:szCs w:val="18"/>
        </w:rPr>
        <w:t xml:space="preserve">?tab=network&amp;agent=&lt;agent_key&gt;</w:t>
      </w:r>
      <w:r>
        <w:rPr>
          <w:rFonts w:ascii="Calibri" w:cs="Calibri" w:eastAsia="Calibri" w:hAnsi="Calibri"/>
          <w:b w:val="false"/>
          <w:bCs w:val="false"/>
          <w:i w:val="false"/>
          <w:iCs w:val="false"/>
          <w:caps w:val="false"/>
          <w:color w:val="20272E"/>
          <w:sz w:val="21"/>
          <w:szCs w:val="21"/>
        </w:rPr>
        <w:t xml:space="preserve">  — deep-links straight to an agent's config drawer, open on the world.</w:t>
      </w:r>
    </w:p>
    <w:p>
      <w:pPr>
        <w:pStyle w:val="ListParagraph"/>
        <w:numPr>
          <w:ilvl w:val="0"/>
          <w:numId w:val="2"/>
        </w:numPr>
        <w:spacing w:after="60" w:line="258"/>
      </w:pPr>
      <w:r>
        <w:rPr>
          <w:rFonts w:ascii="Consolas" w:cs="Consolas" w:eastAsia="Consolas" w:hAnsi="Consolas"/>
          <w:color w:val="0D1B3E"/>
          <w:sz w:val="18"/>
          <w:szCs w:val="18"/>
        </w:rPr>
        <w:t xml:space="preserve">?tab=network&amp;layer=L2</w:t>
      </w:r>
      <w:r>
        <w:rPr>
          <w:rFonts w:ascii="Calibri" w:cs="Calibri" w:eastAsia="Calibri" w:hAnsi="Calibri"/>
          <w:b w:val="false"/>
          <w:bCs w:val="false"/>
          <w:i w:val="false"/>
          <w:iCs w:val="false"/>
          <w:caps w:val="false"/>
          <w:color w:val="20272E"/>
          <w:sz w:val="21"/>
          <w:szCs w:val="21"/>
        </w:rPr>
        <w:t xml:space="preserve">  — focuses a single layer (used for the “one layer at a time” mode at scale).</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If a standalone “Layer Actions” tab exists today, it redirects to </w:t>
      </w:r>
      <w:r>
        <w:rPr>
          <w:rFonts w:ascii="Consolas" w:cs="Consolas" w:eastAsia="Consolas" w:hAnsi="Consolas"/>
          <w:color w:val="0D1B3E"/>
          <w:sz w:val="18"/>
          <w:szCs w:val="18"/>
        </w:rPr>
        <w:t xml:space="preserve">?tab=network&amp;view=list</w:t>
      </w:r>
      <w:r>
        <w:rPr>
          <w:rFonts w:ascii="Calibri" w:cs="Calibri" w:eastAsia="Calibri" w:hAnsi="Calibri"/>
          <w:b w:val="false"/>
          <w:bCs w:val="false"/>
          <w:i w:val="false"/>
          <w:iCs w:val="false"/>
          <w:caps w:val="false"/>
          <w:color w:val="20272E"/>
          <w:sz w:val="21"/>
          <w:szCs w:val="21"/>
        </w:rPr>
        <w:t xml:space="preserve"> so no bookmarks break. A persistent </w:t>
      </w:r>
      <w:r>
        <w:rPr>
          <w:rFonts w:ascii="Calibri" w:cs="Calibri" w:eastAsia="Calibri" w:hAnsi="Calibri"/>
          <w:b/>
          <w:bCs/>
          <w:i w:val="false"/>
          <w:iCs w:val="false"/>
          <w:caps w:val="false"/>
          <w:color w:val="20272E"/>
          <w:sz w:val="21"/>
          <w:szCs w:val="21"/>
        </w:rPr>
        <w:t xml:space="preserve">World / List</w:t>
      </w:r>
      <w:r>
        <w:rPr>
          <w:rFonts w:ascii="Calibri" w:cs="Calibri" w:eastAsia="Calibri" w:hAnsi="Calibri"/>
          <w:b w:val="false"/>
          <w:bCs w:val="false"/>
          <w:i w:val="false"/>
          <w:iCs w:val="false"/>
          <w:caps w:val="false"/>
          <w:color w:val="20272E"/>
          <w:sz w:val="21"/>
          <w:szCs w:val="21"/>
        </w:rPr>
        <w:t xml:space="preserve"> toggle lets users switch and remembers their choice.</w:t>
      </w:r>
    </w:p>
    <w:p>
      <w:pPr>
        <w:pStyle w:val="Heading1"/>
        <w:pBdr>
          <w:bottom w:val="single" w:color="C9952A" w:sz="10" w:space="6"/>
        </w:pBdr>
        <w:spacing w:after="120" w:before="300"/>
      </w:pPr>
      <w:r>
        <w:rPr>
          <w:rFonts w:ascii="Calibri" w:cs="Calibri" w:eastAsia="Calibri" w:hAnsi="Calibri"/>
          <w:b/>
          <w:bCs/>
          <w:color w:val="C9952A"/>
          <w:sz w:val="26"/>
          <w:szCs w:val="26"/>
        </w:rPr>
        <w:t xml:space="preserve">5.  </w:t>
      </w:r>
      <w:r>
        <w:rPr>
          <w:rFonts w:ascii="Calibri" w:cs="Calibri" w:eastAsia="Calibri" w:hAnsi="Calibri"/>
          <w:b/>
          <w:bCs/>
          <w:color w:val="1A3557"/>
          <w:sz w:val="26"/>
          <w:szCs w:val="26"/>
        </w:rPr>
        <w:t xml:space="preserve">Functional Requirements</w:t>
      </w:r>
    </w:p>
    <w:p>
      <w:pPr>
        <w:pStyle w:val="Heading2"/>
        <w:spacing w:after="60" w:before="180"/>
      </w:pPr>
      <w:r>
        <w:rPr>
          <w:rFonts w:ascii="Calibri" w:cs="Calibri" w:eastAsia="Calibri" w:hAnsi="Calibri"/>
          <w:b/>
          <w:bCs/>
          <w:color w:val="C9952A"/>
          <w:sz w:val="22"/>
          <w:szCs w:val="22"/>
        </w:rPr>
        <w:t xml:space="preserve">5.1  </w:t>
      </w:r>
      <w:r>
        <w:rPr>
          <w:rFonts w:ascii="Calibri" w:cs="Calibri" w:eastAsia="Calibri" w:hAnsi="Calibri"/>
          <w:b/>
          <w:bCs/>
          <w:color w:val="1A3557"/>
          <w:sz w:val="22"/>
          <w:szCs w:val="22"/>
        </w:rPr>
        <w:t xml:space="preserve">The world canvas</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Agents are objects placed on their layer (L1 foundation → L5 apex), using the platform's layer color ramp.</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Dependency edges connect agents; an edge is “live” only when both endpoints are active.</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Active agents are lit; inactive agents are dim; a selected agent is ringed.</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Layout is deterministic (by layer + order) so it is stable across loads; no manual placement in v1.</w:t>
      </w:r>
    </w:p>
    <w:p>
      <w:pPr>
        <w:pStyle w:val="Heading2"/>
        <w:spacing w:after="60" w:before="180"/>
      </w:pPr>
      <w:r>
        <w:rPr>
          <w:rFonts w:ascii="Calibri" w:cs="Calibri" w:eastAsia="Calibri" w:hAnsi="Calibri"/>
          <w:b/>
          <w:bCs/>
          <w:color w:val="C9952A"/>
          <w:sz w:val="22"/>
          <w:szCs w:val="22"/>
        </w:rPr>
        <w:t xml:space="preserve">5.2  </w:t>
      </w:r>
      <w:r>
        <w:rPr>
          <w:rFonts w:ascii="Calibri" w:cs="Calibri" w:eastAsia="Calibri" w:hAnsi="Calibri"/>
          <w:b/>
          <w:bCs/>
          <w:color w:val="1A3557"/>
          <w:sz w:val="22"/>
          <w:szCs w:val="22"/>
        </w:rPr>
        <w:t xml:space="preserve">Configure by clicking (the merge)</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Clicking an agent opens an inline configuration drawer containing that agent's Layer Actions form (the same fields and validation as the list view).</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The drawer includes an Activate / Deactivate toggle and the agent's parameters; saving writes to the shared agent-config records.</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Activating an agent immediately lights it and any newly-live edges; deactivating dims them.</w:t>
      </w:r>
    </w:p>
    <w:p>
      <w:pPr>
        <w:pStyle w:val="Heading2"/>
        <w:spacing w:after="60" w:before="180"/>
      </w:pPr>
      <w:r>
        <w:rPr>
          <w:rFonts w:ascii="Calibri" w:cs="Calibri" w:eastAsia="Calibri" w:hAnsi="Calibri"/>
          <w:b/>
          <w:bCs/>
          <w:color w:val="C9952A"/>
          <w:sz w:val="22"/>
          <w:szCs w:val="22"/>
        </w:rPr>
        <w:t xml:space="preserve">5.3  </w:t>
      </w:r>
      <w:r>
        <w:rPr>
          <w:rFonts w:ascii="Calibri" w:cs="Calibri" w:eastAsia="Calibri" w:hAnsi="Calibri"/>
          <w:b/>
          <w:bCs/>
          <w:color w:val="1A3557"/>
          <w:sz w:val="22"/>
          <w:szCs w:val="22"/>
        </w:rPr>
        <w:t xml:space="preserve">Run the engine</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A “Run cycle” control animates value tokens along every live edge; targets pulse and income/wealth counters update.</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Token volume/among reflects the simulation's real projected per-agent value — a higher rate card produces a visibly larger flow.</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An “Auto” mode advances cycles on an interval; a “Reset” returns to the simulation's saved state.</w:t>
      </w:r>
    </w:p>
    <w:p>
      <w:pPr>
        <w:pStyle w:val="Heading2"/>
        <w:spacing w:after="60" w:before="180"/>
      </w:pPr>
      <w:r>
        <w:rPr>
          <w:rFonts w:ascii="Calibri" w:cs="Calibri" w:eastAsia="Calibri" w:hAnsi="Calibri"/>
          <w:b/>
          <w:bCs/>
          <w:color w:val="C9952A"/>
          <w:sz w:val="22"/>
          <w:szCs w:val="22"/>
        </w:rPr>
        <w:t xml:space="preserve">5.4  </w:t>
      </w:r>
      <w:r>
        <w:rPr>
          <w:rFonts w:ascii="Calibri" w:cs="Calibri" w:eastAsia="Calibri" w:hAnsi="Calibri"/>
          <w:b/>
          <w:bCs/>
          <w:color w:val="1A3557"/>
          <w:sz w:val="22"/>
          <w:szCs w:val="22"/>
        </w:rPr>
        <w:t xml:space="preserve">Orchestrator (Layer 6)</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After each change or cycle, the orchestrator highlights the highest-leverage inactive agent and explains why, on-canvas.</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The suggestion respects layer prerequisites (don't suggest L3 before its L1 foundation exists).</w:t>
      </w:r>
    </w:p>
    <w:p>
      <w:pPr>
        <w:pStyle w:val="Heading2"/>
        <w:spacing w:after="60" w:before="180"/>
      </w:pPr>
      <w:r>
        <w:rPr>
          <w:rFonts w:ascii="Calibri" w:cs="Calibri" w:eastAsia="Calibri" w:hAnsi="Calibri"/>
          <w:b/>
          <w:bCs/>
          <w:color w:val="C9952A"/>
          <w:sz w:val="22"/>
          <w:szCs w:val="22"/>
        </w:rPr>
        <w:t xml:space="preserve">5.5  </w:t>
      </w:r>
      <w:r>
        <w:rPr>
          <w:rFonts w:ascii="Calibri" w:cs="Calibri" w:eastAsia="Calibri" w:hAnsi="Calibri"/>
          <w:b/>
          <w:bCs/>
          <w:color w:val="1A3557"/>
          <w:sz w:val="22"/>
          <w:szCs w:val="22"/>
        </w:rPr>
        <w:t xml:space="preserve">Zone theming</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The world reads the simulation's expertise zone and applies the matching accent and agent labels from a themeable kit.</w:t>
      </w:r>
    </w:p>
    <w:p>
      <w:pPr>
        <w:pStyle w:val="Heading1"/>
        <w:pBdr>
          <w:bottom w:val="single" w:color="C9952A" w:sz="10" w:space="6"/>
        </w:pBdr>
        <w:spacing w:after="120" w:before="300"/>
      </w:pPr>
      <w:r>
        <w:rPr>
          <w:rFonts w:ascii="Calibri" w:cs="Calibri" w:eastAsia="Calibri" w:hAnsi="Calibri"/>
          <w:b/>
          <w:bCs/>
          <w:color w:val="C9952A"/>
          <w:sz w:val="26"/>
          <w:szCs w:val="26"/>
        </w:rPr>
        <w:t xml:space="preserve">6.  </w:t>
      </w:r>
      <w:r>
        <w:rPr>
          <w:rFonts w:ascii="Calibri" w:cs="Calibri" w:eastAsia="Calibri" w:hAnsi="Calibri"/>
          <w:b/>
          <w:bCs/>
          <w:color w:val="1A3557"/>
          <w:sz w:val="26"/>
          <w:szCs w:val="26"/>
        </w:rPr>
        <w:t xml:space="preserve">Data Binding — Single Source of Truth</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The world and the list must never disagree. Both read and write the same agent-configuration records for the simulation. The world is a view; configuration is the model.</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Read model. </w:t>
      </w:r>
      <w:r>
        <w:rPr>
          <w:rFonts w:ascii="Calibri" w:cs="Calibri" w:eastAsia="Calibri" w:hAnsi="Calibri"/>
          <w:b w:val="false"/>
          <w:bCs w:val="false"/>
          <w:i w:val="false"/>
          <w:iCs w:val="false"/>
          <w:caps w:val="false"/>
          <w:color w:val="20272E"/>
          <w:sz w:val="21"/>
          <w:szCs w:val="21"/>
        </w:rPr>
        <w:t xml:space="preserve">One endpoint returns the world for a simulation: nodes (agent, layer, active, configured, projected value, params summary), edges, orchestrator suggestion, and running totals.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Write model. </w:t>
      </w:r>
      <w:r>
        <w:rPr>
          <w:rFonts w:ascii="Calibri" w:cs="Calibri" w:eastAsia="Calibri" w:hAnsi="Calibri"/>
          <w:b w:val="false"/>
          <w:bCs w:val="false"/>
          <w:i w:val="false"/>
          <w:iCs w:val="false"/>
          <w:caps w:val="false"/>
          <w:color w:val="20272E"/>
          <w:sz w:val="21"/>
          <w:szCs w:val="21"/>
        </w:rPr>
        <w:t xml:space="preserve">Activate/deactivate and parameter saves call the existing Layer Actions write path — no parallel store. The world re-reads (or optimistically updates) after a write.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Values. </w:t>
      </w:r>
      <w:r>
        <w:rPr>
          <w:rFonts w:ascii="Calibri" w:cs="Calibri" w:eastAsia="Calibri" w:hAnsi="Calibri"/>
          <w:b w:val="false"/>
          <w:bCs w:val="false"/>
          <w:i w:val="false"/>
          <w:iCs w:val="false"/>
          <w:caps w:val="false"/>
          <w:color w:val="20272E"/>
          <w:sz w:val="21"/>
          <w:szCs w:val="21"/>
        </w:rPr>
        <w:t xml:space="preserve">Per-agent projected values come from the simulation's own outputs (the same numbers Layer Actions and results already use), so the flows are real, not illustrative.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Consistency. </w:t>
      </w:r>
      <w:r>
        <w:rPr>
          <w:rFonts w:ascii="Calibri" w:cs="Calibri" w:eastAsia="Calibri" w:hAnsi="Calibri"/>
          <w:b w:val="false"/>
          <w:bCs w:val="false"/>
          <w:i w:val="false"/>
          <w:iCs w:val="false"/>
          <w:caps w:val="false"/>
          <w:color w:val="20272E"/>
          <w:sz w:val="21"/>
          <w:szCs w:val="21"/>
        </w:rPr>
        <w:t xml:space="preserve">Switching World ↔ List mid-session reflects identical state because there is one source.</w:t>
      </w:r>
    </w:p>
    <w:p>
      <w:pPr>
        <w:pStyle w:val="Heading1"/>
        <w:pBdr>
          <w:bottom w:val="single" w:color="C9952A" w:sz="10" w:space="6"/>
        </w:pBdr>
        <w:spacing w:after="120" w:before="300"/>
      </w:pPr>
      <w:r>
        <w:rPr>
          <w:rFonts w:ascii="Calibri" w:cs="Calibri" w:eastAsia="Calibri" w:hAnsi="Calibri"/>
          <w:b/>
          <w:bCs/>
          <w:color w:val="C9952A"/>
          <w:sz w:val="26"/>
          <w:szCs w:val="26"/>
        </w:rPr>
        <w:t xml:space="preserve">7.  </w:t>
      </w:r>
      <w:r>
        <w:rPr>
          <w:rFonts w:ascii="Calibri" w:cs="Calibri" w:eastAsia="Calibri" w:hAnsi="Calibri"/>
          <w:b/>
          <w:bCs/>
          <w:color w:val="1A3557"/>
          <w:sz w:val="26"/>
          <w:szCs w:val="26"/>
        </w:rPr>
        <w:t xml:space="preserve">Data Model</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The merge reuses existing tables; additions are minimal. All new PKs are </w:t>
      </w:r>
      <w:r>
        <w:rPr>
          <w:rFonts w:ascii="Consolas" w:cs="Consolas" w:eastAsia="Consolas" w:hAnsi="Consolas"/>
          <w:b w:val="false"/>
          <w:bCs w:val="false"/>
          <w:i w:val="false"/>
          <w:iCs w:val="false"/>
          <w:caps w:val="false"/>
          <w:color w:val="20272E"/>
          <w:sz w:val="19"/>
          <w:szCs w:val="19"/>
        </w:rPr>
        <w:t xml:space="preserve">CHAR(9)</w:t>
      </w:r>
      <w:r>
        <w:rPr>
          <w:rFonts w:ascii="Calibri" w:cs="Calibri" w:eastAsia="Calibri" w:hAnsi="Calibri"/>
          <w:b w:val="false"/>
          <w:bCs w:val="false"/>
          <w:i w:val="false"/>
          <w:iCs w:val="false"/>
          <w:caps w:val="false"/>
          <w:color w:val="20272E"/>
          <w:sz w:val="21"/>
          <w:szCs w:val="21"/>
        </w:rPr>
        <w:t xml:space="preserve"> via </w:t>
      </w:r>
      <w:r>
        <w:rPr>
          <w:rFonts w:ascii="Consolas" w:cs="Consolas" w:eastAsia="Consolas" w:hAnsi="Consolas"/>
          <w:b w:val="false"/>
          <w:bCs w:val="false"/>
          <w:i w:val="false"/>
          <w:iCs w:val="false"/>
          <w:caps w:val="false"/>
          <w:color w:val="20272E"/>
          <w:sz w:val="19"/>
          <w:szCs w:val="19"/>
        </w:rPr>
        <w:t xml:space="preserve">generate_pk()</w:t>
      </w:r>
      <w:r>
        <w:rPr>
          <w:rFonts w:ascii="Calibri" w:cs="Calibri" w:eastAsia="Calibri" w:hAnsi="Calibri"/>
          <w:b w:val="false"/>
          <w:bCs w:val="false"/>
          <w:i w:val="false"/>
          <w:iCs w:val="false"/>
          <w:caps w:val="false"/>
          <w:color w:val="20272E"/>
          <w:sz w:val="21"/>
          <w:szCs w:val="21"/>
        </w:rPr>
        <w:t xml:space="preserve">.</w:t>
      </w:r>
    </w:p>
    <w:p>
      <w:pPr>
        <w:spacing w:after="50" w:before="180"/>
      </w:pPr>
      <w:r>
        <w:rPr>
          <w:rFonts w:ascii="Calibri" w:cs="Calibri" w:eastAsia="Calibri" w:hAnsi="Calibri"/>
          <w:b/>
          <w:bCs/>
          <w:caps/>
          <w:color w:val="2E7D8C"/>
          <w:spacing w:val="24"/>
          <w:sz w:val="16"/>
          <w:szCs w:val="16"/>
        </w:rPr>
        <w:t xml:space="preserve">Reused (existing)</w:t>
      </w:r>
    </w:p>
    <w:p>
      <w:pPr>
        <w:spacing w:after="20" w:before="100"/>
      </w:pPr>
      <w:r>
        <w:rPr>
          <w:rFonts w:ascii="Consolas" w:cs="Consolas" w:eastAsia="Consolas" w:hAnsi="Consolas"/>
          <w:b/>
          <w:bCs/>
          <w:color w:val="0D1B3E"/>
          <w:sz w:val="19"/>
          <w:szCs w:val="19"/>
        </w:rPr>
        <w:t xml:space="preserve">simulations</w:t>
      </w:r>
    </w:p>
    <w:p>
      <w:pPr>
        <w:spacing w:after="80" w:line="250"/>
        <w:ind w:left="200"/>
      </w:pPr>
      <w:r>
        <w:rPr>
          <w:rFonts w:ascii="Consolas" w:cs="Consolas" w:eastAsia="Consolas" w:hAnsi="Consolas"/>
          <w:color w:val="3A4250"/>
          <w:sz w:val="16"/>
          <w:szCs w:val="16"/>
        </w:rPr>
        <w:t xml:space="preserve">simulation_id (PK) · user_id (FK) · expertise_zone · status · created_at   — provides zone theming</w:t>
      </w:r>
    </w:p>
    <w:p>
      <w:pPr>
        <w:spacing w:after="20" w:before="100"/>
      </w:pPr>
      <w:r>
        <w:rPr>
          <w:rFonts w:ascii="Consolas" w:cs="Consolas" w:eastAsia="Consolas" w:hAnsi="Consolas"/>
          <w:b/>
          <w:bCs/>
          <w:color w:val="0D1B3E"/>
          <w:sz w:val="19"/>
          <w:szCs w:val="19"/>
        </w:rPr>
        <w:t xml:space="preserve">sim_agents  (existing per-simulation agent instances)</w:t>
      </w:r>
    </w:p>
    <w:p>
      <w:pPr>
        <w:spacing w:after="80" w:line="250"/>
        <w:ind w:left="200"/>
      </w:pPr>
      <w:r>
        <w:rPr>
          <w:rFonts w:ascii="Consolas" w:cs="Consolas" w:eastAsia="Consolas" w:hAnsi="Consolas"/>
          <w:color w:val="3A4250"/>
          <w:sz w:val="16"/>
          <w:szCs w:val="16"/>
        </w:rPr>
        <w:t xml:space="preserve">sim_agent_id (PK) · simulation_id (FK) · agent_key · layer · params_json · is_active · is_configured · projected_value   — the single source of truth the world reads and writes</w:t>
      </w:r>
    </w:p>
    <w:p>
      <w:pPr>
        <w:spacing w:after="50" w:before="180"/>
      </w:pPr>
      <w:r>
        <w:rPr>
          <w:rFonts w:ascii="Calibri" w:cs="Calibri" w:eastAsia="Calibri" w:hAnsi="Calibri"/>
          <w:b/>
          <w:bCs/>
          <w:caps/>
          <w:color w:val="2E7D8C"/>
          <w:spacing w:val="24"/>
          <w:sz w:val="16"/>
          <w:szCs w:val="16"/>
        </w:rPr>
        <w:t xml:space="preserve">New (minimal)</w:t>
      </w:r>
    </w:p>
    <w:p>
      <w:pPr>
        <w:spacing w:after="20" w:before="100"/>
      </w:pPr>
      <w:r>
        <w:rPr>
          <w:rFonts w:ascii="Consolas" w:cs="Consolas" w:eastAsia="Consolas" w:hAnsi="Consolas"/>
          <w:b/>
          <w:bCs/>
          <w:color w:val="0D1B3E"/>
          <w:sz w:val="19"/>
          <w:szCs w:val="19"/>
        </w:rPr>
        <w:t xml:space="preserve">world_view_prefs  (optional; may be client-side)</w:t>
      </w:r>
    </w:p>
    <w:p>
      <w:pPr>
        <w:spacing w:after="80" w:line="250"/>
        <w:ind w:left="200"/>
      </w:pPr>
      <w:r>
        <w:rPr>
          <w:rFonts w:ascii="Consolas" w:cs="Consolas" w:eastAsia="Consolas" w:hAnsi="Consolas"/>
          <w:color w:val="3A4250"/>
          <w:sz w:val="16"/>
          <w:szCs w:val="16"/>
        </w:rPr>
        <w:t xml:space="preserve">pref_id (PK) · user_id (FK) · simulation_id (FK) · view_mode (world/list) · motion (on/reduced) · updated_at</w:t>
      </w:r>
    </w:p>
    <w:p>
      <w:pPr>
        <w:spacing w:after="20" w:before="100"/>
      </w:pPr>
      <w:r>
        <w:rPr>
          <w:rFonts w:ascii="Consolas" w:cs="Consolas" w:eastAsia="Consolas" w:hAnsi="Consolas"/>
          <w:b/>
          <w:bCs/>
          <w:color w:val="0D1B3E"/>
          <w:sz w:val="19"/>
          <w:szCs w:val="19"/>
        </w:rPr>
        <w:t xml:space="preserve">world_layout  (optional, future)</w:t>
      </w:r>
    </w:p>
    <w:p>
      <w:pPr>
        <w:spacing w:after="80" w:line="250"/>
        <w:ind w:left="200"/>
      </w:pPr>
      <w:r>
        <w:rPr>
          <w:rFonts w:ascii="Consolas" w:cs="Consolas" w:eastAsia="Consolas" w:hAnsi="Consolas"/>
          <w:color w:val="3A4250"/>
          <w:sz w:val="16"/>
          <w:szCs w:val="16"/>
        </w:rPr>
        <w:t xml:space="preserve">layout_id (PK) · agent_key · layer · order_index   — default layout is computed; this table only exists if/when saved custom layouts ship (see Non-Goals)</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If </w:t>
      </w:r>
      <w:r>
        <w:rPr>
          <w:rFonts w:ascii="Consolas" w:cs="Consolas" w:eastAsia="Consolas" w:hAnsi="Consolas"/>
          <w:b w:val="false"/>
          <w:bCs w:val="false"/>
          <w:i w:val="false"/>
          <w:iCs w:val="false"/>
          <w:caps w:val="false"/>
          <w:color w:val="20272E"/>
          <w:sz w:val="18"/>
          <w:szCs w:val="18"/>
        </w:rPr>
        <w:t xml:space="preserve">is_active</w:t>
      </w:r>
      <w:r>
        <w:rPr>
          <w:rFonts w:ascii="Calibri" w:cs="Calibri" w:eastAsia="Calibri" w:hAnsi="Calibri"/>
          <w:b w:val="false"/>
          <w:bCs w:val="false"/>
          <w:i w:val="false"/>
          <w:iCs w:val="false"/>
          <w:caps w:val="false"/>
          <w:color w:val="20272E"/>
          <w:sz w:val="21"/>
          <w:szCs w:val="21"/>
        </w:rPr>
        <w:t xml:space="preserve"> / </w:t>
      </w:r>
      <w:r>
        <w:rPr>
          <w:rFonts w:ascii="Consolas" w:cs="Consolas" w:eastAsia="Consolas" w:hAnsi="Consolas"/>
          <w:b w:val="false"/>
          <w:bCs w:val="false"/>
          <w:i w:val="false"/>
          <w:iCs w:val="false"/>
          <w:caps w:val="false"/>
          <w:color w:val="20272E"/>
          <w:sz w:val="18"/>
          <w:szCs w:val="18"/>
        </w:rPr>
        <w:t xml:space="preserve">is_configured</w:t>
      </w:r>
      <w:r>
        <w:rPr>
          <w:rFonts w:ascii="Calibri" w:cs="Calibri" w:eastAsia="Calibri" w:hAnsi="Calibri"/>
          <w:b w:val="false"/>
          <w:bCs w:val="false"/>
          <w:i w:val="false"/>
          <w:iCs w:val="false"/>
          <w:caps w:val="false"/>
          <w:color w:val="20272E"/>
          <w:sz w:val="21"/>
          <w:szCs w:val="21"/>
        </w:rPr>
        <w:t xml:space="preserve"> / </w:t>
      </w:r>
      <w:r>
        <w:rPr>
          <w:rFonts w:ascii="Consolas" w:cs="Consolas" w:eastAsia="Consolas" w:hAnsi="Consolas"/>
          <w:b w:val="false"/>
          <w:bCs w:val="false"/>
          <w:i w:val="false"/>
          <w:iCs w:val="false"/>
          <w:caps w:val="false"/>
          <w:color w:val="20272E"/>
          <w:sz w:val="18"/>
          <w:szCs w:val="18"/>
        </w:rPr>
        <w:t xml:space="preserve">projected_value</w:t>
      </w:r>
      <w:r>
        <w:rPr>
          <w:rFonts w:ascii="Calibri" w:cs="Calibri" w:eastAsia="Calibri" w:hAnsi="Calibri"/>
          <w:b w:val="false"/>
          <w:bCs w:val="false"/>
          <w:i w:val="false"/>
          <w:iCs w:val="false"/>
          <w:caps w:val="false"/>
          <w:color w:val="20272E"/>
          <w:sz w:val="21"/>
          <w:szCs w:val="21"/>
        </w:rPr>
        <w:t xml:space="preserve"> do not already exist on the agent-instance table, they are added there — not in a new table — to preserve the single source of truth.</w:t>
      </w:r>
    </w:p>
    <w:p>
      <w:pPr>
        <w:pStyle w:val="Heading1"/>
        <w:pBdr>
          <w:bottom w:val="single" w:color="C9952A" w:sz="10" w:space="6"/>
        </w:pBdr>
        <w:spacing w:after="120" w:before="300"/>
      </w:pPr>
      <w:r>
        <w:rPr>
          <w:rFonts w:ascii="Calibri" w:cs="Calibri" w:eastAsia="Calibri" w:hAnsi="Calibri"/>
          <w:b/>
          <w:bCs/>
          <w:color w:val="C9952A"/>
          <w:sz w:val="26"/>
          <w:szCs w:val="26"/>
        </w:rPr>
        <w:t xml:space="preserve">8.  </w:t>
      </w:r>
      <w:r>
        <w:rPr>
          <w:rFonts w:ascii="Calibri" w:cs="Calibri" w:eastAsia="Calibri" w:hAnsi="Calibri"/>
          <w:b/>
          <w:bCs/>
          <w:color w:val="1A3557"/>
          <w:sz w:val="26"/>
          <w:szCs w:val="26"/>
        </w:rPr>
        <w:t xml:space="preserve">API / Endpoints (Flask)</w:t>
      </w:r>
    </w:p>
    <w:p>
      <w:pPr>
        <w:pStyle w:val="ListParagraph"/>
        <w:numPr>
          <w:ilvl w:val="0"/>
          <w:numId w:val="2"/>
        </w:numPr>
        <w:spacing w:after="60" w:line="258"/>
      </w:pPr>
      <w:r>
        <w:rPr>
          <w:rFonts w:ascii="Consolas" w:cs="Consolas" w:eastAsia="Consolas" w:hAnsi="Consolas"/>
          <w:color w:val="0D1B3E"/>
          <w:sz w:val="18"/>
          <w:szCs w:val="18"/>
        </w:rPr>
        <w:t xml:space="preserve">GET /api/simulations/&lt;id&gt;/world</w:t>
      </w:r>
      <w:r>
        <w:rPr>
          <w:rFonts w:ascii="Calibri" w:cs="Calibri" w:eastAsia="Calibri" w:hAnsi="Calibri"/>
          <w:b w:val="false"/>
          <w:bCs w:val="false"/>
          <w:i w:val="false"/>
          <w:iCs w:val="false"/>
          <w:caps w:val="false"/>
          <w:color w:val="20272E"/>
          <w:sz w:val="21"/>
          <w:szCs w:val="21"/>
        </w:rPr>
        <w:t xml:space="preserve">  — read model: nodes, edges, orchestrator suggestion, totals, zone.</w:t>
      </w:r>
    </w:p>
    <w:p>
      <w:pPr>
        <w:pStyle w:val="ListParagraph"/>
        <w:numPr>
          <w:ilvl w:val="0"/>
          <w:numId w:val="2"/>
        </w:numPr>
        <w:spacing w:after="60" w:line="258"/>
      </w:pPr>
      <w:r>
        <w:rPr>
          <w:rFonts w:ascii="Consolas" w:cs="Consolas" w:eastAsia="Consolas" w:hAnsi="Consolas"/>
          <w:color w:val="0D1B3E"/>
          <w:sz w:val="18"/>
          <w:szCs w:val="18"/>
        </w:rPr>
        <w:t xml:space="preserve">POST /api/simulations/&lt;id&gt;/agents/&lt;agent_key&gt;/activate</w:t>
      </w:r>
      <w:r>
        <w:rPr>
          <w:rFonts w:ascii="Calibri" w:cs="Calibri" w:eastAsia="Calibri" w:hAnsi="Calibri"/>
          <w:b w:val="false"/>
          <w:bCs w:val="false"/>
          <w:i w:val="false"/>
          <w:iCs w:val="false"/>
          <w:caps w:val="false"/>
          <w:color w:val="20272E"/>
          <w:sz w:val="21"/>
          <w:szCs w:val="21"/>
        </w:rPr>
        <w:t xml:space="preserve">  — toggle active (shared write path).</w:t>
      </w:r>
    </w:p>
    <w:p>
      <w:pPr>
        <w:pStyle w:val="ListParagraph"/>
        <w:numPr>
          <w:ilvl w:val="0"/>
          <w:numId w:val="2"/>
        </w:numPr>
        <w:spacing w:after="60" w:line="258"/>
      </w:pPr>
      <w:r>
        <w:rPr>
          <w:rFonts w:ascii="Consolas" w:cs="Consolas" w:eastAsia="Consolas" w:hAnsi="Consolas"/>
          <w:color w:val="0D1B3E"/>
          <w:sz w:val="18"/>
          <w:szCs w:val="18"/>
        </w:rPr>
        <w:t xml:space="preserve">PUT /api/simulations/&lt;id&gt;/agents/&lt;agent_key&gt;</w:t>
      </w:r>
      <w:r>
        <w:rPr>
          <w:rFonts w:ascii="Calibri" w:cs="Calibri" w:eastAsia="Calibri" w:hAnsi="Calibri"/>
          <w:b w:val="false"/>
          <w:bCs w:val="false"/>
          <w:i w:val="false"/>
          <w:iCs w:val="false"/>
          <w:caps w:val="false"/>
          <w:color w:val="20272E"/>
          <w:sz w:val="21"/>
          <w:szCs w:val="21"/>
        </w:rPr>
        <w:t xml:space="preserve">  — save Layer Actions parameters (existing endpoint, reused by the drawer).</w:t>
      </w:r>
    </w:p>
    <w:p>
      <w:pPr>
        <w:pStyle w:val="ListParagraph"/>
        <w:numPr>
          <w:ilvl w:val="0"/>
          <w:numId w:val="2"/>
        </w:numPr>
        <w:spacing w:after="60" w:line="258"/>
      </w:pPr>
      <w:r>
        <w:rPr>
          <w:rFonts w:ascii="Consolas" w:cs="Consolas" w:eastAsia="Consolas" w:hAnsi="Consolas"/>
          <w:color w:val="0D1B3E"/>
          <w:sz w:val="18"/>
          <w:szCs w:val="18"/>
        </w:rPr>
        <w:t xml:space="preserve">GET /api/simulations/&lt;id&gt;/world/cycle</w:t>
      </w:r>
      <w:r>
        <w:rPr>
          <w:rFonts w:ascii="Calibri" w:cs="Calibri" w:eastAsia="Calibri" w:hAnsi="Calibri"/>
          <w:b w:val="false"/>
          <w:bCs w:val="false"/>
          <w:i w:val="false"/>
          <w:iCs w:val="false"/>
          <w:caps w:val="false"/>
          <w:color w:val="20272E"/>
          <w:sz w:val="21"/>
          <w:szCs w:val="21"/>
        </w:rPr>
        <w:t xml:space="preserve">  — optional server-computed cycle result (income/wealth deltas) for the animation; may be computed client-side from the read model in v1.</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The world is a front-end view over these; no new server rendering path is introduced.</w:t>
      </w:r>
    </w:p>
    <w:p>
      <w:pPr>
        <w:pStyle w:val="Heading1"/>
        <w:pBdr>
          <w:bottom w:val="single" w:color="C9952A" w:sz="10" w:space="6"/>
        </w:pBdr>
        <w:spacing w:after="120" w:before="300"/>
      </w:pPr>
      <w:r>
        <w:rPr>
          <w:rFonts w:ascii="Calibri" w:cs="Calibri" w:eastAsia="Calibri" w:hAnsi="Calibri"/>
          <w:b/>
          <w:bCs/>
          <w:color w:val="C9952A"/>
          <w:sz w:val="26"/>
          <w:szCs w:val="26"/>
        </w:rPr>
        <w:t xml:space="preserve">9.  </w:t>
      </w:r>
      <w:r>
        <w:rPr>
          <w:rFonts w:ascii="Calibri" w:cs="Calibri" w:eastAsia="Calibri" w:hAnsi="Calibri"/>
          <w:b/>
          <w:bCs/>
          <w:color w:val="1A3557"/>
          <w:sz w:val="26"/>
          <w:szCs w:val="26"/>
        </w:rPr>
        <w:t xml:space="preserve">Algorithms to Live By — Explicit Mapping</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Caching. </w:t>
      </w:r>
      <w:r>
        <w:rPr>
          <w:rFonts w:ascii="Calibri" w:cs="Calibri" w:eastAsia="Calibri" w:hAnsi="Calibri"/>
          <w:b w:val="false"/>
          <w:bCs w:val="false"/>
          <w:i w:val="false"/>
          <w:iCs w:val="false"/>
          <w:caps w:val="false"/>
          <w:color w:val="20272E"/>
          <w:sz w:val="21"/>
          <w:szCs w:val="21"/>
        </w:rPr>
        <w:t xml:space="preserve">The world read model and the orchestrator suggestion are memoized per simulation and invalidated on any agent-config write — the view is read-heavy, config changes are infrequent.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Scheduling. </w:t>
      </w:r>
      <w:r>
        <w:rPr>
          <w:rFonts w:ascii="Calibri" w:cs="Calibri" w:eastAsia="Calibri" w:hAnsi="Calibri"/>
          <w:b w:val="false"/>
          <w:bCs w:val="false"/>
          <w:i w:val="false"/>
          <w:iCs w:val="false"/>
          <w:caps w:val="false"/>
          <w:color w:val="20272E"/>
          <w:sz w:val="21"/>
          <w:szCs w:val="21"/>
        </w:rPr>
        <w:t xml:space="preserve">The orchestrator is a scheduler — the same Layer 6 lens — choosing which agent to surface next by value under the user's attention budget.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Explore vs. Exploit. </w:t>
      </w:r>
      <w:r>
        <w:rPr>
          <w:rFonts w:ascii="Calibri" w:cs="Calibri" w:eastAsia="Calibri" w:hAnsi="Calibri"/>
          <w:b w:val="false"/>
          <w:bCs w:val="false"/>
          <w:i w:val="false"/>
          <w:iCs w:val="false"/>
          <w:caps w:val="false"/>
          <w:color w:val="20272E"/>
          <w:sz w:val="21"/>
          <w:szCs w:val="21"/>
        </w:rPr>
        <w:t xml:space="preserve">Suggestions balance deepening an active layer (exploit) against opening the next layer (explore); v1 weights prerequisites first.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Overfitting. </w:t>
      </w:r>
      <w:r>
        <w:rPr>
          <w:rFonts w:ascii="Calibri" w:cs="Calibri" w:eastAsia="Calibri" w:hAnsi="Calibri"/>
          <w:b w:val="false"/>
          <w:bCs w:val="false"/>
          <w:i w:val="false"/>
          <w:iCs w:val="false"/>
          <w:caps w:val="false"/>
          <w:color w:val="20272E"/>
          <w:sz w:val="21"/>
          <w:szCs w:val="21"/>
        </w:rPr>
        <w:t xml:space="preserve">A deterministic layout driven by real values beats a fancy physics/particle sim that looks impressive but misrepresents the engine.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Relaxation. </w:t>
      </w:r>
      <w:r>
        <w:rPr>
          <w:rFonts w:ascii="Calibri" w:cs="Calibri" w:eastAsia="Calibri" w:hAnsi="Calibri"/>
          <w:b w:val="false"/>
          <w:bCs w:val="false"/>
          <w:i w:val="false"/>
          <w:iCs w:val="false"/>
          <w:caps w:val="false"/>
          <w:color w:val="20272E"/>
          <w:sz w:val="21"/>
          <w:szCs w:val="21"/>
        </w:rPr>
        <w:t xml:space="preserve">Ship the merge as the network-tab enhancement with a list fallback first; custom layouts, per-layer paging, and a walking orchestrator are later relaxations, not launch blockers.</w:t>
      </w:r>
    </w:p>
    <w:p>
      <w:pPr>
        <w:pStyle w:val="Heading1"/>
        <w:pBdr>
          <w:bottom w:val="single" w:color="C9952A" w:sz="10" w:space="6"/>
        </w:pBdr>
        <w:spacing w:after="120" w:before="300"/>
      </w:pPr>
      <w:r>
        <w:rPr>
          <w:rFonts w:ascii="Calibri" w:cs="Calibri" w:eastAsia="Calibri" w:hAnsi="Calibri"/>
          <w:b/>
          <w:bCs/>
          <w:color w:val="C9952A"/>
          <w:sz w:val="26"/>
          <w:szCs w:val="26"/>
        </w:rPr>
        <w:t xml:space="preserve">10.  </w:t>
      </w:r>
      <w:r>
        <w:rPr>
          <w:rFonts w:ascii="Calibri" w:cs="Calibri" w:eastAsia="Calibri" w:hAnsi="Calibri"/>
          <w:b/>
          <w:bCs/>
          <w:color w:val="1A3557"/>
          <w:sz w:val="26"/>
          <w:szCs w:val="26"/>
        </w:rPr>
        <w:t xml:space="preserve">UI / UX</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Reference prototype: </w:t>
      </w:r>
      <w:r>
        <w:rPr>
          <w:rFonts w:ascii="Consolas" w:cs="Consolas" w:eastAsia="Consolas" w:hAnsi="Consolas"/>
          <w:b w:val="false"/>
          <w:bCs w:val="false"/>
          <w:i w:val="false"/>
          <w:iCs w:val="false"/>
          <w:caps w:val="false"/>
          <w:color w:val="20272E"/>
          <w:sz w:val="19"/>
          <w:szCs w:val="19"/>
        </w:rPr>
        <w:t xml:space="preserve">wealth_engine_world.html</w:t>
      </w:r>
      <w:r>
        <w:rPr>
          <w:rFonts w:ascii="Calibri" w:cs="Calibri" w:eastAsia="Calibri" w:hAnsi="Calibri"/>
          <w:b w:val="false"/>
          <w:bCs w:val="false"/>
          <w:i w:val="false"/>
          <w:iCs w:val="false"/>
          <w:caps w:val="false"/>
          <w:color w:val="20272E"/>
          <w:sz w:val="21"/>
          <w:szCs w:val="21"/>
        </w:rPr>
        <w:t xml:space="preserve"> (interactive, Midnight Gold). It demonstrates the layers, live value flow, the click-to-configure drawer, the on-canvas orchestrator, and zone theming.</w:t>
      </w:r>
    </w:p>
    <w:tbl>
      <w:tblPr>
        <w:tblW w:type="dxa" w:w="9360"/>
        <w:tblBorders>
          <w:top w:val="single" w:color="D8DEE6" w:sz="4"/>
          <w:left w:val="single" w:color="D8DEE6" w:sz="4"/>
          <w:bottom w:val="single" w:color="D8DEE6" w:sz="4"/>
          <w:right w:val="single" w:color="D8DEE6" w:sz="4"/>
          <w:insideH w:val="none"/>
          <w:insideV w:val="none"/>
        </w:tblBorders>
      </w:tblPr>
      <w:tblGrid>
        <w:gridCol w:w="9360"/>
      </w:tblGrid>
      <w:tr>
        <w:tc>
          <w:tcPr>
            <w:tcW w:type="dxa" w:w="9360"/>
            <w:tcMar>
              <w:top w:type="dxa" w:w="80"/>
              <w:left w:type="dxa" w:w="80"/>
              <w:bottom w:type="dxa" w:w="80"/>
              <w:right w:type="dxa" w:w="80"/>
            </w:tcMar>
          </w:tcPr>
          <w:p>
            <w:pPr>
              <w:spacing w:after="0"/>
              <w:jc w:val="center"/>
            </w:pPr>
            <w:r>
              <w:drawing>
                <wp:inline distT="0" distB="0" distL="0" distR="0">
                  <wp:extent cx="60198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19800" cy="5114925"/>
                          </a:xfrm>
                          <a:prstGeom prst="rect">
                            <a:avLst/>
                          </a:prstGeom>
                        </pic:spPr>
                      </pic:pic>
                    </a:graphicData>
                  </a:graphic>
                </wp:inline>
              </w:drawing>
            </w:r>
          </w:p>
        </w:tc>
      </w:tr>
    </w:tbl>
    <w:p>
      <w:pPr>
        <w:spacing w:after="140" w:before="40"/>
        <w:jc w:val="center"/>
      </w:pPr>
      <w:r>
        <w:rPr>
          <w:rFonts w:ascii="Calibri" w:cs="Calibri" w:eastAsia="Calibri" w:hAnsi="Calibri"/>
          <w:i/>
          <w:iCs/>
          <w:color w:val="6B7B8D"/>
          <w:sz w:val="17"/>
          <w:szCs w:val="17"/>
        </w:rPr>
        <w:t xml:space="preserve">Figure 1 — The Wealth Engine World: agents as objects across five layers, value flowing on live edges, the orchestrator suggesting the next agent, live income/wealth counters.</w:t>
      </w:r>
    </w:p>
    <w:p>
      <w:pPr>
        <w:pStyle w:val="Heading2"/>
        <w:spacing w:after="60" w:before="180"/>
      </w:pPr>
      <w:r>
        <w:rPr>
          <w:rFonts w:ascii="Calibri" w:cs="Calibri" w:eastAsia="Calibri" w:hAnsi="Calibri"/>
          <w:b/>
          <w:bCs/>
          <w:color w:val="C9952A"/>
          <w:sz w:val="22"/>
          <w:szCs w:val="22"/>
        </w:rPr>
        <w:t xml:space="preserve">10.1  </w:t>
      </w:r>
      <w:r>
        <w:rPr>
          <w:rFonts w:ascii="Calibri" w:cs="Calibri" w:eastAsia="Calibri" w:hAnsi="Calibri"/>
          <w:b/>
          <w:bCs/>
          <w:color w:val="1A3557"/>
          <w:sz w:val="22"/>
          <w:szCs w:val="22"/>
        </w:rPr>
        <w:t xml:space="preserve">Layout &amp; controls</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Top bar: title, expertise-zone label, live income / wealth / cycle counters, zone selector, and Run / Auto / Reset.</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Hint bar: the orchestrator's current suggestion and why.</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Canvas: five layer bands with agent objects; live edges carry gold value tokens on run.</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Config drawer: opens on agent click with the Layer Actions form + Activate toggle.</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A persistent World / List toggle; the List view is the legacy grid.</w:t>
      </w:r>
    </w:p>
    <w:p>
      <w:pPr>
        <w:pStyle w:val="Heading1"/>
        <w:pBdr>
          <w:bottom w:val="single" w:color="C9952A" w:sz="10" w:space="6"/>
        </w:pBdr>
        <w:spacing w:after="120" w:before="300"/>
      </w:pPr>
      <w:r>
        <w:rPr>
          <w:rFonts w:ascii="Calibri" w:cs="Calibri" w:eastAsia="Calibri" w:hAnsi="Calibri"/>
          <w:b/>
          <w:bCs/>
          <w:color w:val="C9952A"/>
          <w:sz w:val="26"/>
          <w:szCs w:val="26"/>
        </w:rPr>
        <w:t xml:space="preserve">11.  </w:t>
      </w:r>
      <w:r>
        <w:rPr>
          <w:rFonts w:ascii="Calibri" w:cs="Calibri" w:eastAsia="Calibri" w:hAnsi="Calibri"/>
          <w:b/>
          <w:bCs/>
          <w:color w:val="1A3557"/>
          <w:sz w:val="26"/>
          <w:szCs w:val="26"/>
        </w:rPr>
        <w:t xml:space="preserve">Accessibility, Performance &amp; Fallback</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List fallback. </w:t>
      </w:r>
      <w:r>
        <w:rPr>
          <w:rFonts w:ascii="Calibri" w:cs="Calibri" w:eastAsia="Calibri" w:hAnsi="Calibri"/>
          <w:b w:val="false"/>
          <w:bCs w:val="false"/>
          <w:i w:val="false"/>
          <w:iCs w:val="false"/>
          <w:caps w:val="false"/>
          <w:color w:val="20272E"/>
          <w:sz w:val="21"/>
          <w:szCs w:val="21"/>
        </w:rPr>
        <w:t xml:space="preserve">The List (table) view is a first-class equivalent — every action in the world is available there, for screen-reader users and power editing.</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Reduced motion. </w:t>
      </w:r>
      <w:r>
        <w:rPr>
          <w:rFonts w:ascii="Calibri" w:cs="Calibri" w:eastAsia="Calibri" w:hAnsi="Calibri"/>
          <w:b w:val="false"/>
          <w:bCs w:val="false"/>
          <w:i w:val="false"/>
          <w:iCs w:val="false"/>
          <w:caps w:val="false"/>
          <w:color w:val="20272E"/>
          <w:sz w:val="21"/>
          <w:szCs w:val="21"/>
        </w:rPr>
        <w:t xml:space="preserve">Honors prefers-reduced-motion: flows render as a static highlight rather than animation.</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Scale to 49. </w:t>
      </w:r>
      <w:r>
        <w:rPr>
          <w:rFonts w:ascii="Calibri" w:cs="Calibri" w:eastAsia="Calibri" w:hAnsi="Calibri"/>
          <w:b w:val="false"/>
          <w:bCs w:val="false"/>
          <w:i w:val="false"/>
          <w:iCs w:val="false"/>
          <w:caps w:val="false"/>
          <w:color w:val="20272E"/>
          <w:sz w:val="21"/>
          <w:szCs w:val="21"/>
        </w:rPr>
        <w:t xml:space="preserve">v1 shows a curated hub subset or one layer at a time (§4 layer focus) so the canvas stays legible; full-graph zoom/pan is a later phase.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Keyboard &amp; labels. </w:t>
      </w:r>
      <w:r>
        <w:rPr>
          <w:rFonts w:ascii="Calibri" w:cs="Calibri" w:eastAsia="Calibri" w:hAnsi="Calibri"/>
          <w:b w:val="false"/>
          <w:bCs w:val="false"/>
          <w:i w:val="false"/>
          <w:iCs w:val="false"/>
          <w:caps w:val="false"/>
          <w:color w:val="20272E"/>
          <w:sz w:val="21"/>
          <w:szCs w:val="21"/>
        </w:rPr>
        <w:t xml:space="preserve">Agent objects are focusable with ARIA labels (“Rate Card, Layer 1, active, $300/cycle”); state is conveyed by icon + label, not color alone.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Performance. </w:t>
      </w:r>
      <w:r>
        <w:rPr>
          <w:rFonts w:ascii="Calibri" w:cs="Calibri" w:eastAsia="Calibri" w:hAnsi="Calibri"/>
          <w:b w:val="false"/>
          <w:bCs w:val="false"/>
          <w:i w:val="false"/>
          <w:iCs w:val="false"/>
          <w:caps w:val="false"/>
          <w:color w:val="20272E"/>
          <w:sz w:val="21"/>
          <w:szCs w:val="21"/>
        </w:rPr>
        <w:t xml:space="preserve">SVG + requestAnimationFrame; the read model is cached; no images.</w:t>
      </w:r>
    </w:p>
    <w:p>
      <w:pPr>
        <w:pStyle w:val="Heading1"/>
        <w:pBdr>
          <w:bottom w:val="single" w:color="C9952A" w:sz="10" w:space="6"/>
        </w:pBdr>
        <w:spacing w:after="120" w:before="300"/>
      </w:pPr>
      <w:r>
        <w:rPr>
          <w:rFonts w:ascii="Calibri" w:cs="Calibri" w:eastAsia="Calibri" w:hAnsi="Calibri"/>
          <w:b/>
          <w:bCs/>
          <w:color w:val="C9952A"/>
          <w:sz w:val="26"/>
          <w:szCs w:val="26"/>
        </w:rPr>
        <w:t xml:space="preserve">12.  </w:t>
      </w:r>
      <w:r>
        <w:rPr>
          <w:rFonts w:ascii="Calibri" w:cs="Calibri" w:eastAsia="Calibri" w:hAnsi="Calibri"/>
          <w:b/>
          <w:bCs/>
          <w:color w:val="1A3557"/>
          <w:sz w:val="26"/>
          <w:szCs w:val="26"/>
        </w:rPr>
        <w:t xml:space="preserve">Rollout / Phasing</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Phase 1 — Read-only world: </w:t>
      </w:r>
      <w:r>
        <w:rPr>
          <w:rFonts w:ascii="Calibri" w:cs="Calibri" w:eastAsia="Calibri" w:hAnsi="Calibri"/>
          <w:b w:val="false"/>
          <w:bCs w:val="false"/>
          <w:i w:val="false"/>
          <w:iCs w:val="false"/>
          <w:caps w:val="false"/>
          <w:color w:val="20272E"/>
          <w:sz w:val="21"/>
          <w:szCs w:val="21"/>
        </w:rPr>
        <w:t xml:space="preserve">render the network tab as the world from live simulation data, with the List toggle; no config yet.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Phase 2 — Merge config: </w:t>
      </w:r>
      <w:r>
        <w:rPr>
          <w:rFonts w:ascii="Calibri" w:cs="Calibri" w:eastAsia="Calibri" w:hAnsi="Calibri"/>
          <w:b w:val="false"/>
          <w:bCs w:val="false"/>
          <w:i w:val="false"/>
          <w:iCs w:val="false"/>
          <w:caps w:val="false"/>
          <w:color w:val="20272E"/>
          <w:sz w:val="21"/>
          <w:szCs w:val="21"/>
        </w:rPr>
        <w:t xml:space="preserve">click-to-configure drawer writing through the shared Layer Actions path; activate/deactivate.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Phase 3 — Motion &amp; orchestrator: </w:t>
      </w:r>
      <w:r>
        <w:rPr>
          <w:rFonts w:ascii="Calibri" w:cs="Calibri" w:eastAsia="Calibri" w:hAnsi="Calibri"/>
          <w:b w:val="false"/>
          <w:bCs w:val="false"/>
          <w:i w:val="false"/>
          <w:iCs w:val="false"/>
          <w:caps w:val="false"/>
          <w:color w:val="20272E"/>
          <w:sz w:val="21"/>
          <w:szCs w:val="21"/>
        </w:rPr>
        <w:t xml:space="preserve">run-cycle value flows from real values, counters, and the on-canvas orchestrator suggestion.</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Phase 4 — Scale &amp; polish: </w:t>
      </w:r>
      <w:r>
        <w:rPr>
          <w:rFonts w:ascii="Calibri" w:cs="Calibri" w:eastAsia="Calibri" w:hAnsi="Calibri"/>
          <w:b w:val="false"/>
          <w:bCs w:val="false"/>
          <w:i w:val="false"/>
          <w:iCs w:val="false"/>
          <w:caps w:val="false"/>
          <w:color w:val="20272E"/>
          <w:sz w:val="21"/>
          <w:szCs w:val="21"/>
        </w:rPr>
        <w:t xml:space="preserve">per-layer paging / zoom for all 49, zone theme packs, and the walking orchestrator character.</w:t>
      </w:r>
    </w:p>
    <w:p>
      <w:pPr>
        <w:pStyle w:val="Heading1"/>
        <w:pBdr>
          <w:bottom w:val="single" w:color="C9952A" w:sz="10" w:space="6"/>
        </w:pBdr>
        <w:spacing w:after="120" w:before="300"/>
      </w:pPr>
      <w:r>
        <w:rPr>
          <w:rFonts w:ascii="Calibri" w:cs="Calibri" w:eastAsia="Calibri" w:hAnsi="Calibri"/>
          <w:b/>
          <w:bCs/>
          <w:color w:val="C9952A"/>
          <w:sz w:val="26"/>
          <w:szCs w:val="26"/>
        </w:rPr>
        <w:t xml:space="preserve">13.  </w:t>
      </w:r>
      <w:r>
        <w:rPr>
          <w:rFonts w:ascii="Calibri" w:cs="Calibri" w:eastAsia="Calibri" w:hAnsi="Calibri"/>
          <w:b/>
          <w:bCs/>
          <w:color w:val="1A3557"/>
          <w:sz w:val="26"/>
          <w:szCs w:val="26"/>
        </w:rPr>
        <w:t xml:space="preserve">Success Metrics</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Agents configured per simulation before vs. after the merge (the core hypothesis: the world lifts configuration completion).</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Time-to-first-configured-agent from the network tab.</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Share of sessions that run a cycle and that accept an orchestrator suggestion.</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Layer 2+ activation rate (does the world pull users up the layers?).</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No regression in List-view usage for accessibility users.</w:t>
      </w:r>
    </w:p>
    <w:p>
      <w:pPr>
        <w:pStyle w:val="Heading1"/>
        <w:pBdr>
          <w:bottom w:val="single" w:color="C9952A" w:sz="10" w:space="6"/>
        </w:pBdr>
        <w:spacing w:after="120" w:before="300"/>
      </w:pPr>
      <w:r>
        <w:rPr>
          <w:rFonts w:ascii="Calibri" w:cs="Calibri" w:eastAsia="Calibri" w:hAnsi="Calibri"/>
          <w:b/>
          <w:bCs/>
          <w:color w:val="C9952A"/>
          <w:sz w:val="26"/>
          <w:szCs w:val="26"/>
        </w:rPr>
        <w:t xml:space="preserve">14.  </w:t>
      </w:r>
      <w:r>
        <w:rPr>
          <w:rFonts w:ascii="Calibri" w:cs="Calibri" w:eastAsia="Calibri" w:hAnsi="Calibri"/>
          <w:b/>
          <w:bCs/>
          <w:color w:val="1A3557"/>
          <w:sz w:val="26"/>
          <w:szCs w:val="26"/>
        </w:rPr>
        <w:t xml:space="preserve">Open Questions</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What exactly does </w:t>
      </w:r>
      <w:r>
        <w:rPr>
          <w:rFonts w:ascii="Consolas" w:cs="Consolas" w:eastAsia="Consolas" w:hAnsi="Consolas"/>
          <w:color w:val="0D1B3E"/>
          <w:sz w:val="18"/>
          <w:szCs w:val="18"/>
        </w:rPr>
        <w:t xml:space="preserve">gcc</w:t>
      </w:r>
      <w:r>
        <w:rPr>
          <w:rFonts w:ascii="Calibri" w:cs="Calibri" w:eastAsia="Calibri" w:hAnsi="Calibri"/>
          <w:b w:val="false"/>
          <w:bCs w:val="false"/>
          <w:i w:val="false"/>
          <w:iCs w:val="false"/>
          <w:caps w:val="false"/>
          <w:color w:val="20272E"/>
          <w:sz w:val="21"/>
          <w:szCs w:val="21"/>
        </w:rPr>
        <w:t xml:space="preserve"> denote, and does a separate Layer Actions tab exist today or is it a panel within the network tab? (Affects the redirect in §4.)</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Is the cycle computation client-side from the read model, or a server endpoint (needed if values are heavy or must be authoritative)?</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Curated hub subset vs. all 49 with layer paging for v1 — which ships first?</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How many zone theme packs at launch, and who authors the label/asset kits?</w:t>
      </w:r>
    </w:p>
    <w:p>
      <w:pPr>
        <w:pBdr>
          <w:top w:val="single" w:color="C9952A" w:sz="8" w:space="6"/>
        </w:pBdr>
        <w:spacing w:before="200"/>
      </w:pPr>
      <w:r>
        <w:rPr>
          <w:rFonts w:ascii="Calibri" w:cs="Calibri" w:eastAsia="Calibri" w:hAnsi="Calibri"/>
          <w:i/>
          <w:iCs/>
          <w:color w:val="6B7B8D"/>
          <w:sz w:val="17"/>
          <w:szCs w:val="17"/>
        </w:rPr>
        <w:t xml:space="preserve">Applies the standing Simulacrum conventions: Algorithms to Live By lenses (§9), admin-configurable thresholds, 9-char alphanumeric PKs, the Midnight Gold theme, and a single agent-configuration source of truth shared by the world and the list.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8D"/>
        <w:sz w:val="16"/>
        <w:szCs w:val="16"/>
      </w:rPr>
      <w:t xml:space="preserve">Page </w:t>
    </w:r>
    <w:r>
      <w:rPr>
        <w:rFonts w:ascii="Calibri" w:cs="Calibri" w:eastAsia="Calibri" w:hAnsi="Calibri"/>
        <w:color w:val="6B7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4"/>
      </w:pBdr>
      <w:jc w:val="right"/>
    </w:pPr>
    <w:r>
      <w:rPr>
        <w:rFonts w:ascii="Calibri" w:cs="Calibri" w:eastAsia="Calibri" w:hAnsi="Calibri"/>
        <w:color w:val="6B7B8D"/>
        <w:sz w:val="15"/>
        <w:szCs w:val="15"/>
      </w:rPr>
      <w:t xml:space="preserve">PRD-SIM-WORLD-001 · The Wealth Engine World · Simulacrum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C995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7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A3557"/>
      <w:sz w:val="26"/>
      <w:szCs w:val="26"/>
    </w:rPr>
  </w:style>
  <w:style w:type="paragraph" w:styleId="Heading2">
    <w:name w:val="Heading 2"/>
    <w:basedOn w:val="Normal"/>
    <w:next w:val="Normal"/>
    <w:qFormat/>
    <w:pPr>
      <w:spacing w:after="60" w:before="180"/>
      <w:outlineLvl w:val="1"/>
    </w:pPr>
    <w:rPr>
      <w:rFonts w:ascii="Calibri" w:cs="Calibri" w:eastAsia="Calibri" w:hAnsi="Calibri"/>
      <w:b/>
      <w:bCs/>
      <w:color w:val="1A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ac9e45ae6bf2040cb6675726240bbdf21b1b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PRD-SIM-WORLD-001 — The Wealth Engine World</dc:title>
  <dc:creator>Jean M. Delphonse</dc:creator>
  <cp:lastModifiedBy>Un-named</cp:lastModifiedBy>
  <cp:revision>1</cp:revision>
  <dcterms:created xsi:type="dcterms:W3CDTF">2026-09-14T02:51:24.712Z</dcterms:created>
  <dcterms:modified xsi:type="dcterms:W3CDTF">2026-09-14T02:51:24.712Z</dcterms:modified>
</cp:coreProperties>
</file>

<file path=docProps/custom.xml><?xml version="1.0" encoding="utf-8"?>
<Properties xmlns="http://schemas.openxmlformats.org/officeDocument/2006/custom-properties" xmlns:vt="http://schemas.openxmlformats.org/officeDocument/2006/docPropsVTypes"/>
</file>