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Platform Enhancements — Agentic Intelligence v1.1</w:t>
            </w:r>
          </w:p>
          <w:p>
            <w:pPr>
              <w:spacing w:after="0"/>
            </w:pPr>
            <w:r>
              <w:rPr>
                <w:rFonts w:ascii="Arial" w:cs="Arial" w:eastAsia="Arial" w:hAnsi="Arial"/>
                <w:i/>
                <w:iCs/>
                <w:color w:val="A0BCD8"/>
                <w:sz w:val="20"/>
                <w:szCs w:val="20"/>
              </w:rPr>
              <w:t xml:space="preserve">Transactional Chat · Proactive Alerts · ROI Dashboard · Data Flow Visibility · Adaptive Narration · Trust Controls · Progressive Onboarding</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SIM-PRD-ENHANCE-001 v1.1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1.1 — Removes all hardcoded pricing. Simulation price is dynamic and admin-configurable. PRD references 'simulation price (configured in Admin → Pricing)' throughout. Supersedes v1.0.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Origin</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Competitive analysis of Moveworks' 100+ enterprise AI agent use cases. Seven patterns identified that Simulacrum should adopt to move from a batch-processing agent platform to a continuously-intelligent, trust-building, ROI-proving system.</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Seven enhancements: (1) Transactional bio chat — actions not just answers, (2) Proactive alert system between cycles, (3) Simulation ROI dashboard, (4) Agent data flow visibility on the Launchpad, (5) Adaptive learning narration per cycle, (6) Trust Controls — governance as a feature, (7) Progressive onboarding — L1 first, unlock on results.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Principle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Enterprise agentic AI platforms succeed when the AI is transparent about what it does, proves its value in dollars, gives the user control over autonomy, and scales gradually. Simulacrum's 49 agents and 5-layer orchestrator are technically mature. These enhancements make that maturity visible and trustworthy to the user.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Transactional Bio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F0EE"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bio page chat currently answers questions and captures leads. This enhancement makes it transactional — the chat can book calls, send documents, start proposals, and segment subscribers. Every chat session moves one step closer to a sale, not just a contact record.</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1.1 Chat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 a call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visitor asks about scheduling or availability, the chat queries Cal.com for the user's open slots and presents 3-5 options inline: 'Jean has these slots available: Thursday 2pm, Friday 10am, Monday 3pm. Which works for you?' Visitor selects → Cal.com BOOKING_CREATED fires → contact advanced to 'active' in CRM. No redirect to an external booking page needed.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Send rate card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visitor asks about pricing or services, the chat generates a formatted summary of the user's rate card tiers inline and offers: 'Want me to send the full rate card to your email?' If yes → email with rate card PDF attachment sent via the platform's transactional email system. Contact tagged 'rate_card_requested' in CRM.</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Start proposal request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visitor expresses interest in a specific service, the chat collects: project scope (free text), timeline (select), and budget range (select). It then creates a GCC Action Queue item: 'Proposal requested by [visitor name] for [scope]. Priority: high.' The consulting_proposal agent can be triggered with these prefill_inputs.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Share resource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visitor asks about a topic the user has written about, the chat links to the relevant blog article, ebook, or lead magnet. If the resource is gated (ConvertKit form), the chat captures the email first and delivers the resource inline.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Segment subscriber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Based on what the visitor asked about during the chat, the chat auto-tags the ConvertKit subscriber record. Asked about courses → tag 'interest_courses'. Asked about consulting → tag 'interest_consulting'. This enables targeted nurture sequences without the user manually segmenting.</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The bio chat system prompt includes tool definitions:</w:t>
            </w:r>
          </w:p>
          <w:p>
            <w:pPr>
              <w:spacing w:after="0"/>
            </w:pPr>
            <w:r>
              <w:rPr>
                <w:rFonts w:ascii="Courier New" w:cs="Courier New" w:eastAsia="Courier New" w:hAnsi="Courier New"/>
                <w:color w:val="A8D8A8"/>
                <w:sz w:val="17"/>
                <w:szCs w:val="17"/>
              </w:rPr>
              <w:t xml:space="preserve">CHAT_TOOLS =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'name': 'check_availability',</w:t>
            </w:r>
          </w:p>
          <w:p>
            <w:pPr>
              <w:spacing w:after="0"/>
            </w:pPr>
            <w:r>
              <w:rPr>
                <w:rFonts w:ascii="Courier New" w:cs="Courier New" w:eastAsia="Courier New" w:hAnsi="Courier New"/>
                <w:color w:val="A8D8A8"/>
                <w:sz w:val="17"/>
                <w:szCs w:val="17"/>
              </w:rPr>
              <w:t xml:space="preserve">        'description': 'Check Cal.com availability for the bio page owner',</w:t>
            </w:r>
          </w:p>
          <w:p>
            <w:pPr>
              <w:spacing w:after="0"/>
            </w:pPr>
            <w:r>
              <w:rPr>
                <w:rFonts w:ascii="Courier New" w:cs="Courier New" w:eastAsia="Courier New" w:hAnsi="Courier New"/>
                <w:color w:val="A8D8A8"/>
                <w:sz w:val="17"/>
                <w:szCs w:val="17"/>
              </w:rPr>
              <w:t xml:space="preserve">        'parameters': {'date_range': 'next 7 days'},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'name': 'create_booking',</w:t>
            </w:r>
          </w:p>
          <w:p>
            <w:pPr>
              <w:spacing w:after="0"/>
            </w:pPr>
            <w:r>
              <w:rPr>
                <w:rFonts w:ascii="Courier New" w:cs="Courier New" w:eastAsia="Courier New" w:hAnsi="Courier New"/>
                <w:color w:val="A8D8A8"/>
                <w:sz w:val="17"/>
                <w:szCs w:val="17"/>
              </w:rPr>
              <w:t xml:space="preserve">        'description': 'Book a Cal.com session for the visitor',</w:t>
            </w:r>
          </w:p>
          <w:p>
            <w:pPr>
              <w:spacing w:after="0"/>
            </w:pPr>
            <w:r>
              <w:rPr>
                <w:rFonts w:ascii="Courier New" w:cs="Courier New" w:eastAsia="Courier New" w:hAnsi="Courier New"/>
                <w:color w:val="A8D8A8"/>
                <w:sz w:val="17"/>
                <w:szCs w:val="17"/>
              </w:rPr>
              <w:t xml:space="preserve">        'parameters': {'slot_id': str, 'visitor_name': str, 'visitor_email': str},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'name': 'send_rate_card',</w:t>
            </w:r>
          </w:p>
          <w:p>
            <w:pPr>
              <w:spacing w:after="0"/>
            </w:pPr>
            <w:r>
              <w:rPr>
                <w:rFonts w:ascii="Courier New" w:cs="Courier New" w:eastAsia="Courier New" w:hAnsi="Courier New"/>
                <w:color w:val="A8D8A8"/>
                <w:sz w:val="17"/>
                <w:szCs w:val="17"/>
              </w:rPr>
              <w:t xml:space="preserve">        'description': 'Email the rate card PDF to the visitor',</w:t>
            </w:r>
          </w:p>
          <w:p>
            <w:pPr>
              <w:spacing w:after="0"/>
            </w:pPr>
            <w:r>
              <w:rPr>
                <w:rFonts w:ascii="Courier New" w:cs="Courier New" w:eastAsia="Courier New" w:hAnsi="Courier New"/>
                <w:color w:val="A8D8A8"/>
                <w:sz w:val="17"/>
                <w:szCs w:val="17"/>
              </w:rPr>
              <w:t xml:space="preserve">        'parameters': {'email': str},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'name': 'request_proposal',</w:t>
            </w:r>
          </w:p>
          <w:p>
            <w:pPr>
              <w:spacing w:after="0"/>
            </w:pPr>
            <w:r>
              <w:rPr>
                <w:rFonts w:ascii="Courier New" w:cs="Courier New" w:eastAsia="Courier New" w:hAnsi="Courier New"/>
                <w:color w:val="A8D8A8"/>
                <w:sz w:val="17"/>
                <w:szCs w:val="17"/>
              </w:rPr>
              <w:t xml:space="preserve">        'description': 'Create a proposal request in the Action Queue',</w:t>
            </w:r>
          </w:p>
          <w:p>
            <w:pPr>
              <w:spacing w:after="0"/>
            </w:pPr>
            <w:r>
              <w:rPr>
                <w:rFonts w:ascii="Courier New" w:cs="Courier New" w:eastAsia="Courier New" w:hAnsi="Courier New"/>
                <w:color w:val="A8D8A8"/>
                <w:sz w:val="17"/>
                <w:szCs w:val="17"/>
              </w:rPr>
              <w:t xml:space="preserve">        'parameters': {'scope': str, 'timeline': str, 'budget': str},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'name': 'tag_subscriber',</w:t>
            </w:r>
          </w:p>
          <w:p>
            <w:pPr>
              <w:spacing w:after="0"/>
            </w:pPr>
            <w:r>
              <w:rPr>
                <w:rFonts w:ascii="Courier New" w:cs="Courier New" w:eastAsia="Courier New" w:hAnsi="Courier New"/>
                <w:color w:val="A8D8A8"/>
                <w:sz w:val="17"/>
                <w:szCs w:val="17"/>
              </w:rPr>
              <w:t xml:space="preserve">        'description': 'Add a tag to the visitor in ConvertKit',</w:t>
            </w:r>
          </w:p>
          <w:p>
            <w:pPr>
              <w:spacing w:after="0"/>
            </w:pPr>
            <w:r>
              <w:rPr>
                <w:rFonts w:ascii="Courier New" w:cs="Courier New" w:eastAsia="Courier New" w:hAnsi="Courier New"/>
                <w:color w:val="A8D8A8"/>
                <w:sz w:val="17"/>
                <w:szCs w:val="17"/>
              </w:rPr>
              <w:t xml:space="preserve">        'parameters': {'tag': str},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The Claude API call includes these tools. When Claude decides</w:t>
            </w:r>
          </w:p>
          <w:p>
            <w:pPr>
              <w:spacing w:after="0"/>
            </w:pPr>
            <w:r>
              <w:rPr>
                <w:rFonts w:ascii="Courier New" w:cs="Courier New" w:eastAsia="Courier New" w:hAnsi="Courier New"/>
                <w:color w:val="A8D8A8"/>
                <w:sz w:val="17"/>
                <w:szCs w:val="17"/>
              </w:rPr>
              <w:t xml:space="preserve"># an action is appropriate, it calls the tool. The chat backend</w:t>
            </w:r>
          </w:p>
          <w:p>
            <w:pPr>
              <w:spacing w:after="0"/>
            </w:pPr>
            <w:r>
              <w:rPr>
                <w:rFonts w:ascii="Courier New" w:cs="Courier New" w:eastAsia="Courier New" w:hAnsi="Courier New"/>
                <w:color w:val="A8D8A8"/>
                <w:sz w:val="17"/>
                <w:szCs w:val="17"/>
              </w:rPr>
              <w:t xml:space="preserve"># executes the tool and returns the result to the conversation.</w:t>
            </w:r>
          </w:p>
          <w:p>
            <w:pPr>
              <w:spacing w:after="0"/>
            </w:pPr>
            <w:r>
              <w:rPr>
                <w:rFonts w:ascii="Courier New" w:cs="Courier New" w:eastAsia="Courier New" w:hAnsi="Courier New"/>
                <w:color w:val="A8D8A8"/>
                <w:sz w:val="17"/>
                <w:szCs w:val="17"/>
              </w:rPr>
              <w:t xml:space="preserve"># The visitor sees: 'I've booked you for Thursday at 2pm ✓'</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The chat remains conversational — it does not force actions. If the visitor asks a factual question, the chat answers it. If the conversation naturally moves toward booking or pricing, the chat offers to take the next step. The user's rate card, availability, and expertise data are available as context to the chat's system prompt.</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Proactive Alert System</w:t>
      </w:r>
    </w:p>
    <w:p>
      <w:pPr>
        <w:spacing w:after="100"/>
      </w:pPr>
      <w:r>
        <w:rPr>
          <w:rFonts w:ascii="Arial" w:cs="Arial" w:eastAsia="Arial" w:hAnsi="Arial"/>
          <w:color w:val="1A1A1A"/>
          <w:sz w:val="20"/>
          <w:szCs w:val="20"/>
        </w:rPr>
        <w:t xml:space="preserve">The orchestrator currently runs on a schedule (every 24h by default) and processes signals at harvest time. Between cycles, the platform is silent. This enhancement adds a lightweight monitoring layer that detects actionable conditions between cycles and surfaces them as alerts.</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2.1 Alert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Trigger</w:t>
            </w:r>
          </w:p>
        </w:tc>
        <w:tc>
          <w:tcPr>
            <w:tcW w:type="dxa" w:w="6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Alert behavior</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Cold prospect (5 days no reply)</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prospect was emailed 5+ days ago with no reply and no bounce. Alert: 'Sarah Chen at Acme AI hasn't replied in 5 days. Send a follow-up?' Action button: 'Draft follow-up' → opens Simi with context pre-loaded.</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 cancelled</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Cal.com booking was cancelled by the prospect. Alert: 'David Kim cancelled his Thursday 2pm discovery call. Re-offer the slot?' Action button: 'Notify waitlist' → sends the open slot to other active prospects.</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Bio page traffic spike</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Bio page views exceed 3x the trailing-7-day average in a single day. Alert: 'Your bio page had 142 views today — 3.5x your average. A LinkedIn post may have driven traffic. Check analytics.' Link: bio page analytics.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Proposal viewed but not signed</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PandaDoc document was viewed (document.viewed webhook) 3+ days ago but not signed. Alert: 'Your proposal to CloudBridge was viewed 3 days ago but hasn't been signed. Follow up?' Action button: 'Draft follow-up email.'</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New lead from bio chat</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bio page visitor provided their email through the chat lead capture. Alert: 'New lead: Priya Nambiar from NeuralScale asked about your AI Program Assessment. View conversation.' Link: chat transcript.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Integration token expiring</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 OAuth token expires in 7 days. Alert: '[Platform] connection expires in 7 days. Re-authenticate now to avoid service interruption.' Link: Settings → Integrations.</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Income milestone reached</w:t>
            </w:r>
          </w:p>
        </w:tc>
        <w:tc>
          <w:tcPr>
            <w:tcW w:type="dxa" w:w="6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Cumulative simulation income crosses a threshold ($1K, $5K, $10K, $25K, $50K, $100K). Alert: 'Your simulation has generated $10,000 in confirmed income. You are now in the top 15% of Simulacrum users.' Celebration moment.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Alert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Channel</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Behavior</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GCC Action Queue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alerts appear as tier 3 items in the Action Queue tab. The user sees them on their next GCC visit. No urgency implied — informational items they can act on or dismiss.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digest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daily email digest (optional, configurable in Settings → Notifications) summarizing alerts from the last 24 hours. Sent at the user's preferred time (default: 8am local). Contains: alert title, one-line summary, and action link. Maximum 5 alerts per digest — overflow says '+N more in your Action Queue.'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Push notification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has the Simulacrum mobile app or browser notifications enabled: real-time push for high-priority alerts (integration token expiring, income milestone). Low-priority alerts (cold prospect, traffic spike) do not push.</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Celery beat task — runs every 15 minutes between cycles</w:t>
            </w:r>
          </w:p>
          <w:p>
            <w:pPr>
              <w:spacing w:after="0"/>
            </w:pPr>
            <w:r>
              <w:rPr>
                <w:rFonts w:ascii="Courier New" w:cs="Courier New" w:eastAsia="Courier New" w:hAnsi="Courier New"/>
                <w:color w:val="A8D8A8"/>
                <w:sz w:val="17"/>
                <w:szCs w:val="17"/>
              </w:rPr>
              <w:t xml:space="preserve">@celery.task</w:t>
            </w:r>
          </w:p>
          <w:p>
            <w:pPr>
              <w:spacing w:after="0"/>
            </w:pPr>
            <w:r>
              <w:rPr>
                <w:rFonts w:ascii="Courier New" w:cs="Courier New" w:eastAsia="Courier New" w:hAnsi="Courier New"/>
                <w:color w:val="A8D8A8"/>
                <w:sz w:val="17"/>
                <w:szCs w:val="17"/>
              </w:rPr>
              <w:t xml:space="preserve">def check_proactive_alerts():</w:t>
            </w:r>
          </w:p>
          <w:p>
            <w:pPr>
              <w:spacing w:after="0"/>
            </w:pPr>
            <w:r>
              <w:rPr>
                <w:rFonts w:ascii="Courier New" w:cs="Courier New" w:eastAsia="Courier New" w:hAnsi="Courier New"/>
                <w:color w:val="A8D8A8"/>
                <w:sz w:val="17"/>
                <w:szCs w:val="17"/>
              </w:rPr>
              <w:t xml:space="preserve">    for sim in Simulation.query.filter_by(status='active').all():</w:t>
            </w:r>
          </w:p>
          <w:p>
            <w:pPr>
              <w:spacing w:after="0"/>
            </w:pPr>
            <w:r>
              <w:rPr>
                <w:rFonts w:ascii="Courier New" w:cs="Courier New" w:eastAsia="Courier New" w:hAnsi="Courier New"/>
                <w:color w:val="A8D8A8"/>
                <w:sz w:val="17"/>
                <w:szCs w:val="17"/>
              </w:rPr>
              <w:t xml:space="preserve">        # Cold prospects (5 days no reply)</w:t>
            </w:r>
          </w:p>
          <w:p>
            <w:pPr>
              <w:spacing w:after="0"/>
            </w:pPr>
            <w:r>
              <w:rPr>
                <w:rFonts w:ascii="Courier New" w:cs="Courier New" w:eastAsia="Courier New" w:hAnsi="Courier New"/>
                <w:color w:val="A8D8A8"/>
                <w:sz w:val="17"/>
                <w:szCs w:val="17"/>
              </w:rPr>
              <w:t xml:space="preserve">        cold = Contact.query.filter(</w:t>
            </w:r>
          </w:p>
          <w:p>
            <w:pPr>
              <w:spacing w:after="0"/>
            </w:pPr>
            <w:r>
              <w:rPr>
                <w:rFonts w:ascii="Courier New" w:cs="Courier New" w:eastAsia="Courier New" w:hAnsi="Courier New"/>
                <w:color w:val="A8D8A8"/>
                <w:sz w:val="17"/>
                <w:szCs w:val="17"/>
              </w:rPr>
              <w:t xml:space="preserve">            Contact.simulation_id == sim.id,</w:t>
            </w:r>
          </w:p>
          <w:p>
            <w:pPr>
              <w:spacing w:after="0"/>
            </w:pPr>
            <w:r>
              <w:rPr>
                <w:rFonts w:ascii="Courier New" w:cs="Courier New" w:eastAsia="Courier New" w:hAnsi="Courier New"/>
                <w:color w:val="A8D8A8"/>
                <w:sz w:val="17"/>
                <w:szCs w:val="17"/>
              </w:rPr>
              <w:t xml:space="preserve">            Contact.pipeline_stage == 'active',</w:t>
            </w:r>
          </w:p>
          <w:p>
            <w:pPr>
              <w:spacing w:after="0"/>
            </w:pPr>
            <w:r>
              <w:rPr>
                <w:rFonts w:ascii="Courier New" w:cs="Courier New" w:eastAsia="Courier New" w:hAnsi="Courier New"/>
                <w:color w:val="A8D8A8"/>
                <w:sz w:val="17"/>
                <w:szCs w:val="17"/>
              </w:rPr>
              <w:t xml:space="preserve">            Contact.last_outreach_at &lt; utcnow() - timedelta(days=5),</w:t>
            </w:r>
          </w:p>
          <w:p>
            <w:pPr>
              <w:spacing w:after="0"/>
            </w:pPr>
            <w:r>
              <w:rPr>
                <w:rFonts w:ascii="Courier New" w:cs="Courier New" w:eastAsia="Courier New" w:hAnsi="Courier New"/>
                <w:color w:val="A8D8A8"/>
                <w:sz w:val="17"/>
                <w:szCs w:val="17"/>
              </w:rPr>
              <w:t xml:space="preserve">            Contact.last_reply_at.is_(None),</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for c in cold:</w:t>
            </w:r>
          </w:p>
          <w:p>
            <w:pPr>
              <w:spacing w:after="0"/>
            </w:pPr>
            <w:r>
              <w:rPr>
                <w:rFonts w:ascii="Courier New" w:cs="Courier New" w:eastAsia="Courier New" w:hAnsi="Courier New"/>
                <w:color w:val="A8D8A8"/>
                <w:sz w:val="17"/>
                <w:szCs w:val="17"/>
              </w:rPr>
              <w:t xml:space="preserve">            create_alert_if_not_exists(sim.id, 'cold_prospect',</w:t>
            </w:r>
          </w:p>
          <w:p>
            <w:pPr>
              <w:spacing w:after="0"/>
            </w:pPr>
            <w:r>
              <w:rPr>
                <w:rFonts w:ascii="Courier New" w:cs="Courier New" w:eastAsia="Courier New" w:hAnsi="Courier New"/>
                <w:color w:val="A8D8A8"/>
                <w:sz w:val="17"/>
                <w:szCs w:val="17"/>
              </w:rPr>
              <w:t xml:space="preserve">                title=f'{c.first_name} {c.last_name} hasn\'t replied in 5 days',</w:t>
            </w:r>
          </w:p>
          <w:p>
            <w:pPr>
              <w:spacing w:after="0"/>
            </w:pPr>
            <w:r>
              <w:rPr>
                <w:rFonts w:ascii="Courier New" w:cs="Courier New" w:eastAsia="Courier New" w:hAnsi="Courier New"/>
                <w:color w:val="A8D8A8"/>
                <w:sz w:val="17"/>
                <w:szCs w:val="17"/>
              </w:rPr>
              <w:t xml:space="preserve">                contact_id=c.id)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Cancelled bookings (last 24h)</w:t>
            </w:r>
          </w:p>
          <w:p>
            <w:pPr>
              <w:spacing w:after="0"/>
            </w:pPr>
            <w:r>
              <w:rPr>
                <w:rFonts w:ascii="Courier New" w:cs="Courier New" w:eastAsia="Courier New" w:hAnsi="Courier New"/>
                <w:color w:val="A8D8A8"/>
                <w:sz w:val="17"/>
                <w:szCs w:val="17"/>
              </w:rPr>
              <w:t xml:space="preserve">        cancellations = IntegrationSignal.query.filter(</w:t>
            </w:r>
          </w:p>
          <w:p>
            <w:pPr>
              <w:spacing w:after="0"/>
            </w:pPr>
            <w:r>
              <w:rPr>
                <w:rFonts w:ascii="Courier New" w:cs="Courier New" w:eastAsia="Courier New" w:hAnsi="Courier New"/>
                <w:color w:val="A8D8A8"/>
                <w:sz w:val="17"/>
                <w:szCs w:val="17"/>
              </w:rPr>
              <w:t xml:space="preserve">            IntegrationSignal.simulation_id == sim.id,</w:t>
            </w:r>
          </w:p>
          <w:p>
            <w:pPr>
              <w:spacing w:after="0"/>
            </w:pPr>
            <w:r>
              <w:rPr>
                <w:rFonts w:ascii="Courier New" w:cs="Courier New" w:eastAsia="Courier New" w:hAnsi="Courier New"/>
                <w:color w:val="A8D8A8"/>
                <w:sz w:val="17"/>
                <w:szCs w:val="17"/>
              </w:rPr>
              <w:t xml:space="preserve">            IntegrationSignal.signal_type == 'booking_cancelled',</w:t>
            </w:r>
          </w:p>
          <w:p>
            <w:pPr>
              <w:spacing w:after="0"/>
            </w:pPr>
            <w:r>
              <w:rPr>
                <w:rFonts w:ascii="Courier New" w:cs="Courier New" w:eastAsia="Courier New" w:hAnsi="Courier New"/>
                <w:color w:val="A8D8A8"/>
                <w:sz w:val="17"/>
                <w:szCs w:val="17"/>
              </w:rPr>
              <w:t xml:space="preserve">            IntegrationSignal.created_at &gt; utcnow() - timedelta(hours=24),</w:t>
            </w:r>
          </w:p>
          <w:p>
            <w:pPr>
              <w:spacing w:after="0"/>
            </w:pPr>
            <w:r>
              <w:rPr>
                <w:rFonts w:ascii="Courier New" w:cs="Courier New" w:eastAsia="Courier New" w:hAnsi="Courier New"/>
                <w:color w:val="A8D8A8"/>
                <w:sz w:val="17"/>
                <w:szCs w:val="17"/>
              </w:rPr>
              <w:t xml:space="preserve">            IntegrationSignal.alert_created == False,</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for s in cancellations:</w:t>
            </w:r>
          </w:p>
          <w:p>
            <w:pPr>
              <w:spacing w:after="0"/>
            </w:pPr>
            <w:r>
              <w:rPr>
                <w:rFonts w:ascii="Courier New" w:cs="Courier New" w:eastAsia="Courier New" w:hAnsi="Courier New"/>
                <w:color w:val="A8D8A8"/>
                <w:sz w:val="17"/>
                <w:szCs w:val="17"/>
              </w:rPr>
              <w:t xml:space="preserve">            create_alert_if_not_exists(sim.id, 'booking_cancelled', ...)</w:t>
            </w:r>
          </w:p>
          <w:p>
            <w:pPr>
              <w:spacing w:after="0"/>
            </w:pPr>
            <w:r>
              <w:rPr>
                <w:rFonts w:ascii="Courier New" w:cs="Courier New" w:eastAsia="Courier New" w:hAnsi="Courier New"/>
                <w:color w:val="A8D8A8"/>
                <w:sz w:val="17"/>
                <w:szCs w:val="17"/>
              </w:rPr>
              <w:t xml:space="preserve">            s.alert_created = True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Bio traffic spike (3x average)</w:t>
            </w:r>
          </w:p>
          <w:p>
            <w:pPr>
              <w:spacing w:after="0"/>
            </w:pPr>
            <w:r>
              <w:rPr>
                <w:rFonts w:ascii="Courier New" w:cs="Courier New" w:eastAsia="Courier New" w:hAnsi="Courier New"/>
                <w:color w:val="A8D8A8"/>
                <w:sz w:val="17"/>
                <w:szCs w:val="17"/>
              </w:rPr>
              <w:t xml:space="preserve">        avg_views = get_trailing_avg_views(sim.id, days=7)</w:t>
            </w:r>
          </w:p>
          <w:p>
            <w:pPr>
              <w:spacing w:after="0"/>
            </w:pPr>
            <w:r>
              <w:rPr>
                <w:rFonts w:ascii="Courier New" w:cs="Courier New" w:eastAsia="Courier New" w:hAnsi="Courier New"/>
                <w:color w:val="A8D8A8"/>
                <w:sz w:val="17"/>
                <w:szCs w:val="17"/>
              </w:rPr>
              <w:t xml:space="preserve">        today_views = get_today_views(sim.id)</w:t>
            </w:r>
          </w:p>
          <w:p>
            <w:pPr>
              <w:spacing w:after="0"/>
            </w:pPr>
            <w:r>
              <w:rPr>
                <w:rFonts w:ascii="Courier New" w:cs="Courier New" w:eastAsia="Courier New" w:hAnsi="Courier New"/>
                <w:color w:val="A8D8A8"/>
                <w:sz w:val="17"/>
                <w:szCs w:val="17"/>
              </w:rPr>
              <w:t xml:space="preserve">        if today_views &gt; avg_views * 3:</w:t>
            </w:r>
          </w:p>
          <w:p>
            <w:pPr>
              <w:spacing w:after="0"/>
            </w:pPr>
            <w:r>
              <w:rPr>
                <w:rFonts w:ascii="Courier New" w:cs="Courier New" w:eastAsia="Courier New" w:hAnsi="Courier New"/>
                <w:color w:val="A8D8A8"/>
                <w:sz w:val="17"/>
                <w:szCs w:val="17"/>
              </w:rPr>
              <w:t xml:space="preserve">            create_alert_if_not_exists(sim.id, 'traffic_spike',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db.session.commit()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Simulation ROI Dashboard</w:t>
      </w:r>
    </w:p>
    <w:p>
      <w:pPr>
        <w:spacing w:after="100"/>
      </w:pPr>
      <w:r>
        <w:rPr>
          <w:rFonts w:ascii="Arial" w:cs="Arial" w:eastAsia="Arial" w:hAnsi="Arial"/>
          <w:color w:val="1A1A1A"/>
          <w:sz w:val="20"/>
          <w:szCs w:val="20"/>
        </w:rPr>
        <w:t xml:space="preserve">The user pays for a simulation (price configured in Admin → Pricing). They need to see that the investment is generating a return. This card surfaces the simulation's ROI prominently — pipeline value, meetings, proposals, revenue, and the ratio.</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3.1 ROI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Metric</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Calculation and display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Pipeline value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Sum of all CRM contacts × average deal size from rate card (middle tier price). Contacts in 'prospect' stage count at 10% of deal size. 'Active' at 30%. 'Client' at 100%. Weighted pipeline. Display: '$45,200 in pipeline'.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Meetings booked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Count of Cal.com BOOKING_CREATED webhooks attributed to this simulation. Display: '12 meetings booked'.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Proposals sent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Count of PandaDoc documents created by this simulation. Display: '4 proposals sent'.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Revenue captured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Sum of layer_income_records for this simulation (Stripe + Kajabi confirmed). Display: '$8,500 confirmed revenue'.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ROI ratio</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revenue_captured ÷ simulation_cost × 100. Display: '[N]x ROI'. simulation_cost is the price the user paid at purchase time (stored on the simulation record). If revenue is $0: show pipeline value instead with 'in pipeline' qualifier.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Simulation cost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amount the user paid at purchase time. Stored on the simulation record as purchased_price_cents (the price may change between users if admin adjusts pricing). Display: 'Your simulation has generated...' followed by the ROI metrics.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Placement</w:t>
      </w:r>
    </w:p>
    <w:p>
      <w:pPr>
        <w:pStyle w:val="ListParagraph"/>
        <w:numPr>
          <w:ilvl w:val="0"/>
          <w:numId w:val="2"/>
        </w:numPr>
        <w:spacing w:after="60"/>
      </w:pPr>
      <w:r>
        <w:rPr>
          <w:rFonts w:ascii="Arial" w:cs="Arial" w:eastAsia="Arial" w:hAnsi="Arial"/>
          <w:color w:val="1A1A1A"/>
          <w:sz w:val="20"/>
          <w:szCs w:val="20"/>
        </w:rPr>
        <w:t xml:space="preserve">Journey tab: at the top, below the Focus bar and above the status filters. A compact horizontal card showing: '$8,500 revenue · 12 meetings · 4 proposals · 86x ROI'. Teal accent. Dismissable but returns on each visit.</w:t>
      </w:r>
    </w:p>
    <w:p>
      <w:pPr>
        <w:pStyle w:val="ListParagraph"/>
        <w:numPr>
          <w:ilvl w:val="0"/>
          <w:numId w:val="2"/>
        </w:numPr>
        <w:spacing w:after="60"/>
      </w:pPr>
      <w:r>
        <w:rPr>
          <w:rFonts w:ascii="Arial" w:cs="Arial" w:eastAsia="Arial" w:hAnsi="Arial"/>
          <w:color w:val="1A1A1A"/>
          <w:sz w:val="20"/>
          <w:szCs w:val="20"/>
        </w:rPr>
        <w:t xml:space="preserve">Dashboard page: if a Dashboard view exists, the ROI card is the hero metric. Shows the full breakdown with trend arrows (vs prior 30 days).</w:t>
      </w:r>
    </w:p>
    <w:p>
      <w:pPr>
        <w:pStyle w:val="ListParagraph"/>
        <w:numPr>
          <w:ilvl w:val="0"/>
          <w:numId w:val="2"/>
        </w:numPr>
        <w:spacing w:after="60"/>
      </w:pPr>
      <w:r>
        <w:rPr>
          <w:rFonts w:ascii="Arial" w:cs="Arial" w:eastAsia="Arial" w:hAnsi="Arial"/>
          <w:color w:val="1A1A1A"/>
          <w:sz w:val="20"/>
          <w:szCs w:val="20"/>
        </w:rPr>
        <w:t xml:space="preserve">Share functionality: 'Share your ROI' button generates a social-shareable image showing the user's actual revenue, meeting count, and ROI ratio dynamically. Example: 'My Simulacrum simulation has generated $8,500 in 30 days. [N]x ROI.' The simulation price is not shown in the share image — only the revenue and ratio. PLG distribution mechanism.</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Zero-State</w:t>
      </w:r>
    </w:p>
    <w:p>
      <w:pPr>
        <w:spacing w:after="100"/>
      </w:pPr>
      <w:r>
        <w:rPr>
          <w:rFonts w:ascii="Arial" w:cs="Arial" w:eastAsia="Arial" w:hAnsi="Arial"/>
          <w:color w:val="1A1A1A"/>
          <w:sz w:val="20"/>
          <w:szCs w:val="20"/>
        </w:rPr>
        <w:t xml:space="preserve">When the simulation has $0 revenue and $0 pipeline, the ROI card shows an encouraging message instead of empty metrics: 'Your simulation is building momentum. Rate card is live, outreach is running, and your bio page is capturing leads. Revenue attribution begins when your first client pays.' This avoids the discouraging zero-state while remaining honest.</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Agent Data Flow Visibility</w:t>
      </w:r>
    </w:p>
    <w:p>
      <w:pPr>
        <w:spacing w:after="100"/>
      </w:pPr>
      <w:r>
        <w:rPr>
          <w:rFonts w:ascii="Arial" w:cs="Arial" w:eastAsia="Arial" w:hAnsi="Arial"/>
          <w:color w:val="1A1A1A"/>
          <w:sz w:val="20"/>
          <w:szCs w:val="20"/>
        </w:rPr>
        <w:t xml:space="preserve">The 49 agents share data via artifacts, but the user cannot see how one agent's output feeds another. The DAG exists in the orchestrator code but not in the UI. This enhancement makes the data dependencies visible on the Wealth Pyramid Launchpad.</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4.1 'Uses Data From'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Position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Inside each agent card on the Wealth Pyramid Launchpad, below the description and above the action link. A small line showing: 'Uses: Rate Card ✓, Booking Page ✓' in 11px muted text with green checks for completed prerequisites and amber clocks for in-progress ones.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Locked cards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Locked agent cards show: 'Waiting for: Rate Card' with a grey lock icon and the missing prerequisite name. This explains WHY the agent is locked — the user understands the dependency instead of seeing an unexplained grey state.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Feeds into</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Completed agent cards additionally show: 'Feeds into: Cold Email, Outreach, Proposal, Booking Page' in 11px muted text. This shows the downstream impact — completing rate_card unlocks 4 other agents. The user sees the cascade effect.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AGENT_DAG from SIM-PRD-ORCH-001 v2.0 Section 4. Prerequisites and dependents are derived from the same DAG used by the orchestrator for scheduling.</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The user sees the system as interconnected, not as 49 independent tools. When rate_card completes, the user watches 4 downstream agents unlock — this creates a satisfying cascade effect and motivates continued engagement.</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Adaptive Learning Narration</w:t>
      </w:r>
    </w:p>
    <w:p>
      <w:pPr>
        <w:spacing w:after="100"/>
      </w:pPr>
      <w:r>
        <w:rPr>
          <w:rFonts w:ascii="Arial" w:cs="Arial" w:eastAsia="Arial" w:hAnsi="Arial"/>
          <w:color w:val="1A1A1A"/>
          <w:sz w:val="20"/>
          <w:szCs w:val="20"/>
        </w:rPr>
        <w:t xml:space="preserve">The Bayesian model adapts between cycles — scores change, dispatch decisions change — but the user only sees this in the Cycle Diff if they actively look. This enhancement surfaces the learning as a human-readable insight card.</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5.1 Insight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Position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Journey tab, below the Focus bar, above the status filters. Dismissable — the user can close it and it stays closed until the next cycle completes. Reappears with new content after each cycle.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Visual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Light background card with a Brain icon and 'What I learned this cycle' heading in 14px bold. The insight text is 13px DM Sans 400, 2-4 sentences.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Generated by Claude during the orchestrator's Report step. The prompt: 'Summarize in 2-4 sentences what changed this cycle and why. Address the user directly (you/your). Be specific about agent names and metrics. Example: Your consulting outreach reply rate increased 3%, so I prioritized it over cold email this cycle. I also dispatched speaking proposals for the first time — your LinkedIn engagement suggests your audience responds to thought leadership.'</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First person ('I prioritized..., I dispatched..., I noticed...'). The orchestrator speaks as a trusted advisor, not a machine. Direct, specific, and grounded in data.</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cycle.reasoning field enhanced with a user-facing summary. The reasoning field already exists — this adds a structured, user-friendly version alongside the detailed technical reasoning.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Dismissal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X button to close. Once closed, the card does not reappear until the next cycle produces a new insight. A 'View full reasoning' link at the bottom opens the Cycle tab.</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Added to the orchestrator Report step:</w:t>
            </w:r>
          </w:p>
          <w:p>
            <w:pPr>
              <w:spacing w:after="0"/>
            </w:pPr>
            <w:r>
              <w:rPr>
                <w:rFonts w:ascii="Courier New" w:cs="Courier New" w:eastAsia="Courier New" w:hAnsi="Courier New"/>
                <w:color w:val="A8D8A8"/>
                <w:sz w:val="17"/>
                <w:szCs w:val="17"/>
              </w:rPr>
              <w:t xml:space="preserve">insight_prompt = f'''</w:t>
            </w:r>
          </w:p>
          <w:p>
            <w:pPr>
              <w:spacing w:after="0"/>
            </w:pPr>
            <w:r>
              <w:rPr>
                <w:rFonts w:ascii="Courier New" w:cs="Courier New" w:eastAsia="Courier New" w:hAnsi="Courier New"/>
                <w:color w:val="A8D8A8"/>
                <w:sz w:val="17"/>
                <w:szCs w:val="17"/>
              </w:rPr>
              <w:t xml:space="preserve">You are the Simulacrum orchestrator. Summarize what changed this cycle</w:t>
            </w:r>
          </w:p>
          <w:p>
            <w:pPr>
              <w:spacing w:after="0"/>
            </w:pPr>
            <w:r>
              <w:rPr>
                <w:rFonts w:ascii="Courier New" w:cs="Courier New" w:eastAsia="Courier New" w:hAnsi="Courier New"/>
                <w:color w:val="A8D8A8"/>
                <w:sz w:val="17"/>
                <w:szCs w:val="17"/>
              </w:rPr>
              <w:t xml:space="preserve">in 2-4 sentences addressed to the user. Be specific about agent names</w:t>
            </w:r>
          </w:p>
          <w:p>
            <w:pPr>
              <w:spacing w:after="0"/>
            </w:pPr>
            <w:r>
              <w:rPr>
                <w:rFonts w:ascii="Courier New" w:cs="Courier New" w:eastAsia="Courier New" w:hAnsi="Courier New"/>
                <w:color w:val="A8D8A8"/>
                <w:sz w:val="17"/>
                <w:szCs w:val="17"/>
              </w:rPr>
              <w:t xml:space="preserve">and metrics. Mention: which agents were dispatched and why,</w:t>
            </w:r>
          </w:p>
          <w:p>
            <w:pPr>
              <w:spacing w:after="0"/>
            </w:pPr>
            <w:r>
              <w:rPr>
                <w:rFonts w:ascii="Courier New" w:cs="Courier New" w:eastAsia="Courier New" w:hAnsi="Courier New"/>
                <w:color w:val="A8D8A8"/>
                <w:sz w:val="17"/>
                <w:szCs w:val="17"/>
              </w:rPr>
              <w:t xml:space="preserve">which signals caused score changes, and any notable outcomes.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Phase: {phase}</w:t>
            </w:r>
          </w:p>
          <w:p>
            <w:pPr>
              <w:spacing w:after="0"/>
            </w:pPr>
            <w:r>
              <w:rPr>
                <w:rFonts w:ascii="Courier New" w:cs="Courier New" w:eastAsia="Courier New" w:hAnsi="Courier New"/>
                <w:color w:val="A8D8A8"/>
                <w:sz w:val="17"/>
                <w:szCs w:val="17"/>
              </w:rPr>
              <w:t xml:space="preserve">Dispatched: {dispatched_agents}</w:t>
            </w:r>
          </w:p>
          <w:p>
            <w:pPr>
              <w:spacing w:after="0"/>
            </w:pPr>
            <w:r>
              <w:rPr>
                <w:rFonts w:ascii="Courier New" w:cs="Courier New" w:eastAsia="Courier New" w:hAnsi="Courier New"/>
                <w:color w:val="A8D8A8"/>
                <w:sz w:val="17"/>
                <w:szCs w:val="17"/>
              </w:rPr>
              <w:t xml:space="preserve">Score changes: {top_3_deltas}</w:t>
            </w:r>
          </w:p>
          <w:p>
            <w:pPr>
              <w:spacing w:after="0"/>
            </w:pPr>
            <w:r>
              <w:rPr>
                <w:rFonts w:ascii="Courier New" w:cs="Courier New" w:eastAsia="Courier New" w:hAnsi="Courier New"/>
                <w:color w:val="A8D8A8"/>
                <w:sz w:val="17"/>
                <w:szCs w:val="17"/>
              </w:rPr>
              <w:t xml:space="preserve">Key signals: {top_5_signals}</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cycle.user_insight = call_claude(model='haiku',</w:t>
            </w:r>
          </w:p>
          <w:p>
            <w:pPr>
              <w:spacing w:after="0"/>
            </w:pPr>
            <w:r>
              <w:rPr>
                <w:rFonts w:ascii="Courier New" w:cs="Courier New" w:eastAsia="Courier New" w:hAnsi="Courier New"/>
                <w:color w:val="A8D8A8"/>
                <w:sz w:val="17"/>
                <w:szCs w:val="17"/>
              </w:rPr>
              <w:t xml:space="preserve">    system_prompt=insight_prompt).text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Trust Controls — Governance as a Feature</w:t>
      </w:r>
    </w:p>
    <w:p>
      <w:pPr>
        <w:spacing w:after="100"/>
      </w:pPr>
      <w:r>
        <w:rPr>
          <w:rFonts w:ascii="Arial" w:cs="Arial" w:eastAsia="Arial" w:hAnsi="Arial"/>
          <w:color w:val="1A1A1A"/>
          <w:sz w:val="20"/>
          <w:szCs w:val="20"/>
        </w:rPr>
        <w:t xml:space="preserve">The autonomy matrix and escalation system exist in the orchestrator but are positioned as internal mechanics. This enhancement reframes them as a user-facing feature called 'Trust Controls' — the user explicitly chooses how much autonomy the AI has.</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6.1 Trust Controls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Level</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the AI can do autonomously</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Full Auto</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generates content, sends outreach, publishes bio updates, creates proposals, and deploys courses without review. The user is notified after each action. Financial documents (proposals, SOWs, agreements) still require review. Trade execution (Alpaca) always requires confirmation. Best for experienced users who trust the system.</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Balanced (default)</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AI generates content and updates the bio page automatically. Outreach emails, proposals, and published content require review before sending. The user sees a 'Send / Skip' queue for emails and an 'Approve / Edit' queue for documents. Most users stay here.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Review Everything</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Every agent output is held for review before any action is taken. Nothing sends, publishes, or deploys without explicit approval. The user reviews every artifact in a queue. Best for new users or those in regulated industries who need full oversight.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Settings Location and UX</w:t>
      </w:r>
    </w:p>
    <w:p>
      <w:pPr>
        <w:spacing w:after="100"/>
      </w:pPr>
      <w:r>
        <w:rPr>
          <w:rFonts w:ascii="Arial" w:cs="Arial" w:eastAsia="Arial" w:hAnsi="Arial"/>
          <w:color w:val="1A1A1A"/>
          <w:sz w:val="20"/>
          <w:szCs w:val="20"/>
        </w:rPr>
        <w:t xml:space="preserve">Settings → Simulation → Trust Controls. A clean three-option selector (not a complex matrix). Each option has a short description and a 'What this means' expandable that lists exactly which actions are auto vs review. The current setting is highlighted with a teal border.</w:t>
      </w:r>
    </w:p>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Marketing language for sponsors and enterprise buyers: 'Simulacrum gives your employees full control over AI autonomy. Every action can be reviewed before execution. Financial decisions always require human approval. The AI works within the boundaries your people set.' This transforms a technical constraint into a governance selling point.</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6.3 Override Per Action Category</w:t>
      </w:r>
    </w:p>
    <w:p>
      <w:pPr>
        <w:spacing w:after="100"/>
      </w:pPr>
      <w:r>
        <w:rPr>
          <w:rFonts w:ascii="Arial" w:cs="Arial" w:eastAsia="Arial" w:hAnsi="Arial"/>
          <w:color w:val="1A1A1A"/>
          <w:sz w:val="20"/>
          <w:szCs w:val="20"/>
        </w:rPr>
        <w:t xml:space="preserve">Below the three-level selector, an 'Advanced' expandable shows per-category overrides. The user can set specific categories to a different level than their global setting. Example: a user on 'Balanced' might set 'Bio page updates' to 'Full Auto' (they trust auto-updates) and 'Outreach emails' to 'Review Everything' (they want to see every email).</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Category</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Full Auto</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Balanced</w:t>
            </w:r>
          </w:p>
        </w:tc>
        <w:tc>
          <w:tcPr>
            <w:tcW w:type="dxa" w:w="2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Review All</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 generation (rate card, linkedin, blog)</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Auto</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Review</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Outreach emails (cold email, outreach)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Review</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Review</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Bio page auto-updates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Auto</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Review</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Financial documents (proposal, SOW, agreement)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Review</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Review</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Review</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Course/product deployment (Kajabi)</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Review</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Review</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Published content (blog, LinkedIn post)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Auto</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Review</w:t>
            </w:r>
          </w:p>
        </w:tc>
        <w:tc>
          <w:tcPr>
            <w:tcW w:type="dxa" w:w="2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Review</w:t>
            </w:r>
          </w:p>
        </w:tc>
      </w:tr>
      <w:tr>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Trade execution (Alpaca DCA)</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Review</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Review</w:t>
            </w:r>
          </w:p>
        </w:tc>
        <w:tc>
          <w:tcPr>
            <w:tcW w:type="dxa" w:w="2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Review</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Progressive Onboarding — Layer-by-Layer Unlock</w:t>
      </w:r>
    </w:p>
    <w:p>
      <w:pPr>
        <w:spacing w:after="100"/>
      </w:pPr>
      <w:r>
        <w:rPr>
          <w:rFonts w:ascii="Arial" w:cs="Arial" w:eastAsia="Arial" w:hAnsi="Arial"/>
          <w:color w:val="1A1A1A"/>
          <w:sz w:val="20"/>
          <w:szCs w:val="20"/>
        </w:rPr>
        <w:t xml:space="preserve">Currently, onboarding generates the full wealth pyramid (all 5 layers, all 49 agents) at once. This can overwhelm new users with options they are not ready to act on. This enhancement adopts a progressive disclosure pattern: start with L1, prove value, unlock the next layer.</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7.1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Step</w:t>
            </w:r>
          </w:p>
        </w:tc>
        <w:tc>
          <w:tcPr>
            <w:tcW w:type="dxa" w:w="7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happens</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Upload resume</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The user uploads their resume. The AI extracts expertise zones, skill stacks, and career history.</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Bio page created</w:t>
            </w:r>
          </w:p>
        </w:tc>
        <w:tc>
          <w:tcPr>
            <w:tcW w:type="dxa" w:w="7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A professional bio page is generated immediately. The user can share it right away (PLG share prompt per SIM-PRD-BIO-002).</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Wealth pyramid</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CHANGED. The full 5-layer wealth pyramid analysis is generated (all opportunities, all layers), but only L1 is expanded and actionable. L2-L5 are visible but collapsed with a lock icon and 'Unlocks after L1 progress' label. The user sees what is coming but focuses on L1.</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Cold start cycle</w:t>
            </w:r>
          </w:p>
        </w:tc>
        <w:tc>
          <w:tcPr>
            <w:tcW w:type="dxa" w:w="7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The first automatic cycle runs the cold start sequence: rate_card → linkedin → booking_page → cold_email → consulting_outreach. All L1 agents.</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milestone</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When the user reaches an L1 milestone (first email reply, first booking, or first payment), the system unlocks L2 with a celebration moment: 'You booked your first discovery call! Ready to scale with workshops and speaking? Layer 2 is now unlocked.' L2 agents become available on the Launchpad.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milestone</w:t>
            </w:r>
          </w:p>
        </w:tc>
        <w:tc>
          <w:tcPr>
            <w:tcW w:type="dxa" w:w="7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user reaches an L2 milestone (first workshop registration, first speaking booking), L3 unlocks: 'Your workshop had 8 registrations! Ready to turn your expertise into products? Layer 3 is now unlocked.'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Subsequent layers</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L3 → L4 on first product sale. L4 → L5 on first automated income (subscription renewal, affiliate commission). Each unlock is a celebration moment.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7.2 Unlock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Unlock</w:t>
            </w:r>
          </w:p>
        </w:tc>
        <w:tc>
          <w:tcPr>
            <w:tcW w:type="dxa" w:w="3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Trigger</w:t>
            </w:r>
          </w:p>
        </w:tc>
        <w:tc>
          <w:tcPr>
            <w:tcW w:type="dxa" w:w="5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Message</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First email reply OR first Cal.com booking OR first payment</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 outreach is working! Someone replied to your email. Ready to reach more people at once? Layer 2: Leveraged Income is now unlocked.'</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First workshop registration OR first speaking booking</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 workshop had its first registration! Ready to build products that sell while you sleep? Layer 3: Productized Income is now unlocked.'</w:t>
            </w:r>
          </w:p>
        </w:tc>
      </w:tr>
      <w:tr>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First course sale OR first membership signup</w:t>
            </w:r>
          </w:p>
        </w:tc>
        <w:tc>
          <w:tcPr>
            <w:tcW w:type="dxa" w:w="5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 course just made its first sale! Ready to build systems that grow without you? Layer 4: Automated Income is now unlocked.'</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L5</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First subscription renewal OR first affiliate commission OR first automated income</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'Money is flowing in automatically. Ready to make your money work for you? Layer 5: Wealth Deployment is now unlocked.'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7.3 Manual Override</w:t>
      </w:r>
    </w:p>
    <w:p>
      <w:pPr>
        <w:spacing w:after="100"/>
      </w:pPr>
      <w:r>
        <w:rPr>
          <w:rFonts w:ascii="Arial" w:cs="Arial" w:eastAsia="Arial" w:hAnsi="Arial"/>
          <w:color w:val="1A1A1A"/>
          <w:sz w:val="20"/>
          <w:szCs w:val="20"/>
        </w:rPr>
        <w:t xml:space="preserve">Experienced users can bypass progressive onboarding. In Settings → Simulation: 'Unlock all layers' toggle. When enabled, all 5 layers and all 49 agents are immediately available. Default: off (progressive). This respects users who already understand the system and do not need the guided flow.</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Functional Requirements</w:t>
      </w:r>
    </w:p>
    <w:p>
      <w:pPr>
        <w:spacing w:after="80" w:before="240"/>
      </w:pPr>
      <w:r>
        <w:rPr>
          <w:rFonts w:ascii="Arial" w:cs="Arial" w:eastAsia="Arial" w:hAnsi="Arial"/>
          <w:b/>
          <w:bCs/>
          <w:color w:val="1B3A6B"/>
          <w:sz w:val="26"/>
          <w:szCs w:val="26"/>
        </w:rPr>
        <w:t xml:space="preserve">Enhancement 1 — Transactional Bio Chat</w:t>
      </w:r>
    </w:p>
    <w:p>
      <w:pPr>
        <w:spacing w:after="100"/>
      </w:pPr>
      <w:r>
        <w:rPr>
          <w:rFonts w:ascii="Arial" w:cs="Arial" w:eastAsia="Arial" w:hAnsi="Arial"/>
          <w:b/>
          <w:bCs/>
          <w:color w:val="0D1B3E"/>
          <w:sz w:val="20"/>
          <w:szCs w:val="20"/>
        </w:rPr>
        <w:t xml:space="preserve">FR-ENH-01: </w:t>
      </w:r>
      <w:r>
        <w:rPr>
          <w:rFonts w:ascii="Arial" w:cs="Arial" w:eastAsia="Arial" w:hAnsi="Arial"/>
          <w:color w:val="1A1A1A"/>
          <w:sz w:val="20"/>
          <w:szCs w:val="20"/>
        </w:rPr>
        <w:t xml:space="preserve">Bio page chat supports 5 transactional actions: book a call (Cal.com slot selection + booking inline), send rate card (email PDF), request proposal (collect scope/timeline/budget → Action Queue item), share resource (link to articles/ebooks), and tag subscriber (ConvertKit auto-tagging based on conversation topic).</w:t>
      </w:r>
    </w:p>
    <w:p>
      <w:pPr>
        <w:spacing w:after="100"/>
      </w:pPr>
      <w:r>
        <w:rPr>
          <w:rFonts w:ascii="Arial" w:cs="Arial" w:eastAsia="Arial" w:hAnsi="Arial"/>
          <w:b/>
          <w:bCs/>
          <w:color w:val="0D1B3E"/>
          <w:sz w:val="20"/>
          <w:szCs w:val="20"/>
        </w:rPr>
        <w:t xml:space="preserve">FR-ENH-02: </w:t>
      </w:r>
      <w:r>
        <w:rPr>
          <w:rFonts w:ascii="Arial" w:cs="Arial" w:eastAsia="Arial" w:hAnsi="Arial"/>
          <w:color w:val="1A1A1A"/>
          <w:sz w:val="20"/>
          <w:szCs w:val="20"/>
        </w:rPr>
        <w:t xml:space="preserve">Chat actions are implemented via Claude tool use. The chat system prompt includes tool definitions for each action. Claude decides when an action is appropriate based on conversation context. The chat remains conversational — actions are offered, not forced.</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Enhancement 2 — Proactive Alerts</w:t>
      </w:r>
    </w:p>
    <w:p>
      <w:pPr>
        <w:spacing w:after="100"/>
      </w:pPr>
      <w:r>
        <w:rPr>
          <w:rFonts w:ascii="Arial" w:cs="Arial" w:eastAsia="Arial" w:hAnsi="Arial"/>
          <w:b/>
          <w:bCs/>
          <w:color w:val="0D1B3E"/>
          <w:sz w:val="20"/>
          <w:szCs w:val="20"/>
        </w:rPr>
        <w:t xml:space="preserve">FR-ENH-03: </w:t>
      </w:r>
      <w:r>
        <w:rPr>
          <w:rFonts w:ascii="Arial" w:cs="Arial" w:eastAsia="Arial" w:hAnsi="Arial"/>
          <w:color w:val="1A1A1A"/>
          <w:sz w:val="20"/>
          <w:szCs w:val="20"/>
        </w:rPr>
        <w:t xml:space="preserve">7 alert triggers fire between cycles via a Celery beat task running every 15 minutes: cold prospect (5d no reply), booking cancelled, bio traffic spike (3x average), proposal viewed but unsigned (3d), new bio chat lead, integration token expiring (7d), and income milestone ($1K/$5K/$10K/$25K/$50K/$100K).</w:t>
      </w:r>
    </w:p>
    <w:p>
      <w:pPr>
        <w:spacing w:after="100"/>
      </w:pPr>
      <w:r>
        <w:rPr>
          <w:rFonts w:ascii="Arial" w:cs="Arial" w:eastAsia="Arial" w:hAnsi="Arial"/>
          <w:b/>
          <w:bCs/>
          <w:color w:val="0D1B3E"/>
          <w:sz w:val="20"/>
          <w:szCs w:val="20"/>
        </w:rPr>
        <w:t xml:space="preserve">FR-ENH-04: </w:t>
      </w:r>
      <w:r>
        <w:rPr>
          <w:rFonts w:ascii="Arial" w:cs="Arial" w:eastAsia="Arial" w:hAnsi="Arial"/>
          <w:color w:val="1A1A1A"/>
          <w:sz w:val="20"/>
          <w:szCs w:val="20"/>
        </w:rPr>
        <w:t xml:space="preserve">Alerts surface in 3 channels: GCC Action Queue (all alerts, tier 3), daily email digest (optional, configurable, max 5 alerts + overflow link), and push notification (high-priority only: token expiring, income milestone).</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Enhancement 3 — ROI Dashboard</w:t>
      </w:r>
    </w:p>
    <w:p>
      <w:pPr>
        <w:spacing w:after="100"/>
      </w:pPr>
      <w:r>
        <w:rPr>
          <w:rFonts w:ascii="Arial" w:cs="Arial" w:eastAsia="Arial" w:hAnsi="Arial"/>
          <w:b/>
          <w:bCs/>
          <w:color w:val="0D1B3E"/>
          <w:sz w:val="20"/>
          <w:szCs w:val="20"/>
        </w:rPr>
        <w:t xml:space="preserve">FR-ENH-05: </w:t>
      </w:r>
      <w:r>
        <w:rPr>
          <w:rFonts w:ascii="Arial" w:cs="Arial" w:eastAsia="Arial" w:hAnsi="Arial"/>
          <w:color w:val="1A1A1A"/>
          <w:sz w:val="20"/>
          <w:szCs w:val="20"/>
        </w:rPr>
        <w:t xml:space="preserve">ROI card on Journey tab shows: pipeline value (weighted by stage: prospect 10%, active 30%, client 100%), meetings booked, proposals sent, revenue captured, and ROI ratio (revenue ÷ simulation cost). Zero-state shows encouraging message instead of empty metrics.</w:t>
      </w:r>
    </w:p>
    <w:p>
      <w:pPr>
        <w:spacing w:after="100"/>
      </w:pPr>
      <w:r>
        <w:rPr>
          <w:rFonts w:ascii="Arial" w:cs="Arial" w:eastAsia="Arial" w:hAnsi="Arial"/>
          <w:b/>
          <w:bCs/>
          <w:color w:val="0D1B3E"/>
          <w:sz w:val="20"/>
          <w:szCs w:val="20"/>
        </w:rPr>
        <w:t xml:space="preserve">FR-ENH-06: </w:t>
      </w:r>
      <w:r>
        <w:rPr>
          <w:rFonts w:ascii="Arial" w:cs="Arial" w:eastAsia="Arial" w:hAnsi="Arial"/>
          <w:color w:val="1A1A1A"/>
          <w:sz w:val="20"/>
          <w:szCs w:val="20"/>
        </w:rPr>
        <w:t xml:space="preserve">'Share your ROI' button generates a social-shareable image with the user's ROI metrics. PLG distribution mechanism — users share their success, prospects see the numbers.</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Enhancement 4 — Data Flow Visibility</w:t>
      </w:r>
    </w:p>
    <w:p>
      <w:pPr>
        <w:spacing w:after="100"/>
      </w:pPr>
      <w:r>
        <w:rPr>
          <w:rFonts w:ascii="Arial" w:cs="Arial" w:eastAsia="Arial" w:hAnsi="Arial"/>
          <w:b/>
          <w:bCs/>
          <w:color w:val="0D1B3E"/>
          <w:sz w:val="20"/>
          <w:szCs w:val="20"/>
        </w:rPr>
        <w:t xml:space="preserve">FR-ENH-07: </w:t>
      </w:r>
      <w:r>
        <w:rPr>
          <w:rFonts w:ascii="Arial" w:cs="Arial" w:eastAsia="Arial" w:hAnsi="Arial"/>
          <w:color w:val="1A1A1A"/>
          <w:sz w:val="20"/>
          <w:szCs w:val="20"/>
        </w:rPr>
        <w:t xml:space="preserve">Agent cards on the Wealth Pyramid Launchpad show: 'Uses: [prerequisite] ✓' for completed dependencies, 'Waiting for: [prerequisite]' for locked agents, and 'Feeds into: [downstream agents]' for completed agents. Data source: AGENT_DAG from SIM-PRD-ORCH-001 v2.0.</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Enhancement 5 — Adaptive Learning Narration</w:t>
      </w:r>
    </w:p>
    <w:p>
      <w:pPr>
        <w:spacing w:after="100"/>
      </w:pPr>
      <w:r>
        <w:rPr>
          <w:rFonts w:ascii="Arial" w:cs="Arial" w:eastAsia="Arial" w:hAnsi="Arial"/>
          <w:b/>
          <w:bCs/>
          <w:color w:val="0D1B3E"/>
          <w:sz w:val="20"/>
          <w:szCs w:val="20"/>
        </w:rPr>
        <w:t xml:space="preserve">FR-ENH-08: </w:t>
      </w:r>
      <w:r>
        <w:rPr>
          <w:rFonts w:ascii="Arial" w:cs="Arial" w:eastAsia="Arial" w:hAnsi="Arial"/>
          <w:color w:val="1A1A1A"/>
          <w:sz w:val="20"/>
          <w:szCs w:val="20"/>
        </w:rPr>
        <w:t xml:space="preserve">After each cycle, the orchestrator generates a user-facing insight summary (2-4 sentences, first person) explaining what changed and why. Stored in cycle.user_insight. Displayed as a dismissable card on the Journey tab below the Focus bar. Generated via Haiku during the Report step.</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Enhancement 6 — Trust Controls</w:t>
      </w:r>
    </w:p>
    <w:p>
      <w:pPr>
        <w:spacing w:after="100"/>
      </w:pPr>
      <w:r>
        <w:rPr>
          <w:rFonts w:ascii="Arial" w:cs="Arial" w:eastAsia="Arial" w:hAnsi="Arial"/>
          <w:b/>
          <w:bCs/>
          <w:color w:val="0D1B3E"/>
          <w:sz w:val="20"/>
          <w:szCs w:val="20"/>
        </w:rPr>
        <w:t xml:space="preserve">FR-ENH-09: </w:t>
      </w:r>
      <w:r>
        <w:rPr>
          <w:rFonts w:ascii="Arial" w:cs="Arial" w:eastAsia="Arial" w:hAnsi="Arial"/>
          <w:color w:val="1A1A1A"/>
          <w:sz w:val="20"/>
          <w:szCs w:val="20"/>
        </w:rPr>
        <w:t xml:space="preserve">Settings → Simulation → Trust Controls. Three levels: Full Auto, Balanced (default), Review Everything. Each level defines which action categories execute autonomously vs require review. Financial documents and trade execution always require review regardless of level.</w:t>
      </w:r>
    </w:p>
    <w:p>
      <w:pPr>
        <w:spacing w:after="100"/>
      </w:pPr>
      <w:r>
        <w:rPr>
          <w:rFonts w:ascii="Arial" w:cs="Arial" w:eastAsia="Arial" w:hAnsi="Arial"/>
          <w:b/>
          <w:bCs/>
          <w:color w:val="0D1B3E"/>
          <w:sz w:val="20"/>
          <w:szCs w:val="20"/>
        </w:rPr>
        <w:t xml:space="preserve">FR-ENH-10: </w:t>
      </w:r>
      <w:r>
        <w:rPr>
          <w:rFonts w:ascii="Arial" w:cs="Arial" w:eastAsia="Arial" w:hAnsi="Arial"/>
          <w:color w:val="1A1A1A"/>
          <w:sz w:val="20"/>
          <w:szCs w:val="20"/>
        </w:rPr>
        <w:t xml:space="preserve">Advanced overrides allow per-category autonomy settings. The user can set 'Bio page updates' to Full Auto while keeping 'Outreach emails' on Review Everything. 7 action categories configurable independently.</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Enhancement 7 — Progressive Onboarding</w:t>
      </w:r>
    </w:p>
    <w:p>
      <w:pPr>
        <w:spacing w:after="100"/>
      </w:pPr>
      <w:r>
        <w:rPr>
          <w:rFonts w:ascii="Arial" w:cs="Arial" w:eastAsia="Arial" w:hAnsi="Arial"/>
          <w:b/>
          <w:bCs/>
          <w:color w:val="0D1B3E"/>
          <w:sz w:val="20"/>
          <w:szCs w:val="20"/>
        </w:rPr>
        <w:t xml:space="preserve">FR-ENH-11: </w:t>
      </w:r>
      <w:r>
        <w:rPr>
          <w:rFonts w:ascii="Arial" w:cs="Arial" w:eastAsia="Arial" w:hAnsi="Arial"/>
          <w:color w:val="1A1A1A"/>
          <w:sz w:val="20"/>
          <w:szCs w:val="20"/>
        </w:rPr>
        <w:t xml:space="preserve">After onboarding, only L1 is expanded and actionable on the Wealth Pyramid Launchpad. L2-L5 are visible but collapsed with lock indicators. The full wealth pyramid analysis is generated (user can read all opportunities) but agent execution is restricted to L1.</w:t>
      </w:r>
    </w:p>
    <w:p>
      <w:pPr>
        <w:spacing w:after="100"/>
      </w:pPr>
      <w:r>
        <w:rPr>
          <w:rFonts w:ascii="Arial" w:cs="Arial" w:eastAsia="Arial" w:hAnsi="Arial"/>
          <w:b/>
          <w:bCs/>
          <w:color w:val="0D1B3E"/>
          <w:sz w:val="20"/>
          <w:szCs w:val="20"/>
        </w:rPr>
        <w:t xml:space="preserve">FR-ENH-12: </w:t>
      </w:r>
      <w:r>
        <w:rPr>
          <w:rFonts w:ascii="Arial" w:cs="Arial" w:eastAsia="Arial" w:hAnsi="Arial"/>
          <w:color w:val="1A1A1A"/>
          <w:sz w:val="20"/>
          <w:szCs w:val="20"/>
        </w:rPr>
        <w:t xml:space="preserve">Layer unlock milestones: L2 on first reply/booking/payment. L3 on first workshop registration/speaking booking. L4 on first product sale. L5 on first automated income. Each unlock triggers a celebration moment with a congratulatory message and the layer expanding.</w:t>
      </w:r>
    </w:p>
    <w:p>
      <w:pPr>
        <w:spacing w:after="100"/>
      </w:pPr>
      <w:r>
        <w:rPr>
          <w:rFonts w:ascii="Arial" w:cs="Arial" w:eastAsia="Arial" w:hAnsi="Arial"/>
          <w:b/>
          <w:bCs/>
          <w:color w:val="0D1B3E"/>
          <w:sz w:val="20"/>
          <w:szCs w:val="20"/>
        </w:rPr>
        <w:t xml:space="preserve">FR-ENH-13: </w:t>
      </w:r>
      <w:r>
        <w:rPr>
          <w:rFonts w:ascii="Arial" w:cs="Arial" w:eastAsia="Arial" w:hAnsi="Arial"/>
          <w:color w:val="1A1A1A"/>
          <w:sz w:val="20"/>
          <w:szCs w:val="20"/>
        </w:rPr>
        <w:t xml:space="preserve">Manual override: 'Unlock all layers' toggle in Settings. Experienced users bypass progressive onboarding immediately. Default: off.</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SIM-PRD-ENHANCE-001 v1.1  ·  Platform Enhancements — Agentic Intelligence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Platform Enhancements v1.1</w:t>
    </w:r>
    <w:r>
      <w:rPr>
        <w:rFonts w:ascii="Arial" w:cs="Arial" w:eastAsia="Arial" w:hAnsi="Arial"/>
        <w:color w:val="666666"/>
        <w:sz w:val="16"/>
        <w:szCs w:val="16"/>
      </w:rPr>
      <w:t xml:space="preserve">	SIM-PRD-ENHANCE-001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2026-06-06T19:06:32.898Z</dcterms:created>
  <dcterms:modified xsi:type="dcterms:W3CDTF">2026-06-06T19:06:32.909Z</dcterms:modified>
</cp:coreProperties>
</file>

<file path=docProps/custom.xml><?xml version="1.0" encoding="utf-8"?>
<Properties xmlns="http://schemas.openxmlformats.org/officeDocument/2006/custom-properties" xmlns:vt="http://schemas.openxmlformats.org/officeDocument/2006/docPropsVTypes"/>
</file>