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Telaffuz - Gözden geçirelim (Prononciation - Révisons)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| ağaç  (arbre)  | yuvarlak (adj. Rond)  | kapalı  | kırmızı  | kibrit  (alumette)   | sarı  | kısa | açık | alçak (bas, adj.)  | koyu (foncé)  | kutu   | kötü (mauvais)  | küçük  | yüksek  (haut) | çiçek (fleur) | çocuk (enfant)  | güzel   | değil | iyi  (bon) | çirkin  (laid)  | yeşil (vert) | şeker  (sucre) | kapı | kadın (femme)  | sandık (caisse/coffre) | koltuk (fauteuil) | tavan (plafond)  | duvar (mur) | ev (maison)  | el (main)  | gül (rose)  | yüzük (anneau, bague)  | etek (jupe / 3ème sens : les flancs géographiques) | gömlek (chemise) | erkek (garçon) | ceket (veste) | çizgi (trait/tracé) | ayak (pied)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Tekrarlayın (Répétez)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kapı, beyaz bir kapı.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yüzük, yuvarlak bir yüzük.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[gömlek + mavi] : Bu, bir gömlek, mavi bir gömlek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[defter + sarı] : Bu, bir defter, sarı bir defter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[karne (carnet de liaison/bulletin de notes) + kırmızı] Bu, bir karne, kırmızı bir karne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Normal"/>
        <w:numPr>
          <w:ilvl w:val="0"/>
          <w:numId w:val="10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noter l’usage du pronom indéfini (également adjectif numéral) </w:t>
      </w:r>
      <w:r>
        <w:rPr>
          <w:i/>
          <w:lang w:val="fr-FR" w:eastAsia="zh-CN" w:bidi="ar-SA"/>
        </w:rPr>
        <w:t>bir</w:t>
      </w:r>
      <w:r>
        <w:rPr>
          <w:lang w:val="fr-FR" w:eastAsia="zh-CN" w:bidi="ar-SA"/>
        </w:rPr>
        <w:t>, qui s’intercale toujours entre l’épithète et le substantif.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Note de morphologie générale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n’y a </w:t>
      </w:r>
      <w:r>
        <w:rPr>
          <w:i/>
          <w:lang w:val="fr-FR" w:eastAsia="zh-CN" w:bidi="ar-SA"/>
        </w:rPr>
        <w:t>pas de genre</w:t>
      </w:r>
      <w:r>
        <w:rPr>
          <w:lang w:val="fr-FR" w:eastAsia="zh-CN" w:bidi="ar-SA"/>
        </w:rPr>
        <w:t xml:space="preserve"> en turc.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deux catégories de mots: noms et verbes. 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dans la catégorie du nom, la différence entre substantif, adjectif et adverbe correspond à des différences d’emploi, non de nature. Ex. </w:t>
      </w:r>
      <w:r>
        <w:rPr>
          <w:i/>
          <w:lang w:val="fr-FR" w:eastAsia="zh-CN" w:bidi="ar-SA"/>
        </w:rPr>
        <w:t>Güzel (Substantif, adjectif, adverbe: beau ), koşuyor (courir au présent d’une action qui se déroule à la 3ème personne du singulier)</w:t>
      </w:r>
      <w:r>
        <w:rPr>
          <w:lang w:val="fr-FR" w:eastAsia="zh-CN" w:bidi="ar-SA"/>
        </w:rPr>
        <w:t>. Selon : Quelque chose de beau court, quelque chose court de manière belle.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l’adjectif est invariable : pas d’accord morphologique des mots entre eux (en nombre et cas).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rFonts w:eastAsia="Verdana;Arial" w:cs="Verdana;Arial"/>
          <w:lang w:val="fr-FR" w:eastAsia="zh-CN" w:bidi="ar-SA"/>
        </w:rPr>
        <w:t xml:space="preserve"> </w:t>
      </w:r>
      <w:r>
        <w:rPr>
          <w:lang w:val="fr-FR" w:eastAsia="zh-CN" w:bidi="ar-SA"/>
        </w:rPr>
        <w:t>Ünlü uyumu (l’harmonie de voyelles = harmonie vocalique)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la plupart des mots sont régis par l’harmonie vocalique : « couleur » que la voyelle précédente donne à celle(s) du ou des suffixes qui suivent.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version courte : les suffixes sont vocalisés suivant deux types exclusivement : double :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a</w:t>
      </w:r>
    </w:p>
    <w:p>
      <w:pPr>
        <w:pStyle w:val="Dialogue"/>
        <w:numPr>
          <w:ilvl w:val="0"/>
          <w:numId w:val="4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quadruple :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Cela donne :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ı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i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o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u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ö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ü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Pratik yapalım! (İki alıştırma)</w:t>
      </w:r>
    </w:p>
    <w:tbl>
      <w:tblPr>
        <w:tblW w:w="8414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4489"/>
      </w:tblGrid>
      <w:tr>
        <w:trPr/>
        <w:tc>
          <w:tcPr>
            <w:tcW w:w="39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kadın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sandık - tır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koltuk - tur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tavan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duvar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el - dir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gül - dür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yüzük - tür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etek - tir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saat - t</w:t>
            </w:r>
            <w:r>
              <w:rPr>
                <w:b/>
                <w:bCs/>
                <w:lang w:val="fr-FR" w:eastAsia="zh-CN" w:bidi="ar-SA"/>
              </w:rPr>
              <w:t>i</w:t>
            </w:r>
            <w:r>
              <w:rPr>
                <w:lang w:val="fr-FR" w:eastAsia="zh-CN" w:bidi="ar-SA"/>
              </w:rPr>
              <w:t>r (montre/l’heure)</w:t>
            </w:r>
          </w:p>
        </w:tc>
        <w:tc>
          <w:tcPr>
            <w:tcW w:w="448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 mı, duvar mı?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Erkek mi, kadın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Masa mı, sandık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Sandalye mi, koltuk mu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Gök (ciel) mü, tavan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Pencere mi, duvar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Ayak mı, el mi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Lale (tulipe) mi, gül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Bilezik (bracelet) mi, yüzük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Pantolon mu, etek mi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Boncuk (verroterie) mu, saat mi ? </w:t>
            </w:r>
          </w:p>
        </w:tc>
      </w:tr>
    </w:tbl>
    <w:p>
      <w:pPr>
        <w:pStyle w:val="Heading3"/>
        <w:numPr>
          <w:ilvl w:val="0"/>
          <w:numId w:val="12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Tanışalım </w:t>
      </w:r>
      <w:r>
        <w:rPr>
          <w:b w:val="false"/>
          <w:lang w:val="fr-FR" w:eastAsia="zh-CN" w:bidi="ar-SA"/>
        </w:rPr>
        <w:t>(Faisons connaissance)</w:t>
      </w:r>
    </w:p>
    <w:tbl>
      <w:tblPr>
        <w:tblW w:w="977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Tutoiement :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Sen?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4888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Vouvoiement/A Plusieurs Personnes.SS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Siz?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hoşgeldiniz!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Ad</w:t>
        <w:tab/>
        <w:tab/>
        <w:tab/>
      </w:r>
      <w:r>
        <w:rPr>
          <w:i w:val="false"/>
          <w:lang w:val="fr-FR" w:eastAsia="zh-CN" w:bidi="ar-SA"/>
        </w:rPr>
        <w:t>nom (en fait le prénom)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ders</w:t>
        <w:tab/>
        <w:tab/>
        <w:tab/>
      </w:r>
      <w:r>
        <w:rPr>
          <w:i w:val="false"/>
          <w:lang w:val="fr-FR" w:eastAsia="zh-CN" w:bidi="ar-SA"/>
        </w:rPr>
        <w:t>leçon, cours, étude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</w:t>
        <w:tab/>
        <w:tab/>
        <w:tab/>
      </w:r>
      <w:r>
        <w:rPr>
          <w:i w:val="false"/>
          <w:lang w:val="fr-FR" w:eastAsia="zh-CN" w:bidi="ar-SA"/>
        </w:rPr>
        <w:t>gai, joyeux, heureux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hoşgeldin[iz]</w:t>
        <w:tab/>
        <w:tab/>
      </w:r>
      <w:r>
        <w:rPr>
          <w:i w:val="false"/>
          <w:lang w:val="fr-FR" w:eastAsia="zh-CN" w:bidi="ar-SA"/>
        </w:rPr>
        <w:t>sois [soyez] le (la) bienvenue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memnun oldum</w:t>
        <w:tab/>
      </w:r>
      <w:r>
        <w:rPr>
          <w:i w:val="false"/>
          <w:lang w:val="fr-FR" w:eastAsia="zh-CN" w:bidi="ar-SA"/>
        </w:rPr>
        <w:t>enchanté, très heureux (de faire ta/votre connaissance)</w:t>
      </w:r>
    </w:p>
    <w:p>
      <w:pPr>
        <w:pStyle w:val="Heading3"/>
        <w:numPr>
          <w:ilvl w:val="0"/>
          <w:numId w:val="7"/>
        </w:numPr>
        <w:rPr>
          <w:lang w:val="fr-FR" w:eastAsia="zh-CN" w:bidi="ar-SA"/>
        </w:rPr>
      </w:pPr>
      <w:r>
        <w:rPr>
          <w:lang w:val="fr-FR" w:eastAsia="zh-CN" w:bidi="ar-SA"/>
        </w:rPr>
        <w:t>Bitişkenlik (1) </w:t>
      </w:r>
      <w:r>
        <w:rPr>
          <w:i w:val="false"/>
          <w:lang w:val="fr-FR" w:eastAsia="zh-CN" w:bidi="ar-SA"/>
        </w:rPr>
        <w:t>: suffixes de dérivation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 turc est une langue agglutinante. Les racines lexicales et suffixes s’ajoutent les uns aux autres dans un ordre syntaxiquement réglé. La </w:t>
      </w:r>
      <w:r>
        <w:rPr>
          <w:i/>
          <w:lang w:val="fr-FR" w:eastAsia="zh-CN" w:bidi="ar-SA"/>
        </w:rPr>
        <w:t>suffixation</w:t>
      </w:r>
      <w:r>
        <w:rPr>
          <w:lang w:val="fr-FR" w:eastAsia="zh-CN" w:bidi="ar-SA"/>
        </w:rPr>
        <w:t xml:space="preserve"> est le procédé unique de la morphologie turque.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 xml:space="preserve">Avrupa-lı-laş-tır-ıver-il-eme-yebil-en-ler-den-miş-siniz </w:t>
      </w:r>
      <w:r>
        <w:rPr>
          <w:lang w:val="fr-FR" w:eastAsia="zh-CN" w:bidi="ar-SA"/>
        </w:rPr>
        <w:t>= à ce qu’on dirait, vous pourriez bien être de ceux qui sont incapables d’être européanisés rapidement</w:t>
      </w:r>
    </w:p>
    <w:p>
      <w:pPr>
        <w:pStyle w:val="TextBody"/>
        <w:rPr/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existe aussi des </w:t>
      </w:r>
      <w:r>
        <w:rPr>
          <w:i/>
          <w:lang w:val="fr-FR" w:eastAsia="zh-CN" w:bidi="ar-SA"/>
        </w:rPr>
        <w:t>agglutinations non suffixales</w:t>
      </w:r>
      <w:r>
        <w:rPr>
          <w:lang w:val="fr-FR" w:eastAsia="zh-CN" w:bidi="ar-SA"/>
        </w:rPr>
        <w:t xml:space="preserve">, à l’origine des nombreux </w:t>
      </w:r>
      <w:r>
        <w:rPr>
          <w:rStyle w:val="Emphasis"/>
          <w:i w:val="false"/>
          <w:lang w:val="fr-FR" w:eastAsia="zh-CN" w:bidi="ar-SA"/>
        </w:rPr>
        <w:t>mots composés employés en turc</w:t>
      </w:r>
      <w:r>
        <w:rPr>
          <w:lang w:val="fr-FR" w:eastAsia="zh-CN" w:bidi="ar-SA"/>
        </w:rPr>
        <w:t> :</w:t>
      </w:r>
      <w:r>
        <w:rPr>
          <w:i/>
          <w:lang w:val="fr-FR" w:eastAsia="zh-CN" w:bidi="ar-SA"/>
        </w:rPr>
        <w:t xml:space="preserve"> </w:t>
      </w:r>
      <w:r>
        <w:rPr>
          <w:lang w:val="fr-FR" w:eastAsia="zh-CN" w:bidi="ar-SA"/>
        </w:rPr>
        <w:t>Ex.</w:t>
      </w:r>
      <w:r>
        <w:rPr>
          <w:i/>
          <w:lang w:val="fr-FR" w:eastAsia="zh-CN" w:bidi="ar-SA"/>
        </w:rPr>
        <w:t xml:space="preserve"> Gün-aydın</w:t>
      </w:r>
      <w:r>
        <w:rPr>
          <w:lang w:val="fr-FR" w:eastAsia="zh-CN" w:bidi="ar-SA"/>
        </w:rPr>
        <w:t xml:space="preserve"> (jour-lumière), </w:t>
      </w:r>
      <w:r>
        <w:rPr>
          <w:i/>
          <w:lang w:val="fr-FR" w:eastAsia="zh-CN" w:bidi="ar-SA"/>
        </w:rPr>
        <w:t>hoş-geldin</w:t>
      </w:r>
      <w:r>
        <w:rPr>
          <w:lang w:val="fr-FR" w:eastAsia="zh-CN" w:bidi="ar-SA"/>
        </w:rPr>
        <w:t xml:space="preserve"> (heureusement-tu es venu)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les suffixes peuvent être nominaux ou verbaux.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les suffixes de dérivation forment des noms à partir de noms ou de verbes : </w:t>
      </w: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ı</w:t>
      </w:r>
      <w:r>
        <w:rPr>
          <w:lang w:val="fr-FR" w:eastAsia="zh-CN" w:bidi="ar-SA"/>
        </w:rPr>
        <w:t xml:space="preserve"> : être muni de ; originaire de. Ex. </w:t>
      </w:r>
      <w:r>
        <w:rPr>
          <w:i/>
          <w:lang w:val="fr-FR" w:eastAsia="zh-CN" w:bidi="ar-SA"/>
        </w:rPr>
        <w:t xml:space="preserve">Renkli </w:t>
      </w:r>
      <w:r>
        <w:rPr>
          <w:lang w:val="fr-FR" w:eastAsia="zh-CN" w:bidi="ar-SA"/>
        </w:rPr>
        <w:t xml:space="preserve">(coloré), </w:t>
      </w:r>
      <w:r>
        <w:rPr>
          <w:i/>
          <w:lang w:val="fr-FR" w:eastAsia="zh-CN" w:bidi="ar-SA"/>
        </w:rPr>
        <w:t>Paris’li</w:t>
      </w:r>
      <w:r>
        <w:rPr>
          <w:lang w:val="fr-FR" w:eastAsia="zh-CN" w:bidi="ar-SA"/>
        </w:rPr>
        <w:t xml:space="preserve"> (noter l’apostrophe sauf pour Istanbulli/Instabullu. Décidé par le Türk Dil Kurumu (TDK), Académie des Langues turque).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-s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z</w:t>
      </w:r>
      <w:r>
        <w:rPr>
          <w:lang w:val="fr-FR" w:eastAsia="zh-CN" w:bidi="ar-SA"/>
        </w:rPr>
        <w:t xml:space="preserve"> : être privé de. Ex. </w:t>
      </w:r>
      <w:r>
        <w:rPr>
          <w:i/>
          <w:lang w:val="fr-FR" w:eastAsia="zh-CN" w:bidi="ar-SA"/>
        </w:rPr>
        <w:t>işsiz</w:t>
      </w:r>
      <w:r>
        <w:rPr>
          <w:lang w:val="fr-FR" w:eastAsia="zh-CN" w:bidi="ar-SA"/>
        </w:rPr>
        <w:t xml:space="preserve"> (chômeur), </w:t>
      </w:r>
      <w:r>
        <w:rPr>
          <w:i/>
          <w:lang w:val="fr-FR" w:eastAsia="zh-CN" w:bidi="ar-SA"/>
        </w:rPr>
        <w:t>eşsiz</w:t>
      </w:r>
      <w:r>
        <w:rPr>
          <w:lang w:val="fr-FR" w:eastAsia="zh-CN" w:bidi="ar-SA"/>
        </w:rPr>
        <w:t xml:space="preserve"> (sans pareil) : i</w:t>
      </w:r>
      <w:r>
        <w:rPr>
          <w:i/>
          <w:lang w:val="fr-FR" w:eastAsia="zh-CN" w:bidi="ar-SA"/>
        </w:rPr>
        <w:t>ş = travail, eş = le pair (parfois, le partenaire).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lang w:val="fr-FR" w:eastAsia="zh-CN" w:bidi="ar-SA"/>
        </w:rPr>
        <w:t xml:space="preserve"> : métier ou activité. Ex. </w:t>
      </w:r>
      <w:r>
        <w:rPr>
          <w:i/>
          <w:lang w:val="fr-FR" w:eastAsia="zh-CN" w:bidi="ar-SA"/>
        </w:rPr>
        <w:t>öğrenci</w:t>
      </w:r>
      <w:r>
        <w:rPr>
          <w:lang w:val="fr-FR" w:eastAsia="zh-CN" w:bidi="ar-SA"/>
        </w:rPr>
        <w:t xml:space="preserve"> (étudiant), </w:t>
      </w:r>
      <w:r>
        <w:rPr>
          <w:i/>
          <w:lang w:val="fr-FR" w:eastAsia="zh-CN" w:bidi="ar-SA"/>
        </w:rPr>
        <w:t>işçi</w:t>
      </w:r>
      <w:r>
        <w:rPr>
          <w:lang w:val="fr-FR" w:eastAsia="zh-CN" w:bidi="ar-SA"/>
        </w:rPr>
        <w:t xml:space="preserve"> (travailleur) : </w:t>
      </w:r>
      <w:r>
        <w:rPr>
          <w:i/>
          <w:lang w:val="fr-FR" w:eastAsia="zh-CN" w:bidi="ar-SA"/>
        </w:rPr>
        <w:t>öğrenmek (on ajoute mek pour montrer que c’est un verbe) = étudier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-daş</w:t>
      </w:r>
      <w:r>
        <w:rPr>
          <w:lang w:val="fr-FR" w:eastAsia="zh-CN" w:bidi="ar-SA"/>
        </w:rPr>
        <w:t xml:space="preserve"> : compagnonnage. Ex. </w:t>
      </w:r>
      <w:r>
        <w:rPr>
          <w:i/>
          <w:lang w:val="fr-FR" w:eastAsia="zh-CN" w:bidi="ar-SA"/>
        </w:rPr>
        <w:t>arkadaş</w:t>
      </w:r>
      <w:r>
        <w:rPr>
          <w:lang w:val="fr-FR" w:eastAsia="zh-CN" w:bidi="ar-SA"/>
        </w:rPr>
        <w:t xml:space="preserve"> (ami, </w:t>
      </w:r>
      <w:r>
        <w:rPr>
          <w:i/>
          <w:lang w:val="fr-FR" w:eastAsia="zh-CN" w:bidi="ar-SA"/>
        </w:rPr>
        <w:t>litt.</w:t>
      </w:r>
      <w:r>
        <w:rPr>
          <w:lang w:val="fr-FR" w:eastAsia="zh-CN" w:bidi="ar-SA"/>
        </w:rPr>
        <w:t xml:space="preserve"> compagnon de dos), </w:t>
      </w:r>
      <w:r>
        <w:rPr>
          <w:i/>
          <w:lang w:val="fr-FR" w:eastAsia="zh-CN" w:bidi="ar-SA"/>
        </w:rPr>
        <w:t>dindaş</w:t>
      </w:r>
      <w:r>
        <w:rPr>
          <w:lang w:val="fr-FR" w:eastAsia="zh-CN" w:bidi="ar-SA"/>
        </w:rPr>
        <w:t xml:space="preserve"> (coreligionnaire) </w:t>
      </w:r>
      <w:r>
        <w:rPr>
          <w:smallCaps/>
          <w:lang w:val="fr-FR" w:eastAsia="zh-CN" w:bidi="ar-SA"/>
        </w:rPr>
        <w:t>n.b.</w:t>
      </w:r>
      <w:r>
        <w:rPr>
          <w:lang w:val="fr-FR" w:eastAsia="zh-CN" w:bidi="ar-SA"/>
        </w:rPr>
        <w:t xml:space="preserve"> ce suffixe-ci ne suit pas l’harmonie vocalique.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suffixe de généralisation et d’abstraction ; ou de « destination ». Ex. </w:t>
      </w:r>
      <w:r>
        <w:rPr>
          <w:i/>
          <w:lang w:val="fr-FR" w:eastAsia="zh-CN" w:bidi="ar-SA"/>
        </w:rPr>
        <w:t>arkadaşlık</w:t>
      </w:r>
      <w:r>
        <w:rPr>
          <w:lang w:val="fr-FR" w:eastAsia="zh-CN" w:bidi="ar-SA"/>
        </w:rPr>
        <w:t xml:space="preserve"> (amitié), </w:t>
      </w:r>
      <w:r>
        <w:rPr>
          <w:i/>
          <w:lang w:val="fr-FR" w:eastAsia="zh-CN" w:bidi="ar-SA"/>
        </w:rPr>
        <w:t>iki kişilik</w:t>
      </w:r>
      <w:r>
        <w:rPr>
          <w:lang w:val="fr-FR" w:eastAsia="zh-CN" w:bidi="ar-SA"/>
        </w:rPr>
        <w:t xml:space="preserve"> (pour deux personnes) ; </w:t>
      </w:r>
      <w:r>
        <w:rPr>
          <w:i/>
          <w:lang w:val="fr-FR" w:eastAsia="zh-CN" w:bidi="ar-SA"/>
        </w:rPr>
        <w:t>dört dörtlük</w:t>
      </w:r>
      <w:r>
        <w:rPr>
          <w:lang w:val="fr-FR" w:eastAsia="zh-CN" w:bidi="ar-SA"/>
        </w:rPr>
        <w:t xml:space="preserve"> (impec !, dört = quatre)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diminutif (très utilisé pour usage affectueux des prénoms). Ex. </w:t>
      </w:r>
      <w:r>
        <w:rPr>
          <w:i/>
          <w:lang w:val="fr-FR" w:eastAsia="zh-CN" w:bidi="ar-SA"/>
        </w:rPr>
        <w:t>deftercik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Mehmetçik</w:t>
      </w:r>
      <w:r>
        <w:rPr>
          <w:lang w:val="fr-FR" w:eastAsia="zh-CN" w:bidi="ar-SA"/>
        </w:rPr>
        <w:t xml:space="preserve"> (le cher conscrit) ; </w:t>
      </w:r>
      <w:r>
        <w:rPr>
          <w:i/>
          <w:lang w:val="fr-FR" w:eastAsia="zh-CN" w:bidi="ar-SA"/>
        </w:rPr>
        <w:t>adamcık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kapakçık</w:t>
      </w:r>
      <w:r>
        <w:rPr>
          <w:lang w:val="fr-FR" w:eastAsia="zh-CN" w:bidi="ar-SA"/>
        </w:rPr>
        <w:t xml:space="preserve"> (valve, opercule)</w:t>
      </w:r>
    </w:p>
    <w:p>
      <w:pPr>
        <w:pStyle w:val="Heading3"/>
        <w:numPr>
          <w:ilvl w:val="0"/>
          <w:numId w:val="13"/>
        </w:numPr>
        <w:rPr>
          <w:lang w:val="fr-FR" w:eastAsia="zh-CN" w:bidi="ar-SA"/>
        </w:rPr>
      </w:pPr>
      <w:r>
        <w:rPr>
          <w:lang w:val="fr-FR" w:eastAsia="zh-CN" w:bidi="ar-SA"/>
        </w:rPr>
        <w:t>Pronoms personnels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onlar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senli benli</w:t>
      </w:r>
      <w:r>
        <w:rPr>
          <w:lang w:val="fr-FR" w:eastAsia="zh-CN" w:bidi="ar-SA"/>
        </w:rPr>
        <w:t xml:space="preserve"> (à tu et à toi ; familier ; marque une relation de familiarité)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sensiz</w:t>
      </w:r>
      <w:r>
        <w:rPr>
          <w:lang w:val="fr-FR" w:eastAsia="zh-CN" w:bidi="ar-SA"/>
        </w:rPr>
        <w:t xml:space="preserve"> (sans toi), </w:t>
      </w:r>
      <w:r>
        <w:rPr>
          <w:i/>
          <w:lang w:val="fr-FR" w:eastAsia="zh-CN" w:bidi="ar-SA"/>
        </w:rPr>
        <w:t>sizsiz, onsuz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 xml:space="preserve">onlarsız 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benci</w:t>
      </w:r>
      <w:r>
        <w:rPr>
          <w:lang w:val="fr-FR" w:eastAsia="zh-CN" w:bidi="ar-SA"/>
        </w:rPr>
        <w:t xml:space="preserve"> (égocentrique, mégalomane) (parfois on rencontre </w:t>
      </w:r>
      <w:r>
        <w:rPr>
          <w:i/>
          <w:iCs/>
          <w:lang w:val="fr-FR" w:eastAsia="zh-CN" w:bidi="ar-SA"/>
        </w:rPr>
        <w:t>bencil </w:t>
      </w:r>
      <w:r>
        <w:rPr>
          <w:i w:val="false"/>
          <w:iCs w:val="false"/>
          <w:lang w:val="fr-FR" w:eastAsia="zh-CN" w:bidi="ar-SA"/>
        </w:rPr>
        <w:t>: l’égoïste).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benlik</w:t>
      </w:r>
      <w:r>
        <w:rPr>
          <w:lang w:val="fr-FR" w:eastAsia="zh-CN" w:bidi="ar-SA"/>
        </w:rPr>
        <w:t xml:space="preserve"> (ego, personnalité ; estime de soi ; égotisme)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Pratik yapalım! (Alıştırma)</w:t>
      </w:r>
    </w:p>
    <w:tbl>
      <w:tblPr>
        <w:tblW w:w="8414" w:type="dxa"/>
        <w:jc w:val="left"/>
        <w:tblInd w:w="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5481"/>
      </w:tblGrid>
      <w:tr>
        <w:trPr/>
        <w:tc>
          <w:tcPr>
            <w:tcW w:w="2932" w:type="dxa"/>
            <w:tcBorders/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kadın, etek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erkek, yüzük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koltuk, deri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masa, çiçek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adam, din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bayan, meslek (carrière)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vazo, lale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öğrenci, yurt (foyer, patrie, l’endroit où on vit)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sandık, küçük</w:t>
            </w:r>
          </w:p>
        </w:tc>
        <w:tc>
          <w:tcPr>
            <w:tcW w:w="5481" w:type="dxa"/>
            <w:tcBorders/>
          </w:tcPr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kadın etekli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erkek yüzüklu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koltuk derili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masa, çiçekli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adam, dinli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bayan meslekli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br/>
              <w:t>bu vazo lalelik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öğrenci yurtlu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br/>
              <w:br/>
              <w:t>bu sandık küçüklü</w:t>
            </w:r>
          </w:p>
        </w:tc>
      </w:tr>
    </w:tbl>
    <w:p>
      <w:pPr>
        <w:pStyle w:val="Heading3"/>
        <w:numPr>
          <w:ilvl w:val="0"/>
          <w:numId w:val="9"/>
        </w:numPr>
        <w:rPr>
          <w:lang w:val="fr-FR" w:eastAsia="zh-CN" w:bidi="ar-SA"/>
        </w:rPr>
      </w:pPr>
      <w:r>
        <w:rPr>
          <w:lang w:val="fr-FR" w:eastAsia="zh-CN" w:bidi="ar-SA"/>
        </w:rPr>
        <w:t>Bende… var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Kalem.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Bu kitap. Bende hem kalem, hem kitap var. Sende ne var? 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Kalem</w:t>
      </w:r>
      <w:r>
        <w:rPr>
          <w:i w:val="false"/>
          <w:lang w:val="fr-FR" w:eastAsia="zh-CN" w:bidi="ar-SA"/>
        </w:rPr>
        <w:tab/>
        <w:tab/>
        <w:tab/>
        <w:t>plume (à écrire), crayon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kitap</w:t>
        <w:tab/>
        <w:tab/>
        <w:tab/>
      </w:r>
      <w:r>
        <w:rPr>
          <w:i w:val="false"/>
          <w:lang w:val="fr-FR" w:eastAsia="zh-CN" w:bidi="ar-SA"/>
        </w:rPr>
        <w:t>livre</w:t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On a ici recours :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 xml:space="preserve">à un </w:t>
      </w:r>
      <w:r>
        <w:rPr>
          <w:i/>
          <w:lang w:val="fr-FR" w:eastAsia="zh-CN" w:bidi="ar-SA"/>
        </w:rPr>
        <w:t>suffixe de cas</w:t>
      </w:r>
      <w:r>
        <w:rPr>
          <w:lang w:val="fr-FR" w:eastAsia="zh-CN" w:bidi="ar-SA"/>
        </w:rPr>
        <w:t xml:space="preserve">, le locatif (voir leçon 3), dont la forme générique est </w:t>
      </w:r>
      <w:r>
        <w:rPr>
          <w:i/>
          <w:lang w:val="fr-FR" w:eastAsia="zh-CN" w:bidi="ar-SA"/>
        </w:rPr>
        <w:t>-d</w:t>
      </w:r>
      <w:r>
        <w:rPr>
          <w:i/>
          <w:smallCaps/>
          <w:lang w:val="fr-FR" w:eastAsia="zh-CN" w:bidi="ar-SA"/>
        </w:rPr>
        <w:t>e</w:t>
      </w:r>
      <w:r>
        <w:rPr>
          <w:lang w:val="fr-FR" w:eastAsia="zh-CN" w:bidi="ar-SA"/>
        </w:rPr>
        <w:t xml:space="preserve"> : </w:t>
      </w:r>
      <w:r>
        <w:rPr>
          <w:i/>
          <w:lang w:val="fr-FR" w:eastAsia="zh-CN" w:bidi="ar-SA"/>
        </w:rPr>
        <w:t>ben-de</w:t>
      </w:r>
      <w:r>
        <w:rPr>
          <w:lang w:val="fr-FR" w:eastAsia="zh-CN" w:bidi="ar-SA"/>
        </w:rPr>
        <w:t>, sur moi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>à la prédication nominale d’existence et de non-existence :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var</w:t>
      </w:r>
      <w:r>
        <w:rPr>
          <w:lang w:val="fr-FR" w:eastAsia="zh-CN" w:bidi="ar-SA"/>
        </w:rPr>
        <w:t> : existant ; ~ « il y a »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yok </w:t>
      </w:r>
      <w:r>
        <w:rPr>
          <w:lang w:val="fr-FR" w:eastAsia="zh-CN" w:bidi="ar-SA"/>
        </w:rPr>
        <w:t>: absent ; ~ « il n’y a pas »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Sende kitap var mı?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Var.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u w:val="single"/>
          <w:lang w:val="fr-FR" w:eastAsia="zh-CN" w:bidi="ar-SA"/>
        </w:rPr>
        <w:t>Başka</w:t>
      </w:r>
      <w:r>
        <w:rPr>
          <w:lang w:val="fr-FR" w:eastAsia="zh-CN" w:bidi="ar-SA"/>
        </w:rPr>
        <w:t xml:space="preserve"> ne var sende? (forme idiomatique)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Kalem var, defter de var — bende çok şey var! Çok = beaucoup, şey = chose/euhhhh</w:t>
      </w:r>
    </w:p>
    <w:p>
      <w:pPr>
        <w:pStyle w:val="Heading3"/>
        <w:numPr>
          <w:ilvl w:val="0"/>
          <w:numId w:val="6"/>
        </w:numPr>
        <w:rPr>
          <w:lang w:val="fr-FR" w:eastAsia="zh-CN" w:bidi="ar-SA"/>
        </w:rPr>
      </w:pPr>
      <w:r>
        <w:rPr>
          <w:lang w:val="fr-FR" w:eastAsia="zh-CN" w:bidi="ar-SA"/>
        </w:rPr>
        <w:t>Rakamlar (1)</w:t>
      </w:r>
    </w:p>
    <w:tbl>
      <w:tblPr>
        <w:tblW w:w="9462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844"/>
        <w:gridCol w:w="1419"/>
        <w:gridCol w:w="2045"/>
        <w:gridCol w:w="1724"/>
        <w:gridCol w:w="1723"/>
      </w:tblGrid>
      <w:tr>
        <w:trPr/>
        <w:tc>
          <w:tcPr>
            <w:tcW w:w="706" w:type="dxa"/>
            <w:tcBorders/>
          </w:tcPr>
          <w:p>
            <w:pPr>
              <w:pStyle w:val="Normal"/>
              <w:keepNext w:val="true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10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yüz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iki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yirmi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bin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üç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otuz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dört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kırk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beş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elli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altı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altmış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yedi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yetmiş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sekiz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seksen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dokuz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90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doksan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rPr>
          <w:lang w:val="fr-FR" w:eastAsia="zh-CN" w:bidi="ar-SA"/>
        </w:rPr>
      </w:pPr>
      <w:r>
        <w:rPr>
          <w:lang w:val="fr-FR" w:eastAsia="zh-CN" w:bidi="ar-SA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İkinci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numFmt w:val="bullet"/>
      <w:lvlText w:val="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numFmt w:val="bullet"/>
      <w:lvlText w:val="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numFmt w:val="bullet"/>
      <w:lvlText w:val="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eastAsia="Times New Roman" w:cs="Times New Roman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" w:hAnsi="Times New Roman" w:eastAsia="Times New Roman" w:cs="Times New Roman"/>
      <w:i w:val="false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Times New Roman" w:hAnsi="Times New Roman" w:eastAsia="Times New Roman" w:cs="Times New Roman"/>
    </w:rPr>
  </w:style>
  <w:style w:type="character" w:styleId="WW8Num48z1">
    <w:name w:val="WW8Num48z1"/>
    <w:qFormat/>
    <w:rPr>
      <w:rFonts w:ascii="Times New Roman" w:hAnsi="Times New Roman" w:cs="Times New Roman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cs="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  <w:i w:val="false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1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LibreOffice/7.5.9.2$Linux_X86_64 LibreOffice_project/50$Build-2</Application>
  <AppVersion>15.0000</AppVersion>
  <Pages>5</Pages>
  <Words>1098</Words>
  <Characters>4931</Characters>
  <CharactersWithSpaces>5870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2019-09-30T10:55:00Z</dcterms:created>
  <dc:creator>Marc</dc:creator>
  <dc:description/>
  <dc:language>fr-FR</dc:language>
  <cp:lastModifiedBy/>
  <cp:lastPrinted>2017-02-28T14:19:00Z</cp:lastPrinted>
  <dcterms:modified xsi:type="dcterms:W3CDTF">2023-10-02T17:15:49Z</dcterms:modified>
  <cp:revision>23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