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0"/>
          <w:numId w:val="2"/>
        </w:numPr>
        <w:spacing w:before="240" w:after="480"/>
        <w:rPr/>
      </w:pPr>
      <w:r>
        <w:rPr/>
      </w:r>
    </w:p>
    <w:p>
      <w:pPr>
        <w:pStyle w:val="Heading3"/>
        <w:rPr/>
      </w:pPr>
      <w:r>
        <w:rPr/>
        <w:t>La conjugaison : types de suffixation personnelle</w:t>
      </w:r>
    </w:p>
    <w:p>
      <w:pPr>
        <w:pStyle w:val="Annotationtext"/>
        <w:keepNext w:val="true"/>
        <w:spacing w:before="360" w:after="120"/>
        <w:ind w:left="714" w:hanging="0"/>
        <w:jc w:val="both"/>
        <w:rPr/>
      </w:pPr>
      <w:r>
        <w:rPr/>
        <w:t xml:space="preserve">Il est possible d’analyser la déclinaison du verbe comme un système de « conjugaison personnelle » (Bazin 1987 : 85 et suiv.) : c’est-à-dire qu’aux </w:t>
      </w:r>
      <w:r>
        <w:rPr>
          <w:i/>
        </w:rPr>
        <w:t>suffixes modo-temporels</w:t>
      </w:r>
      <w:r>
        <w:rPr/>
        <w:t xml:space="preserve"> de la « caractéristique » verbale (leçon 9) s’ajoutent des </w:t>
      </w:r>
      <w:r>
        <w:rPr>
          <w:i/>
        </w:rPr>
        <w:t>suffixes de prédication nominale</w:t>
      </w:r>
      <w:r>
        <w:rPr/>
        <w:t>, ceux-là même qui servent à décliner l’équivalent turc du verbe « être ».</w:t>
      </w:r>
    </w:p>
    <w:p>
      <w:pPr>
        <w:pStyle w:val="Annotationtext"/>
        <w:keepNext w:val="true"/>
        <w:ind w:left="714" w:hanging="0"/>
        <w:jc w:val="both"/>
        <w:rPr/>
      </w:pPr>
      <w:r>
        <w:rPr/>
        <w:t xml:space="preserve">La conjugaison </w:t>
      </w:r>
      <w:r>
        <w:rPr>
          <w:i/>
        </w:rPr>
        <w:t>régulière</w:t>
      </w:r>
      <w:r>
        <w:rPr/>
        <w:t xml:space="preserve"> procède donc par adjonction de ces suffixes prédicatifs personnels aux radicaux (dérivés ou non) du verbe. Comparer :</w:t>
      </w:r>
    </w:p>
    <w:p>
      <w:pPr>
        <w:pStyle w:val="Annotationtext"/>
        <w:spacing w:before="0" w:after="180"/>
        <w:ind w:left="2160" w:hanging="0"/>
        <w:rPr/>
      </w:pPr>
      <w:r>
        <w:rPr/>
        <w:t xml:space="preserve">| </w:t>
      </w:r>
      <w:r>
        <w:rPr>
          <w:i/>
        </w:rPr>
        <w:t>geliyor-um</w:t>
      </w:r>
      <w:r>
        <w:rPr/>
        <w:tab/>
        <w:tab/>
        <w:tab/>
        <w:t xml:space="preserve">| </w:t>
      </w:r>
      <w:r>
        <w:rPr>
          <w:i/>
        </w:rPr>
        <w:t>doktor-um</w:t>
      </w:r>
      <w:r>
        <w:rPr/>
        <w:br/>
        <w:t>= je viens</w:t>
        <w:tab/>
        <w:tab/>
        <w:tab/>
        <w:t>= je suis médecin</w:t>
      </w:r>
    </w:p>
    <w:p>
      <w:pPr>
        <w:pStyle w:val="Annotationtext"/>
        <w:spacing w:before="0" w:after="360"/>
        <w:ind w:left="2160" w:hanging="0"/>
        <w:rPr/>
      </w:pPr>
      <w:r>
        <w:rPr/>
        <w:t xml:space="preserve">| </w:t>
      </w:r>
      <w:r>
        <w:rPr>
          <w:i/>
        </w:rPr>
        <w:t>bakar-ım</w:t>
      </w:r>
      <w:r>
        <w:rPr/>
        <w:tab/>
        <w:tab/>
        <w:tab/>
        <w:t xml:space="preserve">| </w:t>
      </w:r>
      <w:r>
        <w:rPr>
          <w:i/>
        </w:rPr>
        <w:t>Fransız-ım</w:t>
        <w:br/>
      </w:r>
      <w:r>
        <w:rPr/>
        <w:t>= je vois, je verrai(s)</w:t>
        <w:tab/>
        <w:tab/>
        <w:t>= je suis Française</w:t>
      </w:r>
    </w:p>
    <w:p>
      <w:pPr>
        <w:pStyle w:val="Annotationtext"/>
        <w:spacing w:before="240" w:after="240"/>
        <w:ind w:left="717" w:hanging="0"/>
        <w:jc w:val="both"/>
        <w:rPr/>
      </w:pPr>
      <w:r>
        <w:rPr/>
        <w:t xml:space="preserve">Une conjugaison </w:t>
      </w:r>
      <w:r>
        <w:rPr>
          <w:i/>
        </w:rPr>
        <w:t>spécifique</w:t>
      </w:r>
      <w:r>
        <w:rPr/>
        <w:t xml:space="preserve"> s’applique cependant aux formes du passé constatif et de l’hypothétique (type II), à quoi s’ajoutent un type (III) réservé au subjonctif et un dernier (IV) à l’impératif :</w:t>
      </w:r>
    </w:p>
    <w:tbl>
      <w:tblPr>
        <w:tblW w:w="7829" w:type="dxa"/>
        <w:jc w:val="left"/>
        <w:tblInd w:w="1809" w:type="dxa"/>
        <w:tblLayout w:type="fixed"/>
        <w:tblCellMar>
          <w:top w:w="0" w:type="dxa"/>
          <w:left w:w="108" w:type="dxa"/>
          <w:bottom w:w="0" w:type="dxa"/>
          <w:right w:w="108" w:type="dxa"/>
        </w:tblCellMar>
        <w:tblLook w:val="0000" w:noHBand="0" w:noVBand="0" w:firstColumn="0" w:lastRow="0" w:lastColumn="0" w:firstRow="0"/>
      </w:tblPr>
      <w:tblGrid>
        <w:gridCol w:w="2099"/>
        <w:gridCol w:w="2102"/>
        <w:gridCol w:w="1822"/>
        <w:gridCol w:w="1805"/>
      </w:tblGrid>
      <w:tr>
        <w:trPr/>
        <w:tc>
          <w:tcPr>
            <w:tcW w:w="2099" w:type="dxa"/>
            <w:tcBorders/>
          </w:tcPr>
          <w:p>
            <w:pPr>
              <w:pStyle w:val="Normal"/>
              <w:widowControl w:val="false"/>
              <w:spacing w:before="0" w:after="60"/>
              <w:rPr>
                <w:sz w:val="20"/>
                <w:szCs w:val="20"/>
                <w:lang w:val="tr-TR"/>
              </w:rPr>
            </w:pPr>
            <w:r>
              <w:rPr>
                <w:smallCaps/>
                <w:sz w:val="20"/>
                <w:szCs w:val="20"/>
                <w:lang w:val="tr-TR"/>
              </w:rPr>
              <w:t>Type I</w:t>
            </w:r>
            <w:r>
              <w:rPr>
                <w:sz w:val="20"/>
                <w:szCs w:val="20"/>
                <w:lang w:val="tr-TR"/>
              </w:rPr>
              <w:br/>
              <w:t>(conjugaison prédicative de type nominal)</w:t>
            </w:r>
          </w:p>
        </w:tc>
        <w:tc>
          <w:tcPr>
            <w:tcW w:w="2102" w:type="dxa"/>
            <w:tcBorders/>
          </w:tcPr>
          <w:p>
            <w:pPr>
              <w:pStyle w:val="Normal"/>
              <w:widowControl w:val="false"/>
              <w:spacing w:before="0" w:after="60"/>
              <w:rPr>
                <w:sz w:val="20"/>
                <w:szCs w:val="20"/>
                <w:lang w:val="tr-TR"/>
              </w:rPr>
            </w:pPr>
            <w:r>
              <w:rPr>
                <w:smallCaps/>
                <w:sz w:val="20"/>
                <w:szCs w:val="20"/>
                <w:lang w:val="tr-TR"/>
              </w:rPr>
              <w:t>Type</w:t>
            </w:r>
            <w:r>
              <w:rPr>
                <w:sz w:val="20"/>
                <w:szCs w:val="20"/>
                <w:lang w:val="tr-TR"/>
              </w:rPr>
              <w:t xml:space="preserve"> II</w:t>
              <w:br/>
              <w:t>(passé constatif, hypothétique)</w:t>
            </w:r>
          </w:p>
        </w:tc>
        <w:tc>
          <w:tcPr>
            <w:tcW w:w="1822" w:type="dxa"/>
            <w:tcBorders/>
          </w:tcPr>
          <w:p>
            <w:pPr>
              <w:pStyle w:val="Normal"/>
              <w:widowControl w:val="false"/>
              <w:spacing w:before="0" w:after="60"/>
              <w:rPr>
                <w:sz w:val="20"/>
                <w:szCs w:val="20"/>
                <w:lang w:val="tr-TR"/>
              </w:rPr>
            </w:pPr>
            <w:r>
              <w:rPr>
                <w:smallCaps/>
                <w:sz w:val="20"/>
                <w:szCs w:val="20"/>
                <w:lang w:val="tr-TR"/>
              </w:rPr>
              <w:t>Type</w:t>
            </w:r>
            <w:r>
              <w:rPr>
                <w:sz w:val="20"/>
                <w:szCs w:val="20"/>
                <w:lang w:val="tr-TR"/>
              </w:rPr>
              <w:t xml:space="preserve"> III (subjonctif)</w:t>
            </w:r>
          </w:p>
        </w:tc>
        <w:tc>
          <w:tcPr>
            <w:tcW w:w="1805" w:type="dxa"/>
            <w:tcBorders/>
          </w:tcPr>
          <w:p>
            <w:pPr>
              <w:pStyle w:val="Normal"/>
              <w:widowControl w:val="false"/>
              <w:spacing w:before="0" w:after="60"/>
              <w:rPr>
                <w:sz w:val="20"/>
                <w:szCs w:val="20"/>
                <w:lang w:val="tr-TR"/>
              </w:rPr>
            </w:pPr>
            <w:r>
              <w:rPr>
                <w:smallCaps/>
                <w:sz w:val="20"/>
                <w:szCs w:val="20"/>
                <w:lang w:val="tr-TR"/>
              </w:rPr>
              <w:t>Type</w:t>
            </w:r>
            <w:r>
              <w:rPr>
                <w:sz w:val="20"/>
                <w:szCs w:val="20"/>
                <w:lang w:val="tr-TR"/>
              </w:rPr>
              <w:t xml:space="preserve"> IV</w:t>
              <w:br/>
              <w:t>(impératif)</w:t>
            </w:r>
          </w:p>
        </w:tc>
      </w:tr>
      <w:tr>
        <w:trPr/>
        <w:tc>
          <w:tcPr>
            <w:tcW w:w="2099" w:type="dxa"/>
            <w:tcBorders/>
          </w:tcPr>
          <w:p>
            <w:pPr>
              <w:pStyle w:val="Normal"/>
              <w:widowControl w:val="false"/>
              <w:rPr>
                <w:lang w:val="tr-TR"/>
              </w:rPr>
            </w:pPr>
            <w:r>
              <w:rPr>
                <w:lang w:val="tr-TR"/>
              </w:rPr>
              <w:t>-(y)</w:t>
            </w:r>
            <w:r>
              <w:rPr>
                <w:smallCaps/>
                <w:lang w:val="tr-TR"/>
              </w:rPr>
              <w:t>i</w:t>
            </w:r>
            <w:r>
              <w:rPr>
                <w:lang w:val="tr-TR"/>
              </w:rPr>
              <w:t>m</w:t>
            </w:r>
          </w:p>
        </w:tc>
        <w:tc>
          <w:tcPr>
            <w:tcW w:w="2102" w:type="dxa"/>
            <w:tcBorders/>
          </w:tcPr>
          <w:p>
            <w:pPr>
              <w:pStyle w:val="Normal"/>
              <w:widowControl w:val="false"/>
              <w:rPr>
                <w:lang w:val="tr-TR"/>
              </w:rPr>
            </w:pPr>
            <w:r>
              <w:rPr>
                <w:lang w:val="tr-TR"/>
              </w:rPr>
              <w:t>-m</w:t>
            </w:r>
          </w:p>
        </w:tc>
        <w:tc>
          <w:tcPr>
            <w:tcW w:w="1822" w:type="dxa"/>
            <w:tcBorders/>
          </w:tcPr>
          <w:p>
            <w:pPr>
              <w:pStyle w:val="Normal"/>
              <w:widowControl w:val="false"/>
              <w:rPr>
                <w:lang w:val="tr-TR"/>
              </w:rPr>
            </w:pPr>
            <w:r>
              <w:rPr>
                <w:lang w:val="tr-TR"/>
              </w:rPr>
              <w:t>-(y)</w:t>
            </w:r>
            <w:r>
              <w:rPr>
                <w:smallCaps/>
                <w:lang w:val="tr-TR"/>
              </w:rPr>
              <w:t>e</w:t>
            </w:r>
            <w:r>
              <w:rPr>
                <w:lang w:val="tr-TR"/>
              </w:rPr>
              <w:t>y</w:t>
            </w:r>
            <w:r>
              <w:rPr>
                <w:smallCaps/>
                <w:lang w:val="tr-TR"/>
              </w:rPr>
              <w:t>i</w:t>
            </w:r>
            <w:r>
              <w:rPr>
                <w:lang w:val="tr-TR"/>
              </w:rPr>
              <w:t>m</w:t>
            </w:r>
          </w:p>
        </w:tc>
        <w:tc>
          <w:tcPr>
            <w:tcW w:w="1805" w:type="dxa"/>
            <w:tcBorders/>
          </w:tcPr>
          <w:p>
            <w:pPr>
              <w:pStyle w:val="Normal"/>
              <w:widowControl w:val="false"/>
              <w:rPr>
                <w:lang w:val="tr-TR"/>
              </w:rPr>
            </w:pPr>
            <w:r>
              <w:rPr>
                <w:lang w:val="tr-TR"/>
              </w:rPr>
              <w:t>–</w:t>
            </w:r>
          </w:p>
        </w:tc>
      </w:tr>
      <w:tr>
        <w:trPr/>
        <w:tc>
          <w:tcPr>
            <w:tcW w:w="2099" w:type="dxa"/>
            <w:tcBorders/>
          </w:tcPr>
          <w:p>
            <w:pPr>
              <w:pStyle w:val="Normal"/>
              <w:widowControl w:val="false"/>
              <w:rPr>
                <w:lang w:val="tr-TR"/>
              </w:rPr>
            </w:pPr>
            <w:r>
              <w:rPr>
                <w:lang w:val="tr-TR"/>
              </w:rPr>
              <w:t>-s</w:t>
            </w:r>
            <w:r>
              <w:rPr>
                <w:smallCaps/>
                <w:lang w:val="tr-TR"/>
              </w:rPr>
              <w:t>i</w:t>
            </w:r>
            <w:r>
              <w:rPr>
                <w:lang w:val="tr-TR"/>
              </w:rPr>
              <w:t>n</w:t>
            </w:r>
          </w:p>
        </w:tc>
        <w:tc>
          <w:tcPr>
            <w:tcW w:w="2102" w:type="dxa"/>
            <w:tcBorders/>
          </w:tcPr>
          <w:p>
            <w:pPr>
              <w:pStyle w:val="Normal"/>
              <w:widowControl w:val="false"/>
              <w:rPr>
                <w:lang w:val="tr-TR"/>
              </w:rPr>
            </w:pPr>
            <w:r>
              <w:rPr>
                <w:lang w:val="tr-TR"/>
              </w:rPr>
              <w:t>-n</w:t>
            </w:r>
          </w:p>
        </w:tc>
        <w:tc>
          <w:tcPr>
            <w:tcW w:w="1822" w:type="dxa"/>
            <w:tcBorders/>
          </w:tcPr>
          <w:p>
            <w:pPr>
              <w:pStyle w:val="Normal"/>
              <w:widowControl w:val="false"/>
              <w:rPr>
                <w:lang w:val="tr-TR"/>
              </w:rPr>
            </w:pPr>
            <w:r>
              <w:rPr>
                <w:lang w:val="tr-TR"/>
              </w:rPr>
              <w:t>-(y)</w:t>
            </w:r>
            <w:r>
              <w:rPr>
                <w:smallCaps/>
                <w:lang w:val="tr-TR"/>
              </w:rPr>
              <w:t>e</w:t>
            </w:r>
            <w:r>
              <w:rPr>
                <w:lang w:val="tr-TR"/>
              </w:rPr>
              <w:t>s</w:t>
            </w:r>
            <w:r>
              <w:rPr>
                <w:smallCaps/>
                <w:lang w:val="tr-TR"/>
              </w:rPr>
              <w:t>i</w:t>
            </w:r>
            <w:r>
              <w:rPr>
                <w:lang w:val="tr-TR"/>
              </w:rPr>
              <w:t>n</w:t>
            </w:r>
          </w:p>
        </w:tc>
        <w:tc>
          <w:tcPr>
            <w:tcW w:w="1805" w:type="dxa"/>
            <w:tcBorders/>
          </w:tcPr>
          <w:p>
            <w:pPr>
              <w:pStyle w:val="Normal"/>
              <w:widowControl w:val="false"/>
              <w:rPr>
                <w:lang w:val="tr-TR"/>
              </w:rPr>
            </w:pPr>
            <w:r>
              <w:rPr>
                <w:lang w:val="tr-TR"/>
              </w:rPr>
              <w:t>–</w:t>
            </w:r>
          </w:p>
        </w:tc>
      </w:tr>
      <w:tr>
        <w:trPr/>
        <w:tc>
          <w:tcPr>
            <w:tcW w:w="2099" w:type="dxa"/>
            <w:tcBorders/>
          </w:tcPr>
          <w:p>
            <w:pPr>
              <w:pStyle w:val="Normal"/>
              <w:widowControl w:val="false"/>
              <w:rPr>
                <w:lang w:val="tr-TR"/>
              </w:rPr>
            </w:pPr>
            <w:r>
              <w:rPr>
                <w:lang w:val="tr-TR"/>
              </w:rPr>
              <w:t>-(d</w:t>
            </w:r>
            <w:r>
              <w:rPr>
                <w:smallCaps/>
                <w:lang w:val="tr-TR"/>
              </w:rPr>
              <w:t>i</w:t>
            </w:r>
            <w:r>
              <w:rPr>
                <w:lang w:val="tr-TR"/>
              </w:rPr>
              <w:t>r)</w:t>
            </w:r>
          </w:p>
        </w:tc>
        <w:tc>
          <w:tcPr>
            <w:tcW w:w="2102" w:type="dxa"/>
            <w:tcBorders/>
          </w:tcPr>
          <w:p>
            <w:pPr>
              <w:pStyle w:val="Normal"/>
              <w:widowControl w:val="false"/>
              <w:rPr>
                <w:lang w:val="tr-TR"/>
              </w:rPr>
            </w:pPr>
            <w:r>
              <w:rPr>
                <w:lang w:val="tr-TR"/>
              </w:rPr>
              <w:t>–</w:t>
            </w:r>
          </w:p>
        </w:tc>
        <w:tc>
          <w:tcPr>
            <w:tcW w:w="1822" w:type="dxa"/>
            <w:tcBorders/>
          </w:tcPr>
          <w:p>
            <w:pPr>
              <w:pStyle w:val="Normal"/>
              <w:widowControl w:val="false"/>
              <w:rPr>
                <w:lang w:val="tr-TR"/>
              </w:rPr>
            </w:pPr>
            <w:r>
              <w:rPr>
                <w:lang w:val="tr-TR"/>
              </w:rPr>
              <w:t>-(y)</w:t>
            </w:r>
            <w:r>
              <w:rPr>
                <w:smallCaps/>
                <w:lang w:val="tr-TR"/>
              </w:rPr>
              <w:t>e</w:t>
            </w:r>
          </w:p>
        </w:tc>
        <w:tc>
          <w:tcPr>
            <w:tcW w:w="1805" w:type="dxa"/>
            <w:tcBorders/>
          </w:tcPr>
          <w:p>
            <w:pPr>
              <w:pStyle w:val="Normal"/>
              <w:widowControl w:val="false"/>
              <w:rPr>
                <w:lang w:val="tr-TR"/>
              </w:rPr>
            </w:pPr>
            <w:r>
              <w:rPr>
                <w:lang w:val="tr-TR"/>
              </w:rPr>
              <w:t>-s</w:t>
            </w:r>
            <w:r>
              <w:rPr>
                <w:smallCaps/>
                <w:lang w:val="tr-TR"/>
              </w:rPr>
              <w:t>i</w:t>
            </w:r>
            <w:r>
              <w:rPr>
                <w:lang w:val="tr-TR"/>
              </w:rPr>
              <w:t>n</w:t>
            </w:r>
          </w:p>
        </w:tc>
      </w:tr>
      <w:tr>
        <w:trPr/>
        <w:tc>
          <w:tcPr>
            <w:tcW w:w="2099" w:type="dxa"/>
            <w:tcBorders/>
          </w:tcPr>
          <w:p>
            <w:pPr>
              <w:pStyle w:val="Normal"/>
              <w:widowControl w:val="false"/>
              <w:rPr>
                <w:lang w:val="tr-TR"/>
              </w:rPr>
            </w:pPr>
            <w:r>
              <w:rPr>
                <w:lang w:val="tr-TR"/>
              </w:rPr>
              <w:t>-(y)</w:t>
            </w:r>
            <w:r>
              <w:rPr>
                <w:smallCaps/>
                <w:lang w:val="tr-TR"/>
              </w:rPr>
              <w:t>i</w:t>
            </w:r>
            <w:r>
              <w:rPr>
                <w:lang w:val="tr-TR"/>
              </w:rPr>
              <w:t>z</w:t>
            </w:r>
          </w:p>
        </w:tc>
        <w:tc>
          <w:tcPr>
            <w:tcW w:w="2102" w:type="dxa"/>
            <w:tcBorders/>
          </w:tcPr>
          <w:p>
            <w:pPr>
              <w:pStyle w:val="Normal"/>
              <w:widowControl w:val="false"/>
              <w:rPr>
                <w:lang w:val="tr-TR"/>
              </w:rPr>
            </w:pPr>
            <w:r>
              <w:rPr>
                <w:lang w:val="tr-TR"/>
              </w:rPr>
              <w:t>-k</w:t>
            </w:r>
          </w:p>
        </w:tc>
        <w:tc>
          <w:tcPr>
            <w:tcW w:w="1822" w:type="dxa"/>
            <w:tcBorders/>
          </w:tcPr>
          <w:p>
            <w:pPr>
              <w:pStyle w:val="Normal"/>
              <w:widowControl w:val="false"/>
              <w:rPr>
                <w:lang w:val="tr-TR"/>
              </w:rPr>
            </w:pPr>
            <w:r>
              <w:rPr>
                <w:lang w:val="tr-TR"/>
              </w:rPr>
              <w:t>-(y)</w:t>
            </w:r>
            <w:r>
              <w:rPr>
                <w:smallCaps/>
                <w:lang w:val="tr-TR"/>
              </w:rPr>
              <w:t>e</w:t>
            </w:r>
            <w:r>
              <w:rPr>
                <w:lang w:val="tr-TR"/>
              </w:rPr>
              <w:t>l</w:t>
            </w:r>
            <w:r>
              <w:rPr>
                <w:smallCaps/>
                <w:lang w:val="tr-TR"/>
              </w:rPr>
              <w:t>i</w:t>
            </w:r>
            <w:r>
              <w:rPr>
                <w:lang w:val="tr-TR"/>
              </w:rPr>
              <w:t>m</w:t>
            </w:r>
          </w:p>
        </w:tc>
        <w:tc>
          <w:tcPr>
            <w:tcW w:w="1805" w:type="dxa"/>
            <w:tcBorders/>
          </w:tcPr>
          <w:p>
            <w:pPr>
              <w:pStyle w:val="Normal"/>
              <w:widowControl w:val="false"/>
              <w:rPr>
                <w:lang w:val="tr-TR"/>
              </w:rPr>
            </w:pPr>
            <w:r>
              <w:rPr>
                <w:lang w:val="tr-TR"/>
              </w:rPr>
              <w:t>-(y)</w:t>
            </w:r>
            <w:r>
              <w:rPr>
                <w:smallCaps/>
                <w:lang w:val="tr-TR"/>
              </w:rPr>
              <w:t>e</w:t>
            </w:r>
            <w:r>
              <w:rPr>
                <w:lang w:val="tr-TR"/>
              </w:rPr>
              <w:t>l</w:t>
            </w:r>
            <w:r>
              <w:rPr>
                <w:smallCaps/>
                <w:lang w:val="tr-TR"/>
              </w:rPr>
              <w:t>i</w:t>
            </w:r>
            <w:r>
              <w:rPr>
                <w:lang w:val="tr-TR"/>
              </w:rPr>
              <w:t>m</w:t>
            </w:r>
            <w:r>
              <w:rPr>
                <w:rStyle w:val="FootnoteAnchor"/>
                <w:lang w:val="tr-TR"/>
              </w:rPr>
              <w:footnoteReference w:customMarkFollows="1" w:id="2"/>
              <w:t>*</w:t>
            </w:r>
          </w:p>
        </w:tc>
      </w:tr>
      <w:tr>
        <w:trPr/>
        <w:tc>
          <w:tcPr>
            <w:tcW w:w="2099" w:type="dxa"/>
            <w:tcBorders/>
          </w:tcPr>
          <w:p>
            <w:pPr>
              <w:pStyle w:val="Normal"/>
              <w:widowControl w:val="false"/>
              <w:rPr>
                <w:iCs/>
                <w:lang w:val="tr-TR"/>
              </w:rPr>
            </w:pPr>
            <w:r>
              <w:rPr>
                <w:iCs/>
                <w:lang w:val="tr-TR"/>
              </w:rPr>
              <w:t>-s</w:t>
            </w:r>
            <w:r>
              <w:rPr>
                <w:iCs/>
                <w:smallCaps/>
                <w:lang w:val="tr-TR"/>
              </w:rPr>
              <w:t>i</w:t>
            </w:r>
            <w:r>
              <w:rPr>
                <w:iCs/>
                <w:lang w:val="tr-TR"/>
              </w:rPr>
              <w:t>n</w:t>
            </w:r>
            <w:r>
              <w:rPr>
                <w:iCs/>
                <w:smallCaps/>
                <w:lang w:val="tr-TR"/>
              </w:rPr>
              <w:t>i</w:t>
            </w:r>
            <w:r>
              <w:rPr>
                <w:iCs/>
                <w:lang w:val="tr-TR"/>
              </w:rPr>
              <w:t>z</w:t>
            </w:r>
          </w:p>
        </w:tc>
        <w:tc>
          <w:tcPr>
            <w:tcW w:w="2102" w:type="dxa"/>
            <w:tcBorders/>
          </w:tcPr>
          <w:p>
            <w:pPr>
              <w:pStyle w:val="Normal"/>
              <w:widowControl w:val="false"/>
              <w:rPr>
                <w:lang w:val="tr-TR"/>
              </w:rPr>
            </w:pPr>
            <w:r>
              <w:rPr>
                <w:lang w:val="tr-TR"/>
              </w:rPr>
              <w:t>-n</w:t>
            </w:r>
            <w:r>
              <w:rPr>
                <w:smallCaps/>
                <w:lang w:val="tr-TR"/>
              </w:rPr>
              <w:t>i</w:t>
            </w:r>
            <w:r>
              <w:rPr>
                <w:lang w:val="tr-TR"/>
              </w:rPr>
              <w:t>z</w:t>
            </w:r>
          </w:p>
        </w:tc>
        <w:tc>
          <w:tcPr>
            <w:tcW w:w="1822" w:type="dxa"/>
            <w:tcBorders/>
          </w:tcPr>
          <w:p>
            <w:pPr>
              <w:pStyle w:val="Normal"/>
              <w:widowControl w:val="false"/>
              <w:rPr>
                <w:iCs/>
                <w:lang w:val="tr-TR"/>
              </w:rPr>
            </w:pPr>
            <w:r>
              <w:rPr>
                <w:iCs/>
                <w:lang w:val="tr-TR"/>
              </w:rPr>
              <w:t>-</w:t>
            </w:r>
            <w:r>
              <w:rPr>
                <w:lang w:val="tr-TR"/>
              </w:rPr>
              <w:t>(y)</w:t>
            </w:r>
            <w:r>
              <w:rPr>
                <w:iCs/>
                <w:smallCaps/>
                <w:lang w:val="tr-TR"/>
              </w:rPr>
              <w:t>e</w:t>
            </w:r>
            <w:r>
              <w:rPr>
                <w:iCs/>
                <w:lang w:val="tr-TR"/>
              </w:rPr>
              <w:t>s</w:t>
            </w:r>
            <w:r>
              <w:rPr>
                <w:iCs/>
                <w:smallCaps/>
                <w:lang w:val="tr-TR"/>
              </w:rPr>
              <w:t>i</w:t>
            </w:r>
            <w:r>
              <w:rPr>
                <w:iCs/>
                <w:lang w:val="tr-TR"/>
              </w:rPr>
              <w:t>n</w:t>
            </w:r>
            <w:r>
              <w:rPr>
                <w:iCs/>
                <w:smallCaps/>
                <w:lang w:val="tr-TR"/>
              </w:rPr>
              <w:t>i</w:t>
            </w:r>
            <w:r>
              <w:rPr>
                <w:iCs/>
                <w:lang w:val="tr-TR"/>
              </w:rPr>
              <w:t>z</w:t>
            </w:r>
          </w:p>
        </w:tc>
        <w:tc>
          <w:tcPr>
            <w:tcW w:w="1805" w:type="dxa"/>
            <w:tcBorders/>
          </w:tcPr>
          <w:p>
            <w:pPr>
              <w:pStyle w:val="Normal"/>
              <w:widowControl w:val="false"/>
              <w:rPr>
                <w:iCs/>
                <w:smallCaps/>
                <w:lang w:val="tr-TR"/>
              </w:rPr>
            </w:pPr>
            <w:r>
              <w:rPr>
                <w:iCs/>
                <w:lang w:val="tr-TR"/>
              </w:rPr>
              <w:t>-(y)</w:t>
            </w:r>
            <w:r>
              <w:rPr>
                <w:iCs/>
                <w:smallCaps/>
                <w:lang w:val="tr-TR"/>
              </w:rPr>
              <w:t>i</w:t>
            </w:r>
            <w:r>
              <w:rPr>
                <w:iCs/>
                <w:lang w:val="tr-TR"/>
              </w:rPr>
              <w:t>n(</w:t>
            </w:r>
            <w:r>
              <w:rPr>
                <w:iCs/>
                <w:smallCaps/>
                <w:lang w:val="tr-TR"/>
              </w:rPr>
              <w:t>i</w:t>
            </w:r>
            <w:r>
              <w:rPr>
                <w:iCs/>
                <w:lang w:val="tr-TR"/>
              </w:rPr>
              <w:t>z)</w:t>
            </w:r>
          </w:p>
        </w:tc>
      </w:tr>
      <w:tr>
        <w:trPr/>
        <w:tc>
          <w:tcPr>
            <w:tcW w:w="2099" w:type="dxa"/>
            <w:tcBorders/>
          </w:tcPr>
          <w:p>
            <w:pPr>
              <w:pStyle w:val="Normal"/>
              <w:widowControl w:val="false"/>
              <w:rPr>
                <w:iCs/>
                <w:lang w:val="tr-TR"/>
              </w:rPr>
            </w:pPr>
            <w:r>
              <w:rPr>
                <w:iCs/>
                <w:lang w:val="tr-TR"/>
              </w:rPr>
              <w:t>-(d</w:t>
            </w:r>
            <w:r>
              <w:rPr>
                <w:iCs/>
                <w:smallCaps/>
                <w:lang w:val="tr-TR"/>
              </w:rPr>
              <w:t>i</w:t>
            </w:r>
            <w:r>
              <w:rPr>
                <w:iCs/>
                <w:lang w:val="tr-TR"/>
              </w:rPr>
              <w:t>r)l</w:t>
            </w:r>
            <w:r>
              <w:rPr>
                <w:iCs/>
                <w:smallCaps/>
                <w:lang w:val="tr-TR"/>
              </w:rPr>
              <w:t>e</w:t>
            </w:r>
            <w:r>
              <w:rPr>
                <w:iCs/>
                <w:lang w:val="tr-TR"/>
              </w:rPr>
              <w:t>r</w:t>
            </w:r>
          </w:p>
        </w:tc>
        <w:tc>
          <w:tcPr>
            <w:tcW w:w="2102" w:type="dxa"/>
            <w:tcBorders/>
          </w:tcPr>
          <w:p>
            <w:pPr>
              <w:pStyle w:val="Normal"/>
              <w:widowControl w:val="false"/>
              <w:rPr>
                <w:lang w:val="tr-TR"/>
              </w:rPr>
            </w:pPr>
            <w:r>
              <w:rPr>
                <w:lang w:val="tr-TR"/>
              </w:rPr>
              <w:t>-l</w:t>
            </w:r>
            <w:r>
              <w:rPr>
                <w:smallCaps/>
                <w:lang w:val="tr-TR"/>
              </w:rPr>
              <w:t>e</w:t>
            </w:r>
            <w:r>
              <w:rPr>
                <w:lang w:val="tr-TR"/>
              </w:rPr>
              <w:t>r</w:t>
            </w:r>
          </w:p>
        </w:tc>
        <w:tc>
          <w:tcPr>
            <w:tcW w:w="1822" w:type="dxa"/>
            <w:tcBorders/>
          </w:tcPr>
          <w:p>
            <w:pPr>
              <w:pStyle w:val="Normal"/>
              <w:widowControl w:val="false"/>
              <w:rPr>
                <w:iCs/>
                <w:lang w:val="tr-TR"/>
              </w:rPr>
            </w:pPr>
            <w:r>
              <w:rPr>
                <w:iCs/>
                <w:lang w:val="tr-TR"/>
              </w:rPr>
              <w:t>-</w:t>
            </w:r>
            <w:r>
              <w:rPr>
                <w:lang w:val="tr-TR"/>
              </w:rPr>
              <w:t>(y)</w:t>
            </w:r>
            <w:r>
              <w:rPr>
                <w:iCs/>
                <w:smallCaps/>
                <w:lang w:val="tr-TR"/>
              </w:rPr>
              <w:t>e</w:t>
            </w:r>
            <w:r>
              <w:rPr>
                <w:iCs/>
                <w:lang w:val="tr-TR"/>
              </w:rPr>
              <w:t>l</w:t>
            </w:r>
            <w:r>
              <w:rPr>
                <w:iCs/>
                <w:smallCaps/>
                <w:lang w:val="tr-TR"/>
              </w:rPr>
              <w:t>e</w:t>
            </w:r>
            <w:r>
              <w:rPr>
                <w:iCs/>
                <w:lang w:val="tr-TR"/>
              </w:rPr>
              <w:t>r</w:t>
            </w:r>
          </w:p>
        </w:tc>
        <w:tc>
          <w:tcPr>
            <w:tcW w:w="1805" w:type="dxa"/>
            <w:tcBorders/>
          </w:tcPr>
          <w:p>
            <w:pPr>
              <w:pStyle w:val="Normal"/>
              <w:widowControl w:val="false"/>
              <w:rPr>
                <w:iCs/>
                <w:lang w:val="tr-TR"/>
              </w:rPr>
            </w:pPr>
            <w:r>
              <w:rPr>
                <w:iCs/>
                <w:lang w:val="tr-TR"/>
              </w:rPr>
              <w:t>-s</w:t>
            </w:r>
            <w:r>
              <w:rPr>
                <w:iCs/>
                <w:smallCaps/>
                <w:lang w:val="tr-TR"/>
              </w:rPr>
              <w:t>i</w:t>
            </w:r>
            <w:r>
              <w:rPr>
                <w:iCs/>
                <w:lang w:val="tr-TR"/>
              </w:rPr>
              <w:t>nl</w:t>
            </w:r>
            <w:r>
              <w:rPr>
                <w:iCs/>
                <w:smallCaps/>
                <w:lang w:val="tr-TR"/>
              </w:rPr>
              <w:t>e</w:t>
            </w:r>
            <w:r>
              <w:rPr>
                <w:iCs/>
                <w:lang w:val="tr-TR"/>
              </w:rPr>
              <w:t>r</w:t>
            </w:r>
          </w:p>
        </w:tc>
      </w:tr>
    </w:tbl>
    <w:p>
      <w:pPr>
        <w:pStyle w:val="Heading3"/>
        <w:rPr/>
      </w:pPr>
      <w:r>
        <w:rPr/>
        <w:t>Auxiliaires “caractériels” prédicatifs à la conjugaison</w:t>
      </w:r>
    </w:p>
    <w:p>
      <w:pPr>
        <w:pStyle w:val="Annotationtext"/>
        <w:spacing w:before="240" w:after="60"/>
        <w:ind w:left="720" w:hanging="0"/>
        <w:rPr/>
      </w:pPr>
      <w:r>
        <w:rPr/>
        <w:t>Les « caractères » verbaux peuvent aussi, sauf exception, faire l’objet d’une combinaison avec l’un des trois suffixes suivants :</w:t>
      </w:r>
    </w:p>
    <w:p>
      <w:pPr>
        <w:pStyle w:val="Annotationtext"/>
        <w:spacing w:before="120" w:after="120"/>
        <w:jc w:val="center"/>
        <w:rPr>
          <w:i/>
          <w:i/>
        </w:rPr>
      </w:pPr>
      <w:r>
        <w:rPr>
          <w:i/>
        </w:rPr>
        <w:t>-(y)d</w:t>
      </w:r>
      <w:r>
        <w:rPr>
          <w:i/>
          <w:smallCaps/>
          <w:lang w:val="tr-TR"/>
        </w:rPr>
        <w:t>i</w:t>
      </w:r>
      <w:r>
        <w:rPr/>
        <w:t xml:space="preserve"> ou </w:t>
      </w:r>
      <w:r>
        <w:rPr>
          <w:i/>
        </w:rPr>
        <w:t>idi</w:t>
        <w:br/>
        <w:t>-(y)m</w:t>
      </w:r>
      <w:r>
        <w:rPr>
          <w:i/>
          <w:smallCaps/>
          <w:lang w:val="tr-TR"/>
        </w:rPr>
        <w:t>i</w:t>
      </w:r>
      <w:r>
        <w:rPr>
          <w:i/>
        </w:rPr>
        <w:t xml:space="preserve">ş </w:t>
      </w:r>
      <w:r>
        <w:rPr/>
        <w:t xml:space="preserve">ou </w:t>
      </w:r>
      <w:r>
        <w:rPr>
          <w:i/>
        </w:rPr>
        <w:t>imiş</w:t>
      </w:r>
      <w:r>
        <w:rPr/>
        <w:br/>
      </w:r>
      <w:r>
        <w:rPr>
          <w:i/>
        </w:rPr>
        <w:t>-(y)s</w:t>
      </w:r>
      <w:r>
        <w:rPr>
          <w:i/>
          <w:smallCaps/>
        </w:rPr>
        <w:t>e</w:t>
      </w:r>
      <w:r>
        <w:rPr>
          <w:smallCaps/>
        </w:rPr>
        <w:t xml:space="preserve"> </w:t>
      </w:r>
      <w:r>
        <w:rPr/>
        <w:t xml:space="preserve">ou </w:t>
      </w:r>
      <w:r>
        <w:rPr>
          <w:i/>
        </w:rPr>
        <w:t>ise</w:t>
      </w:r>
    </w:p>
    <w:p>
      <w:pPr>
        <w:pStyle w:val="Annotationtext"/>
        <w:numPr>
          <w:ilvl w:val="0"/>
          <w:numId w:val="8"/>
        </w:numPr>
        <w:spacing w:before="360" w:after="120"/>
        <w:jc w:val="both"/>
        <w:rPr/>
      </w:pPr>
      <w:r>
        <w:rPr/>
        <w:t>Ces «</w:t>
      </w:r>
      <w:r>
        <w:rPr>
          <w:b/>
        </w:rPr>
        <w:t> </w:t>
      </w:r>
      <w:r>
        <w:rPr/>
        <w:t xml:space="preserve">verbes-suffixes » (Louis Bazin) ou « copular markers » (Aslı Göksel et Celia Kerslake) sont des formes du verbe « être ». Il s’agit donc de suffixes </w:t>
      </w:r>
      <w:r>
        <w:rPr>
          <w:i/>
        </w:rPr>
        <w:t>prédicatifs</w:t>
      </w:r>
      <w:r>
        <w:rPr/>
        <w:t>. Cela signifie qu’ils peuvent être appliqués à des phrases nominales aussi bien qu’à des formes verbales.</w:t>
      </w:r>
    </w:p>
    <w:p>
      <w:pPr>
        <w:pStyle w:val="Annotationtext"/>
        <w:spacing w:before="120" w:after="120"/>
        <w:ind w:left="1077" w:hanging="0"/>
        <w:jc w:val="both"/>
        <w:rPr/>
      </w:pPr>
      <w:r>
        <w:rPr/>
        <w:t xml:space="preserve">Ex. : </w:t>
      </w:r>
      <w:r>
        <w:rPr>
          <w:i/>
        </w:rPr>
        <w:t>İstanbul’daydım. Param yokmuş. Arkadaşlar oralardaysa!</w:t>
      </w:r>
    </w:p>
    <w:p>
      <w:pPr>
        <w:pStyle w:val="Annotationtext"/>
        <w:numPr>
          <w:ilvl w:val="0"/>
          <w:numId w:val="8"/>
        </w:numPr>
        <w:spacing w:before="360" w:after="120"/>
        <w:jc w:val="both"/>
        <w:rPr/>
      </w:pPr>
      <w:r>
        <w:rPr/>
        <w:t xml:space="preserve">Ces suffixes (prédicatifs) doivent être soigneusement distingués des suffixes non prédicatifs de la caractéristique verbale auxquels ils sont apparentés, et dont ils suivent d’ailleurs aussi bien la déclinaison que (le plus souvent) la sémantique. </w:t>
      </w:r>
    </w:p>
    <w:p>
      <w:pPr>
        <w:pStyle w:val="Annotationtext"/>
        <w:spacing w:before="120" w:after="120"/>
        <w:ind w:left="1080" w:hanging="0"/>
        <w:jc w:val="both"/>
        <w:rPr/>
      </w:pPr>
      <w:r>
        <w:rPr/>
        <w:t xml:space="preserve">Ex. : </w:t>
      </w:r>
    </w:p>
    <w:p>
      <w:pPr>
        <w:pStyle w:val="Annotationtext"/>
        <w:numPr>
          <w:ilvl w:val="0"/>
          <w:numId w:val="9"/>
        </w:numPr>
        <w:spacing w:before="120" w:after="120"/>
        <w:rPr/>
      </w:pPr>
      <w:r>
        <w:rPr>
          <w:i/>
        </w:rPr>
        <w:t>-</w:t>
      </w:r>
      <w:r>
        <w:rPr>
          <w:i/>
          <w:lang w:val="tr-TR"/>
        </w:rPr>
        <w:t>d</w:t>
      </w:r>
      <w:r>
        <w:rPr>
          <w:i/>
          <w:smallCaps/>
          <w:lang w:val="tr-TR"/>
        </w:rPr>
        <w:t>i</w:t>
      </w:r>
      <w:r>
        <w:rPr/>
        <w:t xml:space="preserve"> est prédicatif dans </w:t>
      </w:r>
      <w:r>
        <w:rPr>
          <w:i/>
        </w:rPr>
        <w:t>gelirdim</w:t>
      </w:r>
      <w:r>
        <w:rPr/>
        <w:t xml:space="preserve"> (= </w:t>
      </w:r>
      <w:r>
        <w:rPr>
          <w:i/>
        </w:rPr>
        <w:t>gelir idim</w:t>
      </w:r>
      <w:r>
        <w:rPr/>
        <w:t xml:space="preserve">) ou </w:t>
      </w:r>
      <w:r>
        <w:rPr>
          <w:i/>
        </w:rPr>
        <w:t>oturuyorduk</w:t>
      </w:r>
      <w:r>
        <w:rPr/>
        <w:t xml:space="preserve"> (= </w:t>
      </w:r>
      <w:r>
        <w:rPr>
          <w:i/>
        </w:rPr>
        <w:t>oturuyor idik</w:t>
      </w:r>
      <w:r>
        <w:rPr/>
        <w:t xml:space="preserve">) ; il est non prédicatif dans </w:t>
      </w:r>
      <w:r>
        <w:rPr>
          <w:i/>
        </w:rPr>
        <w:t>geldim</w:t>
      </w:r>
      <w:r>
        <w:rPr/>
        <w:t xml:space="preserve"> ou </w:t>
      </w:r>
      <w:r>
        <w:rPr>
          <w:i/>
        </w:rPr>
        <w:t>oturduk</w:t>
      </w:r>
      <w:r>
        <w:rPr/>
        <w:t>.</w:t>
      </w:r>
    </w:p>
    <w:p>
      <w:pPr>
        <w:pStyle w:val="Annotationtext"/>
        <w:numPr>
          <w:ilvl w:val="0"/>
          <w:numId w:val="9"/>
        </w:numPr>
        <w:spacing w:before="120" w:after="120"/>
        <w:jc w:val="both"/>
        <w:rPr/>
      </w:pPr>
      <w:r>
        <w:rPr>
          <w:i/>
        </w:rPr>
        <w:t>-</w:t>
      </w:r>
      <w:r>
        <w:rPr>
          <w:i/>
          <w:lang w:val="tr-TR"/>
        </w:rPr>
        <w:t>m</w:t>
      </w:r>
      <w:r>
        <w:rPr>
          <w:i/>
          <w:smallCaps/>
          <w:lang w:val="tr-TR"/>
        </w:rPr>
        <w:t>i</w:t>
      </w:r>
      <w:r>
        <w:rPr>
          <w:i/>
          <w:lang w:val="tr-TR"/>
        </w:rPr>
        <w:t>ş</w:t>
      </w:r>
      <w:r>
        <w:rPr/>
        <w:t xml:space="preserve"> est prédicatif dans </w:t>
      </w:r>
      <w:r>
        <w:rPr>
          <w:i/>
        </w:rPr>
        <w:t>gelecekmişiz</w:t>
      </w:r>
      <w:r>
        <w:rPr/>
        <w:t xml:space="preserve"> (= </w:t>
      </w:r>
      <w:r>
        <w:rPr>
          <w:i/>
        </w:rPr>
        <w:t>gelecek imişiz</w:t>
      </w:r>
      <w:r>
        <w:rPr/>
        <w:t xml:space="preserve">) ou </w:t>
      </w:r>
      <w:r>
        <w:rPr>
          <w:i/>
        </w:rPr>
        <w:t>0</w:t>
      </w:r>
      <w:r>
        <w:rPr/>
        <w:t xml:space="preserve"> (= </w:t>
      </w:r>
      <w:r>
        <w:rPr>
          <w:i/>
        </w:rPr>
        <w:t>konuşuyor imişsiniz</w:t>
      </w:r>
      <w:r>
        <w:rPr/>
        <w:t xml:space="preserve">) ; non prédicatif dans </w:t>
      </w:r>
      <w:r>
        <w:rPr>
          <w:i/>
        </w:rPr>
        <w:t>gelmişiz</w:t>
      </w:r>
      <w:r>
        <w:rPr/>
        <w:t xml:space="preserve"> ou </w:t>
      </w:r>
      <w:r>
        <w:rPr>
          <w:i/>
        </w:rPr>
        <w:t>konuşmuşsunuz</w:t>
      </w:r>
      <w:r>
        <w:rPr/>
        <w:t>.</w:t>
      </w:r>
    </w:p>
    <w:p>
      <w:pPr>
        <w:pStyle w:val="Annotationtext"/>
        <w:numPr>
          <w:ilvl w:val="0"/>
          <w:numId w:val="9"/>
        </w:numPr>
        <w:spacing w:before="120" w:after="120"/>
        <w:jc w:val="both"/>
        <w:rPr/>
      </w:pPr>
      <w:r>
        <w:rPr>
          <w:i/>
        </w:rPr>
        <w:t>-s</w:t>
      </w:r>
      <w:r>
        <w:rPr>
          <w:i/>
          <w:smallCaps/>
        </w:rPr>
        <w:t>e</w:t>
      </w:r>
      <w:r>
        <w:rPr>
          <w:i/>
        </w:rPr>
        <w:t xml:space="preserve"> </w:t>
      </w:r>
      <w:r>
        <w:rPr/>
        <w:t xml:space="preserve">est prédicatif dans </w:t>
      </w:r>
      <w:r>
        <w:rPr>
          <w:i/>
        </w:rPr>
        <w:t>yapıyorsan</w:t>
      </w:r>
      <w:r>
        <w:rPr/>
        <w:t xml:space="preserve"> (= </w:t>
      </w:r>
      <w:r>
        <w:rPr>
          <w:i/>
        </w:rPr>
        <w:t>yapıyor isen</w:t>
      </w:r>
      <w:r>
        <w:rPr/>
        <w:t xml:space="preserve">) ou </w:t>
      </w:r>
      <w:r>
        <w:rPr>
          <w:i/>
        </w:rPr>
        <w:t xml:space="preserve">söyleyeceksek </w:t>
      </w:r>
      <w:r>
        <w:rPr/>
        <w:t>(= </w:t>
      </w:r>
      <w:r>
        <w:rPr>
          <w:i/>
        </w:rPr>
        <w:t>söyleyecek isek</w:t>
      </w:r>
      <w:r>
        <w:rPr/>
        <w:t xml:space="preserve">) ; et non prédicatif dans </w:t>
      </w:r>
      <w:r>
        <w:rPr>
          <w:i/>
        </w:rPr>
        <w:t xml:space="preserve">yapsan </w:t>
      </w:r>
      <w:r>
        <w:rPr/>
        <w:t xml:space="preserve">ou </w:t>
      </w:r>
      <w:r>
        <w:rPr>
          <w:i/>
        </w:rPr>
        <w:t>söylesek</w:t>
      </w:r>
      <w:r>
        <w:rPr/>
        <w:t>.</w:t>
      </w:r>
    </w:p>
    <w:p>
      <w:pPr>
        <w:pStyle w:val="Annotationtext"/>
        <w:numPr>
          <w:ilvl w:val="0"/>
          <w:numId w:val="8"/>
        </w:numPr>
        <w:jc w:val="both"/>
        <w:rPr/>
      </w:pPr>
      <w:r>
        <w:rPr/>
        <w:t xml:space="preserve">En cas d’ajout d’une désinence personnelle, celle-ci est (sauf rares variantes) déplacée de la forme verbale vers ce nouveau suffixe, en se conformant aux types I et II du tableau </w:t>
      </w:r>
      <w:r>
        <w:rPr>
          <w:i/>
        </w:rPr>
        <w:t>supra</w:t>
      </w:r>
      <w:r>
        <w:rPr/>
        <w:t>.</w:t>
      </w:r>
    </w:p>
    <w:p>
      <w:pPr>
        <w:pStyle w:val="Annotationtext"/>
        <w:ind w:left="720" w:hanging="0"/>
        <w:rPr/>
      </w:pPr>
      <w:r>
        <w:rPr/>
        <w:t>Cette combinatoire permet de nombreuses modulations de la signification, dont voici un aperçu.</w:t>
      </w:r>
    </w:p>
    <w:p>
      <w:pPr>
        <w:pStyle w:val="Annotationtext"/>
        <w:keepNext w:val="true"/>
        <w:numPr>
          <w:ilvl w:val="0"/>
          <w:numId w:val="6"/>
        </w:numPr>
        <w:spacing w:before="60" w:after="60"/>
        <w:ind w:left="2154" w:hanging="357"/>
        <w:rPr/>
      </w:pPr>
      <w:r>
        <w:rPr/>
        <w:t xml:space="preserve">progressif + </w:t>
      </w:r>
      <w:r>
        <w:rPr>
          <w:i/>
        </w:rPr>
        <w:t>-(y)d</w:t>
      </w:r>
      <w:r>
        <w:rPr>
          <w:i/>
          <w:smallCaps/>
          <w:lang w:val="tr-TR"/>
        </w:rPr>
        <w:t>i</w:t>
      </w:r>
      <w:r>
        <w:rPr/>
        <w:t xml:space="preserve"> ou </w:t>
      </w:r>
      <w:r>
        <w:rPr>
          <w:i/>
        </w:rPr>
        <w:t>-(y)m</w:t>
      </w:r>
      <w:r>
        <w:rPr>
          <w:i/>
          <w:smallCaps/>
          <w:lang w:val="tr-TR"/>
        </w:rPr>
        <w:t>i</w:t>
      </w:r>
      <w:r>
        <w:rPr>
          <w:i/>
        </w:rPr>
        <w:t>ş</w:t>
      </w:r>
      <w:r>
        <w:rPr/>
        <w:t xml:space="preserve"> = imparfait descriptif.</w:t>
      </w:r>
    </w:p>
    <w:p>
      <w:pPr>
        <w:pStyle w:val="Annotationtext"/>
        <w:spacing w:before="60" w:after="120"/>
        <w:ind w:left="3600" w:hanging="0"/>
        <w:rPr/>
      </w:pPr>
      <w:r>
        <w:rPr>
          <w:i/>
        </w:rPr>
        <w:t>Bir önceki hafta bu sokaktan geçilemiyordu</w:t>
      </w:r>
      <w:r>
        <w:rPr/>
        <w:t>.</w:t>
        <w:br/>
        <w:t>Une semaine avant il était impossible d’emprunter cette rue.</w:t>
      </w:r>
    </w:p>
    <w:p>
      <w:pPr>
        <w:pStyle w:val="Annotationtext"/>
        <w:keepNext w:val="true"/>
        <w:numPr>
          <w:ilvl w:val="0"/>
          <w:numId w:val="6"/>
        </w:numPr>
        <w:spacing w:before="60" w:after="60"/>
        <w:ind w:left="2154" w:hanging="357"/>
        <w:rPr/>
      </w:pPr>
      <w:r>
        <w:rPr/>
        <w:t xml:space="preserve">intentif + </w:t>
      </w:r>
      <w:r>
        <w:rPr>
          <w:i/>
        </w:rPr>
        <w:t>-(y)d</w:t>
      </w:r>
      <w:r>
        <w:rPr>
          <w:i/>
          <w:smallCaps/>
          <w:lang w:val="tr-TR"/>
        </w:rPr>
        <w:t>i</w:t>
      </w:r>
      <w:r>
        <w:rPr/>
        <w:t xml:space="preserve"> ou </w:t>
      </w:r>
      <w:r>
        <w:rPr>
          <w:i/>
        </w:rPr>
        <w:t>-(y)m</w:t>
      </w:r>
      <w:r>
        <w:rPr>
          <w:i/>
          <w:smallCaps/>
          <w:lang w:val="tr-TR"/>
        </w:rPr>
        <w:t>i</w:t>
      </w:r>
      <w:r>
        <w:rPr>
          <w:i/>
        </w:rPr>
        <w:t>ş</w:t>
      </w:r>
      <w:r>
        <w:rPr/>
        <w:t xml:space="preserve"> = imparfait-intentif, qui peut exprimer :</w:t>
      </w:r>
    </w:p>
    <w:p>
      <w:pPr>
        <w:pStyle w:val="Annotationtext"/>
        <w:numPr>
          <w:ilvl w:val="1"/>
          <w:numId w:val="6"/>
        </w:numPr>
        <w:rPr/>
      </w:pPr>
      <w:r>
        <w:rPr/>
        <w:t>un irréel du passé / du présent :</w:t>
      </w:r>
    </w:p>
    <w:p>
      <w:pPr>
        <w:pStyle w:val="Annotationtext"/>
        <w:spacing w:before="60" w:after="120"/>
        <w:ind w:left="3600" w:hanging="0"/>
        <w:rPr/>
      </w:pPr>
      <w:r>
        <w:rPr>
          <w:i/>
        </w:rPr>
        <w:t>Zaten bunu yapacaktım.</w:t>
        <w:br/>
      </w:r>
      <w:r>
        <w:rPr/>
        <w:t>C’est d’ailleurs ce que je m’apprêtais à faire.</w:t>
      </w:r>
    </w:p>
    <w:p>
      <w:pPr>
        <w:pStyle w:val="Annotationtext"/>
        <w:numPr>
          <w:ilvl w:val="1"/>
          <w:numId w:val="6"/>
        </w:numPr>
        <w:rPr/>
      </w:pPr>
      <w:r>
        <w:rPr/>
        <w:t>le souhait, comme au conditionnel français :</w:t>
      </w:r>
    </w:p>
    <w:p>
      <w:pPr>
        <w:pStyle w:val="Annotationtext"/>
        <w:spacing w:before="60" w:after="120"/>
        <w:ind w:left="3600" w:hanging="0"/>
        <w:rPr/>
      </w:pPr>
      <w:r>
        <w:rPr>
          <w:i/>
        </w:rPr>
        <w:t>Bir çay daha isteyecektim.</w:t>
        <w:br/>
      </w:r>
      <w:r>
        <w:rPr/>
        <w:t>J’aurais voulu un autre thé s’il vous plaît.</w:t>
      </w:r>
    </w:p>
    <w:p>
      <w:pPr>
        <w:pStyle w:val="Annotationtext"/>
        <w:spacing w:before="60" w:after="120"/>
        <w:ind w:left="3600" w:hanging="0"/>
        <w:rPr/>
      </w:pPr>
      <w:r>
        <w:rPr>
          <w:i/>
        </w:rPr>
        <w:t>Bir çay daha isteyecekmişsiniz.</w:t>
      </w:r>
      <w:r>
        <w:rPr/>
        <w:br/>
        <w:t>J’ai comme l’impression que vous souhaiteriez un autre thé.</w:t>
      </w:r>
    </w:p>
    <w:p>
      <w:pPr>
        <w:pStyle w:val="Annotationtext"/>
        <w:keepNext w:val="true"/>
        <w:numPr>
          <w:ilvl w:val="0"/>
          <w:numId w:val="6"/>
        </w:numPr>
        <w:spacing w:before="60" w:after="60"/>
        <w:ind w:left="2154" w:hanging="357"/>
        <w:rPr/>
      </w:pPr>
      <w:r>
        <w:rPr>
          <w:i/>
        </w:rPr>
        <w:t xml:space="preserve">geniş zaman </w:t>
      </w:r>
      <w:r>
        <w:rPr/>
        <w:t xml:space="preserve">+ </w:t>
      </w:r>
      <w:r>
        <w:rPr>
          <w:i/>
        </w:rPr>
        <w:t>-(y)d</w:t>
      </w:r>
      <w:r>
        <w:rPr>
          <w:i/>
          <w:smallCaps/>
          <w:lang w:val="tr-TR"/>
        </w:rPr>
        <w:t>i</w:t>
      </w:r>
      <w:r>
        <w:rPr/>
        <w:t xml:space="preserve"> ou </w:t>
      </w:r>
      <w:r>
        <w:rPr>
          <w:i/>
        </w:rPr>
        <w:t>-(y)m</w:t>
      </w:r>
      <w:r>
        <w:rPr>
          <w:i/>
          <w:smallCaps/>
          <w:lang w:val="tr-TR"/>
        </w:rPr>
        <w:t>i</w:t>
      </w:r>
      <w:r>
        <w:rPr>
          <w:i/>
        </w:rPr>
        <w:t>ş</w:t>
      </w:r>
      <w:r>
        <w:rPr/>
        <w:t> :</w:t>
      </w:r>
    </w:p>
    <w:p>
      <w:pPr>
        <w:pStyle w:val="Annotationtext"/>
        <w:keepNext w:val="true"/>
        <w:numPr>
          <w:ilvl w:val="1"/>
          <w:numId w:val="6"/>
        </w:numPr>
        <w:spacing w:before="120" w:after="120"/>
        <w:rPr/>
      </w:pPr>
      <w:r>
        <w:rPr/>
        <w:t>un imparfait d’habitude, un passé de narration :</w:t>
      </w:r>
    </w:p>
    <w:p>
      <w:pPr>
        <w:pStyle w:val="Annotationtext"/>
        <w:keepNext w:val="true"/>
        <w:spacing w:before="120" w:after="120"/>
        <w:ind w:left="3600" w:hanging="0"/>
        <w:rPr/>
      </w:pPr>
      <w:r>
        <w:rPr>
          <w:i/>
        </w:rPr>
        <w:t>Eskiden herkes göç edermiş.</w:t>
        <w:br/>
      </w:r>
      <w:r>
        <w:rPr/>
        <w:t>Autrefois tout le monde était nomade, dit-on.</w:t>
      </w:r>
    </w:p>
    <w:p>
      <w:pPr>
        <w:pStyle w:val="Annotationtext"/>
        <w:numPr>
          <w:ilvl w:val="1"/>
          <w:numId w:val="6"/>
        </w:numPr>
        <w:spacing w:before="120" w:after="120"/>
        <w:rPr/>
      </w:pPr>
      <w:r>
        <w:rPr/>
        <w:t>un irréel du passé ou du présent</w:t>
      </w:r>
      <w:r>
        <w:rPr>
          <w:rStyle w:val="FootnoteAnchor"/>
        </w:rPr>
        <w:footnoteReference w:id="3"/>
      </w:r>
      <w:r>
        <w:rPr/>
        <w:t> :</w:t>
      </w:r>
    </w:p>
    <w:p>
      <w:pPr>
        <w:pStyle w:val="Annotationtext"/>
        <w:spacing w:before="120" w:after="120"/>
        <w:ind w:left="3600" w:hanging="0"/>
        <w:rPr/>
      </w:pPr>
      <w:r>
        <w:rPr>
          <w:i/>
        </w:rPr>
        <w:t>Tek başıma gelemezdim.</w:t>
        <w:br/>
      </w:r>
      <w:r>
        <w:rPr/>
        <w:t>Je n’aurais pas pu venir tout seul.</w:t>
      </w:r>
    </w:p>
    <w:p>
      <w:pPr>
        <w:pStyle w:val="Annotationtext"/>
        <w:keepNext w:val="true"/>
        <w:numPr>
          <w:ilvl w:val="0"/>
          <w:numId w:val="6"/>
        </w:numPr>
        <w:spacing w:before="60" w:after="60"/>
        <w:ind w:left="2154" w:hanging="357"/>
        <w:rPr/>
      </w:pPr>
      <w:r>
        <w:rPr/>
        <w:t xml:space="preserve">médiatif + </w:t>
      </w:r>
      <w:r>
        <w:rPr>
          <w:i/>
        </w:rPr>
        <w:t>-(y)d</w:t>
      </w:r>
      <w:r>
        <w:rPr>
          <w:i/>
          <w:smallCaps/>
          <w:lang w:val="tr-TR"/>
        </w:rPr>
        <w:t>i</w:t>
      </w:r>
      <w:r>
        <w:rPr/>
        <w:t xml:space="preserve"> = plus-que-parfait (noter qu’en l’espèce la forme </w:t>
      </w:r>
      <w:r>
        <w:rPr>
          <w:i/>
        </w:rPr>
        <w:t xml:space="preserve">-miş </w:t>
      </w:r>
      <w:r>
        <w:rPr/>
        <w:t>perd sa connotation inférentielle et s’assimile à un passé défini) :</w:t>
      </w:r>
    </w:p>
    <w:p>
      <w:pPr>
        <w:pStyle w:val="Annotationtext"/>
        <w:spacing w:before="60" w:after="120"/>
        <w:ind w:left="3600" w:hanging="0"/>
        <w:rPr/>
      </w:pPr>
      <w:r>
        <w:rPr>
          <w:i/>
        </w:rPr>
        <w:t>Gelmiştim.</w:t>
        <w:br/>
      </w:r>
      <w:r>
        <w:rPr/>
        <w:t>J’étais venu.</w:t>
      </w:r>
    </w:p>
    <w:p>
      <w:pPr>
        <w:pStyle w:val="Annotationtext"/>
        <w:keepNext w:val="true"/>
        <w:numPr>
          <w:ilvl w:val="0"/>
          <w:numId w:val="6"/>
        </w:numPr>
        <w:spacing w:before="60" w:after="60"/>
        <w:ind w:left="2154" w:hanging="357"/>
        <w:rPr/>
      </w:pPr>
      <w:r>
        <w:rPr/>
        <w:t xml:space="preserve">subjonctif + </w:t>
      </w:r>
      <w:r>
        <w:rPr>
          <w:i/>
        </w:rPr>
        <w:t>-(y)d</w:t>
      </w:r>
      <w:r>
        <w:rPr>
          <w:i/>
          <w:smallCaps/>
          <w:lang w:val="tr-TR"/>
        </w:rPr>
        <w:t>i </w:t>
      </w:r>
      <w:r>
        <w:rPr/>
        <w:t>:</w:t>
      </w:r>
    </w:p>
    <w:p>
      <w:pPr>
        <w:pStyle w:val="Annotationtext"/>
        <w:spacing w:before="60" w:after="120"/>
        <w:ind w:left="3600" w:hanging="0"/>
        <w:rPr/>
      </w:pPr>
      <w:r>
        <w:rPr>
          <w:i/>
        </w:rPr>
        <w:t>Geleydi!</w:t>
        <w:br/>
      </w:r>
      <w:r>
        <w:rPr/>
        <w:t>Si seulement il était venu !</w:t>
      </w:r>
    </w:p>
    <w:p>
      <w:pPr>
        <w:pStyle w:val="Annotationtext"/>
        <w:keepNext w:val="true"/>
        <w:numPr>
          <w:ilvl w:val="0"/>
          <w:numId w:val="6"/>
        </w:numPr>
        <w:spacing w:before="60" w:after="60"/>
        <w:ind w:left="2154" w:hanging="357"/>
        <w:rPr/>
      </w:pPr>
      <w:r>
        <w:rPr/>
        <w:t xml:space="preserve">hypothétique + </w:t>
      </w:r>
      <w:r>
        <w:rPr>
          <w:i/>
        </w:rPr>
        <w:t>-(y)d</w:t>
      </w:r>
      <w:r>
        <w:rPr>
          <w:i/>
          <w:smallCaps/>
          <w:lang w:val="tr-TR"/>
        </w:rPr>
        <w:t>i </w:t>
      </w:r>
      <w:r>
        <w:rPr/>
        <w:t xml:space="preserve">: cette combinaison a le même sens que la précédente, et est d’emploi plus fréquent. </w:t>
      </w:r>
    </w:p>
    <w:p>
      <w:pPr>
        <w:pStyle w:val="Annotationtext"/>
        <w:spacing w:before="60" w:after="120"/>
        <w:ind w:left="3600" w:hanging="0"/>
        <w:rPr/>
      </w:pPr>
      <w:r>
        <w:rPr>
          <w:i/>
        </w:rPr>
        <w:t>Gelseydi!</w:t>
      </w:r>
      <w:r>
        <w:rPr/>
        <w:br/>
        <w:t>Si seulement il était venu !</w:t>
      </w:r>
    </w:p>
    <w:p>
      <w:pPr>
        <w:pStyle w:val="Heading4"/>
        <w:spacing w:beforeAutospacing="0" w:before="480" w:after="120"/>
        <w:ind w:left="4269" w:hanging="1389"/>
        <w:jc w:val="left"/>
        <w:rPr>
          <w:i w:val="false"/>
          <w:i w:val="false"/>
          <w:u w:val="single"/>
        </w:rPr>
      </w:pPr>
      <w:r>
        <w:rPr>
          <w:u w:val="single"/>
        </w:rPr>
        <w:tab/>
      </w:r>
      <w:r>
        <w:rPr>
          <w:i w:val="false"/>
          <w:smallCaps/>
          <w:u w:val="single"/>
        </w:rPr>
        <w:tab/>
      </w:r>
      <w:r>
        <w:rPr>
          <w:i w:val="false"/>
          <w:smallCaps/>
        </w:rPr>
        <w:t xml:space="preserve">Remarque 1 : </w:t>
      </w:r>
      <w:r>
        <w:rPr/>
        <w:br/>
        <w:t>Suspension de la conjugaison personnelle</w:t>
      </w:r>
      <w:r>
        <w:rPr>
          <w:u w:val="single"/>
        </w:rPr>
        <w:tab/>
        <w:tab/>
      </w:r>
    </w:p>
    <w:p>
      <w:pPr>
        <w:pStyle w:val="Normal"/>
        <w:numPr>
          <w:ilvl w:val="0"/>
          <w:numId w:val="5"/>
        </w:numPr>
        <w:spacing w:before="0" w:after="240"/>
        <w:ind w:left="1434" w:hanging="357"/>
        <w:jc w:val="both"/>
        <w:rPr>
          <w:lang w:val="fr-FR"/>
        </w:rPr>
      </w:pPr>
      <w:r>
        <w:rPr>
          <w:lang w:val="fr-FR"/>
        </w:rPr>
        <w:t>Principe général : dans une phrase où se succèdent plusieurs verbes déclinés suivant la même forme personnelle, avec le même sujet, et conjugués à l’aide de suffixes prédicatifs, il est courant que la conjugaison personnelle soit comme « suspendue », c’est-à-dire reportée au dernier verbe de la série. (On aura donc soin de lire une phrase jusqu’à la fin avant toute tentative de traduction.)</w:t>
      </w:r>
    </w:p>
    <w:p>
      <w:pPr>
        <w:pStyle w:val="Normal"/>
        <w:spacing w:before="0" w:after="240"/>
        <w:ind w:left="2880" w:hanging="0"/>
        <w:rPr>
          <w:lang w:val="fr-FR"/>
        </w:rPr>
      </w:pPr>
      <w:r>
        <w:rPr>
          <w:i/>
          <w:lang w:val="fr-FR"/>
        </w:rPr>
        <w:t>Erken kalkıyor, işime gidiyorum.</w:t>
        <w:br/>
      </w:r>
      <w:r>
        <w:rPr>
          <w:lang w:val="fr-FR"/>
        </w:rPr>
        <w:t>Je me lève tôt et vais au travail.</w:t>
      </w:r>
    </w:p>
    <w:p>
      <w:pPr>
        <w:pStyle w:val="Normal"/>
        <w:numPr>
          <w:ilvl w:val="0"/>
          <w:numId w:val="5"/>
        </w:numPr>
        <w:spacing w:before="0" w:after="240"/>
        <w:ind w:left="1434" w:hanging="357"/>
        <w:jc w:val="both"/>
        <w:rPr>
          <w:lang w:val="fr-FR"/>
        </w:rPr>
      </w:pPr>
      <w:r>
        <w:rPr>
          <w:lang w:val="fr-FR"/>
        </w:rPr>
        <w:t>Précision : cette clause ne s’appliquant qu’à la conjugaison prédicative de type nominal, seules sont concernées les formes verbales relevant du type I ci-dessous.</w:t>
      </w:r>
    </w:p>
    <w:p>
      <w:pPr>
        <w:pStyle w:val="Normal"/>
        <w:numPr>
          <w:ilvl w:val="0"/>
          <w:numId w:val="5"/>
        </w:numPr>
        <w:spacing w:before="0" w:after="60"/>
        <w:ind w:left="1434" w:hanging="357"/>
        <w:jc w:val="both"/>
        <w:rPr>
          <w:lang w:val="fr-FR"/>
        </w:rPr>
      </w:pPr>
      <w:r>
        <w:rPr>
          <w:lang w:val="fr-FR"/>
        </w:rPr>
        <w:t xml:space="preserve">En cas de combinaison entre plusieurs types de suffixes verbaux (prédicatifs ou non), il faut veiller à bien les distinguer. Ainsi s’agissant du suffixe </w:t>
      </w:r>
      <w:r>
        <w:rPr>
          <w:i/>
          <w:lang w:val="tr-TR"/>
        </w:rPr>
        <w:t>-(y)d</w:t>
      </w:r>
      <w:r>
        <w:rPr>
          <w:i/>
          <w:smallCaps/>
          <w:lang w:val="tr-TR"/>
        </w:rPr>
        <w:t>i</w:t>
      </w:r>
      <w:r>
        <w:rPr>
          <w:lang w:val="fr-FR"/>
        </w:rPr>
        <w:t xml:space="preserve"> et de la forme verbale </w:t>
      </w:r>
      <w:r>
        <w:rPr>
          <w:i/>
          <w:lang w:val="tr-TR"/>
        </w:rPr>
        <w:t>-d</w:t>
      </w:r>
      <w:r>
        <w:rPr>
          <w:i/>
          <w:smallCaps/>
          <w:lang w:val="tr-TR"/>
        </w:rPr>
        <w:t>i </w:t>
      </w:r>
      <w:r>
        <w:rPr>
          <w:smallCaps/>
          <w:lang w:val="tr-TR"/>
        </w:rPr>
        <w:t xml:space="preserve">: </w:t>
      </w:r>
      <w:r>
        <w:rPr>
          <w:lang w:val="tr-TR"/>
        </w:rPr>
        <w:t xml:space="preserve">tous deux relèvent du </w:t>
      </w:r>
      <w:r>
        <w:rPr>
          <w:lang w:val="fr-FR"/>
        </w:rPr>
        <w:t>« caractère » passé constatif — mais tandis que le premier, prédicatif, est détachable et suspensible, le second, non prédicatif, ne l’est pas.</w:t>
      </w:r>
    </w:p>
    <w:p>
      <w:pPr>
        <w:pStyle w:val="Normal"/>
        <w:spacing w:before="120" w:after="120"/>
        <w:ind w:left="1435" w:hanging="0"/>
        <w:jc w:val="both"/>
        <w:rPr>
          <w:lang w:val="fr-FR"/>
        </w:rPr>
      </w:pPr>
      <w:r>
        <w:rPr>
          <w:lang w:val="fr-FR"/>
        </w:rPr>
        <w:t>On dira donc :</w:t>
      </w:r>
    </w:p>
    <w:p>
      <w:pPr>
        <w:pStyle w:val="Normal"/>
        <w:spacing w:before="0" w:after="60"/>
        <w:ind w:left="2880" w:hanging="0"/>
        <w:rPr>
          <w:lang w:val="fr-FR"/>
        </w:rPr>
      </w:pPr>
      <w:r>
        <w:rPr>
          <w:i/>
          <w:lang w:val="fr-FR"/>
        </w:rPr>
        <w:t>Eve geldim bir saat sonra gittim.</w:t>
        <w:br/>
      </w:r>
      <w:r>
        <w:rPr>
          <w:lang w:val="fr-FR"/>
        </w:rPr>
        <w:t>Je suis arrivé à la maison puis en suis reparti une heure plus tard.</w:t>
      </w:r>
    </w:p>
    <w:p>
      <w:pPr>
        <w:pStyle w:val="Normal"/>
        <w:spacing w:before="0" w:after="60"/>
        <w:ind w:left="1440" w:hanging="0"/>
        <w:rPr>
          <w:lang w:val="fr-FR"/>
        </w:rPr>
      </w:pPr>
      <w:r>
        <w:rPr>
          <w:lang w:val="fr-FR"/>
        </w:rPr>
        <w:t>mais :</w:t>
      </w:r>
    </w:p>
    <w:p>
      <w:pPr>
        <w:pStyle w:val="Normal"/>
        <w:spacing w:before="0" w:after="180"/>
        <w:ind w:left="2880" w:hanging="0"/>
        <w:rPr>
          <w:lang w:val="fr-FR"/>
        </w:rPr>
      </w:pPr>
      <w:r>
        <w:rPr>
          <w:i/>
          <w:lang w:val="fr-FR"/>
        </w:rPr>
        <w:t>Anahtarım olmasaydı şu kapıyı açmaz, giremezdim.</w:t>
        <w:br/>
      </w:r>
      <w:r>
        <w:rPr>
          <w:lang w:val="fr-FR"/>
        </w:rPr>
        <w:t>Si je n’avais pas eu la clé je n’aurais ni ouvert cette porte ni pu entrer.</w:t>
      </w:r>
      <w:r>
        <w:br w:type="page"/>
      </w:r>
    </w:p>
    <w:p>
      <w:pPr>
        <w:pStyle w:val="Heading4"/>
        <w:spacing w:beforeAutospacing="0" w:before="480" w:after="180"/>
        <w:ind w:left="4269" w:hanging="1389"/>
        <w:jc w:val="left"/>
        <w:rPr>
          <w:i w:val="false"/>
          <w:i w:val="false"/>
          <w:u w:val="single"/>
        </w:rPr>
      </w:pPr>
      <w:r>
        <w:rPr>
          <w:u w:val="single"/>
        </w:rPr>
        <w:tab/>
      </w:r>
      <w:r>
        <w:rPr>
          <w:smallCaps/>
          <w:u w:val="single"/>
        </w:rPr>
        <w:tab/>
      </w:r>
      <w:r>
        <w:rPr>
          <w:i w:val="false"/>
          <w:smallCaps/>
        </w:rPr>
        <w:t>Remarque 2 </w:t>
      </w:r>
      <w:r>
        <w:rPr>
          <w:i w:val="false"/>
        </w:rPr>
        <w:t xml:space="preserve">: </w:t>
      </w:r>
      <w:r>
        <w:rPr/>
        <w:br/>
        <w:t>Éléments intercalables</w:t>
      </w:r>
      <w:r>
        <w:rPr>
          <w:u w:val="single"/>
        </w:rPr>
        <w:tab/>
        <w:tab/>
        <w:tab/>
        <w:tab/>
        <w:tab/>
      </w:r>
    </w:p>
    <w:p>
      <w:pPr>
        <w:pStyle w:val="Heading5"/>
        <w:numPr>
          <w:ilvl w:val="0"/>
          <w:numId w:val="7"/>
        </w:numPr>
        <w:spacing w:lineRule="auto" w:line="240" w:beforeAutospacing="0" w:before="120" w:after="180"/>
        <w:ind w:left="1327" w:hanging="357"/>
        <w:rPr/>
      </w:pPr>
      <w:r>
        <w:rPr/>
        <w:t xml:space="preserve">La </w:t>
      </w:r>
      <w:r>
        <w:rPr>
          <w:smallCaps/>
        </w:rPr>
        <w:t>particule interrogative</w:t>
      </w:r>
      <w:r>
        <w:rPr/>
        <w:t xml:space="preserve"> s’intercale</w:t>
      </w:r>
      <w:r>
        <w:rPr>
          <w:i w:val="false"/>
        </w:rPr>
        <w:t xml:space="preserve"> </w:t>
      </w:r>
      <w:r>
        <w:rPr/>
        <w:t>entre les suffixes verbaux et les suffixes prédicatifs.</w:t>
      </w:r>
    </w:p>
    <w:p>
      <w:pPr>
        <w:pStyle w:val="Normal"/>
        <w:spacing w:before="240" w:after="120"/>
        <w:ind w:left="1440" w:hanging="0"/>
        <w:jc w:val="both"/>
        <w:rPr>
          <w:lang w:val="fr-FR"/>
        </w:rPr>
      </w:pPr>
      <w:r>
        <w:rPr>
          <w:i/>
          <w:lang w:val="fr-FR"/>
        </w:rPr>
        <w:t>Exemple introductif</w:t>
      </w:r>
      <w:r>
        <w:rPr>
          <w:lang w:val="fr-FR"/>
        </w:rPr>
        <w:t> : voici trois manières de dire « tu viens ? » :</w:t>
      </w:r>
    </w:p>
    <w:p>
      <w:pPr>
        <w:pStyle w:val="Normal"/>
        <w:spacing w:before="0" w:after="60"/>
        <w:ind w:left="2880" w:hanging="0"/>
        <w:jc w:val="both"/>
        <w:rPr>
          <w:i/>
          <w:i/>
          <w:lang w:val="fr-FR"/>
        </w:rPr>
      </w:pPr>
      <w:r>
        <w:rPr>
          <w:i/>
          <w:lang w:val="fr-FR"/>
        </w:rPr>
        <w:t>| geliyor musun?</w:t>
      </w:r>
    </w:p>
    <w:p>
      <w:pPr>
        <w:pStyle w:val="Normal"/>
        <w:spacing w:before="0" w:after="60"/>
        <w:ind w:left="2880" w:hanging="0"/>
        <w:rPr>
          <w:i/>
          <w:i/>
          <w:lang w:val="fr-FR"/>
        </w:rPr>
      </w:pPr>
      <w:r>
        <w:rPr>
          <w:i/>
          <w:lang w:val="fr-FR"/>
        </w:rPr>
        <w:t>| gelir misin?</w:t>
        <w:br/>
      </w:r>
      <w:r>
        <w:rPr>
          <w:lang w:val="fr-FR"/>
        </w:rPr>
        <w:t xml:space="preserve">= tu veux bien venir, s’il te plaît ? </w:t>
      </w:r>
      <w:r>
        <w:rPr>
          <w:i/>
          <w:lang w:val="fr-FR"/>
        </w:rPr>
        <w:t>ou</w:t>
      </w:r>
      <w:r>
        <w:rPr>
          <w:lang w:val="fr-FR"/>
        </w:rPr>
        <w:t xml:space="preserve"> tu viendras ?</w:t>
      </w:r>
    </w:p>
    <w:p>
      <w:pPr>
        <w:pStyle w:val="Normal"/>
        <w:spacing w:before="0" w:after="60"/>
        <w:ind w:left="2880" w:hanging="0"/>
        <w:rPr>
          <w:lang w:val="fr-FR"/>
        </w:rPr>
      </w:pPr>
      <w:r>
        <w:rPr>
          <w:i/>
          <w:lang w:val="fr-FR"/>
        </w:rPr>
        <w:t xml:space="preserve">| geldin mi? </w:t>
        <w:br/>
      </w:r>
      <w:r>
        <w:rPr>
          <w:lang w:val="fr-FR"/>
        </w:rPr>
        <w:t>= (</w:t>
      </w:r>
      <w:r>
        <w:rPr>
          <w:i/>
          <w:lang w:val="fr-FR"/>
        </w:rPr>
        <w:t>lit.</w:t>
      </w:r>
      <w:r>
        <w:rPr>
          <w:lang w:val="fr-FR"/>
        </w:rPr>
        <w:t>)</w:t>
      </w:r>
      <w:r>
        <w:rPr>
          <w:i/>
          <w:lang w:val="fr-FR"/>
        </w:rPr>
        <w:t xml:space="preserve"> </w:t>
      </w:r>
      <w:r>
        <w:rPr>
          <w:lang w:val="fr-FR"/>
        </w:rPr>
        <w:t>tu es venue ?</w:t>
      </w:r>
    </w:p>
    <w:p>
      <w:pPr>
        <w:pStyle w:val="Normal"/>
        <w:keepNext w:val="true"/>
        <w:spacing w:before="240" w:after="120"/>
        <w:ind w:left="1440" w:hanging="0"/>
        <w:jc w:val="both"/>
        <w:rPr>
          <w:lang w:val="fr-FR"/>
        </w:rPr>
      </w:pPr>
      <w:r>
        <w:rPr>
          <w:i/>
          <w:lang w:val="fr-FR"/>
        </w:rPr>
        <w:t>Deux cas</w:t>
      </w:r>
      <w:r>
        <w:rPr>
          <w:lang w:val="fr-FR"/>
        </w:rPr>
        <w:t xml:space="preserve"> principaux doivent donc être distingués :</w:t>
      </w:r>
    </w:p>
    <w:p>
      <w:pPr>
        <w:pStyle w:val="Normal"/>
        <w:keepNext w:val="true"/>
        <w:numPr>
          <w:ilvl w:val="1"/>
          <w:numId w:val="5"/>
        </w:numPr>
        <w:spacing w:before="120" w:after="120"/>
        <w:jc w:val="both"/>
        <w:rPr>
          <w:lang w:val="fr-FR"/>
        </w:rPr>
      </w:pPr>
      <w:r>
        <w:rPr>
          <w:smallCaps/>
          <w:lang w:val="fr-FR"/>
        </w:rPr>
        <w:t>Cas 1</w:t>
      </w:r>
      <w:r>
        <w:rPr>
          <w:lang w:val="fr-FR"/>
        </w:rPr>
        <w:t xml:space="preserve"> | Conjugaison prédicative de type nominal : la particule </w:t>
      </w:r>
      <w:r>
        <w:rPr>
          <w:i/>
          <w:lang w:val="fr-FR"/>
        </w:rPr>
        <w:t>m</w:t>
      </w:r>
      <w:r>
        <w:rPr>
          <w:i/>
          <w:smallCaps/>
          <w:lang w:val="fr-FR"/>
        </w:rPr>
        <w:t>i</w:t>
      </w:r>
      <w:r>
        <w:rPr>
          <w:lang w:val="fr-FR"/>
        </w:rPr>
        <w:t xml:space="preserve"> s’intercale entre le prédicat et le suffixe prédicatif</w:t>
      </w:r>
      <w:r>
        <w:rPr>
          <w:rStyle w:val="FootnoteAnchor"/>
          <w:lang w:val="fr-FR"/>
        </w:rPr>
        <w:footnoteReference w:id="4"/>
      </w:r>
      <w:r>
        <w:rPr>
          <w:lang w:val="fr-FR"/>
        </w:rPr>
        <w:t>.</w:t>
      </w:r>
    </w:p>
    <w:p>
      <w:pPr>
        <w:pStyle w:val="Normal"/>
        <w:spacing w:before="0" w:after="60"/>
        <w:ind w:left="2880" w:hanging="0"/>
        <w:rPr>
          <w:lang w:val="fr-FR"/>
        </w:rPr>
      </w:pPr>
      <w:r>
        <w:rPr>
          <w:i/>
          <w:lang w:val="fr-FR"/>
        </w:rPr>
        <w:t>| gelecek misin?</w:t>
        <w:br/>
      </w:r>
      <w:r>
        <w:rPr>
          <w:lang w:val="fr-FR"/>
        </w:rPr>
        <w:t>= viendras-tu ? (as-tu l’intention de venir ?)</w:t>
      </w:r>
    </w:p>
    <w:p>
      <w:pPr>
        <w:pStyle w:val="Normal"/>
        <w:spacing w:before="0" w:after="60"/>
        <w:ind w:left="2880" w:hanging="0"/>
        <w:rPr>
          <w:lang w:val="fr-FR"/>
        </w:rPr>
      </w:pPr>
      <w:r>
        <w:rPr>
          <w:lang w:val="fr-FR"/>
        </w:rPr>
        <w:t xml:space="preserve">| </w:t>
      </w:r>
      <w:r>
        <w:rPr>
          <w:i/>
          <w:lang w:val="fr-FR"/>
        </w:rPr>
        <w:t>kalmalı mıydık?</w:t>
      </w:r>
      <w:r>
        <w:rPr>
          <w:lang w:val="fr-FR"/>
        </w:rPr>
        <w:br/>
        <w:t>= devions-nous rester ?</w:t>
      </w:r>
    </w:p>
    <w:p>
      <w:pPr>
        <w:pStyle w:val="Normal"/>
        <w:spacing w:before="0" w:after="60"/>
        <w:ind w:left="5040" w:hanging="0"/>
        <w:jc w:val="both"/>
        <w:rPr>
          <w:i/>
          <w:i/>
          <w:lang w:val="fr-FR"/>
        </w:rPr>
      </w:pPr>
      <w:r>
        <w:rPr>
          <w:i/>
          <w:lang w:val="fr-FR"/>
        </w:rPr>
        <w:t>Cf.</w:t>
        <w:tab/>
        <w:t>| evde misin?</w:t>
      </w:r>
    </w:p>
    <w:p>
      <w:pPr>
        <w:pStyle w:val="Normal"/>
        <w:spacing w:before="0" w:after="60"/>
        <w:ind w:left="5040" w:hanging="0"/>
        <w:rPr>
          <w:lang w:val="fr-FR"/>
        </w:rPr>
      </w:pPr>
      <w:r>
        <w:rPr>
          <w:lang w:val="fr-FR"/>
        </w:rPr>
        <w:tab/>
        <w:t xml:space="preserve">| </w:t>
      </w:r>
      <w:r>
        <w:rPr>
          <w:i/>
          <w:lang w:val="fr-FR"/>
        </w:rPr>
        <w:t>hazır mıydık?</w:t>
        <w:br/>
      </w:r>
      <w:r>
        <w:rPr>
          <w:lang w:val="fr-FR"/>
        </w:rPr>
        <w:tab/>
        <w:t>= étions-nous prêts ?</w:t>
      </w:r>
    </w:p>
    <w:p>
      <w:pPr>
        <w:pStyle w:val="Normal"/>
        <w:keepNext w:val="true"/>
        <w:numPr>
          <w:ilvl w:val="1"/>
          <w:numId w:val="5"/>
        </w:numPr>
        <w:spacing w:before="120" w:after="120"/>
        <w:jc w:val="both"/>
        <w:rPr>
          <w:lang w:val="fr-FR"/>
        </w:rPr>
      </w:pPr>
      <w:r>
        <w:rPr>
          <w:smallCaps/>
          <w:lang w:val="fr-FR"/>
        </w:rPr>
        <w:t>Cas 2</w:t>
      </w:r>
      <w:r>
        <w:rPr>
          <w:lang w:val="fr-FR"/>
        </w:rPr>
        <w:t xml:space="preserve"> | Conjugaison non prédicative : la particule </w:t>
      </w:r>
      <w:r>
        <w:rPr>
          <w:i/>
          <w:lang w:val="fr-FR"/>
        </w:rPr>
        <w:t>m</w:t>
      </w:r>
      <w:r>
        <w:rPr>
          <w:i/>
          <w:smallCaps/>
          <w:lang w:val="fr-FR"/>
        </w:rPr>
        <w:t>i</w:t>
      </w:r>
      <w:r>
        <w:rPr>
          <w:lang w:val="fr-FR"/>
        </w:rPr>
        <w:t xml:space="preserve"> ne s’intercale pas.</w:t>
      </w:r>
    </w:p>
    <w:p>
      <w:pPr>
        <w:pStyle w:val="Normal"/>
        <w:spacing w:before="0" w:after="60"/>
        <w:ind w:left="2880" w:hanging="0"/>
        <w:rPr>
          <w:lang w:val="fr-FR"/>
        </w:rPr>
      </w:pPr>
      <w:r>
        <w:rPr>
          <w:i/>
          <w:lang w:val="fr-FR"/>
        </w:rPr>
        <w:t>| almadın mı?</w:t>
      </w:r>
      <w:r>
        <w:rPr>
          <w:lang w:val="fr-FR"/>
        </w:rPr>
        <w:br/>
        <w:t>= tu n’[en] a pas pris ?</w:t>
      </w:r>
    </w:p>
    <w:p>
      <w:pPr>
        <w:pStyle w:val="Normal"/>
        <w:spacing w:before="0" w:after="60"/>
        <w:ind w:left="5041" w:hanging="0"/>
        <w:rPr>
          <w:lang w:val="fr-FR"/>
        </w:rPr>
      </w:pPr>
      <w:r>
        <w:rPr>
          <w:i/>
          <w:lang w:val="fr-FR"/>
        </w:rPr>
        <w:t>Cf.</w:t>
        <w:tab/>
      </w:r>
      <w:r>
        <w:rPr>
          <w:lang w:val="fr-FR"/>
        </w:rPr>
        <w:t xml:space="preserve">| </w:t>
      </w:r>
      <w:r>
        <w:rPr>
          <w:i/>
          <w:lang w:val="fr-FR"/>
        </w:rPr>
        <w:t>almıyor muydun?</w:t>
      </w:r>
      <w:r>
        <w:rPr>
          <w:lang w:val="fr-FR"/>
        </w:rPr>
        <w:br/>
        <w:tab/>
        <w:t>= n’[en] avais-tu pas pris?</w:t>
        <w:br/>
        <w:tab/>
        <w:tab/>
        <w:t>(</w:t>
      </w:r>
      <w:r>
        <w:rPr>
          <w:i/>
          <w:lang w:val="fr-FR"/>
        </w:rPr>
        <w:t>lit.</w:t>
      </w:r>
      <w:r>
        <w:rPr>
          <w:lang w:val="fr-FR"/>
        </w:rPr>
        <w:t xml:space="preserve"> étais-tu ne-prend-pas)</w:t>
      </w:r>
    </w:p>
    <w:p>
      <w:pPr>
        <w:pStyle w:val="Normal"/>
        <w:spacing w:before="0" w:after="60"/>
        <w:ind w:left="2880" w:hanging="0"/>
        <w:rPr>
          <w:lang w:val="fr-FR"/>
        </w:rPr>
      </w:pPr>
      <w:r>
        <w:rPr>
          <w:lang w:val="fr-FR"/>
        </w:rPr>
        <w:t xml:space="preserve">| </w:t>
      </w:r>
      <w:r>
        <w:rPr>
          <w:i/>
          <w:lang w:val="fr-FR"/>
        </w:rPr>
        <w:t>buldunuz mu?</w:t>
        <w:br/>
      </w:r>
      <w:r>
        <w:rPr>
          <w:lang w:val="fr-FR"/>
        </w:rPr>
        <w:t>= vous avez trouvé ?</w:t>
      </w:r>
    </w:p>
    <w:p>
      <w:pPr>
        <w:pStyle w:val="Normal"/>
        <w:spacing w:before="0" w:after="60"/>
        <w:ind w:left="2880" w:hanging="0"/>
        <w:rPr>
          <w:lang w:val="fr-FR"/>
        </w:rPr>
      </w:pPr>
      <w:r>
        <w:rPr>
          <w:lang w:val="fr-FR"/>
        </w:rPr>
        <w:t xml:space="preserve">| </w:t>
      </w:r>
      <w:r>
        <w:rPr>
          <w:i/>
          <w:lang w:val="fr-FR"/>
        </w:rPr>
        <w:t>kalsam mı?</w:t>
      </w:r>
      <w:r>
        <w:rPr>
          <w:lang w:val="fr-FR"/>
        </w:rPr>
        <w:br/>
        <w:t>= et si je restais ?</w:t>
      </w:r>
    </w:p>
    <w:p>
      <w:pPr>
        <w:pStyle w:val="Normal"/>
        <w:spacing w:before="0" w:after="60"/>
        <w:ind w:left="2880" w:hanging="0"/>
        <w:rPr>
          <w:lang w:val="fr-FR"/>
        </w:rPr>
      </w:pPr>
      <w:r>
        <w:rPr>
          <w:i/>
          <w:lang w:val="fr-FR"/>
        </w:rPr>
        <w:t>| gelsin mi?</w:t>
        <w:br/>
      </w:r>
      <w:r>
        <w:rPr>
          <w:lang w:val="fr-FR"/>
        </w:rPr>
        <w:t>= doit-il venir ?</w:t>
      </w:r>
    </w:p>
    <w:p>
      <w:pPr>
        <w:pStyle w:val="Normal"/>
        <w:spacing w:before="0" w:after="60"/>
        <w:ind w:left="2880" w:hanging="0"/>
        <w:rPr>
          <w:lang w:val="fr-FR"/>
        </w:rPr>
      </w:pPr>
      <w:r>
        <w:rPr>
          <w:lang w:val="fr-FR"/>
        </w:rPr>
        <w:t xml:space="preserve">| </w:t>
      </w:r>
      <w:r>
        <w:rPr>
          <w:i/>
          <w:lang w:val="fr-FR"/>
        </w:rPr>
        <w:t>gidelim mi?</w:t>
      </w:r>
      <w:r>
        <w:rPr>
          <w:lang w:val="fr-FR"/>
        </w:rPr>
        <w:br/>
        <w:t>= nous y allons ?</w:t>
      </w:r>
    </w:p>
    <w:p>
      <w:pPr>
        <w:pStyle w:val="Normal"/>
        <w:spacing w:before="0" w:after="60"/>
        <w:ind w:left="2880" w:hanging="0"/>
        <w:rPr>
          <w:lang w:val="fr-FR"/>
        </w:rPr>
      </w:pPr>
      <w:r>
        <w:rPr>
          <w:lang w:val="fr-FR"/>
        </w:rPr>
        <w:t xml:space="preserve">| </w:t>
      </w:r>
      <w:r>
        <w:rPr>
          <w:i/>
          <w:lang w:val="fr-FR"/>
        </w:rPr>
        <w:t>açayım mı?</w:t>
      </w:r>
      <w:r>
        <w:rPr>
          <w:lang w:val="fr-FR"/>
        </w:rPr>
        <w:br/>
        <w:t>= (faut-il que) j’ouvre ?</w:t>
      </w:r>
    </w:p>
    <w:p>
      <w:pPr>
        <w:pStyle w:val="Normal"/>
        <w:rPr>
          <w:lang w:val="fr-FR"/>
        </w:rPr>
      </w:pPr>
      <w:r>
        <w:rPr>
          <w:lang w:val="fr-FR"/>
        </w:rPr>
      </w:r>
    </w:p>
    <w:p>
      <w:pPr>
        <w:pStyle w:val="Heading5"/>
        <w:numPr>
          <w:ilvl w:val="0"/>
          <w:numId w:val="7"/>
        </w:numPr>
        <w:spacing w:lineRule="auto" w:line="240" w:beforeAutospacing="0" w:before="360" w:after="180"/>
        <w:ind w:left="1327" w:hanging="357"/>
        <w:rPr>
          <w:i w:val="false"/>
          <w:i w:val="false"/>
        </w:rPr>
      </w:pPr>
      <w:r>
        <w:rPr/>
        <w:t xml:space="preserve">La </w:t>
      </w:r>
      <w:r>
        <w:rPr>
          <w:smallCaps/>
        </w:rPr>
        <w:t xml:space="preserve">négation nominale </w:t>
      </w:r>
      <w:r>
        <w:rPr>
          <w:i w:val="false"/>
          <w:smallCaps/>
          <w:lang w:val="tr-TR"/>
        </w:rPr>
        <w:t>değil</w:t>
      </w:r>
      <w:r>
        <w:rPr>
          <w:i w:val="false"/>
        </w:rPr>
        <w:t xml:space="preserve"> </w:t>
      </w:r>
      <w:r>
        <w:rPr/>
        <w:t xml:space="preserve">adopte le même comportement que le prédicat nominal, qu’il soit ou non assorti des suffixes prédicatifs verbaux </w:t>
      </w:r>
      <w:r>
        <w:rPr>
          <w:i w:val="false"/>
        </w:rPr>
        <w:t>-(y)d</w:t>
      </w:r>
      <w:r>
        <w:rPr>
          <w:i w:val="false"/>
          <w:smallCaps/>
          <w:lang w:val="tr-TR"/>
        </w:rPr>
        <w:t>i</w:t>
      </w:r>
      <w:r>
        <w:rPr/>
        <w:t xml:space="preserve">, </w:t>
      </w:r>
      <w:r>
        <w:rPr>
          <w:i w:val="false"/>
        </w:rPr>
        <w:t>-(y)m</w:t>
      </w:r>
      <w:r>
        <w:rPr>
          <w:i w:val="false"/>
          <w:smallCaps/>
          <w:lang w:val="tr-TR"/>
        </w:rPr>
        <w:t>i</w:t>
      </w:r>
      <w:r>
        <w:rPr>
          <w:i w:val="false"/>
        </w:rPr>
        <w:t xml:space="preserve">ş </w:t>
      </w:r>
      <w:r>
        <w:rPr/>
        <w:t xml:space="preserve">et </w:t>
      </w:r>
      <w:r>
        <w:rPr>
          <w:i w:val="false"/>
        </w:rPr>
        <w:t>-(y)s</w:t>
      </w:r>
      <w:r>
        <w:rPr>
          <w:i w:val="false"/>
          <w:smallCaps/>
        </w:rPr>
        <w:t>e</w:t>
      </w:r>
      <w:r>
        <w:rPr/>
        <w:t> :</w:t>
      </w:r>
    </w:p>
    <w:p>
      <w:pPr>
        <w:pStyle w:val="Normal"/>
        <w:keepNext w:val="true"/>
        <w:spacing w:before="0" w:after="60"/>
        <w:ind w:left="2880" w:hanging="0"/>
        <w:jc w:val="both"/>
        <w:rPr>
          <w:i/>
          <w:i/>
          <w:lang w:val="fr-FR"/>
        </w:rPr>
      </w:pPr>
      <w:r>
        <w:rPr>
          <w:i/>
          <w:lang w:val="fr-FR"/>
        </w:rPr>
        <w:t>| Türk değilsin</w:t>
      </w:r>
    </w:p>
    <w:p>
      <w:pPr>
        <w:pStyle w:val="Normal"/>
        <w:keepNext w:val="true"/>
        <w:spacing w:before="0" w:after="60"/>
        <w:ind w:left="2880" w:hanging="0"/>
        <w:jc w:val="both"/>
        <w:rPr>
          <w:i/>
          <w:i/>
          <w:lang w:val="fr-FR"/>
        </w:rPr>
      </w:pPr>
      <w:r>
        <w:rPr>
          <w:i/>
          <w:lang w:val="fr-FR"/>
        </w:rPr>
        <w:t>| Türk değilmişiz</w:t>
      </w:r>
    </w:p>
    <w:p>
      <w:pPr>
        <w:pStyle w:val="Normal"/>
        <w:keepNext w:val="true"/>
        <w:spacing w:before="0" w:after="60"/>
        <w:ind w:left="2880" w:hanging="0"/>
        <w:jc w:val="both"/>
        <w:rPr>
          <w:i/>
          <w:i/>
          <w:lang w:val="fr-FR"/>
        </w:rPr>
      </w:pPr>
      <w:r>
        <w:rPr>
          <w:i/>
          <w:lang w:val="fr-FR"/>
        </w:rPr>
        <w:t>| Türk değildik</w:t>
      </w:r>
    </w:p>
    <w:p>
      <w:pPr>
        <w:pStyle w:val="Normal"/>
        <w:spacing w:beforeAutospacing="1" w:after="120"/>
        <w:ind w:left="1440" w:hanging="0"/>
        <w:rPr>
          <w:lang w:val="fr-FR"/>
        </w:rPr>
      </w:pPr>
      <w:r>
        <w:rPr>
          <w:i/>
          <w:lang w:val="fr-FR"/>
        </w:rPr>
        <w:t>Değil</w:t>
      </w:r>
      <w:r>
        <w:rPr>
          <w:lang w:val="fr-FR"/>
        </w:rPr>
        <w:t xml:space="preserve"> peut aussi (plus exceptionnellement) être combiné avec des formes « caractérielles » du verbe, pour autant qu’elles relèvent de la conjugaison prédicative de type nominal :</w:t>
      </w:r>
    </w:p>
    <w:p>
      <w:pPr>
        <w:pStyle w:val="Normal"/>
        <w:spacing w:before="0" w:after="60"/>
        <w:ind w:left="2880" w:hanging="0"/>
        <w:rPr>
          <w:lang w:val="fr-FR"/>
        </w:rPr>
      </w:pPr>
      <w:r>
        <w:rPr>
          <w:lang w:val="fr-FR"/>
        </w:rPr>
        <w:t xml:space="preserve">| </w:t>
      </w:r>
      <w:r>
        <w:rPr>
          <w:i/>
          <w:lang w:val="fr-FR"/>
        </w:rPr>
        <w:t>bunu yapmış değilim</w:t>
      </w:r>
      <w:r>
        <w:rPr>
          <w:lang w:val="fr-FR"/>
        </w:rPr>
        <w:br/>
        <w:t>= non ce n’est pas moi qui ai fait ça</w:t>
        <w:br/>
        <w:t xml:space="preserve">(plus véhément que </w:t>
      </w:r>
      <w:r>
        <w:rPr>
          <w:i/>
          <w:lang w:val="fr-FR"/>
        </w:rPr>
        <w:t>bunu yapmadım</w:t>
      </w:r>
      <w:r>
        <w:rPr>
          <w:lang w:val="fr-FR"/>
        </w:rPr>
        <w:t>)</w:t>
      </w:r>
    </w:p>
    <w:p>
      <w:pPr>
        <w:pStyle w:val="Normal"/>
        <w:spacing w:before="0" w:after="60"/>
        <w:ind w:left="2880" w:hanging="0"/>
        <w:rPr>
          <w:lang w:val="fr-FR"/>
        </w:rPr>
      </w:pPr>
      <w:r>
        <w:rPr>
          <w:lang w:val="fr-FR"/>
        </w:rPr>
        <w:t xml:space="preserve">| </w:t>
      </w:r>
      <w:r>
        <w:rPr>
          <w:i/>
          <w:lang w:val="fr-FR"/>
        </w:rPr>
        <w:t>ondan korkacak değilsin</w:t>
      </w:r>
      <w:r>
        <w:rPr>
          <w:lang w:val="fr-FR"/>
        </w:rPr>
        <w:br/>
        <w:t>= tu n’es pas homme à avoir peur de lui !</w:t>
      </w:r>
    </w:p>
    <w:p>
      <w:pPr>
        <w:pStyle w:val="Normal"/>
        <w:keepNext w:val="true"/>
        <w:spacing w:beforeAutospacing="1" w:after="120"/>
        <w:ind w:left="1440" w:hanging="0"/>
        <w:rPr>
          <w:lang w:val="fr-FR"/>
        </w:rPr>
      </w:pPr>
      <w:r>
        <w:rPr>
          <w:lang w:val="fr-FR"/>
        </w:rPr>
        <w:t>Cette tournure permet aussi d’exprimer la double négation :</w:t>
      </w:r>
    </w:p>
    <w:p>
      <w:pPr>
        <w:pStyle w:val="Normal"/>
        <w:spacing w:before="0" w:after="60"/>
        <w:ind w:left="2880" w:hanging="0"/>
        <w:rPr>
          <w:lang w:val="fr-FR"/>
        </w:rPr>
      </w:pPr>
      <w:r>
        <w:rPr>
          <w:lang w:val="fr-FR"/>
        </w:rPr>
        <w:t xml:space="preserve">| </w:t>
      </w:r>
      <w:r>
        <w:rPr>
          <w:i/>
          <w:lang w:val="fr-FR"/>
        </w:rPr>
        <w:t>korkmamış değilim</w:t>
      </w:r>
      <w:r>
        <w:rPr>
          <w:lang w:val="fr-FR"/>
        </w:rPr>
        <w:br/>
        <w:t>= ce n’est pas que je n’aie pas eu peur</w:t>
      </w:r>
    </w:p>
    <w:p>
      <w:pPr>
        <w:pStyle w:val="Heading5"/>
        <w:numPr>
          <w:ilvl w:val="0"/>
          <w:numId w:val="7"/>
        </w:numPr>
        <w:spacing w:lineRule="auto" w:line="240" w:beforeAutospacing="0" w:before="360" w:after="180"/>
        <w:ind w:left="1327" w:hanging="357"/>
        <w:rPr>
          <w:i w:val="false"/>
          <w:i w:val="false"/>
        </w:rPr>
      </w:pPr>
      <w:r>
        <w:rPr/>
        <w:t xml:space="preserve">La </w:t>
      </w:r>
      <w:r>
        <w:rPr>
          <w:smallCaps/>
        </w:rPr>
        <w:t xml:space="preserve">post-position comparative </w:t>
      </w:r>
      <w:r>
        <w:rPr>
          <w:i w:val="false"/>
          <w:smallCaps/>
          <w:lang w:val="tr-TR"/>
        </w:rPr>
        <w:t>gibi</w:t>
      </w:r>
      <w:r>
        <w:rPr/>
        <w:t xml:space="preserve"> s’intercale dans la conjugaison suivant les mêmes règles que </w:t>
      </w:r>
      <w:r>
        <w:rPr>
          <w:i w:val="false"/>
        </w:rPr>
        <w:t>m</w:t>
      </w:r>
      <w:r>
        <w:rPr>
          <w:i w:val="false"/>
          <w:smallCaps/>
        </w:rPr>
        <w:t>i</w:t>
      </w:r>
    </w:p>
    <w:p>
      <w:pPr>
        <w:pStyle w:val="Normal"/>
        <w:spacing w:before="0" w:after="60"/>
        <w:ind w:left="2880" w:hanging="0"/>
        <w:rPr>
          <w:lang w:val="fr-FR"/>
        </w:rPr>
      </w:pPr>
      <w:r>
        <w:rPr>
          <w:lang w:val="fr-FR"/>
        </w:rPr>
        <w:t xml:space="preserve">| </w:t>
      </w:r>
      <w:r>
        <w:rPr>
          <w:i/>
          <w:lang w:val="fr-FR"/>
        </w:rPr>
        <w:t>anlıyor gibisin</w:t>
        <w:br/>
        <w:t>=</w:t>
      </w:r>
      <w:r>
        <w:rPr>
          <w:lang w:val="fr-FR"/>
        </w:rPr>
        <w:t xml:space="preserve"> tu as l’air de comprendre</w:t>
      </w:r>
    </w:p>
    <w:p>
      <w:pPr>
        <w:pStyle w:val="Normal"/>
        <w:spacing w:before="0" w:after="60"/>
        <w:ind w:left="2880" w:hanging="0"/>
        <w:rPr>
          <w:lang w:val="fr-FR"/>
        </w:rPr>
      </w:pPr>
      <w:r>
        <w:rPr>
          <w:lang w:val="fr-FR"/>
        </w:rPr>
        <w:t xml:space="preserve">| </w:t>
      </w:r>
      <w:r>
        <w:rPr>
          <w:i/>
          <w:lang w:val="fr-FR"/>
        </w:rPr>
        <w:t>ölmüş gibiydi</w:t>
      </w:r>
      <w:r>
        <w:rPr>
          <w:lang w:val="fr-FR"/>
        </w:rPr>
        <w:br/>
        <w:t>=</w:t>
      </w:r>
      <w:r>
        <w:rPr>
          <w:i/>
          <w:lang w:val="fr-FR"/>
        </w:rPr>
        <w:t xml:space="preserve"> </w:t>
      </w:r>
      <w:r>
        <w:rPr>
          <w:lang w:val="fr-FR"/>
        </w:rPr>
        <w:t>elle</w:t>
      </w:r>
      <w:r>
        <w:rPr>
          <w:i/>
          <w:lang w:val="fr-FR"/>
        </w:rPr>
        <w:t xml:space="preserve"> </w:t>
      </w:r>
      <w:r>
        <w:rPr>
          <w:lang w:val="fr-FR"/>
        </w:rPr>
        <w:t>était comme morte</w:t>
      </w:r>
      <w:r>
        <w:br w:type="page"/>
      </w:r>
    </w:p>
    <w:p>
      <w:pPr>
        <w:pStyle w:val="Heading3"/>
        <w:rPr/>
      </w:pPr>
      <w:r>
        <w:rPr/>
        <w:tab/>
        <w:t>Suffixation personnelle prédicative : tables</w:t>
      </w:r>
    </w:p>
    <w:p>
      <w:pPr>
        <w:pStyle w:val="Heading4"/>
        <w:numPr>
          <w:ilvl w:val="2"/>
          <w:numId w:val="3"/>
        </w:numPr>
        <w:spacing w:before="280" w:after="0"/>
        <w:rPr/>
      </w:pPr>
      <w:r>
        <w:rPr/>
        <w:t>Suffixe unique</w:t>
      </w:r>
    </w:p>
    <w:p>
      <w:pPr>
        <w:pStyle w:val="Heading6"/>
        <w:rPr/>
      </w:pPr>
      <w:r>
        <w:rPr/>
        <w:t>Le présent</w:t>
      </w:r>
    </w:p>
    <w:tbl>
      <w:tblPr>
        <w:tblW w:w="8821" w:type="dxa"/>
        <w:jc w:val="left"/>
        <w:tblInd w:w="817" w:type="dxa"/>
        <w:tblLayout w:type="fixed"/>
        <w:tblCellMar>
          <w:top w:w="0" w:type="dxa"/>
          <w:left w:w="108" w:type="dxa"/>
          <w:bottom w:w="0" w:type="dxa"/>
          <w:right w:w="108" w:type="dxa"/>
        </w:tblCellMar>
        <w:tblLook w:val="0000" w:noHBand="0" w:noVBand="0" w:firstColumn="0" w:lastRow="0" w:lastColumn="0" w:firstRow="0"/>
      </w:tblPr>
      <w:tblGrid>
        <w:gridCol w:w="1550"/>
        <w:gridCol w:w="2872"/>
        <w:gridCol w:w="1733"/>
        <w:gridCol w:w="2665"/>
      </w:tblGrid>
      <w:tr>
        <w:trPr/>
        <w:tc>
          <w:tcPr>
            <w:tcW w:w="1550" w:type="dxa"/>
            <w:tcBorders/>
          </w:tcPr>
          <w:p>
            <w:pPr>
              <w:pStyle w:val="Normal"/>
              <w:widowControl w:val="false"/>
              <w:rPr>
                <w:lang w:val="tr-TR"/>
              </w:rPr>
            </w:pPr>
            <w:r>
              <w:rPr>
                <w:lang w:val="tr-TR"/>
              </w:rPr>
              <w:t>-im</w:t>
            </w:r>
          </w:p>
        </w:tc>
        <w:tc>
          <w:tcPr>
            <w:tcW w:w="2872" w:type="dxa"/>
            <w:tcBorders/>
          </w:tcPr>
          <w:p>
            <w:pPr>
              <w:pStyle w:val="Normal"/>
              <w:widowControl w:val="false"/>
              <w:rPr>
                <w:lang w:val="tr-TR"/>
              </w:rPr>
            </w:pPr>
            <w:r>
              <w:rPr>
                <w:lang w:val="tr-TR"/>
              </w:rPr>
              <w:t>-üm</w:t>
            </w:r>
          </w:p>
        </w:tc>
        <w:tc>
          <w:tcPr>
            <w:tcW w:w="1733" w:type="dxa"/>
            <w:tcBorders/>
          </w:tcPr>
          <w:p>
            <w:pPr>
              <w:pStyle w:val="Normal"/>
              <w:widowControl w:val="false"/>
              <w:rPr>
                <w:lang w:val="tr-TR"/>
              </w:rPr>
            </w:pPr>
            <w:r>
              <w:rPr>
                <w:lang w:val="tr-TR"/>
              </w:rPr>
              <w:t>-ım</w:t>
            </w:r>
          </w:p>
        </w:tc>
        <w:tc>
          <w:tcPr>
            <w:tcW w:w="2665" w:type="dxa"/>
            <w:tcBorders/>
          </w:tcPr>
          <w:p>
            <w:pPr>
              <w:pStyle w:val="Normal"/>
              <w:widowControl w:val="false"/>
              <w:rPr>
                <w:lang w:val="tr-TR"/>
              </w:rPr>
            </w:pPr>
            <w:r>
              <w:rPr>
                <w:lang w:val="tr-TR"/>
              </w:rPr>
              <w:t>-um</w:t>
            </w:r>
          </w:p>
        </w:tc>
      </w:tr>
      <w:tr>
        <w:trPr/>
        <w:tc>
          <w:tcPr>
            <w:tcW w:w="1550" w:type="dxa"/>
            <w:tcBorders/>
          </w:tcPr>
          <w:p>
            <w:pPr>
              <w:pStyle w:val="Normal"/>
              <w:widowControl w:val="false"/>
              <w:rPr>
                <w:lang w:val="tr-TR"/>
              </w:rPr>
            </w:pPr>
            <w:r>
              <w:rPr>
                <w:lang w:val="tr-TR"/>
              </w:rPr>
              <w:t>-sin</w:t>
            </w:r>
          </w:p>
        </w:tc>
        <w:tc>
          <w:tcPr>
            <w:tcW w:w="2872" w:type="dxa"/>
            <w:tcBorders/>
          </w:tcPr>
          <w:p>
            <w:pPr>
              <w:pStyle w:val="Normal"/>
              <w:widowControl w:val="false"/>
              <w:rPr>
                <w:lang w:val="tr-TR"/>
              </w:rPr>
            </w:pPr>
            <w:r>
              <w:rPr>
                <w:lang w:val="tr-TR"/>
              </w:rPr>
              <w:t>-sün</w:t>
            </w:r>
          </w:p>
        </w:tc>
        <w:tc>
          <w:tcPr>
            <w:tcW w:w="1733" w:type="dxa"/>
            <w:tcBorders/>
          </w:tcPr>
          <w:p>
            <w:pPr>
              <w:pStyle w:val="Normal"/>
              <w:widowControl w:val="false"/>
              <w:rPr>
                <w:lang w:val="tr-TR"/>
              </w:rPr>
            </w:pPr>
            <w:r>
              <w:rPr>
                <w:lang w:val="tr-TR"/>
              </w:rPr>
              <w:t>-sın</w:t>
            </w:r>
          </w:p>
        </w:tc>
        <w:tc>
          <w:tcPr>
            <w:tcW w:w="2665" w:type="dxa"/>
            <w:tcBorders/>
          </w:tcPr>
          <w:p>
            <w:pPr>
              <w:pStyle w:val="Normal"/>
              <w:widowControl w:val="false"/>
              <w:rPr>
                <w:lang w:val="tr-TR"/>
              </w:rPr>
            </w:pPr>
            <w:r>
              <w:rPr>
                <w:lang w:val="tr-TR"/>
              </w:rPr>
              <w:t>-sun</w:t>
            </w:r>
          </w:p>
        </w:tc>
      </w:tr>
      <w:tr>
        <w:trPr/>
        <w:tc>
          <w:tcPr>
            <w:tcW w:w="1550" w:type="dxa"/>
            <w:tcBorders/>
          </w:tcPr>
          <w:p>
            <w:pPr>
              <w:pStyle w:val="Normal"/>
              <w:widowControl w:val="false"/>
              <w:rPr>
                <w:lang w:val="tr-TR"/>
              </w:rPr>
            </w:pPr>
            <w:r>
              <w:rPr>
                <w:lang w:val="tr-TR"/>
              </w:rPr>
              <w:t>-(dir/tir)</w:t>
            </w:r>
          </w:p>
        </w:tc>
        <w:tc>
          <w:tcPr>
            <w:tcW w:w="2872" w:type="dxa"/>
            <w:tcBorders/>
          </w:tcPr>
          <w:p>
            <w:pPr>
              <w:pStyle w:val="Normal"/>
              <w:widowControl w:val="false"/>
              <w:rPr>
                <w:lang w:val="tr-TR"/>
              </w:rPr>
            </w:pPr>
            <w:r>
              <w:rPr>
                <w:lang w:val="tr-TR"/>
              </w:rPr>
              <w:t>-(dür/tür)</w:t>
            </w:r>
          </w:p>
        </w:tc>
        <w:tc>
          <w:tcPr>
            <w:tcW w:w="1733" w:type="dxa"/>
            <w:tcBorders/>
          </w:tcPr>
          <w:p>
            <w:pPr>
              <w:pStyle w:val="Normal"/>
              <w:widowControl w:val="false"/>
              <w:rPr>
                <w:lang w:val="tr-TR"/>
              </w:rPr>
            </w:pPr>
            <w:r>
              <w:rPr>
                <w:lang w:val="tr-TR"/>
              </w:rPr>
              <w:t>-(dır/tır)</w:t>
            </w:r>
          </w:p>
        </w:tc>
        <w:tc>
          <w:tcPr>
            <w:tcW w:w="2665" w:type="dxa"/>
            <w:tcBorders/>
          </w:tcPr>
          <w:p>
            <w:pPr>
              <w:pStyle w:val="Normal"/>
              <w:widowControl w:val="false"/>
              <w:rPr>
                <w:lang w:val="tr-TR"/>
              </w:rPr>
            </w:pPr>
            <w:r>
              <w:rPr>
                <w:lang w:val="tr-TR"/>
              </w:rPr>
              <w:t>-(dur/tur)</w:t>
            </w:r>
          </w:p>
        </w:tc>
      </w:tr>
      <w:tr>
        <w:trPr/>
        <w:tc>
          <w:tcPr>
            <w:tcW w:w="1550" w:type="dxa"/>
            <w:tcBorders/>
          </w:tcPr>
          <w:p>
            <w:pPr>
              <w:pStyle w:val="Normal"/>
              <w:widowControl w:val="false"/>
              <w:rPr>
                <w:lang w:val="tr-TR"/>
              </w:rPr>
            </w:pPr>
            <w:r>
              <w:rPr>
                <w:lang w:val="tr-TR"/>
              </w:rPr>
              <w:t>-iz</w:t>
            </w:r>
          </w:p>
        </w:tc>
        <w:tc>
          <w:tcPr>
            <w:tcW w:w="2872" w:type="dxa"/>
            <w:tcBorders/>
          </w:tcPr>
          <w:p>
            <w:pPr>
              <w:pStyle w:val="Normal"/>
              <w:widowControl w:val="false"/>
              <w:rPr>
                <w:lang w:val="tr-TR"/>
              </w:rPr>
            </w:pPr>
            <w:r>
              <w:rPr>
                <w:lang w:val="tr-TR"/>
              </w:rPr>
              <w:t>-üz</w:t>
            </w:r>
          </w:p>
        </w:tc>
        <w:tc>
          <w:tcPr>
            <w:tcW w:w="1733" w:type="dxa"/>
            <w:tcBorders/>
          </w:tcPr>
          <w:p>
            <w:pPr>
              <w:pStyle w:val="Normal"/>
              <w:widowControl w:val="false"/>
              <w:rPr>
                <w:lang w:val="tr-TR"/>
              </w:rPr>
            </w:pPr>
            <w:r>
              <w:rPr>
                <w:lang w:val="tr-TR"/>
              </w:rPr>
              <w:t>-ız</w:t>
            </w:r>
          </w:p>
        </w:tc>
        <w:tc>
          <w:tcPr>
            <w:tcW w:w="2665" w:type="dxa"/>
            <w:tcBorders/>
          </w:tcPr>
          <w:p>
            <w:pPr>
              <w:pStyle w:val="Normal"/>
              <w:widowControl w:val="false"/>
              <w:rPr>
                <w:lang w:val="tr-TR"/>
              </w:rPr>
            </w:pPr>
            <w:r>
              <w:rPr>
                <w:lang w:val="tr-TR"/>
              </w:rPr>
              <w:t>-uz</w:t>
            </w:r>
          </w:p>
        </w:tc>
      </w:tr>
      <w:tr>
        <w:trPr/>
        <w:tc>
          <w:tcPr>
            <w:tcW w:w="1550" w:type="dxa"/>
            <w:tcBorders/>
          </w:tcPr>
          <w:p>
            <w:pPr>
              <w:pStyle w:val="Normal"/>
              <w:widowControl w:val="false"/>
              <w:rPr>
                <w:iCs/>
                <w:lang w:val="tr-TR"/>
              </w:rPr>
            </w:pPr>
            <w:r>
              <w:rPr>
                <w:iCs/>
                <w:lang w:val="tr-TR"/>
              </w:rPr>
              <w:t>-siniz</w:t>
            </w:r>
          </w:p>
        </w:tc>
        <w:tc>
          <w:tcPr>
            <w:tcW w:w="2872" w:type="dxa"/>
            <w:tcBorders/>
          </w:tcPr>
          <w:p>
            <w:pPr>
              <w:pStyle w:val="Normal"/>
              <w:widowControl w:val="false"/>
              <w:rPr>
                <w:lang w:val="tr-TR"/>
              </w:rPr>
            </w:pPr>
            <w:r>
              <w:rPr>
                <w:lang w:val="tr-TR"/>
              </w:rPr>
              <w:t>-sünüz</w:t>
            </w:r>
          </w:p>
        </w:tc>
        <w:tc>
          <w:tcPr>
            <w:tcW w:w="1733" w:type="dxa"/>
            <w:tcBorders/>
          </w:tcPr>
          <w:p>
            <w:pPr>
              <w:pStyle w:val="Normal"/>
              <w:widowControl w:val="false"/>
              <w:rPr>
                <w:iCs/>
                <w:lang w:val="tr-TR"/>
              </w:rPr>
            </w:pPr>
            <w:r>
              <w:rPr>
                <w:iCs/>
                <w:lang w:val="tr-TR"/>
              </w:rPr>
              <w:t>-sınız</w:t>
            </w:r>
          </w:p>
        </w:tc>
        <w:tc>
          <w:tcPr>
            <w:tcW w:w="2665" w:type="dxa"/>
            <w:tcBorders/>
          </w:tcPr>
          <w:p>
            <w:pPr>
              <w:pStyle w:val="Normal"/>
              <w:widowControl w:val="false"/>
              <w:rPr>
                <w:iCs/>
                <w:lang w:val="tr-TR"/>
              </w:rPr>
            </w:pPr>
            <w:r>
              <w:rPr>
                <w:iCs/>
                <w:lang w:val="tr-TR"/>
              </w:rPr>
              <w:t>-sunuz</w:t>
            </w:r>
          </w:p>
        </w:tc>
      </w:tr>
      <w:tr>
        <w:trPr/>
        <w:tc>
          <w:tcPr>
            <w:tcW w:w="1550" w:type="dxa"/>
            <w:tcBorders/>
          </w:tcPr>
          <w:p>
            <w:pPr>
              <w:pStyle w:val="Normal"/>
              <w:widowControl w:val="false"/>
              <w:rPr>
                <w:iCs/>
                <w:lang w:val="tr-TR"/>
              </w:rPr>
            </w:pPr>
            <w:r>
              <w:rPr>
                <w:iCs/>
                <w:lang w:val="tr-TR"/>
              </w:rPr>
              <w:t>-(dir/tir)ler</w:t>
            </w:r>
          </w:p>
        </w:tc>
        <w:tc>
          <w:tcPr>
            <w:tcW w:w="2872" w:type="dxa"/>
            <w:tcBorders/>
          </w:tcPr>
          <w:p>
            <w:pPr>
              <w:pStyle w:val="Normal"/>
              <w:widowControl w:val="false"/>
              <w:rPr>
                <w:lang w:val="tr-TR"/>
              </w:rPr>
            </w:pPr>
            <w:r>
              <w:rPr>
                <w:lang w:val="tr-TR"/>
              </w:rPr>
              <w:t>-(dür/tür)ler</w:t>
            </w:r>
          </w:p>
        </w:tc>
        <w:tc>
          <w:tcPr>
            <w:tcW w:w="1733" w:type="dxa"/>
            <w:tcBorders/>
          </w:tcPr>
          <w:p>
            <w:pPr>
              <w:pStyle w:val="Normal"/>
              <w:widowControl w:val="false"/>
              <w:rPr>
                <w:iCs/>
                <w:lang w:val="tr-TR"/>
              </w:rPr>
            </w:pPr>
            <w:r>
              <w:rPr>
                <w:iCs/>
                <w:lang w:val="tr-TR"/>
              </w:rPr>
              <w:t>-(dır/tır)lar</w:t>
            </w:r>
          </w:p>
        </w:tc>
        <w:tc>
          <w:tcPr>
            <w:tcW w:w="2665" w:type="dxa"/>
            <w:tcBorders/>
          </w:tcPr>
          <w:p>
            <w:pPr>
              <w:pStyle w:val="Normal"/>
              <w:widowControl w:val="false"/>
              <w:rPr>
                <w:iCs/>
                <w:lang w:val="tr-TR"/>
              </w:rPr>
            </w:pPr>
            <w:r>
              <w:rPr>
                <w:iCs/>
                <w:lang w:val="tr-TR"/>
              </w:rPr>
              <w:t>-(dur/tur)lar</w:t>
            </w:r>
          </w:p>
        </w:tc>
      </w:tr>
    </w:tbl>
    <w:p>
      <w:pPr>
        <w:pStyle w:val="Heading6"/>
        <w:rPr/>
      </w:pPr>
      <w:r>
        <w:rPr/>
        <w:t>Le passé direct (constatif)</w:t>
      </w:r>
    </w:p>
    <w:tbl>
      <w:tblPr>
        <w:tblW w:w="8930" w:type="dxa"/>
        <w:jc w:val="left"/>
        <w:tblInd w:w="817" w:type="dxa"/>
        <w:tblLayout w:type="fixed"/>
        <w:tblCellMar>
          <w:top w:w="0" w:type="dxa"/>
          <w:left w:w="108" w:type="dxa"/>
          <w:bottom w:w="0" w:type="dxa"/>
          <w:right w:w="108" w:type="dxa"/>
        </w:tblCellMar>
        <w:tblLook w:val="0000" w:noHBand="0" w:noVBand="0" w:firstColumn="0" w:lastRow="0" w:lastColumn="0" w:firstRow="0"/>
      </w:tblPr>
      <w:tblGrid>
        <w:gridCol w:w="1559"/>
        <w:gridCol w:w="1560"/>
        <w:gridCol w:w="1559"/>
        <w:gridCol w:w="1558"/>
        <w:gridCol w:w="2694"/>
      </w:tblGrid>
      <w:tr>
        <w:trPr/>
        <w:tc>
          <w:tcPr>
            <w:tcW w:w="1559" w:type="dxa"/>
            <w:tcBorders/>
          </w:tcPr>
          <w:p>
            <w:pPr>
              <w:pStyle w:val="Normal"/>
              <w:keepNext w:val="true"/>
              <w:widowControl w:val="false"/>
              <w:rPr>
                <w:lang w:val="tr-TR"/>
              </w:rPr>
            </w:pPr>
            <w:r>
              <w:rPr>
                <w:lang w:val="tr-TR"/>
              </w:rPr>
              <w:t>idim</w:t>
            </w:r>
          </w:p>
        </w:tc>
        <w:tc>
          <w:tcPr>
            <w:tcW w:w="1560" w:type="dxa"/>
            <w:tcBorders/>
          </w:tcPr>
          <w:p>
            <w:pPr>
              <w:pStyle w:val="Normal"/>
              <w:keepNext w:val="true"/>
              <w:widowControl w:val="false"/>
              <w:rPr>
                <w:lang w:val="tr-TR"/>
              </w:rPr>
            </w:pPr>
            <w:r>
              <w:rPr>
                <w:lang w:val="tr-TR"/>
              </w:rPr>
              <w:t>-(y)dim</w:t>
            </w:r>
          </w:p>
        </w:tc>
        <w:tc>
          <w:tcPr>
            <w:tcW w:w="1559" w:type="dxa"/>
            <w:tcBorders/>
          </w:tcPr>
          <w:p>
            <w:pPr>
              <w:pStyle w:val="Normal"/>
              <w:widowControl w:val="false"/>
              <w:rPr>
                <w:lang w:val="tr-TR"/>
              </w:rPr>
            </w:pPr>
            <w:r>
              <w:rPr>
                <w:lang w:val="tr-TR"/>
              </w:rPr>
              <w:t>-(y)düm</w:t>
            </w:r>
          </w:p>
        </w:tc>
        <w:tc>
          <w:tcPr>
            <w:tcW w:w="1558" w:type="dxa"/>
            <w:tcBorders/>
          </w:tcPr>
          <w:p>
            <w:pPr>
              <w:pStyle w:val="Normal"/>
              <w:widowControl w:val="false"/>
              <w:rPr>
                <w:lang w:val="tr-TR"/>
              </w:rPr>
            </w:pPr>
            <w:r>
              <w:rPr>
                <w:lang w:val="tr-TR"/>
              </w:rPr>
              <w:t>-(y)dım</w:t>
            </w:r>
          </w:p>
        </w:tc>
        <w:tc>
          <w:tcPr>
            <w:tcW w:w="2694" w:type="dxa"/>
            <w:tcBorders/>
          </w:tcPr>
          <w:p>
            <w:pPr>
              <w:pStyle w:val="Normal"/>
              <w:widowControl w:val="false"/>
              <w:rPr>
                <w:lang w:val="tr-TR"/>
              </w:rPr>
            </w:pPr>
            <w:r>
              <w:rPr>
                <w:lang w:val="tr-TR"/>
              </w:rPr>
              <w:t>-(y)dum</w:t>
            </w:r>
          </w:p>
        </w:tc>
      </w:tr>
      <w:tr>
        <w:trPr/>
        <w:tc>
          <w:tcPr>
            <w:tcW w:w="1559" w:type="dxa"/>
            <w:tcBorders/>
          </w:tcPr>
          <w:p>
            <w:pPr>
              <w:pStyle w:val="Normal"/>
              <w:keepNext w:val="true"/>
              <w:widowControl w:val="false"/>
              <w:rPr>
                <w:lang w:val="tr-TR"/>
              </w:rPr>
            </w:pPr>
            <w:r>
              <w:rPr>
                <w:lang w:val="tr-TR"/>
              </w:rPr>
              <w:t>idin</w:t>
            </w:r>
          </w:p>
        </w:tc>
        <w:tc>
          <w:tcPr>
            <w:tcW w:w="1560" w:type="dxa"/>
            <w:tcBorders/>
          </w:tcPr>
          <w:p>
            <w:pPr>
              <w:pStyle w:val="Normal"/>
              <w:keepNext w:val="true"/>
              <w:widowControl w:val="false"/>
              <w:rPr>
                <w:lang w:val="tr-TR"/>
              </w:rPr>
            </w:pPr>
            <w:r>
              <w:rPr>
                <w:lang w:val="tr-TR"/>
              </w:rPr>
              <w:t>-(y)din</w:t>
            </w:r>
          </w:p>
        </w:tc>
        <w:tc>
          <w:tcPr>
            <w:tcW w:w="1559" w:type="dxa"/>
            <w:tcBorders/>
          </w:tcPr>
          <w:p>
            <w:pPr>
              <w:pStyle w:val="Normal"/>
              <w:widowControl w:val="false"/>
              <w:rPr>
                <w:lang w:val="tr-TR"/>
              </w:rPr>
            </w:pPr>
            <w:r>
              <w:rPr>
                <w:lang w:val="tr-TR"/>
              </w:rPr>
              <w:t>-(y)dün</w:t>
            </w:r>
          </w:p>
        </w:tc>
        <w:tc>
          <w:tcPr>
            <w:tcW w:w="1558" w:type="dxa"/>
            <w:tcBorders/>
          </w:tcPr>
          <w:p>
            <w:pPr>
              <w:pStyle w:val="Normal"/>
              <w:widowControl w:val="false"/>
              <w:rPr>
                <w:lang w:val="tr-TR"/>
              </w:rPr>
            </w:pPr>
            <w:r>
              <w:rPr>
                <w:lang w:val="tr-TR"/>
              </w:rPr>
              <w:t>-(y)dın</w:t>
            </w:r>
          </w:p>
        </w:tc>
        <w:tc>
          <w:tcPr>
            <w:tcW w:w="2694" w:type="dxa"/>
            <w:tcBorders/>
          </w:tcPr>
          <w:p>
            <w:pPr>
              <w:pStyle w:val="Normal"/>
              <w:widowControl w:val="false"/>
              <w:rPr>
                <w:lang w:val="tr-TR"/>
              </w:rPr>
            </w:pPr>
            <w:r>
              <w:rPr>
                <w:lang w:val="tr-TR"/>
              </w:rPr>
              <w:t>-(y)dun</w:t>
            </w:r>
          </w:p>
        </w:tc>
      </w:tr>
      <w:tr>
        <w:trPr/>
        <w:tc>
          <w:tcPr>
            <w:tcW w:w="1559" w:type="dxa"/>
            <w:tcBorders/>
          </w:tcPr>
          <w:p>
            <w:pPr>
              <w:pStyle w:val="Normal"/>
              <w:widowControl w:val="false"/>
              <w:rPr>
                <w:lang w:val="tr-TR"/>
              </w:rPr>
            </w:pPr>
            <w:r>
              <w:rPr>
                <w:lang w:val="tr-TR"/>
              </w:rPr>
              <w:t>idi</w:t>
            </w:r>
          </w:p>
        </w:tc>
        <w:tc>
          <w:tcPr>
            <w:tcW w:w="1560" w:type="dxa"/>
            <w:tcBorders/>
          </w:tcPr>
          <w:p>
            <w:pPr>
              <w:pStyle w:val="Normal"/>
              <w:widowControl w:val="false"/>
              <w:rPr>
                <w:lang w:val="tr-TR"/>
              </w:rPr>
            </w:pPr>
            <w:r>
              <w:rPr>
                <w:lang w:val="tr-TR"/>
              </w:rPr>
              <w:t>-(y)di</w:t>
            </w:r>
          </w:p>
        </w:tc>
        <w:tc>
          <w:tcPr>
            <w:tcW w:w="1559" w:type="dxa"/>
            <w:tcBorders/>
          </w:tcPr>
          <w:p>
            <w:pPr>
              <w:pStyle w:val="Normal"/>
              <w:widowControl w:val="false"/>
              <w:rPr>
                <w:lang w:val="tr-TR"/>
              </w:rPr>
            </w:pPr>
            <w:r>
              <w:rPr>
                <w:lang w:val="tr-TR"/>
              </w:rPr>
              <w:t>-(y)dü</w:t>
            </w:r>
          </w:p>
        </w:tc>
        <w:tc>
          <w:tcPr>
            <w:tcW w:w="1558" w:type="dxa"/>
            <w:tcBorders/>
          </w:tcPr>
          <w:p>
            <w:pPr>
              <w:pStyle w:val="Normal"/>
              <w:widowControl w:val="false"/>
              <w:rPr>
                <w:lang w:val="tr-TR"/>
              </w:rPr>
            </w:pPr>
            <w:r>
              <w:rPr>
                <w:lang w:val="tr-TR"/>
              </w:rPr>
              <w:t>-(y)dı</w:t>
            </w:r>
          </w:p>
        </w:tc>
        <w:tc>
          <w:tcPr>
            <w:tcW w:w="2694" w:type="dxa"/>
            <w:tcBorders/>
          </w:tcPr>
          <w:p>
            <w:pPr>
              <w:pStyle w:val="Normal"/>
              <w:widowControl w:val="false"/>
              <w:rPr>
                <w:lang w:val="tr-TR"/>
              </w:rPr>
            </w:pPr>
            <w:r>
              <w:rPr>
                <w:lang w:val="tr-TR"/>
              </w:rPr>
              <w:t>-(y)du</w:t>
            </w:r>
          </w:p>
        </w:tc>
      </w:tr>
      <w:tr>
        <w:trPr/>
        <w:tc>
          <w:tcPr>
            <w:tcW w:w="1559" w:type="dxa"/>
            <w:tcBorders/>
          </w:tcPr>
          <w:p>
            <w:pPr>
              <w:pStyle w:val="Normal"/>
              <w:widowControl w:val="false"/>
              <w:rPr>
                <w:lang w:val="tr-TR"/>
              </w:rPr>
            </w:pPr>
            <w:r>
              <w:rPr>
                <w:lang w:val="tr-TR"/>
              </w:rPr>
              <w:t>idik</w:t>
            </w:r>
          </w:p>
        </w:tc>
        <w:tc>
          <w:tcPr>
            <w:tcW w:w="1560" w:type="dxa"/>
            <w:tcBorders/>
          </w:tcPr>
          <w:p>
            <w:pPr>
              <w:pStyle w:val="Normal"/>
              <w:widowControl w:val="false"/>
              <w:rPr>
                <w:lang w:val="tr-TR"/>
              </w:rPr>
            </w:pPr>
            <w:r>
              <w:rPr>
                <w:lang w:val="tr-TR"/>
              </w:rPr>
              <w:t>-(y)dik</w:t>
            </w:r>
          </w:p>
        </w:tc>
        <w:tc>
          <w:tcPr>
            <w:tcW w:w="1559" w:type="dxa"/>
            <w:tcBorders/>
          </w:tcPr>
          <w:p>
            <w:pPr>
              <w:pStyle w:val="Normal"/>
              <w:widowControl w:val="false"/>
              <w:rPr>
                <w:lang w:val="tr-TR"/>
              </w:rPr>
            </w:pPr>
            <w:r>
              <w:rPr>
                <w:lang w:val="tr-TR"/>
              </w:rPr>
              <w:t>-(y)dük</w:t>
            </w:r>
          </w:p>
        </w:tc>
        <w:tc>
          <w:tcPr>
            <w:tcW w:w="1558" w:type="dxa"/>
            <w:tcBorders/>
          </w:tcPr>
          <w:p>
            <w:pPr>
              <w:pStyle w:val="Normal"/>
              <w:widowControl w:val="false"/>
              <w:rPr>
                <w:lang w:val="tr-TR"/>
              </w:rPr>
            </w:pPr>
            <w:r>
              <w:rPr>
                <w:lang w:val="tr-TR"/>
              </w:rPr>
              <w:t>-(y)dık</w:t>
            </w:r>
          </w:p>
        </w:tc>
        <w:tc>
          <w:tcPr>
            <w:tcW w:w="2694" w:type="dxa"/>
            <w:tcBorders/>
          </w:tcPr>
          <w:p>
            <w:pPr>
              <w:pStyle w:val="Normal"/>
              <w:widowControl w:val="false"/>
              <w:rPr>
                <w:lang w:val="tr-TR"/>
              </w:rPr>
            </w:pPr>
            <w:r>
              <w:rPr>
                <w:lang w:val="tr-TR"/>
              </w:rPr>
              <w:t>-(y)duk</w:t>
            </w:r>
          </w:p>
        </w:tc>
      </w:tr>
      <w:tr>
        <w:trPr/>
        <w:tc>
          <w:tcPr>
            <w:tcW w:w="1559" w:type="dxa"/>
            <w:tcBorders/>
          </w:tcPr>
          <w:p>
            <w:pPr>
              <w:pStyle w:val="Normal"/>
              <w:widowControl w:val="false"/>
              <w:rPr>
                <w:iCs/>
                <w:lang w:val="tr-TR"/>
              </w:rPr>
            </w:pPr>
            <w:r>
              <w:rPr>
                <w:iCs/>
                <w:lang w:val="tr-TR"/>
              </w:rPr>
              <w:t>idiniz</w:t>
            </w:r>
          </w:p>
        </w:tc>
        <w:tc>
          <w:tcPr>
            <w:tcW w:w="1560" w:type="dxa"/>
            <w:tcBorders/>
          </w:tcPr>
          <w:p>
            <w:pPr>
              <w:pStyle w:val="Normal"/>
              <w:widowControl w:val="false"/>
              <w:rPr>
                <w:iCs/>
                <w:lang w:val="tr-TR"/>
              </w:rPr>
            </w:pPr>
            <w:r>
              <w:rPr>
                <w:iCs/>
                <w:lang w:val="tr-TR"/>
              </w:rPr>
              <w:t>-(y)diniz</w:t>
            </w:r>
          </w:p>
        </w:tc>
        <w:tc>
          <w:tcPr>
            <w:tcW w:w="1559" w:type="dxa"/>
            <w:tcBorders/>
          </w:tcPr>
          <w:p>
            <w:pPr>
              <w:pStyle w:val="Normal"/>
              <w:widowControl w:val="false"/>
              <w:rPr>
                <w:lang w:val="tr-TR"/>
              </w:rPr>
            </w:pPr>
            <w:r>
              <w:rPr>
                <w:lang w:val="tr-TR"/>
              </w:rPr>
              <w:t>-(y)dünüz</w:t>
            </w:r>
          </w:p>
        </w:tc>
        <w:tc>
          <w:tcPr>
            <w:tcW w:w="1558" w:type="dxa"/>
            <w:tcBorders/>
          </w:tcPr>
          <w:p>
            <w:pPr>
              <w:pStyle w:val="Normal"/>
              <w:widowControl w:val="false"/>
              <w:rPr>
                <w:iCs/>
                <w:lang w:val="tr-TR"/>
              </w:rPr>
            </w:pPr>
            <w:r>
              <w:rPr>
                <w:iCs/>
                <w:lang w:val="tr-TR"/>
              </w:rPr>
              <w:t>-(y)dınız</w:t>
            </w:r>
          </w:p>
        </w:tc>
        <w:tc>
          <w:tcPr>
            <w:tcW w:w="2694" w:type="dxa"/>
            <w:tcBorders/>
          </w:tcPr>
          <w:p>
            <w:pPr>
              <w:pStyle w:val="Normal"/>
              <w:widowControl w:val="false"/>
              <w:rPr>
                <w:iCs/>
                <w:lang w:val="tr-TR"/>
              </w:rPr>
            </w:pPr>
            <w:r>
              <w:rPr>
                <w:iCs/>
                <w:lang w:val="tr-TR"/>
              </w:rPr>
              <w:t>-(y)dunuz</w:t>
            </w:r>
          </w:p>
        </w:tc>
      </w:tr>
      <w:tr>
        <w:trPr/>
        <w:tc>
          <w:tcPr>
            <w:tcW w:w="1559" w:type="dxa"/>
            <w:tcBorders/>
          </w:tcPr>
          <w:p>
            <w:pPr>
              <w:pStyle w:val="Normal"/>
              <w:widowControl w:val="false"/>
              <w:rPr>
                <w:iCs/>
                <w:lang w:val="tr-TR"/>
              </w:rPr>
            </w:pPr>
            <w:r>
              <w:rPr>
                <w:iCs/>
                <w:lang w:val="tr-TR"/>
              </w:rPr>
              <w:t>idiler</w:t>
            </w:r>
          </w:p>
        </w:tc>
        <w:tc>
          <w:tcPr>
            <w:tcW w:w="1560" w:type="dxa"/>
            <w:tcBorders/>
          </w:tcPr>
          <w:p>
            <w:pPr>
              <w:pStyle w:val="Normal"/>
              <w:widowControl w:val="false"/>
              <w:rPr>
                <w:iCs/>
                <w:lang w:val="tr-TR"/>
              </w:rPr>
            </w:pPr>
            <w:r>
              <w:rPr>
                <w:iCs/>
                <w:lang w:val="tr-TR"/>
              </w:rPr>
              <w:t>-(y)diler</w:t>
            </w:r>
          </w:p>
        </w:tc>
        <w:tc>
          <w:tcPr>
            <w:tcW w:w="1559" w:type="dxa"/>
            <w:tcBorders/>
          </w:tcPr>
          <w:p>
            <w:pPr>
              <w:pStyle w:val="Normal"/>
              <w:widowControl w:val="false"/>
              <w:rPr>
                <w:lang w:val="tr-TR"/>
              </w:rPr>
            </w:pPr>
            <w:r>
              <w:rPr>
                <w:lang w:val="tr-TR"/>
              </w:rPr>
              <w:t>-(y)düler</w:t>
            </w:r>
          </w:p>
        </w:tc>
        <w:tc>
          <w:tcPr>
            <w:tcW w:w="1558" w:type="dxa"/>
            <w:tcBorders/>
          </w:tcPr>
          <w:p>
            <w:pPr>
              <w:pStyle w:val="Normal"/>
              <w:widowControl w:val="false"/>
              <w:rPr>
                <w:iCs/>
                <w:lang w:val="tr-TR"/>
              </w:rPr>
            </w:pPr>
            <w:r>
              <w:rPr>
                <w:iCs/>
                <w:lang w:val="tr-TR"/>
              </w:rPr>
              <w:t>-(y)dılar</w:t>
            </w:r>
          </w:p>
        </w:tc>
        <w:tc>
          <w:tcPr>
            <w:tcW w:w="2694" w:type="dxa"/>
            <w:tcBorders/>
          </w:tcPr>
          <w:p>
            <w:pPr>
              <w:pStyle w:val="Normal"/>
              <w:widowControl w:val="false"/>
              <w:rPr>
                <w:iCs/>
                <w:lang w:val="tr-TR"/>
              </w:rPr>
            </w:pPr>
            <w:r>
              <w:rPr>
                <w:iCs/>
                <w:lang w:val="tr-TR"/>
              </w:rPr>
              <w:t>-(y)dular</w:t>
            </w:r>
          </w:p>
        </w:tc>
      </w:tr>
    </w:tbl>
    <w:p>
      <w:pPr>
        <w:pStyle w:val="Annotationtext"/>
        <w:spacing w:beforeAutospacing="1" w:after="0"/>
        <w:rPr>
          <w:lang w:val="tr-TR"/>
        </w:rPr>
      </w:pPr>
      <w:r>
        <w:rPr>
          <w:lang w:val="tr-TR"/>
        </w:rPr>
        <w:t>Emploi :</w:t>
      </w:r>
    </w:p>
    <w:p>
      <w:pPr>
        <w:pStyle w:val="Annotationtext"/>
        <w:numPr>
          <w:ilvl w:val="1"/>
          <w:numId w:val="4"/>
        </w:numPr>
        <w:spacing w:before="0" w:after="0"/>
        <w:ind w:left="1434" w:hanging="357"/>
        <w:rPr>
          <w:i/>
          <w:i/>
          <w:lang w:val="tr-TR"/>
        </w:rPr>
      </w:pPr>
      <w:r>
        <w:rPr>
          <w:i/>
          <w:lang w:val="tr-TR"/>
        </w:rPr>
        <w:t>evde idim</w:t>
      </w:r>
      <w:r>
        <w:rPr>
          <w:lang w:val="tr-TR"/>
        </w:rPr>
        <w:t xml:space="preserve"> ou </w:t>
      </w:r>
      <w:r>
        <w:rPr>
          <w:i/>
          <w:lang w:val="tr-TR"/>
        </w:rPr>
        <w:t>evdeydim</w:t>
      </w:r>
      <w:r>
        <w:rPr>
          <w:lang w:val="tr-TR"/>
        </w:rPr>
        <w:t> ;</w:t>
      </w:r>
    </w:p>
    <w:p>
      <w:pPr>
        <w:pStyle w:val="Annotationtext"/>
        <w:numPr>
          <w:ilvl w:val="1"/>
          <w:numId w:val="4"/>
        </w:numPr>
        <w:spacing w:before="0" w:after="0"/>
        <w:ind w:left="1434" w:hanging="357"/>
        <w:rPr>
          <w:i/>
          <w:i/>
          <w:lang w:val="tr-TR"/>
        </w:rPr>
      </w:pPr>
      <w:r>
        <w:rPr>
          <w:i/>
          <w:lang w:val="tr-TR"/>
        </w:rPr>
        <w:t xml:space="preserve">hazır idik </w:t>
      </w:r>
      <w:r>
        <w:rPr>
          <w:lang w:val="tr-TR"/>
        </w:rPr>
        <w:t xml:space="preserve">ou </w:t>
      </w:r>
      <w:r>
        <w:rPr>
          <w:i/>
          <w:lang w:val="tr-TR"/>
        </w:rPr>
        <w:t>hazırdık </w:t>
      </w:r>
      <w:r>
        <w:rPr>
          <w:lang w:val="tr-TR"/>
        </w:rPr>
        <w:t>;</w:t>
      </w:r>
    </w:p>
    <w:p>
      <w:pPr>
        <w:pStyle w:val="Annotationtext"/>
        <w:numPr>
          <w:ilvl w:val="1"/>
          <w:numId w:val="4"/>
        </w:numPr>
        <w:spacing w:before="0" w:after="0"/>
        <w:ind w:left="1434" w:hanging="357"/>
        <w:rPr>
          <w:i/>
          <w:i/>
          <w:lang w:val="tr-TR"/>
        </w:rPr>
      </w:pPr>
      <w:r>
        <w:rPr>
          <w:i/>
          <w:lang w:val="tr-TR"/>
        </w:rPr>
        <w:t xml:space="preserve">sorumlu idiniz </w:t>
      </w:r>
      <w:r>
        <w:rPr>
          <w:lang w:val="tr-TR"/>
        </w:rPr>
        <w:t xml:space="preserve">ou </w:t>
      </w:r>
      <w:r>
        <w:rPr>
          <w:i/>
          <w:lang w:val="tr-TR"/>
        </w:rPr>
        <w:t>sorumluydunuz</w:t>
      </w:r>
      <w:r>
        <w:rPr>
          <w:lang w:val="tr-TR"/>
        </w:rPr>
        <w:t> ;</w:t>
      </w:r>
    </w:p>
    <w:p>
      <w:pPr>
        <w:pStyle w:val="Annotationtext"/>
        <w:numPr>
          <w:ilvl w:val="1"/>
          <w:numId w:val="4"/>
        </w:numPr>
        <w:spacing w:before="0" w:after="0"/>
        <w:ind w:left="1434" w:hanging="357"/>
        <w:rPr>
          <w:i/>
          <w:i/>
          <w:lang w:val="tr-TR"/>
        </w:rPr>
      </w:pPr>
      <w:r>
        <w:rPr>
          <w:i/>
          <w:lang w:val="tr-TR"/>
        </w:rPr>
        <w:t>Türk idi</w:t>
      </w:r>
      <w:r>
        <w:rPr>
          <w:lang w:val="tr-TR"/>
        </w:rPr>
        <w:t xml:space="preserve"> ou </w:t>
      </w:r>
      <w:r>
        <w:rPr>
          <w:i/>
          <w:lang w:val="tr-TR"/>
        </w:rPr>
        <w:t>Türktü</w:t>
      </w:r>
    </w:p>
    <w:p>
      <w:pPr>
        <w:pStyle w:val="Heading6"/>
        <w:rPr/>
      </w:pPr>
      <w:r>
        <w:rPr/>
        <w:t>Le présent conditionnel (hypothétique)</w:t>
      </w:r>
    </w:p>
    <w:tbl>
      <w:tblPr>
        <w:tblW w:w="8930" w:type="dxa"/>
        <w:jc w:val="left"/>
        <w:tblInd w:w="817" w:type="dxa"/>
        <w:tblLayout w:type="fixed"/>
        <w:tblCellMar>
          <w:top w:w="0" w:type="dxa"/>
          <w:left w:w="108" w:type="dxa"/>
          <w:bottom w:w="0" w:type="dxa"/>
          <w:right w:w="108" w:type="dxa"/>
        </w:tblCellMar>
        <w:tblLook w:val="0000" w:noHBand="0" w:noVBand="0" w:firstColumn="0" w:lastRow="0" w:lastColumn="0" w:firstRow="0"/>
      </w:tblPr>
      <w:tblGrid>
        <w:gridCol w:w="1559"/>
        <w:gridCol w:w="1560"/>
        <w:gridCol w:w="1559"/>
        <w:gridCol w:w="1558"/>
        <w:gridCol w:w="2694"/>
      </w:tblGrid>
      <w:tr>
        <w:trPr/>
        <w:tc>
          <w:tcPr>
            <w:tcW w:w="1559" w:type="dxa"/>
            <w:tcBorders/>
          </w:tcPr>
          <w:p>
            <w:pPr>
              <w:pStyle w:val="Normal"/>
              <w:keepNext w:val="true"/>
              <w:widowControl w:val="false"/>
              <w:spacing w:before="0" w:after="0"/>
              <w:rPr>
                <w:i/>
                <w:i/>
                <w:lang w:val="tr-TR"/>
              </w:rPr>
            </w:pPr>
            <w:r>
              <w:rPr>
                <w:i/>
                <w:lang w:val="tr-TR"/>
              </w:rPr>
            </w:r>
          </w:p>
        </w:tc>
        <w:tc>
          <w:tcPr>
            <w:tcW w:w="3119" w:type="dxa"/>
            <w:gridSpan w:val="2"/>
            <w:tcBorders>
              <w:right w:val="single" w:sz="4" w:space="0" w:color="000000"/>
            </w:tcBorders>
          </w:tcPr>
          <w:p>
            <w:pPr>
              <w:pStyle w:val="Normal"/>
              <w:widowControl w:val="false"/>
              <w:spacing w:before="0" w:after="60"/>
              <w:rPr>
                <w:i/>
                <w:i/>
                <w:lang w:val="tr-TR"/>
              </w:rPr>
            </w:pPr>
            <w:r>
              <w:rPr>
                <w:i/>
                <w:lang w:val="tr-TR"/>
              </w:rPr>
              <w:t>Après une voyelle</w:t>
            </w:r>
          </w:p>
        </w:tc>
        <w:tc>
          <w:tcPr>
            <w:tcW w:w="4252" w:type="dxa"/>
            <w:gridSpan w:val="2"/>
            <w:tcBorders>
              <w:left w:val="single" w:sz="4" w:space="0" w:color="000000"/>
            </w:tcBorders>
          </w:tcPr>
          <w:p>
            <w:pPr>
              <w:pStyle w:val="Normal"/>
              <w:widowControl w:val="false"/>
              <w:spacing w:before="0" w:after="60"/>
              <w:rPr>
                <w:i/>
                <w:i/>
                <w:lang w:val="tr-TR"/>
              </w:rPr>
            </w:pPr>
            <w:r>
              <w:rPr>
                <w:i/>
                <w:lang w:val="tr-TR"/>
              </w:rPr>
              <w:t>Après une consonne</w:t>
            </w:r>
          </w:p>
        </w:tc>
      </w:tr>
      <w:tr>
        <w:trPr/>
        <w:tc>
          <w:tcPr>
            <w:tcW w:w="1559" w:type="dxa"/>
            <w:tcBorders/>
          </w:tcPr>
          <w:p>
            <w:pPr>
              <w:pStyle w:val="Normal"/>
              <w:keepNext w:val="true"/>
              <w:widowControl w:val="false"/>
              <w:rPr>
                <w:lang w:val="tr-TR"/>
              </w:rPr>
            </w:pPr>
            <w:r>
              <w:rPr>
                <w:lang w:val="tr-TR"/>
              </w:rPr>
              <w:t>isem</w:t>
            </w:r>
          </w:p>
        </w:tc>
        <w:tc>
          <w:tcPr>
            <w:tcW w:w="1560" w:type="dxa"/>
            <w:tcBorders/>
          </w:tcPr>
          <w:p>
            <w:pPr>
              <w:pStyle w:val="Normal"/>
              <w:keepNext w:val="true"/>
              <w:widowControl w:val="false"/>
              <w:rPr>
                <w:lang w:val="tr-TR"/>
              </w:rPr>
            </w:pPr>
            <w:r>
              <w:rPr>
                <w:lang w:val="tr-TR"/>
              </w:rPr>
              <w:t>-ysem</w:t>
            </w:r>
          </w:p>
        </w:tc>
        <w:tc>
          <w:tcPr>
            <w:tcW w:w="1559" w:type="dxa"/>
            <w:tcBorders>
              <w:right w:val="single" w:sz="4" w:space="0" w:color="000000"/>
            </w:tcBorders>
          </w:tcPr>
          <w:p>
            <w:pPr>
              <w:pStyle w:val="Normal"/>
              <w:widowControl w:val="false"/>
              <w:rPr>
                <w:lang w:val="tr-TR"/>
              </w:rPr>
            </w:pPr>
            <w:r>
              <w:rPr>
                <w:lang w:val="tr-TR"/>
              </w:rPr>
              <w:t>-ysam</w:t>
            </w:r>
          </w:p>
        </w:tc>
        <w:tc>
          <w:tcPr>
            <w:tcW w:w="1558" w:type="dxa"/>
            <w:tcBorders>
              <w:left w:val="single" w:sz="4" w:space="0" w:color="000000"/>
            </w:tcBorders>
          </w:tcPr>
          <w:p>
            <w:pPr>
              <w:pStyle w:val="Normal"/>
              <w:widowControl w:val="false"/>
              <w:rPr>
                <w:lang w:val="tr-TR"/>
              </w:rPr>
            </w:pPr>
            <w:r>
              <w:rPr>
                <w:lang w:val="tr-TR"/>
              </w:rPr>
              <w:t>-sem</w:t>
            </w:r>
          </w:p>
        </w:tc>
        <w:tc>
          <w:tcPr>
            <w:tcW w:w="2694" w:type="dxa"/>
            <w:tcBorders/>
          </w:tcPr>
          <w:p>
            <w:pPr>
              <w:pStyle w:val="Normal"/>
              <w:widowControl w:val="false"/>
              <w:rPr>
                <w:lang w:val="tr-TR"/>
              </w:rPr>
            </w:pPr>
            <w:r>
              <w:rPr>
                <w:lang w:val="tr-TR"/>
              </w:rPr>
              <w:t>-sam</w:t>
            </w:r>
          </w:p>
        </w:tc>
      </w:tr>
      <w:tr>
        <w:trPr/>
        <w:tc>
          <w:tcPr>
            <w:tcW w:w="1559" w:type="dxa"/>
            <w:tcBorders/>
          </w:tcPr>
          <w:p>
            <w:pPr>
              <w:pStyle w:val="Normal"/>
              <w:keepNext w:val="true"/>
              <w:widowControl w:val="false"/>
              <w:rPr>
                <w:lang w:val="tr-TR"/>
              </w:rPr>
            </w:pPr>
            <w:r>
              <w:rPr>
                <w:lang w:val="tr-TR"/>
              </w:rPr>
              <w:t>isen</w:t>
            </w:r>
          </w:p>
        </w:tc>
        <w:tc>
          <w:tcPr>
            <w:tcW w:w="1560" w:type="dxa"/>
            <w:tcBorders/>
          </w:tcPr>
          <w:p>
            <w:pPr>
              <w:pStyle w:val="Normal"/>
              <w:keepNext w:val="true"/>
              <w:widowControl w:val="false"/>
              <w:rPr>
                <w:lang w:val="tr-TR"/>
              </w:rPr>
            </w:pPr>
            <w:r>
              <w:rPr>
                <w:lang w:val="tr-TR"/>
              </w:rPr>
              <w:t>-ysen</w:t>
            </w:r>
          </w:p>
        </w:tc>
        <w:tc>
          <w:tcPr>
            <w:tcW w:w="1559" w:type="dxa"/>
            <w:tcBorders>
              <w:right w:val="single" w:sz="4" w:space="0" w:color="000000"/>
            </w:tcBorders>
          </w:tcPr>
          <w:p>
            <w:pPr>
              <w:pStyle w:val="Normal"/>
              <w:widowControl w:val="false"/>
              <w:rPr>
                <w:lang w:val="tr-TR"/>
              </w:rPr>
            </w:pPr>
            <w:r>
              <w:rPr>
                <w:lang w:val="tr-TR"/>
              </w:rPr>
              <w:t>-ysan</w:t>
            </w:r>
          </w:p>
        </w:tc>
        <w:tc>
          <w:tcPr>
            <w:tcW w:w="1558" w:type="dxa"/>
            <w:tcBorders>
              <w:left w:val="single" w:sz="4" w:space="0" w:color="000000"/>
            </w:tcBorders>
          </w:tcPr>
          <w:p>
            <w:pPr>
              <w:pStyle w:val="Normal"/>
              <w:widowControl w:val="false"/>
              <w:rPr>
                <w:lang w:val="tr-TR"/>
              </w:rPr>
            </w:pPr>
            <w:r>
              <w:rPr>
                <w:lang w:val="tr-TR"/>
              </w:rPr>
              <w:t>-sen</w:t>
            </w:r>
          </w:p>
        </w:tc>
        <w:tc>
          <w:tcPr>
            <w:tcW w:w="2694" w:type="dxa"/>
            <w:tcBorders/>
          </w:tcPr>
          <w:p>
            <w:pPr>
              <w:pStyle w:val="Normal"/>
              <w:widowControl w:val="false"/>
              <w:rPr>
                <w:lang w:val="tr-TR"/>
              </w:rPr>
            </w:pPr>
            <w:r>
              <w:rPr>
                <w:lang w:val="tr-TR"/>
              </w:rPr>
              <w:t>-san</w:t>
            </w:r>
          </w:p>
        </w:tc>
      </w:tr>
      <w:tr>
        <w:trPr/>
        <w:tc>
          <w:tcPr>
            <w:tcW w:w="1559" w:type="dxa"/>
            <w:tcBorders/>
          </w:tcPr>
          <w:p>
            <w:pPr>
              <w:pStyle w:val="Normal"/>
              <w:widowControl w:val="false"/>
              <w:rPr>
                <w:lang w:val="tr-TR"/>
              </w:rPr>
            </w:pPr>
            <w:r>
              <w:rPr>
                <w:lang w:val="tr-TR"/>
              </w:rPr>
              <w:t>ise</w:t>
            </w:r>
          </w:p>
        </w:tc>
        <w:tc>
          <w:tcPr>
            <w:tcW w:w="1560" w:type="dxa"/>
            <w:tcBorders/>
          </w:tcPr>
          <w:p>
            <w:pPr>
              <w:pStyle w:val="Normal"/>
              <w:widowControl w:val="false"/>
              <w:rPr>
                <w:lang w:val="tr-TR"/>
              </w:rPr>
            </w:pPr>
            <w:r>
              <w:rPr>
                <w:lang w:val="tr-TR"/>
              </w:rPr>
              <w:t>-yse</w:t>
            </w:r>
          </w:p>
        </w:tc>
        <w:tc>
          <w:tcPr>
            <w:tcW w:w="1559" w:type="dxa"/>
            <w:tcBorders>
              <w:right w:val="single" w:sz="4" w:space="0" w:color="000000"/>
            </w:tcBorders>
          </w:tcPr>
          <w:p>
            <w:pPr>
              <w:pStyle w:val="Normal"/>
              <w:widowControl w:val="false"/>
              <w:rPr>
                <w:lang w:val="tr-TR"/>
              </w:rPr>
            </w:pPr>
            <w:r>
              <w:rPr>
                <w:lang w:val="tr-TR"/>
              </w:rPr>
              <w:t>-ysa</w:t>
            </w:r>
          </w:p>
        </w:tc>
        <w:tc>
          <w:tcPr>
            <w:tcW w:w="1558" w:type="dxa"/>
            <w:tcBorders>
              <w:left w:val="single" w:sz="4" w:space="0" w:color="000000"/>
            </w:tcBorders>
          </w:tcPr>
          <w:p>
            <w:pPr>
              <w:pStyle w:val="Normal"/>
              <w:widowControl w:val="false"/>
              <w:rPr>
                <w:lang w:val="tr-TR"/>
              </w:rPr>
            </w:pPr>
            <w:r>
              <w:rPr>
                <w:lang w:val="tr-TR"/>
              </w:rPr>
              <w:t>-se</w:t>
            </w:r>
          </w:p>
        </w:tc>
        <w:tc>
          <w:tcPr>
            <w:tcW w:w="2694" w:type="dxa"/>
            <w:tcBorders/>
          </w:tcPr>
          <w:p>
            <w:pPr>
              <w:pStyle w:val="Normal"/>
              <w:widowControl w:val="false"/>
              <w:rPr>
                <w:lang w:val="tr-TR"/>
              </w:rPr>
            </w:pPr>
            <w:r>
              <w:rPr>
                <w:lang w:val="tr-TR"/>
              </w:rPr>
              <w:t>-sa</w:t>
            </w:r>
          </w:p>
        </w:tc>
      </w:tr>
      <w:tr>
        <w:trPr/>
        <w:tc>
          <w:tcPr>
            <w:tcW w:w="1559" w:type="dxa"/>
            <w:tcBorders/>
          </w:tcPr>
          <w:p>
            <w:pPr>
              <w:pStyle w:val="Normal"/>
              <w:widowControl w:val="false"/>
              <w:rPr>
                <w:lang w:val="tr-TR"/>
              </w:rPr>
            </w:pPr>
            <w:r>
              <w:rPr>
                <w:lang w:val="tr-TR"/>
              </w:rPr>
              <w:t>isek</w:t>
            </w:r>
          </w:p>
        </w:tc>
        <w:tc>
          <w:tcPr>
            <w:tcW w:w="1560" w:type="dxa"/>
            <w:tcBorders/>
          </w:tcPr>
          <w:p>
            <w:pPr>
              <w:pStyle w:val="Normal"/>
              <w:widowControl w:val="false"/>
              <w:rPr>
                <w:lang w:val="tr-TR"/>
              </w:rPr>
            </w:pPr>
            <w:r>
              <w:rPr>
                <w:lang w:val="tr-TR"/>
              </w:rPr>
              <w:t>-ysek</w:t>
            </w:r>
          </w:p>
        </w:tc>
        <w:tc>
          <w:tcPr>
            <w:tcW w:w="1559" w:type="dxa"/>
            <w:tcBorders>
              <w:right w:val="single" w:sz="4" w:space="0" w:color="000000"/>
            </w:tcBorders>
          </w:tcPr>
          <w:p>
            <w:pPr>
              <w:pStyle w:val="Normal"/>
              <w:widowControl w:val="false"/>
              <w:rPr>
                <w:lang w:val="tr-TR"/>
              </w:rPr>
            </w:pPr>
            <w:r>
              <w:rPr>
                <w:lang w:val="tr-TR"/>
              </w:rPr>
              <w:t>-ysak</w:t>
            </w:r>
          </w:p>
        </w:tc>
        <w:tc>
          <w:tcPr>
            <w:tcW w:w="1558" w:type="dxa"/>
            <w:tcBorders>
              <w:left w:val="single" w:sz="4" w:space="0" w:color="000000"/>
            </w:tcBorders>
          </w:tcPr>
          <w:p>
            <w:pPr>
              <w:pStyle w:val="Normal"/>
              <w:widowControl w:val="false"/>
              <w:rPr>
                <w:lang w:val="tr-TR"/>
              </w:rPr>
            </w:pPr>
            <w:r>
              <w:rPr>
                <w:lang w:val="tr-TR"/>
              </w:rPr>
              <w:t>-sek</w:t>
            </w:r>
          </w:p>
        </w:tc>
        <w:tc>
          <w:tcPr>
            <w:tcW w:w="2694" w:type="dxa"/>
            <w:tcBorders/>
          </w:tcPr>
          <w:p>
            <w:pPr>
              <w:pStyle w:val="Normal"/>
              <w:widowControl w:val="false"/>
              <w:rPr>
                <w:lang w:val="tr-TR"/>
              </w:rPr>
            </w:pPr>
            <w:r>
              <w:rPr>
                <w:lang w:val="tr-TR"/>
              </w:rPr>
              <w:t>-sak</w:t>
            </w:r>
          </w:p>
        </w:tc>
      </w:tr>
      <w:tr>
        <w:trPr/>
        <w:tc>
          <w:tcPr>
            <w:tcW w:w="1559" w:type="dxa"/>
            <w:tcBorders/>
          </w:tcPr>
          <w:p>
            <w:pPr>
              <w:pStyle w:val="Normal"/>
              <w:widowControl w:val="false"/>
              <w:rPr>
                <w:iCs/>
                <w:lang w:val="tr-TR"/>
              </w:rPr>
            </w:pPr>
            <w:r>
              <w:rPr>
                <w:iCs/>
                <w:lang w:val="tr-TR"/>
              </w:rPr>
              <w:t>iseniz</w:t>
            </w:r>
          </w:p>
        </w:tc>
        <w:tc>
          <w:tcPr>
            <w:tcW w:w="1560" w:type="dxa"/>
            <w:tcBorders/>
          </w:tcPr>
          <w:p>
            <w:pPr>
              <w:pStyle w:val="Normal"/>
              <w:widowControl w:val="false"/>
              <w:rPr>
                <w:iCs/>
                <w:lang w:val="tr-TR"/>
              </w:rPr>
            </w:pPr>
            <w:r>
              <w:rPr>
                <w:iCs/>
                <w:lang w:val="tr-TR"/>
              </w:rPr>
              <w:t>-yseniz</w:t>
            </w:r>
          </w:p>
        </w:tc>
        <w:tc>
          <w:tcPr>
            <w:tcW w:w="1559" w:type="dxa"/>
            <w:tcBorders>
              <w:right w:val="single" w:sz="4" w:space="0" w:color="000000"/>
            </w:tcBorders>
          </w:tcPr>
          <w:p>
            <w:pPr>
              <w:pStyle w:val="Normal"/>
              <w:widowControl w:val="false"/>
              <w:rPr>
                <w:lang w:val="tr-TR"/>
              </w:rPr>
            </w:pPr>
            <w:r>
              <w:rPr>
                <w:lang w:val="tr-TR"/>
              </w:rPr>
              <w:t>-ysanız</w:t>
            </w:r>
          </w:p>
        </w:tc>
        <w:tc>
          <w:tcPr>
            <w:tcW w:w="1558" w:type="dxa"/>
            <w:tcBorders>
              <w:left w:val="single" w:sz="4" w:space="0" w:color="000000"/>
            </w:tcBorders>
          </w:tcPr>
          <w:p>
            <w:pPr>
              <w:pStyle w:val="Normal"/>
              <w:widowControl w:val="false"/>
              <w:rPr>
                <w:iCs/>
                <w:lang w:val="tr-TR"/>
              </w:rPr>
            </w:pPr>
            <w:r>
              <w:rPr>
                <w:iCs/>
                <w:lang w:val="tr-TR"/>
              </w:rPr>
              <w:t>-seniz</w:t>
            </w:r>
          </w:p>
        </w:tc>
        <w:tc>
          <w:tcPr>
            <w:tcW w:w="2694" w:type="dxa"/>
            <w:tcBorders/>
          </w:tcPr>
          <w:p>
            <w:pPr>
              <w:pStyle w:val="Normal"/>
              <w:widowControl w:val="false"/>
              <w:rPr>
                <w:iCs/>
                <w:lang w:val="tr-TR"/>
              </w:rPr>
            </w:pPr>
            <w:r>
              <w:rPr>
                <w:iCs/>
                <w:lang w:val="tr-TR"/>
              </w:rPr>
              <w:t>-sanız</w:t>
            </w:r>
          </w:p>
        </w:tc>
      </w:tr>
      <w:tr>
        <w:trPr/>
        <w:tc>
          <w:tcPr>
            <w:tcW w:w="1559" w:type="dxa"/>
            <w:tcBorders/>
          </w:tcPr>
          <w:p>
            <w:pPr>
              <w:pStyle w:val="Normal"/>
              <w:widowControl w:val="false"/>
              <w:rPr>
                <w:iCs/>
                <w:lang w:val="tr-TR"/>
              </w:rPr>
            </w:pPr>
            <w:r>
              <w:rPr>
                <w:iCs/>
                <w:lang w:val="tr-TR"/>
              </w:rPr>
              <w:t>iseler</w:t>
            </w:r>
          </w:p>
        </w:tc>
        <w:tc>
          <w:tcPr>
            <w:tcW w:w="1560" w:type="dxa"/>
            <w:tcBorders/>
          </w:tcPr>
          <w:p>
            <w:pPr>
              <w:pStyle w:val="Normal"/>
              <w:widowControl w:val="false"/>
              <w:rPr>
                <w:iCs/>
                <w:lang w:val="tr-TR"/>
              </w:rPr>
            </w:pPr>
            <w:r>
              <w:rPr>
                <w:iCs/>
                <w:lang w:val="tr-TR"/>
              </w:rPr>
              <w:t>-yseler</w:t>
            </w:r>
          </w:p>
        </w:tc>
        <w:tc>
          <w:tcPr>
            <w:tcW w:w="1559" w:type="dxa"/>
            <w:tcBorders>
              <w:right w:val="single" w:sz="4" w:space="0" w:color="000000"/>
            </w:tcBorders>
          </w:tcPr>
          <w:p>
            <w:pPr>
              <w:pStyle w:val="Normal"/>
              <w:widowControl w:val="false"/>
              <w:rPr>
                <w:lang w:val="tr-TR"/>
              </w:rPr>
            </w:pPr>
            <w:r>
              <w:rPr>
                <w:lang w:val="tr-TR"/>
              </w:rPr>
              <w:t>-ysalar</w:t>
            </w:r>
          </w:p>
        </w:tc>
        <w:tc>
          <w:tcPr>
            <w:tcW w:w="1558" w:type="dxa"/>
            <w:tcBorders>
              <w:left w:val="single" w:sz="4" w:space="0" w:color="000000"/>
            </w:tcBorders>
          </w:tcPr>
          <w:p>
            <w:pPr>
              <w:pStyle w:val="Normal"/>
              <w:widowControl w:val="false"/>
              <w:rPr>
                <w:iCs/>
                <w:lang w:val="tr-TR"/>
              </w:rPr>
            </w:pPr>
            <w:r>
              <w:rPr>
                <w:iCs/>
                <w:lang w:val="tr-TR"/>
              </w:rPr>
              <w:t>-seler</w:t>
            </w:r>
          </w:p>
        </w:tc>
        <w:tc>
          <w:tcPr>
            <w:tcW w:w="2694" w:type="dxa"/>
            <w:tcBorders/>
          </w:tcPr>
          <w:p>
            <w:pPr>
              <w:pStyle w:val="Normal"/>
              <w:widowControl w:val="false"/>
              <w:rPr>
                <w:iCs/>
                <w:lang w:val="tr-TR"/>
              </w:rPr>
            </w:pPr>
            <w:r>
              <w:rPr>
                <w:iCs/>
                <w:lang w:val="tr-TR"/>
              </w:rPr>
              <w:t>-salar</w:t>
            </w:r>
          </w:p>
        </w:tc>
      </w:tr>
    </w:tbl>
    <w:p>
      <w:pPr>
        <w:pStyle w:val="Heading6"/>
        <w:rPr/>
      </w:pPr>
      <w:r>
        <w:rPr/>
        <w:t>Le médiatif ou inférentiel (non-constatif)</w:t>
      </w:r>
    </w:p>
    <w:tbl>
      <w:tblPr>
        <w:tblW w:w="8930" w:type="dxa"/>
        <w:jc w:val="left"/>
        <w:tblInd w:w="817" w:type="dxa"/>
        <w:tblLayout w:type="fixed"/>
        <w:tblCellMar>
          <w:top w:w="0" w:type="dxa"/>
          <w:left w:w="108" w:type="dxa"/>
          <w:bottom w:w="0" w:type="dxa"/>
          <w:right w:w="108" w:type="dxa"/>
        </w:tblCellMar>
        <w:tblLook w:val="0000" w:noHBand="0" w:noVBand="0" w:firstColumn="0" w:lastRow="0" w:lastColumn="0" w:firstRow="0"/>
      </w:tblPr>
      <w:tblGrid>
        <w:gridCol w:w="1559"/>
        <w:gridCol w:w="1560"/>
        <w:gridCol w:w="1559"/>
        <w:gridCol w:w="1558"/>
        <w:gridCol w:w="2694"/>
      </w:tblGrid>
      <w:tr>
        <w:trPr/>
        <w:tc>
          <w:tcPr>
            <w:tcW w:w="1559" w:type="dxa"/>
            <w:tcBorders/>
          </w:tcPr>
          <w:p>
            <w:pPr>
              <w:pStyle w:val="Normal"/>
              <w:keepNext w:val="true"/>
              <w:widowControl w:val="false"/>
              <w:spacing w:before="0" w:after="0"/>
              <w:rPr>
                <w:i/>
                <w:i/>
                <w:lang w:val="tr-TR"/>
              </w:rPr>
            </w:pPr>
            <w:r>
              <w:rPr>
                <w:i/>
                <w:lang w:val="tr-TR"/>
              </w:rPr>
            </w:r>
          </w:p>
        </w:tc>
        <w:tc>
          <w:tcPr>
            <w:tcW w:w="7371" w:type="dxa"/>
            <w:gridSpan w:val="4"/>
            <w:tcBorders/>
          </w:tcPr>
          <w:p>
            <w:pPr>
              <w:pStyle w:val="Normal"/>
              <w:widowControl w:val="false"/>
              <w:spacing w:before="0" w:after="60"/>
              <w:rPr>
                <w:i/>
                <w:i/>
                <w:lang w:val="tr-TR"/>
              </w:rPr>
            </w:pPr>
            <w:r>
              <w:rPr>
                <w:i/>
                <w:lang w:val="tr-TR"/>
              </w:rPr>
              <w:t>Après une voyelle</w:t>
            </w:r>
          </w:p>
        </w:tc>
      </w:tr>
      <w:tr>
        <w:trPr/>
        <w:tc>
          <w:tcPr>
            <w:tcW w:w="1559" w:type="dxa"/>
            <w:tcBorders/>
          </w:tcPr>
          <w:p>
            <w:pPr>
              <w:pStyle w:val="Normal"/>
              <w:keepNext w:val="true"/>
              <w:widowControl w:val="false"/>
              <w:rPr>
                <w:lang w:val="tr-TR"/>
              </w:rPr>
            </w:pPr>
            <w:r>
              <w:rPr>
                <w:lang w:val="tr-TR"/>
              </w:rPr>
              <w:t>imişim</w:t>
            </w:r>
          </w:p>
        </w:tc>
        <w:tc>
          <w:tcPr>
            <w:tcW w:w="1560" w:type="dxa"/>
            <w:tcBorders/>
          </w:tcPr>
          <w:p>
            <w:pPr>
              <w:pStyle w:val="Normal"/>
              <w:keepNext w:val="true"/>
              <w:widowControl w:val="false"/>
              <w:rPr>
                <w:lang w:val="tr-TR"/>
              </w:rPr>
            </w:pPr>
            <w:r>
              <w:rPr>
                <w:lang w:val="tr-TR"/>
              </w:rPr>
              <w:t>-ymişim</w:t>
            </w:r>
          </w:p>
        </w:tc>
        <w:tc>
          <w:tcPr>
            <w:tcW w:w="1559" w:type="dxa"/>
            <w:tcBorders/>
          </w:tcPr>
          <w:p>
            <w:pPr>
              <w:pStyle w:val="Normal"/>
              <w:widowControl w:val="false"/>
              <w:rPr>
                <w:lang w:val="tr-TR"/>
              </w:rPr>
            </w:pPr>
            <w:r>
              <w:rPr>
                <w:lang w:val="tr-TR"/>
              </w:rPr>
              <w:t>-ymüşüm</w:t>
            </w:r>
          </w:p>
        </w:tc>
        <w:tc>
          <w:tcPr>
            <w:tcW w:w="1558" w:type="dxa"/>
            <w:tcBorders/>
          </w:tcPr>
          <w:p>
            <w:pPr>
              <w:pStyle w:val="Normal"/>
              <w:widowControl w:val="false"/>
              <w:rPr>
                <w:lang w:val="tr-TR"/>
              </w:rPr>
            </w:pPr>
            <w:r>
              <w:rPr>
                <w:lang w:val="tr-TR"/>
              </w:rPr>
              <w:t>-ymışım</w:t>
            </w:r>
          </w:p>
        </w:tc>
        <w:tc>
          <w:tcPr>
            <w:tcW w:w="2694" w:type="dxa"/>
            <w:tcBorders/>
          </w:tcPr>
          <w:p>
            <w:pPr>
              <w:pStyle w:val="Normal"/>
              <w:widowControl w:val="false"/>
              <w:rPr>
                <w:lang w:val="tr-TR"/>
              </w:rPr>
            </w:pPr>
            <w:r>
              <w:rPr>
                <w:lang w:val="tr-TR"/>
              </w:rPr>
              <w:t>-ymuşum</w:t>
            </w:r>
          </w:p>
        </w:tc>
      </w:tr>
      <w:tr>
        <w:trPr/>
        <w:tc>
          <w:tcPr>
            <w:tcW w:w="1559" w:type="dxa"/>
            <w:tcBorders/>
          </w:tcPr>
          <w:p>
            <w:pPr>
              <w:pStyle w:val="Normal"/>
              <w:keepNext w:val="true"/>
              <w:widowControl w:val="false"/>
              <w:rPr>
                <w:lang w:val="tr-TR"/>
              </w:rPr>
            </w:pPr>
            <w:r>
              <w:rPr>
                <w:lang w:val="tr-TR"/>
              </w:rPr>
              <w:t>imişsin</w:t>
            </w:r>
          </w:p>
        </w:tc>
        <w:tc>
          <w:tcPr>
            <w:tcW w:w="1560" w:type="dxa"/>
            <w:tcBorders/>
          </w:tcPr>
          <w:p>
            <w:pPr>
              <w:pStyle w:val="Normal"/>
              <w:keepNext w:val="true"/>
              <w:widowControl w:val="false"/>
              <w:rPr>
                <w:lang w:val="tr-TR"/>
              </w:rPr>
            </w:pPr>
            <w:r>
              <w:rPr>
                <w:lang w:val="tr-TR"/>
              </w:rPr>
              <w:t>-ymişsin</w:t>
            </w:r>
          </w:p>
        </w:tc>
        <w:tc>
          <w:tcPr>
            <w:tcW w:w="1559" w:type="dxa"/>
            <w:tcBorders/>
          </w:tcPr>
          <w:p>
            <w:pPr>
              <w:pStyle w:val="Normal"/>
              <w:widowControl w:val="false"/>
              <w:rPr>
                <w:lang w:val="tr-TR"/>
              </w:rPr>
            </w:pPr>
            <w:r>
              <w:rPr>
                <w:lang w:val="tr-TR"/>
              </w:rPr>
              <w:t>-ymüşsün</w:t>
            </w:r>
          </w:p>
        </w:tc>
        <w:tc>
          <w:tcPr>
            <w:tcW w:w="1558" w:type="dxa"/>
            <w:tcBorders/>
          </w:tcPr>
          <w:p>
            <w:pPr>
              <w:pStyle w:val="Normal"/>
              <w:widowControl w:val="false"/>
              <w:rPr>
                <w:lang w:val="tr-TR"/>
              </w:rPr>
            </w:pPr>
            <w:r>
              <w:rPr>
                <w:lang w:val="tr-TR"/>
              </w:rPr>
              <w:t>-ymışsın</w:t>
            </w:r>
          </w:p>
        </w:tc>
        <w:tc>
          <w:tcPr>
            <w:tcW w:w="2694" w:type="dxa"/>
            <w:tcBorders/>
          </w:tcPr>
          <w:p>
            <w:pPr>
              <w:pStyle w:val="Normal"/>
              <w:widowControl w:val="false"/>
              <w:rPr>
                <w:lang w:val="tr-TR"/>
              </w:rPr>
            </w:pPr>
            <w:r>
              <w:rPr>
                <w:lang w:val="tr-TR"/>
              </w:rPr>
              <w:t>-ymuşsun</w:t>
            </w:r>
          </w:p>
        </w:tc>
      </w:tr>
      <w:tr>
        <w:trPr/>
        <w:tc>
          <w:tcPr>
            <w:tcW w:w="1559" w:type="dxa"/>
            <w:tcBorders/>
          </w:tcPr>
          <w:p>
            <w:pPr>
              <w:pStyle w:val="Normal"/>
              <w:keepNext w:val="true"/>
              <w:widowControl w:val="false"/>
              <w:rPr>
                <w:lang w:val="tr-TR"/>
              </w:rPr>
            </w:pPr>
            <w:r>
              <w:rPr>
                <w:lang w:val="tr-TR"/>
              </w:rPr>
              <w:t>imiş</w:t>
            </w:r>
          </w:p>
        </w:tc>
        <w:tc>
          <w:tcPr>
            <w:tcW w:w="1560" w:type="dxa"/>
            <w:tcBorders/>
          </w:tcPr>
          <w:p>
            <w:pPr>
              <w:pStyle w:val="Normal"/>
              <w:widowControl w:val="false"/>
              <w:rPr>
                <w:lang w:val="tr-TR"/>
              </w:rPr>
            </w:pPr>
            <w:r>
              <w:rPr>
                <w:lang w:val="tr-TR"/>
              </w:rPr>
              <w:t>-ymiş</w:t>
            </w:r>
          </w:p>
        </w:tc>
        <w:tc>
          <w:tcPr>
            <w:tcW w:w="1559" w:type="dxa"/>
            <w:tcBorders/>
          </w:tcPr>
          <w:p>
            <w:pPr>
              <w:pStyle w:val="Normal"/>
              <w:widowControl w:val="false"/>
              <w:rPr>
                <w:lang w:val="tr-TR"/>
              </w:rPr>
            </w:pPr>
            <w:r>
              <w:rPr>
                <w:lang w:val="tr-TR"/>
              </w:rPr>
              <w:t>-ymüş</w:t>
            </w:r>
          </w:p>
        </w:tc>
        <w:tc>
          <w:tcPr>
            <w:tcW w:w="1558" w:type="dxa"/>
            <w:tcBorders/>
          </w:tcPr>
          <w:p>
            <w:pPr>
              <w:pStyle w:val="Normal"/>
              <w:widowControl w:val="false"/>
              <w:rPr>
                <w:lang w:val="tr-TR"/>
              </w:rPr>
            </w:pPr>
            <w:r>
              <w:rPr>
                <w:lang w:val="tr-TR"/>
              </w:rPr>
              <w:t>-ymış</w:t>
            </w:r>
          </w:p>
        </w:tc>
        <w:tc>
          <w:tcPr>
            <w:tcW w:w="2694" w:type="dxa"/>
            <w:tcBorders/>
          </w:tcPr>
          <w:p>
            <w:pPr>
              <w:pStyle w:val="Normal"/>
              <w:widowControl w:val="false"/>
              <w:rPr>
                <w:lang w:val="tr-TR"/>
              </w:rPr>
            </w:pPr>
            <w:r>
              <w:rPr>
                <w:lang w:val="tr-TR"/>
              </w:rPr>
              <w:t>-ymuş</w:t>
            </w:r>
          </w:p>
        </w:tc>
      </w:tr>
      <w:tr>
        <w:trPr/>
        <w:tc>
          <w:tcPr>
            <w:tcW w:w="1559" w:type="dxa"/>
            <w:tcBorders/>
          </w:tcPr>
          <w:p>
            <w:pPr>
              <w:pStyle w:val="Normal"/>
              <w:keepNext w:val="true"/>
              <w:widowControl w:val="false"/>
              <w:rPr>
                <w:lang w:val="tr-TR"/>
              </w:rPr>
            </w:pPr>
            <w:r>
              <w:rPr>
                <w:lang w:val="tr-TR"/>
              </w:rPr>
              <w:t>imişiz</w:t>
            </w:r>
          </w:p>
        </w:tc>
        <w:tc>
          <w:tcPr>
            <w:tcW w:w="1560" w:type="dxa"/>
            <w:tcBorders/>
          </w:tcPr>
          <w:p>
            <w:pPr>
              <w:pStyle w:val="Normal"/>
              <w:widowControl w:val="false"/>
              <w:rPr>
                <w:lang w:val="tr-TR"/>
              </w:rPr>
            </w:pPr>
            <w:r>
              <w:rPr>
                <w:lang w:val="tr-TR"/>
              </w:rPr>
              <w:t>-ymişiz</w:t>
            </w:r>
          </w:p>
        </w:tc>
        <w:tc>
          <w:tcPr>
            <w:tcW w:w="1559" w:type="dxa"/>
            <w:tcBorders/>
          </w:tcPr>
          <w:p>
            <w:pPr>
              <w:pStyle w:val="Normal"/>
              <w:widowControl w:val="false"/>
              <w:rPr>
                <w:lang w:val="tr-TR"/>
              </w:rPr>
            </w:pPr>
            <w:r>
              <w:rPr>
                <w:lang w:val="tr-TR"/>
              </w:rPr>
              <w:t>-ymüşüz</w:t>
            </w:r>
          </w:p>
        </w:tc>
        <w:tc>
          <w:tcPr>
            <w:tcW w:w="1558" w:type="dxa"/>
            <w:tcBorders/>
          </w:tcPr>
          <w:p>
            <w:pPr>
              <w:pStyle w:val="Normal"/>
              <w:widowControl w:val="false"/>
              <w:rPr>
                <w:lang w:val="tr-TR"/>
              </w:rPr>
            </w:pPr>
            <w:r>
              <w:rPr>
                <w:lang w:val="tr-TR"/>
              </w:rPr>
              <w:t>-ymışız</w:t>
            </w:r>
          </w:p>
        </w:tc>
        <w:tc>
          <w:tcPr>
            <w:tcW w:w="2694" w:type="dxa"/>
            <w:tcBorders/>
          </w:tcPr>
          <w:p>
            <w:pPr>
              <w:pStyle w:val="Normal"/>
              <w:widowControl w:val="false"/>
              <w:rPr>
                <w:lang w:val="tr-TR"/>
              </w:rPr>
            </w:pPr>
            <w:r>
              <w:rPr>
                <w:lang w:val="tr-TR"/>
              </w:rPr>
              <w:t>-ymuşuz</w:t>
            </w:r>
          </w:p>
        </w:tc>
      </w:tr>
      <w:tr>
        <w:trPr/>
        <w:tc>
          <w:tcPr>
            <w:tcW w:w="1559" w:type="dxa"/>
            <w:tcBorders/>
          </w:tcPr>
          <w:p>
            <w:pPr>
              <w:pStyle w:val="Normal"/>
              <w:keepNext w:val="true"/>
              <w:widowControl w:val="false"/>
              <w:rPr>
                <w:iCs/>
                <w:lang w:val="tr-TR"/>
              </w:rPr>
            </w:pPr>
            <w:r>
              <w:rPr>
                <w:iCs/>
                <w:lang w:val="tr-TR"/>
              </w:rPr>
              <w:t>imişsiniz</w:t>
            </w:r>
          </w:p>
        </w:tc>
        <w:tc>
          <w:tcPr>
            <w:tcW w:w="1560" w:type="dxa"/>
            <w:tcBorders/>
          </w:tcPr>
          <w:p>
            <w:pPr>
              <w:pStyle w:val="Normal"/>
              <w:widowControl w:val="false"/>
              <w:rPr>
                <w:iCs/>
                <w:lang w:val="tr-TR"/>
              </w:rPr>
            </w:pPr>
            <w:r>
              <w:rPr>
                <w:iCs/>
                <w:lang w:val="tr-TR"/>
              </w:rPr>
              <w:t>-ymişsiniz</w:t>
            </w:r>
          </w:p>
        </w:tc>
        <w:tc>
          <w:tcPr>
            <w:tcW w:w="1559" w:type="dxa"/>
            <w:tcBorders/>
          </w:tcPr>
          <w:p>
            <w:pPr>
              <w:pStyle w:val="Normal"/>
              <w:widowControl w:val="false"/>
              <w:rPr>
                <w:lang w:val="tr-TR"/>
              </w:rPr>
            </w:pPr>
            <w:r>
              <w:rPr>
                <w:lang w:val="tr-TR"/>
              </w:rPr>
              <w:t>-ymüşsünüz</w:t>
            </w:r>
          </w:p>
        </w:tc>
        <w:tc>
          <w:tcPr>
            <w:tcW w:w="1558" w:type="dxa"/>
            <w:tcBorders/>
          </w:tcPr>
          <w:p>
            <w:pPr>
              <w:pStyle w:val="Normal"/>
              <w:widowControl w:val="false"/>
              <w:rPr>
                <w:iCs/>
                <w:lang w:val="tr-TR"/>
              </w:rPr>
            </w:pPr>
            <w:r>
              <w:rPr>
                <w:iCs/>
                <w:lang w:val="tr-TR"/>
              </w:rPr>
              <w:t>-y</w:t>
            </w:r>
            <w:r>
              <w:rPr>
                <w:lang w:val="tr-TR"/>
              </w:rPr>
              <w:t>mış</w:t>
            </w:r>
            <w:r>
              <w:rPr>
                <w:iCs/>
                <w:lang w:val="tr-TR"/>
              </w:rPr>
              <w:t>sınız</w:t>
            </w:r>
          </w:p>
        </w:tc>
        <w:tc>
          <w:tcPr>
            <w:tcW w:w="2694" w:type="dxa"/>
            <w:tcBorders/>
          </w:tcPr>
          <w:p>
            <w:pPr>
              <w:pStyle w:val="Normal"/>
              <w:widowControl w:val="false"/>
              <w:rPr>
                <w:iCs/>
                <w:lang w:val="tr-TR"/>
              </w:rPr>
            </w:pPr>
            <w:r>
              <w:rPr>
                <w:iCs/>
                <w:lang w:val="tr-TR"/>
              </w:rPr>
              <w:t>-y</w:t>
            </w:r>
            <w:r>
              <w:rPr>
                <w:lang w:val="tr-TR"/>
              </w:rPr>
              <w:t>muş</w:t>
            </w:r>
            <w:r>
              <w:rPr>
                <w:iCs/>
                <w:lang w:val="tr-TR"/>
              </w:rPr>
              <w:t>sunuz</w:t>
            </w:r>
          </w:p>
        </w:tc>
      </w:tr>
      <w:tr>
        <w:trPr/>
        <w:tc>
          <w:tcPr>
            <w:tcW w:w="1559" w:type="dxa"/>
            <w:tcBorders/>
          </w:tcPr>
          <w:p>
            <w:pPr>
              <w:pStyle w:val="Normal"/>
              <w:keepNext w:val="true"/>
              <w:widowControl w:val="false"/>
              <w:rPr>
                <w:iCs/>
                <w:lang w:val="tr-TR"/>
              </w:rPr>
            </w:pPr>
            <w:r>
              <w:rPr>
                <w:iCs/>
                <w:lang w:val="tr-TR"/>
              </w:rPr>
              <w:t>imişler</w:t>
            </w:r>
          </w:p>
        </w:tc>
        <w:tc>
          <w:tcPr>
            <w:tcW w:w="1560" w:type="dxa"/>
            <w:tcBorders/>
          </w:tcPr>
          <w:p>
            <w:pPr>
              <w:pStyle w:val="Normal"/>
              <w:widowControl w:val="false"/>
              <w:rPr>
                <w:iCs/>
                <w:lang w:val="tr-TR"/>
              </w:rPr>
            </w:pPr>
            <w:r>
              <w:rPr>
                <w:iCs/>
                <w:lang w:val="tr-TR"/>
              </w:rPr>
              <w:t>-ymişler</w:t>
            </w:r>
          </w:p>
        </w:tc>
        <w:tc>
          <w:tcPr>
            <w:tcW w:w="1559" w:type="dxa"/>
            <w:tcBorders/>
          </w:tcPr>
          <w:p>
            <w:pPr>
              <w:pStyle w:val="Normal"/>
              <w:widowControl w:val="false"/>
              <w:rPr>
                <w:lang w:val="tr-TR"/>
              </w:rPr>
            </w:pPr>
            <w:r>
              <w:rPr>
                <w:lang w:val="tr-TR"/>
              </w:rPr>
              <w:t>-ymüşler</w:t>
            </w:r>
          </w:p>
        </w:tc>
        <w:tc>
          <w:tcPr>
            <w:tcW w:w="1558" w:type="dxa"/>
            <w:tcBorders/>
          </w:tcPr>
          <w:p>
            <w:pPr>
              <w:pStyle w:val="Normal"/>
              <w:widowControl w:val="false"/>
              <w:rPr>
                <w:iCs/>
                <w:lang w:val="tr-TR"/>
              </w:rPr>
            </w:pPr>
            <w:r>
              <w:rPr>
                <w:iCs/>
                <w:lang w:val="tr-TR"/>
              </w:rPr>
              <w:t>-y</w:t>
            </w:r>
            <w:r>
              <w:rPr>
                <w:lang w:val="tr-TR"/>
              </w:rPr>
              <w:t>mış</w:t>
            </w:r>
            <w:r>
              <w:rPr>
                <w:iCs/>
                <w:lang w:val="tr-TR"/>
              </w:rPr>
              <w:t>lar</w:t>
            </w:r>
          </w:p>
        </w:tc>
        <w:tc>
          <w:tcPr>
            <w:tcW w:w="2694" w:type="dxa"/>
            <w:tcBorders/>
          </w:tcPr>
          <w:p>
            <w:pPr>
              <w:pStyle w:val="Normal"/>
              <w:widowControl w:val="false"/>
              <w:rPr>
                <w:iCs/>
                <w:lang w:val="tr-TR"/>
              </w:rPr>
            </w:pPr>
            <w:r>
              <w:rPr>
                <w:iCs/>
                <w:lang w:val="tr-TR"/>
              </w:rPr>
              <w:t>-y</w:t>
            </w:r>
            <w:r>
              <w:rPr>
                <w:lang w:val="tr-TR"/>
              </w:rPr>
              <w:t>muş</w:t>
            </w:r>
            <w:r>
              <w:rPr>
                <w:iCs/>
                <w:lang w:val="tr-TR"/>
              </w:rPr>
              <w:t>lar</w:t>
            </w:r>
          </w:p>
        </w:tc>
      </w:tr>
      <w:tr>
        <w:trPr/>
        <w:tc>
          <w:tcPr>
            <w:tcW w:w="1559" w:type="dxa"/>
            <w:tcBorders/>
          </w:tcPr>
          <w:p>
            <w:pPr>
              <w:pStyle w:val="Normal"/>
              <w:keepNext w:val="true"/>
              <w:widowControl w:val="false"/>
              <w:spacing w:before="0" w:after="0"/>
              <w:rPr>
                <w:i/>
                <w:i/>
                <w:lang w:val="tr-TR"/>
              </w:rPr>
            </w:pPr>
            <w:r>
              <w:rPr>
                <w:i/>
                <w:lang w:val="tr-TR"/>
              </w:rPr>
            </w:r>
          </w:p>
        </w:tc>
        <w:tc>
          <w:tcPr>
            <w:tcW w:w="7371" w:type="dxa"/>
            <w:gridSpan w:val="4"/>
            <w:tcBorders/>
          </w:tcPr>
          <w:p>
            <w:pPr>
              <w:pStyle w:val="Normal"/>
              <w:widowControl w:val="false"/>
              <w:spacing w:before="360" w:after="60"/>
              <w:rPr>
                <w:i/>
                <w:i/>
                <w:lang w:val="tr-TR"/>
              </w:rPr>
            </w:pPr>
            <w:r>
              <w:rPr>
                <w:i/>
                <w:lang w:val="tr-TR"/>
              </w:rPr>
              <w:t>Après une consonne</w:t>
            </w:r>
          </w:p>
        </w:tc>
      </w:tr>
      <w:tr>
        <w:trPr/>
        <w:tc>
          <w:tcPr>
            <w:tcW w:w="1559" w:type="dxa"/>
            <w:tcBorders/>
          </w:tcPr>
          <w:p>
            <w:pPr>
              <w:pStyle w:val="Normal"/>
              <w:keepNext w:val="true"/>
              <w:widowControl w:val="false"/>
              <w:rPr>
                <w:lang w:val="tr-TR"/>
              </w:rPr>
            </w:pPr>
            <w:r>
              <w:rPr>
                <w:lang w:val="tr-TR"/>
              </w:rPr>
            </w:r>
          </w:p>
        </w:tc>
        <w:tc>
          <w:tcPr>
            <w:tcW w:w="1560" w:type="dxa"/>
            <w:tcBorders/>
          </w:tcPr>
          <w:p>
            <w:pPr>
              <w:pStyle w:val="Normal"/>
              <w:keepNext w:val="true"/>
              <w:widowControl w:val="false"/>
              <w:rPr>
                <w:lang w:val="tr-TR"/>
              </w:rPr>
            </w:pPr>
            <w:r>
              <w:rPr>
                <w:lang w:val="tr-TR"/>
              </w:rPr>
              <w:t>-mişim</w:t>
            </w:r>
          </w:p>
        </w:tc>
        <w:tc>
          <w:tcPr>
            <w:tcW w:w="1559" w:type="dxa"/>
            <w:tcBorders/>
          </w:tcPr>
          <w:p>
            <w:pPr>
              <w:pStyle w:val="Normal"/>
              <w:widowControl w:val="false"/>
              <w:rPr>
                <w:lang w:val="tr-TR"/>
              </w:rPr>
            </w:pPr>
            <w:r>
              <w:rPr>
                <w:lang w:val="tr-TR"/>
              </w:rPr>
              <w:t>-müşüm</w:t>
            </w:r>
          </w:p>
        </w:tc>
        <w:tc>
          <w:tcPr>
            <w:tcW w:w="1558" w:type="dxa"/>
            <w:tcBorders/>
          </w:tcPr>
          <w:p>
            <w:pPr>
              <w:pStyle w:val="Normal"/>
              <w:widowControl w:val="false"/>
              <w:rPr>
                <w:lang w:val="tr-TR"/>
              </w:rPr>
            </w:pPr>
            <w:r>
              <w:rPr>
                <w:lang w:val="tr-TR"/>
              </w:rPr>
              <w:t>-mışım</w:t>
            </w:r>
          </w:p>
        </w:tc>
        <w:tc>
          <w:tcPr>
            <w:tcW w:w="2694" w:type="dxa"/>
            <w:tcBorders/>
          </w:tcPr>
          <w:p>
            <w:pPr>
              <w:pStyle w:val="Normal"/>
              <w:widowControl w:val="false"/>
              <w:rPr>
                <w:lang w:val="tr-TR"/>
              </w:rPr>
            </w:pPr>
            <w:r>
              <w:rPr>
                <w:lang w:val="tr-TR"/>
              </w:rPr>
              <w:t>-muşum</w:t>
            </w:r>
          </w:p>
        </w:tc>
      </w:tr>
      <w:tr>
        <w:trPr/>
        <w:tc>
          <w:tcPr>
            <w:tcW w:w="1559" w:type="dxa"/>
            <w:tcBorders/>
          </w:tcPr>
          <w:p>
            <w:pPr>
              <w:pStyle w:val="Normal"/>
              <w:keepNext w:val="true"/>
              <w:widowControl w:val="false"/>
              <w:rPr>
                <w:lang w:val="tr-TR"/>
              </w:rPr>
            </w:pPr>
            <w:r>
              <w:rPr>
                <w:lang w:val="tr-TR"/>
              </w:rPr>
            </w:r>
          </w:p>
        </w:tc>
        <w:tc>
          <w:tcPr>
            <w:tcW w:w="1560" w:type="dxa"/>
            <w:tcBorders/>
          </w:tcPr>
          <w:p>
            <w:pPr>
              <w:pStyle w:val="Normal"/>
              <w:keepNext w:val="true"/>
              <w:widowControl w:val="false"/>
              <w:rPr>
                <w:i/>
                <w:i/>
                <w:lang w:val="tr-TR"/>
              </w:rPr>
            </w:pPr>
            <w:r>
              <w:rPr>
                <w:i/>
                <w:lang w:val="tr-TR"/>
              </w:rPr>
              <w:t>etc.</w:t>
            </w:r>
          </w:p>
        </w:tc>
        <w:tc>
          <w:tcPr>
            <w:tcW w:w="1559" w:type="dxa"/>
            <w:tcBorders/>
          </w:tcPr>
          <w:p>
            <w:pPr>
              <w:pStyle w:val="Normal"/>
              <w:widowControl w:val="false"/>
              <w:rPr>
                <w:lang w:val="tr-TR"/>
              </w:rPr>
            </w:pPr>
            <w:r>
              <w:rPr>
                <w:lang w:val="tr-TR"/>
              </w:rPr>
            </w:r>
          </w:p>
        </w:tc>
        <w:tc>
          <w:tcPr>
            <w:tcW w:w="1558" w:type="dxa"/>
            <w:tcBorders/>
          </w:tcPr>
          <w:p>
            <w:pPr>
              <w:pStyle w:val="Normal"/>
              <w:widowControl w:val="false"/>
              <w:rPr>
                <w:lang w:val="tr-TR"/>
              </w:rPr>
            </w:pPr>
            <w:r>
              <w:rPr>
                <w:lang w:val="tr-TR"/>
              </w:rPr>
            </w:r>
          </w:p>
        </w:tc>
        <w:tc>
          <w:tcPr>
            <w:tcW w:w="2694" w:type="dxa"/>
            <w:tcBorders/>
          </w:tcPr>
          <w:p>
            <w:pPr>
              <w:pStyle w:val="Normal"/>
              <w:widowControl w:val="false"/>
              <w:rPr>
                <w:lang w:val="tr-TR"/>
              </w:rPr>
            </w:pPr>
            <w:r>
              <w:rPr>
                <w:lang w:val="tr-TR"/>
              </w:rPr>
            </w:r>
          </w:p>
        </w:tc>
      </w:tr>
    </w:tbl>
    <w:p>
      <w:pPr>
        <w:pStyle w:val="Annotationtext"/>
        <w:jc w:val="right"/>
        <w:rPr>
          <w:i/>
          <w:i/>
          <w:lang w:val="tr-TR"/>
        </w:rPr>
      </w:pPr>
      <w:r>
        <w:rPr>
          <w:rFonts w:eastAsia="Symbol" w:cs="Symbol" w:ascii="Symbol" w:hAnsi="Symbol"/>
          <w:i/>
        </w:rPr>
        <w:sym w:font="Symbol" w:char="f0ae"/>
      </w:r>
      <w:r>
        <w:rPr>
          <w:i/>
          <w:lang w:val="tr-TR"/>
        </w:rPr>
        <w:t xml:space="preserve"> </w:t>
      </w:r>
      <w:r>
        <w:rPr>
          <w:i/>
          <w:lang w:val="tr-TR"/>
        </w:rPr>
        <w:t>ben mişlere muşlara pek kulak vermem</w:t>
      </w:r>
      <w:r>
        <w:rPr>
          <w:lang w:val="tr-TR"/>
        </w:rPr>
        <w:t xml:space="preserve"> (Lewis 2000 : 100).</w:t>
      </w:r>
    </w:p>
    <w:p>
      <w:pPr>
        <w:pStyle w:val="Normal"/>
        <w:rPr>
          <w:lang w:val="tr-TR"/>
        </w:rPr>
      </w:pPr>
      <w:r>
        <w:rPr>
          <w:lang w:val="tr-TR"/>
        </w:rPr>
      </w:r>
    </w:p>
    <w:p>
      <w:pPr>
        <w:pStyle w:val="Heading4"/>
        <w:numPr>
          <w:ilvl w:val="2"/>
          <w:numId w:val="3"/>
        </w:numPr>
        <w:spacing w:before="280" w:after="0"/>
        <w:rPr/>
      </w:pPr>
      <w:r>
        <w:rPr/>
        <w:t>Suffixes combinés</w:t>
      </w:r>
    </w:p>
    <w:p>
      <w:pPr>
        <w:pStyle w:val="Normal"/>
        <w:ind w:left="2160" w:hanging="0"/>
        <w:rPr>
          <w:lang w:val="fr-FR"/>
        </w:rPr>
      </w:pPr>
      <w:r>
        <w:rPr>
          <w:rFonts w:eastAsia="Symbol" w:cs="Symbol" w:ascii="Symbol" w:hAnsi="Symbol"/>
          <w:lang w:val="fr-FR"/>
        </w:rPr>
        <w:sym w:font="Symbol" w:char="f0ae"/>
      </w:r>
      <w:r>
        <w:rPr>
          <w:lang w:val="fr-FR"/>
        </w:rPr>
        <w:t xml:space="preserve"> </w:t>
      </w:r>
      <w:r>
        <w:rPr>
          <w:lang w:val="fr-FR"/>
        </w:rPr>
        <w:t>de même qu’un suffixe prédicatif peut se combiner à un suffixe verbal (</w:t>
      </w:r>
      <w:r>
        <w:rPr>
          <w:i/>
          <w:lang w:val="fr-FR"/>
        </w:rPr>
        <w:t>supra.</w:t>
      </w:r>
      <w:r>
        <w:rPr>
          <w:lang w:val="fr-FR"/>
        </w:rPr>
        <w:t>), il peut s’ajouter à un autre suffixe prédicatif.</w:t>
      </w:r>
    </w:p>
    <w:p>
      <w:pPr>
        <w:pStyle w:val="Heading6"/>
        <w:rPr/>
      </w:pPr>
      <w:r>
        <w:rPr/>
        <w:t>Le passé conditionnel (hypothèse réalisée)</w:t>
      </w:r>
    </w:p>
    <w:tbl>
      <w:tblPr>
        <w:tblW w:w="8930" w:type="dxa"/>
        <w:jc w:val="left"/>
        <w:tblInd w:w="817" w:type="dxa"/>
        <w:tblLayout w:type="fixed"/>
        <w:tblCellMar>
          <w:top w:w="0" w:type="dxa"/>
          <w:left w:w="108" w:type="dxa"/>
          <w:bottom w:w="0" w:type="dxa"/>
          <w:right w:w="108" w:type="dxa"/>
        </w:tblCellMar>
        <w:tblLook w:val="0000" w:noHBand="0" w:noVBand="0" w:firstColumn="0" w:lastRow="0" w:lastColumn="0" w:firstRow="0"/>
      </w:tblPr>
      <w:tblGrid>
        <w:gridCol w:w="1559"/>
        <w:gridCol w:w="1560"/>
        <w:gridCol w:w="1559"/>
        <w:gridCol w:w="1558"/>
        <w:gridCol w:w="2694"/>
      </w:tblGrid>
      <w:tr>
        <w:trPr/>
        <w:tc>
          <w:tcPr>
            <w:tcW w:w="1559" w:type="dxa"/>
            <w:tcBorders/>
          </w:tcPr>
          <w:p>
            <w:pPr>
              <w:pStyle w:val="Normal"/>
              <w:keepNext w:val="true"/>
              <w:widowControl w:val="false"/>
              <w:spacing w:before="0" w:after="0"/>
              <w:rPr>
                <w:i/>
                <w:i/>
                <w:lang w:val="tr-TR"/>
              </w:rPr>
            </w:pPr>
            <w:r>
              <w:rPr>
                <w:i/>
                <w:lang w:val="tr-TR"/>
              </w:rPr>
            </w:r>
          </w:p>
        </w:tc>
        <w:tc>
          <w:tcPr>
            <w:tcW w:w="3119" w:type="dxa"/>
            <w:gridSpan w:val="2"/>
            <w:tcBorders>
              <w:right w:val="single" w:sz="4" w:space="0" w:color="000000"/>
            </w:tcBorders>
          </w:tcPr>
          <w:p>
            <w:pPr>
              <w:pStyle w:val="Normal"/>
              <w:widowControl w:val="false"/>
              <w:spacing w:before="0" w:after="60"/>
              <w:rPr>
                <w:i/>
                <w:i/>
                <w:lang w:val="tr-TR"/>
              </w:rPr>
            </w:pPr>
            <w:r>
              <w:rPr>
                <w:i/>
                <w:lang w:val="tr-TR"/>
              </w:rPr>
              <w:t>Après une voyelle</w:t>
            </w:r>
          </w:p>
        </w:tc>
        <w:tc>
          <w:tcPr>
            <w:tcW w:w="4252" w:type="dxa"/>
            <w:gridSpan w:val="2"/>
            <w:tcBorders>
              <w:left w:val="single" w:sz="4" w:space="0" w:color="000000"/>
            </w:tcBorders>
          </w:tcPr>
          <w:p>
            <w:pPr>
              <w:pStyle w:val="Normal"/>
              <w:widowControl w:val="false"/>
              <w:spacing w:before="0" w:after="60"/>
              <w:rPr>
                <w:i/>
                <w:i/>
                <w:lang w:val="tr-TR"/>
              </w:rPr>
            </w:pPr>
            <w:r>
              <w:rPr>
                <w:i/>
                <w:lang w:val="tr-TR"/>
              </w:rPr>
              <w:t>Après une consonne</w:t>
            </w:r>
          </w:p>
        </w:tc>
      </w:tr>
      <w:tr>
        <w:trPr/>
        <w:tc>
          <w:tcPr>
            <w:tcW w:w="1559" w:type="dxa"/>
            <w:tcBorders/>
          </w:tcPr>
          <w:p>
            <w:pPr>
              <w:pStyle w:val="Normal"/>
              <w:keepNext w:val="true"/>
              <w:widowControl w:val="false"/>
              <w:rPr>
                <w:lang w:val="tr-TR"/>
              </w:rPr>
            </w:pPr>
            <w:r>
              <w:rPr>
                <w:lang w:val="tr-TR"/>
              </w:rPr>
              <w:t>idiysem</w:t>
            </w:r>
          </w:p>
        </w:tc>
        <w:tc>
          <w:tcPr>
            <w:tcW w:w="1560" w:type="dxa"/>
            <w:tcBorders/>
          </w:tcPr>
          <w:p>
            <w:pPr>
              <w:pStyle w:val="Normal"/>
              <w:keepNext w:val="true"/>
              <w:widowControl w:val="false"/>
              <w:rPr>
                <w:lang w:val="tr-TR"/>
              </w:rPr>
            </w:pPr>
            <w:r>
              <w:rPr>
                <w:lang w:val="tr-TR"/>
              </w:rPr>
              <w:t>-ydiysem</w:t>
            </w:r>
          </w:p>
        </w:tc>
        <w:tc>
          <w:tcPr>
            <w:tcW w:w="1559" w:type="dxa"/>
            <w:tcBorders>
              <w:right w:val="single" w:sz="4" w:space="0" w:color="000000"/>
            </w:tcBorders>
          </w:tcPr>
          <w:p>
            <w:pPr>
              <w:pStyle w:val="Normal"/>
              <w:widowControl w:val="false"/>
              <w:rPr>
                <w:lang w:val="tr-TR"/>
              </w:rPr>
            </w:pPr>
            <w:r>
              <w:rPr>
                <w:lang w:val="tr-TR"/>
              </w:rPr>
              <w:t>-ydıysam</w:t>
            </w:r>
          </w:p>
        </w:tc>
        <w:tc>
          <w:tcPr>
            <w:tcW w:w="1558" w:type="dxa"/>
            <w:tcBorders>
              <w:left w:val="single" w:sz="4" w:space="0" w:color="000000"/>
            </w:tcBorders>
          </w:tcPr>
          <w:p>
            <w:pPr>
              <w:pStyle w:val="Normal"/>
              <w:widowControl w:val="false"/>
              <w:rPr>
                <w:lang w:val="tr-TR"/>
              </w:rPr>
            </w:pPr>
            <w:r>
              <w:rPr>
                <w:lang w:val="tr-TR"/>
              </w:rPr>
              <w:t>-diysem</w:t>
            </w:r>
          </w:p>
        </w:tc>
        <w:tc>
          <w:tcPr>
            <w:tcW w:w="2694" w:type="dxa"/>
            <w:tcBorders/>
          </w:tcPr>
          <w:p>
            <w:pPr>
              <w:pStyle w:val="Normal"/>
              <w:widowControl w:val="false"/>
              <w:rPr>
                <w:lang w:val="tr-TR"/>
              </w:rPr>
            </w:pPr>
            <w:r>
              <w:rPr>
                <w:lang w:val="tr-TR"/>
              </w:rPr>
              <w:t>-dıysam</w:t>
            </w:r>
          </w:p>
        </w:tc>
      </w:tr>
      <w:tr>
        <w:trPr/>
        <w:tc>
          <w:tcPr>
            <w:tcW w:w="1559" w:type="dxa"/>
            <w:tcBorders/>
          </w:tcPr>
          <w:p>
            <w:pPr>
              <w:pStyle w:val="Normal"/>
              <w:keepNext w:val="true"/>
              <w:widowControl w:val="false"/>
              <w:rPr>
                <w:lang w:val="tr-TR"/>
              </w:rPr>
            </w:pPr>
            <w:r>
              <w:rPr>
                <w:lang w:val="tr-TR"/>
              </w:rPr>
              <w:t>idiysen</w:t>
            </w:r>
          </w:p>
        </w:tc>
        <w:tc>
          <w:tcPr>
            <w:tcW w:w="1560" w:type="dxa"/>
            <w:tcBorders/>
          </w:tcPr>
          <w:p>
            <w:pPr>
              <w:pStyle w:val="Normal"/>
              <w:keepNext w:val="true"/>
              <w:widowControl w:val="false"/>
              <w:rPr>
                <w:lang w:val="tr-TR"/>
              </w:rPr>
            </w:pPr>
            <w:r>
              <w:rPr>
                <w:lang w:val="tr-TR"/>
              </w:rPr>
              <w:t>-ydiysen</w:t>
            </w:r>
          </w:p>
        </w:tc>
        <w:tc>
          <w:tcPr>
            <w:tcW w:w="1559" w:type="dxa"/>
            <w:tcBorders>
              <w:right w:val="single" w:sz="4" w:space="0" w:color="000000"/>
            </w:tcBorders>
          </w:tcPr>
          <w:p>
            <w:pPr>
              <w:pStyle w:val="Normal"/>
              <w:widowControl w:val="false"/>
              <w:rPr>
                <w:lang w:val="tr-TR"/>
              </w:rPr>
            </w:pPr>
            <w:r>
              <w:rPr>
                <w:lang w:val="tr-TR"/>
              </w:rPr>
              <w:t>-ydıysan</w:t>
            </w:r>
          </w:p>
        </w:tc>
        <w:tc>
          <w:tcPr>
            <w:tcW w:w="1558" w:type="dxa"/>
            <w:tcBorders>
              <w:left w:val="single" w:sz="4" w:space="0" w:color="000000"/>
            </w:tcBorders>
          </w:tcPr>
          <w:p>
            <w:pPr>
              <w:pStyle w:val="Normal"/>
              <w:widowControl w:val="false"/>
              <w:rPr>
                <w:lang w:val="tr-TR"/>
              </w:rPr>
            </w:pPr>
            <w:r>
              <w:rPr>
                <w:lang w:val="tr-TR"/>
              </w:rPr>
              <w:t>-diysen</w:t>
            </w:r>
          </w:p>
        </w:tc>
        <w:tc>
          <w:tcPr>
            <w:tcW w:w="2694" w:type="dxa"/>
            <w:tcBorders/>
          </w:tcPr>
          <w:p>
            <w:pPr>
              <w:pStyle w:val="Normal"/>
              <w:widowControl w:val="false"/>
              <w:rPr>
                <w:lang w:val="tr-TR"/>
              </w:rPr>
            </w:pPr>
            <w:r>
              <w:rPr>
                <w:lang w:val="tr-TR"/>
              </w:rPr>
              <w:t>-dıysan</w:t>
            </w:r>
          </w:p>
        </w:tc>
      </w:tr>
      <w:tr>
        <w:trPr/>
        <w:tc>
          <w:tcPr>
            <w:tcW w:w="1559" w:type="dxa"/>
            <w:tcBorders/>
          </w:tcPr>
          <w:p>
            <w:pPr>
              <w:pStyle w:val="Normal"/>
              <w:widowControl w:val="false"/>
              <w:rPr>
                <w:lang w:val="tr-TR"/>
              </w:rPr>
            </w:pPr>
            <w:r>
              <w:rPr>
                <w:lang w:val="tr-TR"/>
              </w:rPr>
              <w:t>idiyse</w:t>
            </w:r>
          </w:p>
        </w:tc>
        <w:tc>
          <w:tcPr>
            <w:tcW w:w="1560" w:type="dxa"/>
            <w:tcBorders/>
          </w:tcPr>
          <w:p>
            <w:pPr>
              <w:pStyle w:val="Normal"/>
              <w:widowControl w:val="false"/>
              <w:rPr>
                <w:lang w:val="tr-TR"/>
              </w:rPr>
            </w:pPr>
            <w:r>
              <w:rPr>
                <w:lang w:val="tr-TR"/>
              </w:rPr>
              <w:t>-ydiyse</w:t>
            </w:r>
          </w:p>
        </w:tc>
        <w:tc>
          <w:tcPr>
            <w:tcW w:w="1559" w:type="dxa"/>
            <w:tcBorders>
              <w:right w:val="single" w:sz="4" w:space="0" w:color="000000"/>
            </w:tcBorders>
          </w:tcPr>
          <w:p>
            <w:pPr>
              <w:pStyle w:val="Normal"/>
              <w:widowControl w:val="false"/>
              <w:rPr>
                <w:lang w:val="tr-TR"/>
              </w:rPr>
            </w:pPr>
            <w:r>
              <w:rPr>
                <w:lang w:val="tr-TR"/>
              </w:rPr>
              <w:t>-ydıysa</w:t>
            </w:r>
          </w:p>
        </w:tc>
        <w:tc>
          <w:tcPr>
            <w:tcW w:w="1558" w:type="dxa"/>
            <w:tcBorders>
              <w:left w:val="single" w:sz="4" w:space="0" w:color="000000"/>
            </w:tcBorders>
          </w:tcPr>
          <w:p>
            <w:pPr>
              <w:pStyle w:val="Normal"/>
              <w:widowControl w:val="false"/>
              <w:rPr>
                <w:lang w:val="tr-TR"/>
              </w:rPr>
            </w:pPr>
            <w:r>
              <w:rPr>
                <w:lang w:val="tr-TR"/>
              </w:rPr>
              <w:t>-diyse</w:t>
            </w:r>
          </w:p>
        </w:tc>
        <w:tc>
          <w:tcPr>
            <w:tcW w:w="2694" w:type="dxa"/>
            <w:tcBorders/>
          </w:tcPr>
          <w:p>
            <w:pPr>
              <w:pStyle w:val="Normal"/>
              <w:widowControl w:val="false"/>
              <w:rPr>
                <w:lang w:val="tr-TR"/>
              </w:rPr>
            </w:pPr>
            <w:r>
              <w:rPr>
                <w:lang w:val="tr-TR"/>
              </w:rPr>
              <w:t>-dıysa</w:t>
            </w:r>
          </w:p>
        </w:tc>
      </w:tr>
      <w:tr>
        <w:trPr/>
        <w:tc>
          <w:tcPr>
            <w:tcW w:w="1559" w:type="dxa"/>
            <w:tcBorders/>
          </w:tcPr>
          <w:p>
            <w:pPr>
              <w:pStyle w:val="Normal"/>
              <w:widowControl w:val="false"/>
              <w:rPr>
                <w:lang w:val="tr-TR"/>
              </w:rPr>
            </w:pPr>
            <w:r>
              <w:rPr>
                <w:lang w:val="tr-TR"/>
              </w:rPr>
              <w:t>idiysek</w:t>
            </w:r>
          </w:p>
        </w:tc>
        <w:tc>
          <w:tcPr>
            <w:tcW w:w="1560" w:type="dxa"/>
            <w:tcBorders/>
          </w:tcPr>
          <w:p>
            <w:pPr>
              <w:pStyle w:val="Normal"/>
              <w:widowControl w:val="false"/>
              <w:rPr>
                <w:lang w:val="tr-TR"/>
              </w:rPr>
            </w:pPr>
            <w:r>
              <w:rPr>
                <w:lang w:val="tr-TR"/>
              </w:rPr>
              <w:t>-ydiysek</w:t>
            </w:r>
          </w:p>
        </w:tc>
        <w:tc>
          <w:tcPr>
            <w:tcW w:w="1559" w:type="dxa"/>
            <w:tcBorders>
              <w:right w:val="single" w:sz="4" w:space="0" w:color="000000"/>
            </w:tcBorders>
          </w:tcPr>
          <w:p>
            <w:pPr>
              <w:pStyle w:val="Normal"/>
              <w:widowControl w:val="false"/>
              <w:rPr>
                <w:lang w:val="tr-TR"/>
              </w:rPr>
            </w:pPr>
            <w:r>
              <w:rPr>
                <w:lang w:val="tr-TR"/>
              </w:rPr>
              <w:t>-ydıysak</w:t>
            </w:r>
          </w:p>
        </w:tc>
        <w:tc>
          <w:tcPr>
            <w:tcW w:w="1558" w:type="dxa"/>
            <w:tcBorders>
              <w:left w:val="single" w:sz="4" w:space="0" w:color="000000"/>
            </w:tcBorders>
          </w:tcPr>
          <w:p>
            <w:pPr>
              <w:pStyle w:val="Normal"/>
              <w:widowControl w:val="false"/>
              <w:rPr>
                <w:lang w:val="tr-TR"/>
              </w:rPr>
            </w:pPr>
            <w:r>
              <w:rPr>
                <w:lang w:val="tr-TR"/>
              </w:rPr>
              <w:t>-diysek</w:t>
            </w:r>
          </w:p>
        </w:tc>
        <w:tc>
          <w:tcPr>
            <w:tcW w:w="2694" w:type="dxa"/>
            <w:tcBorders/>
          </w:tcPr>
          <w:p>
            <w:pPr>
              <w:pStyle w:val="Normal"/>
              <w:widowControl w:val="false"/>
              <w:rPr>
                <w:lang w:val="tr-TR"/>
              </w:rPr>
            </w:pPr>
            <w:r>
              <w:rPr>
                <w:lang w:val="tr-TR"/>
              </w:rPr>
              <w:t>-dıysak</w:t>
            </w:r>
          </w:p>
        </w:tc>
      </w:tr>
      <w:tr>
        <w:trPr/>
        <w:tc>
          <w:tcPr>
            <w:tcW w:w="1559" w:type="dxa"/>
            <w:tcBorders/>
          </w:tcPr>
          <w:p>
            <w:pPr>
              <w:pStyle w:val="Normal"/>
              <w:widowControl w:val="false"/>
              <w:rPr>
                <w:iCs/>
                <w:lang w:val="tr-TR"/>
              </w:rPr>
            </w:pPr>
            <w:r>
              <w:rPr>
                <w:iCs/>
                <w:lang w:val="tr-TR"/>
              </w:rPr>
              <w:t>idiyseniz</w:t>
            </w:r>
          </w:p>
        </w:tc>
        <w:tc>
          <w:tcPr>
            <w:tcW w:w="1560" w:type="dxa"/>
            <w:tcBorders/>
          </w:tcPr>
          <w:p>
            <w:pPr>
              <w:pStyle w:val="Normal"/>
              <w:widowControl w:val="false"/>
              <w:rPr>
                <w:iCs/>
                <w:lang w:val="tr-TR"/>
              </w:rPr>
            </w:pPr>
            <w:r>
              <w:rPr>
                <w:iCs/>
                <w:lang w:val="tr-TR"/>
              </w:rPr>
              <w:t>-ydiyseniz</w:t>
            </w:r>
          </w:p>
        </w:tc>
        <w:tc>
          <w:tcPr>
            <w:tcW w:w="1559" w:type="dxa"/>
            <w:tcBorders>
              <w:right w:val="single" w:sz="4" w:space="0" w:color="000000"/>
            </w:tcBorders>
          </w:tcPr>
          <w:p>
            <w:pPr>
              <w:pStyle w:val="Normal"/>
              <w:widowControl w:val="false"/>
              <w:rPr>
                <w:lang w:val="tr-TR"/>
              </w:rPr>
            </w:pPr>
            <w:r>
              <w:rPr>
                <w:lang w:val="tr-TR"/>
              </w:rPr>
              <w:t>-ydıysanız</w:t>
            </w:r>
          </w:p>
        </w:tc>
        <w:tc>
          <w:tcPr>
            <w:tcW w:w="1558" w:type="dxa"/>
            <w:tcBorders>
              <w:left w:val="single" w:sz="4" w:space="0" w:color="000000"/>
            </w:tcBorders>
          </w:tcPr>
          <w:p>
            <w:pPr>
              <w:pStyle w:val="Normal"/>
              <w:widowControl w:val="false"/>
              <w:rPr>
                <w:iCs/>
                <w:lang w:val="tr-TR"/>
              </w:rPr>
            </w:pPr>
            <w:r>
              <w:rPr>
                <w:iCs/>
                <w:lang w:val="tr-TR"/>
              </w:rPr>
              <w:t>-diyseniz</w:t>
            </w:r>
          </w:p>
        </w:tc>
        <w:tc>
          <w:tcPr>
            <w:tcW w:w="2694" w:type="dxa"/>
            <w:tcBorders/>
          </w:tcPr>
          <w:p>
            <w:pPr>
              <w:pStyle w:val="Normal"/>
              <w:widowControl w:val="false"/>
              <w:rPr>
                <w:iCs/>
                <w:lang w:val="tr-TR"/>
              </w:rPr>
            </w:pPr>
            <w:r>
              <w:rPr>
                <w:iCs/>
                <w:lang w:val="tr-TR"/>
              </w:rPr>
              <w:t>-dıysanız</w:t>
            </w:r>
          </w:p>
        </w:tc>
      </w:tr>
      <w:tr>
        <w:trPr/>
        <w:tc>
          <w:tcPr>
            <w:tcW w:w="1559" w:type="dxa"/>
            <w:tcBorders/>
          </w:tcPr>
          <w:p>
            <w:pPr>
              <w:pStyle w:val="Normal"/>
              <w:widowControl w:val="false"/>
              <w:rPr>
                <w:iCs/>
                <w:lang w:val="tr-TR"/>
              </w:rPr>
            </w:pPr>
            <w:r>
              <w:rPr>
                <w:iCs/>
                <w:lang w:val="tr-TR"/>
              </w:rPr>
              <w:t>idiyseler</w:t>
            </w:r>
          </w:p>
        </w:tc>
        <w:tc>
          <w:tcPr>
            <w:tcW w:w="1560" w:type="dxa"/>
            <w:tcBorders/>
          </w:tcPr>
          <w:p>
            <w:pPr>
              <w:pStyle w:val="Normal"/>
              <w:widowControl w:val="false"/>
              <w:rPr>
                <w:iCs/>
                <w:lang w:val="tr-TR"/>
              </w:rPr>
            </w:pPr>
            <w:r>
              <w:rPr>
                <w:iCs/>
                <w:lang w:val="tr-TR"/>
              </w:rPr>
              <w:t>-ydiyseler</w:t>
            </w:r>
          </w:p>
        </w:tc>
        <w:tc>
          <w:tcPr>
            <w:tcW w:w="1559" w:type="dxa"/>
            <w:tcBorders>
              <w:right w:val="single" w:sz="4" w:space="0" w:color="000000"/>
            </w:tcBorders>
          </w:tcPr>
          <w:p>
            <w:pPr>
              <w:pStyle w:val="Normal"/>
              <w:widowControl w:val="false"/>
              <w:rPr>
                <w:lang w:val="tr-TR"/>
              </w:rPr>
            </w:pPr>
            <w:r>
              <w:rPr>
                <w:lang w:val="tr-TR"/>
              </w:rPr>
              <w:t>-ydıysalar</w:t>
            </w:r>
          </w:p>
        </w:tc>
        <w:tc>
          <w:tcPr>
            <w:tcW w:w="1558" w:type="dxa"/>
            <w:tcBorders>
              <w:left w:val="single" w:sz="4" w:space="0" w:color="000000"/>
            </w:tcBorders>
          </w:tcPr>
          <w:p>
            <w:pPr>
              <w:pStyle w:val="Normal"/>
              <w:widowControl w:val="false"/>
              <w:rPr>
                <w:iCs/>
                <w:lang w:val="tr-TR"/>
              </w:rPr>
            </w:pPr>
            <w:r>
              <w:rPr>
                <w:iCs/>
                <w:lang w:val="tr-TR"/>
              </w:rPr>
              <w:t>-diyseler</w:t>
            </w:r>
          </w:p>
        </w:tc>
        <w:tc>
          <w:tcPr>
            <w:tcW w:w="2694" w:type="dxa"/>
            <w:tcBorders/>
          </w:tcPr>
          <w:p>
            <w:pPr>
              <w:pStyle w:val="Normal"/>
              <w:widowControl w:val="false"/>
              <w:rPr>
                <w:iCs/>
                <w:lang w:val="tr-TR"/>
              </w:rPr>
            </w:pPr>
            <w:r>
              <w:rPr>
                <w:iCs/>
                <w:lang w:val="tr-TR"/>
              </w:rPr>
              <w:t>-dıysalar</w:t>
            </w:r>
          </w:p>
        </w:tc>
      </w:tr>
    </w:tbl>
    <w:p>
      <w:pPr>
        <w:pStyle w:val="Annotationtext"/>
        <w:ind w:left="720" w:hanging="0"/>
        <w:rPr>
          <w:i/>
          <w:i/>
          <w:lang w:val="tr-TR"/>
        </w:rPr>
      </w:pPr>
      <w:r>
        <w:rPr>
          <w:i/>
          <w:lang w:val="tr-TR"/>
        </w:rPr>
        <w:t>Variante</w:t>
      </w:r>
    </w:p>
    <w:tbl>
      <w:tblPr>
        <w:tblW w:w="8930" w:type="dxa"/>
        <w:jc w:val="left"/>
        <w:tblInd w:w="817" w:type="dxa"/>
        <w:tblLayout w:type="fixed"/>
        <w:tblCellMar>
          <w:top w:w="0" w:type="dxa"/>
          <w:left w:w="108" w:type="dxa"/>
          <w:bottom w:w="0" w:type="dxa"/>
          <w:right w:w="108" w:type="dxa"/>
        </w:tblCellMar>
        <w:tblLook w:val="0000" w:noHBand="0" w:noVBand="0" w:firstColumn="0" w:lastRow="0" w:lastColumn="0" w:firstRow="0"/>
      </w:tblPr>
      <w:tblGrid>
        <w:gridCol w:w="1559"/>
        <w:gridCol w:w="1560"/>
        <w:gridCol w:w="1559"/>
        <w:gridCol w:w="1558"/>
        <w:gridCol w:w="2694"/>
      </w:tblGrid>
      <w:tr>
        <w:trPr/>
        <w:tc>
          <w:tcPr>
            <w:tcW w:w="1559" w:type="dxa"/>
            <w:tcBorders/>
          </w:tcPr>
          <w:p>
            <w:pPr>
              <w:pStyle w:val="Normal"/>
              <w:keepNext w:val="true"/>
              <w:widowControl w:val="false"/>
              <w:rPr>
                <w:lang w:val="tr-TR"/>
              </w:rPr>
            </w:pPr>
            <w:r>
              <w:rPr>
                <w:lang w:val="tr-TR"/>
              </w:rPr>
            </w:r>
          </w:p>
        </w:tc>
        <w:tc>
          <w:tcPr>
            <w:tcW w:w="1560" w:type="dxa"/>
            <w:tcBorders/>
          </w:tcPr>
          <w:p>
            <w:pPr>
              <w:pStyle w:val="Normal"/>
              <w:keepNext w:val="true"/>
              <w:widowControl w:val="false"/>
              <w:rPr>
                <w:lang w:val="tr-TR"/>
              </w:rPr>
            </w:pPr>
            <w:r>
              <w:rPr>
                <w:lang w:val="tr-TR"/>
              </w:rPr>
              <w:t>-ydimse</w:t>
            </w:r>
          </w:p>
        </w:tc>
        <w:tc>
          <w:tcPr>
            <w:tcW w:w="1559" w:type="dxa"/>
            <w:tcBorders>
              <w:right w:val="single" w:sz="4" w:space="0" w:color="000000"/>
            </w:tcBorders>
          </w:tcPr>
          <w:p>
            <w:pPr>
              <w:pStyle w:val="Normal"/>
              <w:widowControl w:val="false"/>
              <w:rPr>
                <w:lang w:val="tr-TR"/>
              </w:rPr>
            </w:pPr>
            <w:r>
              <w:rPr>
                <w:lang w:val="tr-TR"/>
              </w:rPr>
              <w:t>-ydımsa</w:t>
            </w:r>
          </w:p>
        </w:tc>
        <w:tc>
          <w:tcPr>
            <w:tcW w:w="1558" w:type="dxa"/>
            <w:tcBorders>
              <w:left w:val="single" w:sz="4" w:space="0" w:color="000000"/>
            </w:tcBorders>
          </w:tcPr>
          <w:p>
            <w:pPr>
              <w:pStyle w:val="Normal"/>
              <w:widowControl w:val="false"/>
              <w:rPr>
                <w:lang w:val="tr-TR"/>
              </w:rPr>
            </w:pPr>
            <w:r>
              <w:rPr>
                <w:lang w:val="tr-TR"/>
              </w:rPr>
              <w:t>-dimse</w:t>
            </w:r>
          </w:p>
        </w:tc>
        <w:tc>
          <w:tcPr>
            <w:tcW w:w="2694" w:type="dxa"/>
            <w:tcBorders/>
          </w:tcPr>
          <w:p>
            <w:pPr>
              <w:pStyle w:val="Normal"/>
              <w:widowControl w:val="false"/>
              <w:rPr>
                <w:lang w:val="tr-TR"/>
              </w:rPr>
            </w:pPr>
            <w:r>
              <w:rPr>
                <w:lang w:val="tr-TR"/>
              </w:rPr>
              <w:t>-dımsa</w:t>
            </w:r>
          </w:p>
        </w:tc>
      </w:tr>
      <w:tr>
        <w:trPr/>
        <w:tc>
          <w:tcPr>
            <w:tcW w:w="1559" w:type="dxa"/>
            <w:tcBorders/>
          </w:tcPr>
          <w:p>
            <w:pPr>
              <w:pStyle w:val="Normal"/>
              <w:keepNext w:val="true"/>
              <w:widowControl w:val="false"/>
              <w:rPr>
                <w:lang w:val="tr-TR"/>
              </w:rPr>
            </w:pPr>
            <w:r>
              <w:rPr>
                <w:lang w:val="tr-TR"/>
              </w:rPr>
            </w:r>
          </w:p>
        </w:tc>
        <w:tc>
          <w:tcPr>
            <w:tcW w:w="1560" w:type="dxa"/>
            <w:tcBorders/>
          </w:tcPr>
          <w:p>
            <w:pPr>
              <w:pStyle w:val="Normal"/>
              <w:keepNext w:val="true"/>
              <w:widowControl w:val="false"/>
              <w:rPr>
                <w:lang w:val="tr-TR"/>
              </w:rPr>
            </w:pPr>
            <w:r>
              <w:rPr>
                <w:lang w:val="tr-TR"/>
              </w:rPr>
              <w:t>-ydinse</w:t>
            </w:r>
          </w:p>
        </w:tc>
        <w:tc>
          <w:tcPr>
            <w:tcW w:w="1559" w:type="dxa"/>
            <w:tcBorders>
              <w:right w:val="single" w:sz="4" w:space="0" w:color="000000"/>
            </w:tcBorders>
          </w:tcPr>
          <w:p>
            <w:pPr>
              <w:pStyle w:val="Normal"/>
              <w:widowControl w:val="false"/>
              <w:rPr>
                <w:lang w:val="tr-TR"/>
              </w:rPr>
            </w:pPr>
            <w:r>
              <w:rPr>
                <w:lang w:val="tr-TR"/>
              </w:rPr>
              <w:t>-ydınsa</w:t>
            </w:r>
          </w:p>
        </w:tc>
        <w:tc>
          <w:tcPr>
            <w:tcW w:w="1558" w:type="dxa"/>
            <w:tcBorders>
              <w:left w:val="single" w:sz="4" w:space="0" w:color="000000"/>
            </w:tcBorders>
          </w:tcPr>
          <w:p>
            <w:pPr>
              <w:pStyle w:val="Normal"/>
              <w:widowControl w:val="false"/>
              <w:rPr>
                <w:lang w:val="tr-TR"/>
              </w:rPr>
            </w:pPr>
            <w:r>
              <w:rPr>
                <w:lang w:val="tr-TR"/>
              </w:rPr>
              <w:t>-dinse</w:t>
            </w:r>
          </w:p>
        </w:tc>
        <w:tc>
          <w:tcPr>
            <w:tcW w:w="2694" w:type="dxa"/>
            <w:tcBorders/>
          </w:tcPr>
          <w:p>
            <w:pPr>
              <w:pStyle w:val="Normal"/>
              <w:widowControl w:val="false"/>
              <w:rPr>
                <w:lang w:val="tr-TR"/>
              </w:rPr>
            </w:pPr>
            <w:r>
              <w:rPr>
                <w:lang w:val="tr-TR"/>
              </w:rPr>
              <w:t>-dınsa</w:t>
            </w:r>
          </w:p>
        </w:tc>
      </w:tr>
      <w:tr>
        <w:trPr/>
        <w:tc>
          <w:tcPr>
            <w:tcW w:w="1559" w:type="dxa"/>
            <w:tcBorders/>
          </w:tcPr>
          <w:p>
            <w:pPr>
              <w:pStyle w:val="Normal"/>
              <w:widowControl w:val="false"/>
              <w:rPr>
                <w:lang w:val="tr-TR"/>
              </w:rPr>
            </w:pPr>
            <w:r>
              <w:rPr>
                <w:lang w:val="tr-TR"/>
              </w:rPr>
            </w:r>
          </w:p>
        </w:tc>
        <w:tc>
          <w:tcPr>
            <w:tcW w:w="1560" w:type="dxa"/>
            <w:tcBorders/>
          </w:tcPr>
          <w:p>
            <w:pPr>
              <w:pStyle w:val="Normal"/>
              <w:widowControl w:val="false"/>
              <w:rPr>
                <w:lang w:val="tr-TR"/>
              </w:rPr>
            </w:pPr>
            <w:r>
              <w:rPr>
                <w:lang w:val="tr-TR"/>
              </w:rPr>
              <w:t>-ydiyse</w:t>
            </w:r>
          </w:p>
        </w:tc>
        <w:tc>
          <w:tcPr>
            <w:tcW w:w="1559" w:type="dxa"/>
            <w:tcBorders>
              <w:right w:val="single" w:sz="4" w:space="0" w:color="000000"/>
            </w:tcBorders>
          </w:tcPr>
          <w:p>
            <w:pPr>
              <w:pStyle w:val="Normal"/>
              <w:widowControl w:val="false"/>
              <w:rPr>
                <w:lang w:val="tr-TR"/>
              </w:rPr>
            </w:pPr>
            <w:r>
              <w:rPr>
                <w:lang w:val="tr-TR"/>
              </w:rPr>
              <w:t>-ydıysa</w:t>
            </w:r>
          </w:p>
        </w:tc>
        <w:tc>
          <w:tcPr>
            <w:tcW w:w="1558" w:type="dxa"/>
            <w:tcBorders>
              <w:left w:val="single" w:sz="4" w:space="0" w:color="000000"/>
            </w:tcBorders>
          </w:tcPr>
          <w:p>
            <w:pPr>
              <w:pStyle w:val="Normal"/>
              <w:widowControl w:val="false"/>
              <w:rPr>
                <w:lang w:val="tr-TR"/>
              </w:rPr>
            </w:pPr>
            <w:r>
              <w:rPr>
                <w:lang w:val="tr-TR"/>
              </w:rPr>
              <w:t>-diyse</w:t>
            </w:r>
          </w:p>
        </w:tc>
        <w:tc>
          <w:tcPr>
            <w:tcW w:w="2694" w:type="dxa"/>
            <w:tcBorders/>
          </w:tcPr>
          <w:p>
            <w:pPr>
              <w:pStyle w:val="Normal"/>
              <w:widowControl w:val="false"/>
              <w:rPr>
                <w:lang w:val="tr-TR"/>
              </w:rPr>
            </w:pPr>
            <w:r>
              <w:rPr>
                <w:lang w:val="tr-TR"/>
              </w:rPr>
              <w:t>-dıysa</w:t>
            </w:r>
          </w:p>
        </w:tc>
      </w:tr>
      <w:tr>
        <w:trPr/>
        <w:tc>
          <w:tcPr>
            <w:tcW w:w="1559" w:type="dxa"/>
            <w:tcBorders/>
          </w:tcPr>
          <w:p>
            <w:pPr>
              <w:pStyle w:val="Normal"/>
              <w:widowControl w:val="false"/>
              <w:rPr>
                <w:lang w:val="tr-TR"/>
              </w:rPr>
            </w:pPr>
            <w:r>
              <w:rPr>
                <w:lang w:val="tr-TR"/>
              </w:rPr>
            </w:r>
          </w:p>
        </w:tc>
        <w:tc>
          <w:tcPr>
            <w:tcW w:w="1560" w:type="dxa"/>
            <w:tcBorders/>
          </w:tcPr>
          <w:p>
            <w:pPr>
              <w:pStyle w:val="Normal"/>
              <w:widowControl w:val="false"/>
              <w:rPr>
                <w:lang w:val="tr-TR"/>
              </w:rPr>
            </w:pPr>
            <w:r>
              <w:rPr>
                <w:lang w:val="tr-TR"/>
              </w:rPr>
              <w:t>-ydikse</w:t>
            </w:r>
          </w:p>
        </w:tc>
        <w:tc>
          <w:tcPr>
            <w:tcW w:w="1559" w:type="dxa"/>
            <w:tcBorders>
              <w:right w:val="single" w:sz="4" w:space="0" w:color="000000"/>
            </w:tcBorders>
          </w:tcPr>
          <w:p>
            <w:pPr>
              <w:pStyle w:val="Normal"/>
              <w:widowControl w:val="false"/>
              <w:rPr>
                <w:lang w:val="tr-TR"/>
              </w:rPr>
            </w:pPr>
            <w:r>
              <w:rPr>
                <w:lang w:val="tr-TR"/>
              </w:rPr>
              <w:t>-ydıksa</w:t>
            </w:r>
          </w:p>
        </w:tc>
        <w:tc>
          <w:tcPr>
            <w:tcW w:w="1558" w:type="dxa"/>
            <w:tcBorders>
              <w:left w:val="single" w:sz="4" w:space="0" w:color="000000"/>
            </w:tcBorders>
          </w:tcPr>
          <w:p>
            <w:pPr>
              <w:pStyle w:val="Normal"/>
              <w:widowControl w:val="false"/>
              <w:rPr>
                <w:lang w:val="tr-TR"/>
              </w:rPr>
            </w:pPr>
            <w:r>
              <w:rPr>
                <w:lang w:val="tr-TR"/>
              </w:rPr>
              <w:t>-dikse</w:t>
            </w:r>
          </w:p>
        </w:tc>
        <w:tc>
          <w:tcPr>
            <w:tcW w:w="2694" w:type="dxa"/>
            <w:tcBorders/>
          </w:tcPr>
          <w:p>
            <w:pPr>
              <w:pStyle w:val="Normal"/>
              <w:widowControl w:val="false"/>
              <w:rPr>
                <w:lang w:val="tr-TR"/>
              </w:rPr>
            </w:pPr>
            <w:r>
              <w:rPr>
                <w:lang w:val="tr-TR"/>
              </w:rPr>
              <w:t>-dıksa</w:t>
            </w:r>
          </w:p>
        </w:tc>
      </w:tr>
      <w:tr>
        <w:trPr/>
        <w:tc>
          <w:tcPr>
            <w:tcW w:w="1559" w:type="dxa"/>
            <w:tcBorders/>
          </w:tcPr>
          <w:p>
            <w:pPr>
              <w:pStyle w:val="Normal"/>
              <w:widowControl w:val="false"/>
              <w:rPr>
                <w:iCs/>
                <w:lang w:val="tr-TR"/>
              </w:rPr>
            </w:pPr>
            <w:r>
              <w:rPr>
                <w:iCs/>
                <w:lang w:val="tr-TR"/>
              </w:rPr>
            </w:r>
          </w:p>
        </w:tc>
        <w:tc>
          <w:tcPr>
            <w:tcW w:w="1560" w:type="dxa"/>
            <w:tcBorders/>
          </w:tcPr>
          <w:p>
            <w:pPr>
              <w:pStyle w:val="Normal"/>
              <w:widowControl w:val="false"/>
              <w:rPr>
                <w:iCs/>
                <w:lang w:val="tr-TR"/>
              </w:rPr>
            </w:pPr>
            <w:r>
              <w:rPr>
                <w:iCs/>
                <w:lang w:val="tr-TR"/>
              </w:rPr>
              <w:t>-ydinizse</w:t>
            </w:r>
          </w:p>
        </w:tc>
        <w:tc>
          <w:tcPr>
            <w:tcW w:w="1559" w:type="dxa"/>
            <w:tcBorders>
              <w:right w:val="single" w:sz="4" w:space="0" w:color="000000"/>
            </w:tcBorders>
          </w:tcPr>
          <w:p>
            <w:pPr>
              <w:pStyle w:val="Normal"/>
              <w:widowControl w:val="false"/>
              <w:rPr>
                <w:lang w:val="tr-TR"/>
              </w:rPr>
            </w:pPr>
            <w:r>
              <w:rPr>
                <w:lang w:val="tr-TR"/>
              </w:rPr>
              <w:t>-ydınızsa</w:t>
            </w:r>
          </w:p>
        </w:tc>
        <w:tc>
          <w:tcPr>
            <w:tcW w:w="1558" w:type="dxa"/>
            <w:tcBorders>
              <w:left w:val="single" w:sz="4" w:space="0" w:color="000000"/>
            </w:tcBorders>
          </w:tcPr>
          <w:p>
            <w:pPr>
              <w:pStyle w:val="Normal"/>
              <w:widowControl w:val="false"/>
              <w:rPr>
                <w:iCs/>
                <w:lang w:val="tr-TR"/>
              </w:rPr>
            </w:pPr>
            <w:r>
              <w:rPr>
                <w:iCs/>
                <w:lang w:val="tr-TR"/>
              </w:rPr>
              <w:t>-dinizse</w:t>
            </w:r>
          </w:p>
        </w:tc>
        <w:tc>
          <w:tcPr>
            <w:tcW w:w="2694" w:type="dxa"/>
            <w:tcBorders/>
          </w:tcPr>
          <w:p>
            <w:pPr>
              <w:pStyle w:val="Normal"/>
              <w:widowControl w:val="false"/>
              <w:rPr>
                <w:iCs/>
                <w:lang w:val="tr-TR"/>
              </w:rPr>
            </w:pPr>
            <w:r>
              <w:rPr>
                <w:iCs/>
                <w:lang w:val="tr-TR"/>
              </w:rPr>
              <w:t>-dınızsa</w:t>
            </w:r>
          </w:p>
        </w:tc>
      </w:tr>
      <w:tr>
        <w:trPr/>
        <w:tc>
          <w:tcPr>
            <w:tcW w:w="1559" w:type="dxa"/>
            <w:tcBorders/>
          </w:tcPr>
          <w:p>
            <w:pPr>
              <w:pStyle w:val="Normal"/>
              <w:widowControl w:val="false"/>
              <w:rPr>
                <w:iCs/>
                <w:lang w:val="tr-TR"/>
              </w:rPr>
            </w:pPr>
            <w:r>
              <w:rPr>
                <w:iCs/>
                <w:lang w:val="tr-TR"/>
              </w:rPr>
            </w:r>
          </w:p>
        </w:tc>
        <w:tc>
          <w:tcPr>
            <w:tcW w:w="1560" w:type="dxa"/>
            <w:tcBorders/>
          </w:tcPr>
          <w:p>
            <w:pPr>
              <w:pStyle w:val="Normal"/>
              <w:widowControl w:val="false"/>
              <w:rPr>
                <w:iCs/>
                <w:lang w:val="tr-TR"/>
              </w:rPr>
            </w:pPr>
            <w:r>
              <w:rPr>
                <w:iCs/>
                <w:lang w:val="tr-TR"/>
              </w:rPr>
              <w:t>-ydiyseler</w:t>
            </w:r>
          </w:p>
        </w:tc>
        <w:tc>
          <w:tcPr>
            <w:tcW w:w="1559" w:type="dxa"/>
            <w:tcBorders>
              <w:right w:val="single" w:sz="4" w:space="0" w:color="000000"/>
            </w:tcBorders>
          </w:tcPr>
          <w:p>
            <w:pPr>
              <w:pStyle w:val="Normal"/>
              <w:widowControl w:val="false"/>
              <w:rPr>
                <w:lang w:val="tr-TR"/>
              </w:rPr>
            </w:pPr>
            <w:r>
              <w:rPr>
                <w:lang w:val="tr-TR"/>
              </w:rPr>
              <w:t>-ydıysalar</w:t>
            </w:r>
          </w:p>
        </w:tc>
        <w:tc>
          <w:tcPr>
            <w:tcW w:w="1558" w:type="dxa"/>
            <w:tcBorders>
              <w:left w:val="single" w:sz="4" w:space="0" w:color="000000"/>
            </w:tcBorders>
          </w:tcPr>
          <w:p>
            <w:pPr>
              <w:pStyle w:val="Normal"/>
              <w:widowControl w:val="false"/>
              <w:rPr>
                <w:iCs/>
                <w:lang w:val="tr-TR"/>
              </w:rPr>
            </w:pPr>
            <w:r>
              <w:rPr>
                <w:iCs/>
                <w:lang w:val="tr-TR"/>
              </w:rPr>
              <w:t>-diyseler</w:t>
            </w:r>
          </w:p>
        </w:tc>
        <w:tc>
          <w:tcPr>
            <w:tcW w:w="2694" w:type="dxa"/>
            <w:tcBorders/>
          </w:tcPr>
          <w:p>
            <w:pPr>
              <w:pStyle w:val="Normal"/>
              <w:widowControl w:val="false"/>
              <w:rPr>
                <w:iCs/>
                <w:lang w:val="tr-TR"/>
              </w:rPr>
            </w:pPr>
            <w:r>
              <w:rPr>
                <w:iCs/>
                <w:lang w:val="tr-TR"/>
              </w:rPr>
              <w:t>-dıysalar</w:t>
            </w:r>
          </w:p>
        </w:tc>
      </w:tr>
    </w:tbl>
    <w:p>
      <w:pPr>
        <w:pStyle w:val="Heading6"/>
        <w:rPr/>
      </w:pPr>
      <w:r>
        <w:rPr/>
        <w:t>Le conditionnel passé (hypothèse irréalisée)</w:t>
      </w:r>
    </w:p>
    <w:tbl>
      <w:tblPr>
        <w:tblW w:w="3118" w:type="dxa"/>
        <w:jc w:val="left"/>
        <w:tblInd w:w="817" w:type="dxa"/>
        <w:tblLayout w:type="fixed"/>
        <w:tblCellMar>
          <w:top w:w="0" w:type="dxa"/>
          <w:left w:w="108" w:type="dxa"/>
          <w:bottom w:w="0" w:type="dxa"/>
          <w:right w:w="108" w:type="dxa"/>
        </w:tblCellMar>
        <w:tblLook w:val="0000" w:noHBand="0" w:noVBand="0" w:firstColumn="0" w:lastRow="0" w:lastColumn="0" w:firstRow="0"/>
      </w:tblPr>
      <w:tblGrid>
        <w:gridCol w:w="1559"/>
        <w:gridCol w:w="1558"/>
      </w:tblGrid>
      <w:tr>
        <w:trPr/>
        <w:tc>
          <w:tcPr>
            <w:tcW w:w="1559" w:type="dxa"/>
            <w:tcBorders/>
          </w:tcPr>
          <w:p>
            <w:pPr>
              <w:pStyle w:val="Normal"/>
              <w:keepNext w:val="true"/>
              <w:widowControl w:val="false"/>
              <w:rPr>
                <w:lang w:val="tr-TR"/>
              </w:rPr>
            </w:pPr>
            <w:r>
              <w:rPr>
                <w:lang w:val="tr-TR"/>
              </w:rPr>
              <w:t>-seydim</w:t>
            </w:r>
          </w:p>
        </w:tc>
        <w:tc>
          <w:tcPr>
            <w:tcW w:w="1558" w:type="dxa"/>
            <w:tcBorders/>
          </w:tcPr>
          <w:p>
            <w:pPr>
              <w:pStyle w:val="Normal"/>
              <w:widowControl w:val="false"/>
              <w:rPr>
                <w:lang w:val="tr-TR"/>
              </w:rPr>
            </w:pPr>
            <w:r>
              <w:rPr>
                <w:lang w:val="tr-TR"/>
              </w:rPr>
              <w:t>-saydım</w:t>
            </w:r>
          </w:p>
        </w:tc>
      </w:tr>
      <w:tr>
        <w:trPr/>
        <w:tc>
          <w:tcPr>
            <w:tcW w:w="1559" w:type="dxa"/>
            <w:tcBorders/>
          </w:tcPr>
          <w:p>
            <w:pPr>
              <w:pStyle w:val="Normal"/>
              <w:keepNext w:val="true"/>
              <w:widowControl w:val="false"/>
              <w:rPr>
                <w:lang w:val="tr-TR"/>
              </w:rPr>
            </w:pPr>
            <w:r>
              <w:rPr>
                <w:lang w:val="tr-TR"/>
              </w:rPr>
              <w:t>-seydin</w:t>
            </w:r>
          </w:p>
        </w:tc>
        <w:tc>
          <w:tcPr>
            <w:tcW w:w="1558" w:type="dxa"/>
            <w:tcBorders/>
          </w:tcPr>
          <w:p>
            <w:pPr>
              <w:pStyle w:val="Normal"/>
              <w:widowControl w:val="false"/>
              <w:rPr>
                <w:lang w:val="tr-TR"/>
              </w:rPr>
            </w:pPr>
            <w:r>
              <w:rPr>
                <w:lang w:val="tr-TR"/>
              </w:rPr>
              <w:t>-saydın</w:t>
            </w:r>
          </w:p>
        </w:tc>
      </w:tr>
      <w:tr>
        <w:trPr/>
        <w:tc>
          <w:tcPr>
            <w:tcW w:w="1559" w:type="dxa"/>
            <w:tcBorders/>
          </w:tcPr>
          <w:p>
            <w:pPr>
              <w:pStyle w:val="Normal"/>
              <w:widowControl w:val="false"/>
              <w:rPr>
                <w:lang w:val="tr-TR"/>
              </w:rPr>
            </w:pPr>
            <w:r>
              <w:rPr>
                <w:lang w:val="tr-TR"/>
              </w:rPr>
              <w:t>-seydi</w:t>
            </w:r>
          </w:p>
        </w:tc>
        <w:tc>
          <w:tcPr>
            <w:tcW w:w="1558" w:type="dxa"/>
            <w:tcBorders/>
          </w:tcPr>
          <w:p>
            <w:pPr>
              <w:pStyle w:val="Normal"/>
              <w:widowControl w:val="false"/>
              <w:rPr>
                <w:lang w:val="tr-TR"/>
              </w:rPr>
            </w:pPr>
            <w:r>
              <w:rPr>
                <w:lang w:val="tr-TR"/>
              </w:rPr>
              <w:t>-saydı</w:t>
            </w:r>
          </w:p>
        </w:tc>
      </w:tr>
      <w:tr>
        <w:trPr/>
        <w:tc>
          <w:tcPr>
            <w:tcW w:w="1559" w:type="dxa"/>
            <w:tcBorders/>
          </w:tcPr>
          <w:p>
            <w:pPr>
              <w:pStyle w:val="Normal"/>
              <w:widowControl w:val="false"/>
              <w:rPr>
                <w:lang w:val="tr-TR"/>
              </w:rPr>
            </w:pPr>
            <w:r>
              <w:rPr>
                <w:lang w:val="tr-TR"/>
              </w:rPr>
              <w:t>-seydik</w:t>
            </w:r>
          </w:p>
        </w:tc>
        <w:tc>
          <w:tcPr>
            <w:tcW w:w="1558" w:type="dxa"/>
            <w:tcBorders/>
          </w:tcPr>
          <w:p>
            <w:pPr>
              <w:pStyle w:val="Normal"/>
              <w:widowControl w:val="false"/>
              <w:rPr>
                <w:lang w:val="tr-TR"/>
              </w:rPr>
            </w:pPr>
            <w:r>
              <w:rPr>
                <w:lang w:val="tr-TR"/>
              </w:rPr>
              <w:t>-saydık</w:t>
            </w:r>
          </w:p>
        </w:tc>
      </w:tr>
      <w:tr>
        <w:trPr/>
        <w:tc>
          <w:tcPr>
            <w:tcW w:w="1559" w:type="dxa"/>
            <w:tcBorders/>
          </w:tcPr>
          <w:p>
            <w:pPr>
              <w:pStyle w:val="Normal"/>
              <w:widowControl w:val="false"/>
              <w:rPr>
                <w:iCs/>
                <w:lang w:val="tr-TR"/>
              </w:rPr>
            </w:pPr>
            <w:r>
              <w:rPr>
                <w:lang w:val="tr-TR"/>
              </w:rPr>
              <w:t>-seydi</w:t>
            </w:r>
            <w:r>
              <w:rPr>
                <w:iCs/>
                <w:lang w:val="tr-TR"/>
              </w:rPr>
              <w:t>niz</w:t>
            </w:r>
          </w:p>
        </w:tc>
        <w:tc>
          <w:tcPr>
            <w:tcW w:w="1558" w:type="dxa"/>
            <w:tcBorders/>
          </w:tcPr>
          <w:p>
            <w:pPr>
              <w:pStyle w:val="Normal"/>
              <w:widowControl w:val="false"/>
              <w:rPr>
                <w:lang w:val="tr-TR"/>
              </w:rPr>
            </w:pPr>
            <w:r>
              <w:rPr>
                <w:lang w:val="tr-TR"/>
              </w:rPr>
              <w:t>- saydınız</w:t>
            </w:r>
          </w:p>
        </w:tc>
      </w:tr>
      <w:tr>
        <w:trPr/>
        <w:tc>
          <w:tcPr>
            <w:tcW w:w="1559" w:type="dxa"/>
            <w:tcBorders/>
          </w:tcPr>
          <w:p>
            <w:pPr>
              <w:pStyle w:val="Normal"/>
              <w:widowControl w:val="false"/>
              <w:rPr>
                <w:iCs/>
                <w:lang w:val="tr-TR"/>
              </w:rPr>
            </w:pPr>
            <w:r>
              <w:rPr>
                <w:lang w:val="tr-TR"/>
              </w:rPr>
              <w:t>-seydi</w:t>
            </w:r>
            <w:r>
              <w:rPr>
                <w:iCs/>
                <w:lang w:val="tr-TR"/>
              </w:rPr>
              <w:t>ler</w:t>
            </w:r>
          </w:p>
        </w:tc>
        <w:tc>
          <w:tcPr>
            <w:tcW w:w="1558" w:type="dxa"/>
            <w:tcBorders/>
          </w:tcPr>
          <w:p>
            <w:pPr>
              <w:pStyle w:val="Normal"/>
              <w:widowControl w:val="false"/>
              <w:rPr>
                <w:lang w:val="tr-TR"/>
              </w:rPr>
            </w:pPr>
            <w:r>
              <w:rPr>
                <w:lang w:val="tr-TR"/>
              </w:rPr>
              <w:t>-saydılar</w:t>
            </w:r>
          </w:p>
        </w:tc>
      </w:tr>
    </w:tbl>
    <w:p>
      <w:pPr>
        <w:pStyle w:val="Heading6"/>
        <w:rPr/>
      </w:pPr>
      <w:r>
        <w:rPr/>
        <w:t>Le médiatif conditionnel (« si, comme on le dit, j’étais… »)</w:t>
      </w:r>
    </w:p>
    <w:tbl>
      <w:tblPr>
        <w:tblW w:w="8930" w:type="dxa"/>
        <w:jc w:val="left"/>
        <w:tblInd w:w="817" w:type="dxa"/>
        <w:tblLayout w:type="fixed"/>
        <w:tblCellMar>
          <w:top w:w="0" w:type="dxa"/>
          <w:left w:w="108" w:type="dxa"/>
          <w:bottom w:w="0" w:type="dxa"/>
          <w:right w:w="108" w:type="dxa"/>
        </w:tblCellMar>
        <w:tblLook w:val="0000" w:noHBand="0" w:noVBand="0" w:firstColumn="0" w:lastRow="0" w:lastColumn="0" w:firstRow="0"/>
      </w:tblPr>
      <w:tblGrid>
        <w:gridCol w:w="1559"/>
        <w:gridCol w:w="1560"/>
        <w:gridCol w:w="1559"/>
        <w:gridCol w:w="1558"/>
        <w:gridCol w:w="2694"/>
      </w:tblGrid>
      <w:tr>
        <w:trPr/>
        <w:tc>
          <w:tcPr>
            <w:tcW w:w="1559" w:type="dxa"/>
            <w:tcBorders/>
          </w:tcPr>
          <w:p>
            <w:pPr>
              <w:pStyle w:val="Normal"/>
              <w:keepNext w:val="true"/>
              <w:widowControl w:val="false"/>
              <w:spacing w:before="0" w:after="0"/>
              <w:rPr>
                <w:i/>
                <w:i/>
                <w:lang w:val="tr-TR"/>
              </w:rPr>
            </w:pPr>
            <w:r>
              <w:rPr>
                <w:i/>
                <w:lang w:val="tr-TR"/>
              </w:rPr>
            </w:r>
          </w:p>
        </w:tc>
        <w:tc>
          <w:tcPr>
            <w:tcW w:w="7371" w:type="dxa"/>
            <w:gridSpan w:val="4"/>
            <w:tcBorders/>
          </w:tcPr>
          <w:p>
            <w:pPr>
              <w:pStyle w:val="Normal"/>
              <w:widowControl w:val="false"/>
              <w:spacing w:before="0" w:after="60"/>
              <w:rPr>
                <w:i/>
                <w:i/>
                <w:lang w:val="tr-TR"/>
              </w:rPr>
            </w:pPr>
            <w:r>
              <w:rPr>
                <w:i/>
                <w:lang w:val="tr-TR"/>
              </w:rPr>
              <w:t>Après une voyelle</w:t>
            </w:r>
          </w:p>
        </w:tc>
      </w:tr>
      <w:tr>
        <w:trPr/>
        <w:tc>
          <w:tcPr>
            <w:tcW w:w="1559" w:type="dxa"/>
            <w:tcBorders/>
          </w:tcPr>
          <w:p>
            <w:pPr>
              <w:pStyle w:val="Normal"/>
              <w:keepNext w:val="true"/>
              <w:widowControl w:val="false"/>
              <w:rPr>
                <w:lang w:val="tr-TR"/>
              </w:rPr>
            </w:pPr>
            <w:r>
              <w:rPr>
                <w:lang w:val="tr-TR"/>
              </w:rPr>
              <w:t>imişsem</w:t>
            </w:r>
          </w:p>
        </w:tc>
        <w:tc>
          <w:tcPr>
            <w:tcW w:w="1560" w:type="dxa"/>
            <w:tcBorders/>
          </w:tcPr>
          <w:p>
            <w:pPr>
              <w:pStyle w:val="Normal"/>
              <w:keepNext w:val="true"/>
              <w:widowControl w:val="false"/>
              <w:rPr>
                <w:lang w:val="tr-TR"/>
              </w:rPr>
            </w:pPr>
            <w:r>
              <w:rPr>
                <w:lang w:val="tr-TR"/>
              </w:rPr>
              <w:t>-ymişsem</w:t>
            </w:r>
          </w:p>
        </w:tc>
        <w:tc>
          <w:tcPr>
            <w:tcW w:w="1559" w:type="dxa"/>
            <w:tcBorders/>
          </w:tcPr>
          <w:p>
            <w:pPr>
              <w:pStyle w:val="Normal"/>
              <w:widowControl w:val="false"/>
              <w:rPr>
                <w:lang w:val="tr-TR"/>
              </w:rPr>
            </w:pPr>
            <w:r>
              <w:rPr>
                <w:lang w:val="tr-TR"/>
              </w:rPr>
              <w:t>-ymüşsem</w:t>
            </w:r>
          </w:p>
        </w:tc>
        <w:tc>
          <w:tcPr>
            <w:tcW w:w="1558" w:type="dxa"/>
            <w:tcBorders/>
          </w:tcPr>
          <w:p>
            <w:pPr>
              <w:pStyle w:val="Normal"/>
              <w:widowControl w:val="false"/>
              <w:rPr>
                <w:lang w:val="tr-TR"/>
              </w:rPr>
            </w:pPr>
            <w:r>
              <w:rPr>
                <w:lang w:val="tr-TR"/>
              </w:rPr>
              <w:t>-ymışsam</w:t>
            </w:r>
          </w:p>
        </w:tc>
        <w:tc>
          <w:tcPr>
            <w:tcW w:w="2694" w:type="dxa"/>
            <w:tcBorders/>
          </w:tcPr>
          <w:p>
            <w:pPr>
              <w:pStyle w:val="Normal"/>
              <w:widowControl w:val="false"/>
              <w:rPr>
                <w:lang w:val="tr-TR"/>
              </w:rPr>
            </w:pPr>
            <w:r>
              <w:rPr>
                <w:lang w:val="tr-TR"/>
              </w:rPr>
              <w:t>-ymuşam</w:t>
            </w:r>
          </w:p>
        </w:tc>
      </w:tr>
      <w:tr>
        <w:trPr/>
        <w:tc>
          <w:tcPr>
            <w:tcW w:w="1559" w:type="dxa"/>
            <w:tcBorders/>
          </w:tcPr>
          <w:p>
            <w:pPr>
              <w:pStyle w:val="Normal"/>
              <w:keepNext w:val="true"/>
              <w:widowControl w:val="false"/>
              <w:rPr>
                <w:lang w:val="tr-TR"/>
              </w:rPr>
            </w:pPr>
            <w:r>
              <w:rPr>
                <w:lang w:val="tr-TR"/>
              </w:rPr>
              <w:t>imişsen</w:t>
            </w:r>
          </w:p>
        </w:tc>
        <w:tc>
          <w:tcPr>
            <w:tcW w:w="1560" w:type="dxa"/>
            <w:tcBorders/>
          </w:tcPr>
          <w:p>
            <w:pPr>
              <w:pStyle w:val="Normal"/>
              <w:keepNext w:val="true"/>
              <w:widowControl w:val="false"/>
              <w:rPr>
                <w:lang w:val="tr-TR"/>
              </w:rPr>
            </w:pPr>
            <w:r>
              <w:rPr>
                <w:lang w:val="tr-TR"/>
              </w:rPr>
              <w:t>-ymişsen</w:t>
            </w:r>
          </w:p>
        </w:tc>
        <w:tc>
          <w:tcPr>
            <w:tcW w:w="1559" w:type="dxa"/>
            <w:tcBorders/>
          </w:tcPr>
          <w:p>
            <w:pPr>
              <w:pStyle w:val="Normal"/>
              <w:widowControl w:val="false"/>
              <w:rPr>
                <w:lang w:val="tr-TR"/>
              </w:rPr>
            </w:pPr>
            <w:r>
              <w:rPr>
                <w:lang w:val="tr-TR"/>
              </w:rPr>
              <w:t>-ymüşsen</w:t>
            </w:r>
          </w:p>
        </w:tc>
        <w:tc>
          <w:tcPr>
            <w:tcW w:w="1558" w:type="dxa"/>
            <w:tcBorders/>
          </w:tcPr>
          <w:p>
            <w:pPr>
              <w:pStyle w:val="Normal"/>
              <w:widowControl w:val="false"/>
              <w:rPr>
                <w:lang w:val="tr-TR"/>
              </w:rPr>
            </w:pPr>
            <w:r>
              <w:rPr>
                <w:lang w:val="tr-TR"/>
              </w:rPr>
              <w:t>-ymışsan</w:t>
            </w:r>
          </w:p>
        </w:tc>
        <w:tc>
          <w:tcPr>
            <w:tcW w:w="2694" w:type="dxa"/>
            <w:tcBorders/>
          </w:tcPr>
          <w:p>
            <w:pPr>
              <w:pStyle w:val="Normal"/>
              <w:widowControl w:val="false"/>
              <w:rPr>
                <w:lang w:val="tr-TR"/>
              </w:rPr>
            </w:pPr>
            <w:r>
              <w:rPr>
                <w:lang w:val="tr-TR"/>
              </w:rPr>
              <w:t>-ymuşsan</w:t>
            </w:r>
          </w:p>
        </w:tc>
      </w:tr>
      <w:tr>
        <w:trPr/>
        <w:tc>
          <w:tcPr>
            <w:tcW w:w="1559" w:type="dxa"/>
            <w:tcBorders/>
          </w:tcPr>
          <w:p>
            <w:pPr>
              <w:pStyle w:val="Normal"/>
              <w:widowControl w:val="false"/>
              <w:rPr>
                <w:lang w:val="tr-TR"/>
              </w:rPr>
            </w:pPr>
            <w:r>
              <w:rPr>
                <w:lang w:val="tr-TR"/>
              </w:rPr>
              <w:t>imişse</w:t>
            </w:r>
          </w:p>
        </w:tc>
        <w:tc>
          <w:tcPr>
            <w:tcW w:w="1560" w:type="dxa"/>
            <w:tcBorders/>
          </w:tcPr>
          <w:p>
            <w:pPr>
              <w:pStyle w:val="Normal"/>
              <w:widowControl w:val="false"/>
              <w:rPr>
                <w:lang w:val="tr-TR"/>
              </w:rPr>
            </w:pPr>
            <w:r>
              <w:rPr>
                <w:lang w:val="tr-TR"/>
              </w:rPr>
              <w:t>-ymişse</w:t>
            </w:r>
          </w:p>
        </w:tc>
        <w:tc>
          <w:tcPr>
            <w:tcW w:w="1559" w:type="dxa"/>
            <w:tcBorders/>
          </w:tcPr>
          <w:p>
            <w:pPr>
              <w:pStyle w:val="Normal"/>
              <w:widowControl w:val="false"/>
              <w:rPr>
                <w:lang w:val="tr-TR"/>
              </w:rPr>
            </w:pPr>
            <w:r>
              <w:rPr>
                <w:lang w:val="tr-TR"/>
              </w:rPr>
              <w:t>-ymüşse</w:t>
            </w:r>
          </w:p>
        </w:tc>
        <w:tc>
          <w:tcPr>
            <w:tcW w:w="1558" w:type="dxa"/>
            <w:tcBorders/>
          </w:tcPr>
          <w:p>
            <w:pPr>
              <w:pStyle w:val="Normal"/>
              <w:widowControl w:val="false"/>
              <w:rPr>
                <w:lang w:val="tr-TR"/>
              </w:rPr>
            </w:pPr>
            <w:r>
              <w:rPr>
                <w:lang w:val="tr-TR"/>
              </w:rPr>
              <w:t>-ymışsa</w:t>
            </w:r>
          </w:p>
        </w:tc>
        <w:tc>
          <w:tcPr>
            <w:tcW w:w="2694" w:type="dxa"/>
            <w:tcBorders/>
          </w:tcPr>
          <w:p>
            <w:pPr>
              <w:pStyle w:val="Normal"/>
              <w:widowControl w:val="false"/>
              <w:rPr>
                <w:lang w:val="tr-TR"/>
              </w:rPr>
            </w:pPr>
            <w:r>
              <w:rPr>
                <w:lang w:val="tr-TR"/>
              </w:rPr>
              <w:t>-ymuşsa</w:t>
            </w:r>
          </w:p>
        </w:tc>
      </w:tr>
      <w:tr>
        <w:trPr/>
        <w:tc>
          <w:tcPr>
            <w:tcW w:w="1559" w:type="dxa"/>
            <w:tcBorders/>
          </w:tcPr>
          <w:p>
            <w:pPr>
              <w:pStyle w:val="Normal"/>
              <w:widowControl w:val="false"/>
              <w:rPr>
                <w:lang w:val="tr-TR"/>
              </w:rPr>
            </w:pPr>
            <w:r>
              <w:rPr>
                <w:lang w:val="tr-TR"/>
              </w:rPr>
              <w:t>imişsek</w:t>
            </w:r>
          </w:p>
        </w:tc>
        <w:tc>
          <w:tcPr>
            <w:tcW w:w="1560" w:type="dxa"/>
            <w:tcBorders/>
          </w:tcPr>
          <w:p>
            <w:pPr>
              <w:pStyle w:val="Normal"/>
              <w:widowControl w:val="false"/>
              <w:rPr>
                <w:lang w:val="tr-TR"/>
              </w:rPr>
            </w:pPr>
            <w:r>
              <w:rPr>
                <w:lang w:val="tr-TR"/>
              </w:rPr>
              <w:t>-ymişsek</w:t>
            </w:r>
          </w:p>
        </w:tc>
        <w:tc>
          <w:tcPr>
            <w:tcW w:w="1559" w:type="dxa"/>
            <w:tcBorders/>
          </w:tcPr>
          <w:p>
            <w:pPr>
              <w:pStyle w:val="Normal"/>
              <w:widowControl w:val="false"/>
              <w:rPr>
                <w:lang w:val="tr-TR"/>
              </w:rPr>
            </w:pPr>
            <w:r>
              <w:rPr>
                <w:lang w:val="tr-TR"/>
              </w:rPr>
              <w:t>-ymüşek</w:t>
            </w:r>
          </w:p>
        </w:tc>
        <w:tc>
          <w:tcPr>
            <w:tcW w:w="1558" w:type="dxa"/>
            <w:tcBorders/>
          </w:tcPr>
          <w:p>
            <w:pPr>
              <w:pStyle w:val="Normal"/>
              <w:widowControl w:val="false"/>
              <w:rPr>
                <w:lang w:val="tr-TR"/>
              </w:rPr>
            </w:pPr>
            <w:r>
              <w:rPr>
                <w:lang w:val="tr-TR"/>
              </w:rPr>
              <w:t>-ymışsak</w:t>
            </w:r>
          </w:p>
        </w:tc>
        <w:tc>
          <w:tcPr>
            <w:tcW w:w="2694" w:type="dxa"/>
            <w:tcBorders/>
          </w:tcPr>
          <w:p>
            <w:pPr>
              <w:pStyle w:val="Normal"/>
              <w:widowControl w:val="false"/>
              <w:rPr>
                <w:lang w:val="tr-TR"/>
              </w:rPr>
            </w:pPr>
            <w:r>
              <w:rPr>
                <w:lang w:val="tr-TR"/>
              </w:rPr>
              <w:t>-ymuşsak</w:t>
            </w:r>
          </w:p>
        </w:tc>
      </w:tr>
      <w:tr>
        <w:trPr/>
        <w:tc>
          <w:tcPr>
            <w:tcW w:w="1559" w:type="dxa"/>
            <w:tcBorders/>
          </w:tcPr>
          <w:p>
            <w:pPr>
              <w:pStyle w:val="Normal"/>
              <w:widowControl w:val="false"/>
              <w:rPr>
                <w:iCs/>
                <w:lang w:val="tr-TR"/>
              </w:rPr>
            </w:pPr>
            <w:r>
              <w:rPr>
                <w:iCs/>
                <w:lang w:val="tr-TR"/>
              </w:rPr>
              <w:t>imişseniz</w:t>
            </w:r>
          </w:p>
        </w:tc>
        <w:tc>
          <w:tcPr>
            <w:tcW w:w="1560" w:type="dxa"/>
            <w:tcBorders/>
          </w:tcPr>
          <w:p>
            <w:pPr>
              <w:pStyle w:val="Normal"/>
              <w:widowControl w:val="false"/>
              <w:rPr>
                <w:iCs/>
                <w:lang w:val="tr-TR"/>
              </w:rPr>
            </w:pPr>
            <w:r>
              <w:rPr>
                <w:iCs/>
                <w:lang w:val="tr-TR"/>
              </w:rPr>
              <w:t>-ymişseniz</w:t>
            </w:r>
          </w:p>
        </w:tc>
        <w:tc>
          <w:tcPr>
            <w:tcW w:w="1559" w:type="dxa"/>
            <w:tcBorders/>
          </w:tcPr>
          <w:p>
            <w:pPr>
              <w:pStyle w:val="Normal"/>
              <w:widowControl w:val="false"/>
              <w:rPr>
                <w:lang w:val="tr-TR"/>
              </w:rPr>
            </w:pPr>
            <w:r>
              <w:rPr>
                <w:lang w:val="tr-TR"/>
              </w:rPr>
              <w:t>-ymüşseniz</w:t>
            </w:r>
          </w:p>
        </w:tc>
        <w:tc>
          <w:tcPr>
            <w:tcW w:w="1558" w:type="dxa"/>
            <w:tcBorders/>
          </w:tcPr>
          <w:p>
            <w:pPr>
              <w:pStyle w:val="Normal"/>
              <w:widowControl w:val="false"/>
              <w:rPr>
                <w:iCs/>
                <w:lang w:val="tr-TR"/>
              </w:rPr>
            </w:pPr>
            <w:r>
              <w:rPr>
                <w:iCs/>
                <w:lang w:val="tr-TR"/>
              </w:rPr>
              <w:t>-y</w:t>
            </w:r>
            <w:r>
              <w:rPr>
                <w:lang w:val="tr-TR"/>
              </w:rPr>
              <w:t>mış</w:t>
            </w:r>
            <w:r>
              <w:rPr>
                <w:iCs/>
                <w:lang w:val="tr-TR"/>
              </w:rPr>
              <w:t>sanız</w:t>
            </w:r>
          </w:p>
        </w:tc>
        <w:tc>
          <w:tcPr>
            <w:tcW w:w="2694" w:type="dxa"/>
            <w:tcBorders/>
          </w:tcPr>
          <w:p>
            <w:pPr>
              <w:pStyle w:val="Normal"/>
              <w:widowControl w:val="false"/>
              <w:rPr>
                <w:iCs/>
                <w:lang w:val="tr-TR"/>
              </w:rPr>
            </w:pPr>
            <w:r>
              <w:rPr>
                <w:iCs/>
                <w:lang w:val="tr-TR"/>
              </w:rPr>
              <w:t>-y</w:t>
            </w:r>
            <w:r>
              <w:rPr>
                <w:lang w:val="tr-TR"/>
              </w:rPr>
              <w:t>muş</w:t>
            </w:r>
            <w:r>
              <w:rPr>
                <w:iCs/>
                <w:lang w:val="tr-TR"/>
              </w:rPr>
              <w:t>sanız</w:t>
            </w:r>
          </w:p>
        </w:tc>
      </w:tr>
      <w:tr>
        <w:trPr/>
        <w:tc>
          <w:tcPr>
            <w:tcW w:w="1559" w:type="dxa"/>
            <w:tcBorders/>
          </w:tcPr>
          <w:p>
            <w:pPr>
              <w:pStyle w:val="Normal"/>
              <w:widowControl w:val="false"/>
              <w:rPr>
                <w:iCs/>
                <w:lang w:val="tr-TR"/>
              </w:rPr>
            </w:pPr>
            <w:r>
              <w:rPr>
                <w:iCs/>
                <w:lang w:val="tr-TR"/>
              </w:rPr>
              <w:t>imişseler</w:t>
            </w:r>
          </w:p>
        </w:tc>
        <w:tc>
          <w:tcPr>
            <w:tcW w:w="1560" w:type="dxa"/>
            <w:tcBorders/>
          </w:tcPr>
          <w:p>
            <w:pPr>
              <w:pStyle w:val="Normal"/>
              <w:widowControl w:val="false"/>
              <w:rPr>
                <w:iCs/>
                <w:lang w:val="tr-TR"/>
              </w:rPr>
            </w:pPr>
            <w:r>
              <w:rPr>
                <w:iCs/>
                <w:lang w:val="tr-TR"/>
              </w:rPr>
              <w:t>-ymişseler</w:t>
            </w:r>
          </w:p>
        </w:tc>
        <w:tc>
          <w:tcPr>
            <w:tcW w:w="1559" w:type="dxa"/>
            <w:tcBorders/>
          </w:tcPr>
          <w:p>
            <w:pPr>
              <w:pStyle w:val="Normal"/>
              <w:widowControl w:val="false"/>
              <w:rPr>
                <w:lang w:val="tr-TR"/>
              </w:rPr>
            </w:pPr>
            <w:r>
              <w:rPr>
                <w:lang w:val="tr-TR"/>
              </w:rPr>
              <w:t>-ymüşseler</w:t>
            </w:r>
          </w:p>
        </w:tc>
        <w:tc>
          <w:tcPr>
            <w:tcW w:w="1558" w:type="dxa"/>
            <w:tcBorders/>
          </w:tcPr>
          <w:p>
            <w:pPr>
              <w:pStyle w:val="Normal"/>
              <w:widowControl w:val="false"/>
              <w:rPr>
                <w:iCs/>
                <w:lang w:val="tr-TR"/>
              </w:rPr>
            </w:pPr>
            <w:r>
              <w:rPr>
                <w:iCs/>
                <w:lang w:val="tr-TR"/>
              </w:rPr>
              <w:t>-y</w:t>
            </w:r>
            <w:r>
              <w:rPr>
                <w:lang w:val="tr-TR"/>
              </w:rPr>
              <w:t>mışsa</w:t>
            </w:r>
            <w:r>
              <w:rPr>
                <w:iCs/>
                <w:lang w:val="tr-TR"/>
              </w:rPr>
              <w:t>lar</w:t>
            </w:r>
          </w:p>
        </w:tc>
        <w:tc>
          <w:tcPr>
            <w:tcW w:w="2694" w:type="dxa"/>
            <w:tcBorders/>
          </w:tcPr>
          <w:p>
            <w:pPr>
              <w:pStyle w:val="Normal"/>
              <w:widowControl w:val="false"/>
              <w:rPr>
                <w:iCs/>
                <w:lang w:val="tr-TR"/>
              </w:rPr>
            </w:pPr>
            <w:r>
              <w:rPr>
                <w:iCs/>
                <w:lang w:val="tr-TR"/>
              </w:rPr>
              <w:t>-y</w:t>
            </w:r>
            <w:r>
              <w:rPr>
                <w:lang w:val="tr-TR"/>
              </w:rPr>
              <w:t>muşsa</w:t>
            </w:r>
            <w:r>
              <w:rPr>
                <w:iCs/>
                <w:lang w:val="tr-TR"/>
              </w:rPr>
              <w:t>lar</w:t>
            </w:r>
          </w:p>
        </w:tc>
      </w:tr>
      <w:tr>
        <w:trPr/>
        <w:tc>
          <w:tcPr>
            <w:tcW w:w="1559" w:type="dxa"/>
            <w:tcBorders/>
          </w:tcPr>
          <w:p>
            <w:pPr>
              <w:pStyle w:val="Normal"/>
              <w:keepNext w:val="true"/>
              <w:widowControl w:val="false"/>
              <w:spacing w:before="0" w:after="0"/>
              <w:rPr>
                <w:i/>
                <w:i/>
                <w:lang w:val="tr-TR"/>
              </w:rPr>
            </w:pPr>
            <w:r>
              <w:rPr>
                <w:i/>
                <w:lang w:val="tr-TR"/>
              </w:rPr>
            </w:r>
          </w:p>
        </w:tc>
        <w:tc>
          <w:tcPr>
            <w:tcW w:w="7371" w:type="dxa"/>
            <w:gridSpan w:val="4"/>
            <w:tcBorders/>
          </w:tcPr>
          <w:p>
            <w:pPr>
              <w:pStyle w:val="Normal"/>
              <w:widowControl w:val="false"/>
              <w:spacing w:before="360" w:after="60"/>
              <w:rPr>
                <w:i/>
                <w:i/>
                <w:lang w:val="tr-TR"/>
              </w:rPr>
            </w:pPr>
            <w:r>
              <w:rPr>
                <w:i/>
                <w:lang w:val="tr-TR"/>
              </w:rPr>
              <w:t>Après une consonne</w:t>
            </w:r>
          </w:p>
        </w:tc>
      </w:tr>
      <w:tr>
        <w:trPr/>
        <w:tc>
          <w:tcPr>
            <w:tcW w:w="1559" w:type="dxa"/>
            <w:tcBorders/>
          </w:tcPr>
          <w:p>
            <w:pPr>
              <w:pStyle w:val="Normal"/>
              <w:keepNext w:val="true"/>
              <w:widowControl w:val="false"/>
              <w:rPr>
                <w:lang w:val="tr-TR"/>
              </w:rPr>
            </w:pPr>
            <w:r>
              <w:rPr>
                <w:lang w:val="tr-TR"/>
              </w:rPr>
            </w:r>
          </w:p>
        </w:tc>
        <w:tc>
          <w:tcPr>
            <w:tcW w:w="1560" w:type="dxa"/>
            <w:tcBorders/>
          </w:tcPr>
          <w:p>
            <w:pPr>
              <w:pStyle w:val="Normal"/>
              <w:keepNext w:val="true"/>
              <w:widowControl w:val="false"/>
              <w:rPr>
                <w:lang w:val="tr-TR"/>
              </w:rPr>
            </w:pPr>
            <w:r>
              <w:rPr>
                <w:lang w:val="tr-TR"/>
              </w:rPr>
              <w:t>-mişsem</w:t>
            </w:r>
          </w:p>
        </w:tc>
        <w:tc>
          <w:tcPr>
            <w:tcW w:w="1559" w:type="dxa"/>
            <w:tcBorders/>
          </w:tcPr>
          <w:p>
            <w:pPr>
              <w:pStyle w:val="Normal"/>
              <w:widowControl w:val="false"/>
              <w:rPr>
                <w:lang w:val="tr-TR"/>
              </w:rPr>
            </w:pPr>
            <w:r>
              <w:rPr>
                <w:lang w:val="tr-TR"/>
              </w:rPr>
              <w:t>-müşsem</w:t>
            </w:r>
          </w:p>
        </w:tc>
        <w:tc>
          <w:tcPr>
            <w:tcW w:w="1558" w:type="dxa"/>
            <w:tcBorders/>
          </w:tcPr>
          <w:p>
            <w:pPr>
              <w:pStyle w:val="Normal"/>
              <w:widowControl w:val="false"/>
              <w:rPr>
                <w:lang w:val="tr-TR"/>
              </w:rPr>
            </w:pPr>
            <w:r>
              <w:rPr>
                <w:lang w:val="tr-TR"/>
              </w:rPr>
              <w:t>-mışsam</w:t>
            </w:r>
          </w:p>
        </w:tc>
        <w:tc>
          <w:tcPr>
            <w:tcW w:w="2694" w:type="dxa"/>
            <w:tcBorders/>
          </w:tcPr>
          <w:p>
            <w:pPr>
              <w:pStyle w:val="Normal"/>
              <w:widowControl w:val="false"/>
              <w:rPr>
                <w:lang w:val="tr-TR"/>
              </w:rPr>
            </w:pPr>
            <w:r>
              <w:rPr>
                <w:lang w:val="tr-TR"/>
              </w:rPr>
              <w:t>-muşsam</w:t>
            </w:r>
          </w:p>
        </w:tc>
      </w:tr>
      <w:tr>
        <w:trPr/>
        <w:tc>
          <w:tcPr>
            <w:tcW w:w="1559" w:type="dxa"/>
            <w:tcBorders/>
          </w:tcPr>
          <w:p>
            <w:pPr>
              <w:pStyle w:val="Normal"/>
              <w:keepNext w:val="true"/>
              <w:widowControl w:val="false"/>
              <w:rPr>
                <w:lang w:val="tr-TR"/>
              </w:rPr>
            </w:pPr>
            <w:r>
              <w:rPr>
                <w:lang w:val="tr-TR"/>
              </w:rPr>
            </w:r>
          </w:p>
        </w:tc>
        <w:tc>
          <w:tcPr>
            <w:tcW w:w="1560" w:type="dxa"/>
            <w:tcBorders/>
          </w:tcPr>
          <w:p>
            <w:pPr>
              <w:pStyle w:val="Normal"/>
              <w:keepNext w:val="true"/>
              <w:widowControl w:val="false"/>
              <w:rPr>
                <w:i/>
                <w:i/>
                <w:lang w:val="tr-TR"/>
              </w:rPr>
            </w:pPr>
            <w:r>
              <w:rPr>
                <w:i/>
                <w:lang w:val="tr-TR"/>
              </w:rPr>
              <w:t>etc.</w:t>
            </w:r>
          </w:p>
        </w:tc>
        <w:tc>
          <w:tcPr>
            <w:tcW w:w="1559" w:type="dxa"/>
            <w:tcBorders/>
          </w:tcPr>
          <w:p>
            <w:pPr>
              <w:pStyle w:val="Normal"/>
              <w:widowControl w:val="false"/>
              <w:rPr>
                <w:lang w:val="tr-TR"/>
              </w:rPr>
            </w:pPr>
            <w:r>
              <w:rPr>
                <w:lang w:val="tr-TR"/>
              </w:rPr>
            </w:r>
          </w:p>
        </w:tc>
        <w:tc>
          <w:tcPr>
            <w:tcW w:w="1558" w:type="dxa"/>
            <w:tcBorders/>
          </w:tcPr>
          <w:p>
            <w:pPr>
              <w:pStyle w:val="Normal"/>
              <w:widowControl w:val="false"/>
              <w:rPr>
                <w:lang w:val="tr-TR"/>
              </w:rPr>
            </w:pPr>
            <w:r>
              <w:rPr>
                <w:lang w:val="tr-TR"/>
              </w:rPr>
            </w:r>
          </w:p>
        </w:tc>
        <w:tc>
          <w:tcPr>
            <w:tcW w:w="2694" w:type="dxa"/>
            <w:tcBorders/>
          </w:tcPr>
          <w:p>
            <w:pPr>
              <w:pStyle w:val="Normal"/>
              <w:widowControl w:val="false"/>
              <w:rPr>
                <w:lang w:val="tr-TR"/>
              </w:rPr>
            </w:pPr>
            <w:r>
              <w:rPr>
                <w:lang w:val="tr-TR"/>
              </w:rPr>
            </w:r>
          </w:p>
        </w:tc>
      </w:tr>
    </w:tbl>
    <w:p>
      <w:pPr>
        <w:pStyle w:val="Annotationtext"/>
        <w:rPr/>
      </w:pPr>
      <w:r>
        <w:rPr>
          <w:rFonts w:eastAsia="Symbol" w:cs="Symbol" w:ascii="Symbol" w:hAnsi="Symbol"/>
        </w:rPr>
        <w:sym w:font="Symbol" w:char="f0ae"/>
      </w:r>
      <w:r>
        <w:rPr/>
        <w:t xml:space="preserve"> </w:t>
      </w:r>
      <w:r>
        <w:rPr/>
        <w:t xml:space="preserve">Conjuguer </w:t>
      </w:r>
      <w:r>
        <w:rPr>
          <w:i/>
        </w:rPr>
        <w:t>değil</w:t>
      </w:r>
      <w:r>
        <w:rPr/>
        <w:t> :</w:t>
      </w:r>
    </w:p>
    <w:p>
      <w:pPr>
        <w:pStyle w:val="Normal"/>
        <w:ind w:left="720" w:hanging="0"/>
        <w:rPr>
          <w:lang w:val="fr-FR"/>
        </w:rPr>
      </w:pPr>
      <w:r>
        <w:rPr>
          <w:lang w:val="fr-FR"/>
        </w:rPr>
        <w:t xml:space="preserve">evde </w:t>
        <w:tab/>
        <w:t>değilim</w:t>
      </w:r>
    </w:p>
    <w:p>
      <w:pPr>
        <w:pStyle w:val="Normal"/>
        <w:ind w:left="720" w:hanging="0"/>
        <w:rPr>
          <w:lang w:val="fr-FR"/>
        </w:rPr>
      </w:pPr>
      <w:r>
        <w:rPr>
          <w:lang w:val="fr-FR"/>
        </w:rPr>
        <w:tab/>
        <w:t>değildik</w:t>
      </w:r>
    </w:p>
    <w:p>
      <w:pPr>
        <w:pStyle w:val="Normal"/>
        <w:ind w:left="720" w:hanging="0"/>
        <w:rPr>
          <w:lang w:val="fr-FR"/>
        </w:rPr>
      </w:pPr>
      <w:r>
        <w:rPr>
          <w:lang w:val="fr-FR"/>
        </w:rPr>
        <w:tab/>
        <w:t>değilseniz</w:t>
      </w:r>
    </w:p>
    <w:p>
      <w:pPr>
        <w:pStyle w:val="Normal"/>
        <w:ind w:left="720" w:hanging="0"/>
        <w:rPr>
          <w:lang w:val="fr-FR"/>
        </w:rPr>
      </w:pPr>
      <w:r>
        <w:rPr>
          <w:lang w:val="fr-FR"/>
        </w:rPr>
        <w:tab/>
        <w:t>değildiysek</w:t>
      </w:r>
    </w:p>
    <w:p>
      <w:pPr>
        <w:pStyle w:val="Annotationtext"/>
        <w:rPr/>
      </w:pPr>
      <w:r>
        <w:rPr>
          <w:rFonts w:eastAsia="Symbol" w:cs="Symbol" w:ascii="Symbol" w:hAnsi="Symbol"/>
        </w:rPr>
        <w:sym w:font="Symbol" w:char="f0ae"/>
      </w:r>
      <w:r>
        <w:rPr/>
        <w:t xml:space="preserve"> </w:t>
      </w:r>
      <w:r>
        <w:rPr/>
        <w:t>Conjuguer à l’interrogatif :</w:t>
      </w:r>
    </w:p>
    <w:p>
      <w:pPr>
        <w:pStyle w:val="Normal"/>
        <w:ind w:left="720" w:hanging="0"/>
        <w:rPr>
          <w:lang w:val="fr-FR"/>
        </w:rPr>
      </w:pPr>
      <w:r>
        <w:rPr>
          <w:lang w:val="fr-FR"/>
        </w:rPr>
        <w:t>Suis-je turc ?</w:t>
        <w:tab/>
        <w:tab/>
        <w:tab/>
        <w:tab/>
        <w:t>Türk müyüm ?</w:t>
      </w:r>
    </w:p>
    <w:p>
      <w:pPr>
        <w:pStyle w:val="Normal"/>
        <w:ind w:left="720" w:hanging="0"/>
        <w:rPr>
          <w:lang w:val="fr-FR"/>
        </w:rPr>
      </w:pPr>
      <w:r>
        <w:rPr>
          <w:lang w:val="fr-FR"/>
        </w:rPr>
        <w:t>Était-il turc ?</w:t>
        <w:tab/>
        <w:tab/>
        <w:tab/>
        <w:tab/>
        <w:t>Türk müydü ?</w:t>
      </w:r>
    </w:p>
    <w:p>
      <w:pPr>
        <w:pStyle w:val="Normal"/>
        <w:ind w:left="720" w:hanging="0"/>
        <w:rPr>
          <w:lang w:val="fr-FR"/>
        </w:rPr>
      </w:pPr>
      <w:r>
        <w:rPr>
          <w:lang w:val="fr-FR"/>
        </w:rPr>
        <w:t>Étaient-ils dits turcs ?</w:t>
        <w:tab/>
        <w:tab/>
        <w:tab/>
        <w:t>Türkler müymüş ?</w:t>
      </w:r>
    </w:p>
    <w:p>
      <w:pPr>
        <w:pStyle w:val="Normal"/>
        <w:ind w:left="720" w:hanging="0"/>
        <w:rPr>
          <w:lang w:val="fr-FR"/>
        </w:rPr>
      </w:pPr>
      <w:r>
        <w:rPr>
          <w:lang w:val="fr-FR"/>
        </w:rPr>
        <w:t>N’étions-nous pas à la maison ?</w:t>
        <w:tab/>
        <w:t>Evde değil miydik ?</w:t>
      </w:r>
    </w:p>
    <w:p>
      <w:pPr>
        <w:pStyle w:val="Normal"/>
        <w:rPr>
          <w:lang w:val="fr-FR"/>
        </w:rPr>
      </w:pPr>
      <w:r>
        <w:rPr>
          <w:lang w:val="fr-FR"/>
        </w:rPr>
      </w:r>
    </w:p>
    <w:p>
      <w:pPr>
        <w:pStyle w:val="Normal"/>
        <w:pBdr>
          <w:bottom w:val="single" w:sz="4" w:space="1" w:color="000000"/>
        </w:pBdr>
        <w:rPr>
          <w:lang w:val="fr-FR"/>
        </w:rPr>
      </w:pPr>
      <w:r>
        <w:rPr>
          <w:lang w:val="fr-FR"/>
        </w:rPr>
      </w:r>
    </w:p>
    <w:sectPr>
      <w:headerReference w:type="default" r:id="rId2"/>
      <w:footnotePr>
        <w:numFmt w:val="decimal"/>
      </w:footnotePr>
      <w:type w:val="nextPage"/>
      <w:pgSz w:w="11906" w:h="16838"/>
      <w:pgMar w:left="1134" w:right="1134" w:gutter="0" w:header="709" w:top="1134" w:footer="0" w:bottom="1134"/>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Tahoma">
    <w:charset w:val="01"/>
    <w:family w:val="roman"/>
    <w:pitch w:val="variable"/>
  </w:font>
  <w:font w:name="Garamond">
    <w:charset w:val="01"/>
    <w:family w:val="roman"/>
    <w:pitch w:val="variable"/>
  </w:font>
  <w:font w:name="Liberation Sans">
    <w:altName w:val="Arial"/>
    <w:charset w:val="01"/>
    <w:family w:val="swiss"/>
    <w:pitch w:val="variable"/>
  </w:font>
  <w:font w:name="Arial Narrow">
    <w:charset w:val="01"/>
    <w:family w:val="roman"/>
    <w:pitch w:val="variable"/>
  </w:font>
  <w:font w:name="Lucida Console">
    <w:charset w:val="01"/>
    <w:family w:val="roman"/>
    <w:pitch w:val="variable"/>
  </w:font>
  <w:font w:name="Times New Roman">
    <w:charset w:val="01"/>
    <w:family w:val="roman"/>
    <w:pitch w:val="default"/>
  </w:font>
  <w:font w:name="Wingdings">
    <w:charset w:val="02"/>
    <w:family w:val="auto"/>
    <w:pitch w:val="default"/>
  </w:font>
  <w:font w:name="Symbol">
    <w:charset w:val="02"/>
    <w:family w:val="auto"/>
    <w:pitch w:val="default"/>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rPr>
          <w:lang w:val="fr-FR"/>
        </w:rPr>
      </w:pPr>
      <w:r>
        <w:rPr>
          <w:rStyle w:val="FootnoteCharacters"/>
        </w:rPr>
        <w:t>*</w:t>
      </w:r>
      <w:r>
        <w:rPr>
          <w:lang w:val="fr-FR"/>
        </w:rPr>
        <w:t xml:space="preserve"> </w:t>
      </w:r>
      <w:r>
        <w:rPr>
          <w:lang w:val="fr-FR"/>
        </w:rPr>
        <w:t xml:space="preserve">Noter qu’il y a débat possible à ce sujet : pour les uns, le type impératif exclut toute déclinaison à la première personne ; d’autres considèrent la forme </w:t>
      </w:r>
      <w:r>
        <w:rPr>
          <w:i/>
          <w:lang w:val="fr-FR"/>
        </w:rPr>
        <w:t>-(y)</w:t>
      </w:r>
      <w:r>
        <w:rPr>
          <w:i/>
          <w:smallCaps/>
          <w:lang w:val="tr-TR"/>
        </w:rPr>
        <w:t>e</w:t>
      </w:r>
      <w:r>
        <w:rPr>
          <w:i/>
          <w:lang w:val="tr-TR"/>
        </w:rPr>
        <w:t>l</w:t>
      </w:r>
      <w:r>
        <w:rPr>
          <w:i/>
          <w:smallCaps/>
          <w:lang w:val="tr-TR"/>
        </w:rPr>
        <w:t>i</w:t>
      </w:r>
      <w:r>
        <w:rPr>
          <w:i/>
          <w:lang w:val="tr-TR"/>
        </w:rPr>
        <w:t>m</w:t>
      </w:r>
      <w:r>
        <w:rPr>
          <w:lang w:val="fr-FR"/>
        </w:rPr>
        <w:t xml:space="preserve"> comme une déclinaison de l’impératif ayant « colonisé » le subjonctif. </w:t>
      </w:r>
    </w:p>
  </w:footnote>
  <w:footnote w:id="3">
    <w:p>
      <w:pPr>
        <w:pStyle w:val="Footnote"/>
        <w:widowControl w:val="false"/>
        <w:rPr>
          <w:lang w:val="fr-FR"/>
        </w:rPr>
      </w:pPr>
      <w:r>
        <w:rPr>
          <w:rStyle w:val="FootnoteCharacters"/>
        </w:rPr>
        <w:footnoteRef/>
      </w:r>
      <w:r>
        <w:rPr>
          <w:lang w:val="fr-FR"/>
        </w:rPr>
        <w:t xml:space="preserve"> </w:t>
      </w:r>
      <w:r>
        <w:rPr>
          <w:lang w:val="fr-FR"/>
        </w:rPr>
        <w:t>La nuance avec l’imparfait-intentif ci-dessus tient à ce qu’ici on attribue les faits non réalisés à une simple éventualité plutôt qu’à une intention ou à une tendance.</w:t>
      </w:r>
    </w:p>
  </w:footnote>
  <w:footnote w:id="4">
    <w:p>
      <w:pPr>
        <w:pStyle w:val="Footnote"/>
        <w:widowControl w:val="false"/>
        <w:rPr>
          <w:lang w:val="fr-FR"/>
        </w:rPr>
      </w:pPr>
      <w:r>
        <w:rPr>
          <w:rStyle w:val="FootnoteCharacters"/>
        </w:rPr>
        <w:footnoteRef/>
      </w:r>
      <w:r>
        <w:rPr>
          <w:lang w:val="fr-FR"/>
        </w:rPr>
        <w:t xml:space="preserve"> </w:t>
      </w:r>
      <w:r>
        <w:rPr>
          <w:lang w:val="fr-FR"/>
        </w:rPr>
        <w:t xml:space="preserve">Le suffixe de </w:t>
      </w:r>
      <w:r>
        <w:rPr>
          <w:i/>
          <w:lang w:val="fr-FR"/>
        </w:rPr>
        <w:t>nombre</w:t>
      </w:r>
      <w:r>
        <w:rPr>
          <w:lang w:val="fr-FR"/>
        </w:rPr>
        <w:t xml:space="preserve"> déroge à cette régularité : on dira </w:t>
      </w:r>
      <w:r>
        <w:rPr>
          <w:i/>
          <w:lang w:val="fr-FR"/>
        </w:rPr>
        <w:t>almıyorlar mı?</w:t>
      </w:r>
      <w:r>
        <w:rPr>
          <w:lang w:val="fr-FR"/>
        </w:rPr>
        <w:t xml:space="preserve"> aussi bien (quoique plus souvent) que </w:t>
      </w:r>
      <w:r>
        <w:rPr>
          <w:i/>
          <w:lang w:val="fr-FR"/>
        </w:rPr>
        <w:t>almıyor mı(dır)lar?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72"/>
        <w:tab w:val="center" w:pos="4536" w:leader="none"/>
        <w:tab w:val="right" w:pos="9639" w:leader="none"/>
      </w:tabs>
      <w:rPr>
        <w:rFonts w:ascii="Lucida Console" w:hAnsi="Lucida Console"/>
        <w:sz w:val="16"/>
        <w:lang w:val="fr-FR"/>
      </w:rPr>
    </w:pPr>
    <w:r>
      <w:rPr>
        <w:rFonts w:ascii="Lucida Console" w:hAnsi="Lucida Console"/>
        <w:sz w:val="16"/>
        <w:lang w:val="fr-FR"/>
      </w:rPr>
      <w:t>Onuncu ders</w:t>
      <w:tab/>
      <w:tab/>
      <w:t xml:space="preserve">| </w:t>
    </w:r>
    <w:r>
      <w:rPr>
        <w:rFonts w:ascii="Lucida Console" w:hAnsi="Lucida Console"/>
        <w:sz w:val="16"/>
        <w:lang w:val="fr-FR"/>
      </w:rPr>
      <w:fldChar w:fldCharType="begin"/>
    </w:r>
    <w:r>
      <w:rPr>
        <w:sz w:val="16"/>
        <w:rFonts w:ascii="Lucida Console" w:hAnsi="Lucida Console"/>
        <w:lang w:val="fr-FR"/>
      </w:rPr>
      <w:instrText xml:space="preserve"> PAGE </w:instrText>
    </w:r>
    <w:r>
      <w:rPr>
        <w:sz w:val="16"/>
        <w:rFonts w:ascii="Lucida Console" w:hAnsi="Lucida Console"/>
        <w:lang w:val="fr-FR"/>
      </w:rPr>
      <w:fldChar w:fldCharType="separate"/>
    </w:r>
    <w:r>
      <w:rPr>
        <w:sz w:val="16"/>
        <w:rFonts w:ascii="Lucida Console" w:hAnsi="Lucida Console"/>
        <w:lang w:val="fr-FR"/>
      </w:rPr>
      <w:t>7</w:t>
    </w:r>
    <w:r>
      <w:rPr>
        <w:sz w:val="16"/>
        <w:rFonts w:ascii="Lucida Console" w:hAnsi="Lucida Console"/>
        <w:lang w:val="fr-FR"/>
      </w:rPr>
      <w:fldChar w:fldCharType="end"/>
    </w:r>
  </w:p>
  <w:p>
    <w:pPr>
      <w:pStyle w:val="Header"/>
      <w:tabs>
        <w:tab w:val="clear" w:pos="9072"/>
        <w:tab w:val="center" w:pos="4536" w:leader="none"/>
        <w:tab w:val="right" w:pos="9639" w:leader="none"/>
      </w:tabs>
      <w:rPr>
        <w:rFonts w:ascii="Lucida Console" w:hAnsi="Lucida Console"/>
        <w:sz w:val="16"/>
        <w:lang w:val="fr-FR"/>
      </w:rPr>
    </w:pPr>
    <w:r>
      <w:rPr>
        <w:rFonts w:ascii="Lucida Console" w:hAnsi="Lucida Console"/>
        <w:sz w:val="16"/>
        <w:lang w:val="fr-FR"/>
      </w:rPr>
    </w:r>
  </w:p>
  <w:p>
    <w:pPr>
      <w:pStyle w:val="Header"/>
      <w:tabs>
        <w:tab w:val="clear" w:pos="9072"/>
        <w:tab w:val="center" w:pos="4536" w:leader="none"/>
        <w:tab w:val="right" w:pos="9639" w:leader="none"/>
      </w:tabs>
      <w:rPr>
        <w:rFonts w:ascii="Lucida Console" w:hAnsi="Lucida Console"/>
        <w:sz w:val="16"/>
        <w:lang w:val="fr-FR"/>
      </w:rPr>
    </w:pPr>
    <w:r>
      <w:rPr>
        <w:rFonts w:ascii="Lucida Console" w:hAnsi="Lucida Console"/>
        <w:sz w:val="16"/>
        <w:lang w:val="fr-FR"/>
      </w:rPr>
    </w:r>
  </w:p>
  <w:p>
    <w:pPr>
      <w:pStyle w:val="Header"/>
      <w:tabs>
        <w:tab w:val="clear" w:pos="9072"/>
        <w:tab w:val="center" w:pos="4536" w:leader="none"/>
        <w:tab w:val="right" w:pos="9639" w:leader="none"/>
      </w:tabs>
      <w:rPr>
        <w:rFonts w:ascii="Lucida Console" w:hAnsi="Lucida Console"/>
        <w:sz w:val="16"/>
        <w:lang w:val="fr-FR"/>
      </w:rPr>
    </w:pPr>
    <w:r>
      <w:rPr>
        <w:rFonts w:ascii="Lucida Console" w:hAnsi="Lucida Console"/>
        <w:sz w:val="16"/>
        <w:lang w:val="fr-F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0"/>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1"/>
      <w:numFmt w:val="bullet"/>
      <w:lvlText w:val="—"/>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2160" w:hanging="360"/>
      </w:pPr>
      <w:rPr>
        <w:rFonts w:ascii="Times New Roman" w:hAnsi="Times New Roman" w:cs="Times New Roman"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7">
    <w:lvl w:ilvl="0">
      <w:start w:val="1"/>
      <w:numFmt w:val="bullet"/>
      <w:lvlText w:val=""/>
      <w:lvlJc w:val="left"/>
      <w:pPr>
        <w:tabs>
          <w:tab w:val="num" w:pos="0"/>
        </w:tabs>
        <w:ind w:left="2884" w:hanging="360"/>
      </w:pPr>
      <w:rPr>
        <w:rFonts w:ascii="Wingdings" w:hAnsi="Wingdings" w:cs="Wingdings" w:hint="default"/>
      </w:rPr>
    </w:lvl>
    <w:lvl w:ilvl="1">
      <w:start w:val="1"/>
      <w:numFmt w:val="bullet"/>
      <w:lvlText w:val="o"/>
      <w:lvlJc w:val="left"/>
      <w:pPr>
        <w:tabs>
          <w:tab w:val="num" w:pos="0"/>
        </w:tabs>
        <w:ind w:left="3604" w:hanging="360"/>
      </w:pPr>
      <w:rPr>
        <w:rFonts w:ascii="Courier New" w:hAnsi="Courier New" w:cs="Courier New" w:hint="default"/>
      </w:rPr>
    </w:lvl>
    <w:lvl w:ilvl="2">
      <w:start w:val="1"/>
      <w:numFmt w:val="bullet"/>
      <w:lvlText w:val=""/>
      <w:lvlJc w:val="left"/>
      <w:pPr>
        <w:tabs>
          <w:tab w:val="num" w:pos="0"/>
        </w:tabs>
        <w:ind w:left="4324" w:hanging="360"/>
      </w:pPr>
      <w:rPr>
        <w:rFonts w:ascii="Wingdings" w:hAnsi="Wingdings" w:cs="Wingdings" w:hint="default"/>
      </w:rPr>
    </w:lvl>
    <w:lvl w:ilvl="3">
      <w:start w:val="1"/>
      <w:numFmt w:val="bullet"/>
      <w:lvlText w:val=""/>
      <w:lvlJc w:val="left"/>
      <w:pPr>
        <w:tabs>
          <w:tab w:val="num" w:pos="0"/>
        </w:tabs>
        <w:ind w:left="5044" w:hanging="360"/>
      </w:pPr>
      <w:rPr>
        <w:rFonts w:ascii="Symbol" w:hAnsi="Symbol" w:cs="Symbol" w:hint="default"/>
      </w:rPr>
    </w:lvl>
    <w:lvl w:ilvl="4">
      <w:start w:val="1"/>
      <w:numFmt w:val="bullet"/>
      <w:lvlText w:val="o"/>
      <w:lvlJc w:val="left"/>
      <w:pPr>
        <w:tabs>
          <w:tab w:val="num" w:pos="0"/>
        </w:tabs>
        <w:ind w:left="5764" w:hanging="360"/>
      </w:pPr>
      <w:rPr>
        <w:rFonts w:ascii="Courier New" w:hAnsi="Courier New" w:cs="Courier New" w:hint="default"/>
      </w:rPr>
    </w:lvl>
    <w:lvl w:ilvl="5">
      <w:start w:val="1"/>
      <w:numFmt w:val="bullet"/>
      <w:lvlText w:val=""/>
      <w:lvlJc w:val="left"/>
      <w:pPr>
        <w:tabs>
          <w:tab w:val="num" w:pos="0"/>
        </w:tabs>
        <w:ind w:left="6484" w:hanging="360"/>
      </w:pPr>
      <w:rPr>
        <w:rFonts w:ascii="Wingdings" w:hAnsi="Wingdings" w:cs="Wingdings" w:hint="default"/>
      </w:rPr>
    </w:lvl>
    <w:lvl w:ilvl="6">
      <w:start w:val="1"/>
      <w:numFmt w:val="bullet"/>
      <w:lvlText w:val=""/>
      <w:lvlJc w:val="left"/>
      <w:pPr>
        <w:tabs>
          <w:tab w:val="num" w:pos="0"/>
        </w:tabs>
        <w:ind w:left="7204" w:hanging="360"/>
      </w:pPr>
      <w:rPr>
        <w:rFonts w:ascii="Symbol" w:hAnsi="Symbol" w:cs="Symbol" w:hint="default"/>
      </w:rPr>
    </w:lvl>
    <w:lvl w:ilvl="7">
      <w:start w:val="1"/>
      <w:numFmt w:val="bullet"/>
      <w:lvlText w:val="o"/>
      <w:lvlJc w:val="left"/>
      <w:pPr>
        <w:tabs>
          <w:tab w:val="num" w:pos="0"/>
        </w:tabs>
        <w:ind w:left="7924" w:hanging="360"/>
      </w:pPr>
      <w:rPr>
        <w:rFonts w:ascii="Courier New" w:hAnsi="Courier New" w:cs="Courier New" w:hint="default"/>
      </w:rPr>
    </w:lvl>
    <w:lvl w:ilvl="8">
      <w:start w:val="1"/>
      <w:numFmt w:val="bullet"/>
      <w:lvlText w:val=""/>
      <w:lvlJc w:val="left"/>
      <w:pPr>
        <w:tabs>
          <w:tab w:val="num" w:pos="0"/>
        </w:tabs>
        <w:ind w:left="8644" w:hanging="360"/>
      </w:pPr>
      <w:rPr>
        <w:rFonts w:ascii="Wingdings" w:hAnsi="Wingdings" w:cs="Wingdings" w:hint="default"/>
      </w:rPr>
    </w:lvl>
  </w:abstractNum>
  <w:abstractNum w:abstractNumId="8">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qFormat/>
    <w:pPr>
      <w:keepNext w:val="true"/>
      <w:suppressAutoHyphens w:val="true"/>
      <w:overflowPunct w:val="true"/>
      <w:spacing w:lineRule="auto" w:line="360" w:before="240" w:after="60"/>
      <w:textAlignment w:val="baseline"/>
      <w:outlineLvl w:val="0"/>
    </w:pPr>
    <w:rPr>
      <w:rFonts w:ascii="Arial" w:hAnsi="Arial" w:cs="Arial"/>
      <w:b/>
      <w:bCs/>
      <w:kern w:val="2"/>
      <w:sz w:val="32"/>
      <w:szCs w:val="32"/>
      <w:lang w:val="fr-FR"/>
    </w:rPr>
  </w:style>
  <w:style w:type="paragraph" w:styleId="Heading2">
    <w:name w:val="Heading 2"/>
    <w:basedOn w:val="Normal"/>
    <w:next w:val="Normal"/>
    <w:qFormat/>
    <w:pPr>
      <w:keepNext w:val="true"/>
      <w:numPr>
        <w:ilvl w:val="0"/>
        <w:numId w:val="2"/>
      </w:numPr>
      <w:suppressAutoHyphens w:val="true"/>
      <w:overflowPunct w:val="true"/>
      <w:spacing w:lineRule="auto" w:line="360" w:before="240" w:after="480"/>
      <w:jc w:val="center"/>
      <w:textAlignment w:val="baseline"/>
      <w:outlineLvl w:val="1"/>
    </w:pPr>
    <w:rPr>
      <w:rFonts w:ascii="Arial" w:hAnsi="Arial" w:eastAsia="MS Mincho" w:cs="Arial"/>
      <w:caps/>
      <w:lang w:val="tr-TR"/>
    </w:rPr>
  </w:style>
  <w:style w:type="paragraph" w:styleId="Heading3">
    <w:name w:val="Heading 3"/>
    <w:basedOn w:val="Normal"/>
    <w:next w:val="Normal"/>
    <w:qFormat/>
    <w:pPr>
      <w:keepNext w:val="true"/>
      <w:pBdr>
        <w:bottom w:val="single" w:sz="4" w:space="1" w:color="000000"/>
      </w:pBdr>
      <w:suppressAutoHyphens w:val="true"/>
      <w:overflowPunct w:val="true"/>
      <w:spacing w:lineRule="auto" w:line="360" w:before="480" w:after="240"/>
      <w:ind w:left="2880" w:hanging="0"/>
      <w:jc w:val="both"/>
      <w:textAlignment w:val="baseline"/>
      <w:outlineLvl w:val="2"/>
    </w:pPr>
    <w:rPr>
      <w:rFonts w:ascii="Verdana" w:hAnsi="Verdana" w:cs="Arial"/>
      <w:b/>
      <w:i/>
      <w:iCs/>
      <w:sz w:val="20"/>
      <w:lang w:val="tr-TR"/>
    </w:rPr>
  </w:style>
  <w:style w:type="paragraph" w:styleId="Heading4">
    <w:name w:val="Heading 4"/>
    <w:basedOn w:val="Normal"/>
    <w:next w:val="Normal"/>
    <w:qFormat/>
    <w:pPr>
      <w:keepNext w:val="true"/>
      <w:overflowPunct w:val="true"/>
      <w:spacing w:lineRule="auto" w:line="360" w:beforeAutospacing="1" w:after="0"/>
      <w:ind w:left="2880" w:hanging="0"/>
      <w:jc w:val="both"/>
      <w:textAlignment w:val="baseline"/>
      <w:outlineLvl w:val="3"/>
    </w:pPr>
    <w:rPr>
      <w:i/>
      <w:lang w:val="fr-FR"/>
    </w:rPr>
  </w:style>
  <w:style w:type="paragraph" w:styleId="Heading5">
    <w:name w:val="Heading 5"/>
    <w:basedOn w:val="Normal"/>
    <w:next w:val="Normal"/>
    <w:qFormat/>
    <w:pPr>
      <w:keepNext w:val="true"/>
      <w:overflowPunct w:val="true"/>
      <w:spacing w:lineRule="auto" w:line="360" w:beforeAutospacing="1" w:after="180"/>
      <w:ind w:left="2880" w:hanging="0"/>
      <w:textAlignment w:val="baseline"/>
      <w:outlineLvl w:val="4"/>
    </w:pPr>
    <w:rPr>
      <w:i/>
      <w:iCs/>
      <w:szCs w:val="26"/>
      <w:lang w:val="fr-FR"/>
    </w:rPr>
  </w:style>
  <w:style w:type="paragraph" w:styleId="Heading6">
    <w:name w:val="Heading 6"/>
    <w:basedOn w:val="Normal"/>
    <w:next w:val="Normal"/>
    <w:qFormat/>
    <w:pPr>
      <w:keepNext w:val="true"/>
      <w:overflowPunct w:val="true"/>
      <w:spacing w:lineRule="auto" w:line="360" w:before="240" w:after="60"/>
      <w:textAlignment w:val="baseline"/>
      <w:outlineLvl w:val="5"/>
    </w:pPr>
    <w:rPr>
      <w:b/>
      <w:bCs/>
      <w:spacing w:val="40"/>
      <w:lang w:val="fr-FR"/>
    </w:rPr>
  </w:style>
  <w:style w:type="paragraph" w:styleId="Heading7">
    <w:name w:val="Heading 7"/>
    <w:basedOn w:val="Normal"/>
    <w:next w:val="Normal"/>
    <w:qFormat/>
    <w:pPr>
      <w:keepNext w:val="true"/>
      <w:ind w:left="360" w:hanging="0"/>
      <w:outlineLvl w:val="6"/>
    </w:pPr>
    <w:rPr>
      <w:i/>
      <w:iCs/>
      <w:lang w:val="fr-FR"/>
    </w:rPr>
  </w:style>
  <w:style w:type="character" w:styleId="DefaultParagraphFont" w:default="1">
    <w:name w:val="Default Paragraph Font"/>
    <w:semiHidden/>
    <w:qFormat/>
    <w:rPr/>
  </w:style>
  <w:style w:type="character" w:styleId="NotedefinCar" w:customStyle="1">
    <w:name w:val="Note de fin Car"/>
    <w:semiHidden/>
    <w:qFormat/>
    <w:rPr>
      <w:lang w:val="en-GB" w:eastAsia="en-US"/>
    </w:rPr>
  </w:style>
  <w:style w:type="character" w:styleId="EndnoteCharacters">
    <w:name w:val="Endnote Characters"/>
    <w:semiHidden/>
    <w:unhideWhenUsed/>
    <w:qFormat/>
    <w:rPr>
      <w:vertAlign w:val="superscript"/>
    </w:rPr>
  </w:style>
  <w:style w:type="character" w:styleId="EndnoteAnchor">
    <w:name w:val="Endnote Reference"/>
    <w:rPr>
      <w:vertAlign w:val="superscript"/>
    </w:rPr>
  </w:style>
  <w:style w:type="character" w:styleId="VocabulaireCar" w:customStyle="1">
    <w:name w:val="Vocabulaire Car"/>
    <w:qFormat/>
    <w:rPr>
      <w:i/>
      <w:iCs/>
      <w:sz w:val="24"/>
      <w:szCs w:val="24"/>
      <w:lang w:val="tr-TR" w:eastAsia="en-US"/>
    </w:rPr>
  </w:style>
  <w:style w:type="character" w:styleId="DialogueCar" w:customStyle="1">
    <w:name w:val="Dialogue Car"/>
    <w:qFormat/>
    <w:rPr>
      <w:sz w:val="24"/>
      <w:szCs w:val="24"/>
      <w:lang w:eastAsia="en-US"/>
    </w:rPr>
  </w:style>
  <w:style w:type="character" w:styleId="CommentaireCar" w:customStyle="1">
    <w:name w:val="Commentaire Car"/>
    <w:qFormat/>
    <w:rPr>
      <w:sz w:val="24"/>
      <w:lang w:eastAsia="en-US"/>
    </w:rPr>
  </w:style>
  <w:style w:type="character" w:styleId="En-tteCar" w:customStyle="1">
    <w:name w:val="En-tête Car"/>
    <w:qFormat/>
    <w:rPr>
      <w:sz w:val="24"/>
      <w:szCs w:val="24"/>
      <w:lang w:val="en-GB" w:eastAsia="en-US"/>
    </w:rPr>
  </w:style>
  <w:style w:type="character" w:styleId="PieddepageCar" w:customStyle="1">
    <w:name w:val="Pied de page Car"/>
    <w:semiHidden/>
    <w:qFormat/>
    <w:rPr>
      <w:sz w:val="24"/>
      <w:szCs w:val="24"/>
      <w:lang w:val="en-GB" w:eastAsia="en-US"/>
    </w:rPr>
  </w:style>
  <w:style w:type="character" w:styleId="Titre4Car" w:customStyle="1">
    <w:name w:val="Titre 4 Car"/>
    <w:qFormat/>
    <w:rPr>
      <w:i/>
      <w:sz w:val="24"/>
      <w:szCs w:val="24"/>
      <w:lang w:eastAsia="en-US"/>
    </w:rPr>
  </w:style>
  <w:style w:type="character" w:styleId="Titre2Car" w:customStyle="1">
    <w:name w:val="Titre 2 Car"/>
    <w:qFormat/>
    <w:rPr>
      <w:rFonts w:ascii="Arial" w:hAnsi="Arial" w:eastAsia="MS Mincho" w:cs="Arial"/>
      <w:caps/>
      <w:sz w:val="24"/>
      <w:szCs w:val="24"/>
      <w:lang w:val="tr-TR" w:eastAsia="en-US"/>
    </w:rPr>
  </w:style>
  <w:style w:type="character" w:styleId="Emphasis">
    <w:name w:val="Emphasis"/>
    <w:qFormat/>
    <w:rPr>
      <w:i/>
      <w:iCs/>
    </w:rPr>
  </w:style>
  <w:style w:type="character" w:styleId="Strong">
    <w:name w:val="Strong"/>
    <w:qFormat/>
    <w:rPr>
      <w:b/>
      <w:bCs/>
    </w:rPr>
  </w:style>
  <w:style w:type="character" w:styleId="Titre3Car" w:customStyle="1">
    <w:name w:val="Titre 3 Car"/>
    <w:qFormat/>
    <w:rPr>
      <w:rFonts w:ascii="Verdana" w:hAnsi="Verdana" w:cs="Arial"/>
      <w:b/>
      <w:i/>
      <w:iCs/>
      <w:szCs w:val="24"/>
      <w:lang w:val="tr-TR" w:eastAsia="en-US"/>
    </w:rPr>
  </w:style>
  <w:style w:type="character" w:styleId="Annotationreference">
    <w:name w:val="annotation reference"/>
    <w:semiHidden/>
    <w:unhideWhenUsed/>
    <w:qFormat/>
    <w:rPr>
      <w:sz w:val="16"/>
      <w:szCs w:val="16"/>
    </w:rPr>
  </w:style>
  <w:style w:type="character" w:styleId="ObjetducommentaireCar" w:customStyle="1">
    <w:name w:val="Objet du commentaire Car"/>
    <w:semiHidden/>
    <w:qFormat/>
    <w:rPr>
      <w:b/>
      <w:bCs/>
      <w:sz w:val="24"/>
      <w:lang w:val="en-GB" w:eastAsia="en-US"/>
    </w:rPr>
  </w:style>
  <w:style w:type="character" w:styleId="TextedebullesCar" w:customStyle="1">
    <w:name w:val="Texte de bulles Car"/>
    <w:semiHidden/>
    <w:qFormat/>
    <w:rPr>
      <w:rFonts w:ascii="Tahoma" w:hAnsi="Tahoma" w:cs="Tahoma"/>
      <w:sz w:val="16"/>
      <w:szCs w:val="16"/>
      <w:lang w:val="en-GB" w:eastAsia="en-US"/>
    </w:rPr>
  </w:style>
  <w:style w:type="character" w:styleId="Titre5Car" w:customStyle="1">
    <w:name w:val="Titre 5 Car"/>
    <w:qFormat/>
    <w:rPr>
      <w:i/>
      <w:iCs/>
      <w:sz w:val="24"/>
      <w:szCs w:val="26"/>
      <w:lang w:eastAsia="en-US"/>
    </w:rPr>
  </w:style>
  <w:style w:type="character" w:styleId="CitationCar" w:customStyle="1">
    <w:name w:val="Citation Car"/>
    <w:qFormat/>
    <w:rPr>
      <w:rFonts w:ascii="Garamond" w:hAnsi="Garamond" w:eastAsia="MS Mincho"/>
      <w:sz w:val="23"/>
      <w:lang w:eastAsia="en-US"/>
    </w:rPr>
  </w:style>
  <w:style w:type="character" w:styleId="NotedebasdepageCar" w:customStyle="1">
    <w:name w:val="Note de bas de page Car"/>
    <w:semiHidden/>
    <w:qFormat/>
    <w:rPr>
      <w:lang w:val="en-GB" w:eastAsia="en-US"/>
    </w:rPr>
  </w:style>
  <w:style w:type="character" w:styleId="FootnoteCharacters">
    <w:name w:val="Footnote Characters"/>
    <w:semiHidden/>
    <w:unhideWhenUsed/>
    <w:qFormat/>
    <w:rPr>
      <w:vertAlign w:val="superscript"/>
    </w:rPr>
  </w:style>
  <w:style w:type="character" w:styleId="FootnoteAnchor">
    <w:name w:val="Foot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iblio" w:customStyle="1">
    <w:name w:val="Biblio"/>
    <w:basedOn w:val="Normal"/>
    <w:qFormat/>
    <w:pPr>
      <w:suppressAutoHyphens w:val="true"/>
      <w:overflowPunct w:val="true"/>
      <w:spacing w:lineRule="auto" w:line="360"/>
      <w:ind w:left="397" w:hanging="397"/>
      <w:jc w:val="both"/>
      <w:textAlignment w:val="baseline"/>
    </w:pPr>
    <w:rPr>
      <w:rFonts w:ascii="Garamond" w:hAnsi="Garamond"/>
      <w:szCs w:val="22"/>
      <w:lang w:val="fr-FR"/>
    </w:rPr>
  </w:style>
  <w:style w:type="paragraph" w:styleId="Quote">
    <w:name w:val="Quote"/>
    <w:basedOn w:val="Normal"/>
    <w:next w:val="Normal"/>
    <w:qFormat/>
    <w:pPr>
      <w:tabs>
        <w:tab w:val="clear" w:pos="720"/>
        <w:tab w:val="left" w:pos="1134" w:leader="none"/>
      </w:tabs>
      <w:overflowPunct w:val="true"/>
      <w:spacing w:before="240" w:after="360"/>
      <w:ind w:left="709" w:hanging="0"/>
      <w:jc w:val="both"/>
      <w:textAlignment w:val="baseline"/>
    </w:pPr>
    <w:rPr>
      <w:rFonts w:ascii="Garamond" w:hAnsi="Garamond" w:eastAsia="MS Mincho"/>
      <w:sz w:val="23"/>
      <w:szCs w:val="20"/>
      <w:lang w:val="fr-FR"/>
    </w:rPr>
  </w:style>
  <w:style w:type="paragraph" w:styleId="DocumentMap">
    <w:name w:val="Document Map"/>
    <w:basedOn w:val="Normal"/>
    <w:semiHidden/>
    <w:qFormat/>
    <w:pPr>
      <w:shd w:val="clear" w:color="auto" w:fill="000080"/>
    </w:pPr>
    <w:rPr>
      <w:rFonts w:ascii="Tahoma" w:hAnsi="Tahoma" w:cs="Tahoma"/>
    </w:rPr>
  </w:style>
  <w:style w:type="paragraph" w:styleId="Endnote">
    <w:name w:val="Endnote Text"/>
    <w:basedOn w:val="Normal"/>
    <w:semiHidden/>
    <w:unhideWhenUsed/>
    <w:pPr/>
    <w:rPr>
      <w:sz w:val="20"/>
      <w:szCs w:val="20"/>
    </w:rPr>
  </w:style>
  <w:style w:type="paragraph" w:styleId="Vocabulaire" w:customStyle="1">
    <w:name w:val="Vocabulaire"/>
    <w:basedOn w:val="Normal"/>
    <w:qFormat/>
    <w:pPr>
      <w:ind w:left="4320" w:hanging="0"/>
    </w:pPr>
    <w:rPr>
      <w:i/>
      <w:iCs/>
      <w:lang w:val="tr-TR"/>
    </w:rPr>
  </w:style>
  <w:style w:type="paragraph" w:styleId="Dialogue" w:customStyle="1">
    <w:name w:val="Dialogue"/>
    <w:basedOn w:val="Normal"/>
    <w:qFormat/>
    <w:pPr>
      <w:numPr>
        <w:ilvl w:val="0"/>
        <w:numId w:val="1"/>
      </w:numPr>
    </w:pPr>
    <w:rPr>
      <w:lang w:val="fr-FR"/>
    </w:rPr>
  </w:style>
  <w:style w:type="paragraph" w:styleId="Annotationtext">
    <w:name w:val="annotation text"/>
    <w:basedOn w:val="Normal"/>
    <w:unhideWhenUsed/>
    <w:qFormat/>
    <w:pPr>
      <w:spacing w:before="240" w:after="120"/>
    </w:pPr>
    <w:rPr>
      <w:szCs w:val="20"/>
      <w:lang w:val="fr-FR"/>
    </w:rPr>
  </w:style>
  <w:style w:type="paragraph" w:styleId="HeaderandFooter">
    <w:name w:val="Header and Footer"/>
    <w:basedOn w:val="Normal"/>
    <w:qFormat/>
    <w:pPr/>
    <w:rPr/>
  </w:style>
  <w:style w:type="paragraph" w:styleId="Header">
    <w:name w:val="Header"/>
    <w:basedOn w:val="Normal"/>
    <w:unhideWhenUsed/>
    <w:pPr>
      <w:tabs>
        <w:tab w:val="clear" w:pos="720"/>
        <w:tab w:val="center" w:pos="4536" w:leader="none"/>
        <w:tab w:val="right" w:pos="9072" w:leader="none"/>
      </w:tabs>
    </w:pPr>
    <w:rPr/>
  </w:style>
  <w:style w:type="paragraph" w:styleId="Footer">
    <w:name w:val="Footer"/>
    <w:basedOn w:val="Normal"/>
    <w:unhideWhenUsed/>
    <w:pPr>
      <w:tabs>
        <w:tab w:val="clear" w:pos="720"/>
        <w:tab w:val="center" w:pos="4536" w:leader="none"/>
        <w:tab w:val="right" w:pos="9072" w:leader="none"/>
      </w:tabs>
    </w:pPr>
    <w:rPr/>
  </w:style>
  <w:style w:type="paragraph" w:styleId="Metin" w:customStyle="1">
    <w:name w:val="metin"/>
    <w:basedOn w:val="Normal"/>
    <w:qFormat/>
    <w:pPr>
      <w:spacing w:beforeAutospacing="1" w:afterAutospacing="1"/>
    </w:pPr>
    <w:rPr>
      <w:lang w:val="fr-FR" w:eastAsia="fr-FR"/>
    </w:rPr>
  </w:style>
  <w:style w:type="paragraph" w:styleId="Annotationsubject">
    <w:name w:val="annotation subject"/>
    <w:basedOn w:val="Annotationtext"/>
    <w:next w:val="Annotationtext"/>
    <w:semiHidden/>
    <w:unhideWhenUsed/>
    <w:qFormat/>
    <w:pPr>
      <w:spacing w:before="0" w:after="0"/>
    </w:pPr>
    <w:rPr>
      <w:b/>
      <w:bCs/>
      <w:sz w:val="20"/>
      <w:lang w:val="en-GB"/>
    </w:rPr>
  </w:style>
  <w:style w:type="paragraph" w:styleId="BalloonText">
    <w:name w:val="Balloon Text"/>
    <w:basedOn w:val="Normal"/>
    <w:semiHidden/>
    <w:unhideWhenUsed/>
    <w:qFormat/>
    <w:pPr/>
    <w:rPr>
      <w:rFonts w:ascii="Tahoma" w:hAnsi="Tahoma" w:cs="Tahoma"/>
      <w:sz w:val="16"/>
      <w:szCs w:val="16"/>
    </w:rPr>
  </w:style>
  <w:style w:type="paragraph" w:styleId="ListParagraph">
    <w:name w:val="List Paragraph"/>
    <w:basedOn w:val="Normal"/>
    <w:qFormat/>
    <w:pPr>
      <w:ind w:left="708" w:hanging="0"/>
    </w:pPr>
    <w:rPr/>
  </w:style>
  <w:style w:type="paragraph" w:styleId="Revision">
    <w:name w:val="Revision"/>
    <w:semiHidden/>
    <w:qFormat/>
    <w:pPr>
      <w:widowControl/>
      <w:bidi w:val="0"/>
      <w:spacing w:before="0" w:after="0"/>
      <w:jc w:val="left"/>
    </w:pPr>
    <w:rPr>
      <w:rFonts w:ascii="Times New Roman" w:hAnsi="Times New Roman" w:eastAsia="Times New Roman" w:cs="Times New Roman"/>
      <w:color w:val="auto"/>
      <w:kern w:val="0"/>
      <w:sz w:val="24"/>
      <w:szCs w:val="24"/>
      <w:lang w:val="en-GB" w:eastAsia="en-US" w:bidi="ar-SA"/>
    </w:rPr>
  </w:style>
  <w:style w:type="paragraph" w:styleId="Encadr" w:customStyle="1">
    <w:name w:val="Encadré"/>
    <w:basedOn w:val="Normal"/>
    <w:qFormat/>
    <w:pPr>
      <w:overflowPunct w:val="true"/>
      <w:spacing w:lineRule="auto" w:line="360"/>
      <w:jc w:val="both"/>
      <w:textAlignment w:val="baseline"/>
    </w:pPr>
    <w:rPr>
      <w:rFonts w:ascii="Arial" w:hAnsi="Arial" w:cs="Arial"/>
      <w:sz w:val="18"/>
      <w:szCs w:val="18"/>
      <w:lang w:val="fr-FR"/>
    </w:rPr>
  </w:style>
  <w:style w:type="paragraph" w:styleId="Exergue" w:customStyle="1">
    <w:name w:val="Exergue"/>
    <w:basedOn w:val="Normal"/>
    <w:qFormat/>
    <w:pPr>
      <w:spacing w:beforeAutospacing="1" w:afterAutospacing="1"/>
      <w:jc w:val="right"/>
    </w:pPr>
    <w:rPr>
      <w:rFonts w:ascii="Arial Narrow" w:hAnsi="Arial Narrow"/>
      <w:sz w:val="20"/>
      <w:lang w:val="tr-TR"/>
    </w:rPr>
  </w:style>
  <w:style w:type="paragraph" w:styleId="Footnote">
    <w:name w:val="Footnote Text"/>
    <w:basedOn w:val="Normal"/>
    <w:semiHidden/>
    <w:unhideWhenUsed/>
    <w:pPr/>
    <w:rPr>
      <w:sz w:val="20"/>
      <w:szCs w:val="20"/>
    </w:rPr>
  </w:style>
  <w:style w:type="paragraph" w:styleId="NormalWeb">
    <w:name w:val="Normal (Web)"/>
    <w:basedOn w:val="Normal"/>
    <w:semiHidden/>
    <w:unhideWhenUsed/>
    <w:qFormat/>
    <w:pPr>
      <w:spacing w:beforeAutospacing="1" w:afterAutospacing="1"/>
    </w:pPr>
    <w:rPr>
      <w:lang w:val="fr-FR"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c36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2485DD36-D291-4CD6-8993-41A6128C7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Application>LibreOffice/7.5.9.2$Linux_X86_64 LibreOffice_project/50$Build-2</Application>
  <AppVersion>15.0000</AppVersion>
  <Pages>8</Pages>
  <Words>1662</Words>
  <Characters>8739</Characters>
  <CharactersWithSpaces>10055</CharactersWithSpaces>
  <Paragraphs>367</Paragraphs>
  <Company>CNRS / EHESS Paris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2024-02-05T15:04:00Z</dcterms:created>
  <dc:creator>Marc Aymes</dc:creator>
  <dc:description/>
  <dc:language>en-GB</dc:language>
  <cp:lastModifiedBy/>
  <cp:lastPrinted>2017-02-28T13:19:00Z</cp:lastPrinted>
  <dcterms:modified xsi:type="dcterms:W3CDTF">2024-02-05T18:01:26Z</dcterms:modified>
  <cp:revision>3</cp:revision>
  <dc:subject/>
  <dc:title>Türkçe dersleri</dc:title>
</cp:coreProperties>
</file>

<file path=docProps/custom.xml><?xml version="1.0" encoding="utf-8"?>
<Properties xmlns="http://schemas.openxmlformats.org/officeDocument/2006/custom-properties" xmlns:vt="http://schemas.openxmlformats.org/officeDocument/2006/docPropsVTypes"/>
</file>