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ind w:start="0" w:hanging="0"/>
        <w:rPr/>
      </w:pPr>
      <w:r>
        <w:rPr/>
        <w:softHyphen/>
      </w:r>
    </w:p>
    <w:p>
      <w:pPr>
        <w:pStyle w:val="Heading3"/>
        <w:numPr>
          <w:ilvl w:val="0"/>
          <w:numId w:val="3"/>
        </w:numPr>
        <w:ind w:start="3600" w:end="0" w:hanging="360"/>
        <w:textAlignment w:val="auto"/>
        <w:rPr/>
      </w:pPr>
      <w:r>
        <w:rPr/>
        <w:t>Sizleri tanıştırayım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Merhaba Emin Bey.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Merhaba, nasılsınız?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Teşekkür ederim, iyiyim. Siz nasılsınız?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Teşekkür ederim, ben de iyiyim. Sizleri tanıştırayım.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Benim adım Filiz.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Benim adım da Yücel. Tanıştığımıza memnun oldum. Nasılsınız?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Ben de memnun oldum. Teşekkür ederim, iyiyim.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Nereye gidiyorsunuz?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İstasyona gidiyorum.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Nerede oturuyorsunuz?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Ankara’da oturuyorum.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Tren ne zaman hareket ediyor?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Bir saat sonra.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Ankara’da ne iş yapıyorsunuz?</w:t>
      </w:r>
    </w:p>
    <w:p>
      <w:pPr>
        <w:pStyle w:val="Dialogue"/>
        <w:numPr>
          <w:ilvl w:val="0"/>
          <w:numId w:val="6"/>
        </w:numPr>
        <w:spacing w:before="0" w:after="144"/>
        <w:ind w:start="714" w:end="0" w:hanging="357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Hastanede çalışıyorum. Göz doktoruyum. Siz İstanbul’da mı</w:t>
        <w:br/>
        <w:tab/>
        <w:tab/>
        <w:tab/>
        <w:tab/>
        <w:t>oturuyorsunuz?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Hayır, ben de Ankara’da oturuyorum.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Ankara’da ne iş yapıyorsunuz?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Öğretmenim. Yabancılara Türkçe öğretiyorum.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Yabancılar için Türkçe kolay bir dil mi?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Çok kolay gibilerine geliyor. İki ayda bülbül gibi konuşuyorlar.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Özür dilerim, birkaç arkadaşım istasyonda beni bekliyor. Size</w:t>
        <w:br/>
        <w:tab/>
        <w:tab/>
        <w:tab/>
        <w:t>adresimi vereyim. Ankara’ya bekleriz.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Filiz Hanım</w:t>
        <w:tab/>
        <w:t xml:space="preserve">: </w:t>
        <w:tab/>
        <w:t>Teşekkür ederiz.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Yücel</w:t>
        <w:tab/>
        <w:tab/>
        <w:t xml:space="preserve">: </w:t>
        <w:tab/>
        <w:t>Allahaısmarladık.</w:t>
      </w:r>
    </w:p>
    <w:p>
      <w:pPr>
        <w:pStyle w:val="Dialogue"/>
        <w:numPr>
          <w:ilvl w:val="0"/>
          <w:numId w:val="6"/>
        </w:numPr>
        <w:spacing w:before="0" w:after="144"/>
        <w:ind w:start="0" w:hanging="0"/>
        <w:rPr>
          <w:lang w:val="tr-TR"/>
        </w:rPr>
      </w:pPr>
      <w:r>
        <w:rPr>
          <w:lang w:val="tr-TR"/>
        </w:rPr>
        <w:t>Emin Bey</w:t>
        <w:tab/>
        <w:t xml:space="preserve">: </w:t>
        <w:tab/>
        <w:t>Güle güle! İyi yolculuklar!</w:t>
      </w:r>
    </w:p>
    <w:p>
      <w:pPr>
        <w:pStyle w:val="Normal"/>
        <w:rPr>
          <w:lang w:val="tr-TR"/>
        </w:rPr>
      </w:pPr>
      <w:r>
        <w:rPr>
          <w:lang w:val="tr-TR"/>
        </w:rPr>
      </w:r>
      <w:r>
        <w:br w:type="page"/>
      </w:r>
    </w:p>
    <w:p>
      <w:pPr>
        <w:pStyle w:val="Heading3"/>
        <w:numPr>
          <w:ilvl w:val="2"/>
          <w:numId w:val="1"/>
        </w:numPr>
        <w:ind w:start="2880" w:end="0" w:hanging="0"/>
        <w:rPr/>
      </w:pPr>
      <w:r>
        <w:rPr/>
        <w:t>Post-positions « secondaires »</w:t>
      </w:r>
    </w:p>
    <w:p>
      <w:pPr>
        <w:pStyle w:val="Commentaire"/>
        <w:ind w:start="720" w:end="0" w:hanging="0"/>
        <w:rPr/>
      </w:pPr>
      <w:r>
        <w:rPr/>
        <w:t>À la différence des post-positions « primaires », celles-ci sont dérivées de noms – donc de mots dont l’usage couvre par ailleurs dans la langue le spectre de toutes les déclinaisons nominales possibles.</w:t>
      </w:r>
    </w:p>
    <w:p>
      <w:pPr>
        <w:pStyle w:val="Commentaire"/>
        <w:ind w:start="720" w:end="0" w:hanging="0"/>
        <w:rPr/>
      </w:pPr>
      <w:r>
        <w:rPr/>
        <w:t>Ces noms font office de post-positions dans le cas où ils font simultanément l’objet :</w:t>
      </w:r>
    </w:p>
    <w:p>
      <w:pPr>
        <w:pStyle w:val="Commentaire"/>
        <w:numPr>
          <w:ilvl w:val="0"/>
          <w:numId w:val="2"/>
        </w:numPr>
        <w:spacing w:before="240" w:after="120"/>
        <w:ind w:start="1134" w:end="0" w:hanging="357"/>
        <w:contextualSpacing/>
        <w:rPr/>
      </w:pPr>
      <w:r>
        <w:rPr/>
        <w:t>d’un rapport d’annexion : le nom est marqué par un suffixe de personne, le complément du nom est au génitif ou au cas absolu ;</w:t>
      </w:r>
    </w:p>
    <w:p>
      <w:pPr>
        <w:pStyle w:val="Commentaire"/>
        <w:numPr>
          <w:ilvl w:val="0"/>
          <w:numId w:val="2"/>
        </w:numPr>
        <w:ind w:start="1134" w:end="0" w:hanging="360"/>
        <w:rPr/>
      </w:pPr>
      <w:r>
        <w:rPr/>
        <w:t>d’une suffixation par un cas spatial.</w:t>
      </w:r>
    </w:p>
    <w:p>
      <w:pPr>
        <w:pStyle w:val="Commentaire"/>
        <w:ind w:start="720" w:end="0" w:hanging="0"/>
        <w:rPr>
          <w:lang w:val="tr-TR"/>
        </w:rPr>
      </w:pPr>
      <w:r>
        <w:rPr>
          <w:lang w:val="tr-TR"/>
        </w:rPr>
        <w:t>Nous pouvons distinguer trois principaux cas de figure.</w:t>
      </w:r>
    </w:p>
    <w:p>
      <w:pPr>
        <w:pStyle w:val="Heading4"/>
        <w:numPr>
          <w:ilvl w:val="3"/>
          <w:numId w:val="1"/>
        </w:numPr>
        <w:ind w:start="2880" w:end="0" w:hanging="0"/>
        <w:rPr/>
      </w:pPr>
      <w:r>
        <w:rPr>
          <w:b/>
          <w:u w:val="single"/>
        </w:rPr>
        <w:tab/>
      </w:r>
      <w:r>
        <w:rPr>
          <w:b/>
        </w:rPr>
        <w:t>Cas de figure 1</w:t>
      </w:r>
    </w:p>
    <w:p>
      <w:pPr>
        <w:pStyle w:val="Commentaire"/>
        <w:keepNext w:val="true"/>
        <w:numPr>
          <w:ilvl w:val="0"/>
          <w:numId w:val="7"/>
        </w:numPr>
        <w:spacing w:before="120" w:after="60"/>
        <w:ind w:start="3237" w:end="0" w:hanging="357"/>
        <w:rPr/>
      </w:pPr>
      <w:r>
        <w:rPr/>
        <w:t>l’emploi post-positionnel ne modifie pas la signification du nom ;</w:t>
      </w:r>
    </w:p>
    <w:p>
      <w:pPr>
        <w:pStyle w:val="Commentaire"/>
        <w:keepNext w:val="true"/>
        <w:numPr>
          <w:ilvl w:val="0"/>
          <w:numId w:val="7"/>
        </w:numPr>
        <w:spacing w:before="60" w:after="60"/>
        <w:ind w:start="3237" w:end="0" w:hanging="357"/>
        <w:rPr/>
      </w:pPr>
      <w:r>
        <w:rPr/>
        <w:t>il est possible avec plusieurs cas spatiaux différents ;</w:t>
      </w:r>
    </w:p>
    <w:p>
      <w:pPr>
        <w:pStyle w:val="Commentaire"/>
        <w:keepNext w:val="true"/>
        <w:numPr>
          <w:ilvl w:val="0"/>
          <w:numId w:val="7"/>
        </w:numPr>
        <w:spacing w:before="60" w:after="240"/>
        <w:ind w:start="3237" w:end="0" w:hanging="357"/>
        <w:rPr/>
      </w:pPr>
      <w:r>
        <w:rPr/>
        <w:t>la déclinaison de l’antécédent n’altère pas le sens de la phrase : l’emploi du cas absolu est possible, celui du génitif étant plus courant.</w:t>
      </w:r>
    </w:p>
    <w:p>
      <w:pPr>
        <w:pStyle w:val="Normal"/>
        <w:ind w:start="1440" w:end="0" w:hanging="0"/>
        <w:rPr>
          <w:lang w:val="tr-TR"/>
        </w:rPr>
      </w:pPr>
      <w:r>
        <w:rPr>
          <w:i/>
          <w:lang w:val="tr-TR"/>
        </w:rPr>
        <w:t>üst</w:t>
      </w:r>
      <w:r>
        <w:rPr>
          <w:lang w:val="tr-TR"/>
        </w:rPr>
        <w:t xml:space="preserve">, </w:t>
      </w:r>
      <w:r>
        <w:rPr>
          <w:i/>
          <w:lang w:val="tr-TR"/>
        </w:rPr>
        <w:t>üzer-</w:t>
      </w:r>
      <w:r>
        <w:rPr>
          <w:iCs/>
          <w:lang w:val="tr-TR"/>
        </w:rPr>
        <w:tab/>
        <w:t>(sur)</w:t>
        <w:tab/>
        <w:tab/>
        <w:tab/>
        <w:t xml:space="preserve">|  </w:t>
      </w:r>
      <w:r>
        <w:rPr>
          <w:i/>
          <w:lang w:val="tr-TR"/>
        </w:rPr>
        <w:t>alt</w:t>
      </w:r>
      <w:r>
        <w:rPr>
          <w:lang w:val="tr-TR"/>
        </w:rPr>
        <w:t xml:space="preserve"> (sous)</w:t>
      </w:r>
    </w:p>
    <w:p>
      <w:pPr>
        <w:pStyle w:val="Normal"/>
        <w:ind w:start="1440" w:end="0" w:hanging="0"/>
        <w:rPr>
          <w:lang w:val="tr-TR"/>
        </w:rPr>
      </w:pPr>
      <w:r>
        <w:rPr>
          <w:i/>
          <w:lang w:val="tr-TR"/>
        </w:rPr>
        <w:t>ön</w:t>
        <w:tab/>
        <w:tab/>
      </w:r>
      <w:r>
        <w:rPr>
          <w:lang w:val="tr-TR"/>
        </w:rPr>
        <w:t>(devant)</w:t>
      </w:r>
      <w:r>
        <w:rPr>
          <w:i/>
          <w:lang w:val="tr-TR"/>
        </w:rPr>
        <w:tab/>
        <w:tab/>
      </w:r>
      <w:r>
        <w:rPr>
          <w:iCs/>
          <w:lang w:val="tr-TR"/>
        </w:rPr>
        <w:t xml:space="preserve">|  </w:t>
      </w:r>
      <w:r>
        <w:rPr>
          <w:i/>
          <w:lang w:val="tr-TR"/>
        </w:rPr>
        <w:t>arka</w:t>
      </w:r>
      <w:r>
        <w:rPr>
          <w:lang w:val="tr-TR"/>
        </w:rPr>
        <w:t xml:space="preserve">, </w:t>
      </w:r>
      <w:r>
        <w:rPr>
          <w:i/>
          <w:lang w:val="tr-TR"/>
        </w:rPr>
        <w:t>art</w:t>
      </w:r>
      <w:r>
        <w:rPr>
          <w:lang w:val="tr-TR"/>
        </w:rPr>
        <w:t xml:space="preserve"> (assourdi en </w:t>
      </w:r>
      <w:r>
        <w:rPr>
          <w:i/>
          <w:lang w:val="tr-TR"/>
        </w:rPr>
        <w:t>ard-</w:t>
      </w:r>
      <w:r>
        <w:rPr>
          <w:lang w:val="tr-TR"/>
        </w:rPr>
        <w:t xml:space="preserve">), </w:t>
      </w:r>
      <w:r>
        <w:rPr>
          <w:i/>
          <w:iCs/>
          <w:lang w:val="tr-TR"/>
        </w:rPr>
        <w:t>peş</w:t>
      </w:r>
      <w:r>
        <w:rPr>
          <w:iCs/>
          <w:lang w:val="tr-TR"/>
        </w:rPr>
        <w:t xml:space="preserve"> (derrière)</w:t>
      </w:r>
    </w:p>
    <w:p>
      <w:pPr>
        <w:pStyle w:val="Normal"/>
        <w:ind w:start="1440" w:end="0" w:hanging="0"/>
        <w:rPr>
          <w:iCs/>
          <w:lang w:val="tr-TR"/>
        </w:rPr>
      </w:pPr>
      <w:r>
        <w:rPr>
          <w:i/>
          <w:lang w:val="tr-TR"/>
        </w:rPr>
        <w:t>iç</w:t>
      </w:r>
      <w:r>
        <w:rPr>
          <w:iCs/>
          <w:lang w:val="tr-TR"/>
        </w:rPr>
        <w:t xml:space="preserve">, </w:t>
      </w:r>
      <w:r>
        <w:rPr>
          <w:i/>
          <w:iCs/>
          <w:lang w:val="tr-TR"/>
        </w:rPr>
        <w:t xml:space="preserve">içeri, </w:t>
      </w:r>
      <w:r>
        <w:rPr>
          <w:i/>
          <w:lang w:val="tr-TR"/>
        </w:rPr>
        <w:t>dahil</w:t>
        <w:tab/>
      </w:r>
      <w:r>
        <w:rPr>
          <w:lang w:val="tr-TR"/>
        </w:rPr>
        <w:t>(dans)</w:t>
      </w:r>
      <w:r>
        <w:rPr>
          <w:i/>
          <w:lang w:val="tr-TR"/>
        </w:rPr>
        <w:tab/>
        <w:tab/>
        <w:tab/>
        <w:t>|</w:t>
      </w:r>
      <w:r>
        <w:rPr>
          <w:iCs/>
          <w:lang w:val="tr-TR"/>
        </w:rPr>
        <w:t xml:space="preserve">  </w:t>
      </w:r>
      <w:r>
        <w:rPr>
          <w:i/>
          <w:lang w:val="tr-TR"/>
        </w:rPr>
        <w:t>dış</w:t>
      </w:r>
      <w:r>
        <w:rPr>
          <w:iCs/>
          <w:lang w:val="tr-TR"/>
        </w:rPr>
        <w:t xml:space="preserve">, </w:t>
      </w:r>
      <w:r>
        <w:rPr>
          <w:i/>
          <w:iCs/>
          <w:lang w:val="tr-TR"/>
        </w:rPr>
        <w:t>dışarı</w:t>
      </w:r>
      <w:r>
        <w:rPr>
          <w:iCs/>
          <w:lang w:val="tr-TR"/>
        </w:rPr>
        <w:t>,</w:t>
      </w:r>
      <w:r>
        <w:rPr>
          <w:i/>
          <w:iCs/>
          <w:lang w:val="tr-TR"/>
        </w:rPr>
        <w:t xml:space="preserve"> </w:t>
      </w:r>
      <w:r>
        <w:rPr>
          <w:i/>
          <w:lang w:val="tr-TR"/>
        </w:rPr>
        <w:t>hariç</w:t>
      </w:r>
      <w:r>
        <w:rPr>
          <w:lang w:val="tr-TR"/>
        </w:rPr>
        <w:t xml:space="preserve"> (hors)</w:t>
      </w:r>
    </w:p>
    <w:p>
      <w:pPr>
        <w:pStyle w:val="Normal"/>
        <w:ind w:start="1440" w:end="0" w:hanging="0"/>
        <w:rPr>
          <w:lang w:val="tr-TR"/>
        </w:rPr>
      </w:pPr>
      <w:r>
        <w:rPr>
          <w:i/>
          <w:lang w:val="tr-TR"/>
        </w:rPr>
        <w:t>ara</w:t>
      </w:r>
      <w:r>
        <w:rPr>
          <w:lang w:val="tr-TR"/>
        </w:rPr>
        <w:t xml:space="preserve"> </w:t>
        <w:tab/>
        <w:tab/>
        <w:t>(intervalle, entre)</w:t>
      </w:r>
    </w:p>
    <w:p>
      <w:pPr>
        <w:pStyle w:val="Normal"/>
        <w:ind w:start="1440" w:end="0" w:hanging="0"/>
        <w:rPr>
          <w:lang w:val="tr-TR"/>
        </w:rPr>
      </w:pPr>
      <w:r>
        <w:rPr>
          <w:i/>
          <w:lang w:val="tr-TR"/>
        </w:rPr>
        <w:t>yan</w:t>
      </w:r>
      <w:r>
        <w:rPr>
          <w:iCs/>
          <w:lang w:val="tr-TR"/>
        </w:rPr>
        <w:t xml:space="preserve">, </w:t>
      </w:r>
      <w:r>
        <w:rPr>
          <w:i/>
          <w:lang w:val="tr-TR"/>
        </w:rPr>
        <w:t>taraf</w:t>
      </w:r>
      <w:r>
        <w:rPr>
          <w:lang w:val="tr-TR"/>
        </w:rPr>
        <w:t xml:space="preserve">* </w:t>
        <w:tab/>
        <w:t>(côté)</w:t>
      </w:r>
    </w:p>
    <w:p>
      <w:pPr>
        <w:pStyle w:val="Normal"/>
        <w:ind w:start="3600" w:end="0" w:hanging="0"/>
        <w:jc w:val="end"/>
        <w:rPr/>
      </w:pPr>
      <w:r>
        <w:rPr>
          <w:sz w:val="20"/>
          <w:lang w:val="fr-FR"/>
        </w:rPr>
        <w:t xml:space="preserve">*Noter que </w:t>
      </w:r>
      <w:r>
        <w:rPr>
          <w:i/>
          <w:sz w:val="20"/>
          <w:lang w:val="fr-FR"/>
        </w:rPr>
        <w:t xml:space="preserve">taraf </w:t>
      </w:r>
      <w:r>
        <w:rPr>
          <w:sz w:val="20"/>
          <w:lang w:val="fr-FR"/>
        </w:rPr>
        <w:t xml:space="preserve">est également utilisé, avec l’ablatif, </w:t>
        <w:br/>
        <w:t>pour former le complément d’agent d’un verbe passif :</w:t>
        <w:br/>
        <w:t xml:space="preserve">cf. </w:t>
      </w:r>
      <w:r>
        <w:rPr>
          <w:i/>
          <w:sz w:val="20"/>
          <w:lang w:val="fr-FR"/>
        </w:rPr>
        <w:t>infra.</w:t>
      </w:r>
      <w:r>
        <w:rPr>
          <w:sz w:val="20"/>
          <w:lang w:val="fr-FR"/>
        </w:rPr>
        <w:t xml:space="preserve"> cas de figure 3</w:t>
        <w:br/>
        <w:t xml:space="preserve">Ex. </w:t>
      </w:r>
      <w:r>
        <w:rPr>
          <w:i/>
          <w:sz w:val="20"/>
          <w:lang w:val="fr-FR"/>
        </w:rPr>
        <w:t>Mehmet tarafından</w:t>
      </w:r>
      <w:r>
        <w:rPr>
          <w:sz w:val="20"/>
          <w:lang w:val="fr-FR"/>
        </w:rPr>
        <w:t>, « par Mehmet »</w:t>
      </w:r>
    </w:p>
    <w:p>
      <w:pPr>
        <w:pStyle w:val="Normal"/>
        <w:ind w:start="1440" w:end="0" w:hanging="0"/>
        <w:rPr>
          <w:lang w:val="tr-TR"/>
        </w:rPr>
      </w:pPr>
      <w:r>
        <w:rPr>
          <w:i/>
          <w:lang w:val="tr-TR"/>
        </w:rPr>
        <w:t>etraf</w:t>
      </w:r>
      <w:r>
        <w:rPr>
          <w:iCs/>
          <w:lang w:val="tr-TR"/>
        </w:rPr>
        <w:t xml:space="preserve">, </w:t>
      </w:r>
      <w:r>
        <w:rPr>
          <w:i/>
          <w:lang w:val="tr-TR"/>
        </w:rPr>
        <w:t>çevre</w:t>
      </w:r>
      <w:r>
        <w:rPr>
          <w:lang w:val="tr-TR"/>
        </w:rPr>
        <w:t xml:space="preserve"> </w:t>
        <w:tab/>
        <w:t>(pourtour, autour)</w:t>
      </w:r>
    </w:p>
    <w:p>
      <w:pPr>
        <w:pStyle w:val="Normal"/>
        <w:ind w:start="1440" w:end="0" w:hanging="0"/>
        <w:rPr>
          <w:iCs/>
          <w:lang w:val="fr-FR"/>
        </w:rPr>
      </w:pPr>
      <w:r>
        <w:rPr>
          <w:i/>
          <w:lang w:val="fr-FR"/>
        </w:rPr>
        <w:t>orta</w:t>
      </w:r>
      <w:r>
        <w:rPr>
          <w:lang w:val="fr-FR"/>
        </w:rPr>
        <w:tab/>
        <w:tab/>
        <w:t>(milieu, centre)</w:t>
      </w:r>
    </w:p>
    <w:p>
      <w:pPr>
        <w:pStyle w:val="Normal"/>
        <w:ind w:start="1440" w:end="0" w:hanging="0"/>
        <w:rPr>
          <w:lang w:val="fr-FR"/>
        </w:rPr>
      </w:pPr>
      <w:r>
        <w:rPr>
          <w:i/>
          <w:lang w:val="fr-FR"/>
        </w:rPr>
        <w:t>baş</w:t>
      </w:r>
      <w:r>
        <w:rPr>
          <w:lang w:val="fr-FR"/>
        </w:rPr>
        <w:tab/>
        <w:tab/>
        <w:t>(début)</w:t>
      </w:r>
    </w:p>
    <w:p>
      <w:pPr>
        <w:pStyle w:val="Normal"/>
        <w:ind w:start="1440" w:end="0" w:hanging="0"/>
        <w:rPr>
          <w:lang w:val="fr-FR"/>
        </w:rPr>
      </w:pPr>
      <w:r>
        <w:rPr>
          <w:i/>
          <w:lang w:val="fr-FR"/>
        </w:rPr>
        <w:t>karşı</w:t>
      </w:r>
      <w:r>
        <w:rPr>
          <w:lang w:val="fr-FR"/>
        </w:rPr>
        <w:tab/>
        <w:tab/>
        <w:t>(vis-à-vis)</w:t>
      </w:r>
    </w:p>
    <w:p>
      <w:pPr>
        <w:pStyle w:val="Normal"/>
        <w:ind w:start="1440" w:end="0" w:hanging="0"/>
        <w:rPr>
          <w:lang w:val="fr-FR"/>
        </w:rPr>
      </w:pPr>
      <w:r>
        <w:rPr>
          <w:i/>
          <w:lang w:val="fr-FR"/>
        </w:rPr>
        <w:t>uç</w:t>
      </w:r>
      <w:r>
        <w:rPr>
          <w:lang w:val="fr-FR"/>
        </w:rPr>
        <w:tab/>
        <w:tab/>
        <w:t>(bout, extrémité)</w:t>
      </w:r>
    </w:p>
    <w:p>
      <w:pPr>
        <w:pStyle w:val="Commentaire"/>
        <w:ind w:start="720" w:end="0" w:hanging="0"/>
        <w:rPr/>
      </w:pPr>
      <w:r>
        <w:rPr/>
        <w:t xml:space="preserve">Ex. </w:t>
      </w:r>
      <w:r>
        <w:rPr>
          <w:i/>
        </w:rPr>
        <w:t>ara</w:t>
      </w:r>
    </w:p>
    <w:p>
      <w:pPr>
        <w:pStyle w:val="Commentaire"/>
        <w:ind w:start="720" w:end="0" w:hanging="0"/>
        <w:rPr/>
      </w:pPr>
      <w:r>
        <w:rPr>
          <w:iCs/>
        </w:rPr>
        <w:tab/>
        <w:t>— emploi nominal</w:t>
      </w:r>
      <w:r>
        <w:rPr/>
        <w:tab/>
      </w:r>
      <w:r>
        <w:rPr>
          <w:i/>
        </w:rPr>
        <w:t>ara sokak</w:t>
      </w:r>
      <w:r>
        <w:rPr/>
        <w:tab/>
        <w:tab/>
      </w:r>
      <w:r>
        <w:rPr>
          <w:i/>
        </w:rPr>
        <w:t>ev arası</w:t>
      </w:r>
      <w:r>
        <w:rPr/>
        <w:tab/>
        <w:tab/>
      </w:r>
      <w:r>
        <w:rPr>
          <w:i/>
        </w:rPr>
        <w:t>araları kötü</w:t>
      </w:r>
    </w:p>
    <w:p>
      <w:pPr>
        <w:pStyle w:val="Normal"/>
        <w:ind w:start="720" w:end="0" w:hanging="0"/>
        <w:rPr/>
      </w:pPr>
      <w:r>
        <w:rPr>
          <w:lang w:val="fr-FR"/>
        </w:rPr>
        <w:tab/>
        <w:t>— emploi post-positionnel</w:t>
        <w:tab/>
      </w:r>
      <w:r>
        <w:rPr>
          <w:i/>
          <w:lang w:val="fr-FR"/>
        </w:rPr>
        <w:t>iki evin arasına giriyorsun</w:t>
      </w:r>
    </w:p>
    <w:p>
      <w:pPr>
        <w:pStyle w:val="Normal"/>
        <w:ind w:start="720" w:end="0" w:hanging="0"/>
        <w:rPr>
          <w:i/>
          <w:i/>
          <w:lang w:val="fr-FR"/>
        </w:rPr>
      </w:pPr>
      <w:r>
        <w:rPr>
          <w:i/>
          <w:lang w:val="fr-FR"/>
        </w:rPr>
        <w:tab/>
        <w:tab/>
        <w:tab/>
        <w:tab/>
        <w:tab/>
        <w:t>iki bahçenin arasında apartman var</w:t>
      </w:r>
    </w:p>
    <w:p>
      <w:pPr>
        <w:pStyle w:val="Normal"/>
        <w:ind w:start="720" w:end="0" w:hanging="0"/>
        <w:rPr>
          <w:i/>
          <w:i/>
          <w:lang w:val="fr-FR"/>
        </w:rPr>
      </w:pPr>
      <w:r>
        <w:rPr>
          <w:i/>
          <w:lang w:val="fr-FR"/>
        </w:rPr>
        <w:tab/>
        <w:tab/>
        <w:tab/>
        <w:tab/>
        <w:tab/>
        <w:t>iki apartmanın arasından çıkıyorlar</w:t>
      </w:r>
    </w:p>
    <w:p>
      <w:pPr>
        <w:pStyle w:val="Commentaire"/>
        <w:spacing w:before="120" w:after="120"/>
        <w:ind w:start="720" w:end="0" w:hanging="0"/>
        <w:rPr/>
      </w:pPr>
      <w:r>
        <w:rPr/>
        <w:tab/>
        <w:tab/>
        <w:tab/>
        <w:tab/>
        <w:t>et</w:t>
        <w:tab/>
      </w:r>
      <w:r>
        <w:rPr>
          <w:i/>
        </w:rPr>
        <w:t>aramızda kalsın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Heading4"/>
        <w:numPr>
          <w:ilvl w:val="3"/>
          <w:numId w:val="1"/>
        </w:numPr>
        <w:ind w:start="2880" w:end="0" w:hanging="0"/>
        <w:rPr/>
      </w:pPr>
      <w:r>
        <w:rPr>
          <w:b/>
          <w:u w:val="single"/>
        </w:rPr>
        <w:tab/>
      </w:r>
      <w:r>
        <w:rPr>
          <w:b/>
        </w:rPr>
        <w:t>Cas de figure 2</w:t>
      </w:r>
    </w:p>
    <w:p>
      <w:pPr>
        <w:pStyle w:val="Commentaire"/>
        <w:keepNext w:val="true"/>
        <w:numPr>
          <w:ilvl w:val="0"/>
          <w:numId w:val="7"/>
        </w:numPr>
        <w:spacing w:before="120" w:after="60"/>
        <w:ind w:start="3237" w:end="0" w:hanging="357"/>
        <w:rPr/>
      </w:pPr>
      <w:r>
        <w:rPr/>
        <w:t>l’emploi post-positionnel ne modifie que marginalement la signification du nom ;</w:t>
      </w:r>
    </w:p>
    <w:p>
      <w:pPr>
        <w:pStyle w:val="Commentaire"/>
        <w:keepNext w:val="true"/>
        <w:numPr>
          <w:ilvl w:val="0"/>
          <w:numId w:val="7"/>
        </w:numPr>
        <w:spacing w:before="60" w:after="60"/>
        <w:ind w:start="3237" w:end="0" w:hanging="357"/>
        <w:rPr/>
      </w:pPr>
      <w:r>
        <w:rPr/>
        <w:t xml:space="preserve">il n’est possible qu’à un seul cas spatial (ou avec le suffixe adverbial </w:t>
      </w:r>
      <w:r>
        <w:rPr>
          <w:i/>
        </w:rPr>
        <w:t>-(n)c</w:t>
      </w:r>
      <w:r>
        <w:rPr>
          <w:i/>
          <w:smallCaps/>
        </w:rPr>
        <w:t>e</w:t>
      </w:r>
      <w:r>
        <w:rPr/>
        <w:t>) ;</w:t>
      </w:r>
    </w:p>
    <w:p>
      <w:pPr>
        <w:pStyle w:val="Commentaire"/>
        <w:keepNext w:val="true"/>
        <w:numPr>
          <w:ilvl w:val="0"/>
          <w:numId w:val="7"/>
        </w:numPr>
        <w:spacing w:before="60" w:after="240"/>
        <w:ind w:start="3237" w:end="0" w:hanging="357"/>
        <w:rPr/>
      </w:pPr>
      <w:r>
        <w:rPr/>
        <w:t>la déclinaison de l’antécédent n’altère pas le sens de la phrase : emploi du cas absolu aussi bien que du génitif.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boy</w:t>
      </w:r>
      <w:r>
        <w:rPr>
          <w:lang w:val="fr-FR"/>
        </w:rPr>
        <w:tab/>
        <w:tab/>
        <w:t>(longueur)</w:t>
        <w:tab/>
        <w:tab/>
        <w:tab/>
        <w:t>|</w:t>
      </w:r>
      <w:r>
        <w:rPr>
          <w:i/>
          <w:lang w:val="fr-FR"/>
        </w:rPr>
        <w:t xml:space="preserve">  boyunca</w:t>
      </w:r>
      <w:r>
        <w:rPr>
          <w:lang w:val="fr-FR"/>
        </w:rPr>
        <w:t xml:space="preserve"> (au long de)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esna</w:t>
        <w:tab/>
        <w:tab/>
      </w:r>
      <w:r>
        <w:rPr>
          <w:lang w:val="fr-FR"/>
        </w:rPr>
        <w:t>(instant)</w:t>
      </w:r>
      <w:r>
        <w:rPr>
          <w:i/>
          <w:lang w:val="fr-FR"/>
        </w:rPr>
        <w:tab/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esnasında</w:t>
      </w:r>
      <w:r>
        <w:rPr>
          <w:lang w:val="fr-FR"/>
        </w:rPr>
        <w:t xml:space="preserve"> (au moment où)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saye</w:t>
        <w:tab/>
        <w:tab/>
      </w:r>
      <w:r>
        <w:rPr>
          <w:lang w:val="fr-FR"/>
        </w:rPr>
        <w:t>(ombre, égide)</w:t>
        <w:tab/>
      </w:r>
      <w:r>
        <w:rPr>
          <w:i/>
          <w:lang w:val="fr-FR"/>
        </w:rPr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sayesinde</w:t>
      </w:r>
      <w:r>
        <w:rPr>
          <w:lang w:val="fr-FR"/>
        </w:rPr>
        <w:t xml:space="preserve"> (grâce à)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sıra</w:t>
        <w:tab/>
        <w:tab/>
      </w:r>
      <w:r>
        <w:rPr>
          <w:lang w:val="fr-FR"/>
        </w:rPr>
        <w:t>(rang)</w:t>
        <w:tab/>
      </w:r>
      <w:r>
        <w:rPr>
          <w:i/>
          <w:lang w:val="fr-FR"/>
        </w:rPr>
        <w:tab/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sırasında</w:t>
      </w:r>
      <w:r>
        <w:rPr>
          <w:lang w:val="fr-FR"/>
        </w:rPr>
        <w:t xml:space="preserve"> (au cours de)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uğur</w:t>
        <w:tab/>
        <w:tab/>
      </w:r>
      <w:r>
        <w:rPr>
          <w:lang w:val="fr-FR"/>
        </w:rPr>
        <w:t>(chance, bonne fortune)</w:t>
      </w:r>
      <w:r>
        <w:rPr>
          <w:i/>
          <w:lang w:val="fr-FR"/>
        </w:rPr>
        <w:tab/>
      </w:r>
      <w:r>
        <w:rPr>
          <w:lang w:val="fr-FR"/>
        </w:rPr>
        <w:t xml:space="preserve">|  </w:t>
      </w:r>
      <w:r>
        <w:rPr>
          <w:i/>
          <w:lang w:val="fr-FR"/>
        </w:rPr>
        <w:t>uğruna</w:t>
      </w:r>
      <w:r>
        <w:rPr>
          <w:lang w:val="fr-FR"/>
        </w:rPr>
        <w:t xml:space="preserve"> ou</w:t>
      </w:r>
      <w:r>
        <w:rPr>
          <w:i/>
          <w:lang w:val="fr-FR"/>
        </w:rPr>
        <w:t xml:space="preserve"> uğrunda</w:t>
      </w:r>
      <w:r>
        <w:rPr>
          <w:lang w:val="fr-FR"/>
        </w:rPr>
        <w:t xml:space="preserve"> (pour l’amour, au</w:t>
        <w:br/>
        <w:tab/>
        <w:tab/>
        <w:tab/>
        <w:tab/>
        <w:tab/>
        <w:tab/>
        <w:tab/>
        <w:tab/>
        <w:tab/>
        <w:tab/>
        <w:t>nom de)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yer</w:t>
        <w:tab/>
        <w:tab/>
      </w:r>
      <w:r>
        <w:rPr>
          <w:lang w:val="fr-FR"/>
        </w:rPr>
        <w:t>(place)</w:t>
        <w:tab/>
      </w:r>
      <w:r>
        <w:rPr>
          <w:i/>
          <w:lang w:val="fr-FR"/>
        </w:rPr>
        <w:tab/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yerine</w:t>
      </w:r>
      <w:r>
        <w:rPr>
          <w:lang w:val="fr-FR"/>
        </w:rPr>
        <w:t xml:space="preserve"> (au lieu de)</w:t>
      </w:r>
    </w:p>
    <w:p>
      <w:pPr>
        <w:pStyle w:val="Normal"/>
        <w:ind w:start="1440" w:end="0" w:hanging="0"/>
        <w:rPr/>
      </w:pPr>
      <w:r>
        <w:rPr>
          <w:i/>
          <w:lang w:val="fr-FR"/>
        </w:rPr>
        <w:t>zarf</w:t>
        <w:tab/>
        <w:tab/>
      </w:r>
      <w:r>
        <w:rPr>
          <w:lang w:val="fr-FR"/>
        </w:rPr>
        <w:t>(enveloppe)</w:t>
      </w:r>
      <w:r>
        <w:rPr>
          <w:i/>
          <w:lang w:val="fr-FR"/>
        </w:rPr>
        <w:tab/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zarfında</w:t>
      </w:r>
      <w:r>
        <w:rPr>
          <w:lang w:val="fr-FR"/>
        </w:rPr>
        <w:t xml:space="preserve"> (pendant, durant)</w:t>
      </w:r>
    </w:p>
    <w:p>
      <w:pPr>
        <w:pStyle w:val="Normal"/>
        <w:ind w:start="1440" w:end="0" w:hanging="0"/>
        <w:rPr>
          <w:lang w:val="fr-FR"/>
        </w:rPr>
      </w:pPr>
      <w:r>
        <w:rPr>
          <w:lang w:val="fr-FR"/>
        </w:rPr>
      </w:r>
    </w:p>
    <w:p>
      <w:pPr>
        <w:pStyle w:val="Heading4"/>
        <w:numPr>
          <w:ilvl w:val="3"/>
          <w:numId w:val="1"/>
        </w:numPr>
        <w:ind w:start="2880" w:end="0" w:hanging="0"/>
        <w:rPr/>
      </w:pPr>
      <w:r>
        <w:rPr>
          <w:b/>
          <w:u w:val="single"/>
        </w:rPr>
        <w:tab/>
      </w:r>
      <w:r>
        <w:rPr>
          <w:b/>
        </w:rPr>
        <w:t>Cas de figure 3</w:t>
      </w:r>
    </w:p>
    <w:p>
      <w:pPr>
        <w:pStyle w:val="Commentaire"/>
        <w:keepNext w:val="true"/>
        <w:numPr>
          <w:ilvl w:val="0"/>
          <w:numId w:val="7"/>
        </w:numPr>
        <w:spacing w:before="120" w:after="60"/>
        <w:ind w:start="3237" w:end="0" w:hanging="357"/>
        <w:rPr/>
      </w:pPr>
      <w:r>
        <w:rPr/>
        <w:t>l’emploi post-positionnel modifie la signification du nom ;</w:t>
      </w:r>
    </w:p>
    <w:p>
      <w:pPr>
        <w:pStyle w:val="Commentaire"/>
        <w:keepNext w:val="true"/>
        <w:numPr>
          <w:ilvl w:val="0"/>
          <w:numId w:val="7"/>
        </w:numPr>
        <w:spacing w:before="60" w:after="60"/>
        <w:ind w:start="3237" w:end="0" w:hanging="357"/>
        <w:rPr/>
      </w:pPr>
      <w:r>
        <w:rPr/>
        <w:t>il n’est possible qu’à un seul cas spatial ;</w:t>
      </w:r>
    </w:p>
    <w:p>
      <w:pPr>
        <w:pStyle w:val="Commentaire"/>
        <w:keepNext w:val="true"/>
        <w:numPr>
          <w:ilvl w:val="0"/>
          <w:numId w:val="7"/>
        </w:numPr>
        <w:spacing w:before="60" w:after="240"/>
        <w:ind w:start="3237" w:end="0" w:hanging="357"/>
        <w:rPr/>
      </w:pPr>
      <w:r>
        <w:rPr/>
        <w:t>la déclinaison de l’antécédent altère le sens de la phrase : l’emploi post-positionnel requiert le cas absolu, l’usage du génitif revient à restaurer le sens initial du nom. (La seule exception concerne les pronoms personnels, qui demeurent au génitif avec la post-position.)</w:t>
      </w:r>
    </w:p>
    <w:p>
      <w:pPr>
        <w:pStyle w:val="Normal"/>
        <w:ind w:start="720" w:end="0" w:hanging="0"/>
        <w:rPr/>
      </w:pPr>
      <w:r>
        <w:rPr>
          <w:i/>
          <w:lang w:val="fr-FR"/>
        </w:rPr>
        <w:t>hak</w:t>
      </w:r>
      <w:r>
        <w:rPr>
          <w:lang w:val="fr-FR"/>
        </w:rPr>
        <w:tab/>
        <w:tab/>
        <w:t>(droit, dû)</w:t>
        <w:tab/>
        <w:tab/>
        <w:tab/>
        <w:t>|</w:t>
      </w:r>
      <w:r>
        <w:rPr>
          <w:i/>
          <w:lang w:val="fr-FR"/>
        </w:rPr>
        <w:t xml:space="preserve">  hakkında</w:t>
      </w:r>
      <w:r>
        <w:rPr>
          <w:lang w:val="fr-FR"/>
        </w:rPr>
        <w:t>, à propos de, concernant</w:t>
      </w:r>
    </w:p>
    <w:p>
      <w:pPr>
        <w:pStyle w:val="Normal"/>
        <w:ind w:start="720" w:end="0" w:hanging="0"/>
        <w:rPr>
          <w:lang w:val="fr-FR"/>
        </w:rPr>
      </w:pPr>
      <w:r>
        <w:rPr>
          <w:i/>
          <w:lang w:val="fr-FR"/>
        </w:rPr>
        <w:t>taraf</w:t>
        <w:tab/>
        <w:tab/>
      </w:r>
      <w:r>
        <w:rPr>
          <w:lang w:val="fr-FR"/>
        </w:rPr>
        <w:t>(côté)</w:t>
        <w:tab/>
        <w:tab/>
      </w:r>
      <w:r>
        <w:rPr>
          <w:i/>
          <w:lang w:val="fr-FR"/>
        </w:rPr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tarafından</w:t>
      </w:r>
      <w:r>
        <w:rPr>
          <w:lang w:val="fr-FR"/>
        </w:rPr>
        <w:t>, de la part de (compl. d’agent)</w:t>
      </w:r>
    </w:p>
    <w:p>
      <w:pPr>
        <w:pStyle w:val="Normal"/>
        <w:ind w:start="720" w:end="0" w:hanging="0"/>
        <w:rPr/>
      </w:pPr>
      <w:r>
        <w:rPr>
          <w:i/>
          <w:lang w:val="fr-FR"/>
        </w:rPr>
        <w:t>yüz</w:t>
        <w:tab/>
        <w:tab/>
      </w:r>
      <w:r>
        <w:rPr>
          <w:lang w:val="fr-FR"/>
        </w:rPr>
        <w:t>(face)</w:t>
        <w:tab/>
        <w:tab/>
      </w:r>
      <w:r>
        <w:rPr>
          <w:i/>
          <w:lang w:val="fr-FR"/>
        </w:rPr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yüzünden</w:t>
      </w:r>
      <w:r>
        <w:rPr>
          <w:lang w:val="fr-FR"/>
        </w:rPr>
        <w:t>, à cause de</w:t>
      </w:r>
    </w:p>
    <w:p>
      <w:pPr>
        <w:pStyle w:val="Normal"/>
        <w:ind w:start="720" w:end="0" w:hanging="0"/>
        <w:rPr/>
      </w:pPr>
      <w:r>
        <w:rPr>
          <w:i/>
          <w:lang w:val="fr-FR"/>
        </w:rPr>
        <w:t>bakım</w:t>
        <w:tab/>
        <w:tab/>
      </w:r>
      <w:r>
        <w:rPr>
          <w:lang w:val="fr-FR"/>
        </w:rPr>
        <w:t>(soin, attention)</w:t>
      </w:r>
      <w:r>
        <w:rPr>
          <w:i/>
          <w:lang w:val="fr-FR"/>
        </w:rPr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bakımından</w:t>
      </w:r>
      <w:r>
        <w:rPr>
          <w:lang w:val="fr-FR"/>
        </w:rPr>
        <w:t>, du point de vue de, eu égard à</w:t>
      </w:r>
    </w:p>
    <w:p>
      <w:pPr>
        <w:pStyle w:val="Normal"/>
        <w:ind w:start="720" w:end="0" w:hanging="0"/>
        <w:rPr/>
      </w:pPr>
      <w:r>
        <w:rPr>
          <w:i/>
          <w:lang w:val="fr-FR"/>
        </w:rPr>
        <w:t>nam</w:t>
        <w:tab/>
        <w:tab/>
      </w:r>
      <w:r>
        <w:rPr>
          <w:lang w:val="fr-FR"/>
        </w:rPr>
        <w:t>(réputation)</w:t>
        <w:tab/>
      </w:r>
      <w:r>
        <w:rPr>
          <w:i/>
          <w:lang w:val="fr-FR"/>
        </w:rPr>
        <w:tab/>
        <w:tab/>
      </w:r>
      <w:r>
        <w:rPr>
          <w:lang w:val="fr-FR"/>
        </w:rPr>
        <w:t xml:space="preserve">|  </w:t>
      </w:r>
      <w:r>
        <w:rPr>
          <w:i/>
          <w:lang w:val="fr-FR"/>
        </w:rPr>
        <w:t>namına</w:t>
      </w:r>
      <w:r>
        <w:rPr>
          <w:lang w:val="fr-FR"/>
        </w:rPr>
        <w:t>, au nom de</w:t>
        <w:br/>
        <w:tab/>
        <w:tab/>
        <w:tab/>
        <w:tab/>
        <w:tab/>
        <w:tab/>
        <w:tab/>
        <w:t>+ en fait de (faisant office de)</w:t>
      </w:r>
    </w:p>
    <w:p>
      <w:pPr>
        <w:pStyle w:val="Commentaire"/>
        <w:ind w:start="720" w:end="0" w:hanging="0"/>
        <w:rPr/>
      </w:pPr>
      <w:r>
        <w:rPr/>
        <w:t>Ex. 1 :</w:t>
      </w:r>
    </w:p>
    <w:p>
      <w:pPr>
        <w:pStyle w:val="Normal"/>
        <w:ind w:start="1440" w:end="0" w:hanging="0"/>
        <w:rPr>
          <w:lang w:val="fr-FR"/>
        </w:rPr>
      </w:pPr>
      <w:r>
        <w:rPr>
          <w:i/>
          <w:lang w:val="fr-FR"/>
        </w:rPr>
        <w:t>O adam yüzünden kan akıyor</w:t>
      </w:r>
      <w:r>
        <w:rPr>
          <w:lang w:val="fr-FR"/>
        </w:rPr>
        <w:tab/>
      </w:r>
    </w:p>
    <w:p>
      <w:pPr>
        <w:pStyle w:val="Normal"/>
        <w:ind w:start="1440" w:end="0" w:hanging="0"/>
        <w:rPr>
          <w:i/>
          <w:i/>
          <w:lang w:val="fr-FR"/>
        </w:rPr>
      </w:pPr>
      <w:r>
        <w:rPr>
          <w:i/>
          <w:lang w:val="fr-FR"/>
        </w:rPr>
        <w:t>O adamın yüzünden kan akıyor</w:t>
      </w:r>
    </w:p>
    <w:p>
      <w:pPr>
        <w:pStyle w:val="Commentaire"/>
        <w:ind w:start="720" w:end="0" w:hanging="0"/>
        <w:rPr>
          <w:i/>
          <w:i/>
        </w:rPr>
      </w:pPr>
      <w:r>
        <w:rPr/>
        <w:t>Ex. 2 :</w:t>
      </w:r>
    </w:p>
    <w:p>
      <w:pPr>
        <w:pStyle w:val="Normal"/>
        <w:ind w:start="1440" w:end="0" w:hanging="0"/>
        <w:rPr>
          <w:lang w:val="fr-FR"/>
        </w:rPr>
      </w:pPr>
      <w:r>
        <w:rPr>
          <w:i/>
          <w:lang w:val="fr-FR"/>
        </w:rPr>
        <w:t>Hastalık yüzünden gelmiyor</w:t>
      </w:r>
    </w:p>
    <w:p>
      <w:pPr>
        <w:pStyle w:val="Normal"/>
        <w:ind w:start="1440" w:end="0" w:hanging="0"/>
        <w:rPr>
          <w:i/>
          <w:i/>
          <w:lang w:val="fr-FR"/>
        </w:rPr>
      </w:pPr>
      <w:r>
        <w:rPr>
          <w:i/>
          <w:lang w:val="fr-FR"/>
        </w:rPr>
        <w:t>Onun yüzünden gidiyoruz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start="720" w:end="0" w:hanging="0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Encadr"/>
        <w:keepNext w:val="true"/>
        <w:spacing w:before="0" w:after="280"/>
        <w:ind w:start="5761" w:end="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keepNext w:val="true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 xml:space="preserve">En dehors d’Istanbul je connais toute la Turquie    Istanbulun </w:t>
      </w:r>
      <w:r>
        <w:rPr>
          <w:i w:val="false"/>
          <w:iCs w:val="false"/>
          <w:sz w:val="20"/>
        </w:rPr>
        <w:t>d</w:t>
      </w:r>
      <w:r>
        <w:rPr>
          <w:i w:val="false"/>
          <w:iCs w:val="false"/>
          <w:sz w:val="20"/>
          <w:lang w:val="tr-TR"/>
        </w:rPr>
        <w:t>ışında bütün Türkiye’yi tanıyorum</w:t>
      </w:r>
    </w:p>
    <w:p>
      <w:pPr>
        <w:pStyle w:val="Encadr"/>
        <w:keepNext w:val="true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>Je pose mon cahier sur la table</w:t>
        <w:tab/>
        <w:tab/>
        <w:tab/>
        <w:t>Masan üstüne defterimi koyuyorum</w:t>
      </w:r>
    </w:p>
    <w:p>
      <w:pPr>
        <w:pStyle w:val="Encadr"/>
        <w:numPr>
          <w:ilvl w:val="0"/>
          <w:numId w:val="5"/>
        </w:numPr>
        <w:spacing w:before="0" w:after="60"/>
        <w:ind w:start="1077" w:end="0" w:hanging="357"/>
        <w:rPr>
          <w:sz w:val="20"/>
          <w:lang w:val="de-DE"/>
        </w:rPr>
      </w:pPr>
      <w:r>
        <w:rPr>
          <w:sz w:val="20"/>
          <w:lang w:val="de-DE"/>
        </w:rPr>
        <w:t>Tu es devant nous</w:t>
        <w:tab/>
        <w:tab/>
        <w:tab/>
        <w:tab/>
        <w:tab/>
        <w:t>önümüzdesin</w:t>
      </w:r>
    </w:p>
    <w:p>
      <w:pPr>
        <w:pStyle w:val="Encadr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>Nous nous promenons aux alentours de la mosquée…………………………………………</w:t>
      </w:r>
    </w:p>
    <w:p>
      <w:pPr>
        <w:pStyle w:val="Encadr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 xml:space="preserve">Posez donc les </w:t>
      </w:r>
      <w:r>
        <w:rPr>
          <w:i/>
          <w:iCs/>
          <w:sz w:val="20"/>
        </w:rPr>
        <w:t>meze</w:t>
      </w:r>
      <w:r>
        <w:rPr>
          <w:sz w:val="20"/>
        </w:rPr>
        <w:t xml:space="preserve"> au centre de la table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>Ils travaillent uniquement à l’intérieur des frontières du pays………………………………….</w:t>
      </w:r>
    </w:p>
    <w:p>
      <w:pPr>
        <w:pStyle w:val="Encadr"/>
        <w:numPr>
          <w:ilvl w:val="0"/>
          <w:numId w:val="5"/>
        </w:numPr>
        <w:spacing w:before="0" w:after="60"/>
        <w:ind w:start="1077" w:end="0" w:hanging="357"/>
        <w:rPr>
          <w:sz w:val="20"/>
        </w:rPr>
      </w:pPr>
      <w:r>
        <w:rPr>
          <w:sz w:val="20"/>
        </w:rPr>
        <w:t>Nous sommes dans un état d’étrange confusion</w:t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Le cours porte sur l’histoire de la Turquie</w:t>
        <w:tab/>
        <w:t>…………………………………………………………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Elle se fait assassiner par sa propre famille</w:t>
        <w:tab/>
        <w:t>…………………………………………………………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Du point de vue de l’idéologie tu as tort</w:t>
        <w:tab/>
        <w:tab/>
        <w:t>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Il n’y a rien dans ce restaurant qui puisse être dit délicieux</w:t>
        <w:tab/>
        <w:t>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En fait de bon sens tu n’en as pas le moindre !</w:t>
        <w:tab/>
        <w:t>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Il se bat à cause de sa sœur</w:t>
        <w:tab/>
        <w:tab/>
        <w:t>……………………………………………….…………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Elle se sacrifie au nom de l’honneur de ses enfants</w:t>
        <w:tab/>
        <w:t>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Je m’ennuie toute la journée</w:t>
        <w:tab/>
        <w:tab/>
        <w:tab/>
        <w:t>…………………………………………………………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L’assistant fait cours à la place de son professeur……………………………………………………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Ne me prends pas pour un imbécile</w:t>
        <w:tab/>
        <w:tab/>
        <w:t>…………………………………………………………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Tout s’arrange grâce à vous</w:t>
        <w:tab/>
        <w:tab/>
        <w:tab/>
        <w:t>…………………………………………………………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 w:before="0" w:after="60"/>
        <w:ind w:start="1077" w:end="0" w:hanging="357"/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  <w:t>Il tombe amoureux pendant les vacances</w:t>
        <w:tab/>
        <w:t>…………………………………………………………</w:t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sz w:val="20"/>
          <w:lang w:val="fr-FR"/>
        </w:rPr>
      </w:pPr>
      <w:r>
        <w:rPr>
          <w:rFonts w:cs="Arial" w:ascii="Arial" w:hAnsi="Arial"/>
          <w:sz w:val="20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Verdana">
    <w:altName w:val="Arial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Lucida Console">
    <w:charset w:val="01" w:characterSet="utf-8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Yedinci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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7"/>
      <w:numFmt w:val="decimal"/>
      <w:lvlText w:val="(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1"/>
      <w:numFmt w:val="bullet"/>
      <w:lvlText w:val="—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  <w:i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start="2880" w:end="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start="2880" w:end="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start="2880" w:end="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start="360" w:end="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eastAsia="Times New Roman" w:cs="Times New Roman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  <w:i w:val="fals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Times New Roman" w:hAnsi="Times New Roman" w:cs="Times New Roman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eastAsia="Times New Roman" w:cs="Times New Roman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0z4">
    <w:name w:val="WW8Num40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Times New Roman" w:hAnsi="Times New Roman" w:eastAsia="Times New Roman" w:cs="Times New Roman"/>
      <w:i w:val="false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eastAsia="Times New Roman" w:cs="Times New Roman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start="397" w:end="0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start="709" w:end="0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start="4320" w:end="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start="708" w:end="0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end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Application>LibreOffice/7.5.9.2$Linux_X86_64 LibreOffice_project/50$Build-2</Application>
  <AppVersion>15.0000</AppVersion>
  <Pages>4</Pages>
  <Words>894</Words>
  <Characters>4546</Characters>
  <CharactersWithSpaces>5456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2019-12-09T11:08:00Z</dcterms:created>
  <dc:creator>Marc</dc:creator>
  <dc:description/>
  <dc:language>fr-FR</dc:language>
  <cp:lastModifiedBy/>
  <cp:lastPrinted>2019-01-07T11:43:00Z</cp:lastPrinted>
  <dcterms:modified xsi:type="dcterms:W3CDTF">2023-12-18T16:25:22Z</dcterms:modified>
  <cp:revision>22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