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1CB6D" w14:textId="77777777" w:rsidR="00D8582B" w:rsidRDefault="00D8582B" w:rsidP="001864D3">
      <w:pPr>
        <w:pStyle w:val="NormalWeb"/>
        <w:shd w:val="clear" w:color="auto" w:fill="FFFFFF"/>
        <w:spacing w:before="0" w:beforeAutospacing="0" w:after="300" w:afterAutospacing="0" w:line="300" w:lineRule="atLeast"/>
        <w:jc w:val="both"/>
        <w:rPr>
          <w:rFonts w:ascii="Arial" w:hAnsi="Arial" w:cs="Arial"/>
          <w:b/>
          <w:bCs/>
          <w:color w:val="4D4D4D"/>
          <w:shd w:val="clear" w:color="auto" w:fill="FFFFFF"/>
        </w:rPr>
      </w:pPr>
      <w:r w:rsidRPr="00F70309">
        <w:rPr>
          <w:rFonts w:ascii="Arial" w:hAnsi="Arial" w:cs="Arial"/>
          <w:b/>
          <w:bCs/>
          <w:color w:val="4D4D4D"/>
          <w:shd w:val="clear" w:color="auto" w:fill="FFFFFF"/>
        </w:rPr>
        <w:t>En 2015, la ONU aprobó la Agenda 2030 sobre el Desarrollo Sostenible, una oportunidad para que los países y sus sociedades emprendieran un nuevo camino con el que mejorar la vida de todas las personas, sin dejar a nadie atrás. La Agenda cuenta con 17 Objetivos de Desarrollo Sostenible, que establecen que la erradicación de la pobreza debe ir de la mano de estrategias que fomenten el crecimiento económico y aborden una serie de necesidades sociales como la educación, la sanidad, la protección social y las perspectivas de empleo, al tiempo que se combate el cambio climático y se protege el medio ambiente.</w:t>
      </w:r>
    </w:p>
    <w:p w14:paraId="18DEC3D2" w14:textId="6344E8E6" w:rsidR="00E07B35" w:rsidRPr="00F666FE" w:rsidRDefault="00F70309" w:rsidP="00F666FE">
      <w:pPr>
        <w:pStyle w:val="NormalWeb"/>
        <w:shd w:val="clear" w:color="auto" w:fill="FFFFFF"/>
        <w:spacing w:before="0" w:beforeAutospacing="0" w:after="300" w:afterAutospacing="0" w:line="300" w:lineRule="atLeast"/>
        <w:rPr>
          <w:rFonts w:ascii="Arial" w:hAnsi="Arial" w:cs="Arial"/>
          <w:b/>
          <w:bCs/>
          <w:color w:val="4D4D4D"/>
        </w:rPr>
      </w:pPr>
      <w:r w:rsidRPr="00A40A3F">
        <w:rPr>
          <w:rFonts w:ascii="Arial" w:hAnsi="Arial" w:cs="Arial"/>
          <w:b/>
          <w:bCs/>
          <w:color w:val="4D4D4D"/>
        </w:rPr>
        <w:t>Los 17 Objetivos de Desarrollo Sostenible fueron adoptados por los líderes mundiales en la histórica Cumbre sobre el Desarrollo Sostenible en septiembre de 2015. Los objetivos, que abarcan desde la salud hasta la igualdad de género y la educación, movilizarán los esfuerzos a nivel mundial para acabar con todas las formas de pobreza, luchar contra las desigualdades y frenar el cambio climático, con la garantía de que no se deje a nadie atrás.</w:t>
      </w:r>
    </w:p>
    <w:p w14:paraId="350B2156" w14:textId="77777777" w:rsidR="00E07B35" w:rsidRDefault="00E07B35" w:rsidP="00E07B35">
      <w:pPr>
        <w:pStyle w:val="Ttulo1"/>
        <w:spacing w:before="0"/>
      </w:pPr>
      <w:r w:rsidRPr="00F70309">
        <w:t>Objetivo 4: Garantizar una educación inclusiva, equitativa y de calidad y promover oportunidades de aprendizaje durante toda la vida para todos.</w:t>
      </w:r>
    </w:p>
    <w:p w14:paraId="070AB61D" w14:textId="131FA5D3" w:rsidR="00E07B35" w:rsidRDefault="00E07B35" w:rsidP="00E07B35"/>
    <w:p w14:paraId="40F93028" w14:textId="77777777" w:rsidR="00F52743" w:rsidRPr="007144CA" w:rsidRDefault="00E83883" w:rsidP="007144CA">
      <w:pPr>
        <w:pStyle w:val="Prrafodelista"/>
        <w:numPr>
          <w:ilvl w:val="0"/>
          <w:numId w:val="1"/>
        </w:numPr>
        <w:jc w:val="both"/>
        <w:rPr>
          <w:rFonts w:ascii="Arial" w:hAnsi="Arial" w:cs="Arial"/>
          <w:color w:val="4D4D4D"/>
          <w:sz w:val="24"/>
          <w:szCs w:val="24"/>
          <w:shd w:val="clear" w:color="auto" w:fill="FFFFFF"/>
        </w:rPr>
      </w:pPr>
      <w:r w:rsidRPr="007144CA">
        <w:rPr>
          <w:rFonts w:ascii="Arial" w:hAnsi="Arial" w:cs="Arial"/>
          <w:color w:val="4D4D4D"/>
          <w:sz w:val="24"/>
          <w:szCs w:val="24"/>
          <w:shd w:val="clear" w:color="auto" w:fill="FFFFFF"/>
        </w:rPr>
        <w:t>E</w:t>
      </w:r>
      <w:r w:rsidR="00E07B35" w:rsidRPr="007144CA">
        <w:rPr>
          <w:rFonts w:ascii="Arial" w:hAnsi="Arial" w:cs="Arial"/>
          <w:color w:val="4D4D4D"/>
          <w:sz w:val="24"/>
          <w:szCs w:val="24"/>
          <w:shd w:val="clear" w:color="auto" w:fill="FFFFFF"/>
        </w:rPr>
        <w:t>l progreso hacia una educación de calidad ya era más lento de lo requerido antes de la pandemia, pero la covid-19 ha tenido impactos devastadores en la educación, provocando pérdidas de aprendizaje en cuatro de cada cinco países de un total de 104 analizados.</w:t>
      </w:r>
    </w:p>
    <w:p w14:paraId="32B93C28" w14:textId="77777777" w:rsidR="00F52743" w:rsidRPr="007144CA" w:rsidRDefault="00F52743" w:rsidP="007144CA">
      <w:pPr>
        <w:pStyle w:val="Prrafodelista"/>
        <w:jc w:val="both"/>
        <w:rPr>
          <w:rFonts w:ascii="Arial" w:hAnsi="Arial" w:cs="Arial"/>
          <w:color w:val="4D4D4D"/>
          <w:sz w:val="24"/>
          <w:szCs w:val="24"/>
          <w:shd w:val="clear" w:color="auto" w:fill="FFFFFF"/>
        </w:rPr>
      </w:pPr>
    </w:p>
    <w:p w14:paraId="0745AB44" w14:textId="77777777" w:rsidR="00F52743" w:rsidRPr="007144CA" w:rsidRDefault="00F52743" w:rsidP="007144CA">
      <w:pPr>
        <w:pStyle w:val="Prrafodelista"/>
        <w:numPr>
          <w:ilvl w:val="0"/>
          <w:numId w:val="1"/>
        </w:numPr>
        <w:jc w:val="both"/>
        <w:rPr>
          <w:rFonts w:ascii="Arial" w:hAnsi="Arial" w:cs="Arial"/>
          <w:color w:val="4D4D4D"/>
          <w:sz w:val="24"/>
          <w:szCs w:val="24"/>
          <w:shd w:val="clear" w:color="auto" w:fill="FFFFFF"/>
        </w:rPr>
      </w:pPr>
      <w:r w:rsidRPr="007144CA">
        <w:rPr>
          <w:rFonts w:ascii="Arial" w:hAnsi="Arial" w:cs="Arial"/>
          <w:color w:val="4D4D4D"/>
          <w:sz w:val="24"/>
          <w:szCs w:val="24"/>
          <w:shd w:val="clear" w:color="auto" w:fill="FFFFFF"/>
        </w:rPr>
        <w:t xml:space="preserve"> </w:t>
      </w:r>
      <w:r w:rsidR="00E07B35" w:rsidRPr="007144CA">
        <w:rPr>
          <w:rFonts w:ascii="Arial" w:hAnsi="Arial" w:cs="Arial"/>
          <w:color w:val="4D4D4D"/>
          <w:sz w:val="24"/>
          <w:szCs w:val="24"/>
          <w:shd w:val="clear" w:color="auto" w:fill="FFFFFF"/>
        </w:rPr>
        <w:t>Sin medidas adicionales, se estima que 84 millones de niños y jóvenes no asistirán a la escuela de aquí a 2030 y aproximadamente 300 millones de estudiantes carecerán de las habilidades básicas de aritmética y alfabetización necesarias para tener éxito en la vida.</w:t>
      </w:r>
    </w:p>
    <w:p w14:paraId="16C8164A" w14:textId="77777777" w:rsidR="00F52743" w:rsidRPr="007144CA" w:rsidRDefault="00F52743" w:rsidP="007144CA">
      <w:pPr>
        <w:pStyle w:val="Prrafodelista"/>
        <w:jc w:val="both"/>
        <w:rPr>
          <w:rFonts w:ascii="Arial" w:hAnsi="Arial" w:cs="Arial"/>
          <w:color w:val="4D4D4D"/>
          <w:sz w:val="24"/>
          <w:szCs w:val="24"/>
          <w:shd w:val="clear" w:color="auto" w:fill="FFFFFF"/>
        </w:rPr>
      </w:pPr>
    </w:p>
    <w:p w14:paraId="150BCC68" w14:textId="77777777" w:rsidR="00F52743" w:rsidRPr="007144CA" w:rsidRDefault="00E83883" w:rsidP="007144CA">
      <w:pPr>
        <w:pStyle w:val="Prrafodelista"/>
        <w:numPr>
          <w:ilvl w:val="0"/>
          <w:numId w:val="1"/>
        </w:numPr>
        <w:jc w:val="both"/>
        <w:rPr>
          <w:rFonts w:ascii="Arial" w:hAnsi="Arial" w:cs="Arial"/>
          <w:color w:val="4D4D4D"/>
          <w:sz w:val="24"/>
          <w:szCs w:val="24"/>
          <w:shd w:val="clear" w:color="auto" w:fill="FFFFFF"/>
        </w:rPr>
      </w:pPr>
      <w:r w:rsidRPr="007144CA">
        <w:rPr>
          <w:rFonts w:ascii="Arial" w:hAnsi="Arial" w:cs="Arial"/>
          <w:color w:val="4D4D4D"/>
          <w:sz w:val="24"/>
          <w:szCs w:val="24"/>
          <w:shd w:val="clear" w:color="auto" w:fill="FFFFFF"/>
        </w:rPr>
        <w:t>Además de la educación primaria y secundaria gratuita para todos los niños y niñas de aquí a 2030, el objetivo es proporcionar igualdad de acceso a una formación profesional asequible, eliminar las di</w:t>
      </w:r>
      <w:r w:rsidR="00F52743" w:rsidRPr="007144CA">
        <w:rPr>
          <w:rFonts w:ascii="Arial" w:hAnsi="Arial" w:cs="Arial"/>
          <w:color w:val="4D4D4D"/>
          <w:sz w:val="24"/>
          <w:szCs w:val="24"/>
          <w:shd w:val="clear" w:color="auto" w:fill="FFFFFF"/>
        </w:rPr>
        <w:t xml:space="preserve">ferencias </w:t>
      </w:r>
      <w:r w:rsidRPr="007144CA">
        <w:rPr>
          <w:rFonts w:ascii="Arial" w:hAnsi="Arial" w:cs="Arial"/>
          <w:color w:val="4D4D4D"/>
          <w:sz w:val="24"/>
          <w:szCs w:val="24"/>
          <w:shd w:val="clear" w:color="auto" w:fill="FFFFFF"/>
        </w:rPr>
        <w:t>de género y riqueza y lograr el acceso universal a una educación superior de calidad.</w:t>
      </w:r>
    </w:p>
    <w:p w14:paraId="00AD7C1D" w14:textId="77777777" w:rsidR="00F52743" w:rsidRPr="007144CA" w:rsidRDefault="00F52743" w:rsidP="007144CA">
      <w:pPr>
        <w:pStyle w:val="Prrafodelista"/>
        <w:jc w:val="both"/>
        <w:rPr>
          <w:rFonts w:ascii="Arial" w:hAnsi="Arial" w:cs="Arial"/>
          <w:color w:val="4D4D4D"/>
          <w:sz w:val="24"/>
          <w:szCs w:val="24"/>
        </w:rPr>
      </w:pPr>
    </w:p>
    <w:p w14:paraId="1A7F1F35" w14:textId="77777777" w:rsidR="00F52743" w:rsidRPr="007144CA" w:rsidRDefault="00E83883" w:rsidP="007144CA">
      <w:pPr>
        <w:pStyle w:val="Prrafodelista"/>
        <w:numPr>
          <w:ilvl w:val="0"/>
          <w:numId w:val="1"/>
        </w:numPr>
        <w:jc w:val="both"/>
        <w:rPr>
          <w:rFonts w:ascii="Arial" w:hAnsi="Arial" w:cs="Arial"/>
          <w:color w:val="4D4D4D"/>
          <w:sz w:val="24"/>
          <w:szCs w:val="24"/>
          <w:shd w:val="clear" w:color="auto" w:fill="FFFFFF"/>
        </w:rPr>
      </w:pPr>
      <w:r w:rsidRPr="007144CA">
        <w:rPr>
          <w:rFonts w:ascii="Arial" w:hAnsi="Arial" w:cs="Arial"/>
          <w:color w:val="4D4D4D"/>
          <w:sz w:val="24"/>
          <w:szCs w:val="24"/>
          <w:shd w:val="clear" w:color="auto" w:fill="FFFFFF"/>
        </w:rPr>
        <w:t>La educación es la clave que permitirá alcanzar muchos otros objetivos de desarrollo sostenible (ODS). Cuando las personas pueden obtener una educación de calidad, pueden romper el ciclo de la pobreza.</w:t>
      </w:r>
    </w:p>
    <w:p w14:paraId="19DCF05A" w14:textId="77777777" w:rsidR="00F52743" w:rsidRPr="007144CA" w:rsidRDefault="00F52743" w:rsidP="007144CA">
      <w:pPr>
        <w:pStyle w:val="Prrafodelista"/>
        <w:jc w:val="both"/>
        <w:rPr>
          <w:rFonts w:ascii="Arial" w:hAnsi="Arial" w:cs="Arial"/>
          <w:color w:val="4D4D4D"/>
          <w:sz w:val="24"/>
          <w:szCs w:val="24"/>
        </w:rPr>
      </w:pPr>
    </w:p>
    <w:p w14:paraId="4BFD5F3C" w14:textId="77777777" w:rsidR="00F52743" w:rsidRPr="007144CA" w:rsidRDefault="00E83883" w:rsidP="007144CA">
      <w:pPr>
        <w:pStyle w:val="Prrafodelista"/>
        <w:numPr>
          <w:ilvl w:val="0"/>
          <w:numId w:val="1"/>
        </w:numPr>
        <w:jc w:val="both"/>
        <w:rPr>
          <w:rFonts w:ascii="Arial" w:hAnsi="Arial" w:cs="Arial"/>
          <w:color w:val="4D4D4D"/>
          <w:sz w:val="24"/>
          <w:szCs w:val="24"/>
          <w:shd w:val="clear" w:color="auto" w:fill="FFFFFF"/>
        </w:rPr>
      </w:pPr>
      <w:r w:rsidRPr="007144CA">
        <w:rPr>
          <w:rFonts w:ascii="Arial" w:hAnsi="Arial" w:cs="Arial"/>
          <w:color w:val="4D4D4D"/>
          <w:sz w:val="24"/>
          <w:szCs w:val="24"/>
          <w:shd w:val="clear" w:color="auto" w:fill="FFFFFF"/>
        </w:rPr>
        <w:lastRenderedPageBreak/>
        <w:t>La educación ayuda a reducir las desigualdades y a alcanzar la igualdad de género. También ayuda a las personas de todo el mundo vivir una vida más saludable y sostenible. La educación también es importante para fomentar la tolerancia entre las personas y contribuye al desarrollo de sociedades más pacíficas.</w:t>
      </w:r>
    </w:p>
    <w:p w14:paraId="523B5B46" w14:textId="77777777" w:rsidR="00F52743" w:rsidRPr="007144CA" w:rsidRDefault="00F52743" w:rsidP="007144CA">
      <w:pPr>
        <w:pStyle w:val="Prrafodelista"/>
        <w:jc w:val="both"/>
        <w:rPr>
          <w:rFonts w:ascii="Arial" w:hAnsi="Arial" w:cs="Arial"/>
          <w:color w:val="4D4D4D"/>
          <w:sz w:val="24"/>
          <w:szCs w:val="24"/>
        </w:rPr>
      </w:pPr>
    </w:p>
    <w:p w14:paraId="76BD5EED" w14:textId="7D706645" w:rsidR="00E20EA8" w:rsidRPr="00F666FE" w:rsidRDefault="00E83883" w:rsidP="00E07B35">
      <w:pPr>
        <w:pStyle w:val="Prrafodelista"/>
        <w:numPr>
          <w:ilvl w:val="0"/>
          <w:numId w:val="1"/>
        </w:numPr>
        <w:jc w:val="both"/>
        <w:rPr>
          <w:rFonts w:ascii="Arial" w:hAnsi="Arial" w:cs="Arial"/>
          <w:color w:val="4D4D4D"/>
          <w:sz w:val="24"/>
          <w:szCs w:val="24"/>
          <w:shd w:val="clear" w:color="auto" w:fill="FFFFFF"/>
        </w:rPr>
      </w:pPr>
      <w:r w:rsidRPr="007144CA">
        <w:rPr>
          <w:rFonts w:ascii="Arial" w:hAnsi="Arial" w:cs="Arial"/>
          <w:color w:val="4D4D4D"/>
          <w:sz w:val="24"/>
          <w:szCs w:val="24"/>
          <w:shd w:val="clear" w:color="auto" w:fill="FFFFFF"/>
        </w:rPr>
        <w:t>Para cumplir el objetivo 4, la financiación de la educación debe convertirse en una prioridad de inversión nacional. Además, medidas como hacer que la educación sea gratuita y obligatoria, aumentar el número de docentes, mejorar la infraestructura escolar básica y adoptar la transformación digital son esenciales.</w:t>
      </w:r>
    </w:p>
    <w:p w14:paraId="59EF9206" w14:textId="77777777" w:rsidR="00E20EA8" w:rsidRPr="00F52743" w:rsidRDefault="00E20EA8" w:rsidP="00E07B35">
      <w:pPr>
        <w:rPr>
          <w:rFonts w:ascii="Helvetica" w:hAnsi="Helvetica" w:cs="Helvetica"/>
          <w:b/>
          <w:bCs/>
          <w:color w:val="FF0000"/>
          <w:sz w:val="24"/>
          <w:szCs w:val="24"/>
          <w:shd w:val="clear" w:color="auto" w:fill="FFFFFF"/>
        </w:rPr>
      </w:pPr>
    </w:p>
    <w:p w14:paraId="6313F7A0" w14:textId="77777777" w:rsidR="00E83883" w:rsidRPr="007144CA" w:rsidRDefault="00E83883" w:rsidP="007144CA">
      <w:pPr>
        <w:pStyle w:val="Ttulo3"/>
        <w:shd w:val="clear" w:color="auto" w:fill="FFFFFF"/>
        <w:jc w:val="both"/>
        <w:rPr>
          <w:rFonts w:ascii="Arial" w:hAnsi="Arial" w:cs="Arial"/>
          <w:color w:val="4D4D4D"/>
          <w:sz w:val="24"/>
          <w:szCs w:val="24"/>
        </w:rPr>
      </w:pPr>
      <w:r>
        <w:rPr>
          <w:color w:val="4D4D4D"/>
        </w:rPr>
        <w:t>¿</w:t>
      </w:r>
      <w:r w:rsidRPr="007144CA">
        <w:rPr>
          <w:rFonts w:ascii="Arial" w:hAnsi="Arial" w:cs="Arial"/>
          <w:color w:val="4D4D4D"/>
          <w:sz w:val="24"/>
          <w:szCs w:val="24"/>
        </w:rPr>
        <w:t>Qué avances se han hecho hasta ahora?</w:t>
      </w:r>
    </w:p>
    <w:p w14:paraId="100F9F4D" w14:textId="15AE8584" w:rsidR="0000728F" w:rsidRPr="00F666FE" w:rsidRDefault="00E83883" w:rsidP="00F666FE">
      <w:pPr>
        <w:pStyle w:val="NormalWeb"/>
        <w:shd w:val="clear" w:color="auto" w:fill="FFFFFF"/>
        <w:spacing w:before="0" w:beforeAutospacing="0" w:after="300" w:afterAutospacing="0" w:line="300" w:lineRule="atLeast"/>
        <w:ind w:left="300"/>
        <w:jc w:val="both"/>
        <w:rPr>
          <w:rFonts w:ascii="Arial" w:hAnsi="Arial" w:cs="Arial"/>
          <w:color w:val="4D4D4D"/>
        </w:rPr>
      </w:pPr>
      <w:r w:rsidRPr="007144CA">
        <w:rPr>
          <w:rFonts w:ascii="Arial" w:hAnsi="Arial" w:cs="Arial"/>
          <w:color w:val="4D4D4D"/>
        </w:rPr>
        <w:t xml:space="preserve">Si bien se han logrado avances hacia los objetivos educativos para 2030 establecidos por la organización de las naciones unidas, se requieren esfuerzos continuos para abordar los desafíos persistentes y garantizar que una educación </w:t>
      </w:r>
      <w:r w:rsidR="004B19FE">
        <w:rPr>
          <w:rFonts w:ascii="Arial" w:hAnsi="Arial" w:cs="Arial"/>
          <w:color w:val="4D4D4D"/>
        </w:rPr>
        <w:t>d</w:t>
      </w:r>
      <w:r w:rsidRPr="007144CA">
        <w:rPr>
          <w:rFonts w:ascii="Arial" w:hAnsi="Arial" w:cs="Arial"/>
          <w:color w:val="4D4D4D"/>
        </w:rPr>
        <w:t>e calidad</w:t>
      </w:r>
      <w:r w:rsidR="007144CA">
        <w:rPr>
          <w:rFonts w:ascii="Arial" w:hAnsi="Arial" w:cs="Arial"/>
          <w:color w:val="4D4D4D"/>
        </w:rPr>
        <w:t xml:space="preserve"> </w:t>
      </w:r>
      <w:r w:rsidRPr="007144CA">
        <w:rPr>
          <w:rFonts w:ascii="Arial" w:hAnsi="Arial" w:cs="Arial"/>
          <w:color w:val="4D4D4D"/>
        </w:rPr>
        <w:t>sea accesible para todos, sin dejar a nadie atrás.</w:t>
      </w:r>
    </w:p>
    <w:p w14:paraId="425F0F36" w14:textId="77777777" w:rsidR="0000728F" w:rsidRPr="007144CA" w:rsidRDefault="0000728F" w:rsidP="007144CA">
      <w:pPr>
        <w:pStyle w:val="NormalWeb"/>
        <w:shd w:val="clear" w:color="auto" w:fill="FFFFFF"/>
        <w:spacing w:before="0" w:beforeAutospacing="0" w:after="300" w:afterAutospacing="0" w:line="300" w:lineRule="atLeast"/>
        <w:jc w:val="both"/>
        <w:rPr>
          <w:rFonts w:ascii="Arial" w:hAnsi="Arial" w:cs="Arial"/>
        </w:rPr>
      </w:pPr>
      <w:r w:rsidRPr="007144CA">
        <w:rPr>
          <w:rFonts w:ascii="Arial" w:hAnsi="Arial" w:cs="Arial"/>
        </w:rPr>
        <w:t>Entre 2015 y 2021, la finalización de la educación primaria en todo el mundo aumentó del 85 % al 87 %, la finalización de la educación secundaria inferior del 74 % al 77 % y la finalización de la educación secundaria superior del 53 % al 58 %. Sin embargo, el ritmo de mejora fue significativamente más lento que en el período 2000-2015. La mayoría de las regiones tienen tasas de finalización de la educación primaria cercanas al 90 % o superiores, excepto África subsahariana, donde menos de dos tercios de los niños finalizan la escuela primaria. En las regiones empobrecidas, los bajos niveles de aprendizaje provocan altas tasas de abandono y retrasos en la finalización de la enseñanza. En África subsahariana, aunque el 80 % de los niños en edad de cursar la escuela primaria están matriculados, solo el 62 % finaliza a tiempo. Las cargas económicas, como los gastos en libros y uniformes, además de los costos de oportunidad, también contribuyen a una enseñanza incompleta. Desde 2019, los Estados miembros de la UNESCO han participado en un proceso de evaluación comparativa nacional del Objetivo 4 para establecer metas nacionales de enseñanza. A pesar de la aspiración de la finalización universal de la educación secundaria, basados en sus metas nacionales, solo uno de cada seis países pretende alcanzar este objetivo para 2030. Incluso si se alcanzaran estas metas, se estima que 84 millones de niños y jóvenes no asistirán a la escuela en 2030.</w:t>
      </w:r>
    </w:p>
    <w:p w14:paraId="32B7AD47" w14:textId="77777777" w:rsidR="0000728F" w:rsidRDefault="0000728F" w:rsidP="00E83883">
      <w:pPr>
        <w:pStyle w:val="NormalWeb"/>
        <w:shd w:val="clear" w:color="auto" w:fill="FFFFFF"/>
        <w:spacing w:before="0" w:beforeAutospacing="0" w:after="300" w:afterAutospacing="0" w:line="300" w:lineRule="atLeast"/>
        <w:rPr>
          <w:rFonts w:ascii="Helvetica" w:hAnsi="Helvetica" w:cs="Helvetica"/>
          <w:color w:val="4D4D4D"/>
          <w:sz w:val="21"/>
          <w:szCs w:val="21"/>
        </w:rPr>
      </w:pPr>
    </w:p>
    <w:p w14:paraId="6E2E61E7" w14:textId="77777777" w:rsidR="00E83883" w:rsidRDefault="00E83883" w:rsidP="00E83883">
      <w:pPr>
        <w:pStyle w:val="Ttulo3"/>
        <w:shd w:val="clear" w:color="auto" w:fill="FFFFFF"/>
        <w:rPr>
          <w:color w:val="4D4D4D"/>
        </w:rPr>
      </w:pPr>
      <w:r>
        <w:rPr>
          <w:color w:val="4D4D4D"/>
        </w:rPr>
        <w:lastRenderedPageBreak/>
        <w:t>¿Qué desafíos nos quedan?</w:t>
      </w:r>
    </w:p>
    <w:p w14:paraId="046EC5B2" w14:textId="77777777" w:rsidR="00E83883" w:rsidRDefault="00E83883" w:rsidP="00693A71">
      <w:pPr>
        <w:pStyle w:val="NormalWeb"/>
        <w:shd w:val="clear" w:color="auto" w:fill="FFFFFF"/>
        <w:spacing w:before="0" w:beforeAutospacing="0" w:after="300" w:afterAutospacing="0" w:line="300" w:lineRule="atLeast"/>
        <w:jc w:val="both"/>
        <w:rPr>
          <w:rFonts w:ascii="Arial" w:hAnsi="Arial" w:cs="Arial"/>
          <w:color w:val="4D4D4D"/>
        </w:rPr>
      </w:pPr>
      <w:r w:rsidRPr="00693A71">
        <w:rPr>
          <w:rFonts w:ascii="Arial" w:hAnsi="Arial" w:cs="Arial"/>
          <w:color w:val="4D4D4D"/>
        </w:rPr>
        <w:t>Según los objetivos educativos nacionales, se prevé que el porcentaje de estudiantes que alcancen habilidades básicas de lectura al final de la escuela primaria aumente del 51 % en 2015 al 67 % en 2030. Sin embargo, se estima que en 2030 unos 300 millones de niños y jóvenes seguirán careciendo de conocimientos básicos de aritmética y alfabetización.</w:t>
      </w:r>
      <w:r w:rsidRPr="00693A71">
        <w:rPr>
          <w:rFonts w:ascii="Arial" w:hAnsi="Arial" w:cs="Arial"/>
          <w:color w:val="4D4D4D"/>
        </w:rPr>
        <w:br/>
        <w:t>Las limitaciones económicas, sumadas a problemas relacionados con los resultados del aprendizaje y las tasas de abandono escolar, persisten en las zonas marginadas, lo que subraya la necesidad de un compromiso global continuo para garantizar una educación inclusiva y equitativa para todos. Los bajos niveles de habilidades en tecnologías de la información y las comunicaciones (tic) también son una barrera importante para lograr una conectividad universal y significativa.</w:t>
      </w:r>
    </w:p>
    <w:p w14:paraId="0D1E0E5C" w14:textId="77777777" w:rsidR="00765660" w:rsidRPr="005D0DE8" w:rsidRDefault="0000728F" w:rsidP="005D0DE8">
      <w:pPr>
        <w:pStyle w:val="NormalWeb"/>
        <w:shd w:val="clear" w:color="auto" w:fill="FFFFFF"/>
        <w:spacing w:before="0" w:beforeAutospacing="0" w:after="300" w:afterAutospacing="0" w:line="300" w:lineRule="atLeast"/>
        <w:jc w:val="both"/>
        <w:rPr>
          <w:rFonts w:ascii="Helvetica" w:hAnsi="Helvetica" w:cs="Helvetica"/>
          <w:color w:val="4D4D4D"/>
          <w:sz w:val="21"/>
          <w:szCs w:val="21"/>
        </w:rPr>
      </w:pPr>
      <w:r w:rsidRPr="00693A71">
        <w:rPr>
          <w:rFonts w:ascii="Arial" w:hAnsi="Arial" w:cs="Arial"/>
        </w:rPr>
        <w:t xml:space="preserve">Los bajos niveles de competencias en tecnologías de la información y las comunicaciones (TIC) son un obstáculo importante para lograr una conectividad universal y significativa. Los datos sobre competencias digitales son limitados, solo están disponibles en 78 países y rara vez para las cinco categorías de competencias (comunicación/colaboración, resolución de problemas, seguridad, creación de contenidos y alfabetización en el uso de información/datos). Aunque el 86 % de las personas utilizan Internet en los países que proporcionan datos, muchas carecen de las competencias digitales necesarias para poder beneficiarse plenamente de ella o evitar sus peligros. Predominan las competencias en comunicación/colaboración, seguidas de la resolución de problemas, la seguridad y la creación de contenidos. La alfabetización en el uso de información y datos varía mucho de un país a otro. De los 74 países que proporcionaron datos sobre al menos tres áreas de competencias, solo cinco comunicaron medias superiores al </w:t>
      </w:r>
      <w:proofErr w:type="gramStart"/>
      <w:r w:rsidRPr="00693A71">
        <w:rPr>
          <w:rFonts w:ascii="Arial" w:hAnsi="Arial" w:cs="Arial"/>
        </w:rPr>
        <w:t>75  %</w:t>
      </w:r>
      <w:proofErr w:type="gramEnd"/>
      <w:r w:rsidRPr="00693A71">
        <w:rPr>
          <w:rFonts w:ascii="Arial" w:hAnsi="Arial" w:cs="Arial"/>
        </w:rPr>
        <w:t xml:space="preserve"> en diversas áreas</w:t>
      </w:r>
      <w:r>
        <w:t>.</w:t>
      </w:r>
      <w:r w:rsidR="00E20EA8">
        <w:rPr>
          <w:rFonts w:ascii="Helvetica" w:hAnsi="Helvetica" w:cs="Helvetica"/>
          <w:color w:val="4D4D4D"/>
          <w:sz w:val="21"/>
          <w:szCs w:val="21"/>
        </w:rPr>
        <w:t xml:space="preserve"> </w:t>
      </w:r>
    </w:p>
    <w:p w14:paraId="4FFA60AD" w14:textId="0310923F" w:rsidR="00765660" w:rsidRPr="005D0DE8" w:rsidRDefault="00765660" w:rsidP="00372FC7">
      <w:pPr>
        <w:pStyle w:val="NormalWeb"/>
        <w:shd w:val="clear" w:color="auto" w:fill="FFFFFF"/>
        <w:spacing w:before="0" w:beforeAutospacing="0" w:after="300" w:afterAutospacing="0" w:line="300" w:lineRule="atLeast"/>
        <w:jc w:val="both"/>
        <w:rPr>
          <w:color w:val="FF0000"/>
        </w:rPr>
      </w:pPr>
      <w:r w:rsidRPr="005D0DE8">
        <w:rPr>
          <w:rFonts w:ascii="Arial" w:hAnsi="Arial" w:cs="Arial"/>
        </w:rPr>
        <w:t xml:space="preserve">Las infraestructuras escolares básicas varían mucho de una región a otra y distan mucho de ser universales El acceso a instalaciones escolares básicas es esencial para lograr entornos de aprendizaje seguros y propicios, pero una de cada cuatro escuelas primarias del mundo carece de servicios básicos como energía eléctrica, agua, saneamiento e instalaciones para lavarse las manos. El acceso a computadoras, Internet e instalaciones adaptadas a las personas con discapacidades es aún menor, y en promedio, menos de una de cada dos escuelas primarias cuenta con estos tipos de acceso. El acceso es mayor en los centros de educación secundaria inferior y superior. Las regiones con menor acceso a instalaciones básicas son Asia central y meridional, África subsahariana y América Latina y el Caribe. Sin embargo, se han logrado algunos avances, y el acceso a la energía eléctrica en la escuela primaria ha aumentado en más de 10 puntos porcentuales desde 2012. El acceso a computadoras e instalaciones adaptadas a </w:t>
      </w:r>
      <w:r w:rsidRPr="005D0DE8">
        <w:rPr>
          <w:rFonts w:ascii="Arial" w:hAnsi="Arial" w:cs="Arial"/>
        </w:rPr>
        <w:lastRenderedPageBreak/>
        <w:t xml:space="preserve">personas con discapacidades, esenciales para la participación de los alumnos marginados, también ha mejorado en casi 5 puntos </w:t>
      </w:r>
      <w:r w:rsidR="005D0DE8" w:rsidRPr="005D0DE8">
        <w:rPr>
          <w:rFonts w:ascii="Arial" w:hAnsi="Arial" w:cs="Arial"/>
        </w:rPr>
        <w:t>porcentuales.</w:t>
      </w:r>
      <w:r w:rsidR="005D0DE8">
        <w:t xml:space="preserve"> </w:t>
      </w:r>
    </w:p>
    <w:p w14:paraId="535BACD4" w14:textId="77777777" w:rsidR="00E83883" w:rsidRDefault="00E83883" w:rsidP="00E83883">
      <w:pPr>
        <w:pStyle w:val="Ttulo3"/>
        <w:shd w:val="clear" w:color="auto" w:fill="FFFFFF"/>
        <w:rPr>
          <w:color w:val="4D4D4D"/>
        </w:rPr>
      </w:pPr>
      <w:r>
        <w:rPr>
          <w:color w:val="4D4D4D"/>
        </w:rPr>
        <w:t>¿Dónde lucha más la gente para tener acceso a la educación?</w:t>
      </w:r>
    </w:p>
    <w:p w14:paraId="7F023500" w14:textId="406AE5AB" w:rsidR="00E83883" w:rsidRPr="005D0DE8" w:rsidRDefault="00E83883" w:rsidP="005D0DE8">
      <w:pPr>
        <w:pStyle w:val="NormalWeb"/>
        <w:shd w:val="clear" w:color="auto" w:fill="FFFFFF"/>
        <w:spacing w:before="0" w:beforeAutospacing="0" w:after="300" w:afterAutospacing="0" w:line="300" w:lineRule="atLeast"/>
        <w:jc w:val="both"/>
        <w:rPr>
          <w:rFonts w:ascii="Arial" w:hAnsi="Arial" w:cs="Arial"/>
          <w:color w:val="FF0000"/>
        </w:rPr>
      </w:pPr>
      <w:r w:rsidRPr="005D0DE8">
        <w:rPr>
          <w:rFonts w:ascii="Arial" w:hAnsi="Arial" w:cs="Arial"/>
          <w:color w:val="4D4D4D"/>
        </w:rPr>
        <w:t>El África Subsahariana se enfrenta a los mayores desafíos para dotar sus escuelas de recursos básicos. La situación es extrema en los niveles de educación primaria y secundaria básica, donde menos de la mitad de las escuelas del África Subsahariana tienen acceso a agua potable, electricidad, ordenadores e internet. Las desigualdades también empeorarán a menos que se aborden las carencias digitales (la brecha entre los países con menos posibilidad de conexión y los países altamente digitalizados</w:t>
      </w:r>
      <w:r w:rsidR="005D0DE8" w:rsidRPr="005D0DE8">
        <w:rPr>
          <w:rFonts w:ascii="Arial" w:hAnsi="Arial" w:cs="Arial"/>
          <w:color w:val="4D4D4D"/>
        </w:rPr>
        <w:t>).</w:t>
      </w:r>
      <w:r w:rsidR="005D0DE8">
        <w:rPr>
          <w:rFonts w:ascii="Arial" w:hAnsi="Arial" w:cs="Arial"/>
          <w:color w:val="4D4D4D"/>
        </w:rPr>
        <w:t xml:space="preserve"> </w:t>
      </w:r>
    </w:p>
    <w:p w14:paraId="12B84819" w14:textId="77777777" w:rsidR="00E83883" w:rsidRDefault="00E83883" w:rsidP="00E83883">
      <w:pPr>
        <w:pStyle w:val="Ttulo3"/>
        <w:shd w:val="clear" w:color="auto" w:fill="FFFFFF"/>
        <w:rPr>
          <w:color w:val="4D4D4D"/>
        </w:rPr>
      </w:pPr>
      <w:r>
        <w:rPr>
          <w:color w:val="4D4D4D"/>
        </w:rPr>
        <w:t>¿Hay grupos que tienen un acceso más difícil a la educación?</w:t>
      </w:r>
    </w:p>
    <w:p w14:paraId="42B2ADBD" w14:textId="12EB181C" w:rsidR="00E83883" w:rsidRDefault="00E83883" w:rsidP="005D0DE8">
      <w:pPr>
        <w:pStyle w:val="NormalWeb"/>
        <w:shd w:val="clear" w:color="auto" w:fill="FFFFFF"/>
        <w:spacing w:before="0" w:beforeAutospacing="0" w:after="300" w:afterAutospacing="0" w:line="300" w:lineRule="atLeast"/>
        <w:jc w:val="both"/>
        <w:rPr>
          <w:rFonts w:ascii="Arial" w:hAnsi="Arial" w:cs="Arial"/>
          <w:color w:val="FF0000"/>
        </w:rPr>
      </w:pPr>
      <w:r w:rsidRPr="005D0DE8">
        <w:rPr>
          <w:rFonts w:ascii="Arial" w:hAnsi="Arial" w:cs="Arial"/>
          <w:color w:val="4D4D4D"/>
        </w:rPr>
        <w:t>Sí, las mujeres y niñas representan uno de esos grupos. Alrededor del 40 % de los países no han logrado la paridad de género en la educación primaria.</w:t>
      </w:r>
      <w:r w:rsidRPr="005D0DE8">
        <w:rPr>
          <w:rFonts w:ascii="Arial" w:hAnsi="Arial" w:cs="Arial"/>
          <w:color w:val="4D4D4D"/>
        </w:rPr>
        <w:br/>
        <w:t xml:space="preserve">Estas desventajas en la educación también se traducen en falta de acceso a habilidades y oportunidades limitadas en el mercado laboral para las mujeres </w:t>
      </w:r>
      <w:r w:rsidR="00094A4D" w:rsidRPr="005D0DE8">
        <w:rPr>
          <w:rFonts w:ascii="Arial" w:hAnsi="Arial" w:cs="Arial"/>
          <w:color w:val="4D4D4D"/>
        </w:rPr>
        <w:t>jóvenes.</w:t>
      </w:r>
      <w:r w:rsidR="00094A4D" w:rsidRPr="00094A4D">
        <w:rPr>
          <w:rFonts w:ascii="Arial" w:hAnsi="Arial" w:cs="Arial"/>
          <w:color w:val="FF0000"/>
        </w:rPr>
        <w:t xml:space="preserve"> </w:t>
      </w:r>
    </w:p>
    <w:p w14:paraId="72465E28" w14:textId="77777777" w:rsidR="00E83883" w:rsidRDefault="00E83883" w:rsidP="00E83883">
      <w:pPr>
        <w:pStyle w:val="Ttulo3"/>
        <w:shd w:val="clear" w:color="auto" w:fill="FFFFFF"/>
        <w:rPr>
          <w:color w:val="4D4D4D"/>
        </w:rPr>
      </w:pPr>
      <w:r>
        <w:rPr>
          <w:color w:val="4D4D4D"/>
        </w:rPr>
        <w:t>¿Qué podemos hacer?</w:t>
      </w:r>
    </w:p>
    <w:p w14:paraId="745B2973" w14:textId="77777777" w:rsidR="00305EB6" w:rsidRDefault="00E83883" w:rsidP="00E83883">
      <w:pPr>
        <w:pStyle w:val="NormalWeb"/>
        <w:shd w:val="clear" w:color="auto" w:fill="FFFFFF"/>
        <w:spacing w:before="0" w:beforeAutospacing="0" w:after="300" w:afterAutospacing="0" w:line="300" w:lineRule="atLeast"/>
        <w:rPr>
          <w:rFonts w:ascii="Helvetica" w:hAnsi="Helvetica" w:cs="Helvetica"/>
          <w:color w:val="4D4D4D"/>
          <w:sz w:val="21"/>
          <w:szCs w:val="21"/>
        </w:rPr>
      </w:pPr>
      <w:r>
        <w:rPr>
          <w:rFonts w:ascii="Helvetica" w:hAnsi="Helvetica" w:cs="Helvetica"/>
          <w:color w:val="4D4D4D"/>
          <w:sz w:val="21"/>
          <w:szCs w:val="21"/>
        </w:rPr>
        <w:t>Pedir a nuestros gobiernos que coloquen la educación como una prioridad tanto en las políticas como en la práctica. Presionar a nuestros gobiernos para que asuman compromisos firmes a fin de ofrecer una educación primaria gratuita a todos, incluidos los grupos vulnerables o marginados.</w:t>
      </w:r>
      <w:r>
        <w:rPr>
          <w:rFonts w:ascii="Helvetica" w:hAnsi="Helvetica" w:cs="Helvetica"/>
          <w:color w:val="4D4D4D"/>
          <w:sz w:val="21"/>
          <w:szCs w:val="21"/>
        </w:rPr>
        <w:br/>
        <w:t>La educación es la clave que permitirá alcanzar muchos otros objetivos de desarrollo sostenible (ODS). Cuando las personas pueden obtener una educación de calidad, pueden romper el ciclo de la pobreza.</w:t>
      </w:r>
      <w:r>
        <w:rPr>
          <w:rFonts w:ascii="Helvetica" w:hAnsi="Helvetica" w:cs="Helvetica"/>
          <w:color w:val="4D4D4D"/>
          <w:sz w:val="21"/>
          <w:szCs w:val="21"/>
        </w:rPr>
        <w:br/>
        <w:t>La educación ayuda a reducir las desigualdades y a alcanzar la igualdad de género. También ayuda a las personas de todo el mundo vivir una vida más saludable y sostenible. La educación también es importante para fomentar la tolerancia entre las personas y contribuye al desarrollo de sociedades más pacíficas.</w:t>
      </w:r>
    </w:p>
    <w:p w14:paraId="10972C4E" w14:textId="52378E11" w:rsidR="00E83883" w:rsidRDefault="00E83883" w:rsidP="00E83883">
      <w:pPr>
        <w:pStyle w:val="NormalWeb"/>
        <w:shd w:val="clear" w:color="auto" w:fill="FFFFFF"/>
        <w:spacing w:before="0" w:beforeAutospacing="0" w:after="300" w:afterAutospacing="0" w:line="300" w:lineRule="atLeast"/>
        <w:rPr>
          <w:rFonts w:ascii="Helvetica" w:hAnsi="Helvetica" w:cs="Helvetica"/>
          <w:color w:val="4D4D4D"/>
          <w:sz w:val="21"/>
          <w:szCs w:val="21"/>
        </w:rPr>
      </w:pPr>
      <w:r>
        <w:rPr>
          <w:rFonts w:ascii="Helvetica" w:hAnsi="Helvetica" w:cs="Helvetica"/>
          <w:color w:val="4D4D4D"/>
          <w:sz w:val="21"/>
          <w:szCs w:val="21"/>
        </w:rPr>
        <w:t>Para cumplir el objetivo 4, la financiación de la educación debe convertirse en una prioridad de inversión nacional. Además, medidas como hacer que la educación sea gratuita y obligatoria, aumentar el número de docentes, mejorar la infraestructura escolar básica y adoptar la transformación digital son esenciales.</w:t>
      </w:r>
      <w:r w:rsidR="00094A4D">
        <w:rPr>
          <w:rFonts w:ascii="Helvetica" w:hAnsi="Helvetica" w:cs="Helvetica"/>
          <w:color w:val="4D4D4D"/>
          <w:sz w:val="21"/>
          <w:szCs w:val="21"/>
        </w:rPr>
        <w:t xml:space="preserve"> </w:t>
      </w:r>
    </w:p>
    <w:p w14:paraId="0BFB2C16" w14:textId="77777777" w:rsidR="00372FC7" w:rsidRDefault="00372FC7" w:rsidP="00E83883">
      <w:pPr>
        <w:pStyle w:val="NormalWeb"/>
        <w:shd w:val="clear" w:color="auto" w:fill="FFFFFF"/>
        <w:spacing w:before="0" w:beforeAutospacing="0" w:after="300" w:afterAutospacing="0" w:line="300" w:lineRule="atLeast"/>
        <w:rPr>
          <w:rFonts w:ascii="Helvetica" w:hAnsi="Helvetica" w:cs="Helvetica"/>
          <w:color w:val="4D4D4D"/>
          <w:sz w:val="21"/>
          <w:szCs w:val="21"/>
        </w:rPr>
      </w:pPr>
    </w:p>
    <w:p w14:paraId="7A746808" w14:textId="77777777" w:rsidR="00372FC7" w:rsidRDefault="00372FC7" w:rsidP="00E83883">
      <w:pPr>
        <w:pStyle w:val="NormalWeb"/>
        <w:shd w:val="clear" w:color="auto" w:fill="FFFFFF"/>
        <w:spacing w:before="0" w:beforeAutospacing="0" w:after="300" w:afterAutospacing="0" w:line="300" w:lineRule="atLeast"/>
        <w:rPr>
          <w:rFonts w:ascii="Helvetica" w:hAnsi="Helvetica" w:cs="Helvetica"/>
          <w:color w:val="4D4D4D"/>
          <w:sz w:val="21"/>
          <w:szCs w:val="21"/>
        </w:rPr>
      </w:pPr>
    </w:p>
    <w:p w14:paraId="379D62A5" w14:textId="77777777" w:rsidR="00372FC7" w:rsidRDefault="00372FC7" w:rsidP="00E83883">
      <w:pPr>
        <w:pStyle w:val="NormalWeb"/>
        <w:shd w:val="clear" w:color="auto" w:fill="FFFFFF"/>
        <w:spacing w:before="0" w:beforeAutospacing="0" w:after="300" w:afterAutospacing="0" w:line="300" w:lineRule="atLeast"/>
        <w:rPr>
          <w:rFonts w:ascii="Helvetica" w:hAnsi="Helvetica" w:cs="Helvetica"/>
          <w:color w:val="FF0000"/>
          <w:sz w:val="21"/>
          <w:szCs w:val="21"/>
        </w:rPr>
      </w:pPr>
    </w:p>
    <w:p w14:paraId="471309C7" w14:textId="77777777" w:rsidR="00372FC7" w:rsidRDefault="00372FC7" w:rsidP="00E83883">
      <w:pPr>
        <w:pStyle w:val="NormalWeb"/>
        <w:shd w:val="clear" w:color="auto" w:fill="FFFFFF"/>
        <w:spacing w:before="0" w:beforeAutospacing="0" w:after="300" w:afterAutospacing="0" w:line="300" w:lineRule="atLeast"/>
        <w:rPr>
          <w:rFonts w:ascii="Helvetica" w:hAnsi="Helvetica" w:cs="Helvetica"/>
          <w:color w:val="FF0000"/>
          <w:sz w:val="21"/>
          <w:szCs w:val="21"/>
        </w:rPr>
      </w:pPr>
    </w:p>
    <w:p w14:paraId="08AAF772" w14:textId="5FF9AACF" w:rsidR="000A7D13" w:rsidRDefault="001B4BD0" w:rsidP="00E83883">
      <w:pPr>
        <w:pStyle w:val="NormalWeb"/>
        <w:shd w:val="clear" w:color="auto" w:fill="FFFFFF"/>
        <w:spacing w:before="0" w:beforeAutospacing="0" w:after="300" w:afterAutospacing="0" w:line="300" w:lineRule="atLeast"/>
        <w:rPr>
          <w:rFonts w:ascii="Helvetica" w:hAnsi="Helvetica" w:cs="Helvetica"/>
          <w:b/>
          <w:bCs/>
          <w:color w:val="4D4D4D"/>
          <w:sz w:val="21"/>
          <w:szCs w:val="21"/>
        </w:rPr>
      </w:pPr>
      <w:r w:rsidRPr="00372FC7">
        <w:rPr>
          <w:rFonts w:ascii="Helvetica" w:hAnsi="Helvetica" w:cs="Helvetica"/>
          <w:b/>
          <w:bCs/>
          <w:color w:val="4D4D4D"/>
          <w:sz w:val="21"/>
          <w:szCs w:val="21"/>
        </w:rPr>
        <w:t>METAS DEL OBJETIVO 4</w:t>
      </w:r>
      <w:r w:rsidR="000A7D13">
        <w:rPr>
          <w:rFonts w:ascii="Helvetica" w:hAnsi="Helvetica" w:cs="Helvetica"/>
          <w:b/>
          <w:bCs/>
          <w:color w:val="4D4D4D"/>
          <w:sz w:val="21"/>
          <w:szCs w:val="21"/>
        </w:rPr>
        <w:t xml:space="preserve"> </w:t>
      </w:r>
    </w:p>
    <w:p w14:paraId="2E75E874" w14:textId="77777777" w:rsidR="001B4BD0" w:rsidRPr="00094A4D" w:rsidRDefault="001B4BD0" w:rsidP="00094A4D">
      <w:pPr>
        <w:pStyle w:val="Prrafodelista"/>
        <w:numPr>
          <w:ilvl w:val="0"/>
          <w:numId w:val="2"/>
        </w:numPr>
        <w:spacing w:after="0" w:line="240" w:lineRule="auto"/>
        <w:rPr>
          <w:rFonts w:ascii="Times New Roman" w:eastAsia="Times New Roman" w:hAnsi="Times New Roman" w:cs="Times New Roman"/>
          <w:sz w:val="24"/>
          <w:szCs w:val="24"/>
          <w:lang w:eastAsia="es-CO"/>
        </w:rPr>
      </w:pPr>
      <w:r w:rsidRPr="00094A4D">
        <w:rPr>
          <w:rFonts w:ascii="Helvetica" w:eastAsia="Times New Roman" w:hAnsi="Helvetica" w:cs="Helvetica"/>
          <w:color w:val="4D4D4D"/>
          <w:sz w:val="21"/>
          <w:szCs w:val="21"/>
          <w:shd w:val="clear" w:color="auto" w:fill="FFFFFF"/>
          <w:lang w:eastAsia="es-CO"/>
        </w:rPr>
        <w:t>De aquí a 2030, asegurar que todas las niñas y todos los niños terminen la enseñanza primaria y secundaria, que ha de ser gratuita, equitativa y de calidad y producir resultados de aprendizaje pertinentes y efectivos</w:t>
      </w:r>
    </w:p>
    <w:p w14:paraId="7C636C99" w14:textId="77777777" w:rsidR="00094A4D" w:rsidRPr="00094A4D" w:rsidRDefault="00094A4D" w:rsidP="00094A4D">
      <w:pPr>
        <w:pStyle w:val="Prrafodelista"/>
        <w:spacing w:after="0" w:line="240" w:lineRule="auto"/>
        <w:rPr>
          <w:rFonts w:ascii="Times New Roman" w:eastAsia="Times New Roman" w:hAnsi="Times New Roman" w:cs="Times New Roman"/>
          <w:sz w:val="24"/>
          <w:szCs w:val="24"/>
          <w:lang w:eastAsia="es-CO"/>
        </w:rPr>
      </w:pPr>
    </w:p>
    <w:p w14:paraId="0D4A2E35" w14:textId="77777777" w:rsidR="00094A4D" w:rsidRPr="00094A4D" w:rsidRDefault="001B4BD0" w:rsidP="00094A4D">
      <w:pPr>
        <w:pStyle w:val="Prrafodelista"/>
        <w:numPr>
          <w:ilvl w:val="0"/>
          <w:numId w:val="2"/>
        </w:numPr>
        <w:spacing w:after="0" w:line="240" w:lineRule="auto"/>
        <w:rPr>
          <w:rFonts w:ascii="Times New Roman" w:eastAsia="Times New Roman" w:hAnsi="Times New Roman" w:cs="Times New Roman"/>
          <w:sz w:val="24"/>
          <w:szCs w:val="24"/>
          <w:lang w:eastAsia="es-CO"/>
        </w:rPr>
      </w:pPr>
      <w:r w:rsidRPr="00094A4D">
        <w:rPr>
          <w:rFonts w:ascii="Helvetica" w:eastAsia="Times New Roman" w:hAnsi="Helvetica" w:cs="Helvetica"/>
          <w:color w:val="4D4D4D"/>
          <w:sz w:val="21"/>
          <w:szCs w:val="21"/>
          <w:lang w:eastAsia="es-CO"/>
        </w:rPr>
        <w:t> De aquí a 2030, asegurar el acceso igualitario de todos los hombres y las mujeres a una formación técnica, profesional y superior de calidad, incluida la enseñanza universitaria</w:t>
      </w:r>
    </w:p>
    <w:p w14:paraId="71DB6E35" w14:textId="77777777" w:rsidR="00094A4D" w:rsidRPr="00094A4D" w:rsidRDefault="00094A4D" w:rsidP="00094A4D">
      <w:pPr>
        <w:pStyle w:val="Prrafodelista"/>
        <w:rPr>
          <w:rFonts w:ascii="Helvetica" w:eastAsia="Times New Roman" w:hAnsi="Helvetica" w:cs="Helvetica"/>
          <w:color w:val="4D4D4D"/>
          <w:sz w:val="21"/>
          <w:szCs w:val="21"/>
          <w:lang w:eastAsia="es-CO"/>
        </w:rPr>
      </w:pPr>
    </w:p>
    <w:p w14:paraId="0A1FE7FC" w14:textId="77777777" w:rsidR="00094A4D" w:rsidRPr="00094A4D" w:rsidRDefault="001B4BD0" w:rsidP="00094A4D">
      <w:pPr>
        <w:pStyle w:val="Prrafodelista"/>
        <w:numPr>
          <w:ilvl w:val="0"/>
          <w:numId w:val="2"/>
        </w:numPr>
        <w:spacing w:after="0" w:line="240" w:lineRule="auto"/>
        <w:rPr>
          <w:rFonts w:ascii="Times New Roman" w:eastAsia="Times New Roman" w:hAnsi="Times New Roman" w:cs="Times New Roman"/>
          <w:sz w:val="24"/>
          <w:szCs w:val="24"/>
          <w:lang w:eastAsia="es-CO"/>
        </w:rPr>
      </w:pPr>
      <w:r w:rsidRPr="00094A4D">
        <w:rPr>
          <w:rFonts w:ascii="Helvetica" w:eastAsia="Times New Roman" w:hAnsi="Helvetica" w:cs="Helvetica"/>
          <w:color w:val="4D4D4D"/>
          <w:sz w:val="21"/>
          <w:szCs w:val="21"/>
          <w:lang w:eastAsia="es-CO"/>
        </w:rPr>
        <w:t>  De aquí a 2030, aumentar considerablemente el número de jóvenes y adultos que tienen las competencias necesarias, en particular técnicas y profesionales, para acceder al empleo, el trabajo decente y el emprendimiento</w:t>
      </w:r>
    </w:p>
    <w:p w14:paraId="0513646D" w14:textId="77777777" w:rsidR="00094A4D" w:rsidRPr="00094A4D" w:rsidRDefault="00094A4D" w:rsidP="00094A4D">
      <w:pPr>
        <w:pStyle w:val="Prrafodelista"/>
        <w:rPr>
          <w:rFonts w:ascii="Helvetica" w:eastAsia="Times New Roman" w:hAnsi="Helvetica" w:cs="Helvetica"/>
          <w:color w:val="4D4D4D"/>
          <w:sz w:val="21"/>
          <w:szCs w:val="21"/>
          <w:lang w:eastAsia="es-CO"/>
        </w:rPr>
      </w:pPr>
    </w:p>
    <w:p w14:paraId="54004DB6" w14:textId="77777777" w:rsidR="00094A4D" w:rsidRPr="00094A4D" w:rsidRDefault="00094A4D" w:rsidP="00094A4D">
      <w:pPr>
        <w:pStyle w:val="Prrafodelista"/>
        <w:rPr>
          <w:rFonts w:ascii="Helvetica" w:eastAsia="Times New Roman" w:hAnsi="Helvetica" w:cs="Helvetica"/>
          <w:color w:val="4D4D4D"/>
          <w:sz w:val="21"/>
          <w:szCs w:val="21"/>
          <w:lang w:eastAsia="es-CO"/>
        </w:rPr>
      </w:pPr>
    </w:p>
    <w:p w14:paraId="2AB22E16" w14:textId="77777777" w:rsidR="00094A4D" w:rsidRPr="00094A4D" w:rsidRDefault="001B4BD0" w:rsidP="00094A4D">
      <w:pPr>
        <w:pStyle w:val="Prrafodelista"/>
        <w:numPr>
          <w:ilvl w:val="0"/>
          <w:numId w:val="2"/>
        </w:numPr>
        <w:spacing w:after="0" w:line="240" w:lineRule="auto"/>
        <w:rPr>
          <w:rFonts w:ascii="Times New Roman" w:eastAsia="Times New Roman" w:hAnsi="Times New Roman" w:cs="Times New Roman"/>
          <w:sz w:val="24"/>
          <w:szCs w:val="24"/>
          <w:lang w:eastAsia="es-CO"/>
        </w:rPr>
      </w:pPr>
      <w:r w:rsidRPr="00094A4D">
        <w:rPr>
          <w:rFonts w:ascii="Helvetica" w:eastAsia="Times New Roman" w:hAnsi="Helvetica" w:cs="Helvetica"/>
          <w:color w:val="4D4D4D"/>
          <w:sz w:val="21"/>
          <w:szCs w:val="21"/>
          <w:lang w:eastAsia="es-CO"/>
        </w:rPr>
        <w:t>De aquí a 2030, asegurar que todos los alumnos adquieran los conocimientos teóricos y prácticos necesarios para promover el desarrollo sostenible, entre otras cosas mediante la educación para el desarrollo sostenible y los estilos de vida sostenibles, los derechos humanos, la igualdad de género, la promoción de una cultura de paz y no violencia, la ciudadanía mundial y la valoración de la diversidad cultural y la contribución de la cultura al desarrollo sostenible</w:t>
      </w:r>
    </w:p>
    <w:p w14:paraId="109EDC36" w14:textId="77777777" w:rsidR="00094A4D" w:rsidRPr="00094A4D" w:rsidRDefault="00094A4D" w:rsidP="00094A4D">
      <w:pPr>
        <w:pStyle w:val="Prrafodelista"/>
        <w:spacing w:after="0" w:line="240" w:lineRule="auto"/>
        <w:rPr>
          <w:rFonts w:ascii="Times New Roman" w:eastAsia="Times New Roman" w:hAnsi="Times New Roman" w:cs="Times New Roman"/>
          <w:sz w:val="24"/>
          <w:szCs w:val="24"/>
          <w:lang w:eastAsia="es-CO"/>
        </w:rPr>
      </w:pPr>
    </w:p>
    <w:p w14:paraId="3972AB68" w14:textId="77777777" w:rsidR="000A7D13" w:rsidRPr="000A7D13" w:rsidRDefault="001B4BD0" w:rsidP="000A7D13">
      <w:pPr>
        <w:pStyle w:val="Prrafodelista"/>
        <w:numPr>
          <w:ilvl w:val="0"/>
          <w:numId w:val="2"/>
        </w:numPr>
        <w:spacing w:after="0" w:line="240" w:lineRule="auto"/>
        <w:rPr>
          <w:rFonts w:ascii="Times New Roman" w:eastAsia="Times New Roman" w:hAnsi="Times New Roman" w:cs="Times New Roman"/>
          <w:sz w:val="24"/>
          <w:szCs w:val="24"/>
          <w:lang w:eastAsia="es-CO"/>
        </w:rPr>
      </w:pPr>
      <w:r w:rsidRPr="00094A4D">
        <w:rPr>
          <w:rFonts w:ascii="Helvetica" w:eastAsia="Times New Roman" w:hAnsi="Helvetica" w:cs="Helvetica"/>
          <w:color w:val="4D4D4D"/>
          <w:sz w:val="21"/>
          <w:szCs w:val="21"/>
          <w:lang w:eastAsia="es-CO"/>
        </w:rPr>
        <w:t>Construir y adecuar instalaciones educativas que tengan en cuenta las necesidades de los niños y las personas con discapacidad y las diferencias de género, y que ofrezcan entornos de aprendizaje seguros, no violentos, inclusivos y eficaces para todos</w:t>
      </w:r>
    </w:p>
    <w:p w14:paraId="7F267990" w14:textId="77777777" w:rsidR="000A7D13" w:rsidRPr="000A7D13" w:rsidRDefault="000A7D13" w:rsidP="000A7D13">
      <w:pPr>
        <w:pStyle w:val="Prrafodelista"/>
        <w:rPr>
          <w:rFonts w:ascii="Helvetica" w:eastAsia="Times New Roman" w:hAnsi="Helvetica" w:cs="Helvetica"/>
          <w:color w:val="4D4D4D"/>
          <w:sz w:val="21"/>
          <w:szCs w:val="21"/>
          <w:lang w:eastAsia="es-CO"/>
        </w:rPr>
      </w:pPr>
    </w:p>
    <w:p w14:paraId="02127FC7" w14:textId="77777777" w:rsidR="000A7D13" w:rsidRPr="000A7D13" w:rsidRDefault="001B4BD0" w:rsidP="000A7D13">
      <w:pPr>
        <w:pStyle w:val="Prrafodelista"/>
        <w:numPr>
          <w:ilvl w:val="0"/>
          <w:numId w:val="2"/>
        </w:numPr>
        <w:spacing w:after="0" w:line="240" w:lineRule="auto"/>
        <w:rPr>
          <w:rFonts w:ascii="Times New Roman" w:eastAsia="Times New Roman" w:hAnsi="Times New Roman" w:cs="Times New Roman"/>
          <w:sz w:val="24"/>
          <w:szCs w:val="24"/>
          <w:lang w:eastAsia="es-CO"/>
        </w:rPr>
      </w:pPr>
      <w:r w:rsidRPr="000A7D13">
        <w:rPr>
          <w:rFonts w:ascii="Helvetica" w:eastAsia="Times New Roman" w:hAnsi="Helvetica" w:cs="Helvetica"/>
          <w:color w:val="4D4D4D"/>
          <w:sz w:val="21"/>
          <w:szCs w:val="21"/>
          <w:lang w:eastAsia="es-CO"/>
        </w:rPr>
        <w:t>De aquí a 20</w:t>
      </w:r>
      <w:r w:rsidR="00094A4D" w:rsidRPr="000A7D13">
        <w:rPr>
          <w:rFonts w:ascii="Helvetica" w:eastAsia="Times New Roman" w:hAnsi="Helvetica" w:cs="Helvetica"/>
          <w:color w:val="4D4D4D"/>
          <w:sz w:val="21"/>
          <w:szCs w:val="21"/>
          <w:lang w:eastAsia="es-CO"/>
        </w:rPr>
        <w:t>30</w:t>
      </w:r>
      <w:r w:rsidRPr="000A7D13">
        <w:rPr>
          <w:rFonts w:ascii="Helvetica" w:eastAsia="Times New Roman" w:hAnsi="Helvetica" w:cs="Helvetica"/>
          <w:color w:val="4D4D4D"/>
          <w:sz w:val="21"/>
          <w:szCs w:val="21"/>
          <w:lang w:eastAsia="es-CO"/>
        </w:rPr>
        <w:t>, aumentar considerablemente a nivel mundial el número de becas disponibles para los países en desarrollo, en particular los países menos adelantados, los pequeños Estados insulares en desarrollo y los países africanos, a fin de que sus estudiantes puedan matricularse en programas de enseñanza superior, incluidos programas de formación profesional y programas técnicos, científicos, de ingeniería y de tecnología de la información y las comunicaciones, de países desarrollados y otros países en desarrollo</w:t>
      </w:r>
    </w:p>
    <w:p w14:paraId="1ABCAF84" w14:textId="77777777" w:rsidR="000A7D13" w:rsidRPr="000A7D13" w:rsidRDefault="000A7D13" w:rsidP="000A7D13">
      <w:pPr>
        <w:pStyle w:val="Prrafodelista"/>
        <w:rPr>
          <w:rFonts w:ascii="Helvetica" w:eastAsia="Times New Roman" w:hAnsi="Helvetica" w:cs="Helvetica"/>
          <w:color w:val="4D4D4D"/>
          <w:sz w:val="21"/>
          <w:szCs w:val="21"/>
          <w:lang w:eastAsia="es-CO"/>
        </w:rPr>
      </w:pPr>
    </w:p>
    <w:p w14:paraId="53A6139A" w14:textId="77777777" w:rsidR="00E83883" w:rsidRPr="000A7D13" w:rsidRDefault="001B4BD0" w:rsidP="000A7D13">
      <w:pPr>
        <w:pStyle w:val="Prrafodelista"/>
        <w:numPr>
          <w:ilvl w:val="0"/>
          <w:numId w:val="2"/>
        </w:numPr>
        <w:spacing w:after="0" w:line="240" w:lineRule="auto"/>
        <w:rPr>
          <w:rFonts w:ascii="Times New Roman" w:eastAsia="Times New Roman" w:hAnsi="Times New Roman" w:cs="Times New Roman"/>
          <w:sz w:val="24"/>
          <w:szCs w:val="24"/>
          <w:lang w:eastAsia="es-CO"/>
        </w:rPr>
      </w:pPr>
      <w:r w:rsidRPr="000A7D13">
        <w:rPr>
          <w:rFonts w:ascii="Helvetica" w:eastAsia="Times New Roman" w:hAnsi="Helvetica" w:cs="Helvetica"/>
          <w:color w:val="4D4D4D"/>
          <w:sz w:val="21"/>
          <w:szCs w:val="21"/>
          <w:lang w:eastAsia="es-CO"/>
        </w:rPr>
        <w:t>De aquí a 2030, aumentar considerablemente la oferta de docentes calificados, incluso mediante la cooperación internacional para la formación de docentes en los países en desarrollo, especialmente los países menos adelantados y los pequeños Estados insulares en desarrollo</w:t>
      </w:r>
    </w:p>
    <w:p w14:paraId="254AD1B7" w14:textId="77777777" w:rsidR="000A7D13" w:rsidRPr="000A7D13" w:rsidRDefault="000A7D13" w:rsidP="000A7D13">
      <w:pPr>
        <w:pStyle w:val="Prrafodelista"/>
        <w:rPr>
          <w:rFonts w:ascii="Times New Roman" w:eastAsia="Times New Roman" w:hAnsi="Times New Roman" w:cs="Times New Roman"/>
          <w:sz w:val="24"/>
          <w:szCs w:val="24"/>
          <w:lang w:eastAsia="es-CO"/>
        </w:rPr>
      </w:pPr>
    </w:p>
    <w:p w14:paraId="425C19FE" w14:textId="77777777" w:rsidR="000A7D13" w:rsidRPr="000A7D13" w:rsidRDefault="000A7D13" w:rsidP="000A7D13">
      <w:pPr>
        <w:pStyle w:val="Prrafodelista"/>
        <w:spacing w:after="0" w:line="240" w:lineRule="auto"/>
        <w:rPr>
          <w:rFonts w:ascii="Times New Roman" w:eastAsia="Times New Roman" w:hAnsi="Times New Roman" w:cs="Times New Roman"/>
          <w:sz w:val="24"/>
          <w:szCs w:val="24"/>
          <w:lang w:eastAsia="es-CO"/>
        </w:rPr>
      </w:pPr>
    </w:p>
    <w:p w14:paraId="4D529336" w14:textId="5CE4D7CC" w:rsidR="00E07B35" w:rsidRPr="00E07B35" w:rsidRDefault="00E07B35" w:rsidP="00E07B35"/>
    <w:p w14:paraId="73E667AA" w14:textId="77777777" w:rsidR="00D8582B" w:rsidRDefault="00D8582B" w:rsidP="00D8582B">
      <w:pPr>
        <w:shd w:val="clear" w:color="auto" w:fill="FFFFFF"/>
        <w:spacing w:after="300" w:line="300" w:lineRule="atLeast"/>
        <w:rPr>
          <w:rFonts w:ascii="Helvetica" w:eastAsia="Times New Roman" w:hAnsi="Helvetica" w:cs="Helvetica"/>
          <w:color w:val="4D4D4D"/>
          <w:sz w:val="21"/>
          <w:szCs w:val="21"/>
          <w:lang w:eastAsia="es-CO"/>
        </w:rPr>
      </w:pPr>
    </w:p>
    <w:p w14:paraId="6923D7EC" w14:textId="77777777" w:rsidR="00D8582B" w:rsidRDefault="00D8582B" w:rsidP="00D8582B">
      <w:pPr>
        <w:shd w:val="clear" w:color="auto" w:fill="FFFFFF"/>
        <w:spacing w:after="300" w:line="300" w:lineRule="atLeast"/>
        <w:rPr>
          <w:rFonts w:ascii="Helvetica" w:eastAsia="Times New Roman" w:hAnsi="Helvetica" w:cs="Helvetica"/>
          <w:color w:val="4D4D4D"/>
          <w:sz w:val="21"/>
          <w:szCs w:val="21"/>
          <w:lang w:eastAsia="es-CO"/>
        </w:rPr>
      </w:pPr>
    </w:p>
    <w:p w14:paraId="01D1EE66" w14:textId="77777777" w:rsidR="00372FC7" w:rsidRDefault="00372FC7" w:rsidP="00D8582B">
      <w:pPr>
        <w:shd w:val="clear" w:color="auto" w:fill="FFFFFF"/>
        <w:spacing w:after="300" w:line="300" w:lineRule="atLeast"/>
        <w:rPr>
          <w:rFonts w:ascii="Helvetica" w:eastAsia="Times New Roman" w:hAnsi="Helvetica" w:cs="Helvetica"/>
          <w:color w:val="4D4D4D"/>
          <w:sz w:val="21"/>
          <w:szCs w:val="21"/>
          <w:lang w:eastAsia="es-CO"/>
        </w:rPr>
      </w:pPr>
    </w:p>
    <w:p w14:paraId="16DC0CFE" w14:textId="77777777" w:rsidR="00372FC7" w:rsidRDefault="00372FC7" w:rsidP="00D8582B">
      <w:pPr>
        <w:shd w:val="clear" w:color="auto" w:fill="FFFFFF"/>
        <w:spacing w:after="300" w:line="300" w:lineRule="atLeast"/>
        <w:rPr>
          <w:rFonts w:ascii="Helvetica" w:eastAsia="Times New Roman" w:hAnsi="Helvetica" w:cs="Helvetica"/>
          <w:color w:val="4D4D4D"/>
          <w:sz w:val="21"/>
          <w:szCs w:val="21"/>
          <w:lang w:eastAsia="es-CO"/>
        </w:rPr>
      </w:pPr>
    </w:p>
    <w:p w14:paraId="20BC7B01" w14:textId="77777777" w:rsidR="00C7732C" w:rsidRPr="00372FC7" w:rsidRDefault="00C7732C" w:rsidP="00C7732C">
      <w:pPr>
        <w:jc w:val="both"/>
        <w:rPr>
          <w:b/>
          <w:bCs/>
        </w:rPr>
      </w:pPr>
      <w:r w:rsidRPr="00372FC7">
        <w:rPr>
          <w:b/>
          <w:bCs/>
        </w:rPr>
        <w:t>DATOS DESTACABLES</w:t>
      </w:r>
    </w:p>
    <w:p w14:paraId="79C78EC1" w14:textId="77777777" w:rsidR="00A40A3F" w:rsidRPr="00D8582B" w:rsidRDefault="00A40A3F" w:rsidP="00A40A3F">
      <w:pPr>
        <w:shd w:val="clear" w:color="auto" w:fill="FFFFFF"/>
        <w:spacing w:before="100" w:beforeAutospacing="1" w:after="100" w:afterAutospacing="1" w:line="240" w:lineRule="auto"/>
        <w:outlineLvl w:val="2"/>
        <w:rPr>
          <w:rFonts w:ascii="Helvetica" w:eastAsia="Times New Roman" w:hAnsi="Helvetica" w:cs="Helvetica"/>
          <w:b/>
          <w:bCs/>
          <w:color w:val="4D4D4D"/>
          <w:sz w:val="27"/>
          <w:szCs w:val="27"/>
          <w:lang w:eastAsia="es-CO"/>
        </w:rPr>
      </w:pPr>
      <w:r w:rsidRPr="00372FC7">
        <w:rPr>
          <w:rFonts w:ascii="Helvetica" w:eastAsia="Times New Roman" w:hAnsi="Helvetica" w:cs="Helvetica"/>
          <w:b/>
          <w:bCs/>
          <w:color w:val="4D4D4D"/>
          <w:sz w:val="27"/>
          <w:szCs w:val="27"/>
          <w:lang w:eastAsia="es-CO"/>
        </w:rPr>
        <w:t>El Club de lectura de los ODS, que se anunció en septiembre de 2018, cuenta con una lista de obras dirigidas a niños, niñas y jóvenes adultos que muestran la importancia de los Objetivos de Desarrollo Sostenible (ODS).</w:t>
      </w:r>
    </w:p>
    <w:p w14:paraId="7BBF7FC3" w14:textId="122C36CE" w:rsidR="00A40A3F" w:rsidRPr="00F666FE" w:rsidRDefault="00A40A3F" w:rsidP="00F666FE">
      <w:pPr>
        <w:shd w:val="clear" w:color="auto" w:fill="FFFFFF"/>
        <w:spacing w:after="300" w:line="300" w:lineRule="atLeast"/>
        <w:rPr>
          <w:rFonts w:ascii="Helvetica" w:eastAsia="Times New Roman" w:hAnsi="Helvetica" w:cs="Helvetica"/>
          <w:b/>
          <w:bCs/>
          <w:color w:val="FF0000"/>
          <w:sz w:val="21"/>
          <w:szCs w:val="21"/>
          <w:lang w:eastAsia="es-CO"/>
        </w:rPr>
      </w:pPr>
      <w:r w:rsidRPr="00D8582B">
        <w:rPr>
          <w:rFonts w:ascii="Helvetica" w:eastAsia="Times New Roman" w:hAnsi="Helvetica" w:cs="Helvetica"/>
          <w:color w:val="4D4D4D"/>
          <w:sz w:val="21"/>
          <w:szCs w:val="21"/>
          <w:lang w:eastAsia="es-CO"/>
        </w:rPr>
        <w:t>El Club de lectura de los ODS cuenta con una lista de obras dirigidas a niños, niñas y jóvenes adultos que muestran la importancia de los Objetivos de Desarrollo Sostenible (ODS). La lectura y el aprendizaje son esenciales para el crecimiento y el desarrollo de los niños, y estas historias pueden dar rienda suelta a su imaginación y concienciarlos sobre nuevas posibilidades. Dado que la juventud de todo el mundo es un factor clave para la consecución de los Objetivos, el Club de lectura de los ODS pretende animarlos a descubrir los Objetivos de una forma atractiva y divertida, así como ayudarles a tomar consciencia sobre las acciones que pueden llevar a cabo, con el fin de empoderarlos y alentarles a marcar la diferencia.</w:t>
      </w:r>
      <w:r w:rsidR="000A7D13" w:rsidRPr="000A7D13">
        <w:rPr>
          <w:rFonts w:ascii="Helvetica" w:eastAsia="Times New Roman" w:hAnsi="Helvetica" w:cs="Helvetica"/>
          <w:b/>
          <w:bCs/>
          <w:color w:val="FF0000"/>
          <w:sz w:val="21"/>
          <w:szCs w:val="21"/>
          <w:lang w:eastAsia="es-CO"/>
        </w:rPr>
        <w:t xml:space="preserve"> </w:t>
      </w:r>
    </w:p>
    <w:p w14:paraId="7C954722" w14:textId="77777777" w:rsidR="00A40A3F" w:rsidRDefault="00A40A3F" w:rsidP="00C7732C">
      <w:pPr>
        <w:pStyle w:val="Ttulo2"/>
        <w:shd w:val="clear" w:color="auto" w:fill="FFFFFF"/>
        <w:spacing w:before="0"/>
        <w:rPr>
          <w:rFonts w:ascii="Arial" w:hAnsi="Arial" w:cs="Arial"/>
          <w:b/>
          <w:bCs/>
          <w:color w:val="212121"/>
        </w:rPr>
      </w:pPr>
    </w:p>
    <w:p w14:paraId="3228929F" w14:textId="77777777" w:rsidR="00A40A3F" w:rsidRDefault="00A40A3F" w:rsidP="00A40A3F"/>
    <w:p w14:paraId="598DA47E" w14:textId="77777777" w:rsidR="00A40A3F" w:rsidRDefault="00A40A3F" w:rsidP="00A40A3F"/>
    <w:p w14:paraId="6C68ECAB" w14:textId="51D3F5B7" w:rsidR="000A7D13" w:rsidRPr="00372FC7" w:rsidRDefault="000A7D13" w:rsidP="00A40A3F">
      <w:pPr>
        <w:pStyle w:val="Ttulo2"/>
        <w:shd w:val="clear" w:color="auto" w:fill="FFFFFF"/>
        <w:rPr>
          <w:rFonts w:ascii="Helvetica" w:hAnsi="Helvetica" w:cs="Helvetica"/>
          <w:b/>
          <w:bCs/>
          <w:color w:val="000000"/>
          <w:spacing w:val="-12"/>
        </w:rPr>
      </w:pPr>
      <w:r w:rsidRPr="00372FC7">
        <w:rPr>
          <w:rFonts w:ascii="Helvetica" w:hAnsi="Helvetica" w:cs="Helvetica"/>
          <w:b/>
          <w:bCs/>
          <w:color w:val="000000"/>
          <w:spacing w:val="-12"/>
        </w:rPr>
        <w:t>DATOS DESTACABLES</w:t>
      </w:r>
    </w:p>
    <w:p w14:paraId="104C3DE8" w14:textId="77777777" w:rsidR="00A40A3F" w:rsidRDefault="00A40A3F" w:rsidP="00A40A3F">
      <w:pPr>
        <w:pStyle w:val="Ttulo2"/>
        <w:shd w:val="clear" w:color="auto" w:fill="FFFFFF"/>
        <w:rPr>
          <w:rFonts w:ascii="Helvetica" w:hAnsi="Helvetica" w:cs="Helvetica"/>
          <w:color w:val="000000"/>
          <w:spacing w:val="-12"/>
        </w:rPr>
      </w:pPr>
      <w:r w:rsidRPr="00372FC7">
        <w:rPr>
          <w:rFonts w:ascii="Helvetica" w:hAnsi="Helvetica" w:cs="Helvetica"/>
          <w:b/>
          <w:bCs/>
          <w:color w:val="000000"/>
          <w:spacing w:val="-12"/>
        </w:rPr>
        <w:t>¿Qué es la Cumbre del Futuro?</w:t>
      </w:r>
    </w:p>
    <w:p w14:paraId="57EFA267" w14:textId="77777777" w:rsidR="00A40A3F" w:rsidRDefault="00A40A3F" w:rsidP="00A40A3F">
      <w:pPr>
        <w:pStyle w:val="NormalWeb"/>
        <w:shd w:val="clear" w:color="auto" w:fill="FFFFFF"/>
        <w:rPr>
          <w:rFonts w:ascii="Helvetica" w:hAnsi="Helvetica" w:cs="Helvetica"/>
          <w:color w:val="333333"/>
          <w:spacing w:val="-5"/>
          <w:sz w:val="21"/>
          <w:szCs w:val="21"/>
        </w:rPr>
      </w:pPr>
      <w:r>
        <w:rPr>
          <w:rFonts w:ascii="Helvetica" w:hAnsi="Helvetica" w:cs="Helvetica"/>
          <w:color w:val="333333"/>
          <w:spacing w:val="-5"/>
          <w:sz w:val="21"/>
          <w:szCs w:val="21"/>
        </w:rPr>
        <w:t>La Cumbre es un evento de alto nivel que reúne a los dirigentes mundiales para forjar un nuevo consenso internacional a fin de mejorar el presente y salvaguardar el futuro.</w:t>
      </w:r>
    </w:p>
    <w:p w14:paraId="1F36414E" w14:textId="77777777" w:rsidR="00A40A3F" w:rsidRDefault="00A40A3F" w:rsidP="00A40A3F">
      <w:pPr>
        <w:pStyle w:val="NormalWeb"/>
        <w:shd w:val="clear" w:color="auto" w:fill="FFFFFF"/>
        <w:rPr>
          <w:rFonts w:ascii="Helvetica" w:hAnsi="Helvetica" w:cs="Helvetica"/>
          <w:color w:val="333333"/>
          <w:spacing w:val="-5"/>
          <w:sz w:val="21"/>
          <w:szCs w:val="21"/>
        </w:rPr>
      </w:pPr>
      <w:r>
        <w:rPr>
          <w:rFonts w:ascii="Helvetica" w:hAnsi="Helvetica" w:cs="Helvetica"/>
          <w:color w:val="333333"/>
          <w:spacing w:val="-5"/>
          <w:sz w:val="21"/>
          <w:szCs w:val="21"/>
        </w:rPr>
        <w:t>Una cooperación mundial eficaz es cada vez más necesaria para nuestra supervivencia, pero es difícil de conseguir en un entorno de desconfianza con estructuras obsoletas que ya no reflejan las realidades políticas y económicas actuales. Es oportunidad excepcional para restaurar la confianza erosionada y demostrar que la cooperación internacional puede alcanzar de manera efectiva los objetivos acordados y abordar nuevas amenazas y oportunidades que surjan.</w:t>
      </w:r>
    </w:p>
    <w:p w14:paraId="7F7418C9" w14:textId="77777777" w:rsidR="00A40A3F" w:rsidRDefault="00A40A3F" w:rsidP="00A40A3F">
      <w:pPr>
        <w:pStyle w:val="NormalWeb"/>
        <w:shd w:val="clear" w:color="auto" w:fill="FFFFFF"/>
        <w:spacing w:before="0" w:beforeAutospacing="0" w:after="0" w:afterAutospacing="0"/>
        <w:rPr>
          <w:rFonts w:ascii="Helvetica" w:hAnsi="Helvetica" w:cs="Helvetica"/>
          <w:color w:val="333333"/>
          <w:spacing w:val="-5"/>
          <w:sz w:val="21"/>
          <w:szCs w:val="21"/>
        </w:rPr>
      </w:pPr>
      <w:r>
        <w:rPr>
          <w:rFonts w:ascii="Helvetica" w:hAnsi="Helvetica" w:cs="Helvetica"/>
          <w:color w:val="333333"/>
          <w:spacing w:val="-5"/>
          <w:sz w:val="21"/>
          <w:szCs w:val="21"/>
        </w:rPr>
        <w:t>En septiembre, los líderes mundiales se reúnen en las Naciones Unidas para adoptar el Pacto para el Futuro, que incluirá un Pacto Digital Global y una Declaración sobre las Generaciones Futuras como anexos.</w:t>
      </w:r>
    </w:p>
    <w:p w14:paraId="0FB71D5A" w14:textId="77777777" w:rsidR="00A40A3F" w:rsidRDefault="00A40A3F" w:rsidP="00C7732C">
      <w:pPr>
        <w:pStyle w:val="Ttulo2"/>
        <w:shd w:val="clear" w:color="auto" w:fill="FFFFFF"/>
        <w:spacing w:before="0"/>
        <w:rPr>
          <w:rFonts w:ascii="Arial" w:hAnsi="Arial" w:cs="Arial"/>
          <w:b/>
          <w:bCs/>
          <w:color w:val="212121"/>
        </w:rPr>
      </w:pPr>
    </w:p>
    <w:p w14:paraId="7214DC98" w14:textId="77777777" w:rsidR="00A40A3F" w:rsidRDefault="00A40A3F" w:rsidP="00C7732C">
      <w:pPr>
        <w:pStyle w:val="Ttulo2"/>
        <w:shd w:val="clear" w:color="auto" w:fill="FFFFFF"/>
        <w:spacing w:before="0"/>
        <w:rPr>
          <w:rFonts w:ascii="Arial" w:hAnsi="Arial" w:cs="Arial"/>
          <w:b/>
          <w:bCs/>
          <w:color w:val="212121"/>
        </w:rPr>
      </w:pPr>
    </w:p>
    <w:p w14:paraId="255F9CA5" w14:textId="22B38AE9" w:rsidR="00C7732C" w:rsidRDefault="00C7732C" w:rsidP="00C7732C">
      <w:pPr>
        <w:pStyle w:val="Ttulo2"/>
        <w:shd w:val="clear" w:color="auto" w:fill="FFFFFF"/>
        <w:spacing w:before="0"/>
        <w:rPr>
          <w:rFonts w:ascii="Arial" w:hAnsi="Arial" w:cs="Arial"/>
          <w:b/>
          <w:bCs/>
          <w:color w:val="212121"/>
        </w:rPr>
      </w:pPr>
      <w:r w:rsidRPr="00372FC7">
        <w:rPr>
          <w:rFonts w:ascii="Arial" w:hAnsi="Arial" w:cs="Arial"/>
          <w:b/>
          <w:bCs/>
          <w:color w:val="212121"/>
        </w:rPr>
        <w:t>¿Qué es la Unesco?</w:t>
      </w:r>
      <w:r w:rsidR="001C25B1">
        <w:rPr>
          <w:rFonts w:ascii="Arial" w:hAnsi="Arial" w:cs="Arial"/>
          <w:b/>
          <w:bCs/>
          <w:color w:val="212121"/>
        </w:rPr>
        <w:t xml:space="preserve"> </w:t>
      </w:r>
    </w:p>
    <w:p w14:paraId="60092F4B" w14:textId="77777777" w:rsidR="00C7732C" w:rsidRPr="00C7732C" w:rsidRDefault="00C7732C" w:rsidP="00C7732C"/>
    <w:p w14:paraId="5B6849C7" w14:textId="77777777" w:rsidR="00C7732C" w:rsidRDefault="00C7732C" w:rsidP="00C7732C">
      <w:pPr>
        <w:pStyle w:val="NormalWeb"/>
        <w:shd w:val="clear" w:color="auto" w:fill="FFFFFF"/>
        <w:spacing w:before="0" w:beforeAutospacing="0" w:after="0" w:afterAutospacing="0"/>
        <w:rPr>
          <w:rFonts w:ascii="Arial" w:hAnsi="Arial" w:cs="Arial"/>
          <w:color w:val="212121"/>
        </w:rPr>
      </w:pPr>
      <w:r>
        <w:rPr>
          <w:rFonts w:ascii="Arial" w:hAnsi="Arial" w:cs="Arial"/>
          <w:color w:val="212121"/>
        </w:rPr>
        <w:lastRenderedPageBreak/>
        <w:t>La UNESCO es la Organización de las Naciones Unidas para la Educación, la Ciencia y la Cultura. Contribuye a la paz y la seguridad fomentando la cooperación internacional en materia de educación, ciencias, cultura, comunicación e información. La UNESCO promueve el intercambio de conocimientos y la libre circulación de ideas para acelerar el entendimiento mutuo y un conocimiento más perfecto de la vida de los demás. Los programas de la UNESCO contribuyen a la consecución de los Objetivos de Desarrollo Sostenible definidos en la Agenda 2030, adoptada por la Asamblea General de las Naciones Unidas en 2015.</w:t>
      </w:r>
    </w:p>
    <w:p w14:paraId="4AE348F5" w14:textId="77777777" w:rsidR="00C7732C" w:rsidRDefault="00C7732C" w:rsidP="00C7732C">
      <w:pPr>
        <w:pStyle w:val="NormalWeb"/>
        <w:shd w:val="clear" w:color="auto" w:fill="FFFFFF"/>
        <w:spacing w:before="0" w:beforeAutospacing="0" w:after="0" w:afterAutospacing="0"/>
        <w:rPr>
          <w:rFonts w:ascii="Arial" w:hAnsi="Arial" w:cs="Arial"/>
          <w:color w:val="212121"/>
        </w:rPr>
      </w:pPr>
    </w:p>
    <w:p w14:paraId="0C72CDE7" w14:textId="77777777" w:rsidR="00C7732C" w:rsidRDefault="00C7732C" w:rsidP="00C7732C">
      <w:pPr>
        <w:pStyle w:val="NormalWeb"/>
        <w:shd w:val="clear" w:color="auto" w:fill="FFFFFF"/>
        <w:spacing w:before="0" w:beforeAutospacing="0" w:after="0" w:afterAutospacing="0"/>
        <w:rPr>
          <w:rFonts w:ascii="Arial" w:hAnsi="Arial" w:cs="Arial"/>
          <w:color w:val="212121"/>
        </w:rPr>
      </w:pPr>
    </w:p>
    <w:p w14:paraId="2B51C3CD" w14:textId="77777777" w:rsidR="00C7732C" w:rsidRDefault="00C7732C" w:rsidP="00C7732C">
      <w:pPr>
        <w:pStyle w:val="Ttulo1"/>
        <w:shd w:val="clear" w:color="auto" w:fill="0077D4"/>
        <w:spacing w:before="0"/>
        <w:rPr>
          <w:rFonts w:ascii="Arial" w:hAnsi="Arial" w:cs="Arial"/>
          <w:color w:val="FFFFFF"/>
        </w:rPr>
      </w:pPr>
      <w:r>
        <w:rPr>
          <w:rFonts w:ascii="Arial" w:hAnsi="Arial" w:cs="Arial"/>
          <w:color w:val="FFFFFF"/>
        </w:rPr>
        <w:t>La educación transforma vidas</w:t>
      </w:r>
    </w:p>
    <w:p w14:paraId="7AD161BE" w14:textId="77777777" w:rsidR="00C7732C" w:rsidRDefault="00C7732C" w:rsidP="00C7732C">
      <w:pPr>
        <w:jc w:val="right"/>
      </w:pPr>
    </w:p>
    <w:p w14:paraId="4D9FA0CC" w14:textId="77777777" w:rsidR="00C7732C" w:rsidRPr="00372FC7" w:rsidRDefault="00C7732C" w:rsidP="00C7732C">
      <w:pPr>
        <w:pStyle w:val="NormalWeb"/>
        <w:shd w:val="clear" w:color="auto" w:fill="FFFFFF"/>
        <w:spacing w:before="0" w:beforeAutospacing="0"/>
        <w:rPr>
          <w:rFonts w:ascii="Arial" w:hAnsi="Arial" w:cs="Arial"/>
          <w:color w:val="212121"/>
        </w:rPr>
      </w:pPr>
      <w:r w:rsidRPr="00372FC7">
        <w:rPr>
          <w:rFonts w:ascii="Arial" w:hAnsi="Arial" w:cs="Arial"/>
          <w:color w:val="212121"/>
        </w:rPr>
        <w:t>La educación transforma vidas y es un elemento central de la misión de la UNESCO de construir la paz, erradicar la pobreza e impulsar el desarrollo sostenible. Es un derecho humano para todos a lo largo de la vida. La Organización es el único organismo de las Naciones Unidas con el mandato de abarcar todos los aspectos de la educación. Se le ha encomendado liderar la Agenda Mundial de Educación 2030 a través del Objetivo de Desarrollo Sostenible 4.  </w:t>
      </w:r>
    </w:p>
    <w:p w14:paraId="7FE885CD" w14:textId="77777777" w:rsidR="00C7732C" w:rsidRPr="00372FC7" w:rsidRDefault="00C7732C" w:rsidP="00C7732C">
      <w:pPr>
        <w:pStyle w:val="NormalWeb"/>
        <w:shd w:val="clear" w:color="auto" w:fill="FFFFFF"/>
        <w:spacing w:before="0" w:beforeAutospacing="0"/>
        <w:rPr>
          <w:rFonts w:ascii="Arial" w:hAnsi="Arial" w:cs="Arial"/>
          <w:color w:val="212121"/>
        </w:rPr>
      </w:pPr>
      <w:r w:rsidRPr="00372FC7">
        <w:rPr>
          <w:rFonts w:ascii="Arial" w:hAnsi="Arial" w:cs="Arial"/>
          <w:color w:val="212121"/>
        </w:rPr>
        <w:t>La UNESCO ejerce un liderazgo mundial y regional en materia de educación, fortalece los sistemas educativos en todo el mundo y responde a los desafíos mundiales contemporáneos mediante la educación con la igualdad de género como principio subyacente. Su labor abarca el desarrollo de una educación de calidad desde la educación preescolar hasta la educación superior y más allá.</w:t>
      </w:r>
    </w:p>
    <w:p w14:paraId="1662058F" w14:textId="77777777" w:rsidR="001C25B1" w:rsidRPr="00372FC7" w:rsidRDefault="001C25B1" w:rsidP="00C7732C">
      <w:pPr>
        <w:pStyle w:val="NormalWeb"/>
        <w:shd w:val="clear" w:color="auto" w:fill="FFFFFF"/>
        <w:spacing w:before="0" w:beforeAutospacing="0"/>
        <w:rPr>
          <w:rFonts w:ascii="Arial" w:hAnsi="Arial" w:cs="Arial"/>
          <w:color w:val="212121"/>
        </w:rPr>
      </w:pPr>
    </w:p>
    <w:p w14:paraId="3DD858D4" w14:textId="77777777" w:rsidR="00C7732C" w:rsidRPr="00372FC7" w:rsidRDefault="00C7732C" w:rsidP="00C7732C">
      <w:pPr>
        <w:pStyle w:val="Ttulo2"/>
        <w:shd w:val="clear" w:color="auto" w:fill="FFFFFF"/>
        <w:spacing w:before="0"/>
        <w:rPr>
          <w:rFonts w:ascii="Arial" w:hAnsi="Arial" w:cs="Arial"/>
          <w:b/>
          <w:bCs/>
          <w:color w:val="212121"/>
        </w:rPr>
      </w:pPr>
      <w:r w:rsidRPr="00372FC7">
        <w:rPr>
          <w:rFonts w:ascii="Arial" w:hAnsi="Arial" w:cs="Arial"/>
          <w:b/>
          <w:bCs/>
          <w:color w:val="212121"/>
        </w:rPr>
        <w:t>Fomento de la educación en África</w:t>
      </w:r>
    </w:p>
    <w:p w14:paraId="2FD48AA5" w14:textId="77777777" w:rsidR="00C7732C" w:rsidRPr="00372FC7" w:rsidRDefault="00C7732C" w:rsidP="00C7732C"/>
    <w:p w14:paraId="07D79650" w14:textId="77777777" w:rsidR="00C7732C" w:rsidRPr="00372FC7" w:rsidRDefault="00C7732C" w:rsidP="00C7732C">
      <w:pPr>
        <w:pStyle w:val="NormalWeb"/>
        <w:shd w:val="clear" w:color="auto" w:fill="FFFFFF"/>
        <w:spacing w:before="0" w:beforeAutospacing="0"/>
        <w:rPr>
          <w:rFonts w:ascii="Arial" w:hAnsi="Arial" w:cs="Arial"/>
          <w:color w:val="212121"/>
        </w:rPr>
      </w:pPr>
      <w:r w:rsidRPr="00372FC7">
        <w:rPr>
          <w:rFonts w:ascii="Arial" w:hAnsi="Arial" w:cs="Arial"/>
          <w:color w:val="212121"/>
        </w:rPr>
        <w:t>2024 es el </w:t>
      </w:r>
      <w:hyperlink r:id="rId8" w:history="1">
        <w:r w:rsidRPr="00372FC7">
          <w:rPr>
            <w:rStyle w:val="Hipervnculo"/>
            <w:rFonts w:ascii="Arial" w:eastAsiaTheme="majorEastAsia" w:hAnsi="Arial" w:cs="Arial"/>
            <w:color w:val="0077D4"/>
          </w:rPr>
          <w:t>Año de la Educación de la Unión Africana</w:t>
        </w:r>
      </w:hyperlink>
      <w:r w:rsidRPr="00372FC7">
        <w:rPr>
          <w:rFonts w:ascii="Arial" w:hAnsi="Arial" w:cs="Arial"/>
          <w:color w:val="212121"/>
        </w:rPr>
        <w:t> . En consonancia con su firme compromiso con el continente, la UNESCO está a la vanguardia de la promoción del aprendizaje en toda África, en su esfuerzo por garantizar una educación inclusiva, equitativa y de calidad para todos. </w:t>
      </w:r>
    </w:p>
    <w:p w14:paraId="74AE41A4" w14:textId="77777777" w:rsidR="00C7732C" w:rsidRPr="00372FC7" w:rsidRDefault="00C7732C" w:rsidP="00C7732C">
      <w:pPr>
        <w:pStyle w:val="NormalWeb"/>
        <w:shd w:val="clear" w:color="auto" w:fill="FFFFFF"/>
        <w:spacing w:before="0" w:beforeAutospacing="0" w:after="0" w:afterAutospacing="0"/>
        <w:rPr>
          <w:rFonts w:ascii="Arial" w:hAnsi="Arial" w:cs="Arial"/>
          <w:color w:val="212121"/>
        </w:rPr>
      </w:pPr>
      <w:r w:rsidRPr="00372FC7">
        <w:rPr>
          <w:rFonts w:ascii="Arial" w:hAnsi="Arial" w:cs="Arial"/>
          <w:color w:val="212121"/>
        </w:rPr>
        <w:t>Diversas iniciativas centradas en mejorar el acceso a la educación, mejorar la calidad de la enseñanza y el aprendizaje y promover oportunidades de aprendizaje permanente están teniendo un impacto positivo en todo el continente. </w:t>
      </w:r>
    </w:p>
    <w:p w14:paraId="5C1934D3" w14:textId="77777777" w:rsidR="00C7732C" w:rsidRDefault="00C7732C" w:rsidP="00C7732C">
      <w:pPr>
        <w:jc w:val="both"/>
      </w:pPr>
    </w:p>
    <w:p w14:paraId="4E0C736B" w14:textId="453F26B9" w:rsidR="00C7732C" w:rsidRDefault="00C7732C" w:rsidP="00C7732C">
      <w:pPr>
        <w:jc w:val="both"/>
      </w:pPr>
    </w:p>
    <w:p w14:paraId="4EB4B7DF" w14:textId="77777777" w:rsidR="001C25B1" w:rsidRDefault="001C25B1" w:rsidP="00C7732C">
      <w:pPr>
        <w:jc w:val="both"/>
      </w:pPr>
    </w:p>
    <w:p w14:paraId="5CA3F27A" w14:textId="77777777" w:rsidR="00C7732C" w:rsidRDefault="00C7732C" w:rsidP="00C7732C">
      <w:pPr>
        <w:pStyle w:val="Ttulo1"/>
        <w:shd w:val="clear" w:color="auto" w:fill="0077D4"/>
        <w:spacing w:before="0"/>
        <w:rPr>
          <w:rFonts w:ascii="Arial" w:hAnsi="Arial" w:cs="Arial"/>
          <w:color w:val="FFFFFF"/>
        </w:rPr>
      </w:pPr>
      <w:r>
        <w:rPr>
          <w:rFonts w:ascii="Arial" w:hAnsi="Arial" w:cs="Arial"/>
          <w:color w:val="FFFFFF"/>
        </w:rPr>
        <w:lastRenderedPageBreak/>
        <w:t>Profesores</w:t>
      </w:r>
    </w:p>
    <w:p w14:paraId="189A1707" w14:textId="77777777" w:rsidR="00C7732C" w:rsidRDefault="00C7732C" w:rsidP="00C7732C">
      <w:pPr>
        <w:shd w:val="clear" w:color="auto" w:fill="0077D4"/>
        <w:rPr>
          <w:rFonts w:ascii="Arial" w:hAnsi="Arial" w:cs="Arial"/>
          <w:color w:val="FFFFFF"/>
        </w:rPr>
      </w:pPr>
      <w:r>
        <w:rPr>
          <w:rFonts w:ascii="Arial" w:hAnsi="Arial" w:cs="Arial"/>
          <w:color w:val="FFFFFF"/>
        </w:rPr>
        <w:t>Empoderar a los docentes y educadores</w:t>
      </w:r>
    </w:p>
    <w:p w14:paraId="6A721FD0" w14:textId="77777777" w:rsidR="00C7732C" w:rsidRDefault="00C7732C" w:rsidP="00C7732C">
      <w:pPr>
        <w:jc w:val="both"/>
        <w:rPr>
          <w:rFonts w:ascii="Arial" w:hAnsi="Arial" w:cs="Arial"/>
          <w:color w:val="212121"/>
          <w:sz w:val="27"/>
          <w:szCs w:val="27"/>
          <w:shd w:val="clear" w:color="auto" w:fill="FFFFFF"/>
        </w:rPr>
      </w:pPr>
      <w:r>
        <w:rPr>
          <w:rFonts w:ascii="Arial" w:hAnsi="Arial" w:cs="Arial"/>
          <w:color w:val="212121"/>
          <w:sz w:val="27"/>
          <w:szCs w:val="27"/>
          <w:shd w:val="clear" w:color="auto" w:fill="FFFFFF"/>
        </w:rPr>
        <w:t>Para garantizar una educación de calidad para todos y alcanzar los objetivos de la </w:t>
      </w:r>
      <w:hyperlink r:id="rId9" w:history="1">
        <w:r>
          <w:rPr>
            <w:rStyle w:val="Hipervnculo"/>
            <w:rFonts w:ascii="Arial" w:hAnsi="Arial" w:cs="Arial"/>
            <w:color w:val="0077D4"/>
            <w:sz w:val="27"/>
            <w:szCs w:val="27"/>
            <w:shd w:val="clear" w:color="auto" w:fill="FFFFFF"/>
          </w:rPr>
          <w:t>Agenda 2030</w:t>
        </w:r>
      </w:hyperlink>
      <w:r>
        <w:rPr>
          <w:rFonts w:ascii="Arial" w:hAnsi="Arial" w:cs="Arial"/>
          <w:color w:val="212121"/>
          <w:sz w:val="27"/>
          <w:szCs w:val="27"/>
          <w:shd w:val="clear" w:color="auto" w:fill="FFFFFF"/>
        </w:rPr>
        <w:t xml:space="preserve"> en materia de </w:t>
      </w:r>
      <w:proofErr w:type="gramStart"/>
      <w:r>
        <w:rPr>
          <w:rFonts w:ascii="Arial" w:hAnsi="Arial" w:cs="Arial"/>
          <w:color w:val="212121"/>
          <w:sz w:val="27"/>
          <w:szCs w:val="27"/>
          <w:shd w:val="clear" w:color="auto" w:fill="FFFFFF"/>
        </w:rPr>
        <w:t>educación ,</w:t>
      </w:r>
      <w:proofErr w:type="gramEnd"/>
      <w:r>
        <w:rPr>
          <w:rFonts w:ascii="Arial" w:hAnsi="Arial" w:cs="Arial"/>
          <w:color w:val="212121"/>
          <w:sz w:val="27"/>
          <w:szCs w:val="27"/>
          <w:shd w:val="clear" w:color="auto" w:fill="FFFFFF"/>
        </w:rPr>
        <w:t xml:space="preserve"> es fundamental contar con docentes bien formados, apoyados y valorados. Por ello, son una prioridad absoluta para la UNESCO. Sin embargo, en todo el mundo hay un </w:t>
      </w:r>
      <w:hyperlink r:id="rId10" w:history="1">
        <w:r>
          <w:rPr>
            <w:rStyle w:val="Hipervnculo"/>
            <w:rFonts w:ascii="Arial" w:hAnsi="Arial" w:cs="Arial"/>
            <w:color w:val="0077D4"/>
            <w:sz w:val="27"/>
            <w:szCs w:val="27"/>
            <w:shd w:val="clear" w:color="auto" w:fill="FFFFFF"/>
          </w:rPr>
          <w:t>déficit de 44 millones de docentes</w:t>
        </w:r>
      </w:hyperlink>
      <w:r>
        <w:rPr>
          <w:rFonts w:ascii="Arial" w:hAnsi="Arial" w:cs="Arial"/>
          <w:color w:val="212121"/>
          <w:sz w:val="27"/>
          <w:szCs w:val="27"/>
          <w:shd w:val="clear" w:color="auto" w:fill="FFFFFF"/>
        </w:rPr>
        <w:t> y muchos de los que están en activo, especialmente en el África subsahariana y el Asia meridional, carecen de las cualificaciones y la formación básicas necesarias para seguir el ritmo de los cambios en la educación. La UNESCO colabora con los países para aumentar la oferta de docentes cualificados y motivados mejorando las políticas relacionadas con ellos y apoyando una formación de calidad que satisfaga las necesidades de los alumnos. Se presta especial atención a África, la inclusión, la sensibilidad a las cuestiones de género y las tecnologías digitales.  </w:t>
      </w:r>
    </w:p>
    <w:p w14:paraId="373B5836" w14:textId="77777777" w:rsidR="00765660" w:rsidRDefault="00765660" w:rsidP="00C7732C">
      <w:pPr>
        <w:jc w:val="both"/>
      </w:pPr>
      <w:r>
        <w:t>Garantizar que todos los docentes cuenten con las calificaciones mínimas requeridas para su profesión es crucial para lograr una enseñanza de calidad. Sin embargo, en 2020, más del 14 % de los docentes no estaban calificados de acuerdo con las normas nacionales, con considerables disparidades entre países y regiones. África subsahariana se enfrenta al mayor desafío, con los porcentajes más bajos de docentes calificados en las áreas de educación preescolar (60 %), primaria (69 %) y secundaria (61 %) en todas las regiones. La pandemia de la COVID-19 provocó graves trastornos a la enseñanza y tuvo repercusiones en el personal docente en la mayoría de los países. Para mantener el acceso, los docentes tuvieron que adaptarse a nuevos conceptos y métodos pedagógicos, para los que muchos no estaban preparados</w:t>
      </w:r>
    </w:p>
    <w:p w14:paraId="7AB3EDCC" w14:textId="77777777" w:rsidR="001C25B1" w:rsidRDefault="001C25B1" w:rsidP="00C7732C">
      <w:pPr>
        <w:jc w:val="both"/>
        <w:rPr>
          <w:rFonts w:ascii="Arial" w:hAnsi="Arial" w:cs="Arial"/>
          <w:color w:val="212121"/>
          <w:sz w:val="27"/>
          <w:szCs w:val="27"/>
          <w:shd w:val="clear" w:color="auto" w:fill="FFFFFF"/>
        </w:rPr>
      </w:pPr>
    </w:p>
    <w:p w14:paraId="63B6B7AC" w14:textId="77777777" w:rsidR="00C7732C" w:rsidRPr="00C7732C" w:rsidRDefault="00C7732C" w:rsidP="00C7732C">
      <w:pPr>
        <w:pStyle w:val="Ttulo2"/>
        <w:shd w:val="clear" w:color="auto" w:fill="FFFFFF"/>
        <w:spacing w:before="0"/>
        <w:rPr>
          <w:rFonts w:ascii="Arial" w:hAnsi="Arial" w:cs="Arial"/>
          <w:b/>
          <w:bCs/>
          <w:color w:val="212121"/>
        </w:rPr>
      </w:pPr>
      <w:r w:rsidRPr="00C7732C">
        <w:rPr>
          <w:rFonts w:ascii="Arial" w:hAnsi="Arial" w:cs="Arial"/>
          <w:b/>
          <w:bCs/>
          <w:color w:val="212121"/>
        </w:rPr>
        <w:t>Teachers</w:t>
      </w:r>
      <w:r w:rsidR="001C25B1">
        <w:rPr>
          <w:rFonts w:ascii="Arial" w:hAnsi="Arial" w:cs="Arial"/>
          <w:b/>
          <w:bCs/>
          <w:color w:val="212121"/>
        </w:rPr>
        <w:t xml:space="preserve"> </w:t>
      </w:r>
      <w:r w:rsidRPr="00C7732C">
        <w:rPr>
          <w:rFonts w:ascii="Arial" w:hAnsi="Arial" w:cs="Arial"/>
          <w:b/>
          <w:bCs/>
          <w:color w:val="212121"/>
        </w:rPr>
        <w:t>Missing: La crisis mundial de docentes que afecta nuestro futuro colectivo</w:t>
      </w:r>
    </w:p>
    <w:p w14:paraId="73B13865" w14:textId="77777777" w:rsidR="00C7732C" w:rsidRDefault="00C7732C" w:rsidP="00C7732C">
      <w:pPr>
        <w:pStyle w:val="NormalWeb"/>
        <w:shd w:val="clear" w:color="auto" w:fill="FFFFFF"/>
        <w:spacing w:before="0" w:beforeAutospacing="0"/>
        <w:rPr>
          <w:rFonts w:ascii="Arial" w:hAnsi="Arial" w:cs="Arial"/>
          <w:color w:val="212121"/>
        </w:rPr>
      </w:pPr>
      <w:r>
        <w:rPr>
          <w:rStyle w:val="Textoennegrita"/>
          <w:rFonts w:ascii="Arial" w:eastAsiaTheme="majorEastAsia" w:hAnsi="Arial" w:cs="Arial"/>
          <w:color w:val="212121"/>
        </w:rPr>
        <w:t>Se necesitan 44 millones de docentes adicionales en todo el mundo para garantizar la educación primaria y secundaria universal en 2030.</w:t>
      </w:r>
    </w:p>
    <w:p w14:paraId="70CD5EA5" w14:textId="77777777" w:rsidR="00C7732C" w:rsidRPr="00372FC7" w:rsidRDefault="00C7732C" w:rsidP="00C7732C">
      <w:pPr>
        <w:pStyle w:val="NormalWeb"/>
        <w:shd w:val="clear" w:color="auto" w:fill="FFFFFF"/>
        <w:spacing w:before="0" w:beforeAutospacing="0"/>
        <w:rPr>
          <w:rFonts w:ascii="Arial" w:hAnsi="Arial" w:cs="Arial"/>
          <w:color w:val="212121"/>
        </w:rPr>
      </w:pPr>
      <w:r w:rsidRPr="00372FC7">
        <w:rPr>
          <w:rFonts w:ascii="Arial" w:hAnsi="Arial" w:cs="Arial"/>
          <w:color w:val="212121"/>
        </w:rPr>
        <w:t>La  </w:t>
      </w:r>
      <w:hyperlink r:id="rId11" w:history="1">
        <w:r w:rsidRPr="00372FC7">
          <w:rPr>
            <w:rStyle w:val="Hipervnculo"/>
            <w:rFonts w:ascii="Arial" w:eastAsiaTheme="majorEastAsia" w:hAnsi="Arial" w:cs="Arial"/>
            <w:color w:val="0077D4"/>
          </w:rPr>
          <w:t>campaña de promoción #TeachersMissing</w:t>
        </w:r>
      </w:hyperlink>
      <w:r w:rsidRPr="00372FC7">
        <w:rPr>
          <w:rFonts w:ascii="Arial" w:hAnsi="Arial" w:cs="Arial"/>
          <w:color w:val="212121"/>
        </w:rPr>
        <w:t> lanzada por el Grupo de Trabajo de Docentes para la Educación 2030 está haciendo sonar la alarma sobre la urgencia de abordar la escasez mundial de docentes.</w:t>
      </w:r>
    </w:p>
    <w:p w14:paraId="11B4C5C6" w14:textId="77777777" w:rsidR="00C7732C" w:rsidRPr="00372FC7" w:rsidRDefault="00C7732C" w:rsidP="00C7732C">
      <w:pPr>
        <w:pStyle w:val="NormalWeb"/>
        <w:shd w:val="clear" w:color="auto" w:fill="FFFFFF"/>
        <w:spacing w:before="0" w:beforeAutospacing="0" w:after="0" w:afterAutospacing="0"/>
        <w:rPr>
          <w:rFonts w:ascii="Arial" w:hAnsi="Arial" w:cs="Arial"/>
          <w:color w:val="212121"/>
        </w:rPr>
      </w:pPr>
      <w:r w:rsidRPr="00372FC7">
        <w:rPr>
          <w:rFonts w:ascii="Arial" w:hAnsi="Arial" w:cs="Arial"/>
          <w:color w:val="212121"/>
        </w:rPr>
        <w:t>Si no actuamos ahora, no habrá suficientes docentes para garantizar que las nuevas generaciones puedan prosperar y contribuir a la construcción de un mundo más igualitario y próspero. Invertir en los docentes es más que una prioridad. Es un imperativo.</w:t>
      </w:r>
    </w:p>
    <w:p w14:paraId="1A202149" w14:textId="77777777" w:rsidR="00133947" w:rsidRPr="00372FC7" w:rsidRDefault="00133947" w:rsidP="00C7732C">
      <w:pPr>
        <w:pStyle w:val="NormalWeb"/>
        <w:shd w:val="clear" w:color="auto" w:fill="FFFFFF"/>
        <w:spacing w:before="0" w:beforeAutospacing="0" w:after="0" w:afterAutospacing="0"/>
        <w:rPr>
          <w:rFonts w:ascii="Arial" w:hAnsi="Arial" w:cs="Arial"/>
          <w:color w:val="212121"/>
        </w:rPr>
      </w:pPr>
    </w:p>
    <w:p w14:paraId="5DA9A6D7" w14:textId="77777777" w:rsidR="00133947" w:rsidRPr="00133947" w:rsidRDefault="00133947" w:rsidP="00133947">
      <w:pPr>
        <w:pStyle w:val="Ttulo2"/>
        <w:shd w:val="clear" w:color="auto" w:fill="FFFFFF"/>
        <w:spacing w:before="0"/>
        <w:rPr>
          <w:rFonts w:ascii="Arial" w:hAnsi="Arial" w:cs="Arial"/>
          <w:b/>
          <w:bCs/>
          <w:color w:val="212121"/>
        </w:rPr>
      </w:pPr>
      <w:r w:rsidRPr="00133947">
        <w:rPr>
          <w:rFonts w:ascii="Arial" w:hAnsi="Arial" w:cs="Arial"/>
          <w:b/>
          <w:bCs/>
          <w:color w:val="212121"/>
        </w:rPr>
        <w:lastRenderedPageBreak/>
        <w:t>Datos clave</w:t>
      </w:r>
    </w:p>
    <w:p w14:paraId="4E957B8F" w14:textId="4D339242" w:rsidR="00133947" w:rsidRPr="00372FC7" w:rsidRDefault="00133947" w:rsidP="00133947">
      <w:pPr>
        <w:shd w:val="clear" w:color="auto" w:fill="FFFFFF"/>
        <w:rPr>
          <w:rStyle w:val="Hipervnculo"/>
          <w:shd w:val="clear" w:color="auto" w:fill="F1F4F6"/>
        </w:rPr>
      </w:pPr>
      <w:r>
        <w:rPr>
          <w:rFonts w:ascii="Arial" w:hAnsi="Arial" w:cs="Arial"/>
          <w:color w:val="212121"/>
        </w:rPr>
        <w:fldChar w:fldCharType="begin"/>
      </w:r>
      <w:r>
        <w:rPr>
          <w:rFonts w:ascii="Arial" w:hAnsi="Arial" w:cs="Arial"/>
          <w:color w:val="212121"/>
        </w:rPr>
        <w:instrText xml:space="preserve"> HYPERLINK "https://unesdoc.unesco.org/ark:/48223/pf0000388832" \o "profesores de educación primaria y secundaria" </w:instrText>
      </w:r>
      <w:r>
        <w:rPr>
          <w:rFonts w:ascii="Arial" w:hAnsi="Arial" w:cs="Arial"/>
          <w:color w:val="212121"/>
        </w:rPr>
      </w:r>
      <w:r>
        <w:rPr>
          <w:rFonts w:ascii="Arial" w:hAnsi="Arial" w:cs="Arial"/>
          <w:color w:val="212121"/>
        </w:rPr>
        <w:fldChar w:fldCharType="separate"/>
      </w:r>
    </w:p>
    <w:p w14:paraId="57B20865" w14:textId="77777777" w:rsidR="00133947" w:rsidRPr="00133947" w:rsidRDefault="00133947" w:rsidP="00133947">
      <w:pPr>
        <w:pStyle w:val="Ttulo2"/>
        <w:shd w:val="clear" w:color="auto" w:fill="FFFFFF"/>
        <w:spacing w:before="0"/>
        <w:rPr>
          <w:rFonts w:ascii="Arial" w:hAnsi="Arial" w:cs="Arial"/>
          <w:b/>
          <w:bCs/>
          <w:color w:val="212121"/>
        </w:rPr>
      </w:pPr>
      <w:r w:rsidRPr="00133947">
        <w:rPr>
          <w:rFonts w:ascii="Arial" w:hAnsi="Arial" w:cs="Arial"/>
          <w:b/>
          <w:bCs/>
          <w:color w:val="212121"/>
        </w:rPr>
        <w:t>Los profesores que necesitamos para la educación que queremos</w:t>
      </w:r>
    </w:p>
    <w:p w14:paraId="63F8F6A9" w14:textId="77777777" w:rsidR="00133947" w:rsidRDefault="00133947" w:rsidP="00133947">
      <w:pPr>
        <w:pStyle w:val="NormalWeb"/>
        <w:shd w:val="clear" w:color="auto" w:fill="FFFFFF"/>
        <w:spacing w:before="0" w:beforeAutospacing="0"/>
        <w:rPr>
          <w:rFonts w:ascii="Arial" w:hAnsi="Arial" w:cs="Arial"/>
          <w:color w:val="212121"/>
        </w:rPr>
      </w:pPr>
      <w:r>
        <w:rPr>
          <w:rStyle w:val="ui-provider"/>
          <w:rFonts w:ascii="Arial" w:eastAsiaTheme="majorEastAsia" w:hAnsi="Arial" w:cs="Arial"/>
          <w:color w:val="212121"/>
        </w:rPr>
        <w:t>En </w:t>
      </w:r>
      <w:hyperlink r:id="rId12" w:history="1">
        <w:r>
          <w:rPr>
            <w:rStyle w:val="ui-provider"/>
            <w:rFonts w:ascii="Arial" w:eastAsiaTheme="majorEastAsia" w:hAnsi="Arial" w:cs="Arial"/>
            <w:color w:val="0077D4"/>
          </w:rPr>
          <w:t>el Día Mundial de los Docentes</w:t>
        </w:r>
      </w:hyperlink>
      <w:r>
        <w:rPr>
          <w:rStyle w:val="ui-provider"/>
          <w:rFonts w:ascii="Arial" w:eastAsiaTheme="majorEastAsia" w:hAnsi="Arial" w:cs="Arial"/>
          <w:color w:val="212121"/>
        </w:rPr>
        <w:t> 2023, la UNESCO presentó una exposición que rinde homenaje a los educadores de todos los rincones de nuestro planeta, reconociendo su dedicación, pasión y compromiso para dar forma al futuro.</w:t>
      </w:r>
    </w:p>
    <w:p w14:paraId="611BA7C8" w14:textId="77777777" w:rsidR="00133947" w:rsidRDefault="00133947" w:rsidP="00133947">
      <w:pPr>
        <w:pStyle w:val="NormalWeb"/>
        <w:shd w:val="clear" w:color="auto" w:fill="FFFFFF"/>
        <w:spacing w:before="0" w:beforeAutospacing="0" w:after="0" w:afterAutospacing="0"/>
        <w:rPr>
          <w:rFonts w:ascii="Arial" w:hAnsi="Arial" w:cs="Arial"/>
          <w:color w:val="212121"/>
        </w:rPr>
      </w:pPr>
      <w:r>
        <w:rPr>
          <w:rStyle w:val="ui-provider"/>
          <w:rFonts w:ascii="Arial" w:eastAsiaTheme="majorEastAsia" w:hAnsi="Arial" w:cs="Arial"/>
          <w:color w:val="212121"/>
        </w:rPr>
        <w:t>La exposición sirvió como testimonio visual de la influencia de los docentes y la importancia de su vocación. Sumérjase en los retratos de 52 educadores de 18 países. Cada retrato presenta un testimonio que revela las motivaciones de los educadores para dedicarse a la docencia. </w:t>
      </w:r>
    </w:p>
    <w:p w14:paraId="7D007D31" w14:textId="77777777" w:rsidR="005758E0" w:rsidRDefault="00133947" w:rsidP="005758E0">
      <w:pPr>
        <w:shd w:val="clear" w:color="auto" w:fill="FFFFFF"/>
        <w:rPr>
          <w:rFonts w:ascii="Arial" w:hAnsi="Arial" w:cs="Arial"/>
          <w:color w:val="212121"/>
        </w:rPr>
      </w:pPr>
      <w:r>
        <w:rPr>
          <w:rFonts w:ascii="Arial" w:hAnsi="Arial" w:cs="Arial"/>
          <w:color w:val="212121"/>
        </w:rPr>
        <w:fldChar w:fldCharType="end"/>
      </w:r>
    </w:p>
    <w:p w14:paraId="79A252AF" w14:textId="77777777" w:rsidR="00133947" w:rsidRDefault="00133947" w:rsidP="00133947">
      <w:pPr>
        <w:shd w:val="clear" w:color="auto" w:fill="FFFFFF"/>
        <w:rPr>
          <w:rFonts w:ascii="Arial" w:hAnsi="Arial" w:cs="Arial"/>
          <w:color w:val="212121"/>
        </w:rPr>
      </w:pPr>
    </w:p>
    <w:sectPr w:rsidR="001339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5C07C" w14:textId="77777777" w:rsidR="001E5343" w:rsidRDefault="001E5343" w:rsidP="00C7732C">
      <w:pPr>
        <w:spacing w:after="0" w:line="240" w:lineRule="auto"/>
      </w:pPr>
      <w:r>
        <w:separator/>
      </w:r>
    </w:p>
  </w:endnote>
  <w:endnote w:type="continuationSeparator" w:id="0">
    <w:p w14:paraId="63F7B7B4" w14:textId="77777777" w:rsidR="001E5343" w:rsidRDefault="001E5343" w:rsidP="00C7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0195E" w14:textId="77777777" w:rsidR="001E5343" w:rsidRDefault="001E5343" w:rsidP="00C7732C">
      <w:pPr>
        <w:spacing w:after="0" w:line="240" w:lineRule="auto"/>
      </w:pPr>
      <w:r>
        <w:separator/>
      </w:r>
    </w:p>
  </w:footnote>
  <w:footnote w:type="continuationSeparator" w:id="0">
    <w:p w14:paraId="2F652A4C" w14:textId="77777777" w:rsidR="001E5343" w:rsidRDefault="001E5343" w:rsidP="00C77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51E26"/>
    <w:multiLevelType w:val="hybridMultilevel"/>
    <w:tmpl w:val="A8682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7C745E"/>
    <w:multiLevelType w:val="hybridMultilevel"/>
    <w:tmpl w:val="C6E61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07254970">
    <w:abstractNumId w:val="1"/>
  </w:num>
  <w:num w:numId="2" w16cid:durableId="40353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9E"/>
    <w:rsid w:val="0000728F"/>
    <w:rsid w:val="00050A4B"/>
    <w:rsid w:val="00094A4D"/>
    <w:rsid w:val="000A7D13"/>
    <w:rsid w:val="000B3098"/>
    <w:rsid w:val="000D1A2C"/>
    <w:rsid w:val="00133947"/>
    <w:rsid w:val="0018137E"/>
    <w:rsid w:val="001864D3"/>
    <w:rsid w:val="001B4BD0"/>
    <w:rsid w:val="001C25B1"/>
    <w:rsid w:val="001E5343"/>
    <w:rsid w:val="002F66AD"/>
    <w:rsid w:val="00305EB6"/>
    <w:rsid w:val="00372FC7"/>
    <w:rsid w:val="0037359E"/>
    <w:rsid w:val="003A23BD"/>
    <w:rsid w:val="00461ABB"/>
    <w:rsid w:val="004A0609"/>
    <w:rsid w:val="004B19FE"/>
    <w:rsid w:val="004E7387"/>
    <w:rsid w:val="0055292E"/>
    <w:rsid w:val="005758E0"/>
    <w:rsid w:val="005D0DE8"/>
    <w:rsid w:val="006813DC"/>
    <w:rsid w:val="00693A71"/>
    <w:rsid w:val="006C508F"/>
    <w:rsid w:val="007144CA"/>
    <w:rsid w:val="00765660"/>
    <w:rsid w:val="007A6C48"/>
    <w:rsid w:val="008B18C0"/>
    <w:rsid w:val="008B33B3"/>
    <w:rsid w:val="0093244C"/>
    <w:rsid w:val="00966C7D"/>
    <w:rsid w:val="00A27D90"/>
    <w:rsid w:val="00A40A3F"/>
    <w:rsid w:val="00A73EFF"/>
    <w:rsid w:val="00C7732C"/>
    <w:rsid w:val="00D8582B"/>
    <w:rsid w:val="00E07B35"/>
    <w:rsid w:val="00E20EA8"/>
    <w:rsid w:val="00E51621"/>
    <w:rsid w:val="00E62370"/>
    <w:rsid w:val="00E83883"/>
    <w:rsid w:val="00F52743"/>
    <w:rsid w:val="00F666FE"/>
    <w:rsid w:val="00F70309"/>
    <w:rsid w:val="00FF62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157F"/>
  <w15:chartTrackingRefBased/>
  <w15:docId w15:val="{A26D2BED-0442-465C-8C7B-E3088A0B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7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85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8582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58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8582B"/>
    <w:rPr>
      <w:b/>
      <w:bCs/>
    </w:rPr>
  </w:style>
  <w:style w:type="character" w:customStyle="1" w:styleId="Ttulo3Car">
    <w:name w:val="Título 3 Car"/>
    <w:basedOn w:val="Fuentedeprrafopredeter"/>
    <w:link w:val="Ttulo3"/>
    <w:uiPriority w:val="9"/>
    <w:rsid w:val="00D8582B"/>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semiHidden/>
    <w:rsid w:val="00D8582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07B35"/>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77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32C"/>
  </w:style>
  <w:style w:type="paragraph" w:styleId="Piedepgina">
    <w:name w:val="footer"/>
    <w:basedOn w:val="Normal"/>
    <w:link w:val="PiedepginaCar"/>
    <w:uiPriority w:val="99"/>
    <w:unhideWhenUsed/>
    <w:rsid w:val="00C77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32C"/>
  </w:style>
  <w:style w:type="character" w:styleId="Hipervnculo">
    <w:name w:val="Hyperlink"/>
    <w:basedOn w:val="Fuentedeprrafopredeter"/>
    <w:uiPriority w:val="99"/>
    <w:unhideWhenUsed/>
    <w:rsid w:val="00C7732C"/>
    <w:rPr>
      <w:color w:val="0000FF"/>
      <w:u w:val="single"/>
    </w:rPr>
  </w:style>
  <w:style w:type="character" w:styleId="Mencinsinresolver">
    <w:name w:val="Unresolved Mention"/>
    <w:basedOn w:val="Fuentedeprrafopredeter"/>
    <w:uiPriority w:val="99"/>
    <w:semiHidden/>
    <w:unhideWhenUsed/>
    <w:rsid w:val="00133947"/>
    <w:rPr>
      <w:color w:val="605E5C"/>
      <w:shd w:val="clear" w:color="auto" w:fill="E1DFDD"/>
    </w:rPr>
  </w:style>
  <w:style w:type="character" w:styleId="Hipervnculovisitado">
    <w:name w:val="FollowedHyperlink"/>
    <w:basedOn w:val="Fuentedeprrafopredeter"/>
    <w:uiPriority w:val="99"/>
    <w:semiHidden/>
    <w:unhideWhenUsed/>
    <w:rsid w:val="00133947"/>
    <w:rPr>
      <w:color w:val="954F72" w:themeColor="followedHyperlink"/>
      <w:u w:val="single"/>
    </w:rPr>
  </w:style>
  <w:style w:type="character" w:customStyle="1" w:styleId="ui-provider">
    <w:name w:val="ui-provider"/>
    <w:basedOn w:val="Fuentedeprrafopredeter"/>
    <w:rsid w:val="00133947"/>
  </w:style>
  <w:style w:type="paragraph" w:styleId="Prrafodelista">
    <w:name w:val="List Paragraph"/>
    <w:basedOn w:val="Normal"/>
    <w:uiPriority w:val="34"/>
    <w:qFormat/>
    <w:rsid w:val="00F5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0215">
      <w:bodyDiv w:val="1"/>
      <w:marLeft w:val="0"/>
      <w:marRight w:val="0"/>
      <w:marTop w:val="0"/>
      <w:marBottom w:val="0"/>
      <w:divBdr>
        <w:top w:val="none" w:sz="0" w:space="0" w:color="auto"/>
        <w:left w:val="none" w:sz="0" w:space="0" w:color="auto"/>
        <w:bottom w:val="none" w:sz="0" w:space="0" w:color="auto"/>
        <w:right w:val="none" w:sz="0" w:space="0" w:color="auto"/>
      </w:divBdr>
    </w:div>
    <w:div w:id="114906533">
      <w:bodyDiv w:val="1"/>
      <w:marLeft w:val="0"/>
      <w:marRight w:val="0"/>
      <w:marTop w:val="0"/>
      <w:marBottom w:val="0"/>
      <w:divBdr>
        <w:top w:val="none" w:sz="0" w:space="0" w:color="auto"/>
        <w:left w:val="none" w:sz="0" w:space="0" w:color="auto"/>
        <w:bottom w:val="none" w:sz="0" w:space="0" w:color="auto"/>
        <w:right w:val="none" w:sz="0" w:space="0" w:color="auto"/>
      </w:divBdr>
      <w:divsChild>
        <w:div w:id="1230457770">
          <w:marLeft w:val="0"/>
          <w:marRight w:val="0"/>
          <w:marTop w:val="0"/>
          <w:marBottom w:val="0"/>
          <w:divBdr>
            <w:top w:val="none" w:sz="0" w:space="0" w:color="auto"/>
            <w:left w:val="none" w:sz="0" w:space="0" w:color="auto"/>
            <w:bottom w:val="none" w:sz="0" w:space="0" w:color="auto"/>
            <w:right w:val="none" w:sz="0" w:space="0" w:color="auto"/>
          </w:divBdr>
          <w:divsChild>
            <w:div w:id="1448046358">
              <w:marLeft w:val="0"/>
              <w:marRight w:val="0"/>
              <w:marTop w:val="0"/>
              <w:marBottom w:val="0"/>
              <w:divBdr>
                <w:top w:val="none" w:sz="0" w:space="0" w:color="auto"/>
                <w:left w:val="none" w:sz="0" w:space="0" w:color="auto"/>
                <w:bottom w:val="none" w:sz="0" w:space="0" w:color="auto"/>
                <w:right w:val="none" w:sz="0" w:space="0" w:color="auto"/>
              </w:divBdr>
              <w:divsChild>
                <w:div w:id="1867056817">
                  <w:marLeft w:val="0"/>
                  <w:marRight w:val="0"/>
                  <w:marTop w:val="0"/>
                  <w:marBottom w:val="0"/>
                  <w:divBdr>
                    <w:top w:val="none" w:sz="0" w:space="0" w:color="auto"/>
                    <w:left w:val="none" w:sz="0" w:space="0" w:color="auto"/>
                    <w:bottom w:val="none" w:sz="0" w:space="0" w:color="auto"/>
                    <w:right w:val="none" w:sz="0" w:space="0" w:color="auto"/>
                  </w:divBdr>
                </w:div>
                <w:div w:id="1889762984">
                  <w:marLeft w:val="0"/>
                  <w:marRight w:val="0"/>
                  <w:marTop w:val="0"/>
                  <w:marBottom w:val="0"/>
                  <w:divBdr>
                    <w:top w:val="none" w:sz="0" w:space="0" w:color="auto"/>
                    <w:left w:val="none" w:sz="0" w:space="0" w:color="auto"/>
                    <w:bottom w:val="none" w:sz="0" w:space="0" w:color="auto"/>
                    <w:right w:val="none" w:sz="0" w:space="0" w:color="auto"/>
                  </w:divBdr>
                </w:div>
                <w:div w:id="13097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3299">
          <w:marLeft w:val="0"/>
          <w:marRight w:val="0"/>
          <w:marTop w:val="0"/>
          <w:marBottom w:val="0"/>
          <w:divBdr>
            <w:top w:val="none" w:sz="0" w:space="0" w:color="auto"/>
            <w:left w:val="none" w:sz="0" w:space="0" w:color="auto"/>
            <w:bottom w:val="none" w:sz="0" w:space="0" w:color="auto"/>
            <w:right w:val="none" w:sz="0" w:space="0" w:color="auto"/>
          </w:divBdr>
          <w:divsChild>
            <w:div w:id="1721781114">
              <w:marLeft w:val="0"/>
              <w:marRight w:val="0"/>
              <w:marTop w:val="0"/>
              <w:marBottom w:val="0"/>
              <w:divBdr>
                <w:top w:val="none" w:sz="0" w:space="0" w:color="auto"/>
                <w:left w:val="none" w:sz="0" w:space="0" w:color="auto"/>
                <w:bottom w:val="none" w:sz="0" w:space="0" w:color="auto"/>
                <w:right w:val="none" w:sz="0" w:space="0" w:color="auto"/>
              </w:divBdr>
              <w:divsChild>
                <w:div w:id="1976371831">
                  <w:marLeft w:val="0"/>
                  <w:marRight w:val="0"/>
                  <w:marTop w:val="0"/>
                  <w:marBottom w:val="0"/>
                  <w:divBdr>
                    <w:top w:val="none" w:sz="0" w:space="0" w:color="auto"/>
                    <w:left w:val="none" w:sz="0" w:space="0" w:color="auto"/>
                    <w:bottom w:val="none" w:sz="0" w:space="0" w:color="auto"/>
                    <w:right w:val="none" w:sz="0" w:space="0" w:color="auto"/>
                  </w:divBdr>
                </w:div>
                <w:div w:id="145901567">
                  <w:marLeft w:val="0"/>
                  <w:marRight w:val="0"/>
                  <w:marTop w:val="0"/>
                  <w:marBottom w:val="0"/>
                  <w:divBdr>
                    <w:top w:val="none" w:sz="0" w:space="0" w:color="auto"/>
                    <w:left w:val="none" w:sz="0" w:space="0" w:color="auto"/>
                    <w:bottom w:val="none" w:sz="0" w:space="0" w:color="auto"/>
                    <w:right w:val="none" w:sz="0" w:space="0" w:color="auto"/>
                  </w:divBdr>
                </w:div>
                <w:div w:id="21473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2826">
          <w:marLeft w:val="0"/>
          <w:marRight w:val="0"/>
          <w:marTop w:val="0"/>
          <w:marBottom w:val="0"/>
          <w:divBdr>
            <w:top w:val="none" w:sz="0" w:space="0" w:color="auto"/>
            <w:left w:val="none" w:sz="0" w:space="0" w:color="auto"/>
            <w:bottom w:val="none" w:sz="0" w:space="0" w:color="auto"/>
            <w:right w:val="none" w:sz="0" w:space="0" w:color="auto"/>
          </w:divBdr>
          <w:divsChild>
            <w:div w:id="1650788042">
              <w:marLeft w:val="0"/>
              <w:marRight w:val="0"/>
              <w:marTop w:val="0"/>
              <w:marBottom w:val="0"/>
              <w:divBdr>
                <w:top w:val="none" w:sz="0" w:space="0" w:color="auto"/>
                <w:left w:val="none" w:sz="0" w:space="0" w:color="auto"/>
                <w:bottom w:val="none" w:sz="0" w:space="0" w:color="auto"/>
                <w:right w:val="none" w:sz="0" w:space="0" w:color="auto"/>
              </w:divBdr>
              <w:divsChild>
                <w:div w:id="1093942116">
                  <w:marLeft w:val="0"/>
                  <w:marRight w:val="0"/>
                  <w:marTop w:val="0"/>
                  <w:marBottom w:val="0"/>
                  <w:divBdr>
                    <w:top w:val="none" w:sz="0" w:space="0" w:color="auto"/>
                    <w:left w:val="none" w:sz="0" w:space="0" w:color="auto"/>
                    <w:bottom w:val="none" w:sz="0" w:space="0" w:color="auto"/>
                    <w:right w:val="none" w:sz="0" w:space="0" w:color="auto"/>
                  </w:divBdr>
                </w:div>
                <w:div w:id="1219438172">
                  <w:marLeft w:val="0"/>
                  <w:marRight w:val="0"/>
                  <w:marTop w:val="0"/>
                  <w:marBottom w:val="0"/>
                  <w:divBdr>
                    <w:top w:val="none" w:sz="0" w:space="0" w:color="auto"/>
                    <w:left w:val="none" w:sz="0" w:space="0" w:color="auto"/>
                    <w:bottom w:val="none" w:sz="0" w:space="0" w:color="auto"/>
                    <w:right w:val="none" w:sz="0" w:space="0" w:color="auto"/>
                  </w:divBdr>
                </w:div>
                <w:div w:id="5091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6378">
          <w:marLeft w:val="0"/>
          <w:marRight w:val="0"/>
          <w:marTop w:val="0"/>
          <w:marBottom w:val="0"/>
          <w:divBdr>
            <w:top w:val="none" w:sz="0" w:space="0" w:color="auto"/>
            <w:left w:val="none" w:sz="0" w:space="0" w:color="auto"/>
            <w:bottom w:val="none" w:sz="0" w:space="0" w:color="auto"/>
            <w:right w:val="none" w:sz="0" w:space="0" w:color="auto"/>
          </w:divBdr>
          <w:divsChild>
            <w:div w:id="1085569756">
              <w:marLeft w:val="0"/>
              <w:marRight w:val="0"/>
              <w:marTop w:val="0"/>
              <w:marBottom w:val="0"/>
              <w:divBdr>
                <w:top w:val="none" w:sz="0" w:space="0" w:color="auto"/>
                <w:left w:val="none" w:sz="0" w:space="0" w:color="auto"/>
                <w:bottom w:val="none" w:sz="0" w:space="0" w:color="auto"/>
                <w:right w:val="none" w:sz="0" w:space="0" w:color="auto"/>
              </w:divBdr>
              <w:divsChild>
                <w:div w:id="1729181829">
                  <w:marLeft w:val="0"/>
                  <w:marRight w:val="0"/>
                  <w:marTop w:val="0"/>
                  <w:marBottom w:val="0"/>
                  <w:divBdr>
                    <w:top w:val="none" w:sz="0" w:space="0" w:color="auto"/>
                    <w:left w:val="none" w:sz="0" w:space="0" w:color="auto"/>
                    <w:bottom w:val="none" w:sz="0" w:space="0" w:color="auto"/>
                    <w:right w:val="none" w:sz="0" w:space="0" w:color="auto"/>
                  </w:divBdr>
                </w:div>
                <w:div w:id="580987328">
                  <w:marLeft w:val="0"/>
                  <w:marRight w:val="0"/>
                  <w:marTop w:val="0"/>
                  <w:marBottom w:val="0"/>
                  <w:divBdr>
                    <w:top w:val="none" w:sz="0" w:space="0" w:color="auto"/>
                    <w:left w:val="none" w:sz="0" w:space="0" w:color="auto"/>
                    <w:bottom w:val="none" w:sz="0" w:space="0" w:color="auto"/>
                    <w:right w:val="none" w:sz="0" w:space="0" w:color="auto"/>
                  </w:divBdr>
                </w:div>
                <w:div w:id="13738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6489">
      <w:bodyDiv w:val="1"/>
      <w:marLeft w:val="0"/>
      <w:marRight w:val="0"/>
      <w:marTop w:val="0"/>
      <w:marBottom w:val="0"/>
      <w:divBdr>
        <w:top w:val="none" w:sz="0" w:space="0" w:color="auto"/>
        <w:left w:val="none" w:sz="0" w:space="0" w:color="auto"/>
        <w:bottom w:val="none" w:sz="0" w:space="0" w:color="auto"/>
        <w:right w:val="none" w:sz="0" w:space="0" w:color="auto"/>
      </w:divBdr>
    </w:div>
    <w:div w:id="230888543">
      <w:bodyDiv w:val="1"/>
      <w:marLeft w:val="0"/>
      <w:marRight w:val="0"/>
      <w:marTop w:val="0"/>
      <w:marBottom w:val="0"/>
      <w:divBdr>
        <w:top w:val="none" w:sz="0" w:space="0" w:color="auto"/>
        <w:left w:val="none" w:sz="0" w:space="0" w:color="auto"/>
        <w:bottom w:val="none" w:sz="0" w:space="0" w:color="auto"/>
        <w:right w:val="none" w:sz="0" w:space="0" w:color="auto"/>
      </w:divBdr>
    </w:div>
    <w:div w:id="247160709">
      <w:bodyDiv w:val="1"/>
      <w:marLeft w:val="0"/>
      <w:marRight w:val="0"/>
      <w:marTop w:val="0"/>
      <w:marBottom w:val="0"/>
      <w:divBdr>
        <w:top w:val="none" w:sz="0" w:space="0" w:color="auto"/>
        <w:left w:val="none" w:sz="0" w:space="0" w:color="auto"/>
        <w:bottom w:val="none" w:sz="0" w:space="0" w:color="auto"/>
        <w:right w:val="none" w:sz="0" w:space="0" w:color="auto"/>
      </w:divBdr>
      <w:divsChild>
        <w:div w:id="1364164355">
          <w:marLeft w:val="0"/>
          <w:marRight w:val="0"/>
          <w:marTop w:val="0"/>
          <w:marBottom w:val="0"/>
          <w:divBdr>
            <w:top w:val="none" w:sz="0" w:space="0" w:color="auto"/>
            <w:left w:val="none" w:sz="0" w:space="0" w:color="auto"/>
            <w:bottom w:val="single" w:sz="6" w:space="0" w:color="auto"/>
            <w:right w:val="none" w:sz="0" w:space="0" w:color="auto"/>
          </w:divBdr>
          <w:divsChild>
            <w:div w:id="115636408">
              <w:marLeft w:val="0"/>
              <w:marRight w:val="0"/>
              <w:marTop w:val="0"/>
              <w:marBottom w:val="0"/>
              <w:divBdr>
                <w:top w:val="none" w:sz="0" w:space="0" w:color="auto"/>
                <w:left w:val="none" w:sz="0" w:space="0" w:color="auto"/>
                <w:bottom w:val="none" w:sz="0" w:space="0" w:color="auto"/>
                <w:right w:val="none" w:sz="0" w:space="0" w:color="auto"/>
              </w:divBdr>
              <w:divsChild>
                <w:div w:id="205874607">
                  <w:marLeft w:val="0"/>
                  <w:marRight w:val="0"/>
                  <w:marTop w:val="0"/>
                  <w:marBottom w:val="0"/>
                  <w:divBdr>
                    <w:top w:val="none" w:sz="0" w:space="0" w:color="auto"/>
                    <w:left w:val="none" w:sz="0" w:space="0" w:color="auto"/>
                    <w:bottom w:val="none" w:sz="0" w:space="0" w:color="auto"/>
                    <w:right w:val="none" w:sz="0" w:space="0" w:color="auto"/>
                  </w:divBdr>
                  <w:divsChild>
                    <w:div w:id="18628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1444">
      <w:bodyDiv w:val="1"/>
      <w:marLeft w:val="0"/>
      <w:marRight w:val="0"/>
      <w:marTop w:val="0"/>
      <w:marBottom w:val="0"/>
      <w:divBdr>
        <w:top w:val="none" w:sz="0" w:space="0" w:color="auto"/>
        <w:left w:val="none" w:sz="0" w:space="0" w:color="auto"/>
        <w:bottom w:val="none" w:sz="0" w:space="0" w:color="auto"/>
        <w:right w:val="none" w:sz="0" w:space="0" w:color="auto"/>
      </w:divBdr>
    </w:div>
    <w:div w:id="417336417">
      <w:bodyDiv w:val="1"/>
      <w:marLeft w:val="0"/>
      <w:marRight w:val="0"/>
      <w:marTop w:val="0"/>
      <w:marBottom w:val="0"/>
      <w:divBdr>
        <w:top w:val="none" w:sz="0" w:space="0" w:color="auto"/>
        <w:left w:val="none" w:sz="0" w:space="0" w:color="auto"/>
        <w:bottom w:val="none" w:sz="0" w:space="0" w:color="auto"/>
        <w:right w:val="none" w:sz="0" w:space="0" w:color="auto"/>
      </w:divBdr>
    </w:div>
    <w:div w:id="762192091">
      <w:bodyDiv w:val="1"/>
      <w:marLeft w:val="0"/>
      <w:marRight w:val="0"/>
      <w:marTop w:val="0"/>
      <w:marBottom w:val="0"/>
      <w:divBdr>
        <w:top w:val="none" w:sz="0" w:space="0" w:color="auto"/>
        <w:left w:val="none" w:sz="0" w:space="0" w:color="auto"/>
        <w:bottom w:val="none" w:sz="0" w:space="0" w:color="auto"/>
        <w:right w:val="none" w:sz="0" w:space="0" w:color="auto"/>
      </w:divBdr>
    </w:div>
    <w:div w:id="978413178">
      <w:bodyDiv w:val="1"/>
      <w:marLeft w:val="0"/>
      <w:marRight w:val="0"/>
      <w:marTop w:val="0"/>
      <w:marBottom w:val="0"/>
      <w:divBdr>
        <w:top w:val="none" w:sz="0" w:space="0" w:color="auto"/>
        <w:left w:val="none" w:sz="0" w:space="0" w:color="auto"/>
        <w:bottom w:val="none" w:sz="0" w:space="0" w:color="auto"/>
        <w:right w:val="none" w:sz="0" w:space="0" w:color="auto"/>
      </w:divBdr>
    </w:div>
    <w:div w:id="1167482945">
      <w:bodyDiv w:val="1"/>
      <w:marLeft w:val="0"/>
      <w:marRight w:val="0"/>
      <w:marTop w:val="0"/>
      <w:marBottom w:val="0"/>
      <w:divBdr>
        <w:top w:val="none" w:sz="0" w:space="0" w:color="auto"/>
        <w:left w:val="none" w:sz="0" w:space="0" w:color="auto"/>
        <w:bottom w:val="none" w:sz="0" w:space="0" w:color="auto"/>
        <w:right w:val="none" w:sz="0" w:space="0" w:color="auto"/>
      </w:divBdr>
    </w:div>
    <w:div w:id="1299647986">
      <w:bodyDiv w:val="1"/>
      <w:marLeft w:val="0"/>
      <w:marRight w:val="0"/>
      <w:marTop w:val="0"/>
      <w:marBottom w:val="0"/>
      <w:divBdr>
        <w:top w:val="none" w:sz="0" w:space="0" w:color="auto"/>
        <w:left w:val="none" w:sz="0" w:space="0" w:color="auto"/>
        <w:bottom w:val="none" w:sz="0" w:space="0" w:color="auto"/>
        <w:right w:val="none" w:sz="0" w:space="0" w:color="auto"/>
      </w:divBdr>
      <w:divsChild>
        <w:div w:id="1348360720">
          <w:marLeft w:val="0"/>
          <w:marRight w:val="0"/>
          <w:marTop w:val="0"/>
          <w:marBottom w:val="0"/>
          <w:divBdr>
            <w:top w:val="none" w:sz="0" w:space="0" w:color="auto"/>
            <w:left w:val="none" w:sz="0" w:space="0" w:color="auto"/>
            <w:bottom w:val="none" w:sz="0" w:space="0" w:color="auto"/>
            <w:right w:val="none" w:sz="0" w:space="0" w:color="auto"/>
          </w:divBdr>
        </w:div>
      </w:divsChild>
    </w:div>
    <w:div w:id="1347975624">
      <w:bodyDiv w:val="1"/>
      <w:marLeft w:val="0"/>
      <w:marRight w:val="0"/>
      <w:marTop w:val="0"/>
      <w:marBottom w:val="0"/>
      <w:divBdr>
        <w:top w:val="none" w:sz="0" w:space="0" w:color="auto"/>
        <w:left w:val="none" w:sz="0" w:space="0" w:color="auto"/>
        <w:bottom w:val="none" w:sz="0" w:space="0" w:color="auto"/>
        <w:right w:val="none" w:sz="0" w:space="0" w:color="auto"/>
      </w:divBdr>
    </w:div>
    <w:div w:id="1388798906">
      <w:bodyDiv w:val="1"/>
      <w:marLeft w:val="0"/>
      <w:marRight w:val="0"/>
      <w:marTop w:val="0"/>
      <w:marBottom w:val="0"/>
      <w:divBdr>
        <w:top w:val="none" w:sz="0" w:space="0" w:color="auto"/>
        <w:left w:val="none" w:sz="0" w:space="0" w:color="auto"/>
        <w:bottom w:val="none" w:sz="0" w:space="0" w:color="auto"/>
        <w:right w:val="none" w:sz="0" w:space="0" w:color="auto"/>
      </w:divBdr>
    </w:div>
    <w:div w:id="1592348841">
      <w:bodyDiv w:val="1"/>
      <w:marLeft w:val="0"/>
      <w:marRight w:val="0"/>
      <w:marTop w:val="0"/>
      <w:marBottom w:val="0"/>
      <w:divBdr>
        <w:top w:val="none" w:sz="0" w:space="0" w:color="auto"/>
        <w:left w:val="none" w:sz="0" w:space="0" w:color="auto"/>
        <w:bottom w:val="none" w:sz="0" w:space="0" w:color="auto"/>
        <w:right w:val="none" w:sz="0" w:space="0" w:color="auto"/>
      </w:divBdr>
    </w:div>
    <w:div w:id="1625575074">
      <w:bodyDiv w:val="1"/>
      <w:marLeft w:val="0"/>
      <w:marRight w:val="0"/>
      <w:marTop w:val="0"/>
      <w:marBottom w:val="0"/>
      <w:divBdr>
        <w:top w:val="none" w:sz="0" w:space="0" w:color="auto"/>
        <w:left w:val="none" w:sz="0" w:space="0" w:color="auto"/>
        <w:bottom w:val="none" w:sz="0" w:space="0" w:color="auto"/>
        <w:right w:val="none" w:sz="0" w:space="0" w:color="auto"/>
      </w:divBdr>
    </w:div>
    <w:div w:id="1689672475">
      <w:bodyDiv w:val="1"/>
      <w:marLeft w:val="0"/>
      <w:marRight w:val="0"/>
      <w:marTop w:val="0"/>
      <w:marBottom w:val="0"/>
      <w:divBdr>
        <w:top w:val="none" w:sz="0" w:space="0" w:color="auto"/>
        <w:left w:val="none" w:sz="0" w:space="0" w:color="auto"/>
        <w:bottom w:val="none" w:sz="0" w:space="0" w:color="auto"/>
        <w:right w:val="none" w:sz="0" w:space="0" w:color="auto"/>
      </w:divBdr>
    </w:div>
    <w:div w:id="1713071021">
      <w:bodyDiv w:val="1"/>
      <w:marLeft w:val="0"/>
      <w:marRight w:val="0"/>
      <w:marTop w:val="0"/>
      <w:marBottom w:val="0"/>
      <w:divBdr>
        <w:top w:val="none" w:sz="0" w:space="0" w:color="auto"/>
        <w:left w:val="none" w:sz="0" w:space="0" w:color="auto"/>
        <w:bottom w:val="none" w:sz="0" w:space="0" w:color="auto"/>
        <w:right w:val="none" w:sz="0" w:space="0" w:color="auto"/>
      </w:divBdr>
      <w:divsChild>
        <w:div w:id="1797797082">
          <w:marLeft w:val="0"/>
          <w:marRight w:val="0"/>
          <w:marTop w:val="0"/>
          <w:marBottom w:val="0"/>
          <w:divBdr>
            <w:top w:val="none" w:sz="0" w:space="0" w:color="auto"/>
            <w:left w:val="none" w:sz="0" w:space="0" w:color="auto"/>
            <w:bottom w:val="none" w:sz="0" w:space="0" w:color="auto"/>
            <w:right w:val="none" w:sz="0" w:space="0" w:color="auto"/>
          </w:divBdr>
          <w:divsChild>
            <w:div w:id="654141380">
              <w:marLeft w:val="0"/>
              <w:marRight w:val="0"/>
              <w:marTop w:val="0"/>
              <w:marBottom w:val="0"/>
              <w:divBdr>
                <w:top w:val="none" w:sz="0" w:space="0" w:color="auto"/>
                <w:left w:val="none" w:sz="0" w:space="0" w:color="auto"/>
                <w:bottom w:val="none" w:sz="0" w:space="0" w:color="auto"/>
                <w:right w:val="none" w:sz="0" w:space="0" w:color="auto"/>
              </w:divBdr>
              <w:divsChild>
                <w:div w:id="277563331">
                  <w:marLeft w:val="0"/>
                  <w:marRight w:val="0"/>
                  <w:marTop w:val="0"/>
                  <w:marBottom w:val="0"/>
                  <w:divBdr>
                    <w:top w:val="none" w:sz="0" w:space="0" w:color="auto"/>
                    <w:left w:val="none" w:sz="0" w:space="0" w:color="auto"/>
                    <w:bottom w:val="none" w:sz="0" w:space="0" w:color="auto"/>
                    <w:right w:val="none" w:sz="0" w:space="0" w:color="auto"/>
                  </w:divBdr>
                </w:div>
                <w:div w:id="1354451937">
                  <w:marLeft w:val="0"/>
                  <w:marRight w:val="0"/>
                  <w:marTop w:val="0"/>
                  <w:marBottom w:val="0"/>
                  <w:divBdr>
                    <w:top w:val="none" w:sz="0" w:space="0" w:color="auto"/>
                    <w:left w:val="none" w:sz="0" w:space="0" w:color="auto"/>
                    <w:bottom w:val="none" w:sz="0" w:space="0" w:color="auto"/>
                    <w:right w:val="none" w:sz="0" w:space="0" w:color="auto"/>
                  </w:divBdr>
                </w:div>
                <w:div w:id="13072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6341">
          <w:marLeft w:val="0"/>
          <w:marRight w:val="0"/>
          <w:marTop w:val="0"/>
          <w:marBottom w:val="0"/>
          <w:divBdr>
            <w:top w:val="none" w:sz="0" w:space="0" w:color="auto"/>
            <w:left w:val="none" w:sz="0" w:space="0" w:color="auto"/>
            <w:bottom w:val="none" w:sz="0" w:space="0" w:color="auto"/>
            <w:right w:val="none" w:sz="0" w:space="0" w:color="auto"/>
          </w:divBdr>
          <w:divsChild>
            <w:div w:id="1843079016">
              <w:marLeft w:val="0"/>
              <w:marRight w:val="0"/>
              <w:marTop w:val="0"/>
              <w:marBottom w:val="0"/>
              <w:divBdr>
                <w:top w:val="none" w:sz="0" w:space="0" w:color="auto"/>
                <w:left w:val="none" w:sz="0" w:space="0" w:color="auto"/>
                <w:bottom w:val="none" w:sz="0" w:space="0" w:color="auto"/>
                <w:right w:val="none" w:sz="0" w:space="0" w:color="auto"/>
              </w:divBdr>
              <w:divsChild>
                <w:div w:id="1719159034">
                  <w:marLeft w:val="0"/>
                  <w:marRight w:val="0"/>
                  <w:marTop w:val="0"/>
                  <w:marBottom w:val="0"/>
                  <w:divBdr>
                    <w:top w:val="none" w:sz="0" w:space="0" w:color="auto"/>
                    <w:left w:val="none" w:sz="0" w:space="0" w:color="auto"/>
                    <w:bottom w:val="none" w:sz="0" w:space="0" w:color="auto"/>
                    <w:right w:val="none" w:sz="0" w:space="0" w:color="auto"/>
                  </w:divBdr>
                </w:div>
                <w:div w:id="1167555696">
                  <w:marLeft w:val="0"/>
                  <w:marRight w:val="0"/>
                  <w:marTop w:val="0"/>
                  <w:marBottom w:val="0"/>
                  <w:divBdr>
                    <w:top w:val="none" w:sz="0" w:space="0" w:color="auto"/>
                    <w:left w:val="none" w:sz="0" w:space="0" w:color="auto"/>
                    <w:bottom w:val="none" w:sz="0" w:space="0" w:color="auto"/>
                    <w:right w:val="none" w:sz="0" w:space="0" w:color="auto"/>
                  </w:divBdr>
                </w:div>
                <w:div w:id="19108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180">
          <w:marLeft w:val="0"/>
          <w:marRight w:val="0"/>
          <w:marTop w:val="0"/>
          <w:marBottom w:val="0"/>
          <w:divBdr>
            <w:top w:val="none" w:sz="0" w:space="0" w:color="auto"/>
            <w:left w:val="none" w:sz="0" w:space="0" w:color="auto"/>
            <w:bottom w:val="none" w:sz="0" w:space="0" w:color="auto"/>
            <w:right w:val="none" w:sz="0" w:space="0" w:color="auto"/>
          </w:divBdr>
          <w:divsChild>
            <w:div w:id="584920278">
              <w:marLeft w:val="0"/>
              <w:marRight w:val="0"/>
              <w:marTop w:val="0"/>
              <w:marBottom w:val="0"/>
              <w:divBdr>
                <w:top w:val="none" w:sz="0" w:space="0" w:color="auto"/>
                <w:left w:val="none" w:sz="0" w:space="0" w:color="auto"/>
                <w:bottom w:val="none" w:sz="0" w:space="0" w:color="auto"/>
                <w:right w:val="none" w:sz="0" w:space="0" w:color="auto"/>
              </w:divBdr>
              <w:divsChild>
                <w:div w:id="2110083799">
                  <w:marLeft w:val="0"/>
                  <w:marRight w:val="0"/>
                  <w:marTop w:val="0"/>
                  <w:marBottom w:val="0"/>
                  <w:divBdr>
                    <w:top w:val="none" w:sz="0" w:space="0" w:color="auto"/>
                    <w:left w:val="none" w:sz="0" w:space="0" w:color="auto"/>
                    <w:bottom w:val="none" w:sz="0" w:space="0" w:color="auto"/>
                    <w:right w:val="none" w:sz="0" w:space="0" w:color="auto"/>
                  </w:divBdr>
                </w:div>
                <w:div w:id="720977795">
                  <w:marLeft w:val="0"/>
                  <w:marRight w:val="0"/>
                  <w:marTop w:val="0"/>
                  <w:marBottom w:val="0"/>
                  <w:divBdr>
                    <w:top w:val="none" w:sz="0" w:space="0" w:color="auto"/>
                    <w:left w:val="none" w:sz="0" w:space="0" w:color="auto"/>
                    <w:bottom w:val="none" w:sz="0" w:space="0" w:color="auto"/>
                    <w:right w:val="none" w:sz="0" w:space="0" w:color="auto"/>
                  </w:divBdr>
                </w:div>
                <w:div w:id="20811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2086">
          <w:marLeft w:val="0"/>
          <w:marRight w:val="0"/>
          <w:marTop w:val="0"/>
          <w:marBottom w:val="0"/>
          <w:divBdr>
            <w:top w:val="none" w:sz="0" w:space="0" w:color="auto"/>
            <w:left w:val="none" w:sz="0" w:space="0" w:color="auto"/>
            <w:bottom w:val="none" w:sz="0" w:space="0" w:color="auto"/>
            <w:right w:val="none" w:sz="0" w:space="0" w:color="auto"/>
          </w:divBdr>
          <w:divsChild>
            <w:div w:id="549849739">
              <w:marLeft w:val="0"/>
              <w:marRight w:val="0"/>
              <w:marTop w:val="0"/>
              <w:marBottom w:val="0"/>
              <w:divBdr>
                <w:top w:val="none" w:sz="0" w:space="0" w:color="auto"/>
                <w:left w:val="none" w:sz="0" w:space="0" w:color="auto"/>
                <w:bottom w:val="none" w:sz="0" w:space="0" w:color="auto"/>
                <w:right w:val="none" w:sz="0" w:space="0" w:color="auto"/>
              </w:divBdr>
              <w:divsChild>
                <w:div w:id="1544443935">
                  <w:marLeft w:val="0"/>
                  <w:marRight w:val="0"/>
                  <w:marTop w:val="0"/>
                  <w:marBottom w:val="0"/>
                  <w:divBdr>
                    <w:top w:val="none" w:sz="0" w:space="0" w:color="auto"/>
                    <w:left w:val="none" w:sz="0" w:space="0" w:color="auto"/>
                    <w:bottom w:val="none" w:sz="0" w:space="0" w:color="auto"/>
                    <w:right w:val="none" w:sz="0" w:space="0" w:color="auto"/>
                  </w:divBdr>
                </w:div>
                <w:div w:id="629677675">
                  <w:marLeft w:val="0"/>
                  <w:marRight w:val="0"/>
                  <w:marTop w:val="0"/>
                  <w:marBottom w:val="0"/>
                  <w:divBdr>
                    <w:top w:val="none" w:sz="0" w:space="0" w:color="auto"/>
                    <w:left w:val="none" w:sz="0" w:space="0" w:color="auto"/>
                    <w:bottom w:val="none" w:sz="0" w:space="0" w:color="auto"/>
                    <w:right w:val="none" w:sz="0" w:space="0" w:color="auto"/>
                  </w:divBdr>
                </w:div>
                <w:div w:id="142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3596">
      <w:bodyDiv w:val="1"/>
      <w:marLeft w:val="0"/>
      <w:marRight w:val="0"/>
      <w:marTop w:val="0"/>
      <w:marBottom w:val="0"/>
      <w:divBdr>
        <w:top w:val="none" w:sz="0" w:space="0" w:color="auto"/>
        <w:left w:val="none" w:sz="0" w:space="0" w:color="auto"/>
        <w:bottom w:val="none" w:sz="0" w:space="0" w:color="auto"/>
        <w:right w:val="none" w:sz="0" w:space="0" w:color="auto"/>
      </w:divBdr>
    </w:div>
    <w:div w:id="1901598967">
      <w:bodyDiv w:val="1"/>
      <w:marLeft w:val="0"/>
      <w:marRight w:val="0"/>
      <w:marTop w:val="0"/>
      <w:marBottom w:val="0"/>
      <w:divBdr>
        <w:top w:val="none" w:sz="0" w:space="0" w:color="auto"/>
        <w:left w:val="none" w:sz="0" w:space="0" w:color="auto"/>
        <w:bottom w:val="none" w:sz="0" w:space="0" w:color="auto"/>
        <w:right w:val="none" w:sz="0" w:space="0" w:color="auto"/>
      </w:divBdr>
      <w:divsChild>
        <w:div w:id="157961361">
          <w:marLeft w:val="0"/>
          <w:marRight w:val="0"/>
          <w:marTop w:val="0"/>
          <w:marBottom w:val="0"/>
          <w:divBdr>
            <w:top w:val="none" w:sz="0" w:space="0" w:color="auto"/>
            <w:left w:val="none" w:sz="0" w:space="0" w:color="auto"/>
            <w:bottom w:val="none" w:sz="0" w:space="0" w:color="auto"/>
            <w:right w:val="none" w:sz="0" w:space="0" w:color="auto"/>
          </w:divBdr>
        </w:div>
        <w:div w:id="1807433372">
          <w:marLeft w:val="0"/>
          <w:marRight w:val="0"/>
          <w:marTop w:val="0"/>
          <w:marBottom w:val="0"/>
          <w:divBdr>
            <w:top w:val="none" w:sz="0" w:space="0" w:color="auto"/>
            <w:left w:val="none" w:sz="0" w:space="0" w:color="auto"/>
            <w:bottom w:val="none" w:sz="0" w:space="0" w:color="auto"/>
            <w:right w:val="none" w:sz="0" w:space="0" w:color="auto"/>
          </w:divBdr>
        </w:div>
      </w:divsChild>
    </w:div>
    <w:div w:id="21000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sco.org/en/articles/unesco-welcomes-ambitious-african-union-education-goals?hub=34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esco.org/en/days/teach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ertaskforce.org/teachersmissing" TargetMode="External"/><Relationship Id="rId5" Type="http://schemas.openxmlformats.org/officeDocument/2006/relationships/webSettings" Target="webSettings.xml"/><Relationship Id="rId10" Type="http://schemas.openxmlformats.org/officeDocument/2006/relationships/hyperlink" Target="https://unesdoc.unesco.org/ark:/48223/pf0000388832" TargetMode="External"/><Relationship Id="rId4" Type="http://schemas.openxmlformats.org/officeDocument/2006/relationships/settings" Target="settings.xml"/><Relationship Id="rId9" Type="http://schemas.openxmlformats.org/officeDocument/2006/relationships/hyperlink" Target="https://www.unesco.org/en/education2030-sdg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AEAC7-3802-4C2B-9D61-6B685761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Pages>
  <Words>2975</Words>
  <Characters>16364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Karen Gisel López O.</cp:lastModifiedBy>
  <cp:revision>6</cp:revision>
  <dcterms:created xsi:type="dcterms:W3CDTF">2024-09-20T22:45:00Z</dcterms:created>
  <dcterms:modified xsi:type="dcterms:W3CDTF">2024-10-10T16:15:00Z</dcterms:modified>
</cp:coreProperties>
</file>