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cc4125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cc4125"/>
          <w:sz w:val="54"/>
          <w:szCs w:val="54"/>
        </w:rPr>
      </w:pPr>
      <w:r w:rsidDel="00000000" w:rsidR="00000000" w:rsidRPr="00000000">
        <w:rPr>
          <w:b w:val="1"/>
          <w:color w:val="cc4125"/>
          <w:sz w:val="54"/>
          <w:szCs w:val="54"/>
          <w:rtl w:val="0"/>
        </w:rPr>
        <w:t xml:space="preserve">SIMPLE REPORTS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 first table: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FirstTest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 second table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SecondTest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jc w:val="center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Template example</w:t>
    </w:r>
  </w:p>
  <w:p w:rsidR="00000000" w:rsidDel="00000000" w:rsidP="00000000" w:rsidRDefault="00000000" w:rsidRPr="00000000" w14:paraId="00000016">
    <w:pP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jc w:val="center"/>
      <w:rPr/>
    </w:pPr>
    <w:r w:rsidDel="00000000" w:rsidR="00000000" w:rsidRPr="00000000">
      <w:rPr>
        <w:b w:val="1"/>
        <w:rtl w:val="0"/>
      </w:rPr>
      <w:t xml:space="preserve">—------------------------------------------------------------------------------------------------------------------------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