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EDC5B" w14:textId="77777777" w:rsidR="00934C58" w:rsidRDefault="00934C58" w:rsidP="00934C58">
      <w:pPr>
        <w:jc w:val="center"/>
        <w:rPr>
          <w:rFonts w:cs="Arial"/>
          <w:b/>
          <w:sz w:val="32"/>
          <w:szCs w:val="32"/>
        </w:rPr>
      </w:pPr>
      <w:r w:rsidRPr="008271E9">
        <w:rPr>
          <w:rFonts w:cs="Arial"/>
          <w:b/>
          <w:sz w:val="32"/>
          <w:szCs w:val="32"/>
        </w:rPr>
        <w:t xml:space="preserve">Simple spike dynamics of Purkinje cells in the macaque </w:t>
      </w:r>
      <w:proofErr w:type="spellStart"/>
      <w:r w:rsidRPr="008271E9">
        <w:rPr>
          <w:rFonts w:cs="Arial"/>
          <w:b/>
          <w:sz w:val="32"/>
          <w:szCs w:val="32"/>
        </w:rPr>
        <w:t>vestibulo</w:t>
      </w:r>
      <w:proofErr w:type="spellEnd"/>
      <w:r w:rsidRPr="008271E9">
        <w:rPr>
          <w:rFonts w:cs="Arial"/>
          <w:b/>
          <w:sz w:val="32"/>
          <w:szCs w:val="32"/>
        </w:rPr>
        <w:t>-cerebellum</w:t>
      </w:r>
      <w:r>
        <w:rPr>
          <w:rFonts w:cs="Arial"/>
          <w:b/>
          <w:sz w:val="32"/>
          <w:szCs w:val="32"/>
        </w:rPr>
        <w:t xml:space="preserve"> </w:t>
      </w:r>
      <w:r w:rsidRPr="0039147F">
        <w:rPr>
          <w:rFonts w:cs="Arial"/>
          <w:b/>
          <w:sz w:val="32"/>
          <w:szCs w:val="32"/>
        </w:rPr>
        <w:t>during passive whole-body self-motion</w:t>
      </w:r>
      <w:r w:rsidRPr="008271E9">
        <w:rPr>
          <w:rFonts w:cs="Arial"/>
          <w:b/>
          <w:sz w:val="32"/>
          <w:szCs w:val="32"/>
        </w:rPr>
        <w:t xml:space="preserve"> </w:t>
      </w:r>
    </w:p>
    <w:p w14:paraId="7985927B" w14:textId="153A0FB2" w:rsidR="00AC74D0" w:rsidRPr="00AC74D0" w:rsidRDefault="00AC74D0" w:rsidP="00AC74D0">
      <w:pPr>
        <w:jc w:val="center"/>
        <w:rPr>
          <w:rFonts w:cs="Arial"/>
          <w:b/>
          <w:sz w:val="32"/>
          <w:szCs w:val="32"/>
          <w:u w:val="single"/>
        </w:rPr>
      </w:pPr>
      <w:r w:rsidRPr="00AC74D0">
        <w:rPr>
          <w:rFonts w:cs="Arial"/>
          <w:b/>
          <w:sz w:val="32"/>
          <w:szCs w:val="32"/>
          <w:u w:val="single"/>
        </w:rPr>
        <w:t>Dataset</w:t>
      </w:r>
    </w:p>
    <w:p w14:paraId="67115C57" w14:textId="77777777" w:rsidR="00934C58" w:rsidRDefault="00934C58" w:rsidP="00934C58">
      <w:pPr>
        <w:jc w:val="both"/>
        <w:rPr>
          <w:rFonts w:ascii="Courier New" w:hAnsi="Courier New" w:cs="Courier New"/>
          <w:b/>
        </w:rPr>
      </w:pPr>
    </w:p>
    <w:p w14:paraId="3F425FEE" w14:textId="2ACBDC14" w:rsidR="00934C58" w:rsidRPr="00934C58" w:rsidRDefault="00934C58" w:rsidP="00934C58">
      <w:pPr>
        <w:jc w:val="both"/>
        <w:rPr>
          <w:rFonts w:ascii="Courier New" w:hAnsi="Courier New" w:cs="Courier New"/>
          <w:b/>
        </w:rPr>
      </w:pPr>
      <w:r w:rsidRPr="00934C58">
        <w:rPr>
          <w:rFonts w:ascii="Courier New" w:hAnsi="Courier New" w:cs="Courier New"/>
          <w:b/>
        </w:rPr>
        <w:t>File “Figure 3 Data.</w:t>
      </w:r>
      <w:r>
        <w:rPr>
          <w:rFonts w:ascii="Courier New" w:hAnsi="Courier New" w:cs="Courier New"/>
          <w:b/>
        </w:rPr>
        <w:t>xlsx</w:t>
      </w:r>
      <w:r w:rsidRPr="00934C58">
        <w:rPr>
          <w:rFonts w:ascii="Courier New" w:hAnsi="Courier New" w:cs="Courier New"/>
          <w:b/>
        </w:rPr>
        <w:t xml:space="preserve">” </w:t>
      </w:r>
    </w:p>
    <w:p w14:paraId="3AE92E25" w14:textId="53834160" w:rsidR="00934C58" w:rsidRDefault="00934C58" w:rsidP="003A376B">
      <w:pPr>
        <w:jc w:val="both"/>
        <w:rPr>
          <w:rFonts w:ascii="Courier New" w:hAnsi="Courier New" w:cs="Courier New"/>
          <w:b/>
        </w:rPr>
      </w:pPr>
      <w:r>
        <w:t>This excel sheet contains response statistics (peak-trough amplitude and p.c.c.</w:t>
      </w:r>
      <w:r w:rsidRPr="00934C58">
        <w:rPr>
          <w:vertAlign w:val="superscript"/>
        </w:rPr>
        <w:t>2</w:t>
      </w:r>
      <w:r>
        <w:t>) of all neurons.</w:t>
      </w:r>
      <w:bookmarkStart w:id="0" w:name="_GoBack"/>
      <w:bookmarkEnd w:id="0"/>
    </w:p>
    <w:p w14:paraId="086531B3" w14:textId="706702F4" w:rsidR="00934C58" w:rsidRPr="00934C58" w:rsidRDefault="00934C58" w:rsidP="003A376B">
      <w:pPr>
        <w:jc w:val="both"/>
        <w:rPr>
          <w:rFonts w:ascii="Courier New" w:hAnsi="Courier New" w:cs="Courier New"/>
          <w:b/>
        </w:rPr>
      </w:pPr>
      <w:r w:rsidRPr="00934C58">
        <w:rPr>
          <w:rFonts w:ascii="Courier New" w:hAnsi="Courier New" w:cs="Courier New"/>
          <w:b/>
        </w:rPr>
        <w:t>File “</w:t>
      </w:r>
      <w:proofErr w:type="spellStart"/>
      <w:r w:rsidRPr="00934C58">
        <w:rPr>
          <w:rFonts w:ascii="Courier New" w:hAnsi="Courier New" w:cs="Courier New"/>
          <w:b/>
        </w:rPr>
        <w:t>Laurens_Angelaki_Data</w:t>
      </w:r>
      <w:r w:rsidRPr="00934C58">
        <w:rPr>
          <w:rFonts w:ascii="Courier New" w:hAnsi="Courier New" w:cs="Courier New"/>
          <w:b/>
        </w:rPr>
        <w:t>.mat</w:t>
      </w:r>
      <w:proofErr w:type="spellEnd"/>
      <w:r w:rsidRPr="00934C58">
        <w:rPr>
          <w:rFonts w:ascii="Courier New" w:hAnsi="Courier New" w:cs="Courier New"/>
          <w:b/>
        </w:rPr>
        <w:t xml:space="preserve">” </w:t>
      </w:r>
    </w:p>
    <w:p w14:paraId="6EEF6A06" w14:textId="44C3035F" w:rsidR="0087327A" w:rsidRDefault="00E312D9" w:rsidP="003A376B">
      <w:pPr>
        <w:jc w:val="both"/>
      </w:pPr>
      <w:r>
        <w:t xml:space="preserve">This dataset contains the spiking activity of </w:t>
      </w:r>
      <w:r w:rsidR="006C570A">
        <w:t>46</w:t>
      </w:r>
      <w:r>
        <w:t xml:space="preserve"> neurons recorded during combination of tilt and translations. The data is</w:t>
      </w:r>
      <w:r w:rsidR="00AC74D0">
        <w:t xml:space="preserve"> saved in a single </w:t>
      </w:r>
      <w:r w:rsidR="00AC74D0" w:rsidRPr="00AC74D0">
        <w:rPr>
          <w:rFonts w:ascii="Courier New" w:hAnsi="Courier New" w:cs="Courier New"/>
        </w:rPr>
        <w:t>.mat</w:t>
      </w:r>
      <w:r w:rsidR="00AC74D0">
        <w:t xml:space="preserve"> file that contains two</w:t>
      </w:r>
      <w:r>
        <w:t xml:space="preserve"> structures:</w:t>
      </w:r>
    </w:p>
    <w:p w14:paraId="0C855565" w14:textId="6D3F158B" w:rsidR="00E312D9" w:rsidRDefault="00E312D9" w:rsidP="003A376B">
      <w:pPr>
        <w:pStyle w:val="ListParagraph"/>
        <w:numPr>
          <w:ilvl w:val="0"/>
          <w:numId w:val="1"/>
        </w:numPr>
        <w:jc w:val="both"/>
      </w:pPr>
      <w:r w:rsidRPr="00E312D9">
        <w:t>The structure ‘</w:t>
      </w:r>
      <w:r w:rsidRPr="00E312D9">
        <w:rPr>
          <w:rFonts w:ascii="Courier New" w:hAnsi="Courier New" w:cs="Courier New"/>
        </w:rPr>
        <w:t>Neurons’</w:t>
      </w:r>
      <w:r w:rsidRPr="00E312D9">
        <w:t xml:space="preserve"> contains information about all neurons, as well a</w:t>
      </w:r>
      <w:r>
        <w:t xml:space="preserve">s the firing rate recorded during </w:t>
      </w:r>
      <w:r w:rsidR="00AC74D0">
        <w:t xml:space="preserve">all repetitions of </w:t>
      </w:r>
      <w:r>
        <w:t>each motion stimul</w:t>
      </w:r>
      <w:r w:rsidR="00AC74D0">
        <w:t>us</w:t>
      </w:r>
      <w:r>
        <w:t>.</w:t>
      </w:r>
    </w:p>
    <w:p w14:paraId="506947D7" w14:textId="0BEF9BB4" w:rsidR="00E312D9" w:rsidRDefault="00E312D9" w:rsidP="003A376B">
      <w:pPr>
        <w:pStyle w:val="ListParagraph"/>
        <w:numPr>
          <w:ilvl w:val="0"/>
          <w:numId w:val="1"/>
        </w:numPr>
        <w:jc w:val="both"/>
      </w:pPr>
      <w:r>
        <w:t>The structure ‘</w:t>
      </w:r>
      <w:proofErr w:type="spellStart"/>
      <w:r w:rsidRPr="00E312D9">
        <w:rPr>
          <w:rFonts w:ascii="Courier New" w:hAnsi="Courier New" w:cs="Courier New"/>
        </w:rPr>
        <w:t>Motion_Stimuli_WaveForm</w:t>
      </w:r>
      <w:proofErr w:type="spellEnd"/>
      <w:r>
        <w:t>’ contains the average waveform of each motion stimulus.</w:t>
      </w:r>
    </w:p>
    <w:p w14:paraId="7A021CED" w14:textId="6845EE38" w:rsidR="00E312D9" w:rsidRDefault="00E312D9" w:rsidP="003A376B">
      <w:pPr>
        <w:jc w:val="both"/>
      </w:pPr>
      <w:r>
        <w:t xml:space="preserve">The fields of the </w:t>
      </w:r>
      <w:r w:rsidRPr="00E312D9">
        <w:rPr>
          <w:rFonts w:ascii="Courier New" w:hAnsi="Courier New" w:cs="Courier New"/>
        </w:rPr>
        <w:t>Neurons</w:t>
      </w:r>
      <w:r>
        <w:t xml:space="preserve"> structure contain the following information:</w:t>
      </w:r>
    </w:p>
    <w:p w14:paraId="5DD0CFC1" w14:textId="2504BCC8" w:rsidR="00E312D9" w:rsidRDefault="00E312D9" w:rsidP="003A376B">
      <w:pPr>
        <w:pStyle w:val="ListParagraph"/>
        <w:numPr>
          <w:ilvl w:val="0"/>
          <w:numId w:val="2"/>
        </w:numPr>
        <w:jc w:val="both"/>
      </w:pPr>
      <w:r w:rsidRPr="00E312D9">
        <w:rPr>
          <w:rFonts w:ascii="Courier New" w:hAnsi="Courier New" w:cs="Courier New"/>
        </w:rPr>
        <w:t>Animal</w:t>
      </w:r>
      <w:r>
        <w:t>: the name of the animal from which the neuron was recorded.</w:t>
      </w:r>
    </w:p>
    <w:p w14:paraId="41CB1C9F" w14:textId="187436DD" w:rsidR="00E312D9" w:rsidRDefault="00E312D9" w:rsidP="003A376B">
      <w:pPr>
        <w:pStyle w:val="ListParagraph"/>
        <w:numPr>
          <w:ilvl w:val="0"/>
          <w:numId w:val="2"/>
        </w:numPr>
        <w:jc w:val="both"/>
      </w:pPr>
      <w:r w:rsidRPr="00E312D9">
        <w:rPr>
          <w:rFonts w:ascii="Courier New" w:hAnsi="Courier New" w:cs="Courier New"/>
        </w:rPr>
        <w:t>Trials</w:t>
      </w:r>
      <w:r>
        <w:t xml:space="preserve">: a structure containing the response to each </w:t>
      </w:r>
      <w:r w:rsidR="00AC74D0">
        <w:t>repetition</w:t>
      </w:r>
      <w:r>
        <w:t>, which contains:</w:t>
      </w:r>
    </w:p>
    <w:p w14:paraId="2F1D16E7" w14:textId="56BA5813" w:rsidR="00E312D9" w:rsidRDefault="00E312D9" w:rsidP="003A376B">
      <w:pPr>
        <w:pStyle w:val="ListParagraph"/>
        <w:numPr>
          <w:ilvl w:val="1"/>
          <w:numId w:val="2"/>
        </w:numPr>
        <w:jc w:val="both"/>
      </w:pPr>
      <w:r w:rsidRPr="00E312D9">
        <w:rPr>
          <w:rFonts w:ascii="Courier New" w:hAnsi="Courier New" w:cs="Courier New"/>
        </w:rPr>
        <w:t>spikes</w:t>
      </w:r>
      <w:r>
        <w:t>: the timestamp of each spike</w:t>
      </w:r>
      <w:r w:rsidR="00E65C1E">
        <w:t>, in s</w:t>
      </w:r>
      <w:r>
        <w:t>, aligned such that t=0 corresponds to the middle of the motion stimulus.</w:t>
      </w:r>
    </w:p>
    <w:p w14:paraId="048F99F3" w14:textId="3C2F30C8" w:rsidR="00E312D9" w:rsidRDefault="00E312D9" w:rsidP="003A376B">
      <w:pPr>
        <w:pStyle w:val="ListParagraph"/>
        <w:numPr>
          <w:ilvl w:val="1"/>
          <w:numId w:val="2"/>
        </w:numPr>
        <w:jc w:val="both"/>
      </w:pPr>
      <w:r w:rsidRPr="00BD34A8">
        <w:rPr>
          <w:rFonts w:ascii="Courier New" w:hAnsi="Courier New" w:cs="Courier New"/>
        </w:rPr>
        <w:t>duration</w:t>
      </w:r>
      <w:r>
        <w:t>: the duration of the motion stimulus (250ms or 500ms).</w:t>
      </w:r>
    </w:p>
    <w:p w14:paraId="796F4976" w14:textId="043F34BB" w:rsidR="00E312D9" w:rsidRDefault="00E312D9" w:rsidP="003A376B">
      <w:pPr>
        <w:pStyle w:val="ListParagraph"/>
        <w:numPr>
          <w:ilvl w:val="1"/>
          <w:numId w:val="2"/>
        </w:numPr>
        <w:jc w:val="both"/>
      </w:pPr>
      <w:r w:rsidRPr="00BD34A8">
        <w:rPr>
          <w:rFonts w:ascii="Courier New" w:hAnsi="Courier New" w:cs="Courier New"/>
        </w:rPr>
        <w:t>type</w:t>
      </w:r>
      <w:r>
        <w:t>: the type of motion stimulus (1=tilt only, 2: translation only, 3: tilt-translation).</w:t>
      </w:r>
    </w:p>
    <w:p w14:paraId="07D69266" w14:textId="67E435EE" w:rsidR="00E312D9" w:rsidRDefault="00E312D9" w:rsidP="003A376B">
      <w:pPr>
        <w:pStyle w:val="ListParagraph"/>
        <w:numPr>
          <w:ilvl w:val="1"/>
          <w:numId w:val="2"/>
        </w:numPr>
        <w:jc w:val="both"/>
      </w:pPr>
      <w:r w:rsidRPr="00BD34A8">
        <w:rPr>
          <w:rFonts w:ascii="Courier New" w:hAnsi="Courier New" w:cs="Courier New"/>
        </w:rPr>
        <w:t>sign</w:t>
      </w:r>
      <w:r>
        <w:t>: the direction of the motion stimulus (-1 or 1, see below).</w:t>
      </w:r>
    </w:p>
    <w:p w14:paraId="6E5F2F4C" w14:textId="3CC3572F" w:rsidR="00BD34A8" w:rsidRDefault="00E312D9" w:rsidP="003A376B">
      <w:pPr>
        <w:pStyle w:val="ListParagraph"/>
        <w:numPr>
          <w:ilvl w:val="1"/>
          <w:numId w:val="2"/>
        </w:numPr>
        <w:jc w:val="both"/>
      </w:pPr>
      <w:proofErr w:type="spellStart"/>
      <w:r w:rsidRPr="00BD34A8">
        <w:rPr>
          <w:rFonts w:ascii="Courier New" w:hAnsi="Courier New" w:cs="Courier New"/>
        </w:rPr>
        <w:t>stimulus_axis</w:t>
      </w:r>
      <w:proofErr w:type="spellEnd"/>
      <w:r>
        <w:t xml:space="preserve">: the axis along which the stimuli were applied in the head’s horizontal plane. </w:t>
      </w:r>
      <w:proofErr w:type="spellStart"/>
      <w:r w:rsidR="00BD34A8">
        <w:t>stimulus_axis</w:t>
      </w:r>
      <w:proofErr w:type="spellEnd"/>
      <w:r w:rsidR="00BD34A8">
        <w:t xml:space="preserve"> = 0 / 90 / 45 / 315 indicates that the positive acceleration axis is forward / leftward / halfway between forward and leftward / halfway between forward and rightward respectively (see below).</w:t>
      </w:r>
    </w:p>
    <w:p w14:paraId="606A9A84" w14:textId="77777777" w:rsidR="00BD34A8" w:rsidRDefault="00BD34A8" w:rsidP="003A37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DE15DC1" w14:textId="126044DA" w:rsidR="00E312D9" w:rsidRDefault="00BD34A8" w:rsidP="003A376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</w:pPr>
      <w:proofErr w:type="spellStart"/>
      <w:r w:rsidRPr="00BD34A8">
        <w:rPr>
          <w:rFonts w:ascii="Courier New" w:hAnsi="Courier New" w:cs="Courier New"/>
          <w:color w:val="000000"/>
          <w:sz w:val="20"/>
          <w:szCs w:val="20"/>
        </w:rPr>
        <w:t>Motion_Stimuli_WaveForm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is a structure array (3 lines by 2 columns) where the 3 lines contain the stimuli waveform for the 3 types of stimuli (1</w:t>
      </w:r>
      <w:r w:rsidRPr="00BD34A8">
        <w:rPr>
          <w:vertAlign w:val="superscript"/>
        </w:rPr>
        <w:t>st</w:t>
      </w:r>
      <w:r>
        <w:t xml:space="preserve"> line=tilt only, 2</w:t>
      </w:r>
      <w:r w:rsidRPr="00BD34A8">
        <w:rPr>
          <w:vertAlign w:val="superscript"/>
        </w:rPr>
        <w:t>nd</w:t>
      </w:r>
      <w:r>
        <w:t>: translation only, 3</w:t>
      </w:r>
      <w:r w:rsidRPr="00BD34A8">
        <w:rPr>
          <w:vertAlign w:val="superscript"/>
        </w:rPr>
        <w:t>rd</w:t>
      </w:r>
      <w:r>
        <w:t>: tilt-translation), and the 2 columns contain stimuli waveform for the 2 stimuli duration (1</w:t>
      </w:r>
      <w:r w:rsidRPr="00BD34A8">
        <w:rPr>
          <w:vertAlign w:val="superscript"/>
        </w:rPr>
        <w:t>st</w:t>
      </w:r>
      <w:r>
        <w:t xml:space="preserve"> column: 250ms; 2</w:t>
      </w:r>
      <w:r w:rsidRPr="00BD34A8">
        <w:rPr>
          <w:vertAlign w:val="superscript"/>
        </w:rPr>
        <w:t>nd</w:t>
      </w:r>
      <w:r>
        <w:t xml:space="preserve"> column: 500ms).</w:t>
      </w:r>
      <w:r w:rsidR="00E65C1E">
        <w:t xml:space="preserve"> Each structure element contains</w:t>
      </w:r>
      <w:r w:rsidR="009C4D69">
        <w:t xml:space="preserve"> two variables</w:t>
      </w:r>
      <w:r w:rsidR="00E65C1E">
        <w:t>:</w:t>
      </w:r>
    </w:p>
    <w:p w14:paraId="68A22997" w14:textId="71330002" w:rsidR="009C4D69" w:rsidRDefault="009C4D69" w:rsidP="009C4D69">
      <w:pPr>
        <w:pStyle w:val="ListParagraph"/>
        <w:numPr>
          <w:ilvl w:val="1"/>
          <w:numId w:val="2"/>
        </w:numPr>
        <w:jc w:val="both"/>
      </w:pPr>
      <w:r w:rsidRPr="009C4D69">
        <w:rPr>
          <w:rFonts w:ascii="Courier New" w:hAnsi="Courier New" w:cs="Courier New"/>
        </w:rPr>
        <w:t>time</w:t>
      </w:r>
      <w:r>
        <w:t>: a time vector, in s, centered such that t=0 corresponds to the middle of the motion stimulus (i.e. that matches the variable ‘</w:t>
      </w:r>
      <w:r w:rsidRPr="00E312D9">
        <w:rPr>
          <w:rFonts w:ascii="Courier New" w:hAnsi="Courier New" w:cs="Courier New"/>
        </w:rPr>
        <w:t>spikes</w:t>
      </w:r>
      <w:r>
        <w:t>’ in the structure ‘</w:t>
      </w:r>
      <w:r w:rsidRPr="00E312D9">
        <w:rPr>
          <w:rFonts w:ascii="Courier New" w:hAnsi="Courier New" w:cs="Courier New"/>
        </w:rPr>
        <w:t>Trials</w:t>
      </w:r>
      <w:r>
        <w:t>’.</w:t>
      </w:r>
    </w:p>
    <w:p w14:paraId="4C944297" w14:textId="6DF17586" w:rsidR="009C4D69" w:rsidRDefault="009C4D69" w:rsidP="009C4D69">
      <w:pPr>
        <w:pStyle w:val="ListParagraph"/>
        <w:numPr>
          <w:ilvl w:val="1"/>
          <w:numId w:val="2"/>
        </w:numPr>
        <w:jc w:val="both"/>
      </w:pPr>
      <w:proofErr w:type="spellStart"/>
      <w:r w:rsidRPr="009C4D69">
        <w:rPr>
          <w:rFonts w:ascii="Courier New" w:hAnsi="Courier New" w:cs="Courier New"/>
        </w:rPr>
        <w:t>WaveForm</w:t>
      </w:r>
      <w:proofErr w:type="spellEnd"/>
      <w:r>
        <w:t xml:space="preserve">: an array where each line corresponds to one point in time, and where the 8 columns contain the waveform of </w:t>
      </w:r>
      <w:r w:rsidR="00AC74D0">
        <w:t>the</w:t>
      </w:r>
      <w:r>
        <w:t xml:space="preserve"> motion variables. Tilt motion is converted into the corresponding gravitational acceleration, i.e. 1° is converted into </w:t>
      </w:r>
      <w:proofErr w:type="gramStart"/>
      <w:r>
        <w:t>sin(</w:t>
      </w:r>
      <w:proofErr w:type="gramEnd"/>
      <w:r>
        <w:t>1°)*9.81 m/s</w:t>
      </w:r>
      <w:r>
        <w:rPr>
          <w:vertAlign w:val="superscript"/>
        </w:rPr>
        <w:t>2</w:t>
      </w:r>
      <w:r>
        <w:t>. The 8 columns contain, in this order: integral of tilt position (in m/s), tilt position (in m/s</w:t>
      </w:r>
      <w:r>
        <w:rPr>
          <w:vertAlign w:val="superscript"/>
        </w:rPr>
        <w:t>2</w:t>
      </w:r>
      <w:r>
        <w:t>), tilt acceleration (in m/s</w:t>
      </w:r>
      <w:r>
        <w:rPr>
          <w:vertAlign w:val="superscript"/>
        </w:rPr>
        <w:t>3</w:t>
      </w:r>
      <w:r>
        <w:t>), derivative of tilt acceleration (in m/s</w:t>
      </w:r>
      <w:r>
        <w:rPr>
          <w:vertAlign w:val="superscript"/>
        </w:rPr>
        <w:t>4</w:t>
      </w:r>
      <w:r>
        <w:t>); linear velocity (in m/s); linear acceleration (in m/s</w:t>
      </w:r>
      <w:r>
        <w:rPr>
          <w:vertAlign w:val="superscript"/>
        </w:rPr>
        <w:t>2</w:t>
      </w:r>
      <w:r>
        <w:t>); linear jerk (in m/s</w:t>
      </w:r>
      <w:r>
        <w:rPr>
          <w:vertAlign w:val="superscript"/>
        </w:rPr>
        <w:t>3</w:t>
      </w:r>
      <w:r>
        <w:t>); derivative of jerk (in m/s</w:t>
      </w:r>
      <w:r>
        <w:rPr>
          <w:vertAlign w:val="superscript"/>
        </w:rPr>
        <w:t>4</w:t>
      </w:r>
      <w:r>
        <w:t>).</w:t>
      </w:r>
    </w:p>
    <w:p w14:paraId="123E29C1" w14:textId="77777777" w:rsidR="009C4D69" w:rsidRPr="0027656E" w:rsidRDefault="009C4D69" w:rsidP="009C4D6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F9DC86D" w14:textId="6E5BA166" w:rsidR="00E65C1E" w:rsidRPr="0027656E" w:rsidRDefault="0027656E" w:rsidP="009C4D69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27656E">
        <w:rPr>
          <w:rFonts w:cs="Courier New"/>
        </w:rPr>
        <w:t xml:space="preserve">The motion waveform corresponding </w:t>
      </w:r>
      <w:r w:rsidR="00AC74D0">
        <w:rPr>
          <w:rFonts w:cs="Courier New"/>
        </w:rPr>
        <w:t>each repetition in the structure ‘</w:t>
      </w:r>
      <w:r w:rsidR="00AC74D0" w:rsidRPr="00E312D9">
        <w:rPr>
          <w:rFonts w:ascii="Courier New" w:hAnsi="Courier New" w:cs="Courier New"/>
        </w:rPr>
        <w:t>Trials</w:t>
      </w:r>
      <w:r w:rsidR="00AC74D0">
        <w:rPr>
          <w:rFonts w:cs="Courier New"/>
        </w:rPr>
        <w:t>’</w:t>
      </w:r>
      <w:r w:rsidRPr="0027656E">
        <w:rPr>
          <w:rFonts w:cs="Courier New"/>
        </w:rPr>
        <w:t xml:space="preserve"> can thus be identified as follow</w:t>
      </w:r>
      <w:r w:rsidR="00AC74D0">
        <w:rPr>
          <w:rFonts w:cs="Courier New"/>
        </w:rPr>
        <w:t>s</w:t>
      </w:r>
      <w:r w:rsidRPr="0027656E">
        <w:rPr>
          <w:rFonts w:cs="Courier New"/>
        </w:rPr>
        <w:t>:</w:t>
      </w:r>
    </w:p>
    <w:p w14:paraId="7AFE04E7" w14:textId="3B10A3C2" w:rsidR="0027656E" w:rsidRDefault="0027656E" w:rsidP="00BD2F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BD2FBD">
        <w:rPr>
          <w:rFonts w:cs="Courier New"/>
        </w:rPr>
        <w:t xml:space="preserve">Locate the </w:t>
      </w:r>
      <w:r w:rsidR="00BD2FBD" w:rsidRPr="00BD2FBD">
        <w:rPr>
          <w:rFonts w:cs="Courier New"/>
        </w:rPr>
        <w:t>element corresponding to ‘</w:t>
      </w:r>
      <w:r w:rsidR="00BD2FBD" w:rsidRPr="00BD2FBD">
        <w:rPr>
          <w:rFonts w:ascii="Courier New" w:hAnsi="Courier New" w:cs="Courier New"/>
        </w:rPr>
        <w:t>type</w:t>
      </w:r>
      <w:r w:rsidR="00BD2FBD" w:rsidRPr="00BD2FBD">
        <w:rPr>
          <w:rFonts w:cs="Courier New"/>
        </w:rPr>
        <w:t>’ and ‘</w:t>
      </w:r>
      <w:r w:rsidR="00BD2FBD" w:rsidRPr="00BD2FBD">
        <w:rPr>
          <w:rFonts w:ascii="Courier New" w:hAnsi="Courier New" w:cs="Courier New"/>
        </w:rPr>
        <w:t>duration</w:t>
      </w:r>
      <w:r w:rsidR="00BD2FBD" w:rsidRPr="00BD2FBD">
        <w:rPr>
          <w:rFonts w:cs="Courier New"/>
        </w:rPr>
        <w:t>’ in the structure ‘</w:t>
      </w:r>
      <w:proofErr w:type="spellStart"/>
      <w:r w:rsidR="00BD2FBD" w:rsidRPr="00BD2FBD">
        <w:rPr>
          <w:rFonts w:ascii="Courier New" w:hAnsi="Courier New" w:cs="Courier New"/>
          <w:color w:val="000000"/>
          <w:sz w:val="20"/>
          <w:szCs w:val="20"/>
        </w:rPr>
        <w:t>Motion_Stimuli_WaveForm</w:t>
      </w:r>
      <w:proofErr w:type="spellEnd"/>
      <w:r w:rsidR="00BD2FBD" w:rsidRPr="00BD2FBD">
        <w:rPr>
          <w:rFonts w:cs="Courier New"/>
        </w:rPr>
        <w:t xml:space="preserve">’. </w:t>
      </w:r>
    </w:p>
    <w:p w14:paraId="08671B3A" w14:textId="0AC8482F" w:rsidR="00BD2FBD" w:rsidRDefault="00BD2FBD" w:rsidP="00BD2F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Read the corresponding ‘</w:t>
      </w:r>
      <w:proofErr w:type="spellStart"/>
      <w:r w:rsidRPr="009C4D69">
        <w:rPr>
          <w:rFonts w:ascii="Courier New" w:hAnsi="Courier New" w:cs="Courier New"/>
        </w:rPr>
        <w:t>WaveForm</w:t>
      </w:r>
      <w:proofErr w:type="spellEnd"/>
      <w:r>
        <w:rPr>
          <w:rFonts w:cs="Courier New"/>
        </w:rPr>
        <w:t>’.</w:t>
      </w:r>
    </w:p>
    <w:p w14:paraId="138EAADE" w14:textId="2A2CE1E5" w:rsidR="00BD2FBD" w:rsidRDefault="00BD2FBD" w:rsidP="00BD2F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If the variable ‘</w:t>
      </w:r>
      <w:r w:rsidRPr="00BD34A8">
        <w:rPr>
          <w:rFonts w:ascii="Courier New" w:hAnsi="Courier New" w:cs="Courier New"/>
        </w:rPr>
        <w:t>sign</w:t>
      </w:r>
      <w:r>
        <w:rPr>
          <w:rFonts w:cs="Courier New"/>
        </w:rPr>
        <w:t>’ is equal to -1, reverse ‘</w:t>
      </w:r>
      <w:proofErr w:type="spellStart"/>
      <w:r w:rsidRPr="009C4D69">
        <w:rPr>
          <w:rFonts w:ascii="Courier New" w:hAnsi="Courier New" w:cs="Courier New"/>
        </w:rPr>
        <w:t>WaveForm</w:t>
      </w:r>
      <w:proofErr w:type="spellEnd"/>
      <w:r>
        <w:rPr>
          <w:rFonts w:cs="Courier New"/>
        </w:rPr>
        <w:t>’.</w:t>
      </w:r>
    </w:p>
    <w:p w14:paraId="0D7EC18D" w14:textId="6AEAA694" w:rsidR="00BD2FBD" w:rsidRDefault="00BD2FBD" w:rsidP="00BD2F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‘</w:t>
      </w:r>
      <w:proofErr w:type="spellStart"/>
      <w:r w:rsidRPr="009C4D69">
        <w:rPr>
          <w:rFonts w:ascii="Courier New" w:hAnsi="Courier New" w:cs="Courier New"/>
        </w:rPr>
        <w:t>WaveForm</w:t>
      </w:r>
      <w:proofErr w:type="spellEnd"/>
      <w:r>
        <w:rPr>
          <w:rFonts w:cs="Courier New"/>
        </w:rPr>
        <w:t>’ will contain the motion variable along the head axis encoded by ‘</w:t>
      </w:r>
      <w:proofErr w:type="spellStart"/>
      <w:r w:rsidRPr="00BD34A8">
        <w:rPr>
          <w:rFonts w:ascii="Courier New" w:hAnsi="Courier New" w:cs="Courier New"/>
        </w:rPr>
        <w:t>stimulus_axis</w:t>
      </w:r>
      <w:proofErr w:type="spellEnd"/>
      <w:r>
        <w:rPr>
          <w:rFonts w:cs="Courier New"/>
        </w:rPr>
        <w:t>’</w:t>
      </w:r>
      <w:r w:rsidR="007263DA">
        <w:rPr>
          <w:rFonts w:cs="Courier New"/>
        </w:rPr>
        <w:t xml:space="preserve"> (note that this was ignored in our study, as we simply analyzed neuronal responses along the direction where they were recorded, irrespective of where this direction lies). </w:t>
      </w:r>
    </w:p>
    <w:p w14:paraId="6247EE07" w14:textId="77777777" w:rsidR="0027656E" w:rsidRPr="009C4D69" w:rsidRDefault="0027656E" w:rsidP="009C4D6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sectPr w:rsidR="0027656E" w:rsidRPr="009C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2BE"/>
    <w:multiLevelType w:val="hybridMultilevel"/>
    <w:tmpl w:val="A474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44BE"/>
    <w:multiLevelType w:val="hybridMultilevel"/>
    <w:tmpl w:val="FF5E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37364"/>
    <w:multiLevelType w:val="hybridMultilevel"/>
    <w:tmpl w:val="371C8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D665D9"/>
    <w:multiLevelType w:val="hybridMultilevel"/>
    <w:tmpl w:val="F162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21E48"/>
    <w:multiLevelType w:val="hybridMultilevel"/>
    <w:tmpl w:val="C09E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47"/>
    <w:rsid w:val="0027656E"/>
    <w:rsid w:val="003A376B"/>
    <w:rsid w:val="006C570A"/>
    <w:rsid w:val="007263DA"/>
    <w:rsid w:val="00934C58"/>
    <w:rsid w:val="009C4D69"/>
    <w:rsid w:val="00AC74D0"/>
    <w:rsid w:val="00BD2FBD"/>
    <w:rsid w:val="00BD34A8"/>
    <w:rsid w:val="00C27147"/>
    <w:rsid w:val="00D3118D"/>
    <w:rsid w:val="00E312D9"/>
    <w:rsid w:val="00E47AB0"/>
    <w:rsid w:val="00E65C1E"/>
    <w:rsid w:val="00F1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3C98"/>
  <w15:chartTrackingRefBased/>
  <w15:docId w15:val="{18A1A201-6CD5-4D53-B3F7-03277E58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0274B-B48B-4CAB-AFAE-FAC4D6EF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Laurens, Jean</dc:creator>
  <cp:keywords/>
  <dc:description/>
  <cp:lastModifiedBy>Jean</cp:lastModifiedBy>
  <cp:revision>10</cp:revision>
  <dcterms:created xsi:type="dcterms:W3CDTF">2019-06-25T15:43:00Z</dcterms:created>
  <dcterms:modified xsi:type="dcterms:W3CDTF">2019-11-18T11:08:00Z</dcterms:modified>
</cp:coreProperties>
</file>