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21" w:type="dxa"/>
        <w:tblLayout w:type="fixed"/>
        <w:tblCellMar>
          <w:left w:w="0" w:type="dxa"/>
          <w:right w:w="227" w:type="dxa"/>
        </w:tblCellMar>
        <w:tblLook w:val="04A0" w:firstRow="1" w:lastRow="0" w:firstColumn="1" w:lastColumn="0" w:noHBand="0" w:noVBand="1"/>
      </w:tblPr>
      <w:tblGrid>
        <w:gridCol w:w="1985"/>
        <w:gridCol w:w="7236"/>
      </w:tblGrid>
      <w:tr w:rsidR="00CD7695" w14:paraId="53AD08CA" w14:textId="77777777" w:rsidTr="00806364">
        <w:trPr>
          <w:trHeight w:val="340"/>
        </w:trPr>
        <w:tc>
          <w:tcPr>
            <w:tcW w:w="1985" w:type="dxa"/>
            <w:vMerge w:val="restart"/>
            <w:shd w:val="clear" w:color="auto" w:fill="auto"/>
          </w:tcPr>
          <w:p w14:paraId="6098ABC1" w14:textId="77777777" w:rsidR="00CD7695" w:rsidRDefault="00CD7695" w:rsidP="00806364">
            <w:pPr>
              <w:tabs>
                <w:tab w:val="left" w:pos="142"/>
              </w:tabs>
              <w:ind w:right="2355"/>
            </w:pPr>
            <w:r>
              <w:rPr>
                <w:noProof/>
                <w:lang w:eastAsia="fr-CA"/>
              </w:rPr>
              <w:drawing>
                <wp:inline distT="0" distB="0" distL="0" distR="0" wp14:anchorId="54D3C2E8" wp14:editId="5AE92ADA">
                  <wp:extent cx="1028700" cy="54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P_doc_tech_logo_NB.jpg"/>
                          <pic:cNvPicPr/>
                        </pic:nvPicPr>
                        <pic:blipFill>
                          <a:blip r:embed="rId8"/>
                          <a:stretch>
                            <a:fillRect/>
                          </a:stretch>
                        </pic:blipFill>
                        <pic:spPr>
                          <a:xfrm>
                            <a:off x="0" y="0"/>
                            <a:ext cx="1028700" cy="546100"/>
                          </a:xfrm>
                          <a:prstGeom prst="rect">
                            <a:avLst/>
                          </a:prstGeom>
                        </pic:spPr>
                      </pic:pic>
                    </a:graphicData>
                  </a:graphic>
                </wp:inline>
              </w:drawing>
            </w:r>
          </w:p>
        </w:tc>
        <w:tc>
          <w:tcPr>
            <w:tcW w:w="7236" w:type="dxa"/>
            <w:vAlign w:val="bottom"/>
          </w:tcPr>
          <w:p w14:paraId="5C01FF53" w14:textId="121B8D1D" w:rsidR="00CD7695" w:rsidRPr="006C4954" w:rsidRDefault="00245504" w:rsidP="00806364">
            <w:pPr>
              <w:rPr>
                <w:rFonts w:cs="Arial"/>
                <w:b/>
                <w:sz w:val="16"/>
                <w:szCs w:val="16"/>
              </w:rPr>
            </w:pPr>
            <w:r>
              <w:rPr>
                <w:rFonts w:cs="Arial"/>
                <w:b/>
                <w:sz w:val="16"/>
                <w:szCs w:val="16"/>
              </w:rPr>
              <w:t>SCI 1402</w:t>
            </w:r>
          </w:p>
        </w:tc>
      </w:tr>
      <w:tr w:rsidR="00CD7695" w14:paraId="16A687CA" w14:textId="77777777" w:rsidTr="00806364">
        <w:trPr>
          <w:trHeight w:val="100"/>
        </w:trPr>
        <w:tc>
          <w:tcPr>
            <w:tcW w:w="1985" w:type="dxa"/>
            <w:vMerge/>
            <w:shd w:val="clear" w:color="auto" w:fill="auto"/>
          </w:tcPr>
          <w:p w14:paraId="30370DF7" w14:textId="77777777" w:rsidR="00CD7695" w:rsidRDefault="00CD7695" w:rsidP="00806364">
            <w:pPr>
              <w:tabs>
                <w:tab w:val="left" w:pos="142"/>
              </w:tabs>
              <w:ind w:right="2355"/>
            </w:pPr>
          </w:p>
        </w:tc>
        <w:tc>
          <w:tcPr>
            <w:tcW w:w="7236" w:type="dxa"/>
            <w:vAlign w:val="bottom"/>
          </w:tcPr>
          <w:p w14:paraId="4B1F9BBD" w14:textId="4E83E38D" w:rsidR="00CD7695" w:rsidRPr="006C4954" w:rsidRDefault="00CA5847" w:rsidP="00CA5847">
            <w:pPr>
              <w:rPr>
                <w:rFonts w:cs="Arial"/>
                <w:sz w:val="16"/>
                <w:szCs w:val="16"/>
              </w:rPr>
            </w:pPr>
            <w:r w:rsidRPr="00CA5847">
              <w:rPr>
                <w:rFonts w:cs="Arial"/>
                <w:sz w:val="16"/>
                <w:szCs w:val="16"/>
              </w:rPr>
              <w:t>Projet en science</w:t>
            </w:r>
            <w:r>
              <w:rPr>
                <w:rFonts w:cs="Arial"/>
                <w:sz w:val="16"/>
                <w:szCs w:val="16"/>
              </w:rPr>
              <w:t xml:space="preserve"> </w:t>
            </w:r>
            <w:r w:rsidRPr="00CA5847">
              <w:rPr>
                <w:rFonts w:cs="Arial"/>
                <w:sz w:val="16"/>
                <w:szCs w:val="16"/>
              </w:rPr>
              <w:t>des données</w:t>
            </w:r>
          </w:p>
        </w:tc>
      </w:tr>
      <w:tr w:rsidR="00CA5847" w14:paraId="3F4D065B" w14:textId="77777777" w:rsidTr="00806364">
        <w:trPr>
          <w:trHeight w:val="100"/>
        </w:trPr>
        <w:tc>
          <w:tcPr>
            <w:tcW w:w="1985" w:type="dxa"/>
            <w:vMerge/>
            <w:shd w:val="clear" w:color="auto" w:fill="auto"/>
          </w:tcPr>
          <w:p w14:paraId="0DB419F7" w14:textId="77777777" w:rsidR="00CA5847" w:rsidRDefault="00CA5847" w:rsidP="00806364">
            <w:pPr>
              <w:tabs>
                <w:tab w:val="left" w:pos="142"/>
              </w:tabs>
              <w:ind w:right="2355"/>
            </w:pPr>
          </w:p>
        </w:tc>
        <w:tc>
          <w:tcPr>
            <w:tcW w:w="7236" w:type="dxa"/>
          </w:tcPr>
          <w:p w14:paraId="5154DA71" w14:textId="6446659C" w:rsidR="00CA5847" w:rsidRPr="006C4954" w:rsidRDefault="00CA5847" w:rsidP="00806364">
            <w:pPr>
              <w:spacing w:before="60"/>
              <w:rPr>
                <w:rFonts w:cs="Arial"/>
                <w:i/>
                <w:sz w:val="16"/>
                <w:szCs w:val="16"/>
              </w:rPr>
            </w:pPr>
          </w:p>
        </w:tc>
      </w:tr>
    </w:tbl>
    <w:p w14:paraId="08F99AB7" w14:textId="7BDDBFCC" w:rsidR="00CD7695" w:rsidRPr="00A16477" w:rsidRDefault="00CD7695" w:rsidP="00CD7695">
      <w:pPr>
        <w:widowControl w:val="0"/>
        <w:autoSpaceDE w:val="0"/>
        <w:autoSpaceDN w:val="0"/>
        <w:adjustRightInd w:val="0"/>
        <w:spacing w:before="840"/>
        <w:ind w:right="48"/>
        <w:textAlignment w:val="center"/>
        <w:rPr>
          <w:rFonts w:cs="Arial"/>
          <w:b/>
          <w:bCs/>
          <w:caps/>
          <w:spacing w:val="22"/>
          <w:sz w:val="56"/>
          <w:szCs w:val="56"/>
        </w:rPr>
      </w:pPr>
      <w:r w:rsidRPr="00A16477">
        <w:rPr>
          <w:rFonts w:cs="Arial"/>
          <w:b/>
          <w:bCs/>
          <w:caps/>
          <w:spacing w:val="22"/>
          <w:sz w:val="56"/>
          <w:szCs w:val="56"/>
        </w:rPr>
        <w:t>Travail noté</w:t>
      </w:r>
      <w:r w:rsidR="00CA5847">
        <w:rPr>
          <w:rFonts w:cs="Arial"/>
          <w:b/>
          <w:bCs/>
          <w:caps/>
          <w:spacing w:val="22"/>
          <w:sz w:val="56"/>
          <w:szCs w:val="56"/>
        </w:rPr>
        <w:t xml:space="preserve"> </w:t>
      </w:r>
      <w:r w:rsidR="00245504">
        <w:rPr>
          <w:rFonts w:cs="Arial"/>
          <w:b/>
          <w:bCs/>
          <w:caps/>
          <w:spacing w:val="22"/>
          <w:sz w:val="56"/>
          <w:szCs w:val="56"/>
        </w:rPr>
        <w:t>1</w:t>
      </w:r>
      <w:r w:rsidRPr="00A16477">
        <w:rPr>
          <w:rFonts w:cs="Arial"/>
          <w:b/>
          <w:bCs/>
          <w:caps/>
          <w:spacing w:val="22"/>
          <w:sz w:val="56"/>
          <w:szCs w:val="56"/>
        </w:rPr>
        <w:t xml:space="preserve"> </w:t>
      </w:r>
    </w:p>
    <w:p w14:paraId="6AB12729" w14:textId="7FE2B477" w:rsidR="00CD7695" w:rsidRPr="009166CD" w:rsidRDefault="00245504" w:rsidP="00CD7695">
      <w:pPr>
        <w:widowControl w:val="0"/>
        <w:tabs>
          <w:tab w:val="left" w:pos="360"/>
        </w:tabs>
        <w:autoSpaceDE w:val="0"/>
        <w:autoSpaceDN w:val="0"/>
        <w:adjustRightInd w:val="0"/>
        <w:spacing w:line="288" w:lineRule="auto"/>
        <w:textAlignment w:val="center"/>
        <w:rPr>
          <w:rFonts w:cs="Arial"/>
          <w:sz w:val="24"/>
          <w:szCs w:val="24"/>
        </w:rPr>
      </w:pPr>
      <w:r>
        <w:rPr>
          <w:rFonts w:cs="Arial"/>
          <w:sz w:val="24"/>
          <w:szCs w:val="24"/>
        </w:rPr>
        <w:t>Plan de projet documenté</w:t>
      </w:r>
      <w:r w:rsidR="0027412F">
        <w:rPr>
          <w:rFonts w:cs="Arial"/>
          <w:sz w:val="24"/>
          <w:szCs w:val="24"/>
        </w:rPr>
        <w:t xml:space="preserve"> </w:t>
      </w:r>
      <w:r w:rsidR="00CD7695" w:rsidRPr="009166CD">
        <w:rPr>
          <w:rFonts w:cs="Arial"/>
          <w:sz w:val="24"/>
          <w:szCs w:val="24"/>
        </w:rPr>
        <w:t>(</w:t>
      </w:r>
      <w:r>
        <w:rPr>
          <w:rFonts w:cs="Arial"/>
          <w:iCs/>
          <w:sz w:val="24"/>
          <w:szCs w:val="24"/>
        </w:rPr>
        <w:t>10%</w:t>
      </w:r>
      <w:r w:rsidR="00CD7695" w:rsidRPr="009166CD">
        <w:rPr>
          <w:rFonts w:cs="Arial"/>
          <w:sz w:val="24"/>
          <w:szCs w:val="24"/>
        </w:rPr>
        <w:t>)</w:t>
      </w:r>
    </w:p>
    <w:p w14:paraId="29383114" w14:textId="77777777" w:rsidR="00CD7695" w:rsidRPr="00C67D71" w:rsidRDefault="00CD7695" w:rsidP="00CD7695">
      <w:pPr>
        <w:widowControl w:val="0"/>
        <w:tabs>
          <w:tab w:val="left" w:pos="360"/>
        </w:tabs>
        <w:autoSpaceDE w:val="0"/>
        <w:autoSpaceDN w:val="0"/>
        <w:adjustRightInd w:val="0"/>
        <w:spacing w:line="288" w:lineRule="auto"/>
        <w:textAlignment w:val="center"/>
        <w:rPr>
          <w:rFonts w:ascii="KyrialSansProUltLightCond" w:hAnsi="KyrialSansProUltLightCond" w:cs="KyrialSansProUltLightCond"/>
          <w:sz w:val="26"/>
          <w:szCs w:val="26"/>
        </w:rPr>
      </w:pPr>
    </w:p>
    <w:p w14:paraId="74277AAF" w14:textId="77777777" w:rsidR="00CD7695" w:rsidRDefault="00CD7695" w:rsidP="00CD7695">
      <w:pPr>
        <w:widowControl w:val="0"/>
        <w:tabs>
          <w:tab w:val="left" w:pos="460"/>
          <w:tab w:val="left" w:pos="680"/>
          <w:tab w:val="left" w:pos="2880"/>
          <w:tab w:val="left" w:pos="4860"/>
          <w:tab w:val="right" w:pos="9360"/>
        </w:tabs>
        <w:autoSpaceDE w:val="0"/>
        <w:autoSpaceDN w:val="0"/>
        <w:adjustRightInd w:val="0"/>
        <w:spacing w:line="288" w:lineRule="auto"/>
        <w:ind w:right="49"/>
        <w:textAlignment w:val="center"/>
        <w:rPr>
          <w:rFonts w:ascii="KyrialSansProLightCond" w:hAnsi="KyrialSansProLightCond"/>
          <w:sz w:val="44"/>
          <w:szCs w:val="44"/>
          <w:lang w:val="en-US"/>
        </w:rPr>
      </w:pPr>
    </w:p>
    <w:p w14:paraId="299A7B72" w14:textId="77777777" w:rsidR="00CD7695" w:rsidRPr="006C4954" w:rsidRDefault="00CD7695" w:rsidP="00CD7695">
      <w:pPr>
        <w:widowControl w:val="0"/>
        <w:tabs>
          <w:tab w:val="left" w:pos="460"/>
          <w:tab w:val="left" w:pos="680"/>
          <w:tab w:val="left" w:pos="2880"/>
          <w:tab w:val="left" w:pos="4860"/>
          <w:tab w:val="right" w:pos="9360"/>
        </w:tabs>
        <w:autoSpaceDE w:val="0"/>
        <w:autoSpaceDN w:val="0"/>
        <w:adjustRightInd w:val="0"/>
        <w:spacing w:after="480" w:line="288" w:lineRule="auto"/>
        <w:ind w:right="48"/>
        <w:textAlignment w:val="center"/>
        <w:rPr>
          <w:rFonts w:cs="Arial"/>
          <w:sz w:val="32"/>
          <w:szCs w:val="32"/>
        </w:rPr>
      </w:pPr>
      <w:r w:rsidRPr="006C4954">
        <w:rPr>
          <w:rFonts w:cs="Arial"/>
          <w:sz w:val="32"/>
          <w:szCs w:val="32"/>
        </w:rPr>
        <w:t>Feuille d’identité</w:t>
      </w:r>
    </w:p>
    <w:p w14:paraId="267E7F3C" w14:textId="5ABA825E" w:rsidR="00CD7695" w:rsidRPr="006C4954" w:rsidRDefault="00CD7695" w:rsidP="00CD7695">
      <w:pPr>
        <w:widowControl w:val="0"/>
        <w:tabs>
          <w:tab w:val="left" w:pos="426"/>
          <w:tab w:val="right" w:pos="4668"/>
          <w:tab w:val="left" w:pos="4962"/>
          <w:tab w:val="left" w:pos="5670"/>
          <w:tab w:val="right" w:pos="8789"/>
        </w:tabs>
        <w:autoSpaceDE w:val="0"/>
        <w:autoSpaceDN w:val="0"/>
        <w:adjustRightInd w:val="0"/>
        <w:spacing w:line="360" w:lineRule="auto"/>
        <w:textAlignment w:val="center"/>
        <w:rPr>
          <w:rFonts w:cs="Arial"/>
          <w:sz w:val="16"/>
          <w:szCs w:val="16"/>
          <w:u w:val="single"/>
        </w:rPr>
      </w:pPr>
      <w:r w:rsidRPr="006C4954">
        <w:rPr>
          <w:rFonts w:cs="Arial"/>
          <w:sz w:val="16"/>
          <w:szCs w:val="16"/>
        </w:rPr>
        <w:t>Nom</w:t>
      </w:r>
      <w:r w:rsidRPr="006C4954">
        <w:rPr>
          <w:rFonts w:cs="Arial"/>
          <w:sz w:val="16"/>
          <w:szCs w:val="16"/>
        </w:rPr>
        <w:tab/>
      </w:r>
      <w:r w:rsidR="00CA5847">
        <w:rPr>
          <w:rFonts w:cs="Arial"/>
          <w:sz w:val="16"/>
          <w:szCs w:val="16"/>
          <w:u w:val="single"/>
          <w:lang w:val="en-US"/>
        </w:rPr>
        <w:t>Prévost</w:t>
      </w:r>
      <w:r w:rsidRPr="006C4954">
        <w:rPr>
          <w:rFonts w:cs="Arial"/>
          <w:sz w:val="16"/>
          <w:szCs w:val="16"/>
          <w:u w:val="single"/>
        </w:rPr>
        <w:tab/>
      </w:r>
      <w:r w:rsidRPr="006C4954">
        <w:rPr>
          <w:rFonts w:cs="Arial"/>
          <w:sz w:val="16"/>
          <w:szCs w:val="16"/>
        </w:rPr>
        <w:tab/>
        <w:t>Prénom</w:t>
      </w:r>
      <w:r w:rsidRPr="006C4954">
        <w:rPr>
          <w:rFonts w:cs="Arial"/>
          <w:sz w:val="16"/>
          <w:szCs w:val="16"/>
        </w:rPr>
        <w:tab/>
      </w:r>
      <w:r w:rsidR="00CA5847">
        <w:rPr>
          <w:rFonts w:cs="Arial"/>
          <w:sz w:val="16"/>
          <w:szCs w:val="16"/>
          <w:u w:val="single"/>
          <w:lang w:val="en-US"/>
        </w:rPr>
        <w:t>Jean-Marie</w:t>
      </w:r>
      <w:r w:rsidRPr="006C4954">
        <w:rPr>
          <w:rFonts w:cs="Arial"/>
          <w:sz w:val="16"/>
          <w:szCs w:val="16"/>
          <w:u w:val="single"/>
        </w:rPr>
        <w:tab/>
      </w:r>
    </w:p>
    <w:p w14:paraId="5DE3EAD3" w14:textId="454C04AA" w:rsidR="00CD7695" w:rsidRPr="006C4954" w:rsidRDefault="00CD7695" w:rsidP="00CD7695">
      <w:pPr>
        <w:widowControl w:val="0"/>
        <w:tabs>
          <w:tab w:val="left" w:pos="0"/>
          <w:tab w:val="left" w:pos="567"/>
          <w:tab w:val="left" w:pos="1560"/>
          <w:tab w:val="right" w:pos="4678"/>
          <w:tab w:val="left" w:pos="4962"/>
          <w:tab w:val="left" w:pos="5812"/>
          <w:tab w:val="right" w:pos="8789"/>
        </w:tabs>
        <w:autoSpaceDE w:val="0"/>
        <w:autoSpaceDN w:val="0"/>
        <w:adjustRightInd w:val="0"/>
        <w:spacing w:line="360" w:lineRule="auto"/>
        <w:textAlignment w:val="center"/>
        <w:rPr>
          <w:rFonts w:cs="Arial"/>
          <w:sz w:val="16"/>
          <w:szCs w:val="16"/>
          <w:u w:val="single"/>
        </w:rPr>
      </w:pPr>
      <w:r w:rsidRPr="006C4954">
        <w:rPr>
          <w:rFonts w:cs="Arial"/>
          <w:sz w:val="16"/>
          <w:szCs w:val="16"/>
        </w:rPr>
        <w:t>Numéro d’étudiant</w:t>
      </w:r>
      <w:r w:rsidRPr="006C4954">
        <w:rPr>
          <w:rFonts w:cs="Arial"/>
          <w:sz w:val="16"/>
          <w:szCs w:val="16"/>
        </w:rPr>
        <w:tab/>
      </w:r>
      <w:r w:rsidR="00657897" w:rsidRPr="00657897">
        <w:rPr>
          <w:rFonts w:cs="Arial"/>
          <w:sz w:val="16"/>
          <w:szCs w:val="16"/>
          <w:u w:val="single"/>
          <w:lang w:val="en-US"/>
        </w:rPr>
        <w:t>22202685</w:t>
      </w:r>
      <w:r w:rsidRPr="006C4954">
        <w:rPr>
          <w:rFonts w:cs="Arial"/>
          <w:sz w:val="16"/>
          <w:szCs w:val="16"/>
          <w:u w:val="single"/>
        </w:rPr>
        <w:tab/>
      </w:r>
      <w:r w:rsidRPr="006C4954">
        <w:rPr>
          <w:rFonts w:cs="Arial"/>
          <w:sz w:val="16"/>
          <w:szCs w:val="16"/>
        </w:rPr>
        <w:tab/>
        <w:t>Trimestre</w:t>
      </w:r>
      <w:r w:rsidRPr="006C4954">
        <w:rPr>
          <w:rFonts w:cs="Arial"/>
          <w:sz w:val="16"/>
          <w:szCs w:val="16"/>
        </w:rPr>
        <w:tab/>
      </w:r>
      <w:r w:rsidR="00657897">
        <w:rPr>
          <w:rFonts w:cs="Arial"/>
          <w:noProof/>
          <w:sz w:val="16"/>
          <w:szCs w:val="16"/>
          <w:u w:val="single"/>
          <w:lang w:val="en-US"/>
        </w:rPr>
        <w:t>Hiver 2025</w:t>
      </w:r>
      <w:r w:rsidRPr="006C4954">
        <w:rPr>
          <w:rFonts w:cs="Arial"/>
          <w:sz w:val="16"/>
          <w:szCs w:val="16"/>
          <w:u w:val="single"/>
        </w:rPr>
        <w:tab/>
      </w:r>
    </w:p>
    <w:p w14:paraId="0BB48C2E" w14:textId="1C71D294" w:rsidR="00CD7695" w:rsidRPr="006C4954" w:rsidRDefault="00CD7695" w:rsidP="00CD7695">
      <w:pPr>
        <w:widowControl w:val="0"/>
        <w:tabs>
          <w:tab w:val="left" w:pos="0"/>
          <w:tab w:val="left" w:pos="709"/>
          <w:tab w:val="right" w:pos="8789"/>
        </w:tabs>
        <w:autoSpaceDE w:val="0"/>
        <w:autoSpaceDN w:val="0"/>
        <w:adjustRightInd w:val="0"/>
        <w:spacing w:line="360" w:lineRule="auto"/>
        <w:textAlignment w:val="center"/>
        <w:rPr>
          <w:rFonts w:cs="Arial"/>
          <w:sz w:val="16"/>
          <w:szCs w:val="16"/>
          <w:u w:val="single"/>
        </w:rPr>
      </w:pPr>
      <w:r w:rsidRPr="006C4954">
        <w:rPr>
          <w:rFonts w:cs="Arial"/>
          <w:sz w:val="16"/>
          <w:szCs w:val="16"/>
        </w:rPr>
        <w:t>Adresse</w:t>
      </w:r>
      <w:r w:rsidRPr="006C4954">
        <w:rPr>
          <w:rFonts w:cs="Arial"/>
          <w:sz w:val="16"/>
          <w:szCs w:val="16"/>
        </w:rPr>
        <w:tab/>
      </w:r>
      <w:r w:rsidR="00657897">
        <w:rPr>
          <w:rFonts w:cs="Arial"/>
          <w:sz w:val="16"/>
          <w:szCs w:val="16"/>
          <w:u w:val="single"/>
          <w:lang w:val="en-US"/>
        </w:rPr>
        <w:t>4-196 rue Saint-Gérard, Saint-Jean-sur-Richelieu</w:t>
      </w:r>
      <w:r w:rsidRPr="006C4954">
        <w:rPr>
          <w:rFonts w:cs="Arial"/>
          <w:sz w:val="16"/>
          <w:szCs w:val="16"/>
          <w:u w:val="single"/>
        </w:rPr>
        <w:tab/>
      </w:r>
    </w:p>
    <w:p w14:paraId="287266ED" w14:textId="53A4928B" w:rsidR="00CD7695" w:rsidRPr="006C4954" w:rsidRDefault="00CD7695" w:rsidP="00CD7695">
      <w:pPr>
        <w:widowControl w:val="0"/>
        <w:tabs>
          <w:tab w:val="left" w:pos="0"/>
          <w:tab w:val="right" w:pos="4678"/>
          <w:tab w:val="left" w:pos="4962"/>
          <w:tab w:val="left" w:pos="5387"/>
          <w:tab w:val="left" w:pos="6096"/>
          <w:tab w:val="right" w:pos="8789"/>
        </w:tabs>
        <w:autoSpaceDE w:val="0"/>
        <w:autoSpaceDN w:val="0"/>
        <w:adjustRightInd w:val="0"/>
        <w:spacing w:line="360" w:lineRule="auto"/>
        <w:textAlignment w:val="center"/>
        <w:rPr>
          <w:rFonts w:cs="Arial"/>
          <w:sz w:val="16"/>
          <w:szCs w:val="16"/>
          <w:u w:val="single"/>
        </w:rPr>
      </w:pP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Code postal</w:t>
      </w:r>
      <w:r w:rsidRPr="006C4954">
        <w:rPr>
          <w:rFonts w:cs="Arial"/>
          <w:sz w:val="16"/>
          <w:szCs w:val="16"/>
        </w:rPr>
        <w:tab/>
      </w:r>
      <w:r w:rsidR="00657897">
        <w:rPr>
          <w:rFonts w:cs="Arial"/>
          <w:sz w:val="16"/>
          <w:szCs w:val="16"/>
          <w:u w:val="single"/>
          <w:lang w:val="en-US"/>
        </w:rPr>
        <w:t>J2W 2L9</w:t>
      </w:r>
      <w:r w:rsidRPr="006C4954">
        <w:rPr>
          <w:rFonts w:cs="Arial"/>
          <w:sz w:val="16"/>
          <w:szCs w:val="16"/>
          <w:u w:val="single"/>
        </w:rPr>
        <w:tab/>
      </w:r>
    </w:p>
    <w:p w14:paraId="47E35E00" w14:textId="4DADBB70" w:rsidR="00CD7695" w:rsidRPr="006C4954" w:rsidRDefault="00CD7695" w:rsidP="00CD7695">
      <w:pPr>
        <w:widowControl w:val="0"/>
        <w:tabs>
          <w:tab w:val="left" w:pos="0"/>
          <w:tab w:val="left" w:pos="567"/>
          <w:tab w:val="left" w:pos="1134"/>
          <w:tab w:val="left" w:pos="1985"/>
          <w:tab w:val="right" w:pos="4678"/>
          <w:tab w:val="left" w:pos="4962"/>
          <w:tab w:val="left" w:pos="5670"/>
          <w:tab w:val="right" w:pos="8789"/>
        </w:tabs>
        <w:autoSpaceDE w:val="0"/>
        <w:autoSpaceDN w:val="0"/>
        <w:adjustRightInd w:val="0"/>
        <w:spacing w:line="360" w:lineRule="auto"/>
        <w:textAlignment w:val="center"/>
        <w:rPr>
          <w:rFonts w:cs="Arial"/>
          <w:sz w:val="16"/>
          <w:szCs w:val="16"/>
        </w:rPr>
      </w:pPr>
      <w:r w:rsidRPr="006C4954">
        <w:rPr>
          <w:rFonts w:cs="Arial"/>
          <w:sz w:val="16"/>
          <w:szCs w:val="16"/>
        </w:rPr>
        <w:t>Téléphone</w:t>
      </w:r>
      <w:r w:rsidRPr="006C4954">
        <w:rPr>
          <w:rFonts w:cs="Arial"/>
          <w:sz w:val="16"/>
          <w:szCs w:val="16"/>
        </w:rPr>
        <w:tab/>
        <w:t>Domicile</w:t>
      </w:r>
      <w:r w:rsidRPr="006C4954">
        <w:rPr>
          <w:rFonts w:cs="Arial"/>
          <w:sz w:val="16"/>
          <w:szCs w:val="16"/>
        </w:rPr>
        <w:tab/>
      </w:r>
      <w:r w:rsidR="00657897">
        <w:rPr>
          <w:rFonts w:cs="Arial"/>
          <w:sz w:val="16"/>
          <w:szCs w:val="16"/>
          <w:u w:val="single"/>
          <w:lang w:val="en-US"/>
        </w:rPr>
        <w:t>s/o</w:t>
      </w:r>
      <w:r w:rsidRPr="006C4954">
        <w:rPr>
          <w:rFonts w:cs="Arial"/>
          <w:sz w:val="16"/>
          <w:szCs w:val="16"/>
          <w:u w:val="single"/>
        </w:rPr>
        <w:tab/>
      </w:r>
      <w:r w:rsidRPr="006C4954">
        <w:rPr>
          <w:rFonts w:cs="Arial"/>
          <w:sz w:val="16"/>
          <w:szCs w:val="16"/>
        </w:rPr>
        <w:tab/>
        <w:t>Travail</w:t>
      </w:r>
      <w:r w:rsidRPr="006C4954">
        <w:rPr>
          <w:rFonts w:cs="Arial"/>
          <w:sz w:val="16"/>
          <w:szCs w:val="16"/>
        </w:rPr>
        <w:tab/>
      </w:r>
      <w:r w:rsidR="00657897">
        <w:rPr>
          <w:rFonts w:cs="Arial"/>
          <w:sz w:val="16"/>
          <w:szCs w:val="16"/>
          <w:u w:val="single"/>
          <w:lang w:val="en-US"/>
        </w:rPr>
        <w:t>s/o</w:t>
      </w:r>
      <w:r>
        <w:rPr>
          <w:rFonts w:cs="Arial"/>
          <w:sz w:val="16"/>
          <w:szCs w:val="16"/>
          <w:u w:val="single"/>
          <w:lang w:val="en-US"/>
        </w:rPr>
        <w:tab/>
      </w:r>
    </w:p>
    <w:p w14:paraId="7899FFE9" w14:textId="2ED46CA4" w:rsidR="00CD7695" w:rsidRPr="006C4954" w:rsidRDefault="00CD7695" w:rsidP="00CD7695">
      <w:pPr>
        <w:widowControl w:val="0"/>
        <w:tabs>
          <w:tab w:val="left" w:pos="0"/>
          <w:tab w:val="left" w:pos="1134"/>
          <w:tab w:val="left" w:pos="1985"/>
          <w:tab w:val="right" w:pos="4678"/>
          <w:tab w:val="left" w:pos="4962"/>
          <w:tab w:val="left" w:pos="5812"/>
          <w:tab w:val="right" w:leader="underscore" w:pos="9356"/>
        </w:tabs>
        <w:autoSpaceDE w:val="0"/>
        <w:autoSpaceDN w:val="0"/>
        <w:adjustRightInd w:val="0"/>
        <w:spacing w:line="360" w:lineRule="auto"/>
        <w:textAlignment w:val="center"/>
        <w:rPr>
          <w:rFonts w:cs="Arial"/>
          <w:sz w:val="16"/>
          <w:szCs w:val="16"/>
          <w:u w:val="single"/>
        </w:rPr>
      </w:pPr>
      <w:r w:rsidRPr="006C4954">
        <w:rPr>
          <w:rFonts w:cs="Arial"/>
          <w:sz w:val="16"/>
          <w:szCs w:val="16"/>
        </w:rPr>
        <w:tab/>
        <w:t>Cellulaire</w:t>
      </w:r>
      <w:r w:rsidRPr="006C4954">
        <w:rPr>
          <w:rFonts w:cs="Arial"/>
          <w:sz w:val="16"/>
          <w:szCs w:val="16"/>
        </w:rPr>
        <w:tab/>
      </w:r>
      <w:r w:rsidR="00657897">
        <w:rPr>
          <w:rFonts w:cs="Arial"/>
          <w:sz w:val="16"/>
          <w:szCs w:val="16"/>
          <w:u w:val="single"/>
          <w:lang w:val="en-US"/>
        </w:rPr>
        <w:t>450-357-3043</w:t>
      </w:r>
      <w:r w:rsidRPr="006C4954">
        <w:rPr>
          <w:rFonts w:cs="Arial"/>
          <w:sz w:val="16"/>
          <w:szCs w:val="16"/>
          <w:u w:val="single"/>
        </w:rPr>
        <w:tab/>
      </w:r>
    </w:p>
    <w:p w14:paraId="46FB8CA6" w14:textId="461330A2" w:rsidR="00CD7695" w:rsidRPr="006C4954" w:rsidRDefault="00CD7695" w:rsidP="00CD7695">
      <w:pPr>
        <w:widowControl w:val="0"/>
        <w:tabs>
          <w:tab w:val="left" w:pos="851"/>
          <w:tab w:val="right" w:pos="8789"/>
        </w:tabs>
        <w:autoSpaceDE w:val="0"/>
        <w:autoSpaceDN w:val="0"/>
        <w:adjustRightInd w:val="0"/>
        <w:spacing w:line="360" w:lineRule="auto"/>
        <w:textAlignment w:val="center"/>
        <w:rPr>
          <w:rFonts w:cs="Arial"/>
          <w:sz w:val="16"/>
          <w:szCs w:val="16"/>
          <w:u w:val="single"/>
        </w:rPr>
      </w:pPr>
      <w:r w:rsidRPr="006C4954">
        <w:rPr>
          <w:rFonts w:cs="Arial"/>
          <w:sz w:val="16"/>
          <w:szCs w:val="16"/>
        </w:rPr>
        <w:t>Courriel</w:t>
      </w:r>
      <w:r w:rsidRPr="006C4954">
        <w:rPr>
          <w:rFonts w:cs="Arial"/>
          <w:sz w:val="16"/>
          <w:szCs w:val="16"/>
        </w:rPr>
        <w:tab/>
      </w:r>
      <w:r w:rsidR="00F03234" w:rsidRPr="00F03234">
        <w:rPr>
          <w:rFonts w:cs="Arial"/>
          <w:sz w:val="16"/>
          <w:szCs w:val="16"/>
          <w:u w:val="single"/>
          <w:lang w:val="en-US"/>
        </w:rPr>
        <w:t>prevost.jean-marie@univ.teluq.ca</w:t>
      </w:r>
      <w:r w:rsidRPr="006C4954">
        <w:rPr>
          <w:rFonts w:cs="Arial"/>
          <w:sz w:val="16"/>
          <w:szCs w:val="16"/>
          <w:u w:val="single"/>
        </w:rPr>
        <w:tab/>
      </w:r>
    </w:p>
    <w:p w14:paraId="3B4F91A6" w14:textId="3E6ACF1F" w:rsidR="00CD7695" w:rsidRPr="008C3613" w:rsidRDefault="00CD7695" w:rsidP="00CD7695">
      <w:pPr>
        <w:widowControl w:val="0"/>
        <w:tabs>
          <w:tab w:val="left" w:pos="0"/>
          <w:tab w:val="left" w:pos="567"/>
          <w:tab w:val="left" w:pos="709"/>
          <w:tab w:val="left" w:pos="2268"/>
          <w:tab w:val="right" w:pos="8789"/>
        </w:tabs>
        <w:autoSpaceDE w:val="0"/>
        <w:autoSpaceDN w:val="0"/>
        <w:adjustRightInd w:val="0"/>
        <w:spacing w:line="360" w:lineRule="auto"/>
        <w:textAlignment w:val="center"/>
        <w:rPr>
          <w:rFonts w:cs="Arial"/>
          <w:sz w:val="16"/>
          <w:szCs w:val="16"/>
          <w:u w:val="single"/>
        </w:rPr>
      </w:pPr>
      <w:r w:rsidRPr="008C3613">
        <w:rPr>
          <w:rFonts w:cs="Arial"/>
          <w:sz w:val="16"/>
          <w:szCs w:val="16"/>
        </w:rPr>
        <w:t xml:space="preserve">Nom </w:t>
      </w:r>
      <w:r w:rsidR="0027412F">
        <w:rPr>
          <w:rFonts w:cs="Arial"/>
          <w:sz w:val="16"/>
          <w:szCs w:val="16"/>
        </w:rPr>
        <w:t xml:space="preserve">du professeur ou son délégué </w:t>
      </w:r>
      <w:r w:rsidR="003C385F" w:rsidRPr="003C385F">
        <w:rPr>
          <w:rFonts w:cs="Arial"/>
          <w:sz w:val="16"/>
          <w:szCs w:val="16"/>
          <w:u w:val="single"/>
          <w:lang w:val="en-US"/>
        </w:rPr>
        <w:t>Richard Hotte</w:t>
      </w:r>
      <w:r w:rsidRPr="008C3613">
        <w:rPr>
          <w:rFonts w:cs="Arial"/>
          <w:sz w:val="16"/>
          <w:szCs w:val="16"/>
          <w:u w:val="single"/>
        </w:rPr>
        <w:tab/>
      </w:r>
    </w:p>
    <w:p w14:paraId="769362DF" w14:textId="77777777" w:rsidR="00CD7695" w:rsidRPr="008C3613" w:rsidRDefault="00CD7695" w:rsidP="00CD7695">
      <w:pPr>
        <w:widowControl w:val="0"/>
        <w:tabs>
          <w:tab w:val="left" w:pos="426"/>
          <w:tab w:val="left" w:pos="1560"/>
          <w:tab w:val="right" w:leader="underscore" w:pos="4678"/>
          <w:tab w:val="left" w:pos="4962"/>
          <w:tab w:val="left" w:pos="6237"/>
          <w:tab w:val="right" w:leader="underscore" w:pos="9356"/>
        </w:tabs>
        <w:autoSpaceDE w:val="0"/>
        <w:autoSpaceDN w:val="0"/>
        <w:adjustRightInd w:val="0"/>
        <w:spacing w:line="288" w:lineRule="auto"/>
        <w:textAlignment w:val="center"/>
        <w:rPr>
          <w:rFonts w:cs="Arial"/>
          <w:b/>
          <w:sz w:val="18"/>
          <w:szCs w:val="18"/>
        </w:rPr>
      </w:pPr>
      <w:r w:rsidRPr="008C3613">
        <w:rPr>
          <w:rFonts w:cs="Arial"/>
          <w:b/>
          <w:sz w:val="18"/>
          <w:szCs w:val="18"/>
        </w:rPr>
        <w:t xml:space="preserve">Réservé à l’usage </w:t>
      </w:r>
      <w:r w:rsidR="0027412F">
        <w:rPr>
          <w:rFonts w:cs="Arial"/>
          <w:b/>
          <w:sz w:val="18"/>
          <w:szCs w:val="18"/>
        </w:rPr>
        <w:t>du professeur ou son délégué</w:t>
      </w:r>
    </w:p>
    <w:p w14:paraId="0F44EF7D" w14:textId="21D70D5B" w:rsidR="00CD7695" w:rsidRPr="008C3613" w:rsidRDefault="00CD7695" w:rsidP="00CD7695">
      <w:pPr>
        <w:widowControl w:val="0"/>
        <w:tabs>
          <w:tab w:val="left" w:pos="0"/>
          <w:tab w:val="left" w:pos="1560"/>
          <w:tab w:val="right" w:pos="4678"/>
          <w:tab w:val="left" w:pos="4962"/>
          <w:tab w:val="left" w:pos="5387"/>
          <w:tab w:val="left" w:pos="6237"/>
          <w:tab w:val="right" w:pos="8789"/>
        </w:tabs>
        <w:autoSpaceDE w:val="0"/>
        <w:autoSpaceDN w:val="0"/>
        <w:adjustRightInd w:val="0"/>
        <w:spacing w:line="360" w:lineRule="auto"/>
        <w:textAlignment w:val="center"/>
        <w:rPr>
          <w:rFonts w:cs="Arial"/>
          <w:sz w:val="16"/>
          <w:szCs w:val="16"/>
          <w:u w:val="single"/>
        </w:rPr>
      </w:pPr>
      <w:r w:rsidRPr="008C3613">
        <w:rPr>
          <w:rFonts w:cs="Arial"/>
          <w:sz w:val="16"/>
          <w:szCs w:val="16"/>
        </w:rPr>
        <w:t>Date de réception</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r w:rsidRPr="008C3613">
        <w:rPr>
          <w:rFonts w:cs="Arial"/>
          <w:sz w:val="16"/>
          <w:szCs w:val="16"/>
        </w:rPr>
        <w:tab/>
        <w:t>Date de retour</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62A4463B" w14:textId="689AAD67" w:rsidR="00CD7695" w:rsidRPr="008C3613" w:rsidRDefault="00CD7695" w:rsidP="00CD7695">
      <w:pPr>
        <w:widowControl w:val="0"/>
        <w:tabs>
          <w:tab w:val="left" w:pos="567"/>
          <w:tab w:val="right" w:pos="8789"/>
        </w:tabs>
        <w:autoSpaceDE w:val="0"/>
        <w:autoSpaceDN w:val="0"/>
        <w:adjustRightInd w:val="0"/>
        <w:spacing w:line="360" w:lineRule="auto"/>
        <w:textAlignment w:val="center"/>
        <w:rPr>
          <w:rFonts w:cs="Arial"/>
          <w:sz w:val="16"/>
          <w:szCs w:val="16"/>
          <w:u w:val="single"/>
        </w:rPr>
      </w:pPr>
      <w:r w:rsidRPr="008C3613">
        <w:rPr>
          <w:rFonts w:cs="Arial"/>
          <w:sz w:val="16"/>
          <w:szCs w:val="16"/>
        </w:rPr>
        <w:t>Note</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53272BA3" w14:textId="0E8EC1F1" w:rsidR="00323702" w:rsidRPr="00CD7695" w:rsidRDefault="00323702" w:rsidP="00323702">
      <w:pPr>
        <w:widowControl w:val="0"/>
        <w:tabs>
          <w:tab w:val="left" w:pos="0"/>
          <w:tab w:val="left" w:pos="1134"/>
          <w:tab w:val="right" w:pos="8789"/>
        </w:tabs>
        <w:autoSpaceDE w:val="0"/>
        <w:autoSpaceDN w:val="0"/>
        <w:adjustRightInd w:val="0"/>
        <w:spacing w:after="960" w:line="360" w:lineRule="auto"/>
        <w:ind w:right="48"/>
        <w:textAlignment w:val="center"/>
        <w:rPr>
          <w:rFonts w:cs="Arial"/>
          <w:sz w:val="16"/>
          <w:szCs w:val="16"/>
          <w:u w:val="single"/>
        </w:rPr>
      </w:pPr>
      <w:r w:rsidRPr="00085C38">
        <w:rPr>
          <w:rFonts w:cs="Arial"/>
          <w:noProof/>
          <w:sz w:val="16"/>
          <w:szCs w:val="16"/>
          <w:lang w:eastAsia="fr-CA"/>
        </w:rPr>
        <w:drawing>
          <wp:anchor distT="0" distB="0" distL="114300" distR="114300" simplePos="0" relativeHeight="251659264" behindDoc="0" locked="0" layoutInCell="1" allowOverlap="1" wp14:anchorId="1423A7FC" wp14:editId="36F02F5C">
            <wp:simplePos x="0" y="0"/>
            <wp:positionH relativeFrom="column">
              <wp:posOffset>1270</wp:posOffset>
            </wp:positionH>
            <wp:positionV relativeFrom="paragraph">
              <wp:posOffset>514350</wp:posOffset>
            </wp:positionV>
            <wp:extent cx="5588000" cy="60960"/>
            <wp:effectExtent l="0" t="0" r="0" b="0"/>
            <wp:wrapThrough wrapText="bothSides">
              <wp:wrapPolygon edited="0">
                <wp:start x="0" y="0"/>
                <wp:lineTo x="0" y="18000"/>
                <wp:lineTo x="21551" y="18000"/>
                <wp:lineTo x="21551"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60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695">
        <w:rPr>
          <w:rFonts w:cs="Arial"/>
          <w:sz w:val="16"/>
          <w:szCs w:val="16"/>
        </w:rPr>
        <w:t>Date d’envoi</w:t>
      </w:r>
      <w:r w:rsidRPr="00CD7695">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CD7695">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006E434D">
        <w:rPr>
          <w:rFonts w:cs="Arial"/>
          <w:noProof/>
          <w:sz w:val="16"/>
          <w:szCs w:val="16"/>
          <w:u w:val="single"/>
          <w:lang w:val="en-US"/>
        </w:rPr>
        <w:t> </w:t>
      </w:r>
      <w:r w:rsidRPr="00582290">
        <w:rPr>
          <w:rFonts w:cs="Arial"/>
          <w:sz w:val="16"/>
          <w:szCs w:val="16"/>
          <w:u w:val="single"/>
          <w:lang w:val="en-US"/>
        </w:rPr>
        <w:fldChar w:fldCharType="end"/>
      </w:r>
      <w:r w:rsidRPr="00CD7695">
        <w:rPr>
          <w:rFonts w:cs="Arial"/>
          <w:sz w:val="16"/>
          <w:szCs w:val="16"/>
          <w:u w:val="single"/>
        </w:rPr>
        <w:tab/>
      </w:r>
    </w:p>
    <w:p w14:paraId="20C1DCC4" w14:textId="77777777" w:rsidR="00CD7695" w:rsidRPr="00DA2407" w:rsidRDefault="00CD7695" w:rsidP="00CD7695">
      <w:pPr>
        <w:rPr>
          <w:sz w:val="2"/>
          <w:szCs w:val="2"/>
        </w:rPr>
      </w:pPr>
      <w:r>
        <w:br w:type="page"/>
      </w:r>
    </w:p>
    <w:p w14:paraId="3541396D" w14:textId="77777777" w:rsidR="00CD7695" w:rsidRPr="008C3613" w:rsidRDefault="00CD7695" w:rsidP="00CD7695">
      <w:pPr>
        <w:widowControl w:val="0"/>
        <w:tabs>
          <w:tab w:val="left" w:pos="0"/>
          <w:tab w:val="right" w:leader="underscore" w:pos="8931"/>
        </w:tabs>
        <w:autoSpaceDE w:val="0"/>
        <w:autoSpaceDN w:val="0"/>
        <w:adjustRightInd w:val="0"/>
        <w:spacing w:after="40" w:line="360" w:lineRule="auto"/>
        <w:textAlignment w:val="center"/>
        <w:rPr>
          <w:rFonts w:cs="Arial"/>
          <w:sz w:val="16"/>
          <w:szCs w:val="16"/>
        </w:rPr>
      </w:pPr>
    </w:p>
    <w:bookmarkStart w:id="0" w:name="_Toc191722284" w:displacedByCustomXml="next"/>
    <w:sdt>
      <w:sdtPr>
        <w:rPr>
          <w:rFonts w:ascii="Arial" w:eastAsia="MS Mincho" w:hAnsi="Arial" w:cs="KyrialSansProLightCond"/>
          <w:b w:val="0"/>
          <w:bCs w:val="0"/>
          <w:color w:val="000000"/>
          <w:sz w:val="22"/>
          <w:szCs w:val="22"/>
        </w:rPr>
        <w:id w:val="-1151291718"/>
        <w:docPartObj>
          <w:docPartGallery w:val="Table of Contents"/>
          <w:docPartUnique/>
        </w:docPartObj>
      </w:sdtPr>
      <w:sdtEndPr>
        <w:rPr>
          <w:noProof/>
        </w:rPr>
      </w:sdtEndPr>
      <w:sdtContent>
        <w:p w14:paraId="05A2CFFA" w14:textId="77777777" w:rsidR="00D04654" w:rsidRDefault="00681F0F" w:rsidP="00F94BFD">
          <w:pPr>
            <w:pStyle w:val="Heading1"/>
            <w:numPr>
              <w:ilvl w:val="0"/>
              <w:numId w:val="0"/>
            </w:numPr>
          </w:pPr>
          <w:r>
            <w:t>Table des matières</w:t>
          </w:r>
          <w:bookmarkEnd w:id="0"/>
        </w:p>
        <w:p w14:paraId="4E14D981" w14:textId="28A01DBC" w:rsidR="006014F5" w:rsidRDefault="00D04654">
          <w:pPr>
            <w:pStyle w:val="TOC1"/>
            <w:tabs>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r>
            <w:fldChar w:fldCharType="begin"/>
          </w:r>
          <w:r>
            <w:instrText xml:space="preserve"> TOC \o "1-3" \h \z \u </w:instrText>
          </w:r>
          <w:r>
            <w:fldChar w:fldCharType="separate"/>
          </w:r>
          <w:hyperlink w:anchor="_Toc191722284" w:history="1">
            <w:r w:rsidR="006014F5" w:rsidRPr="004431D9">
              <w:rPr>
                <w:rStyle w:val="Hyperlink"/>
                <w:noProof/>
              </w:rPr>
              <w:t>Table des matières</w:t>
            </w:r>
            <w:r w:rsidR="006014F5">
              <w:rPr>
                <w:noProof/>
                <w:webHidden/>
              </w:rPr>
              <w:tab/>
            </w:r>
            <w:r w:rsidR="006014F5">
              <w:rPr>
                <w:noProof/>
                <w:webHidden/>
              </w:rPr>
              <w:fldChar w:fldCharType="begin"/>
            </w:r>
            <w:r w:rsidR="006014F5">
              <w:rPr>
                <w:noProof/>
                <w:webHidden/>
              </w:rPr>
              <w:instrText xml:space="preserve"> PAGEREF _Toc191722284 \h </w:instrText>
            </w:r>
            <w:r w:rsidR="006014F5">
              <w:rPr>
                <w:noProof/>
                <w:webHidden/>
              </w:rPr>
            </w:r>
            <w:r w:rsidR="006014F5">
              <w:rPr>
                <w:noProof/>
                <w:webHidden/>
              </w:rPr>
              <w:fldChar w:fldCharType="separate"/>
            </w:r>
            <w:r w:rsidR="006014F5">
              <w:rPr>
                <w:noProof/>
                <w:webHidden/>
              </w:rPr>
              <w:t>2</w:t>
            </w:r>
            <w:r w:rsidR="006014F5">
              <w:rPr>
                <w:noProof/>
                <w:webHidden/>
              </w:rPr>
              <w:fldChar w:fldCharType="end"/>
            </w:r>
          </w:hyperlink>
        </w:p>
        <w:p w14:paraId="10E8FCBD" w14:textId="61B22F2E" w:rsidR="006014F5" w:rsidRDefault="006014F5">
          <w:pPr>
            <w:pStyle w:val="TOC1"/>
            <w:tabs>
              <w:tab w:val="left" w:pos="72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85" w:history="1">
            <w:r w:rsidRPr="004431D9">
              <w:rPr>
                <w:rStyle w:val="Hyperlink"/>
                <w:noProof/>
              </w:rPr>
              <w:t>1.</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Introduction</w:t>
            </w:r>
            <w:r>
              <w:rPr>
                <w:noProof/>
                <w:webHidden/>
              </w:rPr>
              <w:tab/>
            </w:r>
            <w:r>
              <w:rPr>
                <w:noProof/>
                <w:webHidden/>
              </w:rPr>
              <w:fldChar w:fldCharType="begin"/>
            </w:r>
            <w:r>
              <w:rPr>
                <w:noProof/>
                <w:webHidden/>
              </w:rPr>
              <w:instrText xml:space="preserve"> PAGEREF _Toc191722285 \h </w:instrText>
            </w:r>
            <w:r>
              <w:rPr>
                <w:noProof/>
                <w:webHidden/>
              </w:rPr>
            </w:r>
            <w:r>
              <w:rPr>
                <w:noProof/>
                <w:webHidden/>
              </w:rPr>
              <w:fldChar w:fldCharType="separate"/>
            </w:r>
            <w:r>
              <w:rPr>
                <w:noProof/>
                <w:webHidden/>
              </w:rPr>
              <w:t>3</w:t>
            </w:r>
            <w:r>
              <w:rPr>
                <w:noProof/>
                <w:webHidden/>
              </w:rPr>
              <w:fldChar w:fldCharType="end"/>
            </w:r>
          </w:hyperlink>
        </w:p>
        <w:p w14:paraId="55348E17" w14:textId="5E0E04C4" w:rsidR="006014F5" w:rsidRDefault="006014F5">
          <w:pPr>
            <w:pStyle w:val="TOC1"/>
            <w:tabs>
              <w:tab w:val="left" w:pos="72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86" w:history="1">
            <w:r w:rsidRPr="004431D9">
              <w:rPr>
                <w:rStyle w:val="Hyperlink"/>
                <w:noProof/>
              </w:rPr>
              <w:t>2.</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Contexte et motivations</w:t>
            </w:r>
            <w:r>
              <w:rPr>
                <w:noProof/>
                <w:webHidden/>
              </w:rPr>
              <w:tab/>
            </w:r>
            <w:r>
              <w:rPr>
                <w:noProof/>
                <w:webHidden/>
              </w:rPr>
              <w:fldChar w:fldCharType="begin"/>
            </w:r>
            <w:r>
              <w:rPr>
                <w:noProof/>
                <w:webHidden/>
              </w:rPr>
              <w:instrText xml:space="preserve"> PAGEREF _Toc191722286 \h </w:instrText>
            </w:r>
            <w:r>
              <w:rPr>
                <w:noProof/>
                <w:webHidden/>
              </w:rPr>
            </w:r>
            <w:r>
              <w:rPr>
                <w:noProof/>
                <w:webHidden/>
              </w:rPr>
              <w:fldChar w:fldCharType="separate"/>
            </w:r>
            <w:r>
              <w:rPr>
                <w:noProof/>
                <w:webHidden/>
              </w:rPr>
              <w:t>3</w:t>
            </w:r>
            <w:r>
              <w:rPr>
                <w:noProof/>
                <w:webHidden/>
              </w:rPr>
              <w:fldChar w:fldCharType="end"/>
            </w:r>
          </w:hyperlink>
        </w:p>
        <w:p w14:paraId="5C3BE15E" w14:textId="60CE4853" w:rsidR="006014F5" w:rsidRDefault="006014F5">
          <w:pPr>
            <w:pStyle w:val="TOC1"/>
            <w:tabs>
              <w:tab w:val="left" w:pos="72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87" w:history="1">
            <w:r w:rsidRPr="004431D9">
              <w:rPr>
                <w:rStyle w:val="Hyperlink"/>
                <w:noProof/>
              </w:rPr>
              <w:t>3.</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Portée et limites du projet</w:t>
            </w:r>
            <w:r>
              <w:rPr>
                <w:noProof/>
                <w:webHidden/>
              </w:rPr>
              <w:tab/>
            </w:r>
            <w:r>
              <w:rPr>
                <w:noProof/>
                <w:webHidden/>
              </w:rPr>
              <w:fldChar w:fldCharType="begin"/>
            </w:r>
            <w:r>
              <w:rPr>
                <w:noProof/>
                <w:webHidden/>
              </w:rPr>
              <w:instrText xml:space="preserve"> PAGEREF _Toc191722287 \h </w:instrText>
            </w:r>
            <w:r>
              <w:rPr>
                <w:noProof/>
                <w:webHidden/>
              </w:rPr>
            </w:r>
            <w:r>
              <w:rPr>
                <w:noProof/>
                <w:webHidden/>
              </w:rPr>
              <w:fldChar w:fldCharType="separate"/>
            </w:r>
            <w:r>
              <w:rPr>
                <w:noProof/>
                <w:webHidden/>
              </w:rPr>
              <w:t>3</w:t>
            </w:r>
            <w:r>
              <w:rPr>
                <w:noProof/>
                <w:webHidden/>
              </w:rPr>
              <w:fldChar w:fldCharType="end"/>
            </w:r>
          </w:hyperlink>
        </w:p>
        <w:p w14:paraId="0041CB43" w14:textId="6C439A38" w:rsidR="006014F5" w:rsidRDefault="006014F5">
          <w:pPr>
            <w:pStyle w:val="TOC2"/>
            <w:tabs>
              <w:tab w:val="left" w:pos="96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88" w:history="1">
            <w:r w:rsidRPr="004431D9">
              <w:rPr>
                <w:rStyle w:val="Hyperlink"/>
                <w:noProof/>
              </w:rPr>
              <w:t>3.1.</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Objectifs du projet</w:t>
            </w:r>
            <w:r>
              <w:rPr>
                <w:noProof/>
                <w:webHidden/>
              </w:rPr>
              <w:tab/>
            </w:r>
            <w:r>
              <w:rPr>
                <w:noProof/>
                <w:webHidden/>
              </w:rPr>
              <w:fldChar w:fldCharType="begin"/>
            </w:r>
            <w:r>
              <w:rPr>
                <w:noProof/>
                <w:webHidden/>
              </w:rPr>
              <w:instrText xml:space="preserve"> PAGEREF _Toc191722288 \h </w:instrText>
            </w:r>
            <w:r>
              <w:rPr>
                <w:noProof/>
                <w:webHidden/>
              </w:rPr>
            </w:r>
            <w:r>
              <w:rPr>
                <w:noProof/>
                <w:webHidden/>
              </w:rPr>
              <w:fldChar w:fldCharType="separate"/>
            </w:r>
            <w:r>
              <w:rPr>
                <w:noProof/>
                <w:webHidden/>
              </w:rPr>
              <w:t>3</w:t>
            </w:r>
            <w:r>
              <w:rPr>
                <w:noProof/>
                <w:webHidden/>
              </w:rPr>
              <w:fldChar w:fldCharType="end"/>
            </w:r>
          </w:hyperlink>
        </w:p>
        <w:p w14:paraId="771F8355" w14:textId="7FAC4A14" w:rsidR="006014F5" w:rsidRDefault="006014F5">
          <w:pPr>
            <w:pStyle w:val="TOC2"/>
            <w:tabs>
              <w:tab w:val="left" w:pos="96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89" w:history="1">
            <w:r w:rsidRPr="004431D9">
              <w:rPr>
                <w:rStyle w:val="Hyperlink"/>
                <w:noProof/>
              </w:rPr>
              <w:t>3.2.</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Limites et contraintes</w:t>
            </w:r>
            <w:r>
              <w:rPr>
                <w:noProof/>
                <w:webHidden/>
              </w:rPr>
              <w:tab/>
            </w:r>
            <w:r>
              <w:rPr>
                <w:noProof/>
                <w:webHidden/>
              </w:rPr>
              <w:fldChar w:fldCharType="begin"/>
            </w:r>
            <w:r>
              <w:rPr>
                <w:noProof/>
                <w:webHidden/>
              </w:rPr>
              <w:instrText xml:space="preserve"> PAGEREF _Toc191722289 \h </w:instrText>
            </w:r>
            <w:r>
              <w:rPr>
                <w:noProof/>
                <w:webHidden/>
              </w:rPr>
            </w:r>
            <w:r>
              <w:rPr>
                <w:noProof/>
                <w:webHidden/>
              </w:rPr>
              <w:fldChar w:fldCharType="separate"/>
            </w:r>
            <w:r>
              <w:rPr>
                <w:noProof/>
                <w:webHidden/>
              </w:rPr>
              <w:t>4</w:t>
            </w:r>
            <w:r>
              <w:rPr>
                <w:noProof/>
                <w:webHidden/>
              </w:rPr>
              <w:fldChar w:fldCharType="end"/>
            </w:r>
          </w:hyperlink>
        </w:p>
        <w:p w14:paraId="0EFE445A" w14:textId="03424A13" w:rsidR="006014F5" w:rsidRDefault="006014F5">
          <w:pPr>
            <w:pStyle w:val="TOC1"/>
            <w:tabs>
              <w:tab w:val="left" w:pos="72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90" w:history="1">
            <w:r w:rsidRPr="004431D9">
              <w:rPr>
                <w:rStyle w:val="Hyperlink"/>
                <w:noProof/>
              </w:rPr>
              <w:t>4.</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Méthodologie</w:t>
            </w:r>
            <w:r>
              <w:rPr>
                <w:noProof/>
                <w:webHidden/>
              </w:rPr>
              <w:tab/>
            </w:r>
            <w:r>
              <w:rPr>
                <w:noProof/>
                <w:webHidden/>
              </w:rPr>
              <w:fldChar w:fldCharType="begin"/>
            </w:r>
            <w:r>
              <w:rPr>
                <w:noProof/>
                <w:webHidden/>
              </w:rPr>
              <w:instrText xml:space="preserve"> PAGEREF _Toc191722290 \h </w:instrText>
            </w:r>
            <w:r>
              <w:rPr>
                <w:noProof/>
                <w:webHidden/>
              </w:rPr>
            </w:r>
            <w:r>
              <w:rPr>
                <w:noProof/>
                <w:webHidden/>
              </w:rPr>
              <w:fldChar w:fldCharType="separate"/>
            </w:r>
            <w:r>
              <w:rPr>
                <w:noProof/>
                <w:webHidden/>
              </w:rPr>
              <w:t>4</w:t>
            </w:r>
            <w:r>
              <w:rPr>
                <w:noProof/>
                <w:webHidden/>
              </w:rPr>
              <w:fldChar w:fldCharType="end"/>
            </w:r>
          </w:hyperlink>
        </w:p>
        <w:p w14:paraId="4B90E4EC" w14:textId="2A75F8FB" w:rsidR="006014F5" w:rsidRDefault="006014F5">
          <w:pPr>
            <w:pStyle w:val="TOC2"/>
            <w:tabs>
              <w:tab w:val="left" w:pos="96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91" w:history="1">
            <w:r w:rsidRPr="004431D9">
              <w:rPr>
                <w:rStyle w:val="Hyperlink"/>
                <w:noProof/>
              </w:rPr>
              <w:t>4.1.</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Choix des jeux de données et justifications</w:t>
            </w:r>
            <w:r>
              <w:rPr>
                <w:noProof/>
                <w:webHidden/>
              </w:rPr>
              <w:tab/>
            </w:r>
            <w:r>
              <w:rPr>
                <w:noProof/>
                <w:webHidden/>
              </w:rPr>
              <w:fldChar w:fldCharType="begin"/>
            </w:r>
            <w:r>
              <w:rPr>
                <w:noProof/>
                <w:webHidden/>
              </w:rPr>
              <w:instrText xml:space="preserve"> PAGEREF _Toc191722291 \h </w:instrText>
            </w:r>
            <w:r>
              <w:rPr>
                <w:noProof/>
                <w:webHidden/>
              </w:rPr>
            </w:r>
            <w:r>
              <w:rPr>
                <w:noProof/>
                <w:webHidden/>
              </w:rPr>
              <w:fldChar w:fldCharType="separate"/>
            </w:r>
            <w:r>
              <w:rPr>
                <w:noProof/>
                <w:webHidden/>
              </w:rPr>
              <w:t>4</w:t>
            </w:r>
            <w:r>
              <w:rPr>
                <w:noProof/>
                <w:webHidden/>
              </w:rPr>
              <w:fldChar w:fldCharType="end"/>
            </w:r>
          </w:hyperlink>
        </w:p>
        <w:p w14:paraId="10AAFC5E" w14:textId="79A39A72" w:rsidR="006014F5" w:rsidRDefault="006014F5">
          <w:pPr>
            <w:pStyle w:val="TOC2"/>
            <w:tabs>
              <w:tab w:val="left" w:pos="96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92" w:history="1">
            <w:r w:rsidRPr="004431D9">
              <w:rPr>
                <w:rStyle w:val="Hyperlink"/>
                <w:noProof/>
              </w:rPr>
              <w:t>4.2.</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Traitements des données</w:t>
            </w:r>
            <w:r>
              <w:rPr>
                <w:noProof/>
                <w:webHidden/>
              </w:rPr>
              <w:tab/>
            </w:r>
            <w:r>
              <w:rPr>
                <w:noProof/>
                <w:webHidden/>
              </w:rPr>
              <w:fldChar w:fldCharType="begin"/>
            </w:r>
            <w:r>
              <w:rPr>
                <w:noProof/>
                <w:webHidden/>
              </w:rPr>
              <w:instrText xml:space="preserve"> PAGEREF _Toc191722292 \h </w:instrText>
            </w:r>
            <w:r>
              <w:rPr>
                <w:noProof/>
                <w:webHidden/>
              </w:rPr>
            </w:r>
            <w:r>
              <w:rPr>
                <w:noProof/>
                <w:webHidden/>
              </w:rPr>
              <w:fldChar w:fldCharType="separate"/>
            </w:r>
            <w:r>
              <w:rPr>
                <w:noProof/>
                <w:webHidden/>
              </w:rPr>
              <w:t>4</w:t>
            </w:r>
            <w:r>
              <w:rPr>
                <w:noProof/>
                <w:webHidden/>
              </w:rPr>
              <w:fldChar w:fldCharType="end"/>
            </w:r>
          </w:hyperlink>
        </w:p>
        <w:p w14:paraId="0AA05255" w14:textId="08D95603" w:rsidR="006014F5" w:rsidRDefault="006014F5">
          <w:pPr>
            <w:pStyle w:val="TOC2"/>
            <w:tabs>
              <w:tab w:val="left" w:pos="96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93" w:history="1">
            <w:r w:rsidRPr="004431D9">
              <w:rPr>
                <w:rStyle w:val="Hyperlink"/>
                <w:noProof/>
              </w:rPr>
              <w:t>4.3.</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Analyse et modélisation</w:t>
            </w:r>
            <w:r>
              <w:rPr>
                <w:noProof/>
                <w:webHidden/>
              </w:rPr>
              <w:tab/>
            </w:r>
            <w:r>
              <w:rPr>
                <w:noProof/>
                <w:webHidden/>
              </w:rPr>
              <w:fldChar w:fldCharType="begin"/>
            </w:r>
            <w:r>
              <w:rPr>
                <w:noProof/>
                <w:webHidden/>
              </w:rPr>
              <w:instrText xml:space="preserve"> PAGEREF _Toc191722293 \h </w:instrText>
            </w:r>
            <w:r>
              <w:rPr>
                <w:noProof/>
                <w:webHidden/>
              </w:rPr>
            </w:r>
            <w:r>
              <w:rPr>
                <w:noProof/>
                <w:webHidden/>
              </w:rPr>
              <w:fldChar w:fldCharType="separate"/>
            </w:r>
            <w:r>
              <w:rPr>
                <w:noProof/>
                <w:webHidden/>
              </w:rPr>
              <w:t>5</w:t>
            </w:r>
            <w:r>
              <w:rPr>
                <w:noProof/>
                <w:webHidden/>
              </w:rPr>
              <w:fldChar w:fldCharType="end"/>
            </w:r>
          </w:hyperlink>
        </w:p>
        <w:p w14:paraId="4383327D" w14:textId="3F2573C9" w:rsidR="006014F5" w:rsidRDefault="006014F5">
          <w:pPr>
            <w:pStyle w:val="TOC3"/>
            <w:tabs>
              <w:tab w:val="left" w:pos="144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94" w:history="1">
            <w:r w:rsidRPr="004431D9">
              <w:rPr>
                <w:rStyle w:val="Hyperlink"/>
                <w:noProof/>
              </w:rPr>
              <w:t>4.3.1.</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Exploration et visualisation descriptive</w:t>
            </w:r>
            <w:r>
              <w:rPr>
                <w:noProof/>
                <w:webHidden/>
              </w:rPr>
              <w:tab/>
            </w:r>
            <w:r>
              <w:rPr>
                <w:noProof/>
                <w:webHidden/>
              </w:rPr>
              <w:fldChar w:fldCharType="begin"/>
            </w:r>
            <w:r>
              <w:rPr>
                <w:noProof/>
                <w:webHidden/>
              </w:rPr>
              <w:instrText xml:space="preserve"> PAGEREF _Toc191722294 \h </w:instrText>
            </w:r>
            <w:r>
              <w:rPr>
                <w:noProof/>
                <w:webHidden/>
              </w:rPr>
            </w:r>
            <w:r>
              <w:rPr>
                <w:noProof/>
                <w:webHidden/>
              </w:rPr>
              <w:fldChar w:fldCharType="separate"/>
            </w:r>
            <w:r>
              <w:rPr>
                <w:noProof/>
                <w:webHidden/>
              </w:rPr>
              <w:t>5</w:t>
            </w:r>
            <w:r>
              <w:rPr>
                <w:noProof/>
                <w:webHidden/>
              </w:rPr>
              <w:fldChar w:fldCharType="end"/>
            </w:r>
          </w:hyperlink>
        </w:p>
        <w:p w14:paraId="1B34B450" w14:textId="562A5DC4" w:rsidR="006014F5" w:rsidRDefault="006014F5">
          <w:pPr>
            <w:pStyle w:val="TOC3"/>
            <w:tabs>
              <w:tab w:val="left" w:pos="144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95" w:history="1">
            <w:r w:rsidRPr="004431D9">
              <w:rPr>
                <w:rStyle w:val="Hyperlink"/>
                <w:noProof/>
              </w:rPr>
              <w:t>4.3.2.</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Analyse relationnelle entre variables</w:t>
            </w:r>
            <w:r>
              <w:rPr>
                <w:noProof/>
                <w:webHidden/>
              </w:rPr>
              <w:tab/>
            </w:r>
            <w:r>
              <w:rPr>
                <w:noProof/>
                <w:webHidden/>
              </w:rPr>
              <w:fldChar w:fldCharType="begin"/>
            </w:r>
            <w:r>
              <w:rPr>
                <w:noProof/>
                <w:webHidden/>
              </w:rPr>
              <w:instrText xml:space="preserve"> PAGEREF _Toc191722295 \h </w:instrText>
            </w:r>
            <w:r>
              <w:rPr>
                <w:noProof/>
                <w:webHidden/>
              </w:rPr>
            </w:r>
            <w:r>
              <w:rPr>
                <w:noProof/>
                <w:webHidden/>
              </w:rPr>
              <w:fldChar w:fldCharType="separate"/>
            </w:r>
            <w:r>
              <w:rPr>
                <w:noProof/>
                <w:webHidden/>
              </w:rPr>
              <w:t>5</w:t>
            </w:r>
            <w:r>
              <w:rPr>
                <w:noProof/>
                <w:webHidden/>
              </w:rPr>
              <w:fldChar w:fldCharType="end"/>
            </w:r>
          </w:hyperlink>
        </w:p>
        <w:p w14:paraId="4FF61ECE" w14:textId="45E8EF3E" w:rsidR="006014F5" w:rsidRDefault="006014F5">
          <w:pPr>
            <w:pStyle w:val="TOC3"/>
            <w:tabs>
              <w:tab w:val="left" w:pos="144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96" w:history="1">
            <w:r w:rsidRPr="004431D9">
              <w:rPr>
                <w:rStyle w:val="Hyperlink"/>
                <w:noProof/>
              </w:rPr>
              <w:t>4.3.3.</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Segmentation et modélisation exploratoire</w:t>
            </w:r>
            <w:r>
              <w:rPr>
                <w:noProof/>
                <w:webHidden/>
              </w:rPr>
              <w:tab/>
            </w:r>
            <w:r>
              <w:rPr>
                <w:noProof/>
                <w:webHidden/>
              </w:rPr>
              <w:fldChar w:fldCharType="begin"/>
            </w:r>
            <w:r>
              <w:rPr>
                <w:noProof/>
                <w:webHidden/>
              </w:rPr>
              <w:instrText xml:space="preserve"> PAGEREF _Toc191722296 \h </w:instrText>
            </w:r>
            <w:r>
              <w:rPr>
                <w:noProof/>
                <w:webHidden/>
              </w:rPr>
            </w:r>
            <w:r>
              <w:rPr>
                <w:noProof/>
                <w:webHidden/>
              </w:rPr>
              <w:fldChar w:fldCharType="separate"/>
            </w:r>
            <w:r>
              <w:rPr>
                <w:noProof/>
                <w:webHidden/>
              </w:rPr>
              <w:t>5</w:t>
            </w:r>
            <w:r>
              <w:rPr>
                <w:noProof/>
                <w:webHidden/>
              </w:rPr>
              <w:fldChar w:fldCharType="end"/>
            </w:r>
          </w:hyperlink>
        </w:p>
        <w:p w14:paraId="30089217" w14:textId="2A876487" w:rsidR="006014F5" w:rsidRDefault="006014F5">
          <w:pPr>
            <w:pStyle w:val="TOC3"/>
            <w:tabs>
              <w:tab w:val="left" w:pos="144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97" w:history="1">
            <w:r w:rsidRPr="004431D9">
              <w:rPr>
                <w:rStyle w:val="Hyperlink"/>
                <w:noProof/>
              </w:rPr>
              <w:t>4.3.4.</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Projections et optimisations</w:t>
            </w:r>
            <w:r>
              <w:rPr>
                <w:noProof/>
                <w:webHidden/>
              </w:rPr>
              <w:tab/>
            </w:r>
            <w:r>
              <w:rPr>
                <w:noProof/>
                <w:webHidden/>
              </w:rPr>
              <w:fldChar w:fldCharType="begin"/>
            </w:r>
            <w:r>
              <w:rPr>
                <w:noProof/>
                <w:webHidden/>
              </w:rPr>
              <w:instrText xml:space="preserve"> PAGEREF _Toc191722297 \h </w:instrText>
            </w:r>
            <w:r>
              <w:rPr>
                <w:noProof/>
                <w:webHidden/>
              </w:rPr>
            </w:r>
            <w:r>
              <w:rPr>
                <w:noProof/>
                <w:webHidden/>
              </w:rPr>
              <w:fldChar w:fldCharType="separate"/>
            </w:r>
            <w:r>
              <w:rPr>
                <w:noProof/>
                <w:webHidden/>
              </w:rPr>
              <w:t>5</w:t>
            </w:r>
            <w:r>
              <w:rPr>
                <w:noProof/>
                <w:webHidden/>
              </w:rPr>
              <w:fldChar w:fldCharType="end"/>
            </w:r>
          </w:hyperlink>
        </w:p>
        <w:p w14:paraId="53D93A3F" w14:textId="53A84E49" w:rsidR="006014F5" w:rsidRDefault="006014F5">
          <w:pPr>
            <w:pStyle w:val="TOC2"/>
            <w:tabs>
              <w:tab w:val="left" w:pos="96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98" w:history="1">
            <w:r w:rsidRPr="004431D9">
              <w:rPr>
                <w:rStyle w:val="Hyperlink"/>
                <w:noProof/>
              </w:rPr>
              <w:t>4.4.</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Outils et technologies envisagés</w:t>
            </w:r>
            <w:r>
              <w:rPr>
                <w:noProof/>
                <w:webHidden/>
              </w:rPr>
              <w:tab/>
            </w:r>
            <w:r>
              <w:rPr>
                <w:noProof/>
                <w:webHidden/>
              </w:rPr>
              <w:fldChar w:fldCharType="begin"/>
            </w:r>
            <w:r>
              <w:rPr>
                <w:noProof/>
                <w:webHidden/>
              </w:rPr>
              <w:instrText xml:space="preserve"> PAGEREF _Toc191722298 \h </w:instrText>
            </w:r>
            <w:r>
              <w:rPr>
                <w:noProof/>
                <w:webHidden/>
              </w:rPr>
            </w:r>
            <w:r>
              <w:rPr>
                <w:noProof/>
                <w:webHidden/>
              </w:rPr>
              <w:fldChar w:fldCharType="separate"/>
            </w:r>
            <w:r>
              <w:rPr>
                <w:noProof/>
                <w:webHidden/>
              </w:rPr>
              <w:t>6</w:t>
            </w:r>
            <w:r>
              <w:rPr>
                <w:noProof/>
                <w:webHidden/>
              </w:rPr>
              <w:fldChar w:fldCharType="end"/>
            </w:r>
          </w:hyperlink>
        </w:p>
        <w:p w14:paraId="4F9C5E13" w14:textId="5F3651FD" w:rsidR="006014F5" w:rsidRDefault="006014F5">
          <w:pPr>
            <w:pStyle w:val="TOC1"/>
            <w:tabs>
              <w:tab w:val="left" w:pos="72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299" w:history="1">
            <w:r w:rsidRPr="004431D9">
              <w:rPr>
                <w:rStyle w:val="Hyperlink"/>
                <w:noProof/>
              </w:rPr>
              <w:t>5.</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Calendrier du Projet</w:t>
            </w:r>
            <w:r>
              <w:rPr>
                <w:noProof/>
                <w:webHidden/>
              </w:rPr>
              <w:tab/>
            </w:r>
            <w:r>
              <w:rPr>
                <w:noProof/>
                <w:webHidden/>
              </w:rPr>
              <w:fldChar w:fldCharType="begin"/>
            </w:r>
            <w:r>
              <w:rPr>
                <w:noProof/>
                <w:webHidden/>
              </w:rPr>
              <w:instrText xml:space="preserve"> PAGEREF _Toc191722299 \h </w:instrText>
            </w:r>
            <w:r>
              <w:rPr>
                <w:noProof/>
                <w:webHidden/>
              </w:rPr>
            </w:r>
            <w:r>
              <w:rPr>
                <w:noProof/>
                <w:webHidden/>
              </w:rPr>
              <w:fldChar w:fldCharType="separate"/>
            </w:r>
            <w:r>
              <w:rPr>
                <w:noProof/>
                <w:webHidden/>
              </w:rPr>
              <w:t>7</w:t>
            </w:r>
            <w:r>
              <w:rPr>
                <w:noProof/>
                <w:webHidden/>
              </w:rPr>
              <w:fldChar w:fldCharType="end"/>
            </w:r>
          </w:hyperlink>
        </w:p>
        <w:p w14:paraId="3CD1DAEA" w14:textId="48499266" w:rsidR="006014F5" w:rsidRDefault="006014F5">
          <w:pPr>
            <w:pStyle w:val="TOC1"/>
            <w:tabs>
              <w:tab w:val="left" w:pos="72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300" w:history="1">
            <w:r w:rsidRPr="004431D9">
              <w:rPr>
                <w:rStyle w:val="Hyperlink"/>
                <w:noProof/>
              </w:rPr>
              <w:t>6.</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Défis anticipés et plan de contingence</w:t>
            </w:r>
            <w:r>
              <w:rPr>
                <w:noProof/>
                <w:webHidden/>
              </w:rPr>
              <w:tab/>
            </w:r>
            <w:r>
              <w:rPr>
                <w:noProof/>
                <w:webHidden/>
              </w:rPr>
              <w:fldChar w:fldCharType="begin"/>
            </w:r>
            <w:r>
              <w:rPr>
                <w:noProof/>
                <w:webHidden/>
              </w:rPr>
              <w:instrText xml:space="preserve"> PAGEREF _Toc191722300 \h </w:instrText>
            </w:r>
            <w:r>
              <w:rPr>
                <w:noProof/>
                <w:webHidden/>
              </w:rPr>
            </w:r>
            <w:r>
              <w:rPr>
                <w:noProof/>
                <w:webHidden/>
              </w:rPr>
              <w:fldChar w:fldCharType="separate"/>
            </w:r>
            <w:r>
              <w:rPr>
                <w:noProof/>
                <w:webHidden/>
              </w:rPr>
              <w:t>8</w:t>
            </w:r>
            <w:r>
              <w:rPr>
                <w:noProof/>
                <w:webHidden/>
              </w:rPr>
              <w:fldChar w:fldCharType="end"/>
            </w:r>
          </w:hyperlink>
        </w:p>
        <w:p w14:paraId="59C81EF2" w14:textId="0E312A76" w:rsidR="006014F5" w:rsidRDefault="006014F5">
          <w:pPr>
            <w:pStyle w:val="TOC1"/>
            <w:tabs>
              <w:tab w:val="left" w:pos="72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301" w:history="1">
            <w:r w:rsidRPr="004431D9">
              <w:rPr>
                <w:rStyle w:val="Hyperlink"/>
                <w:noProof/>
              </w:rPr>
              <w:t>7.</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Conclusion</w:t>
            </w:r>
            <w:r>
              <w:rPr>
                <w:noProof/>
                <w:webHidden/>
              </w:rPr>
              <w:tab/>
            </w:r>
            <w:r>
              <w:rPr>
                <w:noProof/>
                <w:webHidden/>
              </w:rPr>
              <w:fldChar w:fldCharType="begin"/>
            </w:r>
            <w:r>
              <w:rPr>
                <w:noProof/>
                <w:webHidden/>
              </w:rPr>
              <w:instrText xml:space="preserve"> PAGEREF _Toc191722301 \h </w:instrText>
            </w:r>
            <w:r>
              <w:rPr>
                <w:noProof/>
                <w:webHidden/>
              </w:rPr>
            </w:r>
            <w:r>
              <w:rPr>
                <w:noProof/>
                <w:webHidden/>
              </w:rPr>
              <w:fldChar w:fldCharType="separate"/>
            </w:r>
            <w:r>
              <w:rPr>
                <w:noProof/>
                <w:webHidden/>
              </w:rPr>
              <w:t>8</w:t>
            </w:r>
            <w:r>
              <w:rPr>
                <w:noProof/>
                <w:webHidden/>
              </w:rPr>
              <w:fldChar w:fldCharType="end"/>
            </w:r>
          </w:hyperlink>
        </w:p>
        <w:p w14:paraId="6D57FEE1" w14:textId="56DAF0D5" w:rsidR="006014F5" w:rsidRDefault="006014F5">
          <w:pPr>
            <w:pStyle w:val="TOC1"/>
            <w:tabs>
              <w:tab w:val="left" w:pos="720"/>
              <w:tab w:val="right" w:leader="dot" w:pos="8828"/>
            </w:tabs>
            <w:rPr>
              <w:rFonts w:asciiTheme="minorHAnsi" w:eastAsiaTheme="minorEastAsia" w:hAnsiTheme="minorHAnsi" w:cstheme="minorBidi"/>
              <w:noProof/>
              <w:color w:val="auto"/>
              <w:spacing w:val="0"/>
              <w:kern w:val="2"/>
              <w:sz w:val="24"/>
              <w:szCs w:val="24"/>
              <w:lang w:val="en-CA" w:eastAsia="en-CA"/>
              <w14:ligatures w14:val="standardContextual"/>
            </w:rPr>
          </w:pPr>
          <w:hyperlink w:anchor="_Toc191722302" w:history="1">
            <w:r w:rsidRPr="004431D9">
              <w:rPr>
                <w:rStyle w:val="Hyperlink"/>
                <w:noProof/>
              </w:rPr>
              <w:t>8.</w:t>
            </w:r>
            <w:r>
              <w:rPr>
                <w:rFonts w:asciiTheme="minorHAnsi" w:eastAsiaTheme="minorEastAsia" w:hAnsiTheme="minorHAnsi" w:cstheme="minorBidi"/>
                <w:noProof/>
                <w:color w:val="auto"/>
                <w:spacing w:val="0"/>
                <w:kern w:val="2"/>
                <w:sz w:val="24"/>
                <w:szCs w:val="24"/>
                <w:lang w:val="en-CA" w:eastAsia="en-CA"/>
                <w14:ligatures w14:val="standardContextual"/>
              </w:rPr>
              <w:tab/>
            </w:r>
            <w:r w:rsidRPr="004431D9">
              <w:rPr>
                <w:rStyle w:val="Hyperlink"/>
                <w:noProof/>
              </w:rPr>
              <w:t>Bibliographie</w:t>
            </w:r>
            <w:r>
              <w:rPr>
                <w:noProof/>
                <w:webHidden/>
              </w:rPr>
              <w:tab/>
            </w:r>
            <w:r>
              <w:rPr>
                <w:noProof/>
                <w:webHidden/>
              </w:rPr>
              <w:fldChar w:fldCharType="begin"/>
            </w:r>
            <w:r>
              <w:rPr>
                <w:noProof/>
                <w:webHidden/>
              </w:rPr>
              <w:instrText xml:space="preserve"> PAGEREF _Toc191722302 \h </w:instrText>
            </w:r>
            <w:r>
              <w:rPr>
                <w:noProof/>
                <w:webHidden/>
              </w:rPr>
            </w:r>
            <w:r>
              <w:rPr>
                <w:noProof/>
                <w:webHidden/>
              </w:rPr>
              <w:fldChar w:fldCharType="separate"/>
            </w:r>
            <w:r>
              <w:rPr>
                <w:noProof/>
                <w:webHidden/>
              </w:rPr>
              <w:t>9</w:t>
            </w:r>
            <w:r>
              <w:rPr>
                <w:noProof/>
                <w:webHidden/>
              </w:rPr>
              <w:fldChar w:fldCharType="end"/>
            </w:r>
          </w:hyperlink>
        </w:p>
        <w:p w14:paraId="52114CD0" w14:textId="63D9FD30" w:rsidR="00D04654" w:rsidRDefault="00D04654">
          <w:r>
            <w:rPr>
              <w:b/>
              <w:bCs/>
              <w:noProof/>
            </w:rPr>
            <w:fldChar w:fldCharType="end"/>
          </w:r>
        </w:p>
      </w:sdtContent>
    </w:sdt>
    <w:p w14:paraId="603608DF" w14:textId="244C1EFD" w:rsidR="00D04654" w:rsidRDefault="00D04654">
      <w:pPr>
        <w:spacing w:after="0"/>
      </w:pPr>
      <w:r>
        <w:br w:type="page"/>
      </w:r>
    </w:p>
    <w:p w14:paraId="174D9A77" w14:textId="77777777" w:rsidR="00D04654" w:rsidRDefault="00D04654" w:rsidP="00D04654"/>
    <w:p w14:paraId="2CE752DA" w14:textId="501C13F2" w:rsidR="00786C1D" w:rsidRDefault="00556830" w:rsidP="00556830">
      <w:pPr>
        <w:pStyle w:val="Heading1"/>
      </w:pPr>
      <w:bookmarkStart w:id="1" w:name="_Toc191722285"/>
      <w:r>
        <w:t>Introduction</w:t>
      </w:r>
      <w:bookmarkEnd w:id="1"/>
    </w:p>
    <w:p w14:paraId="77619846" w14:textId="5D5012C4" w:rsidR="00D11E4D" w:rsidRDefault="00725F5F" w:rsidP="00556830">
      <w:r>
        <w:t xml:space="preserve">Ce document </w:t>
      </w:r>
      <w:r w:rsidR="00542A88">
        <w:t>décrit</w:t>
      </w:r>
      <w:r>
        <w:t xml:space="preserve"> l</w:t>
      </w:r>
      <w:r w:rsidR="003E5BF8">
        <w:t xml:space="preserve">’exploration </w:t>
      </w:r>
      <w:r>
        <w:t xml:space="preserve">et la planification </w:t>
      </w:r>
      <w:r w:rsidR="003E5BF8">
        <w:t>initiale</w:t>
      </w:r>
      <w:r>
        <w:t xml:space="preserve"> du projet </w:t>
      </w:r>
      <w:r w:rsidR="00DA31FA">
        <w:t xml:space="preserve">« Outil d’analyse </w:t>
      </w:r>
      <w:r w:rsidR="00DA31FA" w:rsidRPr="00DA31FA">
        <w:t>de marché de la plateforme Steam</w:t>
      </w:r>
      <w:r w:rsidR="00DA31FA">
        <w:t> »</w:t>
      </w:r>
      <w:r w:rsidR="002E491A">
        <w:t xml:space="preserve"> dans le cadre du cours SCI 1402</w:t>
      </w:r>
      <w:r w:rsidR="000A19B7">
        <w:t>, en clôture du programme « </w:t>
      </w:r>
      <w:r w:rsidR="00B15C40">
        <w:t>4875, certificat en science de donnée »</w:t>
      </w:r>
      <w:r w:rsidR="002E491A">
        <w:t xml:space="preserve">, sous la supervision de </w:t>
      </w:r>
      <w:r w:rsidR="002E491A" w:rsidRPr="002E491A">
        <w:t>Fatima Bensalma</w:t>
      </w:r>
      <w:r w:rsidR="00AB72F9">
        <w:t>.</w:t>
      </w:r>
    </w:p>
    <w:p w14:paraId="085552E7" w14:textId="61601F1C" w:rsidR="00D11E4D" w:rsidRDefault="003E5BF8" w:rsidP="003E5BF8">
      <w:pPr>
        <w:pStyle w:val="Heading1"/>
      </w:pPr>
      <w:bookmarkStart w:id="2" w:name="_Toc191722286"/>
      <w:r>
        <w:t>Contexte et motivations</w:t>
      </w:r>
      <w:bookmarkEnd w:id="2"/>
    </w:p>
    <w:p w14:paraId="7DFD2349" w14:textId="76F3B399" w:rsidR="0028533C" w:rsidRDefault="00B57021" w:rsidP="003E5BF8">
      <w:r>
        <w:t xml:space="preserve">L’industrie du jeu vidéo est un milieu </w:t>
      </w:r>
      <w:r w:rsidR="009909BD">
        <w:t>volatile</w:t>
      </w:r>
      <w:r w:rsidR="00D864AF">
        <w:t xml:space="preserve"> dans lequel s’affrontent des tendances </w:t>
      </w:r>
      <w:r w:rsidR="005D3D43">
        <w:t>passagères</w:t>
      </w:r>
      <w:r w:rsidR="0092186F">
        <w:t xml:space="preserve">, </w:t>
      </w:r>
      <w:r w:rsidR="001F4146">
        <w:t xml:space="preserve">des courants </w:t>
      </w:r>
      <w:r w:rsidR="006B4141">
        <w:t xml:space="preserve">soutenus, des </w:t>
      </w:r>
      <w:r w:rsidR="00470578">
        <w:t>événements ponctuels et des fluctuations saisonnière</w:t>
      </w:r>
      <w:r w:rsidR="005F3D96">
        <w:t>s</w:t>
      </w:r>
      <w:r w:rsidR="00DA0873">
        <w:t xml:space="preserve">. </w:t>
      </w:r>
      <w:r w:rsidR="00730869">
        <w:t>Il s’agit également d’</w:t>
      </w:r>
      <w:r w:rsidR="0012635C">
        <w:t>un</w:t>
      </w:r>
      <w:r w:rsidR="00F46283">
        <w:t xml:space="preserve"> secteur </w:t>
      </w:r>
      <w:r w:rsidR="006105F4">
        <w:t xml:space="preserve">qui repose en grande partie </w:t>
      </w:r>
      <w:r w:rsidR="00F46283">
        <w:t xml:space="preserve">sur </w:t>
      </w:r>
      <w:r w:rsidR="006404EC">
        <w:t>s</w:t>
      </w:r>
      <w:r w:rsidR="00F46283">
        <w:t xml:space="preserve">es succès majeurs </w:t>
      </w:r>
      <w:r w:rsidR="005F3D96" w:rsidRPr="005F3D96">
        <w:t xml:space="preserve">pour compenser </w:t>
      </w:r>
      <w:r w:rsidR="005F3D96">
        <w:t>aux</w:t>
      </w:r>
      <w:r w:rsidR="005F3D96" w:rsidRPr="005F3D96">
        <w:t xml:space="preserve"> coûts de multiples échecs.</w:t>
      </w:r>
      <w:r w:rsidR="005F3D96">
        <w:t xml:space="preserve"> </w:t>
      </w:r>
      <w:sdt>
        <w:sdtPr>
          <w:id w:val="498771592"/>
          <w:citation/>
        </w:sdtPr>
        <w:sdtEndPr/>
        <w:sdtContent>
          <w:r w:rsidR="005F3D96">
            <w:fldChar w:fldCharType="begin"/>
          </w:r>
          <w:r w:rsidR="005F3D96">
            <w:rPr>
              <w:lang w:val="en-US"/>
            </w:rPr>
            <w:instrText xml:space="preserve"> CITATION Tha24 \l 1033 </w:instrText>
          </w:r>
          <w:r w:rsidR="005F3D96">
            <w:fldChar w:fldCharType="separate"/>
          </w:r>
          <w:r w:rsidR="006E434D">
            <w:rPr>
              <w:noProof/>
              <w:lang w:val="en-US"/>
            </w:rPr>
            <w:t>(Thai, 2024)</w:t>
          </w:r>
          <w:r w:rsidR="005F3D96">
            <w:fldChar w:fldCharType="end"/>
          </w:r>
        </w:sdtContent>
      </w:sdt>
    </w:p>
    <w:p w14:paraId="1E1D1090" w14:textId="17685450" w:rsidR="0028533C" w:rsidRDefault="00470578" w:rsidP="003E5BF8">
      <w:r>
        <w:t>La nature du médium rend difficile</w:t>
      </w:r>
      <w:r w:rsidR="0048175F">
        <w:t>s</w:t>
      </w:r>
      <w:r>
        <w:t xml:space="preserve"> </w:t>
      </w:r>
      <w:r w:rsidR="00967CF6">
        <w:t xml:space="preserve">les réorientations </w:t>
      </w:r>
      <w:r w:rsidR="00286679">
        <w:t>majeures</w:t>
      </w:r>
      <w:r w:rsidR="00111DDC">
        <w:t xml:space="preserve">, et il n’est pas rare de voir même des géants de l’industrie </w:t>
      </w:r>
      <w:r w:rsidR="00713A16">
        <w:t>tenter d’exploiter une tendance</w:t>
      </w:r>
      <w:r w:rsidR="00EC1E51">
        <w:t xml:space="preserve"> pour </w:t>
      </w:r>
      <w:r w:rsidR="00F06440">
        <w:t>finalement</w:t>
      </w:r>
      <w:r w:rsidR="00EC1E51">
        <w:t xml:space="preserve"> livrer un produit </w:t>
      </w:r>
      <w:r w:rsidR="00FE2936">
        <w:t>décalé</w:t>
      </w:r>
      <w:r w:rsidR="00EC1E51">
        <w:t xml:space="preserve"> </w:t>
      </w:r>
      <w:r w:rsidR="00FE2936">
        <w:t>d</w:t>
      </w:r>
      <w:r w:rsidR="00EC1E51">
        <w:t>u contexte</w:t>
      </w:r>
      <w:r w:rsidR="008B6D05">
        <w:t xml:space="preserve"> </w:t>
      </w:r>
      <w:r w:rsidR="005C34E3">
        <w:t>réel à</w:t>
      </w:r>
      <w:r w:rsidR="008B6D05">
        <w:t xml:space="preserve"> sa sortie quelques années plus tard</w:t>
      </w:r>
      <w:r w:rsidR="00827199">
        <w:t xml:space="preserve"> — Battle</w:t>
      </w:r>
      <w:r w:rsidR="00F979D0">
        <w:t xml:space="preserve">born par </w:t>
      </w:r>
      <w:r w:rsidR="00F979D0" w:rsidRPr="00F979D0">
        <w:t>Gearbox Software</w:t>
      </w:r>
      <w:r w:rsidR="00F979D0">
        <w:t xml:space="preserve"> ou </w:t>
      </w:r>
      <w:r w:rsidR="00F979D0" w:rsidRPr="00F979D0">
        <w:t>Anthem</w:t>
      </w:r>
      <w:r w:rsidR="00F979D0">
        <w:t xml:space="preserve"> par BioWare </w:t>
      </w:r>
      <w:r w:rsidR="00B830A0">
        <w:t xml:space="preserve">sont de </w:t>
      </w:r>
      <w:r w:rsidR="00187275">
        <w:t>forts</w:t>
      </w:r>
      <w:r w:rsidR="00B830A0">
        <w:t xml:space="preserve"> exemples</w:t>
      </w:r>
      <w:r w:rsidR="006014F5">
        <w:t xml:space="preserve"> relativement récents</w:t>
      </w:r>
      <w:r w:rsidR="00F979D0">
        <w:t>.</w:t>
      </w:r>
    </w:p>
    <w:p w14:paraId="04FD1ED7" w14:textId="77777777" w:rsidR="007E16D1" w:rsidRDefault="008B6D05" w:rsidP="003E5BF8">
      <w:r>
        <w:t xml:space="preserve">Ayant moi-même </w:t>
      </w:r>
      <w:r w:rsidR="00E347EF">
        <w:t>œuvré</w:t>
      </w:r>
      <w:r>
        <w:t xml:space="preserve"> dans le monde du développement de jeux indépendants, </w:t>
      </w:r>
      <w:r w:rsidR="0069069B">
        <w:t xml:space="preserve">il m’a toujours intéressé de pouvoir </w:t>
      </w:r>
      <w:r w:rsidR="00B910D1">
        <w:t>brosser</w:t>
      </w:r>
      <w:r w:rsidR="0069069B">
        <w:t xml:space="preserve"> le portrait réel </w:t>
      </w:r>
      <w:r w:rsidR="009961E4">
        <w:t>de l’industrie, d’en explorer les courants, voire d’en prédire la direction.</w:t>
      </w:r>
      <w:r w:rsidR="007F525A">
        <w:t xml:space="preserve"> Ce projet s’aligne </w:t>
      </w:r>
      <w:r w:rsidR="00B910D1">
        <w:t xml:space="preserve">donc </w:t>
      </w:r>
      <w:r w:rsidR="007E16D1">
        <w:t>tant</w:t>
      </w:r>
      <w:r w:rsidR="007F525A">
        <w:t xml:space="preserve"> aux exigences du cours </w:t>
      </w:r>
      <w:r w:rsidR="007E16D1">
        <w:t xml:space="preserve">qu’à </w:t>
      </w:r>
      <w:r w:rsidR="007F525A">
        <w:t>ce</w:t>
      </w:r>
      <w:r w:rsidR="007E16D1">
        <w:t>tte</w:t>
      </w:r>
      <w:r w:rsidR="007F525A">
        <w:t xml:space="preserve"> </w:t>
      </w:r>
      <w:r w:rsidR="007E16D1">
        <w:t xml:space="preserve">curiosité </w:t>
      </w:r>
      <w:r w:rsidR="007F525A">
        <w:t>personnel</w:t>
      </w:r>
      <w:r w:rsidR="007E16D1">
        <w:t>le.</w:t>
      </w:r>
    </w:p>
    <w:p w14:paraId="36358EA2" w14:textId="08B1A4DA" w:rsidR="0028533C" w:rsidRDefault="00632C4A" w:rsidP="0028533C">
      <w:pPr>
        <w:pStyle w:val="Heading1"/>
      </w:pPr>
      <w:bookmarkStart w:id="3" w:name="_Ref191665258"/>
      <w:bookmarkStart w:id="4" w:name="_Toc191722287"/>
      <w:r>
        <w:t>Portée et limites du projet</w:t>
      </w:r>
      <w:bookmarkEnd w:id="3"/>
      <w:bookmarkEnd w:id="4"/>
    </w:p>
    <w:p w14:paraId="40EC1288" w14:textId="77777777" w:rsidR="00480BB9" w:rsidRDefault="007F6A1B" w:rsidP="007F6A1B">
      <w:r w:rsidRPr="007F6A1B">
        <w:t xml:space="preserve">Ce projet vise à développer un outil d’analyse de marché pour la plateforme Steam sous forme de tableau de bord ou d’interface interactive. Il exploitera des ensembles de données accessibles sur Kaggle, </w:t>
      </w:r>
      <w:r>
        <w:t>rendu</w:t>
      </w:r>
      <w:r w:rsidR="005F7909">
        <w:t>s</w:t>
      </w:r>
      <w:r>
        <w:t xml:space="preserve"> possibles par</w:t>
      </w:r>
      <w:r w:rsidRPr="007F6A1B">
        <w:t xml:space="preserve"> des sources telles que l’API Steam, </w:t>
      </w:r>
      <w:r w:rsidR="00625F74">
        <w:t xml:space="preserve">SteamCharts, </w:t>
      </w:r>
      <w:r w:rsidRPr="007F6A1B">
        <w:t xml:space="preserve">SteamSpy et SteamDB. </w:t>
      </w:r>
      <w:sdt>
        <w:sdtPr>
          <w:id w:val="-602032264"/>
          <w:citation/>
        </w:sdtPr>
        <w:sdtEndPr/>
        <w:sdtContent>
          <w:r w:rsidR="006B0EF3">
            <w:fldChar w:fldCharType="begin"/>
          </w:r>
          <w:r w:rsidR="006B0EF3">
            <w:rPr>
              <w:lang w:val="en-US"/>
            </w:rPr>
            <w:instrText xml:space="preserve"> CITATION Ria21 \l 1033 </w:instrText>
          </w:r>
          <w:r w:rsidR="006B0EF3">
            <w:fldChar w:fldCharType="separate"/>
          </w:r>
          <w:r w:rsidR="006E434D">
            <w:rPr>
              <w:noProof/>
              <w:lang w:val="en-US"/>
            </w:rPr>
            <w:t>(Riad, 2021)</w:t>
          </w:r>
          <w:r w:rsidR="006B0EF3">
            <w:fldChar w:fldCharType="end"/>
          </w:r>
        </w:sdtContent>
      </w:sdt>
      <w:r w:rsidR="00207F6C">
        <w:t xml:space="preserve"> </w:t>
      </w:r>
    </w:p>
    <w:p w14:paraId="73EB8CCB" w14:textId="5DC0F057" w:rsidR="007F6A1B" w:rsidRDefault="0073369D" w:rsidP="007F6A1B">
      <w:r>
        <w:t>Il</w:t>
      </w:r>
      <w:r w:rsidR="007F6A1B" w:rsidRPr="007F6A1B">
        <w:t xml:space="preserve"> permettra d’examiner les tendances du marché en combinant des données historiques et récentes (avec un décalage de quelques mois).</w:t>
      </w:r>
    </w:p>
    <w:p w14:paraId="380CE592" w14:textId="3E9DB4E6" w:rsidR="008607A4" w:rsidRPr="007F6A1B" w:rsidRDefault="008607A4" w:rsidP="008607A4">
      <w:pPr>
        <w:pStyle w:val="Heading2"/>
      </w:pPr>
      <w:bookmarkStart w:id="5" w:name="_Toc191722288"/>
      <w:r>
        <w:t>Objectifs du projet</w:t>
      </w:r>
      <w:bookmarkEnd w:id="5"/>
    </w:p>
    <w:p w14:paraId="75BCC9B5" w14:textId="06D68CB0" w:rsidR="00AE5662" w:rsidRDefault="00AE5662" w:rsidP="0028533C">
      <w:r>
        <w:t>Étant difficile à estimer avec précision</w:t>
      </w:r>
      <w:r w:rsidR="0028533C">
        <w:t xml:space="preserve">, le projet est conçu en </w:t>
      </w:r>
      <w:r w:rsidR="00F629BA">
        <w:t>niveaux</w:t>
      </w:r>
      <w:r w:rsidR="0082036D">
        <w:t xml:space="preserve"> progressifs</w:t>
      </w:r>
      <w:r w:rsidR="0028533C">
        <w:t xml:space="preserve">, chacun s’appuyant sur le précédent. </w:t>
      </w:r>
      <w:r>
        <w:t xml:space="preserve">Selon </w:t>
      </w:r>
      <w:r w:rsidR="006E1EB7">
        <w:t xml:space="preserve">ce que les ressources permettront, le projet </w:t>
      </w:r>
      <w:r w:rsidR="003E23CA">
        <w:t>vise les objectifs suivants :</w:t>
      </w:r>
    </w:p>
    <w:p w14:paraId="55D3A58E" w14:textId="50D6D8B4" w:rsidR="003E23CA" w:rsidRPr="0008446A" w:rsidRDefault="00BE2F21" w:rsidP="003E23CA">
      <w:pPr>
        <w:pStyle w:val="ListParagraph"/>
        <w:numPr>
          <w:ilvl w:val="0"/>
          <w:numId w:val="5"/>
        </w:numPr>
        <w:rPr>
          <w:b/>
          <w:bCs/>
        </w:rPr>
      </w:pPr>
      <w:r w:rsidRPr="0008446A">
        <w:rPr>
          <w:b/>
          <w:bCs/>
        </w:rPr>
        <w:t xml:space="preserve">Analyse </w:t>
      </w:r>
      <w:r w:rsidR="00781F74" w:rsidRPr="0008446A">
        <w:rPr>
          <w:b/>
          <w:bCs/>
        </w:rPr>
        <w:t xml:space="preserve">rétrospective </w:t>
      </w:r>
      <w:r w:rsidRPr="0008446A">
        <w:rPr>
          <w:b/>
          <w:bCs/>
        </w:rPr>
        <w:t>des tendances du marché</w:t>
      </w:r>
      <w:r w:rsidR="00781F74" w:rsidRPr="0008446A">
        <w:rPr>
          <w:b/>
          <w:bCs/>
        </w:rPr>
        <w:t>.</w:t>
      </w:r>
    </w:p>
    <w:p w14:paraId="7D9F2E74" w14:textId="77777777" w:rsidR="00CA75C9" w:rsidRDefault="00CA75C9" w:rsidP="00781F74">
      <w:pPr>
        <w:pStyle w:val="ListParagraph"/>
        <w:numPr>
          <w:ilvl w:val="1"/>
          <w:numId w:val="5"/>
        </w:numPr>
      </w:pPr>
      <w:r w:rsidRPr="00CA75C9">
        <w:t>Vue d’ensemble des tendances historiques de l’industrie.</w:t>
      </w:r>
    </w:p>
    <w:p w14:paraId="07AD8227" w14:textId="64422310" w:rsidR="00254C9C" w:rsidRDefault="00CA75C9" w:rsidP="00781F74">
      <w:pPr>
        <w:pStyle w:val="ListParagraph"/>
        <w:numPr>
          <w:ilvl w:val="1"/>
          <w:numId w:val="5"/>
        </w:numPr>
      </w:pPr>
      <w:r w:rsidRPr="00CA75C9">
        <w:t>Options de filtrage simples et, si possible, analyses avancées de type OLAP (slice, dice, drill down).</w:t>
      </w:r>
      <w:sdt>
        <w:sdtPr>
          <w:id w:val="271214166"/>
          <w:citation/>
        </w:sdtPr>
        <w:sdtEndPr/>
        <w:sdtContent>
          <w:r w:rsidR="00D7135C">
            <w:fldChar w:fldCharType="begin"/>
          </w:r>
          <w:r w:rsidR="00D7135C">
            <w:rPr>
              <w:lang w:val="en-US"/>
            </w:rPr>
            <w:instrText xml:space="preserve"> CITATION Var24 \l 1033 </w:instrText>
          </w:r>
          <w:r w:rsidR="00D7135C">
            <w:fldChar w:fldCharType="separate"/>
          </w:r>
          <w:r w:rsidR="006E434D">
            <w:rPr>
              <w:noProof/>
              <w:lang w:val="en-US"/>
            </w:rPr>
            <w:t xml:space="preserve"> (Varma, 2024)</w:t>
          </w:r>
          <w:r w:rsidR="00D7135C">
            <w:fldChar w:fldCharType="end"/>
          </w:r>
        </w:sdtContent>
      </w:sdt>
      <w:r w:rsidR="00D7135C">
        <w:t xml:space="preserve"> </w:t>
      </w:r>
    </w:p>
    <w:p w14:paraId="0C94D040" w14:textId="55ACDA0B" w:rsidR="00E60C84" w:rsidRDefault="003646B0" w:rsidP="003646B0">
      <w:pPr>
        <w:pStyle w:val="ListParagraph"/>
        <w:numPr>
          <w:ilvl w:val="1"/>
          <w:numId w:val="5"/>
        </w:numPr>
      </w:pPr>
      <w:r>
        <w:t xml:space="preserve">Introduction d’intelligence d’affaires (BI) et </w:t>
      </w:r>
      <w:r w:rsidR="00C43F00">
        <w:t>d</w:t>
      </w:r>
      <w:r>
        <w:t>’analytique</w:t>
      </w:r>
      <w:r w:rsidR="00E86EBC">
        <w:t xml:space="preserve">. </w:t>
      </w:r>
      <w:sdt>
        <w:sdtPr>
          <w:id w:val="-440222763"/>
          <w:citation/>
        </w:sdtPr>
        <w:sdtEndPr/>
        <w:sdtContent>
          <w:r w:rsidR="00470E61">
            <w:fldChar w:fldCharType="begin"/>
          </w:r>
          <w:r w:rsidR="006646A5">
            <w:rPr>
              <w:lang w:val="en-US"/>
            </w:rPr>
            <w:instrText xml:space="preserve">CITATION Bay25 \l 1033 </w:instrText>
          </w:r>
          <w:r w:rsidR="00470E61">
            <w:fldChar w:fldCharType="separate"/>
          </w:r>
          <w:r w:rsidR="006E434D">
            <w:rPr>
              <w:noProof/>
              <w:lang w:val="en-US"/>
            </w:rPr>
            <w:t>(Bay Atlantic University, 2025)</w:t>
          </w:r>
          <w:r w:rsidR="00470E61">
            <w:fldChar w:fldCharType="end"/>
          </w:r>
        </w:sdtContent>
      </w:sdt>
    </w:p>
    <w:p w14:paraId="7E77A2B0" w14:textId="77777777" w:rsidR="00921C54" w:rsidRDefault="0008446A" w:rsidP="00921C54">
      <w:pPr>
        <w:pStyle w:val="ListParagraph"/>
        <w:numPr>
          <w:ilvl w:val="0"/>
          <w:numId w:val="5"/>
        </w:numPr>
        <w:rPr>
          <w:b/>
          <w:bCs/>
        </w:rPr>
      </w:pPr>
      <w:r w:rsidRPr="0008446A">
        <w:rPr>
          <w:b/>
          <w:bCs/>
        </w:rPr>
        <w:lastRenderedPageBreak/>
        <w:t>Analyse relationnelle et modélisation statistique</w:t>
      </w:r>
    </w:p>
    <w:p w14:paraId="7E634EB0" w14:textId="77777777" w:rsidR="00921C54" w:rsidRPr="00921C54" w:rsidRDefault="00921C54" w:rsidP="00921C54">
      <w:pPr>
        <w:pStyle w:val="ListParagraph"/>
        <w:numPr>
          <w:ilvl w:val="1"/>
          <w:numId w:val="5"/>
        </w:numPr>
        <w:rPr>
          <w:b/>
          <w:bCs/>
        </w:rPr>
      </w:pPr>
      <w:r>
        <w:t>Étude des relations entre différents facteurs (prix, popularité, évaluations).</w:t>
      </w:r>
    </w:p>
    <w:p w14:paraId="198186A7" w14:textId="78A8CA3C" w:rsidR="00921C54" w:rsidRPr="00921C54" w:rsidRDefault="00921C54" w:rsidP="00921C54">
      <w:pPr>
        <w:pStyle w:val="ListParagraph"/>
        <w:numPr>
          <w:ilvl w:val="1"/>
          <w:numId w:val="5"/>
        </w:numPr>
        <w:rPr>
          <w:b/>
          <w:bCs/>
        </w:rPr>
      </w:pPr>
      <w:r>
        <w:t>Identification des éléments favorables ou défavorables à une métrique donnée.</w:t>
      </w:r>
    </w:p>
    <w:p w14:paraId="55709BD4" w14:textId="77777777" w:rsidR="009D2C1A" w:rsidRDefault="00006639" w:rsidP="009D2C1A">
      <w:pPr>
        <w:pStyle w:val="ListParagraph"/>
        <w:numPr>
          <w:ilvl w:val="0"/>
          <w:numId w:val="5"/>
        </w:numPr>
        <w:rPr>
          <w:b/>
          <w:bCs/>
        </w:rPr>
      </w:pPr>
      <w:r w:rsidRPr="0008446A">
        <w:rPr>
          <w:b/>
          <w:bCs/>
        </w:rPr>
        <w:t>Développements supplémentaires</w:t>
      </w:r>
      <w:r w:rsidR="0008446A" w:rsidRPr="0008446A">
        <w:rPr>
          <w:b/>
          <w:bCs/>
        </w:rPr>
        <w:t xml:space="preserve"> (si le temps le permet)</w:t>
      </w:r>
    </w:p>
    <w:p w14:paraId="61C3FD8A" w14:textId="77777777" w:rsidR="009D2C1A" w:rsidRDefault="009D2C1A" w:rsidP="009510FB">
      <w:pPr>
        <w:pStyle w:val="ListParagraph"/>
        <w:numPr>
          <w:ilvl w:val="1"/>
          <w:numId w:val="5"/>
        </w:numPr>
      </w:pPr>
      <w:r>
        <w:t>Projection des ventes via un modèle d’apprentissage automatique.</w:t>
      </w:r>
    </w:p>
    <w:p w14:paraId="4424E710" w14:textId="77777777" w:rsidR="009D2C1A" w:rsidRDefault="009D2C1A" w:rsidP="0079727A">
      <w:pPr>
        <w:pStyle w:val="ListParagraph"/>
        <w:numPr>
          <w:ilvl w:val="1"/>
          <w:numId w:val="5"/>
        </w:numPr>
      </w:pPr>
      <w:r>
        <w:t>Recommandations optimisées pour un produit spécifique.</w:t>
      </w:r>
    </w:p>
    <w:p w14:paraId="6F1A28BA" w14:textId="77777777" w:rsidR="009D2C1A" w:rsidRDefault="009D2C1A" w:rsidP="00945D2F">
      <w:pPr>
        <w:pStyle w:val="ListParagraph"/>
        <w:numPr>
          <w:ilvl w:val="1"/>
          <w:numId w:val="5"/>
        </w:numPr>
      </w:pPr>
      <w:r>
        <w:t>Évaluation des risques et du potentiel commercial d’un jeu (revenu, concurrence, volatilité).</w:t>
      </w:r>
    </w:p>
    <w:p w14:paraId="6E5579E2" w14:textId="5BE4AEFE" w:rsidR="009D2C1A" w:rsidRDefault="009D2C1A" w:rsidP="00945D2F">
      <w:pPr>
        <w:pStyle w:val="ListParagraph"/>
        <w:numPr>
          <w:ilvl w:val="1"/>
          <w:numId w:val="5"/>
        </w:numPr>
      </w:pPr>
      <w:r>
        <w:t>Cartographie de marchés sous-exploités ou à fort potentiel.</w:t>
      </w:r>
    </w:p>
    <w:p w14:paraId="7B31BE98" w14:textId="27539B31" w:rsidR="003B4107" w:rsidRDefault="003B4107" w:rsidP="003B4107">
      <w:pPr>
        <w:pStyle w:val="Heading2"/>
      </w:pPr>
      <w:bookmarkStart w:id="6" w:name="_Toc191722289"/>
      <w:r>
        <w:t>Limites et contraintes</w:t>
      </w:r>
      <w:bookmarkEnd w:id="6"/>
    </w:p>
    <w:p w14:paraId="764FE579" w14:textId="6A57E099" w:rsidR="00E53A5A" w:rsidRDefault="00E53A5A" w:rsidP="00E53A5A">
      <w:r>
        <w:t>Ce projet présente plusieurs contraintes importantes :</w:t>
      </w:r>
    </w:p>
    <w:p w14:paraId="7223479E" w14:textId="3183EE75" w:rsidR="00E53A5A" w:rsidRDefault="00E53A5A" w:rsidP="00E53A5A">
      <w:pPr>
        <w:pStyle w:val="ListParagraph"/>
        <w:numPr>
          <w:ilvl w:val="0"/>
          <w:numId w:val="11"/>
        </w:numPr>
      </w:pPr>
      <w:r w:rsidRPr="00E53A5A">
        <w:rPr>
          <w:b/>
          <w:bCs/>
        </w:rPr>
        <w:t>Données figées dans le temps</w:t>
      </w:r>
      <w:r>
        <w:t xml:space="preserve"> : L’outil repose sur des ensembles de données préexistants, sans recourir à un </w:t>
      </w:r>
      <w:r w:rsidR="00CA7207">
        <w:t>« </w:t>
      </w:r>
      <w:r>
        <w:t>scraping</w:t>
      </w:r>
      <w:r w:rsidR="00CA7207">
        <w:t> »</w:t>
      </w:r>
      <w:r>
        <w:t xml:space="preserve"> direct de Steam.</w:t>
      </w:r>
    </w:p>
    <w:p w14:paraId="4E7F718F" w14:textId="2F0302BC" w:rsidR="00E53A5A" w:rsidRDefault="00E53A5A" w:rsidP="00E53A5A">
      <w:pPr>
        <w:pStyle w:val="ListParagraph"/>
        <w:numPr>
          <w:ilvl w:val="0"/>
          <w:numId w:val="11"/>
        </w:numPr>
      </w:pPr>
      <w:r w:rsidRPr="00E53A5A">
        <w:rPr>
          <w:b/>
          <w:bCs/>
        </w:rPr>
        <w:t>Fiabilité des données</w:t>
      </w:r>
      <w:r>
        <w:t xml:space="preserve"> : Bien que les sources utilisées soient réputées, certaines métriques, comme les chiffres de ventes, sont des estimations. Toute projection sera donc sujette à des marges d’erreur</w:t>
      </w:r>
      <w:r w:rsidR="007E113E">
        <w:t xml:space="preserve"> additionnelles</w:t>
      </w:r>
      <w:r>
        <w:t>.</w:t>
      </w:r>
      <w:r w:rsidR="002B423F">
        <w:t xml:space="preserve"> </w:t>
      </w:r>
      <w:sdt>
        <w:sdtPr>
          <w:id w:val="-2061542409"/>
          <w:citation/>
        </w:sdtPr>
        <w:sdtEndPr/>
        <w:sdtContent>
          <w:r w:rsidR="00EA5E67">
            <w:fldChar w:fldCharType="begin"/>
          </w:r>
          <w:r w:rsidR="00EA5E67">
            <w:rPr>
              <w:lang w:val="en-US"/>
            </w:rPr>
            <w:instrText xml:space="preserve"> CITATION Gal21 \l 1033 </w:instrText>
          </w:r>
          <w:r w:rsidR="00EA5E67">
            <w:fldChar w:fldCharType="separate"/>
          </w:r>
          <w:r w:rsidR="006E434D">
            <w:rPr>
              <w:noProof/>
              <w:lang w:val="en-US"/>
            </w:rPr>
            <w:t>(Galyonkin, 2021)</w:t>
          </w:r>
          <w:r w:rsidR="00EA5E67">
            <w:fldChar w:fldCharType="end"/>
          </w:r>
        </w:sdtContent>
      </w:sdt>
    </w:p>
    <w:p w14:paraId="0A3449DA" w14:textId="24740A2F" w:rsidR="00E53A5A" w:rsidRDefault="00E53A5A" w:rsidP="00E53A5A">
      <w:pPr>
        <w:pStyle w:val="ListParagraph"/>
        <w:numPr>
          <w:ilvl w:val="0"/>
          <w:numId w:val="11"/>
        </w:numPr>
      </w:pPr>
      <w:r w:rsidRPr="00E53A5A">
        <w:rPr>
          <w:b/>
          <w:bCs/>
        </w:rPr>
        <w:t>Facteurs externes non pris en compte</w:t>
      </w:r>
      <w:r>
        <w:t xml:space="preserve"> : Les tendances du marché étant influencées par des événements ponctuels (lancements majeurs, phénomènes viraux), ces fluctuations ne seront pas intégrées à l’analyse.</w:t>
      </w:r>
    </w:p>
    <w:p w14:paraId="1301EDF0" w14:textId="77777777" w:rsidR="00E53A5A" w:rsidRDefault="00E53A5A" w:rsidP="00E53A5A">
      <w:pPr>
        <w:pStyle w:val="ListParagraph"/>
        <w:numPr>
          <w:ilvl w:val="0"/>
          <w:numId w:val="11"/>
        </w:numPr>
      </w:pPr>
      <w:r w:rsidRPr="00E53A5A">
        <w:rPr>
          <w:b/>
          <w:bCs/>
        </w:rPr>
        <w:t>Contraintes de temps et d’expérience</w:t>
      </w:r>
      <w:r>
        <w:t xml:space="preserve"> : La portée du projet dépendra des ressources disponibles et de mon apprentissage progressif des outils et techniques utilisées.</w:t>
      </w:r>
    </w:p>
    <w:p w14:paraId="3B227912" w14:textId="01EE3E6A" w:rsidR="00651D41" w:rsidRDefault="00E53A5A" w:rsidP="0028533C">
      <w:r>
        <w:t>Malgré ces défis, l’objectif est de produire un outil fonctionnel et pertinent, particulièrement utile aux développeurs indépendants cherchant à mieux comprendre le marché et à prendre des décisions éclairées.</w:t>
      </w:r>
    </w:p>
    <w:p w14:paraId="2BDD07E8" w14:textId="77777777" w:rsidR="00651D41" w:rsidRDefault="00651D41">
      <w:pPr>
        <w:spacing w:after="0"/>
      </w:pPr>
      <w:r>
        <w:br w:type="page"/>
      </w:r>
    </w:p>
    <w:p w14:paraId="64DB86D6" w14:textId="420A055F" w:rsidR="00ED70A7" w:rsidRDefault="00F934F0" w:rsidP="00F934F0">
      <w:pPr>
        <w:pStyle w:val="Heading1"/>
      </w:pPr>
      <w:bookmarkStart w:id="7" w:name="_Toc191722290"/>
      <w:r>
        <w:lastRenderedPageBreak/>
        <w:t>Méthodologie</w:t>
      </w:r>
      <w:bookmarkEnd w:id="7"/>
    </w:p>
    <w:p w14:paraId="7598C449" w14:textId="21635E68" w:rsidR="00F934F0" w:rsidRDefault="00F934F0" w:rsidP="00F934F0">
      <w:pPr>
        <w:pStyle w:val="Heading2"/>
      </w:pPr>
      <w:bookmarkStart w:id="8" w:name="_Toc191722291"/>
      <w:r>
        <w:t>Choix des jeux de données</w:t>
      </w:r>
      <w:r w:rsidR="00366558">
        <w:t xml:space="preserve"> et justifications</w:t>
      </w:r>
      <w:bookmarkEnd w:id="8"/>
    </w:p>
    <w:p w14:paraId="628F09E7" w14:textId="16D7812F" w:rsidR="00366558" w:rsidRDefault="00366558" w:rsidP="00366558">
      <w:r>
        <w:t xml:space="preserve">Les jeux de données seront sélectionnés en fonction de leur </w:t>
      </w:r>
      <w:r w:rsidR="001C4638">
        <w:t xml:space="preserve">récence </w:t>
      </w:r>
      <w:r>
        <w:t>afin d'assurer une pertinence dans un contexte réel. L'accent sera mis sur la complémentarité des sources pour enrichir l'analyse et obtenir une vue d'ensemble fiable du marché.</w:t>
      </w:r>
    </w:p>
    <w:p w14:paraId="04B25870" w14:textId="07E70CC6" w:rsidR="005A762D" w:rsidRDefault="00077F0D" w:rsidP="00F934F0">
      <w:r>
        <w:t>Il est possible que l</w:t>
      </w:r>
      <w:r w:rsidR="00675C2E" w:rsidRPr="00675C2E">
        <w:t>es avis d’utilisateurs</w:t>
      </w:r>
      <w:r w:rsidR="00295A2D">
        <w:t xml:space="preserve"> bruts</w:t>
      </w:r>
      <w:r w:rsidR="00675C2E" w:rsidRPr="00675C2E">
        <w:t xml:space="preserve"> </w:t>
      </w:r>
      <w:r>
        <w:t>soient</w:t>
      </w:r>
      <w:r w:rsidR="00295A2D">
        <w:t xml:space="preserve"> étudiés</w:t>
      </w:r>
      <w:r w:rsidR="00675C2E" w:rsidRPr="00675C2E">
        <w:t xml:space="preserve">, mais leur inclusion dépendra </w:t>
      </w:r>
      <w:r>
        <w:t>du succès de leur interprétation</w:t>
      </w:r>
      <w:r w:rsidR="00675C2E" w:rsidRPr="00675C2E">
        <w:t xml:space="preserve">, </w:t>
      </w:r>
      <w:r w:rsidR="002B4216">
        <w:t xml:space="preserve">la nature </w:t>
      </w:r>
      <w:r w:rsidR="00717EF4">
        <w:t xml:space="preserve">et l’important volume de ces données </w:t>
      </w:r>
      <w:r w:rsidR="00FF7A75">
        <w:t>re</w:t>
      </w:r>
      <w:r w:rsidR="00137D3B">
        <w:t>présentant des</w:t>
      </w:r>
      <w:r w:rsidR="00717EF4">
        <w:t xml:space="preserve"> </w:t>
      </w:r>
      <w:r w:rsidR="00266E78">
        <w:t>défis</w:t>
      </w:r>
      <w:r w:rsidR="00717EF4">
        <w:t xml:space="preserve"> majeur</w:t>
      </w:r>
      <w:r w:rsidR="001376E7">
        <w:t>s</w:t>
      </w:r>
      <w:r w:rsidR="00675C2E" w:rsidRPr="00675C2E">
        <w:t>.</w:t>
      </w:r>
    </w:p>
    <w:p w14:paraId="7A3BCF2A" w14:textId="353EA1E1" w:rsidR="005A762D" w:rsidRDefault="005A762D" w:rsidP="005A762D">
      <w:pPr>
        <w:pStyle w:val="Heading2"/>
      </w:pPr>
      <w:bookmarkStart w:id="9" w:name="_Toc191722292"/>
      <w:r>
        <w:t>Traitements des données</w:t>
      </w:r>
      <w:bookmarkEnd w:id="9"/>
    </w:p>
    <w:p w14:paraId="2F0169A4" w14:textId="6B24D898" w:rsidR="00E037A0" w:rsidRPr="00E037A0" w:rsidRDefault="00E037A0" w:rsidP="00E037A0">
      <w:r>
        <w:t xml:space="preserve">Le traitement des jeux de données sera somme toute </w:t>
      </w:r>
      <w:r w:rsidR="006339FE">
        <w:t xml:space="preserve">un processus assez standard. Les jointures possibles étant le seul élément </w:t>
      </w:r>
      <w:r w:rsidR="005C7B15">
        <w:t>notable.</w:t>
      </w:r>
    </w:p>
    <w:p w14:paraId="7C1B03C5" w14:textId="6B1BC506" w:rsidR="00D71657" w:rsidRDefault="00D71657" w:rsidP="00D71657">
      <w:pPr>
        <w:pStyle w:val="ListParagraph"/>
        <w:numPr>
          <w:ilvl w:val="0"/>
          <w:numId w:val="8"/>
        </w:numPr>
      </w:pPr>
      <w:r>
        <w:t>Normalisation et nettoyage des données (gestion des valeurs manquantes, suppression des doublons, vérification de la cohérence des champs).</w:t>
      </w:r>
    </w:p>
    <w:p w14:paraId="336C9BCC" w14:textId="34B55624" w:rsidR="00D71657" w:rsidRDefault="00D71657" w:rsidP="00D71657">
      <w:pPr>
        <w:pStyle w:val="ListParagraph"/>
        <w:numPr>
          <w:ilvl w:val="0"/>
          <w:numId w:val="8"/>
        </w:numPr>
      </w:pPr>
      <w:r>
        <w:t>Jointures basées sur l'identifiant</w:t>
      </w:r>
      <w:r w:rsidR="001A4C4A">
        <w:t xml:space="preserve"> unique de produit</w:t>
      </w:r>
      <w:r>
        <w:t xml:space="preserve"> </w:t>
      </w:r>
      <w:r w:rsidR="001A4C4A">
        <w:t>(</w:t>
      </w:r>
      <w:r>
        <w:t>« </w:t>
      </w:r>
      <w:r w:rsidRPr="00D71657">
        <w:rPr>
          <w:i/>
          <w:iCs/>
        </w:rPr>
        <w:t>appid</w:t>
      </w:r>
      <w:r>
        <w:t> »</w:t>
      </w:r>
      <w:r w:rsidR="001A4C4A">
        <w:t>)</w:t>
      </w:r>
      <w:r>
        <w:t xml:space="preserve"> pour relier les différents ensembles de données.</w:t>
      </w:r>
    </w:p>
    <w:p w14:paraId="78A98F2B" w14:textId="5609D684" w:rsidR="00366558" w:rsidRDefault="00D71657" w:rsidP="005A762D">
      <w:pPr>
        <w:pStyle w:val="ListParagraph"/>
        <w:numPr>
          <w:ilvl w:val="0"/>
          <w:numId w:val="8"/>
        </w:numPr>
      </w:pPr>
      <w:r>
        <w:t>Extraction et transformation des variables pertinentes</w:t>
      </w:r>
      <w:r w:rsidR="00302037">
        <w:t>,</w:t>
      </w:r>
      <w:r>
        <w:t xml:space="preserve"> selon les </w:t>
      </w:r>
      <w:r w:rsidR="00E109D4">
        <w:t>besoins des méthodes d’</w:t>
      </w:r>
      <w:r>
        <w:t>analyses.</w:t>
      </w:r>
    </w:p>
    <w:p w14:paraId="61792211" w14:textId="364F26F1" w:rsidR="00D71657" w:rsidRDefault="00D71657" w:rsidP="00D71657">
      <w:pPr>
        <w:pStyle w:val="Heading2"/>
      </w:pPr>
      <w:bookmarkStart w:id="10" w:name="_Toc191722293"/>
      <w:r>
        <w:t xml:space="preserve">Analyse et </w:t>
      </w:r>
      <w:r w:rsidR="0097281E">
        <w:t>modélisation</w:t>
      </w:r>
      <w:bookmarkEnd w:id="10"/>
    </w:p>
    <w:p w14:paraId="19F23670" w14:textId="59E26901" w:rsidR="000B3A81" w:rsidRPr="000B3A81" w:rsidRDefault="000B3A81" w:rsidP="000B3A81">
      <w:pPr>
        <w:rPr>
          <w:rFonts w:asciiTheme="majorHAnsi" w:eastAsiaTheme="majorEastAsia" w:hAnsiTheme="majorHAnsi" w:cstheme="majorBidi"/>
          <w:color w:val="1F3763" w:themeColor="accent1" w:themeShade="7F"/>
          <w:sz w:val="26"/>
          <w:szCs w:val="26"/>
        </w:rPr>
      </w:pPr>
      <w:r w:rsidRPr="000B3A81">
        <w:t xml:space="preserve">L’approche retenue est </w:t>
      </w:r>
      <w:r w:rsidRPr="0093185B">
        <w:rPr>
          <w:i/>
          <w:iCs/>
        </w:rPr>
        <w:t>exploratoire et flexible</w:t>
      </w:r>
      <w:r w:rsidRPr="000B3A81">
        <w:t xml:space="preserve">, permettant d’adapter les analyses en fonction des résultats obtenus et des contraintes </w:t>
      </w:r>
      <w:r w:rsidR="00974526">
        <w:t>rencontrées</w:t>
      </w:r>
      <w:r w:rsidRPr="000B3A81">
        <w:t xml:space="preserve">. Plusieurs </w:t>
      </w:r>
      <w:r w:rsidR="004B5FF3">
        <w:t xml:space="preserve">méthodes et </w:t>
      </w:r>
      <w:r w:rsidRPr="000B3A81">
        <w:t>niveaux d’analyse seront considérés :</w:t>
      </w:r>
    </w:p>
    <w:p w14:paraId="666CB6E2" w14:textId="6E109DFD" w:rsidR="003C0F67" w:rsidRDefault="003C0F67" w:rsidP="003C0F67">
      <w:pPr>
        <w:pStyle w:val="Heading3"/>
      </w:pPr>
      <w:bookmarkStart w:id="11" w:name="_Toc191722294"/>
      <w:r>
        <w:t>Exploration et visualisation descriptive</w:t>
      </w:r>
      <w:bookmarkEnd w:id="11"/>
      <w:r w:rsidR="00366DD5">
        <w:t xml:space="preserve"> (Niveau 1)</w:t>
      </w:r>
    </w:p>
    <w:p w14:paraId="73B0DA0F" w14:textId="7E7E0099" w:rsidR="003C0F67" w:rsidRDefault="003C0F67" w:rsidP="003C0F67">
      <w:r>
        <w:t>Production des statistiques descriptives principales : distribution des prix, popularité des genres et</w:t>
      </w:r>
      <w:r w:rsidR="00C728A6">
        <w:t xml:space="preserve"> </w:t>
      </w:r>
      <w:r w:rsidR="00320D60">
        <w:t>étiquettes</w:t>
      </w:r>
      <w:r>
        <w:t xml:space="preserve">, </w:t>
      </w:r>
      <w:r w:rsidR="00320D60">
        <w:t>é</w:t>
      </w:r>
      <w:r>
        <w:t>valuations, etc.</w:t>
      </w:r>
    </w:p>
    <w:p w14:paraId="62AA691C" w14:textId="17E4FCA2" w:rsidR="003C0F67" w:rsidRDefault="003C0F67" w:rsidP="003C0F67">
      <w:r>
        <w:t xml:space="preserve">Utilisation de diagrammes de dispersion, boîtes à moustaches et matrices de corrélation pour </w:t>
      </w:r>
      <w:r w:rsidR="00320D60">
        <w:t>faciliter la consultation.</w:t>
      </w:r>
    </w:p>
    <w:p w14:paraId="16D0CC55" w14:textId="24008202" w:rsidR="003C0F67" w:rsidRDefault="003C0F67" w:rsidP="003C0F67">
      <w:r>
        <w:t>Tests de normalité des distributions et détection d’anomalies.</w:t>
      </w:r>
    </w:p>
    <w:p w14:paraId="633B9EA3" w14:textId="1D802FFF" w:rsidR="003C0F67" w:rsidRDefault="003C0F67" w:rsidP="00226E0C">
      <w:pPr>
        <w:pStyle w:val="Heading3"/>
      </w:pPr>
      <w:bookmarkStart w:id="12" w:name="_Toc191722295"/>
      <w:r>
        <w:t>Analyse relationnelle entre variables</w:t>
      </w:r>
      <w:bookmarkEnd w:id="12"/>
      <w:r w:rsidR="009E5CBA">
        <w:t xml:space="preserve"> (Niveau 2)</w:t>
      </w:r>
    </w:p>
    <w:p w14:paraId="0141B12E" w14:textId="26216D8E" w:rsidR="003C0F67" w:rsidRDefault="003C0F67" w:rsidP="003C0F67">
      <w:r>
        <w:t>Étude des corrélations</w:t>
      </w:r>
      <w:r w:rsidR="00FF39A3">
        <w:t xml:space="preserve"> (Pearson, Spearman</w:t>
      </w:r>
      <w:r w:rsidR="00626631">
        <w:t>)</w:t>
      </w:r>
      <w:r>
        <w:t xml:space="preserve"> et régressions linéaires </w:t>
      </w:r>
      <w:r w:rsidR="00626631">
        <w:t xml:space="preserve">(simples et </w:t>
      </w:r>
      <w:r>
        <w:t>multiples</w:t>
      </w:r>
      <w:r w:rsidR="00626631">
        <w:t>)</w:t>
      </w:r>
      <w:r>
        <w:t xml:space="preserve"> pour identifier les liens entre les variables (</w:t>
      </w:r>
      <w:r w:rsidR="00226E0C">
        <w:t>p</w:t>
      </w:r>
      <w:r w:rsidR="00154115">
        <w:t>.</w:t>
      </w:r>
      <w:r w:rsidR="00226E0C">
        <w:t xml:space="preserve"> </w:t>
      </w:r>
      <w:r>
        <w:t xml:space="preserve">ex. </w:t>
      </w:r>
      <w:r w:rsidR="002800B5">
        <w:t>l’</w:t>
      </w:r>
      <w:r>
        <w:t>impact du prix sur le nombre d’installations ou les évaluations).</w:t>
      </w:r>
    </w:p>
    <w:p w14:paraId="5036DCA5" w14:textId="28654FF3" w:rsidR="003C0F67" w:rsidRDefault="003C0F67" w:rsidP="003C0F67">
      <w:r>
        <w:t>Tests de significati</w:t>
      </w:r>
      <w:r w:rsidR="008E2FC2">
        <w:t>on</w:t>
      </w:r>
      <w:r>
        <w:t xml:space="preserve"> statistique (tests </w:t>
      </w:r>
      <w:r w:rsidR="00B64D2D">
        <w:t xml:space="preserve">T </w:t>
      </w:r>
      <w:r>
        <w:t>de Student, ANOVA) pour valider l</w:t>
      </w:r>
      <w:r w:rsidR="00B64D2D">
        <w:t xml:space="preserve">a puissance des </w:t>
      </w:r>
      <w:r>
        <w:t>relations.</w:t>
      </w:r>
    </w:p>
    <w:p w14:paraId="2B97D37E" w14:textId="5459F04C" w:rsidR="003C0F67" w:rsidRDefault="003C0F67" w:rsidP="003C0F67">
      <w:r>
        <w:t>Visualisation des relations via heatmaps de corrélation et régressions locales (LOESS).</w:t>
      </w:r>
    </w:p>
    <w:p w14:paraId="7A994AA2" w14:textId="38E7F68E" w:rsidR="003C0F67" w:rsidRDefault="003C0F67" w:rsidP="009373AB">
      <w:pPr>
        <w:pStyle w:val="Heading3"/>
      </w:pPr>
      <w:bookmarkStart w:id="13" w:name="_Toc191722296"/>
      <w:r>
        <w:lastRenderedPageBreak/>
        <w:t>Segmentation et modélisation exploratoire</w:t>
      </w:r>
      <w:bookmarkEnd w:id="13"/>
      <w:r w:rsidR="009E5CBA">
        <w:t xml:space="preserve"> (Niveau 3)</w:t>
      </w:r>
    </w:p>
    <w:p w14:paraId="65D11C17" w14:textId="6D466D99" w:rsidR="003C0F67" w:rsidRDefault="003C0F67" w:rsidP="003C0F67">
      <w:r>
        <w:t>Utilisation de clustering (K-Means, DBSCAN) pour regrouper les jeux selon des critères comme la tarification et la réception critique.</w:t>
      </w:r>
    </w:p>
    <w:p w14:paraId="222F8648" w14:textId="31358545" w:rsidR="003C0F67" w:rsidRDefault="003C0F67" w:rsidP="003C0F67">
      <w:r>
        <w:t>ACP (Analyse en Composantes Principales) pour réduire la dimensionnalité et détecter des tendances sous-jacentes.</w:t>
      </w:r>
    </w:p>
    <w:p w14:paraId="5BDA9993" w14:textId="4ADE938D" w:rsidR="003C0F67" w:rsidRDefault="003C0F67" w:rsidP="003C0F67">
      <w:r>
        <w:t>Expérimentation avec des arbres de décision pour comprendre l'influence des facteurs sur le succès commercial.</w:t>
      </w:r>
    </w:p>
    <w:p w14:paraId="6C428AB2" w14:textId="62AEEAAD" w:rsidR="003C0F67" w:rsidRDefault="003C0F67" w:rsidP="001F6159">
      <w:pPr>
        <w:pStyle w:val="Heading3"/>
      </w:pPr>
      <w:bookmarkStart w:id="14" w:name="_Toc191722297"/>
      <w:r>
        <w:t>Projections et optimisations</w:t>
      </w:r>
      <w:bookmarkEnd w:id="14"/>
      <w:r w:rsidR="009E5CBA">
        <w:t xml:space="preserve"> (Niveau 3)</w:t>
      </w:r>
    </w:p>
    <w:p w14:paraId="60FC9A89" w14:textId="77777777" w:rsidR="00B356B2" w:rsidRDefault="00B356B2" w:rsidP="00B356B2">
      <w:r>
        <w:t xml:space="preserve">Expérimentation avec la modélisation prédictive via des régressions avancées (Ridge, Lasso) ou modèles d’ensemble (Random Forest, XGBoost) pour estimer la performance d’un jeu en fonction de ses caractéristiques.  </w:t>
      </w:r>
    </w:p>
    <w:p w14:paraId="55C16464" w14:textId="77777777" w:rsidR="00B356B2" w:rsidRDefault="00B356B2" w:rsidP="00B356B2">
      <w:r>
        <w:t xml:space="preserve">Analyse de séries temporelles (ARIMA, Prophet) pour prédire l’évolution des tendances du marché et exploration des réseaux de neurones récurrents (RNN, GRU) pour capturer des dynamiques plus complexes dans les données historiques.  </w:t>
      </w:r>
    </w:p>
    <w:p w14:paraId="4D9F96D1" w14:textId="5A0F332A" w:rsidR="00483098" w:rsidRDefault="00B356B2" w:rsidP="00D71657">
      <w:r>
        <w:t>Simulation d’optimisation de prix via des techniques de recherche par grille et maximisation du revenu estimé.</w:t>
      </w:r>
    </w:p>
    <w:p w14:paraId="3C6FE1D6" w14:textId="1956C919" w:rsidR="00483098" w:rsidRDefault="00D71657" w:rsidP="00D71657">
      <w:pPr>
        <w:pStyle w:val="Heading2"/>
      </w:pPr>
      <w:bookmarkStart w:id="15" w:name="_Toc191722298"/>
      <w:r>
        <w:t xml:space="preserve">Outils </w:t>
      </w:r>
      <w:r w:rsidR="00483098">
        <w:t>et t</w:t>
      </w:r>
      <w:r>
        <w:t>echnologies envisagés</w:t>
      </w:r>
      <w:bookmarkEnd w:id="15"/>
    </w:p>
    <w:p w14:paraId="2603C813" w14:textId="08A55486" w:rsidR="00483098" w:rsidRPr="00483098" w:rsidRDefault="00483098" w:rsidP="00483098">
      <w:r>
        <w:t xml:space="preserve">Également </w:t>
      </w:r>
      <w:r w:rsidR="00D020B6">
        <w:t>sujet</w:t>
      </w:r>
      <w:r w:rsidR="00F55B02">
        <w:t>s</w:t>
      </w:r>
      <w:r w:rsidR="00D020B6">
        <w:t xml:space="preserve"> à une phase d’exploration</w:t>
      </w:r>
      <w:r w:rsidR="0078535A">
        <w:t xml:space="preserve"> préliminaire</w:t>
      </w:r>
      <w:r w:rsidR="00D020B6">
        <w:t>, les outils et technologies prévus sont :</w:t>
      </w:r>
    </w:p>
    <w:p w14:paraId="0A5077CE" w14:textId="77777777" w:rsidR="00AC1EDD" w:rsidRPr="00AC1EDD" w:rsidRDefault="00D71657" w:rsidP="00AC1EDD">
      <w:pPr>
        <w:pStyle w:val="ListParagraph"/>
        <w:numPr>
          <w:ilvl w:val="0"/>
          <w:numId w:val="10"/>
        </w:numPr>
        <w:rPr>
          <w:b/>
          <w:bCs/>
        </w:rPr>
      </w:pPr>
      <w:r w:rsidRPr="00AC1EDD">
        <w:rPr>
          <w:b/>
          <w:bCs/>
        </w:rPr>
        <w:t>Langage</w:t>
      </w:r>
      <w:r w:rsidR="00EB08F3" w:rsidRPr="00AC1EDD">
        <w:rPr>
          <w:b/>
          <w:bCs/>
        </w:rPr>
        <w:t xml:space="preserve"> et librairies</w:t>
      </w:r>
      <w:r w:rsidRPr="00AC1EDD">
        <w:rPr>
          <w:b/>
          <w:bCs/>
        </w:rPr>
        <w:t xml:space="preserve"> </w:t>
      </w:r>
    </w:p>
    <w:p w14:paraId="66CA9A06" w14:textId="00063CA0" w:rsidR="00D71657" w:rsidRDefault="00D71657" w:rsidP="00AC1EDD">
      <w:pPr>
        <w:pStyle w:val="ListParagraph"/>
        <w:numPr>
          <w:ilvl w:val="1"/>
          <w:numId w:val="10"/>
        </w:numPr>
      </w:pPr>
      <w:r>
        <w:t>Python (</w:t>
      </w:r>
      <w:r w:rsidR="00EB08F3">
        <w:t xml:space="preserve">avec </w:t>
      </w:r>
      <w:r>
        <w:t>Pandas, NumPy, Scikit-learn, TensorFlow si applicable)</w:t>
      </w:r>
    </w:p>
    <w:p w14:paraId="4FA7B9ED" w14:textId="77777777" w:rsidR="00AC1EDD" w:rsidRPr="00AC1EDD" w:rsidRDefault="00D71657" w:rsidP="00AC1EDD">
      <w:pPr>
        <w:pStyle w:val="ListParagraph"/>
        <w:numPr>
          <w:ilvl w:val="0"/>
          <w:numId w:val="10"/>
        </w:numPr>
        <w:rPr>
          <w:b/>
          <w:bCs/>
        </w:rPr>
      </w:pPr>
      <w:r w:rsidRPr="00AC1EDD">
        <w:rPr>
          <w:b/>
          <w:bCs/>
        </w:rPr>
        <w:t>Environnements</w:t>
      </w:r>
    </w:p>
    <w:p w14:paraId="0583D6E3" w14:textId="35CB3472" w:rsidR="00D71657" w:rsidRDefault="00471C21" w:rsidP="00AC1EDD">
      <w:pPr>
        <w:pStyle w:val="ListParagraph"/>
        <w:numPr>
          <w:ilvl w:val="1"/>
          <w:numId w:val="10"/>
        </w:numPr>
      </w:pPr>
      <w:r>
        <w:t>Local</w:t>
      </w:r>
      <w:r w:rsidR="00D71657">
        <w:t xml:space="preserve">, </w:t>
      </w:r>
      <w:r>
        <w:t>Kaggle Notebook</w:t>
      </w:r>
    </w:p>
    <w:p w14:paraId="494E57B2" w14:textId="77777777" w:rsidR="00AC1EDD" w:rsidRPr="00AC1EDD" w:rsidRDefault="00D71657" w:rsidP="00AC1EDD">
      <w:pPr>
        <w:pStyle w:val="ListParagraph"/>
        <w:numPr>
          <w:ilvl w:val="0"/>
          <w:numId w:val="10"/>
        </w:numPr>
        <w:rPr>
          <w:b/>
          <w:bCs/>
        </w:rPr>
      </w:pPr>
      <w:r w:rsidRPr="00AC1EDD">
        <w:rPr>
          <w:b/>
          <w:bCs/>
        </w:rPr>
        <w:t>Visualisation</w:t>
      </w:r>
    </w:p>
    <w:p w14:paraId="2DD77BDD" w14:textId="0E9D72EB" w:rsidR="00D71657" w:rsidRDefault="00D71657" w:rsidP="00AC1EDD">
      <w:pPr>
        <w:pStyle w:val="ListParagraph"/>
        <w:numPr>
          <w:ilvl w:val="1"/>
          <w:numId w:val="10"/>
        </w:numPr>
      </w:pPr>
      <w:r>
        <w:t>Matplotlib, Seaborn, Plotly</w:t>
      </w:r>
    </w:p>
    <w:p w14:paraId="58EADAE1" w14:textId="44DBCC58" w:rsidR="00AC1EDD" w:rsidRPr="00AC1EDD" w:rsidRDefault="00D71657" w:rsidP="00AC1EDD">
      <w:pPr>
        <w:pStyle w:val="ListParagraph"/>
        <w:numPr>
          <w:ilvl w:val="0"/>
          <w:numId w:val="10"/>
        </w:numPr>
        <w:rPr>
          <w:b/>
          <w:bCs/>
        </w:rPr>
      </w:pPr>
      <w:r w:rsidRPr="00AC1EDD">
        <w:rPr>
          <w:b/>
          <w:bCs/>
        </w:rPr>
        <w:t>Stockage et manipulation des données</w:t>
      </w:r>
    </w:p>
    <w:p w14:paraId="3EB78602" w14:textId="2E9E94E9" w:rsidR="00D71657" w:rsidRDefault="00D71657" w:rsidP="00AC1EDD">
      <w:pPr>
        <w:pStyle w:val="ListParagraph"/>
        <w:numPr>
          <w:ilvl w:val="1"/>
          <w:numId w:val="10"/>
        </w:numPr>
      </w:pPr>
      <w:r>
        <w:t>CSV, JSON</w:t>
      </w:r>
    </w:p>
    <w:p w14:paraId="654D7C90" w14:textId="12DAABCB" w:rsidR="00AC1EDD" w:rsidRPr="004A5A9E" w:rsidRDefault="00AC1EDD" w:rsidP="00AC1EDD">
      <w:pPr>
        <w:pStyle w:val="ListParagraph"/>
        <w:numPr>
          <w:ilvl w:val="0"/>
          <w:numId w:val="10"/>
        </w:numPr>
        <w:rPr>
          <w:b/>
          <w:bCs/>
        </w:rPr>
      </w:pPr>
      <w:r w:rsidRPr="004A5A9E">
        <w:rPr>
          <w:b/>
          <w:bCs/>
        </w:rPr>
        <w:t>Interface et présentation des résultats</w:t>
      </w:r>
    </w:p>
    <w:p w14:paraId="53A6B51C" w14:textId="38E88734" w:rsidR="004A5A9E" w:rsidRDefault="004A5A9E" w:rsidP="004A5A9E">
      <w:pPr>
        <w:pStyle w:val="ListParagraph"/>
        <w:numPr>
          <w:ilvl w:val="1"/>
          <w:numId w:val="10"/>
        </w:numPr>
      </w:pPr>
      <w:r>
        <w:t>Rapport statique (pdf, excel, notebook exporté, etc.)</w:t>
      </w:r>
    </w:p>
    <w:p w14:paraId="165FBD8C" w14:textId="060417AF" w:rsidR="004A5A9E" w:rsidRDefault="00DA7057" w:rsidP="004A5A9E">
      <w:pPr>
        <w:pStyle w:val="ListParagraph"/>
        <w:numPr>
          <w:ilvl w:val="1"/>
          <w:numId w:val="10"/>
        </w:numPr>
      </w:pPr>
      <w:r>
        <w:t>Interface en ligne (</w:t>
      </w:r>
      <w:r w:rsidR="007511E7">
        <w:t>par ex. Streamlit or Dash)</w:t>
      </w:r>
    </w:p>
    <w:p w14:paraId="2635F089" w14:textId="221ACE41" w:rsidR="007511E7" w:rsidRDefault="007511E7" w:rsidP="004A5A9E">
      <w:pPr>
        <w:pStyle w:val="ListParagraph"/>
        <w:numPr>
          <w:ilvl w:val="1"/>
          <w:numId w:val="10"/>
        </w:numPr>
      </w:pPr>
      <w:r>
        <w:t>Terminal ou interface graphique locale</w:t>
      </w:r>
    </w:p>
    <w:p w14:paraId="0CA5D1EF" w14:textId="77777777" w:rsidR="007511E7" w:rsidRDefault="007511E7" w:rsidP="007511E7"/>
    <w:p w14:paraId="6DFC43BF" w14:textId="37E4969E" w:rsidR="00E645DF" w:rsidRDefault="00E645DF">
      <w:pPr>
        <w:spacing w:after="0"/>
      </w:pPr>
      <w:r>
        <w:br w:type="page"/>
      </w:r>
    </w:p>
    <w:p w14:paraId="6E2C2C08" w14:textId="53CCCE4C" w:rsidR="00366558" w:rsidRDefault="00E645DF" w:rsidP="00E645DF">
      <w:pPr>
        <w:pStyle w:val="Heading1"/>
      </w:pPr>
      <w:bookmarkStart w:id="16" w:name="_Toc191722299"/>
      <w:r>
        <w:t>Calendrier</w:t>
      </w:r>
      <w:r w:rsidR="00366558">
        <w:t xml:space="preserve"> du Projet</w:t>
      </w:r>
      <w:bookmarkEnd w:id="16"/>
    </w:p>
    <w:tbl>
      <w:tblPr>
        <w:tblStyle w:val="TableGrid"/>
        <w:tblW w:w="0" w:type="auto"/>
        <w:jc w:val="right"/>
        <w:tblLook w:val="04A0" w:firstRow="1" w:lastRow="0" w:firstColumn="1" w:lastColumn="0" w:noHBand="0" w:noVBand="1"/>
      </w:tblPr>
      <w:tblGrid>
        <w:gridCol w:w="1873"/>
        <w:gridCol w:w="4787"/>
        <w:gridCol w:w="1277"/>
        <w:gridCol w:w="891"/>
      </w:tblGrid>
      <w:tr w:rsidR="0091133D" w:rsidRPr="0091133D" w14:paraId="16081635" w14:textId="77777777" w:rsidTr="00F522AA">
        <w:trPr>
          <w:trHeight w:val="288"/>
          <w:jc w:val="right"/>
        </w:trPr>
        <w:tc>
          <w:tcPr>
            <w:tcW w:w="1867" w:type="dxa"/>
            <w:shd w:val="clear" w:color="auto" w:fill="BDD6EE" w:themeFill="accent5" w:themeFillTint="66"/>
            <w:noWrap/>
            <w:vAlign w:val="center"/>
            <w:hideMark/>
          </w:tcPr>
          <w:p w14:paraId="7D5364E4" w14:textId="77777777" w:rsidR="0091133D" w:rsidRPr="0091133D" w:rsidRDefault="0091133D" w:rsidP="0091133D">
            <w:pPr>
              <w:jc w:val="center"/>
            </w:pPr>
            <w:r w:rsidRPr="0091133D">
              <w:t>Phase</w:t>
            </w:r>
          </w:p>
        </w:tc>
        <w:tc>
          <w:tcPr>
            <w:tcW w:w="4791" w:type="dxa"/>
            <w:shd w:val="clear" w:color="auto" w:fill="BDD6EE" w:themeFill="accent5" w:themeFillTint="66"/>
            <w:noWrap/>
            <w:vAlign w:val="center"/>
            <w:hideMark/>
          </w:tcPr>
          <w:p w14:paraId="035280C2" w14:textId="77777777" w:rsidR="0091133D" w:rsidRPr="0091133D" w:rsidRDefault="0091133D" w:rsidP="0091133D">
            <w:pPr>
              <w:jc w:val="center"/>
            </w:pPr>
            <w:r w:rsidRPr="0091133D">
              <w:t>Tâche</w:t>
            </w:r>
          </w:p>
        </w:tc>
        <w:tc>
          <w:tcPr>
            <w:tcW w:w="1278" w:type="dxa"/>
            <w:shd w:val="clear" w:color="auto" w:fill="BDD6EE" w:themeFill="accent5" w:themeFillTint="66"/>
            <w:noWrap/>
            <w:vAlign w:val="center"/>
            <w:hideMark/>
          </w:tcPr>
          <w:p w14:paraId="0F2244C2" w14:textId="04A755B3" w:rsidR="0091133D" w:rsidRPr="0091133D" w:rsidRDefault="00BE17C4" w:rsidP="0091133D">
            <w:pPr>
              <w:jc w:val="center"/>
            </w:pPr>
            <w:r>
              <w:t>Prévision</w:t>
            </w:r>
            <w:r w:rsidR="0091133D">
              <w:t xml:space="preserve"> </w:t>
            </w:r>
            <w:r w:rsidR="0091133D" w:rsidRPr="0091133D">
              <w:t>(h)</w:t>
            </w:r>
          </w:p>
        </w:tc>
        <w:tc>
          <w:tcPr>
            <w:tcW w:w="892" w:type="dxa"/>
            <w:shd w:val="clear" w:color="auto" w:fill="BDD6EE" w:themeFill="accent5" w:themeFillTint="66"/>
            <w:noWrap/>
            <w:vAlign w:val="center"/>
            <w:hideMark/>
          </w:tcPr>
          <w:p w14:paraId="30B47563" w14:textId="77777777" w:rsidR="0091133D" w:rsidRPr="0091133D" w:rsidRDefault="0091133D" w:rsidP="0091133D">
            <w:pPr>
              <w:jc w:val="center"/>
            </w:pPr>
            <w:r w:rsidRPr="0091133D">
              <w:t>Total (h)</w:t>
            </w:r>
          </w:p>
        </w:tc>
      </w:tr>
      <w:tr w:rsidR="0091133D" w:rsidRPr="0091133D" w14:paraId="5AFDA3EE" w14:textId="77777777" w:rsidTr="00F522AA">
        <w:trPr>
          <w:trHeight w:val="288"/>
          <w:jc w:val="right"/>
        </w:trPr>
        <w:tc>
          <w:tcPr>
            <w:tcW w:w="1867" w:type="dxa"/>
            <w:noWrap/>
            <w:hideMark/>
          </w:tcPr>
          <w:p w14:paraId="4F48AE6B" w14:textId="77777777" w:rsidR="0091133D" w:rsidRPr="0091133D" w:rsidRDefault="0091133D">
            <w:r w:rsidRPr="0091133D">
              <w:t>Exploration initiale</w:t>
            </w:r>
          </w:p>
        </w:tc>
        <w:tc>
          <w:tcPr>
            <w:tcW w:w="4791" w:type="dxa"/>
            <w:noWrap/>
            <w:hideMark/>
          </w:tcPr>
          <w:p w14:paraId="32581D6F" w14:textId="77777777" w:rsidR="0091133D" w:rsidRPr="0091133D" w:rsidRDefault="0091133D">
            <w:r w:rsidRPr="0091133D">
              <w:t>Lecture du matériel de cours, exploration des outils et plateformes, exploration des jeux de données.</w:t>
            </w:r>
          </w:p>
        </w:tc>
        <w:tc>
          <w:tcPr>
            <w:tcW w:w="1278" w:type="dxa"/>
            <w:noWrap/>
            <w:vAlign w:val="center"/>
            <w:hideMark/>
          </w:tcPr>
          <w:p w14:paraId="796DE7A3" w14:textId="54E5BA29" w:rsidR="0091133D" w:rsidRPr="0091133D" w:rsidRDefault="00335F8C" w:rsidP="00F522AA">
            <w:pPr>
              <w:jc w:val="right"/>
            </w:pPr>
            <w:r>
              <w:t>5</w:t>
            </w:r>
          </w:p>
        </w:tc>
        <w:tc>
          <w:tcPr>
            <w:tcW w:w="892" w:type="dxa"/>
            <w:noWrap/>
            <w:vAlign w:val="center"/>
            <w:hideMark/>
          </w:tcPr>
          <w:p w14:paraId="085C60E3" w14:textId="4F17A411" w:rsidR="0091133D" w:rsidRPr="0091133D" w:rsidRDefault="00335F8C" w:rsidP="00F522AA">
            <w:pPr>
              <w:jc w:val="right"/>
            </w:pPr>
            <w:r>
              <w:t>5</w:t>
            </w:r>
          </w:p>
        </w:tc>
      </w:tr>
      <w:tr w:rsidR="0091133D" w:rsidRPr="0091133D" w14:paraId="0C6E6C27" w14:textId="77777777" w:rsidTr="00F522AA">
        <w:trPr>
          <w:trHeight w:val="288"/>
          <w:jc w:val="right"/>
        </w:trPr>
        <w:tc>
          <w:tcPr>
            <w:tcW w:w="1867" w:type="dxa"/>
            <w:noWrap/>
            <w:hideMark/>
          </w:tcPr>
          <w:p w14:paraId="4F86B588" w14:textId="77777777" w:rsidR="0091133D" w:rsidRPr="0091133D" w:rsidRDefault="0091133D">
            <w:r w:rsidRPr="0091133D">
              <w:t>Planification et validation</w:t>
            </w:r>
          </w:p>
        </w:tc>
        <w:tc>
          <w:tcPr>
            <w:tcW w:w="4791" w:type="dxa"/>
            <w:noWrap/>
            <w:hideMark/>
          </w:tcPr>
          <w:p w14:paraId="7DEEF499" w14:textId="77777777" w:rsidR="0091133D" w:rsidRPr="0091133D" w:rsidRDefault="0091133D">
            <w:r w:rsidRPr="0091133D">
              <w:t>Exploration d'idées de projet, définition des objectifs, sélection des outils et validation méthodologique (« proof of concept »).</w:t>
            </w:r>
          </w:p>
        </w:tc>
        <w:tc>
          <w:tcPr>
            <w:tcW w:w="1278" w:type="dxa"/>
            <w:noWrap/>
            <w:vAlign w:val="center"/>
            <w:hideMark/>
          </w:tcPr>
          <w:p w14:paraId="532A9BC0" w14:textId="77777777" w:rsidR="0091133D" w:rsidRPr="0091133D" w:rsidRDefault="0091133D" w:rsidP="00F522AA">
            <w:pPr>
              <w:jc w:val="right"/>
            </w:pPr>
            <w:r w:rsidRPr="0091133D">
              <w:t>10</w:t>
            </w:r>
          </w:p>
        </w:tc>
        <w:tc>
          <w:tcPr>
            <w:tcW w:w="892" w:type="dxa"/>
            <w:noWrap/>
            <w:vAlign w:val="center"/>
            <w:hideMark/>
          </w:tcPr>
          <w:p w14:paraId="24A5EC7E" w14:textId="08D41CA7" w:rsidR="0091133D" w:rsidRPr="0091133D" w:rsidRDefault="00335F8C" w:rsidP="00F522AA">
            <w:pPr>
              <w:jc w:val="right"/>
            </w:pPr>
            <w:r>
              <w:t>15</w:t>
            </w:r>
          </w:p>
        </w:tc>
      </w:tr>
      <w:tr w:rsidR="0091133D" w:rsidRPr="0091133D" w14:paraId="678278F6" w14:textId="77777777" w:rsidTr="00F522AA">
        <w:trPr>
          <w:trHeight w:val="288"/>
          <w:jc w:val="right"/>
        </w:trPr>
        <w:tc>
          <w:tcPr>
            <w:tcW w:w="1867" w:type="dxa"/>
            <w:noWrap/>
            <w:hideMark/>
          </w:tcPr>
          <w:p w14:paraId="0337C77F" w14:textId="1A69EB67" w:rsidR="0091133D" w:rsidRPr="0091133D" w:rsidRDefault="0091133D">
            <w:r w:rsidRPr="0091133D">
              <w:t xml:space="preserve">Travail </w:t>
            </w:r>
            <w:r w:rsidR="00F55B02">
              <w:t>n</w:t>
            </w:r>
            <w:r w:rsidRPr="0091133D">
              <w:t>oté 1</w:t>
            </w:r>
          </w:p>
        </w:tc>
        <w:tc>
          <w:tcPr>
            <w:tcW w:w="4791" w:type="dxa"/>
            <w:noWrap/>
            <w:hideMark/>
          </w:tcPr>
          <w:p w14:paraId="0DED16E0" w14:textId="77777777" w:rsidR="0091133D" w:rsidRPr="0091133D" w:rsidRDefault="0091133D">
            <w:r w:rsidRPr="0091133D">
              <w:t>Rédaction du plan de projet,</w:t>
            </w:r>
          </w:p>
        </w:tc>
        <w:tc>
          <w:tcPr>
            <w:tcW w:w="1278" w:type="dxa"/>
            <w:noWrap/>
            <w:vAlign w:val="center"/>
            <w:hideMark/>
          </w:tcPr>
          <w:p w14:paraId="5B934AA5" w14:textId="77777777" w:rsidR="0091133D" w:rsidRPr="0091133D" w:rsidRDefault="0091133D" w:rsidP="00F522AA">
            <w:pPr>
              <w:jc w:val="right"/>
            </w:pPr>
            <w:r w:rsidRPr="0091133D">
              <w:t>5</w:t>
            </w:r>
          </w:p>
        </w:tc>
        <w:tc>
          <w:tcPr>
            <w:tcW w:w="892" w:type="dxa"/>
            <w:noWrap/>
            <w:vAlign w:val="center"/>
            <w:hideMark/>
          </w:tcPr>
          <w:p w14:paraId="3CA3806C" w14:textId="7D792106" w:rsidR="0091133D" w:rsidRPr="0091133D" w:rsidRDefault="0091133D" w:rsidP="00F522AA">
            <w:pPr>
              <w:jc w:val="right"/>
            </w:pPr>
            <w:r w:rsidRPr="0091133D">
              <w:t>2</w:t>
            </w:r>
            <w:r w:rsidR="00335F8C">
              <w:t>0</w:t>
            </w:r>
          </w:p>
        </w:tc>
      </w:tr>
      <w:tr w:rsidR="0091133D" w:rsidRPr="0091133D" w14:paraId="3DE6AA40" w14:textId="77777777" w:rsidTr="00F522AA">
        <w:trPr>
          <w:trHeight w:val="288"/>
          <w:jc w:val="right"/>
        </w:trPr>
        <w:tc>
          <w:tcPr>
            <w:tcW w:w="1867" w:type="dxa"/>
            <w:noWrap/>
            <w:hideMark/>
          </w:tcPr>
          <w:p w14:paraId="13676B62" w14:textId="77777777" w:rsidR="0091133D" w:rsidRPr="0091133D" w:rsidRDefault="0091133D">
            <w:r w:rsidRPr="0091133D">
              <w:t>Préparation des données</w:t>
            </w:r>
          </w:p>
        </w:tc>
        <w:tc>
          <w:tcPr>
            <w:tcW w:w="4791" w:type="dxa"/>
            <w:noWrap/>
            <w:hideMark/>
          </w:tcPr>
          <w:p w14:paraId="018F454E" w14:textId="77777777" w:rsidR="0091133D" w:rsidRPr="0091133D" w:rsidRDefault="0091133D">
            <w:r w:rsidRPr="0091133D">
              <w:t>Sélection, chargement, nettoyage, jointures des jeux de données.</w:t>
            </w:r>
          </w:p>
        </w:tc>
        <w:tc>
          <w:tcPr>
            <w:tcW w:w="1278" w:type="dxa"/>
            <w:noWrap/>
            <w:vAlign w:val="center"/>
            <w:hideMark/>
          </w:tcPr>
          <w:p w14:paraId="70626560" w14:textId="77777777" w:rsidR="0091133D" w:rsidRPr="0091133D" w:rsidRDefault="0091133D" w:rsidP="00F522AA">
            <w:pPr>
              <w:jc w:val="right"/>
            </w:pPr>
            <w:r w:rsidRPr="0091133D">
              <w:t>5</w:t>
            </w:r>
          </w:p>
        </w:tc>
        <w:tc>
          <w:tcPr>
            <w:tcW w:w="892" w:type="dxa"/>
            <w:noWrap/>
            <w:vAlign w:val="center"/>
            <w:hideMark/>
          </w:tcPr>
          <w:p w14:paraId="09D7FBE1" w14:textId="4518948F" w:rsidR="0091133D" w:rsidRPr="0091133D" w:rsidRDefault="00335F8C" w:rsidP="00F522AA">
            <w:pPr>
              <w:jc w:val="right"/>
            </w:pPr>
            <w:r>
              <w:t>25</w:t>
            </w:r>
          </w:p>
        </w:tc>
      </w:tr>
      <w:tr w:rsidR="0091133D" w:rsidRPr="0091133D" w14:paraId="52F71767" w14:textId="77777777" w:rsidTr="00F522AA">
        <w:trPr>
          <w:trHeight w:val="288"/>
          <w:jc w:val="right"/>
        </w:trPr>
        <w:tc>
          <w:tcPr>
            <w:tcW w:w="1867" w:type="dxa"/>
            <w:noWrap/>
            <w:hideMark/>
          </w:tcPr>
          <w:p w14:paraId="551E25FA" w14:textId="77777777" w:rsidR="0091133D" w:rsidRPr="0091133D" w:rsidRDefault="0091133D">
            <w:r w:rsidRPr="0091133D">
              <w:t>Analyse descriptive (« Niveau 1 »)</w:t>
            </w:r>
          </w:p>
        </w:tc>
        <w:tc>
          <w:tcPr>
            <w:tcW w:w="4791" w:type="dxa"/>
            <w:noWrap/>
            <w:hideMark/>
          </w:tcPr>
          <w:p w14:paraId="00A3C1AA" w14:textId="77777777" w:rsidR="0091133D" w:rsidRPr="0091133D" w:rsidRDefault="0091133D">
            <w:r w:rsidRPr="0091133D">
              <w:t>Étude exploratoire des tendances du marché (statistiques descriptives, heatmaps, visualisations).</w:t>
            </w:r>
          </w:p>
        </w:tc>
        <w:tc>
          <w:tcPr>
            <w:tcW w:w="1278" w:type="dxa"/>
            <w:noWrap/>
            <w:vAlign w:val="center"/>
            <w:hideMark/>
          </w:tcPr>
          <w:p w14:paraId="25494211" w14:textId="77777777" w:rsidR="0091133D" w:rsidRPr="0091133D" w:rsidRDefault="0091133D" w:rsidP="00F522AA">
            <w:pPr>
              <w:jc w:val="right"/>
            </w:pPr>
            <w:r w:rsidRPr="0091133D">
              <w:t>10</w:t>
            </w:r>
          </w:p>
        </w:tc>
        <w:tc>
          <w:tcPr>
            <w:tcW w:w="892" w:type="dxa"/>
            <w:noWrap/>
            <w:vAlign w:val="center"/>
            <w:hideMark/>
          </w:tcPr>
          <w:p w14:paraId="06785F92" w14:textId="5E6700CF" w:rsidR="0091133D" w:rsidRPr="0091133D" w:rsidRDefault="00335F8C" w:rsidP="00F522AA">
            <w:pPr>
              <w:jc w:val="right"/>
            </w:pPr>
            <w:r>
              <w:t>35</w:t>
            </w:r>
          </w:p>
        </w:tc>
      </w:tr>
      <w:tr w:rsidR="0091133D" w:rsidRPr="0091133D" w14:paraId="76266DF2" w14:textId="77777777" w:rsidTr="00F522AA">
        <w:trPr>
          <w:trHeight w:val="288"/>
          <w:jc w:val="right"/>
        </w:trPr>
        <w:tc>
          <w:tcPr>
            <w:tcW w:w="1867" w:type="dxa"/>
            <w:noWrap/>
            <w:hideMark/>
          </w:tcPr>
          <w:p w14:paraId="6C49A4D1" w14:textId="77777777" w:rsidR="0091133D" w:rsidRPr="0091133D" w:rsidRDefault="0091133D">
            <w:r w:rsidRPr="0091133D">
              <w:t>Exploration des interfaces</w:t>
            </w:r>
          </w:p>
        </w:tc>
        <w:tc>
          <w:tcPr>
            <w:tcW w:w="4791" w:type="dxa"/>
            <w:noWrap/>
            <w:hideMark/>
          </w:tcPr>
          <w:p w14:paraId="6044D8B7" w14:textId="77777777" w:rsidR="0091133D" w:rsidRPr="0091133D" w:rsidRDefault="0091133D">
            <w:r w:rsidRPr="0091133D">
              <w:t>Évaluation des options pour l'interface utilisateur (dashboard Excel, Streamlit/Dash, terminal/tkinter, etc.).</w:t>
            </w:r>
          </w:p>
        </w:tc>
        <w:tc>
          <w:tcPr>
            <w:tcW w:w="1278" w:type="dxa"/>
            <w:noWrap/>
            <w:vAlign w:val="center"/>
            <w:hideMark/>
          </w:tcPr>
          <w:p w14:paraId="4C3AC8CF" w14:textId="2C07B9FB" w:rsidR="0091133D" w:rsidRPr="0091133D" w:rsidRDefault="0091133D" w:rsidP="00F522AA">
            <w:pPr>
              <w:jc w:val="right"/>
            </w:pPr>
            <w:r w:rsidRPr="0091133D">
              <w:t>1</w:t>
            </w:r>
            <w:r w:rsidR="00335F8C">
              <w:t>5</w:t>
            </w:r>
          </w:p>
        </w:tc>
        <w:tc>
          <w:tcPr>
            <w:tcW w:w="892" w:type="dxa"/>
            <w:noWrap/>
            <w:vAlign w:val="center"/>
            <w:hideMark/>
          </w:tcPr>
          <w:p w14:paraId="06368F5C" w14:textId="77777777" w:rsidR="0091133D" w:rsidRPr="0091133D" w:rsidRDefault="0091133D" w:rsidP="00F522AA">
            <w:pPr>
              <w:jc w:val="right"/>
            </w:pPr>
            <w:r w:rsidRPr="0091133D">
              <w:t>50</w:t>
            </w:r>
          </w:p>
        </w:tc>
      </w:tr>
      <w:tr w:rsidR="0091133D" w:rsidRPr="0091133D" w14:paraId="130FA95F" w14:textId="77777777" w:rsidTr="00F522AA">
        <w:trPr>
          <w:trHeight w:val="288"/>
          <w:jc w:val="right"/>
        </w:trPr>
        <w:tc>
          <w:tcPr>
            <w:tcW w:w="1867" w:type="dxa"/>
            <w:noWrap/>
            <w:hideMark/>
          </w:tcPr>
          <w:p w14:paraId="3B54DF97" w14:textId="77777777" w:rsidR="0091133D" w:rsidRPr="0091133D" w:rsidRDefault="0091133D">
            <w:r w:rsidRPr="0091133D">
              <w:t>Analyse relationnelle (« Niveau 2 »)</w:t>
            </w:r>
          </w:p>
        </w:tc>
        <w:tc>
          <w:tcPr>
            <w:tcW w:w="4791" w:type="dxa"/>
            <w:noWrap/>
            <w:hideMark/>
          </w:tcPr>
          <w:p w14:paraId="4212754D" w14:textId="77777777" w:rsidR="0091133D" w:rsidRPr="0091133D" w:rsidRDefault="0091133D">
            <w:r w:rsidRPr="0091133D">
              <w:t>Mise en place de modèles de corrélation, régression et clustering.</w:t>
            </w:r>
          </w:p>
        </w:tc>
        <w:tc>
          <w:tcPr>
            <w:tcW w:w="1278" w:type="dxa"/>
            <w:noWrap/>
            <w:vAlign w:val="center"/>
            <w:hideMark/>
          </w:tcPr>
          <w:p w14:paraId="592AF5D2" w14:textId="77777777" w:rsidR="0091133D" w:rsidRPr="0091133D" w:rsidRDefault="0091133D" w:rsidP="00F522AA">
            <w:pPr>
              <w:jc w:val="right"/>
            </w:pPr>
            <w:r w:rsidRPr="0091133D">
              <w:t>10</w:t>
            </w:r>
          </w:p>
        </w:tc>
        <w:tc>
          <w:tcPr>
            <w:tcW w:w="892" w:type="dxa"/>
            <w:noWrap/>
            <w:vAlign w:val="center"/>
            <w:hideMark/>
          </w:tcPr>
          <w:p w14:paraId="602553E0" w14:textId="77777777" w:rsidR="0091133D" w:rsidRPr="0091133D" w:rsidRDefault="0091133D" w:rsidP="00F522AA">
            <w:pPr>
              <w:jc w:val="right"/>
            </w:pPr>
            <w:r w:rsidRPr="0091133D">
              <w:t>60</w:t>
            </w:r>
          </w:p>
        </w:tc>
      </w:tr>
      <w:tr w:rsidR="0091133D" w:rsidRPr="0091133D" w14:paraId="2DF77804" w14:textId="77777777" w:rsidTr="00F522AA">
        <w:trPr>
          <w:trHeight w:val="288"/>
          <w:jc w:val="right"/>
        </w:trPr>
        <w:tc>
          <w:tcPr>
            <w:tcW w:w="1867" w:type="dxa"/>
            <w:noWrap/>
            <w:hideMark/>
          </w:tcPr>
          <w:p w14:paraId="5AE151B0" w14:textId="77777777" w:rsidR="0091133D" w:rsidRPr="0091133D" w:rsidRDefault="0091133D">
            <w:r w:rsidRPr="0091133D">
              <w:t>Modélisation avancée et projections (« Niveau 3 »)</w:t>
            </w:r>
          </w:p>
        </w:tc>
        <w:tc>
          <w:tcPr>
            <w:tcW w:w="4791" w:type="dxa"/>
            <w:noWrap/>
            <w:hideMark/>
          </w:tcPr>
          <w:p w14:paraId="1107C547" w14:textId="77777777" w:rsidR="0091133D" w:rsidRPr="0091133D" w:rsidRDefault="0091133D">
            <w:r w:rsidRPr="0091133D">
              <w:t>Expérimentation avec les séries temporelles (ARIMA, Prophet, RNN/GRU) et optimisation des paramètres.</w:t>
            </w:r>
          </w:p>
        </w:tc>
        <w:tc>
          <w:tcPr>
            <w:tcW w:w="1278" w:type="dxa"/>
            <w:noWrap/>
            <w:vAlign w:val="center"/>
            <w:hideMark/>
          </w:tcPr>
          <w:p w14:paraId="7227DD54" w14:textId="77777777" w:rsidR="0091133D" w:rsidRPr="0091133D" w:rsidRDefault="0091133D" w:rsidP="00F522AA">
            <w:pPr>
              <w:jc w:val="right"/>
            </w:pPr>
            <w:r w:rsidRPr="0091133D">
              <w:t>15</w:t>
            </w:r>
          </w:p>
        </w:tc>
        <w:tc>
          <w:tcPr>
            <w:tcW w:w="892" w:type="dxa"/>
            <w:noWrap/>
            <w:vAlign w:val="center"/>
            <w:hideMark/>
          </w:tcPr>
          <w:p w14:paraId="7E62C39E" w14:textId="77777777" w:rsidR="0091133D" w:rsidRPr="0091133D" w:rsidRDefault="0091133D" w:rsidP="00F522AA">
            <w:pPr>
              <w:jc w:val="right"/>
            </w:pPr>
            <w:r w:rsidRPr="0091133D">
              <w:t>75</w:t>
            </w:r>
          </w:p>
        </w:tc>
      </w:tr>
      <w:tr w:rsidR="0091133D" w:rsidRPr="0091133D" w14:paraId="6F13BEA9" w14:textId="77777777" w:rsidTr="00F522AA">
        <w:trPr>
          <w:trHeight w:val="288"/>
          <w:jc w:val="right"/>
        </w:trPr>
        <w:tc>
          <w:tcPr>
            <w:tcW w:w="1867" w:type="dxa"/>
            <w:noWrap/>
            <w:hideMark/>
          </w:tcPr>
          <w:p w14:paraId="09C3EF6C" w14:textId="67FEEA22" w:rsidR="0091133D" w:rsidRPr="0091133D" w:rsidRDefault="0091133D">
            <w:r w:rsidRPr="0091133D">
              <w:t xml:space="preserve">Travail </w:t>
            </w:r>
            <w:r w:rsidR="00F55B02">
              <w:t>n</w:t>
            </w:r>
            <w:r w:rsidRPr="0091133D">
              <w:t>oté 2</w:t>
            </w:r>
          </w:p>
        </w:tc>
        <w:tc>
          <w:tcPr>
            <w:tcW w:w="4791" w:type="dxa"/>
            <w:noWrap/>
            <w:hideMark/>
          </w:tcPr>
          <w:p w14:paraId="3CC4BE07" w14:textId="77777777" w:rsidR="0091133D" w:rsidRPr="0091133D" w:rsidRDefault="0091133D">
            <w:r w:rsidRPr="0091133D">
              <w:t>Rédaction du rapport de mi-parcours (modélisation finale du projet).</w:t>
            </w:r>
          </w:p>
        </w:tc>
        <w:tc>
          <w:tcPr>
            <w:tcW w:w="1278" w:type="dxa"/>
            <w:noWrap/>
            <w:vAlign w:val="center"/>
            <w:hideMark/>
          </w:tcPr>
          <w:p w14:paraId="62BAEA6F" w14:textId="77777777" w:rsidR="0091133D" w:rsidRPr="0091133D" w:rsidRDefault="0091133D" w:rsidP="00F522AA">
            <w:pPr>
              <w:jc w:val="right"/>
            </w:pPr>
            <w:r w:rsidRPr="0091133D">
              <w:t>5</w:t>
            </w:r>
          </w:p>
        </w:tc>
        <w:tc>
          <w:tcPr>
            <w:tcW w:w="892" w:type="dxa"/>
            <w:noWrap/>
            <w:vAlign w:val="center"/>
            <w:hideMark/>
          </w:tcPr>
          <w:p w14:paraId="37C080A3" w14:textId="77777777" w:rsidR="0091133D" w:rsidRPr="0091133D" w:rsidRDefault="0091133D" w:rsidP="00F522AA">
            <w:pPr>
              <w:jc w:val="right"/>
            </w:pPr>
            <w:r w:rsidRPr="0091133D">
              <w:t>80</w:t>
            </w:r>
          </w:p>
        </w:tc>
      </w:tr>
      <w:tr w:rsidR="0091133D" w:rsidRPr="0091133D" w14:paraId="6C38DFD9" w14:textId="77777777" w:rsidTr="00F522AA">
        <w:trPr>
          <w:trHeight w:val="288"/>
          <w:jc w:val="right"/>
        </w:trPr>
        <w:tc>
          <w:tcPr>
            <w:tcW w:w="1867" w:type="dxa"/>
            <w:noWrap/>
            <w:hideMark/>
          </w:tcPr>
          <w:p w14:paraId="6386443E" w14:textId="77777777" w:rsidR="0091133D" w:rsidRPr="0091133D" w:rsidRDefault="0091133D">
            <w:r w:rsidRPr="0091133D">
              <w:t>Intégration</w:t>
            </w:r>
          </w:p>
        </w:tc>
        <w:tc>
          <w:tcPr>
            <w:tcW w:w="4791" w:type="dxa"/>
            <w:noWrap/>
            <w:hideMark/>
          </w:tcPr>
          <w:p w14:paraId="30F4D943" w14:textId="3077DF41" w:rsidR="0091133D" w:rsidRPr="0091133D" w:rsidRDefault="0091133D">
            <w:r w:rsidRPr="0091133D">
              <w:t>Finalisation des capacités de l'outil et préparation pour intégration avec interface. (API)</w:t>
            </w:r>
          </w:p>
        </w:tc>
        <w:tc>
          <w:tcPr>
            <w:tcW w:w="1278" w:type="dxa"/>
            <w:noWrap/>
            <w:vAlign w:val="center"/>
            <w:hideMark/>
          </w:tcPr>
          <w:p w14:paraId="3C3FB7E8" w14:textId="77777777" w:rsidR="0091133D" w:rsidRPr="0091133D" w:rsidRDefault="0091133D" w:rsidP="00F522AA">
            <w:pPr>
              <w:jc w:val="right"/>
            </w:pPr>
            <w:r w:rsidRPr="0091133D">
              <w:t>15</w:t>
            </w:r>
          </w:p>
        </w:tc>
        <w:tc>
          <w:tcPr>
            <w:tcW w:w="892" w:type="dxa"/>
            <w:noWrap/>
            <w:vAlign w:val="center"/>
            <w:hideMark/>
          </w:tcPr>
          <w:p w14:paraId="737F0D94" w14:textId="77777777" w:rsidR="0091133D" w:rsidRPr="0091133D" w:rsidRDefault="0091133D" w:rsidP="00F522AA">
            <w:pPr>
              <w:jc w:val="right"/>
            </w:pPr>
            <w:r w:rsidRPr="0091133D">
              <w:t>95</w:t>
            </w:r>
          </w:p>
        </w:tc>
      </w:tr>
      <w:tr w:rsidR="0091133D" w:rsidRPr="0091133D" w14:paraId="719164B0" w14:textId="77777777" w:rsidTr="00F522AA">
        <w:trPr>
          <w:trHeight w:val="288"/>
          <w:jc w:val="right"/>
        </w:trPr>
        <w:tc>
          <w:tcPr>
            <w:tcW w:w="1867" w:type="dxa"/>
            <w:noWrap/>
            <w:hideMark/>
          </w:tcPr>
          <w:p w14:paraId="5CF0760D" w14:textId="77777777" w:rsidR="0091133D" w:rsidRPr="0091133D" w:rsidRDefault="0091133D">
            <w:r w:rsidRPr="0091133D">
              <w:t>Développement de l'interface</w:t>
            </w:r>
          </w:p>
        </w:tc>
        <w:tc>
          <w:tcPr>
            <w:tcW w:w="4791" w:type="dxa"/>
            <w:noWrap/>
            <w:hideMark/>
          </w:tcPr>
          <w:p w14:paraId="0FEDB20F" w14:textId="77777777" w:rsidR="0091133D" w:rsidRPr="0091133D" w:rsidRDefault="0091133D">
            <w:r w:rsidRPr="0091133D">
              <w:t>Développement du tableau de bord ou de l'interface graphique de l'outil.</w:t>
            </w:r>
          </w:p>
        </w:tc>
        <w:tc>
          <w:tcPr>
            <w:tcW w:w="1278" w:type="dxa"/>
            <w:noWrap/>
            <w:vAlign w:val="center"/>
            <w:hideMark/>
          </w:tcPr>
          <w:p w14:paraId="2CD49B0E" w14:textId="77777777" w:rsidR="0091133D" w:rsidRPr="0091133D" w:rsidRDefault="0091133D" w:rsidP="00F522AA">
            <w:pPr>
              <w:jc w:val="right"/>
            </w:pPr>
            <w:r w:rsidRPr="0091133D">
              <w:t>20</w:t>
            </w:r>
          </w:p>
        </w:tc>
        <w:tc>
          <w:tcPr>
            <w:tcW w:w="892" w:type="dxa"/>
            <w:noWrap/>
            <w:vAlign w:val="center"/>
            <w:hideMark/>
          </w:tcPr>
          <w:p w14:paraId="734D2500" w14:textId="77777777" w:rsidR="0091133D" w:rsidRPr="0091133D" w:rsidRDefault="0091133D" w:rsidP="00F522AA">
            <w:pPr>
              <w:jc w:val="right"/>
            </w:pPr>
            <w:r w:rsidRPr="0091133D">
              <w:t>115</w:t>
            </w:r>
          </w:p>
        </w:tc>
      </w:tr>
      <w:tr w:rsidR="0091133D" w:rsidRPr="0091133D" w14:paraId="2C5BE6BC" w14:textId="77777777" w:rsidTr="00F522AA">
        <w:trPr>
          <w:trHeight w:val="288"/>
          <w:jc w:val="right"/>
        </w:trPr>
        <w:tc>
          <w:tcPr>
            <w:tcW w:w="1867" w:type="dxa"/>
            <w:noWrap/>
            <w:hideMark/>
          </w:tcPr>
          <w:p w14:paraId="71D09F28" w14:textId="77777777" w:rsidR="0091133D" w:rsidRPr="0091133D" w:rsidRDefault="0091133D">
            <w:r w:rsidRPr="0091133D">
              <w:t>Finalisation du projet</w:t>
            </w:r>
          </w:p>
        </w:tc>
        <w:tc>
          <w:tcPr>
            <w:tcW w:w="4791" w:type="dxa"/>
            <w:noWrap/>
            <w:hideMark/>
          </w:tcPr>
          <w:p w14:paraId="6B76BF09" w14:textId="77777777" w:rsidR="0091133D" w:rsidRPr="0091133D" w:rsidRDefault="0091133D">
            <w:r w:rsidRPr="0091133D">
              <w:t>Ajustements, mise en ligne (GitHub, dashboard).</w:t>
            </w:r>
          </w:p>
        </w:tc>
        <w:tc>
          <w:tcPr>
            <w:tcW w:w="1278" w:type="dxa"/>
            <w:noWrap/>
            <w:vAlign w:val="center"/>
            <w:hideMark/>
          </w:tcPr>
          <w:p w14:paraId="458B9FB3" w14:textId="77777777" w:rsidR="0091133D" w:rsidRPr="0091133D" w:rsidRDefault="0091133D" w:rsidP="00F522AA">
            <w:pPr>
              <w:jc w:val="right"/>
            </w:pPr>
            <w:r w:rsidRPr="0091133D">
              <w:t>5</w:t>
            </w:r>
          </w:p>
        </w:tc>
        <w:tc>
          <w:tcPr>
            <w:tcW w:w="892" w:type="dxa"/>
            <w:noWrap/>
            <w:vAlign w:val="center"/>
            <w:hideMark/>
          </w:tcPr>
          <w:p w14:paraId="187A715E" w14:textId="77777777" w:rsidR="0091133D" w:rsidRPr="0091133D" w:rsidRDefault="0091133D" w:rsidP="00F522AA">
            <w:pPr>
              <w:jc w:val="right"/>
            </w:pPr>
            <w:r w:rsidRPr="0091133D">
              <w:t>120</w:t>
            </w:r>
          </w:p>
        </w:tc>
      </w:tr>
      <w:tr w:rsidR="0091133D" w:rsidRPr="0091133D" w14:paraId="2EA15804" w14:textId="77777777" w:rsidTr="00F522AA">
        <w:trPr>
          <w:trHeight w:val="288"/>
          <w:jc w:val="right"/>
        </w:trPr>
        <w:tc>
          <w:tcPr>
            <w:tcW w:w="1867" w:type="dxa"/>
            <w:noWrap/>
            <w:hideMark/>
          </w:tcPr>
          <w:p w14:paraId="5CAF8DFE" w14:textId="67309790" w:rsidR="0091133D" w:rsidRPr="0091133D" w:rsidRDefault="0091133D">
            <w:r w:rsidRPr="0091133D">
              <w:t xml:space="preserve">Travail </w:t>
            </w:r>
            <w:r w:rsidR="009D77A6">
              <w:t>n</w:t>
            </w:r>
            <w:r w:rsidRPr="0091133D">
              <w:t>oté 3</w:t>
            </w:r>
          </w:p>
        </w:tc>
        <w:tc>
          <w:tcPr>
            <w:tcW w:w="4791" w:type="dxa"/>
            <w:noWrap/>
            <w:hideMark/>
          </w:tcPr>
          <w:p w14:paraId="55E71EFE" w14:textId="77777777" w:rsidR="0091133D" w:rsidRPr="0091133D" w:rsidRDefault="0091133D">
            <w:r w:rsidRPr="0091133D">
              <w:t>Soumission du produit final fonctionnel.</w:t>
            </w:r>
          </w:p>
        </w:tc>
        <w:tc>
          <w:tcPr>
            <w:tcW w:w="1278" w:type="dxa"/>
            <w:noWrap/>
            <w:vAlign w:val="center"/>
            <w:hideMark/>
          </w:tcPr>
          <w:p w14:paraId="1E9CC853" w14:textId="77777777" w:rsidR="0091133D" w:rsidRPr="0091133D" w:rsidRDefault="0091133D" w:rsidP="00F522AA">
            <w:pPr>
              <w:jc w:val="right"/>
            </w:pPr>
            <w:r w:rsidRPr="0091133D">
              <w:t>0</w:t>
            </w:r>
          </w:p>
        </w:tc>
        <w:tc>
          <w:tcPr>
            <w:tcW w:w="892" w:type="dxa"/>
            <w:noWrap/>
            <w:vAlign w:val="center"/>
            <w:hideMark/>
          </w:tcPr>
          <w:p w14:paraId="7FBDC7A7" w14:textId="3905798F" w:rsidR="0061176A" w:rsidRPr="0091133D" w:rsidRDefault="0091133D" w:rsidP="0061176A">
            <w:pPr>
              <w:jc w:val="right"/>
            </w:pPr>
            <w:r w:rsidRPr="0091133D">
              <w:t>1</w:t>
            </w:r>
            <w:r w:rsidR="0061176A">
              <w:t>20</w:t>
            </w:r>
          </w:p>
        </w:tc>
      </w:tr>
      <w:tr w:rsidR="0091133D" w:rsidRPr="0091133D" w14:paraId="7CC8CA26" w14:textId="77777777" w:rsidTr="00F522AA">
        <w:trPr>
          <w:trHeight w:val="288"/>
          <w:jc w:val="right"/>
        </w:trPr>
        <w:tc>
          <w:tcPr>
            <w:tcW w:w="1867" w:type="dxa"/>
            <w:noWrap/>
            <w:hideMark/>
          </w:tcPr>
          <w:p w14:paraId="7EBA5F26" w14:textId="2108A927" w:rsidR="0091133D" w:rsidRPr="0091133D" w:rsidRDefault="0091133D">
            <w:r w:rsidRPr="0091133D">
              <w:t xml:space="preserve">Travail </w:t>
            </w:r>
            <w:r w:rsidR="009D77A6">
              <w:t>n</w:t>
            </w:r>
            <w:r w:rsidRPr="0091133D">
              <w:t>oté 4</w:t>
            </w:r>
          </w:p>
        </w:tc>
        <w:tc>
          <w:tcPr>
            <w:tcW w:w="4791" w:type="dxa"/>
            <w:noWrap/>
            <w:hideMark/>
          </w:tcPr>
          <w:p w14:paraId="4EE142DE" w14:textId="77777777" w:rsidR="0091133D" w:rsidRPr="0091133D" w:rsidRDefault="0091133D">
            <w:r w:rsidRPr="0091133D">
              <w:t>Rédaction du rapport final.</w:t>
            </w:r>
          </w:p>
        </w:tc>
        <w:tc>
          <w:tcPr>
            <w:tcW w:w="1278" w:type="dxa"/>
            <w:noWrap/>
            <w:vAlign w:val="center"/>
            <w:hideMark/>
          </w:tcPr>
          <w:p w14:paraId="32CF2779" w14:textId="77777777" w:rsidR="0091133D" w:rsidRPr="0091133D" w:rsidRDefault="0091133D" w:rsidP="00F522AA">
            <w:pPr>
              <w:jc w:val="right"/>
            </w:pPr>
            <w:r w:rsidRPr="0091133D">
              <w:t>15</w:t>
            </w:r>
          </w:p>
        </w:tc>
        <w:tc>
          <w:tcPr>
            <w:tcW w:w="892" w:type="dxa"/>
            <w:noWrap/>
            <w:vAlign w:val="center"/>
            <w:hideMark/>
          </w:tcPr>
          <w:p w14:paraId="502A2B37" w14:textId="77777777" w:rsidR="0091133D" w:rsidRPr="0091133D" w:rsidRDefault="0091133D" w:rsidP="00F522AA">
            <w:pPr>
              <w:jc w:val="right"/>
            </w:pPr>
            <w:r w:rsidRPr="0091133D">
              <w:t>135</w:t>
            </w:r>
          </w:p>
        </w:tc>
      </w:tr>
    </w:tbl>
    <w:p w14:paraId="0FC37E5A" w14:textId="77777777" w:rsidR="008C3C0C" w:rsidRDefault="008C3C0C" w:rsidP="008C3C0C"/>
    <w:p w14:paraId="6927DBA7" w14:textId="2E63ED4F" w:rsidR="00366558" w:rsidRDefault="00366558" w:rsidP="00366558">
      <w:pPr>
        <w:pStyle w:val="Heading1"/>
      </w:pPr>
      <w:bookmarkStart w:id="17" w:name="_Toc191722300"/>
      <w:r>
        <w:t xml:space="preserve">Défis </w:t>
      </w:r>
      <w:r w:rsidR="009D77A6">
        <w:t>a</w:t>
      </w:r>
      <w:r>
        <w:t xml:space="preserve">nticipés </w:t>
      </w:r>
      <w:r w:rsidR="009D77A6">
        <w:t>et</w:t>
      </w:r>
      <w:r>
        <w:t xml:space="preserve"> </w:t>
      </w:r>
      <w:r w:rsidR="009D77A6">
        <w:t>p</w:t>
      </w:r>
      <w:r>
        <w:t xml:space="preserve">lan de </w:t>
      </w:r>
      <w:r w:rsidR="009D77A6">
        <w:t>c</w:t>
      </w:r>
      <w:r>
        <w:t>ontingence</w:t>
      </w:r>
      <w:bookmarkEnd w:id="17"/>
    </w:p>
    <w:p w14:paraId="0E478FD3" w14:textId="7AE95A44" w:rsidR="00BE1E2E" w:rsidRDefault="00BE1E2E" w:rsidP="00BE1E2E">
      <w:r>
        <w:t>Le projet présente plusieurs défis potentiels, avec des stratégies d’atténuation prévues pour chacun :</w:t>
      </w:r>
    </w:p>
    <w:p w14:paraId="6A65431A" w14:textId="77777777" w:rsidR="00BE1E2E" w:rsidRPr="00DB011D" w:rsidRDefault="00BE1E2E" w:rsidP="00BE1E2E">
      <w:pPr>
        <w:pStyle w:val="ListParagraph"/>
        <w:numPr>
          <w:ilvl w:val="0"/>
          <w:numId w:val="12"/>
        </w:numPr>
        <w:rPr>
          <w:b/>
          <w:bCs/>
        </w:rPr>
      </w:pPr>
      <w:r w:rsidRPr="00DB011D">
        <w:rPr>
          <w:b/>
          <w:bCs/>
        </w:rPr>
        <w:t>Données incomplètes ou bruitées</w:t>
      </w:r>
    </w:p>
    <w:p w14:paraId="3A9305BD" w14:textId="1D0A61FF" w:rsidR="00BE1E2E" w:rsidRDefault="00BE1E2E" w:rsidP="00BE1E2E">
      <w:pPr>
        <w:pStyle w:val="ListParagraph"/>
        <w:numPr>
          <w:ilvl w:val="1"/>
          <w:numId w:val="12"/>
        </w:numPr>
      </w:pPr>
      <w:r>
        <w:rPr>
          <w:rFonts w:hint="eastAsia"/>
        </w:rPr>
        <w:t>Traitement via imputation des valeurs manquantes et filtrage des données aberrantes pour améliorer la qualité des analyses.</w:t>
      </w:r>
    </w:p>
    <w:p w14:paraId="3B539A4C" w14:textId="77777777" w:rsidR="00BE1E2E" w:rsidRPr="00DB011D" w:rsidRDefault="00BE1E2E" w:rsidP="00BE1E2E">
      <w:pPr>
        <w:pStyle w:val="ListParagraph"/>
        <w:numPr>
          <w:ilvl w:val="0"/>
          <w:numId w:val="12"/>
        </w:numPr>
        <w:rPr>
          <w:b/>
          <w:bCs/>
        </w:rPr>
      </w:pPr>
      <w:r w:rsidRPr="00DB011D">
        <w:rPr>
          <w:b/>
          <w:bCs/>
        </w:rPr>
        <w:t>Difficulté d’interprétation des avis utilisateurs</w:t>
      </w:r>
    </w:p>
    <w:p w14:paraId="76862214" w14:textId="0CB180DA" w:rsidR="00BE1E2E" w:rsidRDefault="00BE1E2E" w:rsidP="00BE1E2E">
      <w:pPr>
        <w:pStyle w:val="ListParagraph"/>
        <w:numPr>
          <w:ilvl w:val="1"/>
          <w:numId w:val="12"/>
        </w:numPr>
      </w:pPr>
      <w:r>
        <w:rPr>
          <w:rFonts w:hint="eastAsia"/>
        </w:rPr>
        <w:t>Utilisation d</w:t>
      </w:r>
      <w:r>
        <w:t>’</w:t>
      </w:r>
      <w:r>
        <w:rPr>
          <w:rFonts w:hint="eastAsia"/>
        </w:rPr>
        <w:t>approche</w:t>
      </w:r>
      <w:r w:rsidR="00C92C7B">
        <w:t>s</w:t>
      </w:r>
      <w:r>
        <w:rPr>
          <w:rFonts w:hint="eastAsia"/>
        </w:rPr>
        <w:t xml:space="preserve"> NLP (traitement automatique du langage) pour analyser ces données. Si les résultats</w:t>
      </w:r>
      <w:r w:rsidR="006B5653">
        <w:t xml:space="preserve"> d’expérimentations</w:t>
      </w:r>
      <w:r>
        <w:rPr>
          <w:rFonts w:hint="eastAsia"/>
        </w:rPr>
        <w:t xml:space="preserve"> ne sont pas </w:t>
      </w:r>
      <w:r w:rsidR="00FE1095">
        <w:t>concluants</w:t>
      </w:r>
      <w:r>
        <w:rPr>
          <w:rFonts w:hint="eastAsia"/>
        </w:rPr>
        <w:t>, cette partie du projet sera abandonnée.</w:t>
      </w:r>
    </w:p>
    <w:p w14:paraId="12D6544D" w14:textId="1E49DB94" w:rsidR="00BE1E2E" w:rsidRPr="00DB011D" w:rsidRDefault="00BE1E2E" w:rsidP="00BE1E2E">
      <w:pPr>
        <w:pStyle w:val="ListParagraph"/>
        <w:numPr>
          <w:ilvl w:val="0"/>
          <w:numId w:val="12"/>
        </w:numPr>
        <w:rPr>
          <w:b/>
          <w:bCs/>
        </w:rPr>
      </w:pPr>
      <w:r w:rsidRPr="00DB011D">
        <w:rPr>
          <w:b/>
          <w:bCs/>
        </w:rPr>
        <w:t>Volume de données élevé</w:t>
      </w:r>
    </w:p>
    <w:p w14:paraId="3FC19961" w14:textId="0367C2B4" w:rsidR="00BE1E2E" w:rsidRDefault="00BE1E2E" w:rsidP="00BE1E2E">
      <w:pPr>
        <w:pStyle w:val="ListParagraph"/>
        <w:numPr>
          <w:ilvl w:val="1"/>
          <w:numId w:val="12"/>
        </w:numPr>
      </w:pPr>
      <w:r>
        <w:rPr>
          <w:rFonts w:hint="eastAsia"/>
        </w:rPr>
        <w:t>Mise en place de stratégies d</w:t>
      </w:r>
      <w:r w:rsidR="00521A43">
        <w:t>’</w:t>
      </w:r>
      <w:r>
        <w:rPr>
          <w:rFonts w:hint="eastAsia"/>
        </w:rPr>
        <w:t>optimisation comme le prétraitement</w:t>
      </w:r>
      <w:r w:rsidR="003547A2">
        <w:t>.</w:t>
      </w:r>
      <w:r>
        <w:rPr>
          <w:rFonts w:hint="eastAsia"/>
        </w:rPr>
        <w:t xml:space="preserve"> </w:t>
      </w:r>
      <w:r w:rsidR="003547A2" w:rsidRPr="003547A2">
        <w:t>Possibilité de limiter la portée des produits étudiés.</w:t>
      </w:r>
      <w:r w:rsidR="00B75C54">
        <w:t xml:space="preserve"> (p. ex. période 2024-2025 uniquement)</w:t>
      </w:r>
    </w:p>
    <w:p w14:paraId="0125F0BD" w14:textId="77777777" w:rsidR="00BE1E2E" w:rsidRPr="00DB011D" w:rsidRDefault="00BE1E2E" w:rsidP="00BE1E2E">
      <w:pPr>
        <w:pStyle w:val="ListParagraph"/>
        <w:numPr>
          <w:ilvl w:val="0"/>
          <w:numId w:val="12"/>
        </w:numPr>
        <w:rPr>
          <w:b/>
          <w:bCs/>
        </w:rPr>
      </w:pPr>
      <w:r w:rsidRPr="00DB011D">
        <w:rPr>
          <w:b/>
          <w:bCs/>
        </w:rPr>
        <w:t>Contraintes de temps</w:t>
      </w:r>
    </w:p>
    <w:p w14:paraId="3EE43292" w14:textId="4B16577A" w:rsidR="00BE1E2E" w:rsidRDefault="00BE1E2E" w:rsidP="00BE1E2E">
      <w:pPr>
        <w:pStyle w:val="ListParagraph"/>
        <w:numPr>
          <w:ilvl w:val="1"/>
          <w:numId w:val="12"/>
        </w:numPr>
      </w:pPr>
      <w:r>
        <w:rPr>
          <w:rFonts w:hint="eastAsia"/>
        </w:rPr>
        <w:t>Réduction de la portée analytique si nécessaire, en priorisant les fonctionnalités essentielles</w:t>
      </w:r>
      <w:r w:rsidR="00D066BA">
        <w:t xml:space="preserve"> et l’interface.</w:t>
      </w:r>
    </w:p>
    <w:p w14:paraId="11DFD583" w14:textId="1449ADF1" w:rsidR="00B031FA" w:rsidRDefault="00B031FA" w:rsidP="00B031FA">
      <w:pPr>
        <w:pStyle w:val="Heading1"/>
      </w:pPr>
      <w:bookmarkStart w:id="18" w:name="_Toc191722301"/>
      <w:r>
        <w:t>Conclusion</w:t>
      </w:r>
      <w:bookmarkEnd w:id="18"/>
      <w:r>
        <w:t xml:space="preserve">  </w:t>
      </w:r>
    </w:p>
    <w:p w14:paraId="4F824526" w14:textId="709CDEF1" w:rsidR="001C72C9" w:rsidRDefault="001C72C9" w:rsidP="001C72C9">
      <w:r>
        <w:t xml:space="preserve">Ce projet vise à appliquer </w:t>
      </w:r>
      <w:r w:rsidR="00905405">
        <w:t>un large éventail de concepts clés</w:t>
      </w:r>
      <w:r>
        <w:t xml:space="preserve"> de la science des données pour analyser les tendances du marché du jeu vidéo sur Steam. En exploitant </w:t>
      </w:r>
      <w:r w:rsidR="00905405">
        <w:t>l</w:t>
      </w:r>
      <w:r>
        <w:t xml:space="preserve">es ensembles de données accessibles et diverses méthodes analytiques, </w:t>
      </w:r>
      <w:r w:rsidR="00254EAA">
        <w:t>on espère</w:t>
      </w:r>
      <w:r>
        <w:t xml:space="preserve"> fournir un outil pertinent à la fois pour l’exploration rétrospective et l’aide à la prise de décision.</w:t>
      </w:r>
    </w:p>
    <w:p w14:paraId="4735F22E" w14:textId="39DFB3AF" w:rsidR="001C72C9" w:rsidRDefault="002B4774" w:rsidP="001C72C9">
      <w:r>
        <w:t>P</w:t>
      </w:r>
      <w:r w:rsidR="001C72C9">
        <w:t xml:space="preserve">lusieurs défis sont </w:t>
      </w:r>
      <w:r>
        <w:t xml:space="preserve">toutefois </w:t>
      </w:r>
      <w:r w:rsidR="001C72C9">
        <w:t xml:space="preserve">à anticiper, notamment la gestion du volume des données, les contraintes de temps et le manque d’expertise. Une approche modulaire a été retenue afin d’assurer des livrables </w:t>
      </w:r>
      <w:r w:rsidR="008A69BD">
        <w:t>itératifs</w:t>
      </w:r>
      <w:r w:rsidR="001C72C9">
        <w:t xml:space="preserve"> et</w:t>
      </w:r>
      <w:r>
        <w:t xml:space="preserve"> </w:t>
      </w:r>
      <w:r w:rsidR="008A69BD">
        <w:t>pertinents</w:t>
      </w:r>
      <w:r w:rsidR="001C72C9">
        <w:t>.</w:t>
      </w:r>
    </w:p>
    <w:p w14:paraId="7B98BAD4" w14:textId="32BD6B01" w:rsidR="001C72C9" w:rsidRDefault="001C72C9" w:rsidP="001C72C9">
      <w:r>
        <w:t xml:space="preserve">Si les résultats sont concluants, l’outil pourrait être affiné et enrichi par des modèles avancés et une interface plus flexible. À terme, il pourrait aider les développeurs indépendants à mieux comprendre le marché et à </w:t>
      </w:r>
      <w:r w:rsidR="00FD359C">
        <w:t>se prémunir contre de couteux échecs</w:t>
      </w:r>
      <w:r>
        <w:t>.</w:t>
      </w:r>
    </w:p>
    <w:p w14:paraId="7D53DAE7" w14:textId="46EFED36" w:rsidR="002B1F08" w:rsidRDefault="002B1F08">
      <w:pPr>
        <w:spacing w:after="0"/>
      </w:pPr>
      <w:r>
        <w:br w:type="page"/>
      </w:r>
    </w:p>
    <w:bookmarkStart w:id="19" w:name="_Toc191722302" w:displacedByCustomXml="next"/>
    <w:sdt>
      <w:sdtPr>
        <w:rPr>
          <w:rFonts w:ascii="Arial" w:eastAsia="MS Mincho" w:hAnsi="Arial" w:cs="KyrialSansProLightCond"/>
          <w:b w:val="0"/>
          <w:bCs w:val="0"/>
          <w:color w:val="000000"/>
          <w:sz w:val="22"/>
          <w:szCs w:val="22"/>
        </w:rPr>
        <w:id w:val="1186019193"/>
        <w:docPartObj>
          <w:docPartGallery w:val="Bibliographies"/>
          <w:docPartUnique/>
        </w:docPartObj>
      </w:sdtPr>
      <w:sdtEndPr/>
      <w:sdtContent>
        <w:p w14:paraId="547D446A" w14:textId="51A484E0" w:rsidR="000C590A" w:rsidRDefault="000C590A">
          <w:pPr>
            <w:pStyle w:val="Heading1"/>
          </w:pPr>
          <w:r>
            <w:t>Bibliographie</w:t>
          </w:r>
          <w:bookmarkEnd w:id="19"/>
        </w:p>
        <w:sdt>
          <w:sdtPr>
            <w:id w:val="111145805"/>
            <w:bibliography/>
          </w:sdtPr>
          <w:sdtEndPr/>
          <w:sdtContent>
            <w:p w14:paraId="1E867866" w14:textId="77777777" w:rsidR="006E434D" w:rsidRDefault="000C590A" w:rsidP="006E434D">
              <w:pPr>
                <w:pStyle w:val="Bibliography"/>
                <w:ind w:left="720" w:hanging="720"/>
                <w:rPr>
                  <w:noProof/>
                  <w:sz w:val="24"/>
                  <w:szCs w:val="24"/>
                </w:rPr>
              </w:pPr>
              <w:r>
                <w:fldChar w:fldCharType="begin"/>
              </w:r>
              <w:r>
                <w:instrText xml:space="preserve"> BIBLIOGRAPHY </w:instrText>
              </w:r>
              <w:r>
                <w:fldChar w:fldCharType="separate"/>
              </w:r>
              <w:r w:rsidR="006E434D">
                <w:rPr>
                  <w:noProof/>
                </w:rPr>
                <w:t xml:space="preserve">Bay Atlantic University. (2025, 02 28). </w:t>
              </w:r>
              <w:r w:rsidR="006E434D">
                <w:rPr>
                  <w:i/>
                  <w:iCs/>
                  <w:noProof/>
                </w:rPr>
                <w:t>Business Intelligence vs Data Analytics.</w:t>
              </w:r>
              <w:r w:rsidR="006E434D">
                <w:rPr>
                  <w:noProof/>
                </w:rPr>
                <w:t xml:space="preserve"> Récupéré sur Bay Atlantic University: https://bau.edu/blog/business-intelligence-vs-data-analytics/</w:t>
              </w:r>
            </w:p>
            <w:p w14:paraId="27C5AFCE" w14:textId="77777777" w:rsidR="006E434D" w:rsidRDefault="006E434D" w:rsidP="006E434D">
              <w:pPr>
                <w:pStyle w:val="Bibliography"/>
                <w:ind w:left="720" w:hanging="720"/>
                <w:rPr>
                  <w:noProof/>
                </w:rPr>
              </w:pPr>
              <w:r>
                <w:rPr>
                  <w:noProof/>
                </w:rPr>
                <w:t xml:space="preserve">Galyonkin, S. (2021). </w:t>
              </w:r>
              <w:r>
                <w:rPr>
                  <w:i/>
                  <w:iCs/>
                  <w:noProof/>
                </w:rPr>
                <w:t>Learn about Steam Spy.</w:t>
              </w:r>
              <w:r>
                <w:rPr>
                  <w:noProof/>
                </w:rPr>
                <w:t xml:space="preserve"> Récupéré sur steamspy: https://steamspy.com/about#Technology</w:t>
              </w:r>
            </w:p>
            <w:p w14:paraId="65F64800" w14:textId="77777777" w:rsidR="006E434D" w:rsidRDefault="006E434D" w:rsidP="006E434D">
              <w:pPr>
                <w:pStyle w:val="Bibliography"/>
                <w:ind w:left="720" w:hanging="720"/>
                <w:rPr>
                  <w:noProof/>
                </w:rPr>
              </w:pPr>
              <w:r>
                <w:rPr>
                  <w:noProof/>
                </w:rPr>
                <w:t>Google Brain team. (2025). Récupéré sur TensorFlow: https://www.tensorflow.org/</w:t>
              </w:r>
            </w:p>
            <w:p w14:paraId="343523DC" w14:textId="77777777" w:rsidR="006E434D" w:rsidRDefault="006E434D" w:rsidP="006E434D">
              <w:pPr>
                <w:pStyle w:val="Bibliography"/>
                <w:ind w:left="720" w:hanging="720"/>
                <w:rPr>
                  <w:noProof/>
                </w:rPr>
              </w:pPr>
              <w:r>
                <w:rPr>
                  <w:noProof/>
                </w:rPr>
                <w:t>Google LLC. (2025). Récupéré sur Kaggle: https://www.kaggle.com/</w:t>
              </w:r>
            </w:p>
            <w:p w14:paraId="75AD6C0F" w14:textId="77777777" w:rsidR="006E434D" w:rsidRDefault="006E434D" w:rsidP="006E434D">
              <w:pPr>
                <w:pStyle w:val="Bibliography"/>
                <w:ind w:left="720" w:hanging="720"/>
                <w:rPr>
                  <w:noProof/>
                </w:rPr>
              </w:pPr>
              <w:r>
                <w:rPr>
                  <w:noProof/>
                </w:rPr>
                <w:t>NumFOCUS, Inc. (2025). Récupéré sur Pandas: https://pandas.pydata.org/</w:t>
              </w:r>
            </w:p>
            <w:p w14:paraId="1917840C" w14:textId="77777777" w:rsidR="006E434D" w:rsidRDefault="006E434D" w:rsidP="006E434D">
              <w:pPr>
                <w:pStyle w:val="Bibliography"/>
                <w:ind w:left="720" w:hanging="720"/>
                <w:rPr>
                  <w:noProof/>
                </w:rPr>
              </w:pPr>
              <w:r>
                <w:rPr>
                  <w:noProof/>
                </w:rPr>
                <w:t>NumPy team. (2025). Récupéré sur NumPy: https://numpy.org/</w:t>
              </w:r>
            </w:p>
            <w:p w14:paraId="363178EE" w14:textId="77777777" w:rsidR="006E434D" w:rsidRDefault="006E434D" w:rsidP="006E434D">
              <w:pPr>
                <w:pStyle w:val="Bibliography"/>
                <w:ind w:left="720" w:hanging="720"/>
                <w:rPr>
                  <w:noProof/>
                </w:rPr>
              </w:pPr>
              <w:r>
                <w:rPr>
                  <w:noProof/>
                </w:rPr>
                <w:t xml:space="preserve">Plotly. (2025). </w:t>
              </w:r>
              <w:r>
                <w:rPr>
                  <w:i/>
                  <w:iCs/>
                  <w:noProof/>
                </w:rPr>
                <w:t>Dash Python User Guide.</w:t>
              </w:r>
              <w:r>
                <w:rPr>
                  <w:noProof/>
                </w:rPr>
                <w:t xml:space="preserve"> Récupéré sur Dash: https://dash.plotly.com/</w:t>
              </w:r>
            </w:p>
            <w:p w14:paraId="22F9219F" w14:textId="77777777" w:rsidR="006E434D" w:rsidRDefault="006E434D" w:rsidP="006E434D">
              <w:pPr>
                <w:pStyle w:val="Bibliography"/>
                <w:ind w:left="720" w:hanging="720"/>
                <w:rPr>
                  <w:noProof/>
                </w:rPr>
              </w:pPr>
              <w:r>
                <w:rPr>
                  <w:noProof/>
                </w:rPr>
                <w:t xml:space="preserve">Plotly. (2025). </w:t>
              </w:r>
              <w:r>
                <w:rPr>
                  <w:i/>
                  <w:iCs/>
                  <w:noProof/>
                </w:rPr>
                <w:t>Data Apps for Production.</w:t>
              </w:r>
              <w:r>
                <w:rPr>
                  <w:noProof/>
                </w:rPr>
                <w:t xml:space="preserve"> Récupéré sur Plotly: https://plotly.com/</w:t>
              </w:r>
            </w:p>
            <w:p w14:paraId="4A8B9E76" w14:textId="77777777" w:rsidR="006E434D" w:rsidRDefault="006E434D" w:rsidP="006E434D">
              <w:pPr>
                <w:pStyle w:val="Bibliography"/>
                <w:ind w:left="720" w:hanging="720"/>
                <w:rPr>
                  <w:noProof/>
                </w:rPr>
              </w:pPr>
              <w:r>
                <w:rPr>
                  <w:noProof/>
                </w:rPr>
                <w:t xml:space="preserve">Riad. (2021, 06 25). </w:t>
              </w:r>
              <w:r>
                <w:rPr>
                  <w:i/>
                  <w:iCs/>
                  <w:noProof/>
                </w:rPr>
                <w:t>Ultimate list of the best Analysis Tools for Steam Developers.</w:t>
              </w:r>
              <w:r>
                <w:rPr>
                  <w:noProof/>
                </w:rPr>
                <w:t xml:space="preserve"> Récupéré sur codecks: https://www.codecks.io/blog/2021/best-steam-tools-for-game-developers/</w:t>
              </w:r>
            </w:p>
            <w:p w14:paraId="694AFC91" w14:textId="77777777" w:rsidR="006E434D" w:rsidRDefault="006E434D" w:rsidP="006E434D">
              <w:pPr>
                <w:pStyle w:val="Bibliography"/>
                <w:ind w:left="720" w:hanging="720"/>
                <w:rPr>
                  <w:noProof/>
                </w:rPr>
              </w:pPr>
              <w:r>
                <w:rPr>
                  <w:noProof/>
                </w:rPr>
                <w:t>scikit-learn. (2025). Récupéré sur scikit-learn: https://scikit-learn.org/</w:t>
              </w:r>
            </w:p>
            <w:p w14:paraId="7CC82F7F" w14:textId="77777777" w:rsidR="006E434D" w:rsidRDefault="006E434D" w:rsidP="006E434D">
              <w:pPr>
                <w:pStyle w:val="Bibliography"/>
                <w:ind w:left="720" w:hanging="720"/>
                <w:rPr>
                  <w:noProof/>
                </w:rPr>
              </w:pPr>
              <w:r>
                <w:rPr>
                  <w:noProof/>
                </w:rPr>
                <w:t xml:space="preserve">Snowflake Inc. (2025). </w:t>
              </w:r>
              <w:r>
                <w:rPr>
                  <w:i/>
                  <w:iCs/>
                  <w:noProof/>
                </w:rPr>
                <w:t>A faster way to build and share data apps.</w:t>
              </w:r>
              <w:r>
                <w:rPr>
                  <w:noProof/>
                </w:rPr>
                <w:t xml:space="preserve"> Récupéré sur Streamlit: https://streamlit.io/</w:t>
              </w:r>
            </w:p>
            <w:p w14:paraId="26D31FC3" w14:textId="77777777" w:rsidR="006E434D" w:rsidRDefault="006E434D" w:rsidP="006E434D">
              <w:pPr>
                <w:pStyle w:val="Bibliography"/>
                <w:ind w:left="720" w:hanging="720"/>
                <w:rPr>
                  <w:noProof/>
                </w:rPr>
              </w:pPr>
              <w:r>
                <w:rPr>
                  <w:noProof/>
                </w:rPr>
                <w:t xml:space="preserve">Thai, L. (2024, 04 22). </w:t>
              </w:r>
              <w:r>
                <w:rPr>
                  <w:i/>
                  <w:iCs/>
                  <w:noProof/>
                </w:rPr>
                <w:t>An Overview of the Current State of the Video Game Industry.</w:t>
              </w:r>
              <w:r>
                <w:rPr>
                  <w:noProof/>
                </w:rPr>
                <w:t xml:space="preserve"> Récupéré sur Foley: https://www.foley.com/insights/publications/2024/04/video-game-industry-challenges-opportunities/</w:t>
              </w:r>
            </w:p>
            <w:p w14:paraId="0C7642CD" w14:textId="77777777" w:rsidR="006E434D" w:rsidRDefault="006E434D" w:rsidP="006E434D">
              <w:pPr>
                <w:pStyle w:val="Bibliography"/>
                <w:ind w:left="720" w:hanging="720"/>
                <w:rPr>
                  <w:noProof/>
                </w:rPr>
              </w:pPr>
              <w:r>
                <w:rPr>
                  <w:noProof/>
                </w:rPr>
                <w:t xml:space="preserve">The Matplotlib development team. (2025). </w:t>
              </w:r>
              <w:r>
                <w:rPr>
                  <w:i/>
                  <w:iCs/>
                  <w:noProof/>
                </w:rPr>
                <w:t>Matplotlib: Visualization with Python.</w:t>
              </w:r>
              <w:r>
                <w:rPr>
                  <w:noProof/>
                </w:rPr>
                <w:t xml:space="preserve"> Récupéré sur Matplotlib: https://matplotlib.org/</w:t>
              </w:r>
            </w:p>
            <w:p w14:paraId="2FED6679" w14:textId="77777777" w:rsidR="006E434D" w:rsidRDefault="006E434D" w:rsidP="006E434D">
              <w:pPr>
                <w:pStyle w:val="Bibliography"/>
                <w:ind w:left="720" w:hanging="720"/>
                <w:rPr>
                  <w:noProof/>
                </w:rPr>
              </w:pPr>
              <w:r>
                <w:rPr>
                  <w:noProof/>
                </w:rPr>
                <w:t xml:space="preserve">Varma, S. (2024, 04 12). </w:t>
              </w:r>
              <w:r>
                <w:rPr>
                  <w:i/>
                  <w:iCs/>
                  <w:noProof/>
                </w:rPr>
                <w:t>OLAP Operations.</w:t>
              </w:r>
              <w:r>
                <w:rPr>
                  <w:noProof/>
                </w:rPr>
                <w:t xml:space="preserve"> Récupéré sur Scaler Topics: https://www.scaler.com/topics/olap-operations/</w:t>
              </w:r>
            </w:p>
            <w:p w14:paraId="41810C0B" w14:textId="77777777" w:rsidR="006E434D" w:rsidRDefault="006E434D" w:rsidP="006E434D">
              <w:pPr>
                <w:pStyle w:val="Bibliography"/>
                <w:ind w:left="720" w:hanging="720"/>
                <w:rPr>
                  <w:noProof/>
                </w:rPr>
              </w:pPr>
              <w:r>
                <w:rPr>
                  <w:noProof/>
                </w:rPr>
                <w:t xml:space="preserve">Waskom, M. (2025). </w:t>
              </w:r>
              <w:r>
                <w:rPr>
                  <w:i/>
                  <w:iCs/>
                  <w:noProof/>
                </w:rPr>
                <w:t>seaborn: statistical data visualization.</w:t>
              </w:r>
              <w:r>
                <w:rPr>
                  <w:noProof/>
                </w:rPr>
                <w:t xml:space="preserve"> Récupéré sur seaborn: https://seaborn.pydata.org/</w:t>
              </w:r>
            </w:p>
            <w:p w14:paraId="64B66CF9" w14:textId="0D69D37A" w:rsidR="000C590A" w:rsidRDefault="000C590A" w:rsidP="006E434D">
              <w:r>
                <w:rPr>
                  <w:b/>
                  <w:bCs/>
                  <w:noProof/>
                </w:rPr>
                <w:fldChar w:fldCharType="end"/>
              </w:r>
            </w:p>
          </w:sdtContent>
        </w:sdt>
      </w:sdtContent>
    </w:sdt>
    <w:p w14:paraId="7FCB3BE7" w14:textId="77777777" w:rsidR="000C590A" w:rsidRDefault="000C590A" w:rsidP="005A762D"/>
    <w:p w14:paraId="054DAADF" w14:textId="77777777" w:rsidR="0079136A" w:rsidRPr="005A762D" w:rsidRDefault="0079136A" w:rsidP="005A762D"/>
    <w:sectPr w:rsidR="0079136A" w:rsidRPr="005A762D" w:rsidSect="00F005FC">
      <w:headerReference w:type="default" r:id="rId10"/>
      <w:pgSz w:w="12240" w:h="15840"/>
      <w:pgMar w:top="1701" w:right="1985"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5786D" w14:textId="77777777" w:rsidR="005A3F3C" w:rsidRDefault="005A3F3C" w:rsidP="00C67D71">
      <w:r>
        <w:separator/>
      </w:r>
    </w:p>
  </w:endnote>
  <w:endnote w:type="continuationSeparator" w:id="0">
    <w:p w14:paraId="6BE9B082" w14:textId="77777777" w:rsidR="005A3F3C" w:rsidRDefault="005A3F3C" w:rsidP="00C6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yrialSansProLightCond">
    <w:altName w:val="Calibri"/>
    <w:panose1 w:val="00000000000000000000"/>
    <w:charset w:val="00"/>
    <w:family w:val="swiss"/>
    <w:notTrueType/>
    <w:pitch w:val="variable"/>
    <w:sig w:usb0="A00000AF" w:usb1="40000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KyrialSansProSemiBoldCond">
    <w:altName w:val="Calibri"/>
    <w:panose1 w:val="00000000000000000000"/>
    <w:charset w:val="00"/>
    <w:family w:val="swiss"/>
    <w:notTrueType/>
    <w:pitch w:val="variable"/>
    <w:sig w:usb0="A00000AF" w:usb1="4000004B" w:usb2="00000000" w:usb3="00000000" w:csb0="00000093" w:csb1="00000000"/>
  </w:font>
  <w:font w:name="KyrialSansProUltLightCond">
    <w:altName w:val="Calibri"/>
    <w:panose1 w:val="00000000000000000000"/>
    <w:charset w:val="00"/>
    <w:family w:val="swiss"/>
    <w:notTrueType/>
    <w:pitch w:val="variable"/>
    <w:sig w:usb0="A00000AF" w:usb1="4000004B" w:usb2="00000000" w:usb3="00000000" w:csb0="00000093" w:csb1="00000000"/>
  </w:font>
  <w:font w:name="MinionPro-Regular">
    <w:altName w:val="Calibri"/>
    <w:panose1 w:val="00000000000000000000"/>
    <w:charset w:val="4D"/>
    <w:family w:val="auto"/>
    <w:notTrueType/>
    <w:pitch w:val="default"/>
    <w:sig w:usb0="00000003" w:usb1="00000000" w:usb2="00000000" w:usb3="00000000" w:csb0="00000001" w:csb1="00000000"/>
  </w:font>
  <w:font w:name="KyrialSansProLight">
    <w:altName w:val="Arial"/>
    <w:panose1 w:val="00000000000000000000"/>
    <w:charset w:val="00"/>
    <w:family w:val="swiss"/>
    <w:notTrueType/>
    <w:pitch w:val="variable"/>
    <w:sig w:usb0="A00000AF" w:usb1="4000004B" w:usb2="00000000" w:usb3="00000000" w:csb0="00000093" w:csb1="00000000"/>
  </w:font>
  <w:font w:name="ZapfDingbatsStd">
    <w:altName w:val="Wingdings"/>
    <w:panose1 w:val="00000000000000000000"/>
    <w:charset w:val="02"/>
    <w:family w:val="auto"/>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EE0E7" w14:textId="77777777" w:rsidR="005A3F3C" w:rsidRDefault="005A3F3C" w:rsidP="00C67D71">
      <w:r>
        <w:separator/>
      </w:r>
    </w:p>
  </w:footnote>
  <w:footnote w:type="continuationSeparator" w:id="0">
    <w:p w14:paraId="3E66DBA7" w14:textId="77777777" w:rsidR="005A3F3C" w:rsidRDefault="005A3F3C" w:rsidP="00C67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4A0" w:firstRow="1" w:lastRow="0" w:firstColumn="1" w:lastColumn="0" w:noHBand="0" w:noVBand="1"/>
    </w:tblPr>
    <w:tblGrid>
      <w:gridCol w:w="4530"/>
      <w:gridCol w:w="4524"/>
    </w:tblGrid>
    <w:tr w:rsidR="00F005FC" w14:paraId="493E9C2A" w14:textId="77777777" w:rsidTr="00073E8E">
      <w:tc>
        <w:tcPr>
          <w:tcW w:w="4530" w:type="dxa"/>
          <w:shd w:val="clear" w:color="auto" w:fill="auto"/>
        </w:tcPr>
        <w:p w14:paraId="6FCBCF90" w14:textId="03528FA0" w:rsidR="00F005FC" w:rsidRPr="009166CD" w:rsidRDefault="00CA5847" w:rsidP="00B021AE">
          <w:pPr>
            <w:rPr>
              <w:rFonts w:cs="Arial"/>
              <w:b/>
              <w:sz w:val="16"/>
              <w:szCs w:val="16"/>
            </w:rPr>
          </w:pPr>
          <w:r>
            <w:rPr>
              <w:rFonts w:cs="Arial"/>
              <w:b/>
              <w:sz w:val="16"/>
              <w:szCs w:val="16"/>
            </w:rPr>
            <w:t>SCI 1402</w:t>
          </w:r>
        </w:p>
      </w:tc>
      <w:tc>
        <w:tcPr>
          <w:tcW w:w="4524" w:type="dxa"/>
          <w:vMerge w:val="restart"/>
          <w:shd w:val="clear" w:color="auto" w:fill="auto"/>
        </w:tcPr>
        <w:p w14:paraId="78E6CC75" w14:textId="0D5EE1B4" w:rsidR="00F005FC" w:rsidRPr="001438D8" w:rsidRDefault="0027412F" w:rsidP="00B021AE">
          <w:pPr>
            <w:spacing w:after="720"/>
            <w:jc w:val="right"/>
            <w:rPr>
              <w:sz w:val="18"/>
              <w:szCs w:val="18"/>
            </w:rPr>
          </w:pPr>
          <w:r>
            <w:rPr>
              <w:sz w:val="18"/>
              <w:szCs w:val="18"/>
            </w:rPr>
            <w:t>TRAVAIL</w:t>
          </w:r>
          <w:r w:rsidR="00CA5847">
            <w:rPr>
              <w:sz w:val="18"/>
              <w:szCs w:val="18"/>
            </w:rPr>
            <w:t xml:space="preserve"> NOTÉ 1</w:t>
          </w:r>
        </w:p>
      </w:tc>
    </w:tr>
    <w:tr w:rsidR="00F005FC" w14:paraId="688D8DE9" w14:textId="77777777" w:rsidTr="00073E8E">
      <w:trPr>
        <w:trHeight w:val="236"/>
      </w:trPr>
      <w:tc>
        <w:tcPr>
          <w:tcW w:w="4530" w:type="dxa"/>
          <w:shd w:val="clear" w:color="auto" w:fill="auto"/>
        </w:tcPr>
        <w:p w14:paraId="01F9D43F" w14:textId="2D0A9425" w:rsidR="00F005FC" w:rsidRPr="009166CD" w:rsidRDefault="00CA5847" w:rsidP="00CA5847">
          <w:pPr>
            <w:rPr>
              <w:rFonts w:cs="Arial"/>
              <w:sz w:val="14"/>
              <w:szCs w:val="14"/>
            </w:rPr>
          </w:pPr>
          <w:r w:rsidRPr="00CA5847">
            <w:rPr>
              <w:rFonts w:cs="Arial"/>
              <w:sz w:val="14"/>
              <w:szCs w:val="14"/>
            </w:rPr>
            <w:t>Projet en science</w:t>
          </w:r>
          <w:r>
            <w:rPr>
              <w:rFonts w:cs="Arial"/>
              <w:sz w:val="14"/>
              <w:szCs w:val="14"/>
            </w:rPr>
            <w:t xml:space="preserve"> </w:t>
          </w:r>
          <w:r w:rsidRPr="00CA5847">
            <w:rPr>
              <w:rFonts w:cs="Arial"/>
              <w:sz w:val="14"/>
              <w:szCs w:val="14"/>
            </w:rPr>
            <w:t>des données</w:t>
          </w:r>
        </w:p>
      </w:tc>
      <w:tc>
        <w:tcPr>
          <w:tcW w:w="4524" w:type="dxa"/>
          <w:vMerge/>
          <w:shd w:val="clear" w:color="auto" w:fill="auto"/>
        </w:tcPr>
        <w:p w14:paraId="68503852" w14:textId="77777777" w:rsidR="00F005FC" w:rsidRDefault="00F005FC" w:rsidP="00B021AE"/>
      </w:tc>
    </w:tr>
  </w:tbl>
  <w:p w14:paraId="198A189C" w14:textId="77777777" w:rsidR="00F005FC" w:rsidRDefault="00F00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057F"/>
    <w:multiLevelType w:val="hybridMultilevel"/>
    <w:tmpl w:val="066E19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D24177E"/>
    <w:multiLevelType w:val="hybridMultilevel"/>
    <w:tmpl w:val="E77C39F2"/>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5">
      <w:start w:val="1"/>
      <w:numFmt w:val="bullet"/>
      <w:lvlText w:val=""/>
      <w:lvlJc w:val="left"/>
      <w:pPr>
        <w:ind w:left="1980" w:hanging="360"/>
      </w:pPr>
      <w:rPr>
        <w:rFonts w:ascii="Wingdings" w:hAnsi="Wingdings"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29C052E"/>
    <w:multiLevelType w:val="hybridMultilevel"/>
    <w:tmpl w:val="79368A14"/>
    <w:lvl w:ilvl="0" w:tplc="10090001">
      <w:start w:val="1"/>
      <w:numFmt w:val="bullet"/>
      <w:lvlText w:val=""/>
      <w:lvlJc w:val="left"/>
      <w:pPr>
        <w:ind w:left="360" w:hanging="360"/>
      </w:pPr>
      <w:rPr>
        <w:rFonts w:ascii="Symbol" w:hAnsi="Symbol" w:hint="default"/>
      </w:rPr>
    </w:lvl>
    <w:lvl w:ilvl="1" w:tplc="1009000B">
      <w:start w:val="1"/>
      <w:numFmt w:val="bullet"/>
      <w:lvlText w:val=""/>
      <w:lvlJc w:val="left"/>
      <w:pPr>
        <w:ind w:left="1080" w:hanging="360"/>
      </w:pPr>
      <w:rPr>
        <w:rFonts w:ascii="Wingdings" w:hAnsi="Wingding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F1C0603"/>
    <w:multiLevelType w:val="multilevel"/>
    <w:tmpl w:val="612424C2"/>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94" w:hanging="794"/>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15:restartNumberingAfterBreak="0">
    <w:nsid w:val="4D725EFF"/>
    <w:multiLevelType w:val="hybridMultilevel"/>
    <w:tmpl w:val="643A5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FA3355"/>
    <w:multiLevelType w:val="hybridMultilevel"/>
    <w:tmpl w:val="FE1AE2A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E154350"/>
    <w:multiLevelType w:val="hybridMultilevel"/>
    <w:tmpl w:val="09E26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5371F7"/>
    <w:multiLevelType w:val="hybridMultilevel"/>
    <w:tmpl w:val="EE40CF0C"/>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6B11A71"/>
    <w:multiLevelType w:val="hybridMultilevel"/>
    <w:tmpl w:val="3CF267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65804A5"/>
    <w:multiLevelType w:val="hybridMultilevel"/>
    <w:tmpl w:val="D1B6AD7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8290081">
    <w:abstractNumId w:val="4"/>
  </w:num>
  <w:num w:numId="2" w16cid:durableId="867839988">
    <w:abstractNumId w:val="3"/>
  </w:num>
  <w:num w:numId="3" w16cid:durableId="10766695">
    <w:abstractNumId w:val="3"/>
  </w:num>
  <w:num w:numId="4" w16cid:durableId="725177293">
    <w:abstractNumId w:val="3"/>
  </w:num>
  <w:num w:numId="5" w16cid:durableId="1564825939">
    <w:abstractNumId w:val="1"/>
  </w:num>
  <w:num w:numId="6" w16cid:durableId="794174464">
    <w:abstractNumId w:val="5"/>
  </w:num>
  <w:num w:numId="7" w16cid:durableId="1354725723">
    <w:abstractNumId w:val="9"/>
  </w:num>
  <w:num w:numId="8" w16cid:durableId="1677731548">
    <w:abstractNumId w:val="7"/>
  </w:num>
  <w:num w:numId="9" w16cid:durableId="1227912866">
    <w:abstractNumId w:val="0"/>
  </w:num>
  <w:num w:numId="10" w16cid:durableId="1266839084">
    <w:abstractNumId w:val="8"/>
  </w:num>
  <w:num w:numId="11" w16cid:durableId="1159417892">
    <w:abstractNumId w:val="6"/>
  </w:num>
  <w:num w:numId="12" w16cid:durableId="76904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2835"/>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4C"/>
    <w:rsid w:val="00002237"/>
    <w:rsid w:val="00006639"/>
    <w:rsid w:val="00026C6A"/>
    <w:rsid w:val="0004355C"/>
    <w:rsid w:val="00044081"/>
    <w:rsid w:val="00064DBA"/>
    <w:rsid w:val="00073E8E"/>
    <w:rsid w:val="000754C6"/>
    <w:rsid w:val="00077F0D"/>
    <w:rsid w:val="0008446A"/>
    <w:rsid w:val="00085C38"/>
    <w:rsid w:val="00087C2B"/>
    <w:rsid w:val="000A19B7"/>
    <w:rsid w:val="000B3A81"/>
    <w:rsid w:val="000C590A"/>
    <w:rsid w:val="000D697C"/>
    <w:rsid w:val="000E21A3"/>
    <w:rsid w:val="000F17C8"/>
    <w:rsid w:val="0010637A"/>
    <w:rsid w:val="00107208"/>
    <w:rsid w:val="00111DDC"/>
    <w:rsid w:val="0012635C"/>
    <w:rsid w:val="0013148E"/>
    <w:rsid w:val="00132E7B"/>
    <w:rsid w:val="001376E7"/>
    <w:rsid w:val="00137D3B"/>
    <w:rsid w:val="001438D8"/>
    <w:rsid w:val="00154115"/>
    <w:rsid w:val="001567AE"/>
    <w:rsid w:val="00183A15"/>
    <w:rsid w:val="00187275"/>
    <w:rsid w:val="00192BF7"/>
    <w:rsid w:val="001940E4"/>
    <w:rsid w:val="001A222F"/>
    <w:rsid w:val="001A4C4A"/>
    <w:rsid w:val="001B3B1D"/>
    <w:rsid w:val="001C2D5D"/>
    <w:rsid w:val="001C4638"/>
    <w:rsid w:val="001C72C9"/>
    <w:rsid w:val="001D4397"/>
    <w:rsid w:val="001D7EA9"/>
    <w:rsid w:val="001F1758"/>
    <w:rsid w:val="001F4146"/>
    <w:rsid w:val="001F6159"/>
    <w:rsid w:val="00207F6C"/>
    <w:rsid w:val="00225568"/>
    <w:rsid w:val="00226E0C"/>
    <w:rsid w:val="00237473"/>
    <w:rsid w:val="00245504"/>
    <w:rsid w:val="002460E9"/>
    <w:rsid w:val="00254C9C"/>
    <w:rsid w:val="00254EAA"/>
    <w:rsid w:val="00265BDF"/>
    <w:rsid w:val="00266E78"/>
    <w:rsid w:val="0027412F"/>
    <w:rsid w:val="002800B5"/>
    <w:rsid w:val="0028533C"/>
    <w:rsid w:val="00286679"/>
    <w:rsid w:val="00295A2D"/>
    <w:rsid w:val="00297012"/>
    <w:rsid w:val="002A2ACE"/>
    <w:rsid w:val="002A33E1"/>
    <w:rsid w:val="002B1F08"/>
    <w:rsid w:val="002B4216"/>
    <w:rsid w:val="002B423F"/>
    <w:rsid w:val="002B4774"/>
    <w:rsid w:val="002B4B9A"/>
    <w:rsid w:val="002B649A"/>
    <w:rsid w:val="002C0BF9"/>
    <w:rsid w:val="002C3278"/>
    <w:rsid w:val="002E491A"/>
    <w:rsid w:val="002E5E0C"/>
    <w:rsid w:val="002F5C34"/>
    <w:rsid w:val="00302037"/>
    <w:rsid w:val="00313540"/>
    <w:rsid w:val="00320D60"/>
    <w:rsid w:val="00323702"/>
    <w:rsid w:val="0033047F"/>
    <w:rsid w:val="00335F8C"/>
    <w:rsid w:val="003432BF"/>
    <w:rsid w:val="003475BE"/>
    <w:rsid w:val="003547A2"/>
    <w:rsid w:val="003646B0"/>
    <w:rsid w:val="00366558"/>
    <w:rsid w:val="00366DD5"/>
    <w:rsid w:val="003710EA"/>
    <w:rsid w:val="00382B2A"/>
    <w:rsid w:val="003A387F"/>
    <w:rsid w:val="003B4107"/>
    <w:rsid w:val="003B5EAA"/>
    <w:rsid w:val="003C0F67"/>
    <w:rsid w:val="003C385F"/>
    <w:rsid w:val="003E23CA"/>
    <w:rsid w:val="003E5BF8"/>
    <w:rsid w:val="004342DE"/>
    <w:rsid w:val="004405A7"/>
    <w:rsid w:val="00455BB2"/>
    <w:rsid w:val="00470578"/>
    <w:rsid w:val="00470E61"/>
    <w:rsid w:val="00471C21"/>
    <w:rsid w:val="00480BB9"/>
    <w:rsid w:val="0048175F"/>
    <w:rsid w:val="00483098"/>
    <w:rsid w:val="004869BB"/>
    <w:rsid w:val="004A3819"/>
    <w:rsid w:val="004A3A78"/>
    <w:rsid w:val="004A5A9E"/>
    <w:rsid w:val="004B5FF3"/>
    <w:rsid w:val="004E1628"/>
    <w:rsid w:val="00507E5F"/>
    <w:rsid w:val="0051593A"/>
    <w:rsid w:val="005173AF"/>
    <w:rsid w:val="005202D6"/>
    <w:rsid w:val="00521A43"/>
    <w:rsid w:val="00542A88"/>
    <w:rsid w:val="0055512F"/>
    <w:rsid w:val="00556830"/>
    <w:rsid w:val="005614D8"/>
    <w:rsid w:val="00562990"/>
    <w:rsid w:val="005755BA"/>
    <w:rsid w:val="00582290"/>
    <w:rsid w:val="00582382"/>
    <w:rsid w:val="00591564"/>
    <w:rsid w:val="0059798A"/>
    <w:rsid w:val="00597EFF"/>
    <w:rsid w:val="005A3F3C"/>
    <w:rsid w:val="005A762D"/>
    <w:rsid w:val="005B1B78"/>
    <w:rsid w:val="005B773E"/>
    <w:rsid w:val="005C34E3"/>
    <w:rsid w:val="005C5B61"/>
    <w:rsid w:val="005C7B15"/>
    <w:rsid w:val="005D3D43"/>
    <w:rsid w:val="005E7F88"/>
    <w:rsid w:val="005F3D96"/>
    <w:rsid w:val="005F7909"/>
    <w:rsid w:val="006014F5"/>
    <w:rsid w:val="0060507E"/>
    <w:rsid w:val="006105F4"/>
    <w:rsid w:val="0061176A"/>
    <w:rsid w:val="00614501"/>
    <w:rsid w:val="00625202"/>
    <w:rsid w:val="00625F74"/>
    <w:rsid w:val="00626631"/>
    <w:rsid w:val="00632C4A"/>
    <w:rsid w:val="006339FE"/>
    <w:rsid w:val="00633A8F"/>
    <w:rsid w:val="006404EC"/>
    <w:rsid w:val="00650A3D"/>
    <w:rsid w:val="00650F17"/>
    <w:rsid w:val="00651D41"/>
    <w:rsid w:val="00655B43"/>
    <w:rsid w:val="00657897"/>
    <w:rsid w:val="006646A5"/>
    <w:rsid w:val="00675C2E"/>
    <w:rsid w:val="00681F0F"/>
    <w:rsid w:val="0069069B"/>
    <w:rsid w:val="006961F5"/>
    <w:rsid w:val="00696DEB"/>
    <w:rsid w:val="006A2FF9"/>
    <w:rsid w:val="006B0EF3"/>
    <w:rsid w:val="006B4141"/>
    <w:rsid w:val="006B5653"/>
    <w:rsid w:val="006B56A3"/>
    <w:rsid w:val="006E1EB7"/>
    <w:rsid w:val="006E3891"/>
    <w:rsid w:val="006E434D"/>
    <w:rsid w:val="006E69BB"/>
    <w:rsid w:val="006F136E"/>
    <w:rsid w:val="00701BF3"/>
    <w:rsid w:val="007109D6"/>
    <w:rsid w:val="00713A16"/>
    <w:rsid w:val="00717EF4"/>
    <w:rsid w:val="007232EE"/>
    <w:rsid w:val="0072354A"/>
    <w:rsid w:val="00725D1D"/>
    <w:rsid w:val="00725F5F"/>
    <w:rsid w:val="00726CE4"/>
    <w:rsid w:val="00730869"/>
    <w:rsid w:val="0073369D"/>
    <w:rsid w:val="00736C46"/>
    <w:rsid w:val="0074230A"/>
    <w:rsid w:val="00746266"/>
    <w:rsid w:val="007511E7"/>
    <w:rsid w:val="00767B55"/>
    <w:rsid w:val="0078138F"/>
    <w:rsid w:val="007816A2"/>
    <w:rsid w:val="00781F74"/>
    <w:rsid w:val="0078535A"/>
    <w:rsid w:val="00786C1D"/>
    <w:rsid w:val="0079136A"/>
    <w:rsid w:val="007A2A5A"/>
    <w:rsid w:val="007E113E"/>
    <w:rsid w:val="007E16D1"/>
    <w:rsid w:val="007F525A"/>
    <w:rsid w:val="007F6A1B"/>
    <w:rsid w:val="00810CF4"/>
    <w:rsid w:val="00812F09"/>
    <w:rsid w:val="0082036D"/>
    <w:rsid w:val="00827199"/>
    <w:rsid w:val="00837848"/>
    <w:rsid w:val="008607A4"/>
    <w:rsid w:val="0087751F"/>
    <w:rsid w:val="008A07EF"/>
    <w:rsid w:val="008A69BD"/>
    <w:rsid w:val="008B21D2"/>
    <w:rsid w:val="008B6D05"/>
    <w:rsid w:val="008C3C0C"/>
    <w:rsid w:val="008E2FC2"/>
    <w:rsid w:val="00905405"/>
    <w:rsid w:val="0091133D"/>
    <w:rsid w:val="009166CD"/>
    <w:rsid w:val="0092186F"/>
    <w:rsid w:val="00921C54"/>
    <w:rsid w:val="0092463E"/>
    <w:rsid w:val="0093185B"/>
    <w:rsid w:val="009373AB"/>
    <w:rsid w:val="009461E3"/>
    <w:rsid w:val="009610EC"/>
    <w:rsid w:val="00967CF6"/>
    <w:rsid w:val="009722D5"/>
    <w:rsid w:val="0097281E"/>
    <w:rsid w:val="00974526"/>
    <w:rsid w:val="009909BD"/>
    <w:rsid w:val="009961E4"/>
    <w:rsid w:val="009A366D"/>
    <w:rsid w:val="009B5912"/>
    <w:rsid w:val="009C2BCA"/>
    <w:rsid w:val="009C3439"/>
    <w:rsid w:val="009D2C1A"/>
    <w:rsid w:val="009D3EC2"/>
    <w:rsid w:val="009D77A6"/>
    <w:rsid w:val="009E5760"/>
    <w:rsid w:val="009E5CBA"/>
    <w:rsid w:val="00A04930"/>
    <w:rsid w:val="00A16477"/>
    <w:rsid w:val="00A309B1"/>
    <w:rsid w:val="00A367EA"/>
    <w:rsid w:val="00A41325"/>
    <w:rsid w:val="00A45B6F"/>
    <w:rsid w:val="00A52169"/>
    <w:rsid w:val="00A74944"/>
    <w:rsid w:val="00AA395D"/>
    <w:rsid w:val="00AB2523"/>
    <w:rsid w:val="00AB6A3A"/>
    <w:rsid w:val="00AB72F9"/>
    <w:rsid w:val="00AC1EDD"/>
    <w:rsid w:val="00AD6DF0"/>
    <w:rsid w:val="00AE0651"/>
    <w:rsid w:val="00AE5662"/>
    <w:rsid w:val="00AF4C3F"/>
    <w:rsid w:val="00B00021"/>
    <w:rsid w:val="00B0179B"/>
    <w:rsid w:val="00B021AE"/>
    <w:rsid w:val="00B031FA"/>
    <w:rsid w:val="00B15C40"/>
    <w:rsid w:val="00B254BA"/>
    <w:rsid w:val="00B26A26"/>
    <w:rsid w:val="00B356B2"/>
    <w:rsid w:val="00B37A4F"/>
    <w:rsid w:val="00B41D65"/>
    <w:rsid w:val="00B52F31"/>
    <w:rsid w:val="00B56648"/>
    <w:rsid w:val="00B57021"/>
    <w:rsid w:val="00B64D2D"/>
    <w:rsid w:val="00B7068E"/>
    <w:rsid w:val="00B728C1"/>
    <w:rsid w:val="00B73FC7"/>
    <w:rsid w:val="00B75C54"/>
    <w:rsid w:val="00B830A0"/>
    <w:rsid w:val="00B910D1"/>
    <w:rsid w:val="00B9301C"/>
    <w:rsid w:val="00B939D1"/>
    <w:rsid w:val="00BA6F41"/>
    <w:rsid w:val="00BC088E"/>
    <w:rsid w:val="00BC15E0"/>
    <w:rsid w:val="00BC407B"/>
    <w:rsid w:val="00BC4F61"/>
    <w:rsid w:val="00BD266C"/>
    <w:rsid w:val="00BD3C7F"/>
    <w:rsid w:val="00BD52AC"/>
    <w:rsid w:val="00BE17C4"/>
    <w:rsid w:val="00BE1E2E"/>
    <w:rsid w:val="00BE2F21"/>
    <w:rsid w:val="00C03575"/>
    <w:rsid w:val="00C12A40"/>
    <w:rsid w:val="00C22974"/>
    <w:rsid w:val="00C26076"/>
    <w:rsid w:val="00C330CC"/>
    <w:rsid w:val="00C42E4C"/>
    <w:rsid w:val="00C4352F"/>
    <w:rsid w:val="00C43A75"/>
    <w:rsid w:val="00C43F00"/>
    <w:rsid w:val="00C52F48"/>
    <w:rsid w:val="00C6304D"/>
    <w:rsid w:val="00C67D71"/>
    <w:rsid w:val="00C728A6"/>
    <w:rsid w:val="00C87554"/>
    <w:rsid w:val="00C92C7B"/>
    <w:rsid w:val="00CA5847"/>
    <w:rsid w:val="00CA7207"/>
    <w:rsid w:val="00CA75C9"/>
    <w:rsid w:val="00CB3CF3"/>
    <w:rsid w:val="00CD23AD"/>
    <w:rsid w:val="00CD7695"/>
    <w:rsid w:val="00CF3A8F"/>
    <w:rsid w:val="00CF68C2"/>
    <w:rsid w:val="00D020B6"/>
    <w:rsid w:val="00D04654"/>
    <w:rsid w:val="00D04E06"/>
    <w:rsid w:val="00D05775"/>
    <w:rsid w:val="00D066BA"/>
    <w:rsid w:val="00D11E4D"/>
    <w:rsid w:val="00D22582"/>
    <w:rsid w:val="00D35D3A"/>
    <w:rsid w:val="00D7135C"/>
    <w:rsid w:val="00D71657"/>
    <w:rsid w:val="00D835AA"/>
    <w:rsid w:val="00D864AF"/>
    <w:rsid w:val="00D90C72"/>
    <w:rsid w:val="00DA0873"/>
    <w:rsid w:val="00DA0C79"/>
    <w:rsid w:val="00DA1359"/>
    <w:rsid w:val="00DA2407"/>
    <w:rsid w:val="00DA31FA"/>
    <w:rsid w:val="00DA7057"/>
    <w:rsid w:val="00DB011D"/>
    <w:rsid w:val="00DB16DE"/>
    <w:rsid w:val="00DB5E8F"/>
    <w:rsid w:val="00DC3F80"/>
    <w:rsid w:val="00E037A0"/>
    <w:rsid w:val="00E109D4"/>
    <w:rsid w:val="00E10F46"/>
    <w:rsid w:val="00E347EF"/>
    <w:rsid w:val="00E434CF"/>
    <w:rsid w:val="00E53A5A"/>
    <w:rsid w:val="00E53B7D"/>
    <w:rsid w:val="00E56DD5"/>
    <w:rsid w:val="00E60C84"/>
    <w:rsid w:val="00E645DF"/>
    <w:rsid w:val="00E86EBC"/>
    <w:rsid w:val="00E875DB"/>
    <w:rsid w:val="00EA5E67"/>
    <w:rsid w:val="00EB08F3"/>
    <w:rsid w:val="00EB65A4"/>
    <w:rsid w:val="00EC1E51"/>
    <w:rsid w:val="00EC57AE"/>
    <w:rsid w:val="00ED70A7"/>
    <w:rsid w:val="00EE44AB"/>
    <w:rsid w:val="00EE7A02"/>
    <w:rsid w:val="00F005FC"/>
    <w:rsid w:val="00F03234"/>
    <w:rsid w:val="00F06440"/>
    <w:rsid w:val="00F46283"/>
    <w:rsid w:val="00F522AA"/>
    <w:rsid w:val="00F55B02"/>
    <w:rsid w:val="00F629BA"/>
    <w:rsid w:val="00F934F0"/>
    <w:rsid w:val="00F94A31"/>
    <w:rsid w:val="00F94BFD"/>
    <w:rsid w:val="00F95801"/>
    <w:rsid w:val="00F979D0"/>
    <w:rsid w:val="00FA2873"/>
    <w:rsid w:val="00FB69E3"/>
    <w:rsid w:val="00FD359C"/>
    <w:rsid w:val="00FE1095"/>
    <w:rsid w:val="00FE2936"/>
    <w:rsid w:val="00FF39A3"/>
    <w:rsid w:val="00FF7A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415FC59"/>
  <w14:defaultImageDpi w14:val="330"/>
  <w15:chartTrackingRefBased/>
  <w15:docId w15:val="{68840CD3-5B0D-2148-894B-DBDFB66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KyrialSansProLightCond"/>
        <w:lang w:val="fr-C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657"/>
    <w:pPr>
      <w:spacing w:after="160"/>
    </w:pPr>
    <w:rPr>
      <w:color w:val="000000"/>
      <w:spacing w:val="9"/>
      <w:sz w:val="22"/>
      <w:szCs w:val="22"/>
    </w:rPr>
  </w:style>
  <w:style w:type="paragraph" w:styleId="Heading1">
    <w:name w:val="heading 1"/>
    <w:basedOn w:val="ListParagraph"/>
    <w:next w:val="Normal"/>
    <w:link w:val="Heading1Char"/>
    <w:uiPriority w:val="9"/>
    <w:qFormat/>
    <w:rsid w:val="00A309B1"/>
    <w:pPr>
      <w:keepNext/>
      <w:numPr>
        <w:numId w:val="4"/>
      </w:numPr>
      <w:spacing w:before="360" w:after="4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A309B1"/>
    <w:pPr>
      <w:numPr>
        <w:ilvl w:val="1"/>
      </w:numPr>
      <w:spacing w:before="160"/>
      <w:outlineLvl w:val="1"/>
    </w:pPr>
    <w:rPr>
      <w:b w:val="0"/>
      <w:bCs w:val="0"/>
      <w:sz w:val="30"/>
      <w:szCs w:val="30"/>
    </w:rPr>
  </w:style>
  <w:style w:type="paragraph" w:styleId="Heading3">
    <w:name w:val="heading 3"/>
    <w:basedOn w:val="Normal"/>
    <w:next w:val="Normal"/>
    <w:link w:val="Heading3Char"/>
    <w:uiPriority w:val="9"/>
    <w:unhideWhenUsed/>
    <w:qFormat/>
    <w:rsid w:val="00AF4C3F"/>
    <w:pPr>
      <w:keepNext/>
      <w:keepLines/>
      <w:numPr>
        <w:ilvl w:val="2"/>
        <w:numId w:val="4"/>
      </w:numPr>
      <w:spacing w:before="160" w:after="40"/>
      <w:outlineLvl w:val="2"/>
    </w:pPr>
    <w:rPr>
      <w:rFonts w:asciiTheme="majorHAnsi" w:eastAsiaTheme="majorEastAsia" w:hAnsiTheme="majorHAnsi" w:cstheme="majorBidi"/>
      <w:color w:val="1F3763" w:themeColor="accent1" w:themeShade="7F"/>
      <w:sz w:val="26"/>
      <w:szCs w:val="26"/>
    </w:rPr>
  </w:style>
  <w:style w:type="paragraph" w:styleId="Heading4">
    <w:name w:val="heading 4"/>
    <w:basedOn w:val="Normal"/>
    <w:next w:val="Normal"/>
    <w:link w:val="Heading4Char"/>
    <w:uiPriority w:val="9"/>
    <w:unhideWhenUsed/>
    <w:qFormat/>
    <w:rsid w:val="00B73FC7"/>
    <w:pPr>
      <w:keepNext/>
      <w:keepLines/>
      <w:spacing w:before="4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B73FC7"/>
    <w:pPr>
      <w:keepNext/>
      <w:keepLines/>
      <w:spacing w:before="40"/>
      <w:outlineLvl w:val="4"/>
    </w:pPr>
    <w:rPr>
      <w:rFonts w:asciiTheme="majorHAnsi" w:eastAsiaTheme="majorEastAsia" w:hAnsiTheme="majorHAnsi"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E4C"/>
    <w:rPr>
      <w:rFonts w:ascii="Lucida Grande" w:hAnsi="Lucida Grande"/>
      <w:sz w:val="18"/>
      <w:szCs w:val="18"/>
    </w:rPr>
  </w:style>
  <w:style w:type="character" w:customStyle="1" w:styleId="BalloonTextChar">
    <w:name w:val="Balloon Text Char"/>
    <w:link w:val="BalloonText"/>
    <w:uiPriority w:val="99"/>
    <w:semiHidden/>
    <w:rsid w:val="00C42E4C"/>
    <w:rPr>
      <w:rFonts w:ascii="Lucida Grande" w:hAnsi="Lucida Grande"/>
      <w:sz w:val="18"/>
      <w:szCs w:val="18"/>
    </w:rPr>
  </w:style>
  <w:style w:type="paragraph" w:styleId="Header">
    <w:name w:val="header"/>
    <w:basedOn w:val="Normal"/>
    <w:link w:val="HeaderChar"/>
    <w:uiPriority w:val="99"/>
    <w:unhideWhenUsed/>
    <w:rsid w:val="00B73FC7"/>
    <w:pPr>
      <w:tabs>
        <w:tab w:val="center" w:pos="4536"/>
        <w:tab w:val="right" w:pos="9072"/>
      </w:tabs>
      <w:spacing w:after="120"/>
    </w:pPr>
    <w:rPr>
      <w:rFonts w:ascii="Times New Roman" w:hAnsi="Times New Roman"/>
      <w:sz w:val="24"/>
    </w:rPr>
  </w:style>
  <w:style w:type="character" w:customStyle="1" w:styleId="HeaderChar">
    <w:name w:val="Header Char"/>
    <w:link w:val="Header"/>
    <w:uiPriority w:val="99"/>
    <w:rsid w:val="00B73FC7"/>
    <w:rPr>
      <w:rFonts w:ascii="Times New Roman" w:hAnsi="Times New Roman"/>
      <w:color w:val="000000"/>
      <w:spacing w:val="9"/>
      <w:sz w:val="24"/>
      <w:szCs w:val="22"/>
    </w:rPr>
  </w:style>
  <w:style w:type="paragraph" w:styleId="Footer">
    <w:name w:val="footer"/>
    <w:basedOn w:val="Normal"/>
    <w:link w:val="FooterChar"/>
    <w:uiPriority w:val="99"/>
    <w:unhideWhenUsed/>
    <w:rsid w:val="00C67D71"/>
    <w:pPr>
      <w:tabs>
        <w:tab w:val="center" w:pos="4536"/>
        <w:tab w:val="right" w:pos="9072"/>
      </w:tabs>
    </w:pPr>
  </w:style>
  <w:style w:type="character" w:customStyle="1" w:styleId="FooterChar">
    <w:name w:val="Footer Char"/>
    <w:link w:val="Footer"/>
    <w:uiPriority w:val="99"/>
    <w:rsid w:val="00C67D71"/>
    <w:rPr>
      <w:sz w:val="24"/>
      <w:szCs w:val="24"/>
      <w:lang w:val="fr-FR"/>
    </w:rPr>
  </w:style>
  <w:style w:type="paragraph" w:customStyle="1" w:styleId="T1-TravailNotFeuilledidentit">
    <w:name w:val="T1 - Travail Noté (Feuille d'identité)"/>
    <w:basedOn w:val="Normal"/>
    <w:uiPriority w:val="99"/>
    <w:rsid w:val="00C67D71"/>
    <w:pPr>
      <w:widowControl w:val="0"/>
      <w:autoSpaceDE w:val="0"/>
      <w:autoSpaceDN w:val="0"/>
      <w:adjustRightInd w:val="0"/>
      <w:spacing w:line="288" w:lineRule="auto"/>
      <w:textAlignment w:val="center"/>
    </w:pPr>
    <w:rPr>
      <w:rFonts w:ascii="KyrialSansProSemiBoldCond" w:hAnsi="KyrialSansProSemiBoldCond" w:cs="KyrialSansProSemiBoldCond"/>
      <w:b/>
      <w:bCs/>
      <w:caps/>
      <w:spacing w:val="22"/>
      <w:sz w:val="74"/>
      <w:szCs w:val="74"/>
    </w:rPr>
  </w:style>
  <w:style w:type="paragraph" w:customStyle="1" w:styleId="ST1-TitredutravailFeuilledidentit">
    <w:name w:val="ST1 - Titre du travail (Feuille d'identité)"/>
    <w:basedOn w:val="Normal"/>
    <w:uiPriority w:val="99"/>
    <w:rsid w:val="00C67D71"/>
    <w:pPr>
      <w:widowControl w:val="0"/>
      <w:tabs>
        <w:tab w:val="left" w:pos="360"/>
      </w:tabs>
      <w:autoSpaceDE w:val="0"/>
      <w:autoSpaceDN w:val="0"/>
      <w:adjustRightInd w:val="0"/>
      <w:spacing w:line="288" w:lineRule="auto"/>
      <w:textAlignment w:val="center"/>
    </w:pPr>
    <w:rPr>
      <w:rFonts w:ascii="KyrialSansProUltLightCond" w:hAnsi="KyrialSansProUltLightCond" w:cs="KyrialSansProUltLightCond"/>
      <w:sz w:val="26"/>
      <w:szCs w:val="26"/>
    </w:rPr>
  </w:style>
  <w:style w:type="paragraph" w:customStyle="1" w:styleId="Paragraphestandard">
    <w:name w:val="[Paragraphe standard]"/>
    <w:basedOn w:val="Normal"/>
    <w:uiPriority w:val="99"/>
    <w:rsid w:val="00C67D71"/>
    <w:pPr>
      <w:widowControl w:val="0"/>
      <w:autoSpaceDE w:val="0"/>
      <w:autoSpaceDN w:val="0"/>
      <w:adjustRightInd w:val="0"/>
      <w:spacing w:line="288" w:lineRule="auto"/>
      <w:textAlignment w:val="center"/>
    </w:pPr>
    <w:rPr>
      <w:rFonts w:ascii="MinionPro-Regular" w:hAnsi="MinionPro-Regular" w:cs="MinionPro-Regular"/>
    </w:rPr>
  </w:style>
  <w:style w:type="paragraph" w:customStyle="1" w:styleId="T2-FeuilledidentitFeuilledidentit">
    <w:name w:val="T2 - Feuille d'identité (Feuille d'identité)"/>
    <w:basedOn w:val="Normal"/>
    <w:uiPriority w:val="99"/>
    <w:rsid w:val="00C67D71"/>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sz w:val="44"/>
      <w:szCs w:val="44"/>
      <w:lang w:val="en-US"/>
    </w:rPr>
  </w:style>
  <w:style w:type="paragraph" w:customStyle="1" w:styleId="ChampsFeuilledidentit">
    <w:name w:val="Champs (Feuille d'identité)"/>
    <w:basedOn w:val="Normal"/>
    <w:uiPriority w:val="99"/>
    <w:rsid w:val="00C67D71"/>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sz w:val="20"/>
      <w:szCs w:val="20"/>
      <w:lang w:val="en-US"/>
    </w:rPr>
  </w:style>
  <w:style w:type="paragraph" w:customStyle="1" w:styleId="ConsignesFeuilledidentit">
    <w:name w:val="Consignes (Feuille d'identité)"/>
    <w:basedOn w:val="Normal"/>
    <w:uiPriority w:val="99"/>
    <w:rsid w:val="00C67D71"/>
    <w:pPr>
      <w:widowControl w:val="0"/>
      <w:tabs>
        <w:tab w:val="left" w:pos="240"/>
      </w:tabs>
      <w:autoSpaceDE w:val="0"/>
      <w:autoSpaceDN w:val="0"/>
      <w:adjustRightInd w:val="0"/>
      <w:spacing w:before="60" w:line="220" w:lineRule="atLeast"/>
      <w:ind w:left="240" w:hanging="240"/>
      <w:textAlignment w:val="center"/>
    </w:pPr>
    <w:rPr>
      <w:rFonts w:ascii="KyrialSansProLight" w:hAnsi="KyrialSansProLight" w:cs="KyrialSansProLight"/>
      <w:sz w:val="16"/>
      <w:szCs w:val="16"/>
    </w:rPr>
  </w:style>
  <w:style w:type="character" w:customStyle="1" w:styleId="puce">
    <w:name w:val="puce"/>
    <w:uiPriority w:val="99"/>
    <w:rsid w:val="00C67D71"/>
    <w:rPr>
      <w:rFonts w:ascii="ZapfDingbatsStd" w:hAnsi="ZapfDingbatsStd" w:cs="ZapfDingbatsStd"/>
      <w:color w:val="000000"/>
      <w:position w:val="2"/>
      <w:sz w:val="6"/>
      <w:szCs w:val="6"/>
    </w:rPr>
  </w:style>
  <w:style w:type="table" w:styleId="TableGrid">
    <w:name w:val="Table Grid"/>
    <w:basedOn w:val="TableNormal"/>
    <w:uiPriority w:val="59"/>
    <w:rsid w:val="00786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5512F"/>
    <w:rPr>
      <w:color w:val="6CB744"/>
      <w:u w:val="single"/>
    </w:rPr>
  </w:style>
  <w:style w:type="character" w:styleId="FollowedHyperlink">
    <w:name w:val="FollowedHyperlink"/>
    <w:basedOn w:val="DefaultParagraphFont"/>
    <w:uiPriority w:val="99"/>
    <w:semiHidden/>
    <w:unhideWhenUsed/>
    <w:rsid w:val="000E21A3"/>
    <w:rPr>
      <w:color w:val="954F72" w:themeColor="followedHyperlink"/>
      <w:u w:val="single"/>
    </w:rPr>
  </w:style>
  <w:style w:type="paragraph" w:styleId="TableofFigures">
    <w:name w:val="table of figures"/>
    <w:basedOn w:val="Normal"/>
    <w:next w:val="Normal"/>
    <w:uiPriority w:val="99"/>
    <w:unhideWhenUsed/>
    <w:rsid w:val="00786C1D"/>
  </w:style>
  <w:style w:type="paragraph" w:styleId="TOC1">
    <w:name w:val="toc 1"/>
    <w:basedOn w:val="Normal"/>
    <w:next w:val="Normal"/>
    <w:autoRedefine/>
    <w:uiPriority w:val="39"/>
    <w:unhideWhenUsed/>
    <w:rsid w:val="00786C1D"/>
    <w:pPr>
      <w:spacing w:after="100"/>
    </w:pPr>
  </w:style>
  <w:style w:type="paragraph" w:styleId="TOC2">
    <w:name w:val="toc 2"/>
    <w:basedOn w:val="Normal"/>
    <w:next w:val="Normal"/>
    <w:autoRedefine/>
    <w:uiPriority w:val="39"/>
    <w:unhideWhenUsed/>
    <w:rsid w:val="00786C1D"/>
    <w:pPr>
      <w:spacing w:after="100"/>
      <w:ind w:left="220"/>
    </w:pPr>
  </w:style>
  <w:style w:type="paragraph" w:styleId="TOC3">
    <w:name w:val="toc 3"/>
    <w:basedOn w:val="Normal"/>
    <w:next w:val="Normal"/>
    <w:autoRedefine/>
    <w:uiPriority w:val="39"/>
    <w:unhideWhenUsed/>
    <w:rsid w:val="00786C1D"/>
    <w:pPr>
      <w:spacing w:after="100"/>
      <w:ind w:left="440"/>
    </w:pPr>
  </w:style>
  <w:style w:type="character" w:customStyle="1" w:styleId="Heading1Char">
    <w:name w:val="Heading 1 Char"/>
    <w:basedOn w:val="DefaultParagraphFont"/>
    <w:link w:val="Heading1"/>
    <w:uiPriority w:val="9"/>
    <w:rsid w:val="00A309B1"/>
    <w:rPr>
      <w:rFonts w:asciiTheme="majorHAnsi" w:eastAsiaTheme="majorEastAsia" w:hAnsiTheme="majorHAnsi" w:cstheme="majorBidi"/>
      <w:b/>
      <w:bCs/>
      <w:color w:val="2F5496" w:themeColor="accent1" w:themeShade="BF"/>
      <w:spacing w:val="9"/>
      <w:sz w:val="32"/>
      <w:szCs w:val="32"/>
    </w:rPr>
  </w:style>
  <w:style w:type="paragraph" w:styleId="TOCHeading">
    <w:name w:val="TOC Heading"/>
    <w:basedOn w:val="Heading1"/>
    <w:next w:val="Normal"/>
    <w:uiPriority w:val="39"/>
    <w:unhideWhenUsed/>
    <w:qFormat/>
    <w:rsid w:val="00786C1D"/>
    <w:pPr>
      <w:spacing w:line="259" w:lineRule="auto"/>
      <w:outlineLvl w:val="9"/>
    </w:pPr>
    <w:rPr>
      <w:spacing w:val="0"/>
      <w:lang w:val="en-US" w:eastAsia="en-US"/>
    </w:rPr>
  </w:style>
  <w:style w:type="character" w:styleId="UnresolvedMention">
    <w:name w:val="Unresolved Mention"/>
    <w:basedOn w:val="DefaultParagraphFont"/>
    <w:uiPriority w:val="99"/>
    <w:semiHidden/>
    <w:unhideWhenUsed/>
    <w:rsid w:val="00786C1D"/>
    <w:rPr>
      <w:color w:val="605E5C"/>
      <w:shd w:val="clear" w:color="auto" w:fill="E1DFDD"/>
    </w:rPr>
  </w:style>
  <w:style w:type="paragraph" w:styleId="Title">
    <w:name w:val="Title"/>
    <w:basedOn w:val="Normal"/>
    <w:next w:val="Normal"/>
    <w:link w:val="TitleChar"/>
    <w:uiPriority w:val="10"/>
    <w:qFormat/>
    <w:rsid w:val="00786C1D"/>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86C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09B1"/>
    <w:rPr>
      <w:rFonts w:asciiTheme="majorHAnsi" w:eastAsiaTheme="majorEastAsia" w:hAnsiTheme="majorHAnsi" w:cstheme="majorBidi"/>
      <w:color w:val="2F5496" w:themeColor="accent1" w:themeShade="BF"/>
      <w:spacing w:val="9"/>
      <w:sz w:val="30"/>
      <w:szCs w:val="30"/>
    </w:rPr>
  </w:style>
  <w:style w:type="character" w:customStyle="1" w:styleId="Heading3Char">
    <w:name w:val="Heading 3 Char"/>
    <w:basedOn w:val="DefaultParagraphFont"/>
    <w:link w:val="Heading3"/>
    <w:uiPriority w:val="9"/>
    <w:rsid w:val="00AF4C3F"/>
    <w:rPr>
      <w:rFonts w:asciiTheme="majorHAnsi" w:eastAsiaTheme="majorEastAsia" w:hAnsiTheme="majorHAnsi" w:cstheme="majorBidi"/>
      <w:color w:val="1F3763" w:themeColor="accent1" w:themeShade="7F"/>
      <w:spacing w:val="9"/>
      <w:sz w:val="26"/>
      <w:szCs w:val="26"/>
    </w:rPr>
  </w:style>
  <w:style w:type="character" w:customStyle="1" w:styleId="Heading4Char">
    <w:name w:val="Heading 4 Char"/>
    <w:basedOn w:val="DefaultParagraphFont"/>
    <w:link w:val="Heading4"/>
    <w:uiPriority w:val="9"/>
    <w:rsid w:val="00B73FC7"/>
    <w:rPr>
      <w:rFonts w:asciiTheme="majorHAnsi" w:eastAsiaTheme="majorEastAsia" w:hAnsiTheme="majorHAnsi" w:cstheme="majorBidi"/>
      <w:i/>
      <w:iCs/>
      <w:color w:val="2F5496" w:themeColor="accent1" w:themeShade="BF"/>
      <w:spacing w:val="9"/>
      <w:sz w:val="24"/>
      <w:szCs w:val="22"/>
    </w:rPr>
  </w:style>
  <w:style w:type="paragraph" w:styleId="ListParagraph">
    <w:name w:val="List Paragraph"/>
    <w:basedOn w:val="Normal"/>
    <w:uiPriority w:val="72"/>
    <w:qFormat/>
    <w:rsid w:val="00B73FC7"/>
    <w:pPr>
      <w:ind w:left="720"/>
      <w:contextualSpacing/>
    </w:pPr>
  </w:style>
  <w:style w:type="character" w:customStyle="1" w:styleId="Heading5Char">
    <w:name w:val="Heading 5 Char"/>
    <w:basedOn w:val="DefaultParagraphFont"/>
    <w:link w:val="Heading5"/>
    <w:uiPriority w:val="9"/>
    <w:rsid w:val="00B73FC7"/>
    <w:rPr>
      <w:rFonts w:asciiTheme="majorHAnsi" w:eastAsiaTheme="majorEastAsia" w:hAnsiTheme="majorHAnsi" w:cstheme="majorBidi"/>
      <w:color w:val="2F5496" w:themeColor="accent1" w:themeShade="BF"/>
      <w:spacing w:val="9"/>
      <w:sz w:val="24"/>
      <w:szCs w:val="22"/>
    </w:rPr>
  </w:style>
  <w:style w:type="paragraph" w:styleId="Bibliography">
    <w:name w:val="Bibliography"/>
    <w:basedOn w:val="Normal"/>
    <w:next w:val="Normal"/>
    <w:uiPriority w:val="70"/>
    <w:rsid w:val="000C5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7822">
      <w:bodyDiv w:val="1"/>
      <w:marLeft w:val="0"/>
      <w:marRight w:val="0"/>
      <w:marTop w:val="0"/>
      <w:marBottom w:val="0"/>
      <w:divBdr>
        <w:top w:val="none" w:sz="0" w:space="0" w:color="auto"/>
        <w:left w:val="none" w:sz="0" w:space="0" w:color="auto"/>
        <w:bottom w:val="none" w:sz="0" w:space="0" w:color="auto"/>
        <w:right w:val="none" w:sz="0" w:space="0" w:color="auto"/>
      </w:divBdr>
    </w:div>
    <w:div w:id="37557691">
      <w:bodyDiv w:val="1"/>
      <w:marLeft w:val="0"/>
      <w:marRight w:val="0"/>
      <w:marTop w:val="0"/>
      <w:marBottom w:val="0"/>
      <w:divBdr>
        <w:top w:val="none" w:sz="0" w:space="0" w:color="auto"/>
        <w:left w:val="none" w:sz="0" w:space="0" w:color="auto"/>
        <w:bottom w:val="none" w:sz="0" w:space="0" w:color="auto"/>
        <w:right w:val="none" w:sz="0" w:space="0" w:color="auto"/>
      </w:divBdr>
    </w:div>
    <w:div w:id="45836498">
      <w:bodyDiv w:val="1"/>
      <w:marLeft w:val="0"/>
      <w:marRight w:val="0"/>
      <w:marTop w:val="0"/>
      <w:marBottom w:val="0"/>
      <w:divBdr>
        <w:top w:val="none" w:sz="0" w:space="0" w:color="auto"/>
        <w:left w:val="none" w:sz="0" w:space="0" w:color="auto"/>
        <w:bottom w:val="none" w:sz="0" w:space="0" w:color="auto"/>
        <w:right w:val="none" w:sz="0" w:space="0" w:color="auto"/>
      </w:divBdr>
    </w:div>
    <w:div w:id="115414061">
      <w:bodyDiv w:val="1"/>
      <w:marLeft w:val="0"/>
      <w:marRight w:val="0"/>
      <w:marTop w:val="0"/>
      <w:marBottom w:val="0"/>
      <w:divBdr>
        <w:top w:val="none" w:sz="0" w:space="0" w:color="auto"/>
        <w:left w:val="none" w:sz="0" w:space="0" w:color="auto"/>
        <w:bottom w:val="none" w:sz="0" w:space="0" w:color="auto"/>
        <w:right w:val="none" w:sz="0" w:space="0" w:color="auto"/>
      </w:divBdr>
    </w:div>
    <w:div w:id="136000384">
      <w:bodyDiv w:val="1"/>
      <w:marLeft w:val="0"/>
      <w:marRight w:val="0"/>
      <w:marTop w:val="0"/>
      <w:marBottom w:val="0"/>
      <w:divBdr>
        <w:top w:val="none" w:sz="0" w:space="0" w:color="auto"/>
        <w:left w:val="none" w:sz="0" w:space="0" w:color="auto"/>
        <w:bottom w:val="none" w:sz="0" w:space="0" w:color="auto"/>
        <w:right w:val="none" w:sz="0" w:space="0" w:color="auto"/>
      </w:divBdr>
    </w:div>
    <w:div w:id="214782881">
      <w:bodyDiv w:val="1"/>
      <w:marLeft w:val="0"/>
      <w:marRight w:val="0"/>
      <w:marTop w:val="0"/>
      <w:marBottom w:val="0"/>
      <w:divBdr>
        <w:top w:val="none" w:sz="0" w:space="0" w:color="auto"/>
        <w:left w:val="none" w:sz="0" w:space="0" w:color="auto"/>
        <w:bottom w:val="none" w:sz="0" w:space="0" w:color="auto"/>
        <w:right w:val="none" w:sz="0" w:space="0" w:color="auto"/>
      </w:divBdr>
    </w:div>
    <w:div w:id="222912002">
      <w:bodyDiv w:val="1"/>
      <w:marLeft w:val="0"/>
      <w:marRight w:val="0"/>
      <w:marTop w:val="0"/>
      <w:marBottom w:val="0"/>
      <w:divBdr>
        <w:top w:val="none" w:sz="0" w:space="0" w:color="auto"/>
        <w:left w:val="none" w:sz="0" w:space="0" w:color="auto"/>
        <w:bottom w:val="none" w:sz="0" w:space="0" w:color="auto"/>
        <w:right w:val="none" w:sz="0" w:space="0" w:color="auto"/>
      </w:divBdr>
    </w:div>
    <w:div w:id="232468954">
      <w:bodyDiv w:val="1"/>
      <w:marLeft w:val="0"/>
      <w:marRight w:val="0"/>
      <w:marTop w:val="0"/>
      <w:marBottom w:val="0"/>
      <w:divBdr>
        <w:top w:val="none" w:sz="0" w:space="0" w:color="auto"/>
        <w:left w:val="none" w:sz="0" w:space="0" w:color="auto"/>
        <w:bottom w:val="none" w:sz="0" w:space="0" w:color="auto"/>
        <w:right w:val="none" w:sz="0" w:space="0" w:color="auto"/>
      </w:divBdr>
    </w:div>
    <w:div w:id="234978532">
      <w:bodyDiv w:val="1"/>
      <w:marLeft w:val="0"/>
      <w:marRight w:val="0"/>
      <w:marTop w:val="0"/>
      <w:marBottom w:val="0"/>
      <w:divBdr>
        <w:top w:val="none" w:sz="0" w:space="0" w:color="auto"/>
        <w:left w:val="none" w:sz="0" w:space="0" w:color="auto"/>
        <w:bottom w:val="none" w:sz="0" w:space="0" w:color="auto"/>
        <w:right w:val="none" w:sz="0" w:space="0" w:color="auto"/>
      </w:divBdr>
    </w:div>
    <w:div w:id="329334854">
      <w:bodyDiv w:val="1"/>
      <w:marLeft w:val="0"/>
      <w:marRight w:val="0"/>
      <w:marTop w:val="0"/>
      <w:marBottom w:val="0"/>
      <w:divBdr>
        <w:top w:val="none" w:sz="0" w:space="0" w:color="auto"/>
        <w:left w:val="none" w:sz="0" w:space="0" w:color="auto"/>
        <w:bottom w:val="none" w:sz="0" w:space="0" w:color="auto"/>
        <w:right w:val="none" w:sz="0" w:space="0" w:color="auto"/>
      </w:divBdr>
    </w:div>
    <w:div w:id="368335492">
      <w:bodyDiv w:val="1"/>
      <w:marLeft w:val="0"/>
      <w:marRight w:val="0"/>
      <w:marTop w:val="0"/>
      <w:marBottom w:val="0"/>
      <w:divBdr>
        <w:top w:val="none" w:sz="0" w:space="0" w:color="auto"/>
        <w:left w:val="none" w:sz="0" w:space="0" w:color="auto"/>
        <w:bottom w:val="none" w:sz="0" w:space="0" w:color="auto"/>
        <w:right w:val="none" w:sz="0" w:space="0" w:color="auto"/>
      </w:divBdr>
    </w:div>
    <w:div w:id="389303251">
      <w:bodyDiv w:val="1"/>
      <w:marLeft w:val="0"/>
      <w:marRight w:val="0"/>
      <w:marTop w:val="0"/>
      <w:marBottom w:val="0"/>
      <w:divBdr>
        <w:top w:val="none" w:sz="0" w:space="0" w:color="auto"/>
        <w:left w:val="none" w:sz="0" w:space="0" w:color="auto"/>
        <w:bottom w:val="none" w:sz="0" w:space="0" w:color="auto"/>
        <w:right w:val="none" w:sz="0" w:space="0" w:color="auto"/>
      </w:divBdr>
    </w:div>
    <w:div w:id="408577511">
      <w:bodyDiv w:val="1"/>
      <w:marLeft w:val="0"/>
      <w:marRight w:val="0"/>
      <w:marTop w:val="0"/>
      <w:marBottom w:val="0"/>
      <w:divBdr>
        <w:top w:val="none" w:sz="0" w:space="0" w:color="auto"/>
        <w:left w:val="none" w:sz="0" w:space="0" w:color="auto"/>
        <w:bottom w:val="none" w:sz="0" w:space="0" w:color="auto"/>
        <w:right w:val="none" w:sz="0" w:space="0" w:color="auto"/>
      </w:divBdr>
    </w:div>
    <w:div w:id="562300648">
      <w:bodyDiv w:val="1"/>
      <w:marLeft w:val="0"/>
      <w:marRight w:val="0"/>
      <w:marTop w:val="0"/>
      <w:marBottom w:val="0"/>
      <w:divBdr>
        <w:top w:val="none" w:sz="0" w:space="0" w:color="auto"/>
        <w:left w:val="none" w:sz="0" w:space="0" w:color="auto"/>
        <w:bottom w:val="none" w:sz="0" w:space="0" w:color="auto"/>
        <w:right w:val="none" w:sz="0" w:space="0" w:color="auto"/>
      </w:divBdr>
    </w:div>
    <w:div w:id="562835090">
      <w:bodyDiv w:val="1"/>
      <w:marLeft w:val="0"/>
      <w:marRight w:val="0"/>
      <w:marTop w:val="0"/>
      <w:marBottom w:val="0"/>
      <w:divBdr>
        <w:top w:val="none" w:sz="0" w:space="0" w:color="auto"/>
        <w:left w:val="none" w:sz="0" w:space="0" w:color="auto"/>
        <w:bottom w:val="none" w:sz="0" w:space="0" w:color="auto"/>
        <w:right w:val="none" w:sz="0" w:space="0" w:color="auto"/>
      </w:divBdr>
    </w:div>
    <w:div w:id="596329067">
      <w:bodyDiv w:val="1"/>
      <w:marLeft w:val="0"/>
      <w:marRight w:val="0"/>
      <w:marTop w:val="0"/>
      <w:marBottom w:val="0"/>
      <w:divBdr>
        <w:top w:val="none" w:sz="0" w:space="0" w:color="auto"/>
        <w:left w:val="none" w:sz="0" w:space="0" w:color="auto"/>
        <w:bottom w:val="none" w:sz="0" w:space="0" w:color="auto"/>
        <w:right w:val="none" w:sz="0" w:space="0" w:color="auto"/>
      </w:divBdr>
    </w:div>
    <w:div w:id="644436024">
      <w:bodyDiv w:val="1"/>
      <w:marLeft w:val="0"/>
      <w:marRight w:val="0"/>
      <w:marTop w:val="0"/>
      <w:marBottom w:val="0"/>
      <w:divBdr>
        <w:top w:val="none" w:sz="0" w:space="0" w:color="auto"/>
        <w:left w:val="none" w:sz="0" w:space="0" w:color="auto"/>
        <w:bottom w:val="none" w:sz="0" w:space="0" w:color="auto"/>
        <w:right w:val="none" w:sz="0" w:space="0" w:color="auto"/>
      </w:divBdr>
    </w:div>
    <w:div w:id="654800187">
      <w:bodyDiv w:val="1"/>
      <w:marLeft w:val="0"/>
      <w:marRight w:val="0"/>
      <w:marTop w:val="0"/>
      <w:marBottom w:val="0"/>
      <w:divBdr>
        <w:top w:val="none" w:sz="0" w:space="0" w:color="auto"/>
        <w:left w:val="none" w:sz="0" w:space="0" w:color="auto"/>
        <w:bottom w:val="none" w:sz="0" w:space="0" w:color="auto"/>
        <w:right w:val="none" w:sz="0" w:space="0" w:color="auto"/>
      </w:divBdr>
    </w:div>
    <w:div w:id="660503852">
      <w:bodyDiv w:val="1"/>
      <w:marLeft w:val="0"/>
      <w:marRight w:val="0"/>
      <w:marTop w:val="0"/>
      <w:marBottom w:val="0"/>
      <w:divBdr>
        <w:top w:val="none" w:sz="0" w:space="0" w:color="auto"/>
        <w:left w:val="none" w:sz="0" w:space="0" w:color="auto"/>
        <w:bottom w:val="none" w:sz="0" w:space="0" w:color="auto"/>
        <w:right w:val="none" w:sz="0" w:space="0" w:color="auto"/>
      </w:divBdr>
    </w:div>
    <w:div w:id="708069471">
      <w:bodyDiv w:val="1"/>
      <w:marLeft w:val="0"/>
      <w:marRight w:val="0"/>
      <w:marTop w:val="0"/>
      <w:marBottom w:val="0"/>
      <w:divBdr>
        <w:top w:val="none" w:sz="0" w:space="0" w:color="auto"/>
        <w:left w:val="none" w:sz="0" w:space="0" w:color="auto"/>
        <w:bottom w:val="none" w:sz="0" w:space="0" w:color="auto"/>
        <w:right w:val="none" w:sz="0" w:space="0" w:color="auto"/>
      </w:divBdr>
    </w:div>
    <w:div w:id="721758638">
      <w:bodyDiv w:val="1"/>
      <w:marLeft w:val="0"/>
      <w:marRight w:val="0"/>
      <w:marTop w:val="0"/>
      <w:marBottom w:val="0"/>
      <w:divBdr>
        <w:top w:val="none" w:sz="0" w:space="0" w:color="auto"/>
        <w:left w:val="none" w:sz="0" w:space="0" w:color="auto"/>
        <w:bottom w:val="none" w:sz="0" w:space="0" w:color="auto"/>
        <w:right w:val="none" w:sz="0" w:space="0" w:color="auto"/>
      </w:divBdr>
      <w:divsChild>
        <w:div w:id="1700232595">
          <w:marLeft w:val="0"/>
          <w:marRight w:val="0"/>
          <w:marTop w:val="0"/>
          <w:marBottom w:val="0"/>
          <w:divBdr>
            <w:top w:val="none" w:sz="0" w:space="0" w:color="auto"/>
            <w:left w:val="none" w:sz="0" w:space="0" w:color="auto"/>
            <w:bottom w:val="none" w:sz="0" w:space="0" w:color="auto"/>
            <w:right w:val="none" w:sz="0" w:space="0" w:color="auto"/>
          </w:divBdr>
        </w:div>
      </w:divsChild>
    </w:div>
    <w:div w:id="777942420">
      <w:bodyDiv w:val="1"/>
      <w:marLeft w:val="0"/>
      <w:marRight w:val="0"/>
      <w:marTop w:val="0"/>
      <w:marBottom w:val="0"/>
      <w:divBdr>
        <w:top w:val="none" w:sz="0" w:space="0" w:color="auto"/>
        <w:left w:val="none" w:sz="0" w:space="0" w:color="auto"/>
        <w:bottom w:val="none" w:sz="0" w:space="0" w:color="auto"/>
        <w:right w:val="none" w:sz="0" w:space="0" w:color="auto"/>
      </w:divBdr>
    </w:div>
    <w:div w:id="786436253">
      <w:bodyDiv w:val="1"/>
      <w:marLeft w:val="0"/>
      <w:marRight w:val="0"/>
      <w:marTop w:val="0"/>
      <w:marBottom w:val="0"/>
      <w:divBdr>
        <w:top w:val="none" w:sz="0" w:space="0" w:color="auto"/>
        <w:left w:val="none" w:sz="0" w:space="0" w:color="auto"/>
        <w:bottom w:val="none" w:sz="0" w:space="0" w:color="auto"/>
        <w:right w:val="none" w:sz="0" w:space="0" w:color="auto"/>
      </w:divBdr>
    </w:div>
    <w:div w:id="791628173">
      <w:bodyDiv w:val="1"/>
      <w:marLeft w:val="0"/>
      <w:marRight w:val="0"/>
      <w:marTop w:val="0"/>
      <w:marBottom w:val="0"/>
      <w:divBdr>
        <w:top w:val="none" w:sz="0" w:space="0" w:color="auto"/>
        <w:left w:val="none" w:sz="0" w:space="0" w:color="auto"/>
        <w:bottom w:val="none" w:sz="0" w:space="0" w:color="auto"/>
        <w:right w:val="none" w:sz="0" w:space="0" w:color="auto"/>
      </w:divBdr>
      <w:divsChild>
        <w:div w:id="260457638">
          <w:marLeft w:val="0"/>
          <w:marRight w:val="0"/>
          <w:marTop w:val="0"/>
          <w:marBottom w:val="0"/>
          <w:divBdr>
            <w:top w:val="none" w:sz="0" w:space="0" w:color="auto"/>
            <w:left w:val="none" w:sz="0" w:space="0" w:color="auto"/>
            <w:bottom w:val="none" w:sz="0" w:space="0" w:color="auto"/>
            <w:right w:val="none" w:sz="0" w:space="0" w:color="auto"/>
          </w:divBdr>
        </w:div>
      </w:divsChild>
    </w:div>
    <w:div w:id="816072023">
      <w:bodyDiv w:val="1"/>
      <w:marLeft w:val="0"/>
      <w:marRight w:val="0"/>
      <w:marTop w:val="0"/>
      <w:marBottom w:val="0"/>
      <w:divBdr>
        <w:top w:val="none" w:sz="0" w:space="0" w:color="auto"/>
        <w:left w:val="none" w:sz="0" w:space="0" w:color="auto"/>
        <w:bottom w:val="none" w:sz="0" w:space="0" w:color="auto"/>
        <w:right w:val="none" w:sz="0" w:space="0" w:color="auto"/>
      </w:divBdr>
    </w:div>
    <w:div w:id="908882207">
      <w:bodyDiv w:val="1"/>
      <w:marLeft w:val="0"/>
      <w:marRight w:val="0"/>
      <w:marTop w:val="0"/>
      <w:marBottom w:val="0"/>
      <w:divBdr>
        <w:top w:val="none" w:sz="0" w:space="0" w:color="auto"/>
        <w:left w:val="none" w:sz="0" w:space="0" w:color="auto"/>
        <w:bottom w:val="none" w:sz="0" w:space="0" w:color="auto"/>
        <w:right w:val="none" w:sz="0" w:space="0" w:color="auto"/>
      </w:divBdr>
    </w:div>
    <w:div w:id="916475215">
      <w:bodyDiv w:val="1"/>
      <w:marLeft w:val="0"/>
      <w:marRight w:val="0"/>
      <w:marTop w:val="0"/>
      <w:marBottom w:val="0"/>
      <w:divBdr>
        <w:top w:val="none" w:sz="0" w:space="0" w:color="auto"/>
        <w:left w:val="none" w:sz="0" w:space="0" w:color="auto"/>
        <w:bottom w:val="none" w:sz="0" w:space="0" w:color="auto"/>
        <w:right w:val="none" w:sz="0" w:space="0" w:color="auto"/>
      </w:divBdr>
    </w:div>
    <w:div w:id="946811947">
      <w:bodyDiv w:val="1"/>
      <w:marLeft w:val="0"/>
      <w:marRight w:val="0"/>
      <w:marTop w:val="0"/>
      <w:marBottom w:val="0"/>
      <w:divBdr>
        <w:top w:val="none" w:sz="0" w:space="0" w:color="auto"/>
        <w:left w:val="none" w:sz="0" w:space="0" w:color="auto"/>
        <w:bottom w:val="none" w:sz="0" w:space="0" w:color="auto"/>
        <w:right w:val="none" w:sz="0" w:space="0" w:color="auto"/>
      </w:divBdr>
    </w:div>
    <w:div w:id="947201895">
      <w:bodyDiv w:val="1"/>
      <w:marLeft w:val="0"/>
      <w:marRight w:val="0"/>
      <w:marTop w:val="0"/>
      <w:marBottom w:val="0"/>
      <w:divBdr>
        <w:top w:val="none" w:sz="0" w:space="0" w:color="auto"/>
        <w:left w:val="none" w:sz="0" w:space="0" w:color="auto"/>
        <w:bottom w:val="none" w:sz="0" w:space="0" w:color="auto"/>
        <w:right w:val="none" w:sz="0" w:space="0" w:color="auto"/>
      </w:divBdr>
    </w:div>
    <w:div w:id="993139872">
      <w:bodyDiv w:val="1"/>
      <w:marLeft w:val="0"/>
      <w:marRight w:val="0"/>
      <w:marTop w:val="0"/>
      <w:marBottom w:val="0"/>
      <w:divBdr>
        <w:top w:val="none" w:sz="0" w:space="0" w:color="auto"/>
        <w:left w:val="none" w:sz="0" w:space="0" w:color="auto"/>
        <w:bottom w:val="none" w:sz="0" w:space="0" w:color="auto"/>
        <w:right w:val="none" w:sz="0" w:space="0" w:color="auto"/>
      </w:divBdr>
      <w:divsChild>
        <w:div w:id="360327336">
          <w:marLeft w:val="0"/>
          <w:marRight w:val="0"/>
          <w:marTop w:val="0"/>
          <w:marBottom w:val="0"/>
          <w:divBdr>
            <w:top w:val="none" w:sz="0" w:space="0" w:color="auto"/>
            <w:left w:val="none" w:sz="0" w:space="0" w:color="auto"/>
            <w:bottom w:val="none" w:sz="0" w:space="0" w:color="auto"/>
            <w:right w:val="none" w:sz="0" w:space="0" w:color="auto"/>
          </w:divBdr>
        </w:div>
      </w:divsChild>
    </w:div>
    <w:div w:id="1063020562">
      <w:bodyDiv w:val="1"/>
      <w:marLeft w:val="0"/>
      <w:marRight w:val="0"/>
      <w:marTop w:val="0"/>
      <w:marBottom w:val="0"/>
      <w:divBdr>
        <w:top w:val="none" w:sz="0" w:space="0" w:color="auto"/>
        <w:left w:val="none" w:sz="0" w:space="0" w:color="auto"/>
        <w:bottom w:val="none" w:sz="0" w:space="0" w:color="auto"/>
        <w:right w:val="none" w:sz="0" w:space="0" w:color="auto"/>
      </w:divBdr>
    </w:div>
    <w:div w:id="1223327285">
      <w:bodyDiv w:val="1"/>
      <w:marLeft w:val="0"/>
      <w:marRight w:val="0"/>
      <w:marTop w:val="0"/>
      <w:marBottom w:val="0"/>
      <w:divBdr>
        <w:top w:val="none" w:sz="0" w:space="0" w:color="auto"/>
        <w:left w:val="none" w:sz="0" w:space="0" w:color="auto"/>
        <w:bottom w:val="none" w:sz="0" w:space="0" w:color="auto"/>
        <w:right w:val="none" w:sz="0" w:space="0" w:color="auto"/>
      </w:divBdr>
    </w:div>
    <w:div w:id="1291522310">
      <w:bodyDiv w:val="1"/>
      <w:marLeft w:val="0"/>
      <w:marRight w:val="0"/>
      <w:marTop w:val="0"/>
      <w:marBottom w:val="0"/>
      <w:divBdr>
        <w:top w:val="none" w:sz="0" w:space="0" w:color="auto"/>
        <w:left w:val="none" w:sz="0" w:space="0" w:color="auto"/>
        <w:bottom w:val="none" w:sz="0" w:space="0" w:color="auto"/>
        <w:right w:val="none" w:sz="0" w:space="0" w:color="auto"/>
      </w:divBdr>
    </w:div>
    <w:div w:id="1429039037">
      <w:bodyDiv w:val="1"/>
      <w:marLeft w:val="0"/>
      <w:marRight w:val="0"/>
      <w:marTop w:val="0"/>
      <w:marBottom w:val="0"/>
      <w:divBdr>
        <w:top w:val="none" w:sz="0" w:space="0" w:color="auto"/>
        <w:left w:val="none" w:sz="0" w:space="0" w:color="auto"/>
        <w:bottom w:val="none" w:sz="0" w:space="0" w:color="auto"/>
        <w:right w:val="none" w:sz="0" w:space="0" w:color="auto"/>
      </w:divBdr>
    </w:div>
    <w:div w:id="1445153804">
      <w:bodyDiv w:val="1"/>
      <w:marLeft w:val="0"/>
      <w:marRight w:val="0"/>
      <w:marTop w:val="0"/>
      <w:marBottom w:val="0"/>
      <w:divBdr>
        <w:top w:val="none" w:sz="0" w:space="0" w:color="auto"/>
        <w:left w:val="none" w:sz="0" w:space="0" w:color="auto"/>
        <w:bottom w:val="none" w:sz="0" w:space="0" w:color="auto"/>
        <w:right w:val="none" w:sz="0" w:space="0" w:color="auto"/>
      </w:divBdr>
    </w:div>
    <w:div w:id="1453859801">
      <w:bodyDiv w:val="1"/>
      <w:marLeft w:val="0"/>
      <w:marRight w:val="0"/>
      <w:marTop w:val="0"/>
      <w:marBottom w:val="0"/>
      <w:divBdr>
        <w:top w:val="none" w:sz="0" w:space="0" w:color="auto"/>
        <w:left w:val="none" w:sz="0" w:space="0" w:color="auto"/>
        <w:bottom w:val="none" w:sz="0" w:space="0" w:color="auto"/>
        <w:right w:val="none" w:sz="0" w:space="0" w:color="auto"/>
      </w:divBdr>
    </w:div>
    <w:div w:id="1469006601">
      <w:bodyDiv w:val="1"/>
      <w:marLeft w:val="0"/>
      <w:marRight w:val="0"/>
      <w:marTop w:val="0"/>
      <w:marBottom w:val="0"/>
      <w:divBdr>
        <w:top w:val="none" w:sz="0" w:space="0" w:color="auto"/>
        <w:left w:val="none" w:sz="0" w:space="0" w:color="auto"/>
        <w:bottom w:val="none" w:sz="0" w:space="0" w:color="auto"/>
        <w:right w:val="none" w:sz="0" w:space="0" w:color="auto"/>
      </w:divBdr>
    </w:div>
    <w:div w:id="1481073000">
      <w:bodyDiv w:val="1"/>
      <w:marLeft w:val="0"/>
      <w:marRight w:val="0"/>
      <w:marTop w:val="0"/>
      <w:marBottom w:val="0"/>
      <w:divBdr>
        <w:top w:val="none" w:sz="0" w:space="0" w:color="auto"/>
        <w:left w:val="none" w:sz="0" w:space="0" w:color="auto"/>
        <w:bottom w:val="none" w:sz="0" w:space="0" w:color="auto"/>
        <w:right w:val="none" w:sz="0" w:space="0" w:color="auto"/>
      </w:divBdr>
    </w:div>
    <w:div w:id="1483426552">
      <w:bodyDiv w:val="1"/>
      <w:marLeft w:val="0"/>
      <w:marRight w:val="0"/>
      <w:marTop w:val="0"/>
      <w:marBottom w:val="0"/>
      <w:divBdr>
        <w:top w:val="none" w:sz="0" w:space="0" w:color="auto"/>
        <w:left w:val="none" w:sz="0" w:space="0" w:color="auto"/>
        <w:bottom w:val="none" w:sz="0" w:space="0" w:color="auto"/>
        <w:right w:val="none" w:sz="0" w:space="0" w:color="auto"/>
      </w:divBdr>
    </w:div>
    <w:div w:id="1522551556">
      <w:bodyDiv w:val="1"/>
      <w:marLeft w:val="0"/>
      <w:marRight w:val="0"/>
      <w:marTop w:val="0"/>
      <w:marBottom w:val="0"/>
      <w:divBdr>
        <w:top w:val="none" w:sz="0" w:space="0" w:color="auto"/>
        <w:left w:val="none" w:sz="0" w:space="0" w:color="auto"/>
        <w:bottom w:val="none" w:sz="0" w:space="0" w:color="auto"/>
        <w:right w:val="none" w:sz="0" w:space="0" w:color="auto"/>
      </w:divBdr>
    </w:div>
    <w:div w:id="1529105776">
      <w:bodyDiv w:val="1"/>
      <w:marLeft w:val="0"/>
      <w:marRight w:val="0"/>
      <w:marTop w:val="0"/>
      <w:marBottom w:val="0"/>
      <w:divBdr>
        <w:top w:val="none" w:sz="0" w:space="0" w:color="auto"/>
        <w:left w:val="none" w:sz="0" w:space="0" w:color="auto"/>
        <w:bottom w:val="none" w:sz="0" w:space="0" w:color="auto"/>
        <w:right w:val="none" w:sz="0" w:space="0" w:color="auto"/>
      </w:divBdr>
    </w:div>
    <w:div w:id="1587419417">
      <w:bodyDiv w:val="1"/>
      <w:marLeft w:val="0"/>
      <w:marRight w:val="0"/>
      <w:marTop w:val="0"/>
      <w:marBottom w:val="0"/>
      <w:divBdr>
        <w:top w:val="none" w:sz="0" w:space="0" w:color="auto"/>
        <w:left w:val="none" w:sz="0" w:space="0" w:color="auto"/>
        <w:bottom w:val="none" w:sz="0" w:space="0" w:color="auto"/>
        <w:right w:val="none" w:sz="0" w:space="0" w:color="auto"/>
      </w:divBdr>
    </w:div>
    <w:div w:id="1623732711">
      <w:bodyDiv w:val="1"/>
      <w:marLeft w:val="0"/>
      <w:marRight w:val="0"/>
      <w:marTop w:val="0"/>
      <w:marBottom w:val="0"/>
      <w:divBdr>
        <w:top w:val="none" w:sz="0" w:space="0" w:color="auto"/>
        <w:left w:val="none" w:sz="0" w:space="0" w:color="auto"/>
        <w:bottom w:val="none" w:sz="0" w:space="0" w:color="auto"/>
        <w:right w:val="none" w:sz="0" w:space="0" w:color="auto"/>
      </w:divBdr>
    </w:div>
    <w:div w:id="1632320611">
      <w:bodyDiv w:val="1"/>
      <w:marLeft w:val="0"/>
      <w:marRight w:val="0"/>
      <w:marTop w:val="0"/>
      <w:marBottom w:val="0"/>
      <w:divBdr>
        <w:top w:val="none" w:sz="0" w:space="0" w:color="auto"/>
        <w:left w:val="none" w:sz="0" w:space="0" w:color="auto"/>
        <w:bottom w:val="none" w:sz="0" w:space="0" w:color="auto"/>
        <w:right w:val="none" w:sz="0" w:space="0" w:color="auto"/>
      </w:divBdr>
    </w:div>
    <w:div w:id="1664359669">
      <w:bodyDiv w:val="1"/>
      <w:marLeft w:val="0"/>
      <w:marRight w:val="0"/>
      <w:marTop w:val="0"/>
      <w:marBottom w:val="0"/>
      <w:divBdr>
        <w:top w:val="none" w:sz="0" w:space="0" w:color="auto"/>
        <w:left w:val="none" w:sz="0" w:space="0" w:color="auto"/>
        <w:bottom w:val="none" w:sz="0" w:space="0" w:color="auto"/>
        <w:right w:val="none" w:sz="0" w:space="0" w:color="auto"/>
      </w:divBdr>
    </w:div>
    <w:div w:id="1825197682">
      <w:bodyDiv w:val="1"/>
      <w:marLeft w:val="0"/>
      <w:marRight w:val="0"/>
      <w:marTop w:val="0"/>
      <w:marBottom w:val="0"/>
      <w:divBdr>
        <w:top w:val="none" w:sz="0" w:space="0" w:color="auto"/>
        <w:left w:val="none" w:sz="0" w:space="0" w:color="auto"/>
        <w:bottom w:val="none" w:sz="0" w:space="0" w:color="auto"/>
        <w:right w:val="none" w:sz="0" w:space="0" w:color="auto"/>
      </w:divBdr>
    </w:div>
    <w:div w:id="1851333889">
      <w:bodyDiv w:val="1"/>
      <w:marLeft w:val="0"/>
      <w:marRight w:val="0"/>
      <w:marTop w:val="0"/>
      <w:marBottom w:val="0"/>
      <w:divBdr>
        <w:top w:val="none" w:sz="0" w:space="0" w:color="auto"/>
        <w:left w:val="none" w:sz="0" w:space="0" w:color="auto"/>
        <w:bottom w:val="none" w:sz="0" w:space="0" w:color="auto"/>
        <w:right w:val="none" w:sz="0" w:space="0" w:color="auto"/>
      </w:divBdr>
    </w:div>
    <w:div w:id="2114082973">
      <w:bodyDiv w:val="1"/>
      <w:marLeft w:val="0"/>
      <w:marRight w:val="0"/>
      <w:marTop w:val="0"/>
      <w:marBottom w:val="0"/>
      <w:divBdr>
        <w:top w:val="none" w:sz="0" w:space="0" w:color="auto"/>
        <w:left w:val="none" w:sz="0" w:space="0" w:color="auto"/>
        <w:bottom w:val="none" w:sz="0" w:space="0" w:color="auto"/>
        <w:right w:val="none" w:sz="0" w:space="0" w:color="auto"/>
      </w:divBdr>
      <w:divsChild>
        <w:div w:id="1093091773">
          <w:marLeft w:val="0"/>
          <w:marRight w:val="0"/>
          <w:marTop w:val="0"/>
          <w:marBottom w:val="0"/>
          <w:divBdr>
            <w:top w:val="none" w:sz="0" w:space="0" w:color="auto"/>
            <w:left w:val="none" w:sz="0" w:space="0" w:color="auto"/>
            <w:bottom w:val="none" w:sz="0" w:space="0" w:color="auto"/>
            <w:right w:val="none" w:sz="0" w:space="0" w:color="auto"/>
          </w:divBdr>
        </w:div>
      </w:divsChild>
    </w:div>
    <w:div w:id="211670720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Var24</b:Tag>
    <b:SourceType>DocumentFromInternetSite</b:SourceType>
    <b:Guid>{BD25483A-784E-450C-8958-91500194D70E}</b:Guid>
    <b:Author>
      <b:Author>
        <b:NameList>
          <b:Person>
            <b:Last>Varma</b:Last>
            <b:First>Srikanth</b:First>
          </b:Person>
        </b:NameList>
      </b:Author>
    </b:Author>
    <b:Title>OLAP Operations</b:Title>
    <b:InternetSiteTitle>Scaler Topics</b:InternetSiteTitle>
    <b:Year>2024</b:Year>
    <b:Month>04</b:Month>
    <b:Day>12</b:Day>
    <b:URL>https://www.scaler.com/topics/olap-operations/</b:URL>
    <b:RefOrder>3</b:RefOrder>
  </b:Source>
  <b:Source>
    <b:Tag>Bay25</b:Tag>
    <b:SourceType>DocumentFromInternetSite</b:SourceType>
    <b:Guid>{D8EEF426-4719-4329-B93E-05286D7B578B}</b:Guid>
    <b:Author>
      <b:Author>
        <b:Corporate>Bay Atlantic University</b:Corporate>
      </b:Author>
    </b:Author>
    <b:Title>Business Intelligence vs Data Analytics</b:Title>
    <b:InternetSiteTitle>Bay Atlantic University</b:InternetSiteTitle>
    <b:Year>2025</b:Year>
    <b:Month>02</b:Month>
    <b:Day>28</b:Day>
    <b:URL>https://bau.edu/blog/business-intelligence-vs-data-analytics/</b:URL>
    <b:RefOrder>4</b:RefOrder>
  </b:Source>
  <b:Source>
    <b:Tag>Tha24</b:Tag>
    <b:SourceType>DocumentFromInternetSite</b:SourceType>
    <b:Guid>{EBAE4D62-030E-40BF-8890-AEF7F3A32709}</b:Guid>
    <b:Author>
      <b:Author>
        <b:NameList>
          <b:Person>
            <b:Last>Thai</b:Last>
            <b:First>Lyman</b:First>
          </b:Person>
        </b:NameList>
      </b:Author>
    </b:Author>
    <b:Title>An Overview of the Current State of the Video Game Industry</b:Title>
    <b:InternetSiteTitle>Foley</b:InternetSiteTitle>
    <b:Year>2024</b:Year>
    <b:Month>04</b:Month>
    <b:Day>22</b:Day>
    <b:URL>https://www.foley.com/insights/publications/2024/04/video-game-industry-challenges-opportunities/</b:URL>
    <b:RefOrder>1</b:RefOrder>
  </b:Source>
  <b:Source>
    <b:Tag>Ria21</b:Tag>
    <b:SourceType>DocumentFromInternetSite</b:SourceType>
    <b:Guid>{BFAAC3C7-2D0C-468F-961D-6D458C63A511}</b:Guid>
    <b:Author>
      <b:Author>
        <b:NameList>
          <b:Person>
            <b:Last>Riad</b:Last>
          </b:Person>
        </b:NameList>
      </b:Author>
    </b:Author>
    <b:Title>Ultimate list of the best Analysis Tools for Steam Developers</b:Title>
    <b:InternetSiteTitle>codecks</b:InternetSiteTitle>
    <b:Year>2021</b:Year>
    <b:Month>06</b:Month>
    <b:Day>25</b:Day>
    <b:URL>https://www.codecks.io/blog/2021/best-steam-tools-for-game-developers/</b:URL>
    <b:RefOrder>2</b:RefOrder>
  </b:Source>
  <b:Source>
    <b:Tag>Gal21</b:Tag>
    <b:SourceType>DocumentFromInternetSite</b:SourceType>
    <b:Guid>{438F8F04-7C17-412A-89B6-DCF8C5A1DDE8}</b:Guid>
    <b:Author>
      <b:Author>
        <b:NameList>
          <b:Person>
            <b:Last>Galyonkin</b:Last>
            <b:First>Sergey</b:First>
          </b:Person>
        </b:NameList>
      </b:Author>
    </b:Author>
    <b:Title>Learn about Steam Spy</b:Title>
    <b:InternetSiteTitle>steamspy</b:InternetSiteTitle>
    <b:Year>2021</b:Year>
    <b:URL>https://steamspy.com/about#Technology</b:URL>
    <b:RefOrder>5</b:RefOrder>
  </b:Source>
  <b:Source>
    <b:Tag>Num25</b:Tag>
    <b:SourceType>DocumentFromInternetSite</b:SourceType>
    <b:Guid>{5EE1F997-D55C-4B0D-B89E-B3C64346BA13}</b:Guid>
    <b:Author>
      <b:Author>
        <b:Corporate>NumFOCUS, Inc.</b:Corporate>
      </b:Author>
    </b:Author>
    <b:InternetSiteTitle>Pandas</b:InternetSiteTitle>
    <b:Year>2025</b:Year>
    <b:URL>https://pandas.pydata.org/</b:URL>
    <b:RefOrder>6</b:RefOrder>
  </b:Source>
  <b:Source>
    <b:Tag>Num251</b:Tag>
    <b:SourceType>DocumentFromInternetSite</b:SourceType>
    <b:Guid>{D92B6F89-CDCB-44B6-8B00-BD99049D85A0}</b:Guid>
    <b:Author>
      <b:Author>
        <b:Corporate>NumPy team</b:Corporate>
      </b:Author>
    </b:Author>
    <b:InternetSiteTitle>NumPy</b:InternetSiteTitle>
    <b:Year>2025</b:Year>
    <b:URL>https://numpy.org/</b:URL>
    <b:RefOrder>7</b:RefOrder>
  </b:Source>
  <b:Source>
    <b:Tag>The25</b:Tag>
    <b:SourceType>DocumentFromInternetSite</b:SourceType>
    <b:Guid>{7B3030C8-93B8-4BCD-8713-7C3B933A755F}</b:Guid>
    <b:Author>
      <b:Author>
        <b:Corporate>The Matplotlib development team</b:Corporate>
      </b:Author>
    </b:Author>
    <b:Title>Matplotlib: Visualization with Python</b:Title>
    <b:InternetSiteTitle>Matplotlib</b:InternetSiteTitle>
    <b:Year>2025</b:Year>
    <b:URL>https://matplotlib.org/</b:URL>
    <b:RefOrder>8</b:RefOrder>
  </b:Source>
  <b:Source>
    <b:Tag>Was25</b:Tag>
    <b:SourceType>DocumentFromInternetSite</b:SourceType>
    <b:Guid>{1A20A2EE-C499-4DCE-94B8-932B206A9DBC}</b:Guid>
    <b:Author>
      <b:Author>
        <b:NameList>
          <b:Person>
            <b:Last>Waskom</b:Last>
            <b:First>Michael</b:First>
          </b:Person>
        </b:NameList>
      </b:Author>
    </b:Author>
    <b:Title>seaborn: statistical data visualization</b:Title>
    <b:InternetSiteTitle>seaborn</b:InternetSiteTitle>
    <b:Year>2025</b:Year>
    <b:URL>https://seaborn.pydata.org/</b:URL>
    <b:RefOrder>9</b:RefOrder>
  </b:Source>
  <b:Source>
    <b:Tag>Plo25</b:Tag>
    <b:SourceType>DocumentFromInternetSite</b:SourceType>
    <b:Guid>{8BC40530-D16A-4706-9274-01090A9A2D01}</b:Guid>
    <b:Author>
      <b:Author>
        <b:Corporate>Plotly</b:Corporate>
      </b:Author>
    </b:Author>
    <b:Title>Data Apps for Production</b:Title>
    <b:InternetSiteTitle>Plotly</b:InternetSiteTitle>
    <b:Year>2025</b:Year>
    <b:URL>https://plotly.com/</b:URL>
    <b:RefOrder>10</b:RefOrder>
  </b:Source>
  <b:Source>
    <b:Tag>Sno25</b:Tag>
    <b:SourceType>DocumentFromInternetSite</b:SourceType>
    <b:Guid>{2919B292-E4E9-4101-B3E1-AA874680F718}</b:Guid>
    <b:Author>
      <b:Author>
        <b:Corporate>Snowflake Inc.</b:Corporate>
      </b:Author>
    </b:Author>
    <b:Title>A faster way to build and share data apps</b:Title>
    <b:InternetSiteTitle>Streamlit</b:InternetSiteTitle>
    <b:Year>2025</b:Year>
    <b:URL>https://streamlit.io/</b:URL>
    <b:RefOrder>11</b:RefOrder>
  </b:Source>
  <b:Source>
    <b:Tag>Plo251</b:Tag>
    <b:SourceType>DocumentFromInternetSite</b:SourceType>
    <b:Guid>{A1068150-ABC1-4F30-A85B-325830861EBD}</b:Guid>
    <b:Author>
      <b:Author>
        <b:Corporate>Plotly</b:Corporate>
      </b:Author>
    </b:Author>
    <b:Title>Dash Python User Guide</b:Title>
    <b:InternetSiteTitle>Dash</b:InternetSiteTitle>
    <b:Year>2025</b:Year>
    <b:URL>https://dash.plotly.com/</b:URL>
    <b:RefOrder>12</b:RefOrder>
  </b:Source>
  <b:Source>
    <b:Tag>sci25</b:Tag>
    <b:SourceType>DocumentFromInternetSite</b:SourceType>
    <b:Guid>{D186C02A-E6CD-4003-8BD4-25926C1FB05B}</b:Guid>
    <b:InternetSiteTitle>scikit-learn</b:InternetSiteTitle>
    <b:Year>2025</b:Year>
    <b:URL>https://scikit-learn.org/</b:URL>
    <b:Author>
      <b:Author>
        <b:Corporate>scikit-learn</b:Corporate>
      </b:Author>
    </b:Author>
    <b:RefOrder>13</b:RefOrder>
  </b:Source>
  <b:Source>
    <b:Tag>Ten25</b:Tag>
    <b:SourceType>DocumentFromInternetSite</b:SourceType>
    <b:Guid>{736634BC-78B1-4780-9405-79B772ACEA4A}</b:Guid>
    <b:InternetSiteTitle>TensorFlow</b:InternetSiteTitle>
    <b:Year>2025</b:Year>
    <b:URL>https://www.tensorflow.org/</b:URL>
    <b:Author>
      <b:Author>
        <b:Corporate>Google Brain team</b:Corporate>
      </b:Author>
    </b:Author>
    <b:RefOrder>14</b:RefOrder>
  </b:Source>
  <b:Source>
    <b:Tag>Kag25</b:Tag>
    <b:SourceType>DocumentFromInternetSite</b:SourceType>
    <b:Guid>{53FF8DDE-88CE-4BFC-94D6-9F0106C7D4A6}</b:Guid>
    <b:InternetSiteTitle>Kaggle</b:InternetSiteTitle>
    <b:Year>2025</b:Year>
    <b:URL>https://www.kaggle.com/</b:URL>
    <b:Author>
      <b:Author>
        <b:Corporate>Google LLC</b:Corporate>
      </b:Author>
    </b:Author>
    <b:RefOrder>15</b:RefOrder>
  </b:Source>
</b:Sources>
</file>

<file path=customXml/itemProps1.xml><?xml version="1.0" encoding="utf-8"?>
<ds:datastoreItem xmlns:ds="http://schemas.openxmlformats.org/officeDocument/2006/customXml" ds:itemID="{D4D84A98-8A3A-4BC5-AD93-92B30D2F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9</Pages>
  <Words>2248</Words>
  <Characters>12818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Téluq</Company>
  <LinksUpToDate>false</LinksUpToDate>
  <CharactersWithSpaces>15036</CharactersWithSpaces>
  <SharedDoc>false</SharedDoc>
  <HLinks>
    <vt:vector size="12" baseType="variant">
      <vt:variant>
        <vt:i4>5242891</vt:i4>
      </vt:variant>
      <vt:variant>
        <vt:i4>0</vt:i4>
      </vt:variant>
      <vt:variant>
        <vt:i4>0</vt:i4>
      </vt:variant>
      <vt:variant>
        <vt:i4>5</vt:i4>
      </vt:variant>
      <vt:variant>
        <vt:lpwstr>http://www.teluq.ca/mateluq/</vt:lpwstr>
      </vt:variant>
      <vt:variant>
        <vt:lpwstr/>
      </vt:variant>
      <vt:variant>
        <vt:i4>2556025</vt:i4>
      </vt:variant>
      <vt:variant>
        <vt:i4>2066</vt:i4>
      </vt:variant>
      <vt:variant>
        <vt:i4>1025</vt:i4>
      </vt:variant>
      <vt:variant>
        <vt:i4>1</vt:i4>
      </vt:variant>
      <vt:variant>
        <vt:lpwstr>logo_teluq_nb_500x174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Denis</dc:creator>
  <cp:keywords/>
  <dc:description/>
  <cp:lastModifiedBy>Jean-Marie Prévost</cp:lastModifiedBy>
  <cp:revision>290</cp:revision>
  <cp:lastPrinted>2018-07-09T18:52:00Z</cp:lastPrinted>
  <dcterms:created xsi:type="dcterms:W3CDTF">2018-07-09T19:37:00Z</dcterms:created>
  <dcterms:modified xsi:type="dcterms:W3CDTF">2025-03-01T17:15:00Z</dcterms:modified>
</cp:coreProperties>
</file>