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5dce47c085e7a18713aecac17caf2619e8e1e7"/>
    <w:p>
      <w:pPr>
        <w:pStyle w:val="Heading1"/>
      </w:pPr>
      <w:r>
        <w:rPr>
          <w:lang w:val="pl"/>
        </w:rPr>
        <w:t xml:space="preserve">Powierzenie — „Niech mi się stanie według twego słowa”</w:t>
      </w:r>
    </w:p>
    <w:p>
      <w:pPr>
        <w:pStyle w:val="FirstParagraph"/>
      </w:pPr>
      <w:r>
        <w:rPr>
          <w:i/>
          <w:iCs/>
          <w:lang w:val="pl"/>
        </w:rPr>
        <w:t xml:space="preserve">Konspekt spotkania kręgu — cykl „12 Kroków na drodze do wolności”, krok 3 z 12</w:t>
      </w:r>
    </w:p>
    <w:p>
      <w:pPr>
        <w:pStyle w:val="BlockText"/>
      </w:pPr>
      <w:r>
        <w:rPr>
          <w:b/>
          <w:bCs/>
          <w:lang w:val="pl"/>
        </w:rPr>
        <w:t xml:space="preserve">Krok 3.</w:t>
      </w:r>
      <w:r>
        <w:rPr>
          <w:lang w:val="pl"/>
        </w:rPr>
        <w:t xml:space="preserve"> </w:t>
      </w:r>
      <w:r>
        <w:rPr>
          <w:lang w:val="pl"/>
        </w:rPr>
        <w:t xml:space="preserve">Podjęliśmy decyzję, aby powierzyć naszą wolę i nasze życie opiece Boga, który objawił się nam w Jezusie Chrystusie.</w:t>
      </w:r>
    </w:p>
    <w:p>
      <w:pPr>
        <w:pStyle w:val="FirstParagraph"/>
      </w:pPr>
      <w:r>
        <w:rPr>
          <w:b/>
          <w:bCs/>
          <w:lang w:val="pl"/>
        </w:rPr>
        <w:t xml:space="preserve">Cel spotkania:</w:t>
      </w:r>
      <w:r>
        <w:rPr>
          <w:lang w:val="pl"/>
        </w:rPr>
        <w:t xml:space="preserve"> </w:t>
      </w:r>
      <w:r>
        <w:rPr>
          <w:lang w:val="pl"/>
        </w:rPr>
        <w:t xml:space="preserve">zrozumienie, że powierzenie życia Bogu jest</w:t>
      </w:r>
      <w:r>
        <w:rPr>
          <w:lang w:val="pl"/>
        </w:rPr>
        <w:t xml:space="preserve"> </w:t>
      </w:r>
      <w:r>
        <w:rPr>
          <w:b/>
          <w:bCs/>
          <w:lang w:val="pl"/>
        </w:rPr>
        <w:t xml:space="preserve">decyzją</w:t>
      </w:r>
      <w:r>
        <w:rPr>
          <w:lang w:val="pl"/>
        </w:rPr>
        <w:t xml:space="preserve"> </w:t>
      </w:r>
      <w:r>
        <w:rPr>
          <w:lang w:val="pl"/>
        </w:rPr>
        <w:t xml:space="preserve">woli, a nie tylko uczuciem; odkrycie, że Bóg, któremu się powierzamy, ma twarz Jezusa Chrystusa i troszczy się o nas; zachęta, by tę decyzję podejmować wspólnie jako małżonkowie w codziennej modlitwie małżeńskiej.</w:t>
      </w:r>
    </w:p>
    <w:p>
      <w:pPr>
        <w:pStyle w:val="BlockText"/>
      </w:pPr>
      <w:r>
        <w:rPr>
          <w:lang w:val="pl"/>
        </w:rPr>
        <w:t xml:space="preserve">„Przyjdźcie do Mnie wszyscy, którzy utrudzeni i obciążeni jesteście, a Ja was pokrzepię. Weźcie moje jarzmo na siebie i uczcie się ode Mnie, bo jestem cichy i pokorny sercem, a znajdziecie ukojenie dla dusz waszych” (Mt 11,28-29).</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kroku 2: czy w minionym miesiącu doświadczyłem/doświadczyłam, że Bóg jest większy od mojej słabości — choćby w drobnej sprawie?</w:t>
      </w:r>
    </w:p>
    <w:p>
      <w:pPr>
        <w:pStyle w:val="BodyText"/>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Łk 1,26-38</w:t>
      </w:r>
      <w:r>
        <w:rPr>
          <w:lang w:val="pl"/>
        </w:rPr>
        <w:t xml:space="preserve"> </w:t>
      </w:r>
      <w:r>
        <w:rPr>
          <w:lang w:val="pl"/>
        </w:rPr>
        <w:t xml:space="preserve">(wiodący) — Maryja nie rozumie wszystkiego („Jakże się to stanie?”), a jednak powierza się słowu Boga: „niech Mi się stanie według twego słowa!”;</w:t>
      </w:r>
    </w:p>
    <w:p>
      <w:pPr>
        <w:pStyle w:val="Compact"/>
        <w:numPr>
          <w:ilvl w:val="1"/>
          <w:numId w:val="1002"/>
        </w:numPr>
      </w:pPr>
      <w:r>
        <w:rPr>
          <w:lang w:val="pl"/>
        </w:rPr>
        <w:t xml:space="preserve">Mt 6,24-34 — „Nikt nie może dwom panom służyć”; powierzenie życia opiece Ojca, który „wie, że tego wszystkiego potrzebujecie”;</w:t>
      </w:r>
    </w:p>
    <w:p>
      <w:pPr>
        <w:pStyle w:val="Compact"/>
        <w:numPr>
          <w:ilvl w:val="1"/>
          <w:numId w:val="1002"/>
        </w:numPr>
      </w:pPr>
      <w:r>
        <w:rPr>
          <w:lang w:val="pl"/>
        </w:rPr>
        <w:t xml:space="preserve">Mt 11,25-30 — Jezus zaprasza utrudzonych i obciążonych, by wzięli Jego jarzmo, które jest słodkie;</w:t>
      </w:r>
    </w:p>
    <w:p>
      <w:pPr>
        <w:pStyle w:val="Compact"/>
        <w:numPr>
          <w:ilvl w:val="1"/>
          <w:numId w:val="1002"/>
        </w:numPr>
      </w:pPr>
      <w:r>
        <w:rPr>
          <w:lang w:val="pl"/>
        </w:rPr>
        <w:t xml:space="preserve">J 10,11-18 — Dobry Pasterz zna swoje owce i oddaje za nie życie; powierzamy się Komuś, kto nas zna.</w:t>
      </w:r>
    </w:p>
    <w:p>
      <w:pPr>
        <w:pStyle w:val="Compact"/>
        <w:numPr>
          <w:ilvl w:val="1"/>
          <w:numId w:val="1002"/>
        </w:numPr>
      </w:pPr>
      <w:r>
        <w:rPr>
          <w:i/>
          <w:iCs/>
          <w:lang w:val="pl"/>
        </w:rPr>
        <w:t xml:space="preserve">Poza Ewangelią:</w:t>
      </w:r>
      <w:r>
        <w:rPr>
          <w:lang w:val="pl"/>
        </w:rPr>
        <w:t xml:space="preserve"> </w:t>
      </w:r>
      <w:r>
        <w:rPr>
          <w:lang w:val="pl"/>
        </w:rPr>
        <w:t xml:space="preserve">Ps 23 („Pan jest moim pasterzem”); Rz 12,1-2 (ofiara żywa i rozpoznawanie woli Bożej).</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akt oddania</w:t>
      </w:r>
      <w:r>
        <w:rPr>
          <w:lang w:val="pl"/>
        </w:rPr>
        <w:t xml:space="preserve"> </w:t>
      </w:r>
      <w:r>
        <w:rPr>
          <w:lang w:val="pl"/>
        </w:rPr>
        <w:t xml:space="preserve">— każdy może powierzyć Bogu jedną konkretną sprawę swojego życia lub małżeństwa;</w:t>
      </w:r>
      <w:r>
        <w:rPr>
          <w:lang w:val="pl"/>
        </w:rPr>
        <w:t xml:space="preserve"> </w:t>
      </w:r>
      <w:r>
        <w:rPr>
          <w:b/>
          <w:bCs/>
          <w:lang w:val="pl"/>
        </w:rPr>
        <w:t xml:space="preserve">dziękczynienie</w:t>
      </w:r>
      <w:r>
        <w:rPr>
          <w:lang w:val="pl"/>
        </w:rPr>
        <w:t xml:space="preserve"> </w:t>
      </w:r>
      <w:r>
        <w:rPr>
          <w:lang w:val="pl"/>
        </w:rPr>
        <w:t xml:space="preserve">za Jego opiekę.</w:t>
      </w:r>
    </w:p>
    <w:p>
      <w:pPr>
        <w:pStyle w:val="Compact"/>
        <w:numPr>
          <w:ilvl w:val="0"/>
          <w:numId w:val="1001"/>
        </w:numPr>
      </w:pPr>
      <w:r>
        <w:rPr>
          <w:lang w:val="pl"/>
        </w:rPr>
        <w:t xml:space="preserve">Tajemnica różańca z dopowiedzeniami:</w:t>
      </w:r>
      <w:r>
        <w:rPr>
          <w:lang w:val="pl"/>
        </w:rPr>
        <w:t xml:space="preserve"> </w:t>
      </w:r>
      <w:r>
        <w:rPr>
          <w:b/>
          <w:bCs/>
          <w:lang w:val="pl"/>
        </w:rPr>
        <w:t xml:space="preserve">Zwiastowanie Najświętszej Maryi Pannie</w:t>
      </w:r>
      <w:r>
        <w:rPr>
          <w:lang w:val="pl"/>
        </w:rPr>
        <w:t xml:space="preserve"> </w:t>
      </w:r>
      <w:r>
        <w:rPr>
          <w:lang w:val="pl"/>
        </w:rPr>
        <w:t xml:space="preserve">(„Oto Ja służebnica Pańska, niech Mi się stanie według twego słowa!”, Łk 1,38).</w:t>
      </w:r>
    </w:p>
    <w:bookmarkEnd w:id="10"/>
    <w:bookmarkStart w:id="15" w:name="iii.-część-formacyjna"/>
    <w:p>
      <w:pPr>
        <w:pStyle w:val="Heading2"/>
      </w:pPr>
      <w:r>
        <w:rPr>
          <w:lang w:val="pl"/>
        </w:rPr>
        <w:t xml:space="preserve">III. Część formacyjna</w:t>
      </w:r>
    </w:p>
    <w:bookmarkStart w:id="11"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codzienną modlitwę małżeńską</w:t>
      </w:r>
      <w:r>
        <w:rPr>
          <w:lang w:val="pl"/>
        </w:rPr>
        <w:t xml:space="preserve">.</w:t>
      </w:r>
    </w:p>
    <w:p>
      <w:pPr>
        <w:pStyle w:val="BodyText"/>
      </w:pPr>
      <w:r>
        <w:rPr>
          <w:lang w:val="pl"/>
        </w:rPr>
        <w:t xml:space="preserve">Czy nasza modlitwa małżeńska jest codzienna, czy „gdy się uda”? Czy jest w niej miejsce na wspólne powierzanie Bogu naszych decyzji, lęków i spraw dzieci — czy raczej odmawiamy stałe formuły obok siebie? Co najczęściej przeszkadza nam modlić się razem: zmęczenie, napięcie między nami, wstyd? Kiedy ostatnio doświadczyliśmy, że wspólna modlitwa przyniosła nam pokój w trudnej sprawie?</w:t>
      </w:r>
    </w:p>
    <w:bookmarkEnd w:id="11"/>
    <w:bookmarkStart w:id="12" w:name="omówienie-tematu-powierzenie"/>
    <w:p>
      <w:pPr>
        <w:pStyle w:val="Heading3"/>
      </w:pPr>
      <w:r>
        <w:rPr>
          <w:lang w:val="pl"/>
        </w:rPr>
        <w:t xml:space="preserve">2. Omówienie tematu: „Powierzenie”</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Pierwsze trzy kroki bywają streszczane w trzech zdaniach: „nie mogę — On może — pozwolę Mu”. Trzeci krok jest właśnie tym „pozwolę Mu”. Mówi o</w:t>
      </w:r>
      <w:r>
        <w:rPr>
          <w:lang w:val="pl"/>
        </w:rPr>
        <w:t xml:space="preserve"> </w:t>
      </w:r>
      <w:r>
        <w:rPr>
          <w:b/>
          <w:bCs/>
          <w:lang w:val="pl"/>
        </w:rPr>
        <w:t xml:space="preserve">decyzji</w:t>
      </w:r>
      <w:r>
        <w:rPr>
          <w:lang w:val="pl"/>
        </w:rPr>
        <w:t xml:space="preserve">. Nie o tym, że poczuliśmy się bezpiecznie, ani o tym, że wszystko zrozumieliśmy, lecz o akcie woli: powierzam Bogu</w:t>
      </w:r>
      <w:r>
        <w:rPr>
          <w:lang w:val="pl"/>
        </w:rPr>
        <w:t xml:space="preserve"> </w:t>
      </w:r>
      <w:r>
        <w:rPr>
          <w:b/>
          <w:bCs/>
          <w:lang w:val="pl"/>
        </w:rPr>
        <w:t xml:space="preserve">swoją wolę i swoje życie</w:t>
      </w:r>
      <w:r>
        <w:rPr>
          <w:lang w:val="pl"/>
        </w:rPr>
        <w:t xml:space="preserve">. Nie chodzi o to, by przestać chcieć i myśleć. Chodzi o to, by przestać być dla siebie ostatnią instancją.</w:t>
      </w:r>
    </w:p>
    <w:p>
      <w:pPr>
        <w:pStyle w:val="BodyText"/>
      </w:pPr>
      <w:r>
        <w:rPr>
          <w:lang w:val="pl"/>
        </w:rPr>
        <w:t xml:space="preserve">W pierwotnej wersji Kroków mowa jest o „Bogu, tak jak Go rozumieliśmy”. W naszym cyklu mówimy o Bogu,</w:t>
      </w:r>
      <w:r>
        <w:rPr>
          <w:lang w:val="pl"/>
        </w:rPr>
        <w:t xml:space="preserve"> </w:t>
      </w:r>
      <w:r>
        <w:rPr>
          <w:b/>
          <w:bCs/>
          <w:lang w:val="pl"/>
        </w:rPr>
        <w:t xml:space="preserve">który objawił się nam w Jezusie Chrystusie</w:t>
      </w:r>
      <w:r>
        <w:rPr>
          <w:lang w:val="pl"/>
        </w:rPr>
        <w:t xml:space="preserve">. To zasadnicza różnica: nie powierzamy się własnemu wyobrażeniu, lecz Komuś, kto sam pokazał nam swoją twarz. Jezus nie woła: „weźcie się w garść”, ale: „</w:t>
      </w:r>
      <w:r>
        <w:rPr>
          <w:b/>
          <w:bCs/>
          <w:lang w:val="pl"/>
        </w:rPr>
        <w:t xml:space="preserve">Przyjdźcie do Mnie wszyscy, którzy utrudzeni i obciążeni jesteście, a Ja was pokrzepię. Weźcie moje jarzmo na siebie (…), a znajdziecie ukojenie dla dusz waszych</w:t>
      </w:r>
      <w:r>
        <w:rPr>
          <w:lang w:val="pl"/>
        </w:rPr>
        <w:t xml:space="preserve">” (Mt 11,28-29). Katechizm uczy, że Bóg nie pozostawia stworzenia samemu sobie, i dodaje: „Uznanie tej pełnej zależności od Stwórcy jest źródłem mądrości i wolności, radości i ufności” (KKK 301).</w:t>
      </w:r>
    </w:p>
    <w:p>
      <w:pPr>
        <w:pStyle w:val="BodyText"/>
      </w:pPr>
      <w:r>
        <w:rPr>
          <w:lang w:val="pl"/>
        </w:rPr>
        <w:t xml:space="preserve">Wzorem takiego powierzenia jest Maryja. Nie rozumie, „jakże się to stanie”, a mimo to odpowiada: „</w:t>
      </w:r>
      <w:r>
        <w:rPr>
          <w:b/>
          <w:bCs/>
          <w:lang w:val="pl"/>
        </w:rPr>
        <w:t xml:space="preserve">Oto Ja służebnica Pańska, niech Mi się stanie według twego słowa!</w:t>
      </w:r>
      <w:r>
        <w:rPr>
          <w:lang w:val="pl"/>
        </w:rPr>
        <w:t xml:space="preserve">” (Łk 1,38). Święty Augustyn, opisując chwilę, w której po latach zmagań wreszcie oddał się Bogu, dziwi się, skąd nagle wzięło się w nim „wolne mej woli użycie,</w:t>
      </w:r>
      <w:r>
        <w:rPr>
          <w:lang w:val="pl"/>
        </w:rPr>
        <w:t xml:space="preserve"> </w:t>
      </w:r>
      <w:r>
        <w:rPr>
          <w:b/>
          <w:bCs/>
          <w:lang w:val="pl"/>
        </w:rPr>
        <w:t xml:space="preserve">które by nakłoniło mój kark do łagodnego jarzma twojego</w:t>
      </w:r>
      <w:r>
        <w:rPr>
          <w:lang w:val="pl"/>
        </w:rPr>
        <w:t xml:space="preserve">”, i wyznaje: „w tym wszystkim o nic więcej nie rozchodziło się,</w:t>
      </w:r>
      <w:r>
        <w:rPr>
          <w:lang w:val="pl"/>
        </w:rPr>
        <w:t xml:space="preserve"> </w:t>
      </w:r>
      <w:r>
        <w:rPr>
          <w:b/>
          <w:bCs/>
          <w:lang w:val="pl"/>
        </w:rPr>
        <w:t xml:space="preserve">tylko bym nie szedł za skłonnością mej woli, lecz twoją wypełniał</w:t>
      </w:r>
      <w:r>
        <w:rPr>
          <w:lang w:val="pl"/>
        </w:rPr>
        <w:t xml:space="preserve">” (</w:t>
      </w:r>
      <w:r>
        <w:rPr>
          <w:i/>
          <w:iCs/>
          <w:lang w:val="pl"/>
        </w:rPr>
        <w:t xml:space="preserve">Wyznania</w:t>
      </w:r>
      <w:r>
        <w:rPr>
          <w:lang w:val="pl"/>
        </w:rPr>
        <w:t xml:space="preserve"> </w:t>
      </w:r>
      <w:r>
        <w:rPr>
          <w:lang w:val="pl"/>
        </w:rPr>
        <w:t xml:space="preserve">IX,1). Zauważa też coś bardzo pocieszającego: rzeczy, których porzucenie wcześniej budziło w nim lęk, po ich porzuceniu przyniosły mu radość.</w:t>
      </w:r>
    </w:p>
    <w:p>
      <w:pPr>
        <w:pStyle w:val="BodyText"/>
      </w:pPr>
      <w:r>
        <w:rPr>
          <w:lang w:val="pl"/>
        </w:rPr>
        <w:t xml:space="preserve">Papież Leon XIII, zachęcając cały Kościół do poświęcenia się Najświętszemu Sercu Jezusa, zauważył, że nie mamy Bogu nic własnego do ofiarowania, a jednak On pragnie naszego oddania: „Synu, daj mi serce twoje”. Przez takie poświęcenie „nie tylko jawnie i dobrowolnie uznajemy i przyjmujemy Jego władzę nad nami, ale także świadczymy, że gdyby to, co ofiarujemy, było naprawdę nasze, i tak ofiarowalibyśmy to z całego serca” (Leon XIII,</w:t>
      </w:r>
      <w:r>
        <w:rPr>
          <w:lang w:val="pl"/>
        </w:rPr>
        <w:t xml:space="preserve"> </w:t>
      </w:r>
      <w:r>
        <w:rPr>
          <w:i/>
          <w:iCs/>
          <w:lang w:val="pl"/>
        </w:rPr>
        <w:t xml:space="preserve">Annum sacrum</w:t>
      </w:r>
      <w:r>
        <w:rPr>
          <w:lang w:val="pl"/>
        </w:rPr>
        <w:t xml:space="preserve">, 7). Pius XII przypominał z kolei, że chrześcijanie powinni podczas Mszy Świętej „</w:t>
      </w:r>
      <w:r>
        <w:rPr>
          <w:b/>
          <w:bCs/>
          <w:lang w:val="pl"/>
        </w:rPr>
        <w:t xml:space="preserve">ofiarowywać samych siebie, swoje troski, swoje smutki, swoje udręki i swoje potrzeby w jedności ze swoim Boskim Zbawicielem na krzyżu</w:t>
      </w:r>
      <w:r>
        <w:rPr>
          <w:lang w:val="pl"/>
        </w:rPr>
        <w:t xml:space="preserve">” (</w:t>
      </w:r>
      <w:r>
        <w:rPr>
          <w:i/>
          <w:iCs/>
          <w:lang w:val="pl"/>
        </w:rPr>
        <w:t xml:space="preserve">Mediator Dei</w:t>
      </w:r>
      <w:r>
        <w:rPr>
          <w:lang w:val="pl"/>
        </w:rPr>
        <w:t xml:space="preserve">, 104). Powierzenie woli nie jest więc tylko prywatnym aktem. Jego najpełniejszym miejscem jest Eucharystia.</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cytaty z Leona XIII i Piusa XII to przekłady robocze z angielskich przekładów na vatican.va. Porównać z tekstem łacińskim i z polskimi wydaniami.</w:t>
      </w:r>
    </w:p>
    <w:p>
      <w:pPr>
        <w:pStyle w:val="FirstParagraph"/>
      </w:pPr>
      <w:r>
        <w:rPr>
          <w:lang w:val="pl"/>
        </w:rPr>
        <w:t xml:space="preserve">Święty Ignacy Loyola zamyka</w:t>
      </w:r>
      <w:r>
        <w:rPr>
          <w:lang w:val="pl"/>
        </w:rPr>
        <w:t xml:space="preserve"> </w:t>
      </w:r>
      <w:r>
        <w:rPr>
          <w:i/>
          <w:iCs/>
          <w:lang w:val="pl"/>
        </w:rPr>
        <w:t xml:space="preserve">Ćwiczenia duchowne</w:t>
      </w:r>
      <w:r>
        <w:rPr>
          <w:lang w:val="pl"/>
        </w:rPr>
        <w:t xml:space="preserve"> </w:t>
      </w:r>
      <w:r>
        <w:rPr>
          <w:lang w:val="pl"/>
        </w:rPr>
        <w:t xml:space="preserve">modlitwą, która jest niemal dosłownym wypowiedzeniem trzeciego kroku: „</w:t>
      </w:r>
      <w:r>
        <w:rPr>
          <w:b/>
          <w:bCs/>
          <w:lang w:val="pl"/>
        </w:rPr>
        <w:t xml:space="preserve">Zabierz, Panie, i przyjmij całą wolność moją, pamięć moją i rozum, i wolę mą całą</w:t>
      </w:r>
      <w:r>
        <w:rPr>
          <w:lang w:val="pl"/>
        </w:rPr>
        <w:t xml:space="preserve">, cokolwiek mam i posiadam. (…) Daj mi jedynie miłość Twą i łaskę, albowiem to mi wystarcza” (ĆD 234).</w:t>
      </w:r>
    </w:p>
    <w:p>
      <w:pPr>
        <w:pStyle w:val="BodyText"/>
      </w:pPr>
      <w:r>
        <w:rPr>
          <w:lang w:val="pl"/>
        </w:rPr>
        <w:t xml:space="preserve">[DO UZUPEŁNIENIA: cytat ks. F. Blachnickiego o oddaniu życia Chrystusowi jako Panu i Zbawicielowi — np. z materiałów oazy rekolekcyjnej I stopnia lub</w:t>
      </w:r>
      <w:r>
        <w:rPr>
          <w:lang w:val="pl"/>
        </w:rPr>
        <w:t xml:space="preserve"> </w:t>
      </w:r>
      <w:r>
        <w:rPr>
          <w:i/>
          <w:iCs/>
          <w:lang w:val="pl"/>
        </w:rPr>
        <w:t xml:space="preserve">Charyzmat i wierność</w:t>
      </w:r>
      <w:r>
        <w:rPr>
          <w:lang w:val="pl"/>
        </w:rPr>
        <w:t xml:space="preserve">, z numerem strony]</w:t>
      </w:r>
    </w:p>
    <w:p>
      <w:pPr>
        <w:pStyle w:val="BlockText"/>
      </w:pPr>
      <w:r>
        <w:rPr>
          <w:lang w:val="pl"/>
        </w:rPr>
        <w:t xml:space="preserve">🔍</w:t>
      </w:r>
      <w:r>
        <w:rPr>
          <w:lang w:val="pl"/>
        </w:rPr>
        <w:t xml:space="preserve"> </w:t>
      </w:r>
      <w:r>
        <w:rPr>
          <w:b/>
          <w:bCs/>
          <w:lang w:val="pl"/>
        </w:rPr>
        <w:t xml:space="preserve">DO SPRAWDZENIA — teologia:</w:t>
      </w:r>
      <w:r>
        <w:rPr>
          <w:lang w:val="pl"/>
        </w:rPr>
        <w:t xml:space="preserve"> </w:t>
      </w:r>
      <w:r>
        <w:rPr>
          <w:lang w:val="pl"/>
        </w:rPr>
        <w:t xml:space="preserve">akapit „Gdzie analogia pęka” mówi o powierzeniu jako procesie. Sprawdzić, czy nie osłabia to wagi jednorazowej, świadomej decyzji (np. przyjęcia Jezusa jako Pana i Zbawiciela w formacji Ruchu Światło-Życie) i czy dobrze oddaje relację łaski i wolnej woli.</w:t>
      </w:r>
    </w:p>
    <w:p>
      <w:pPr>
        <w:pStyle w:val="FirstParagraph"/>
      </w:pPr>
      <w:r>
        <w:rPr>
          <w:b/>
          <w:bCs/>
          <w:lang w:val="pl"/>
        </w:rPr>
        <w:t xml:space="preserve">Gdzie analogia pęka.</w:t>
      </w:r>
      <w:r>
        <w:rPr>
          <w:lang w:val="pl"/>
        </w:rPr>
        <w:t xml:space="preserve"> </w:t>
      </w:r>
      <w:r>
        <w:rPr>
          <w:lang w:val="pl"/>
        </w:rPr>
        <w:t xml:space="preserve">W AA trzeci krok jest aktem zaufania wobec Boga, którego człowiek często jeszcze nie zna — i ta otwartość jest dla wielu ratunkiem. Chrześcijańskie powierzenie ma jednak</w:t>
      </w:r>
      <w:r>
        <w:rPr>
          <w:lang w:val="pl"/>
        </w:rPr>
        <w:t xml:space="preserve"> </w:t>
      </w:r>
      <w:r>
        <w:rPr>
          <w:b/>
          <w:bCs/>
          <w:lang w:val="pl"/>
        </w:rPr>
        <w:t xml:space="preserve">konkretnego Adresata</w:t>
      </w:r>
      <w:r>
        <w:rPr>
          <w:lang w:val="pl"/>
        </w:rPr>
        <w:t xml:space="preserve">: Ojca, który objawił się w Synu i działa przez Ducha Świętego. Święty Ignacy stawia modlitwę</w:t>
      </w:r>
      <w:r>
        <w:rPr>
          <w:lang w:val="pl"/>
        </w:rPr>
        <w:t xml:space="preserve"> </w:t>
      </w:r>
      <w:r>
        <w:rPr>
          <w:i/>
          <w:iCs/>
          <w:lang w:val="pl"/>
        </w:rPr>
        <w:t xml:space="preserve">Zabierz, Panie</w:t>
      </w:r>
      <w:r>
        <w:rPr>
          <w:lang w:val="pl"/>
        </w:rPr>
        <w:t xml:space="preserve"> </w:t>
      </w:r>
      <w:r>
        <w:rPr>
          <w:lang w:val="pl"/>
        </w:rPr>
        <w:t xml:space="preserve">na</w:t>
      </w:r>
      <w:r>
        <w:rPr>
          <w:lang w:val="pl"/>
        </w:rPr>
        <w:t xml:space="preserve"> </w:t>
      </w:r>
      <w:r>
        <w:rPr>
          <w:b/>
          <w:bCs/>
          <w:lang w:val="pl"/>
        </w:rPr>
        <w:t xml:space="preserve">końcu</w:t>
      </w:r>
      <w:r>
        <w:rPr>
          <w:lang w:val="pl"/>
        </w:rPr>
        <w:t xml:space="preserve"> </w:t>
      </w:r>
      <w:r>
        <w:rPr>
          <w:lang w:val="pl"/>
        </w:rPr>
        <w:t xml:space="preserve">czterech tygodni rekolekcji, jako owoc kontemplacji życia Chrystusa. AA stawia podobny akt na</w:t>
      </w:r>
      <w:r>
        <w:rPr>
          <w:lang w:val="pl"/>
        </w:rPr>
        <w:t xml:space="preserve"> </w:t>
      </w:r>
      <w:r>
        <w:rPr>
          <w:b/>
          <w:bCs/>
          <w:lang w:val="pl"/>
        </w:rPr>
        <w:t xml:space="preserve">początku</w:t>
      </w:r>
      <w:r>
        <w:rPr>
          <w:lang w:val="pl"/>
        </w:rPr>
        <w:t xml:space="preserve"> </w:t>
      </w:r>
      <w:r>
        <w:rPr>
          <w:lang w:val="pl"/>
        </w:rPr>
        <w:t xml:space="preserve">drogi. Obie intuicje są prawdziwe: decyzję podejmujemy od razu, ale jej treść odkrywamy przez całe życie, poznając Jezusa w słowie, sakramentach i Kościele. Wreszcie, powierzenie woli nie oznacza bierności. Bóg nie zabiera nam wolności, lecz ją leczy.</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komentarz dotyka relacji władzy w małżeństwie. Upewnić się, że „powierzenie woli Bogu” nie zostanie odczytane jako uzasadnienie podporządkowania się przemocy lub manipulacji ze strony współmałżonka.</w:t>
      </w:r>
    </w:p>
    <w:p>
      <w:pPr>
        <w:pStyle w:val="FirstParagraph"/>
      </w:pPr>
      <w:r>
        <w:rPr>
          <w:b/>
          <w:bCs/>
          <w:lang w:val="pl"/>
        </w:rPr>
        <w:t xml:space="preserve">W małżeństwie i rodzinie</w:t>
      </w:r>
      <w:r>
        <w:rPr>
          <w:lang w:val="pl"/>
        </w:rPr>
        <w:t xml:space="preserve"> </w:t>
      </w:r>
      <w:r>
        <w:rPr>
          <w:lang w:val="pl"/>
        </w:rPr>
        <w:t xml:space="preserve">trzeci krok ma dwa wymiary. Pierwszy: każde z nas powierza Bogu</w:t>
      </w:r>
      <w:r>
        <w:rPr>
          <w:lang w:val="pl"/>
        </w:rPr>
        <w:t xml:space="preserve"> </w:t>
      </w:r>
      <w:r>
        <w:rPr>
          <w:b/>
          <w:bCs/>
          <w:lang w:val="pl"/>
        </w:rPr>
        <w:t xml:space="preserve">siebie</w:t>
      </w:r>
      <w:r>
        <w:rPr>
          <w:lang w:val="pl"/>
        </w:rPr>
        <w:t xml:space="preserve">, a nie współmałżonka. Łatwo „oddać Bogu” męża czy żonę, a samemu zachować kontrolę. Drugi wymiar: jako małżonkowie powierzamy Bogu</w:t>
      </w:r>
      <w:r>
        <w:rPr>
          <w:lang w:val="pl"/>
        </w:rPr>
        <w:t xml:space="preserve"> </w:t>
      </w:r>
      <w:r>
        <w:rPr>
          <w:b/>
          <w:bCs/>
          <w:lang w:val="pl"/>
        </w:rPr>
        <w:t xml:space="preserve">nasze wspólne życie</w:t>
      </w:r>
      <w:r>
        <w:rPr>
          <w:lang w:val="pl"/>
        </w:rPr>
        <w:t xml:space="preserve"> </w:t>
      </w:r>
      <w:r>
        <w:rPr>
          <w:lang w:val="pl"/>
        </w:rPr>
        <w:t xml:space="preserve">— decyzje, finanse, wychowanie dzieci, lęki o przyszłość. Tu szczególne miejsce ma</w:t>
      </w:r>
      <w:r>
        <w:rPr>
          <w:lang w:val="pl"/>
        </w:rPr>
        <w:t xml:space="preserve"> </w:t>
      </w:r>
      <w:r>
        <w:rPr>
          <w:b/>
          <w:bCs/>
          <w:lang w:val="pl"/>
        </w:rPr>
        <w:t xml:space="preserve">modlitwa małżeńska</w:t>
      </w:r>
      <w:r>
        <w:rPr>
          <w:lang w:val="pl"/>
        </w:rPr>
        <w:t xml:space="preserve">: wypowiedziane razem „bądź wola Twoja” uczy nas, że nie musimy wszystkiego nieść sami ani wymuszać na sobie nawzajem. Zagrożeniem jest pobożność, która staje się ucieczką od odpowiedzialności („Bóg to załatwi”). Innym zagrożeniem jest mylenie woli Bożej z wolą silniejszego z małżonków. Powierzenie Bogu nigdy nie oznacza godzenia się na przemoc ani na krzywdę. W takich sytuacjach trzeba szukać pomocy poza kręgiem.</w:t>
      </w:r>
    </w:p>
    <w:bookmarkEnd w:id="12"/>
    <w:bookmarkStart w:id="13"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Czym różni się powierzenie życia Bogu od rezygnacji, fatalizmu („co ma być, to będzie”) albo od przerzucenia odpowiedzialności na Boga?</w:t>
      </w:r>
    </w:p>
    <w:p>
      <w:pPr>
        <w:pStyle w:val="Compact"/>
        <w:numPr>
          <w:ilvl w:val="0"/>
          <w:numId w:val="1003"/>
        </w:numPr>
      </w:pPr>
      <w:r>
        <w:rPr>
          <w:lang w:val="pl"/>
        </w:rPr>
        <w:t xml:space="preserve">Jaką sprawę najtrudniej mi powierzyć Bogu — i dlaczego? Czego się boję, gdy myślę o powiedzeniu „bądź wola Twoja” w tej sprawie?</w:t>
      </w:r>
    </w:p>
    <w:p>
      <w:pPr>
        <w:pStyle w:val="Compact"/>
        <w:numPr>
          <w:ilvl w:val="0"/>
          <w:numId w:val="1003"/>
        </w:numPr>
      </w:pPr>
      <w:r>
        <w:rPr>
          <w:lang w:val="pl"/>
        </w:rPr>
        <w:t xml:space="preserve">Jak poznaję, że powierzam się Bogu, który objawił się w Jezusie, a nie własnemu wyobrażeniu o Bogu?</w:t>
      </w:r>
    </w:p>
    <w:p>
      <w:pPr>
        <w:pStyle w:val="Compact"/>
        <w:numPr>
          <w:ilvl w:val="0"/>
          <w:numId w:val="1003"/>
        </w:numPr>
      </w:pPr>
      <w:r>
        <w:rPr>
          <w:lang w:val="pl"/>
        </w:rPr>
        <w:t xml:space="preserve">Jak w podejmowaniu tej decyzji pomaga mi formacja Domowego Kościoła — zwłaszcza modlitwa małżeńska i Eucharystia?</w:t>
      </w:r>
    </w:p>
    <w:p>
      <w:pPr>
        <w:pStyle w:val="Compact"/>
        <w:numPr>
          <w:ilvl w:val="0"/>
          <w:numId w:val="1003"/>
        </w:numPr>
      </w:pPr>
      <w:r>
        <w:rPr>
          <w:lang w:val="pl"/>
        </w:rPr>
        <w:t xml:space="preserve">Jaką jedną sprawę chcemy w tym miesiącu wspólnie, jako małżeństwo, oddać Bogu w modlitwie?</w:t>
      </w:r>
    </w:p>
    <w:bookmarkEnd w:id="13"/>
    <w:bookmarkStart w:id="14"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Mt 6,24-34; Mt 11,25-30; J 10,11-18; Ps 23.</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zakończyć modlitwę małżeńską wspólnie wypowiedzianym aktem oddania — słowami</w:t>
      </w:r>
      <w:r>
        <w:rPr>
          <w:lang w:val="pl"/>
        </w:rPr>
        <w:t xml:space="preserve"> </w:t>
      </w:r>
      <w:r>
        <w:rPr>
          <w:i/>
          <w:iCs/>
          <w:lang w:val="pl"/>
        </w:rPr>
        <w:t xml:space="preserve">Zabierz, Panie, i przyjmij</w:t>
      </w:r>
      <w:r>
        <w:rPr>
          <w:lang w:val="pl"/>
        </w:rPr>
        <w:t xml:space="preserve"> </w:t>
      </w:r>
      <w:r>
        <w:rPr>
          <w:lang w:val="pl"/>
        </w:rPr>
        <w:t xml:space="preserve">albo własnymi słowami — i powierzyć Bogu jedną sprawę dnia.</w:t>
      </w:r>
    </w:p>
    <w:p>
      <w:pPr>
        <w:pStyle w:val="Compact"/>
        <w:numPr>
          <w:ilvl w:val="0"/>
          <w:numId w:val="1004"/>
        </w:numPr>
      </w:pPr>
      <w:r>
        <w:rPr>
          <w:b/>
          <w:bCs/>
          <w:lang w:val="pl"/>
        </w:rPr>
        <w:t xml:space="preserve">Dialog małżeński</w:t>
      </w:r>
      <w:r>
        <w:rPr>
          <w:lang w:val="pl"/>
        </w:rPr>
        <w:t xml:space="preserve"> </w:t>
      </w:r>
      <w:r>
        <w:rPr>
          <w:lang w:val="pl"/>
        </w:rPr>
        <w:t xml:space="preserve">na temat: „Co trzymamy w swoich rękach, zamiast oddać Bogu?”. Pomocne pytania: Nad czym najbardziej chcę mieć kontrolę? Jak moja potrzeba kontroli wpływa na Ciebie? Jaką decyzję chcemy wspólnie powierzyć Bogu i jak poznamy Jego wolę?</w:t>
      </w:r>
      <w:r>
        <w:rPr>
          <w:lang w:val="pl"/>
        </w:rPr>
        <w:t xml:space="preserve"> </w:t>
      </w:r>
      <w:r>
        <w:rPr>
          <w:i/>
          <w:iCs/>
          <w:lang w:val="pl"/>
        </w:rPr>
        <w:t xml:space="preserve">Mówimy o sobie, nie o tym, co „powinien oddać” współmałżonek.</w:t>
      </w:r>
    </w:p>
    <w:p>
      <w:pPr>
        <w:pStyle w:val="Compact"/>
        <w:numPr>
          <w:ilvl w:val="0"/>
          <w:numId w:val="1004"/>
        </w:numPr>
      </w:pPr>
      <w:r>
        <w:rPr>
          <w:b/>
          <w:bCs/>
          <w:lang w:val="pl"/>
        </w:rPr>
        <w:t xml:space="preserve">Spotkanie ze słowem Bożym:</w:t>
      </w:r>
      <w:r>
        <w:rPr>
          <w:lang w:val="pl"/>
        </w:rPr>
        <w:t xml:space="preserve"> </w:t>
      </w:r>
      <w:r>
        <w:rPr>
          <w:lang w:val="pl"/>
        </w:rPr>
        <w:t xml:space="preserve">przeczytać Ewangelię według św. Łukasza, rozdz. 1–2, pod kątem postawy Maryi i Józefa wobec woli Bożej.</w:t>
      </w:r>
    </w:p>
    <w:p>
      <w:pPr>
        <w:pStyle w:val="Compact"/>
        <w:numPr>
          <w:ilvl w:val="0"/>
          <w:numId w:val="1004"/>
        </w:numPr>
      </w:pPr>
      <w:r>
        <w:rPr>
          <w:b/>
          <w:bCs/>
          <w:lang w:val="pl"/>
        </w:rPr>
        <w:t xml:space="preserve">Lektura:</w:t>
      </w:r>
      <w:r>
        <w:rPr>
          <w:lang w:val="pl"/>
        </w:rPr>
        <w:t xml:space="preserve"> </w:t>
      </w:r>
      <w:r>
        <w:rPr>
          <w:lang w:val="pl"/>
        </w:rPr>
        <w:t xml:space="preserve">św. Augustyn,</w:t>
      </w:r>
      <w:r>
        <w:rPr>
          <w:lang w:val="pl"/>
        </w:rPr>
        <w:t xml:space="preserve"> </w:t>
      </w:r>
      <w:r>
        <w:rPr>
          <w:i/>
          <w:iCs/>
          <w:lang w:val="pl"/>
        </w:rPr>
        <w:t xml:space="preserve">Wyznania</w:t>
      </w:r>
      <w:r>
        <w:rPr>
          <w:lang w:val="pl"/>
        </w:rPr>
        <w:t xml:space="preserve">, księga IX, rozdz. 1; św. Ignacy Loyola,</w:t>
      </w:r>
      <w:r>
        <w:rPr>
          <w:lang w:val="pl"/>
        </w:rPr>
        <w:t xml:space="preserve"> </w:t>
      </w:r>
      <w:r>
        <w:rPr>
          <w:i/>
          <w:iCs/>
          <w:lang w:val="pl"/>
        </w:rPr>
        <w:t xml:space="preserve">Ćwiczenia duchowne</w:t>
      </w:r>
      <w:r>
        <w:rPr>
          <w:lang w:val="pl"/>
        </w:rPr>
        <w:t xml:space="preserve">, nr 230–237 (Kontemplacja dla uzyskania miłości).</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codziennie rano, zanim sięgnę po telefon, powiedzieć: „Panie, powierzam Ci ten dzień i moją wolę”;</w:t>
      </w:r>
    </w:p>
    <w:p>
      <w:pPr>
        <w:pStyle w:val="Compact"/>
        <w:numPr>
          <w:ilvl w:val="1"/>
          <w:numId w:val="1005"/>
        </w:numPr>
      </w:pPr>
      <w:r>
        <w:rPr>
          <w:lang w:val="pl"/>
        </w:rPr>
        <w:t xml:space="preserve">np. przed każdą większą decyzją (zakup, zmiana pracy, sprawa dziecka) zatrzymać się wspólnie na 5 minut modlitwy;</w:t>
      </w:r>
    </w:p>
    <w:p>
      <w:pPr>
        <w:pStyle w:val="Compact"/>
        <w:numPr>
          <w:ilvl w:val="1"/>
          <w:numId w:val="1005"/>
        </w:numPr>
      </w:pPr>
      <w:r>
        <w:rPr>
          <w:lang w:val="pl"/>
        </w:rPr>
        <w:t xml:space="preserve">np. raz w tygodniu uczestniczyć we Mszy Świętej w dzień powszedni i świadomie ofiarować siebie w czasie przygotowania darów;</w:t>
      </w:r>
    </w:p>
    <w:p>
      <w:pPr>
        <w:pStyle w:val="Compact"/>
        <w:numPr>
          <w:ilvl w:val="1"/>
          <w:numId w:val="1005"/>
        </w:numPr>
      </w:pPr>
      <w:r>
        <w:rPr>
          <w:lang w:val="pl"/>
        </w:rPr>
        <w:t xml:space="preserve">np. zapisać na kartce jedną sprawę, którą oddaję Bogu, i przez miesiąc, gdy wraca niepokój, powtarzać: „Jezu, ufam Tobie”.</w:t>
      </w:r>
    </w:p>
    <w:p>
      <w:pPr>
        <w:pStyle w:val="Compact"/>
        <w:numPr>
          <w:ilvl w:val="0"/>
          <w:numId w:val="1004"/>
        </w:numPr>
      </w:pPr>
      <w:r>
        <w:rPr>
          <w:lang w:val="pl"/>
        </w:rPr>
        <w:t xml:space="preserve">Podjąć lekturę tekstów pomocniczych oraz przygotować się do kroku 4.</w:t>
      </w:r>
    </w:p>
    <w:bookmarkEnd w:id="14"/>
    <w:bookmarkEnd w:id="15"/>
    <w:bookmarkStart w:id="16" w:name="zakończenie"/>
    <w:p>
      <w:pPr>
        <w:pStyle w:val="Heading2"/>
      </w:pPr>
      <w:r>
        <w:rPr>
          <w:lang w:val="pl"/>
        </w:rPr>
        <w:t xml:space="preserve">Zakończenie</w:t>
      </w:r>
    </w:p>
    <w:p>
      <w:pPr>
        <w:pStyle w:val="FirstParagraph"/>
      </w:pPr>
      <w:r>
        <w:rPr>
          <w:lang w:val="pl"/>
        </w:rPr>
        <w:t xml:space="preserve">Spotkanie kończymy błogosławieństwem kapłana. Przed nim wszyscy razem, powoli, odmawiamy modlitwę św. Ignacego Loyoli:</w:t>
      </w:r>
    </w:p>
    <w:p>
      <w:pPr>
        <w:pStyle w:val="BlockText"/>
      </w:pPr>
      <w:r>
        <w:rPr>
          <w:b/>
          <w:bCs/>
          <w:lang w:val="pl"/>
        </w:rPr>
        <w:t xml:space="preserve">Zabierz, Panie, i przyjmij całą wolność moją, pamięć moją i rozum, i wolę mą całą, cokolwiek mam i posiadam. Ty mi to wszystko dałeś — Tobie to, Panie, oddaję. Twoje jest wszystko. Rozporządzaj tym w pełni wedle swojej woli. Daj mi jedynie miłość Twą i łaskę, albowiem to mi wystarcza. Amen.</w:t>
      </w:r>
    </w:p>
    <w:p>
      <w:pPr>
        <w:pStyle w:val="FirstParagraph"/>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6"/>
    <w:bookmarkStart w:id="37" w:name="teksty-pomocnicze"/>
    <w:p>
      <w:pPr>
        <w:pStyle w:val="Heading2"/>
      </w:pPr>
      <w:r>
        <w:rPr>
          <w:lang w:val="pl"/>
        </w:rPr>
        <w:t xml:space="preserve">Teksty pomocnicze</w:t>
      </w:r>
    </w:p>
    <w:bookmarkStart w:id="18" w:name="X1af85b5ec801f94679b55717a5778702be749b6"/>
    <w:p>
      <w:pPr>
        <w:pStyle w:val="Heading3"/>
      </w:pPr>
      <w:r>
        <w:rPr>
          <w:lang w:val="pl"/>
        </w:rPr>
        <w:t xml:space="preserve">1. Pismo Święte — Ewangelia według św. Łukasza 1,26-38</w:t>
      </w:r>
    </w:p>
    <w:p>
      <w:pPr>
        <w:pStyle w:val="BlockText"/>
      </w:pPr>
      <w:r>
        <w:rPr>
          <w:lang w:val="pl"/>
        </w:rPr>
        <w:t xml:space="preserve">26 W szóstym miesiącu posłał Bóg anioła Gabriela do miasta w Galilei, zwanego Nazaret, 27 do Dziewicy poślubionej mężowi, imieniem Józef, z rodu Dawida; a Dziewicy było na imię Maryja. 28 Anioł wszedł do Niej i rzekł: Bądź pozdrowiona, pełna łaski, Pan z Tobą, [błogosławiona jesteś między niewiastami]. 29 Ona zmieszała się na te słowa i rozważała, co miałoby znaczyć to pozdrowienie. 30 Lecz anioł rzekł do Niej: Nie bój się, Maryjo, znalazłaś bowiem łaskę u Boga. 31 Oto poczniesz i porodzisz Syna, któremu nadasz imię Jezus. 32 Będzie On wielki i będzie nazwany Synem Najwyższego, a Pan Bóg da Mu tron Jego praojca, Dawida. 33 Będzie panował nad domem Jakuba na wieki, a Jego panowaniu nie będzie końca. 34 Na to Maryja rzekła do anioła: Jakże się to stanie, skoro nie znam męża? 35 Anioł Jej odpowiedział: Duch Święty zstąpi na Ciebie i moc Najwyższego osłoni Cię. Dlatego też Święte, które się narodzi, będzie nazwane Synem Bożym. 36 A oto również krewna Twoja, Elżbieta, poczęła w swej starości syna i jest już w szóstym miesiącu ta, która uchodzi za niepłodną. 37 Dla Boga bowiem nie ma nic niemożliwego. 38 Na to rzekła Maryja: Oto Ja służebnica Pańska, niech Mi się stanie według twego słowa! Wtedy odszedł od Niej anioł.</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7">
        <w:r>
          <w:rPr>
            <w:rStyle w:val="Hyperlink"/>
            <w:lang w:val="pl"/>
          </w:rPr>
          <w:t xml:space="preserve">biblia-online.pl — Łk 1</w:t>
        </w:r>
      </w:hyperlink>
    </w:p>
    <w:bookmarkEnd w:id="18"/>
    <w:bookmarkStart w:id="21" w:name="X0631a9d96956e5d788aa5aa947564c77ba6837c"/>
    <w:p>
      <w:pPr>
        <w:pStyle w:val="Heading3"/>
      </w:pPr>
      <w:r>
        <w:rPr>
          <w:lang w:val="pl"/>
        </w:rPr>
        <w:t xml:space="preserve">2. Ojcowie Kościoła — św. Augustyn, łagodne jarzmo (</w:t>
      </w:r>
      <w:r>
        <w:rPr>
          <w:i/>
          <w:iCs/>
          <w:lang w:val="pl"/>
        </w:rPr>
        <w:t xml:space="preserve">Wyznania</w:t>
      </w:r>
      <w:r>
        <w:rPr>
          <w:lang w:val="pl"/>
        </w:rPr>
        <w:t xml:space="preserve"> </w:t>
      </w:r>
      <w:r>
        <w:rPr>
          <w:lang w:val="pl"/>
        </w:rPr>
        <w:t xml:space="preserve">IX,1)</w:t>
      </w:r>
    </w:p>
    <w:p>
      <w:pPr>
        <w:pStyle w:val="BlockText"/>
      </w:pPr>
      <w:r>
        <w:rPr>
          <w:lang w:val="pl"/>
        </w:rPr>
        <w:t xml:space="preserve">O Panie, oto ja sługa twój, jam sługa twój i syn służebnicy twojej. Potargałeś pęta moje, tobie ofiarować będę ofiarę chwały. (…) Czymże byłem niestety! Jakimże byłem? Ileż to było złego we mnie, czyli w moich uczynkach, a jeżeli nie w uczynkach, to w moich słowach: jeśli nie w słowach, to w mej woli się mieściło? Aleś ty Panie dobroci i miłosierdzia, jednym spojrzeniem twoim przemierzył całą głębokość mojej śmierci, i z gruntu mojego serca wyczerpałeś źródło skażenia. A w tym wszystkim o nic więcej nie rozchodziło się, tylko bym nie szedł za skłonnością mej woli, lecz twoją wypełniał.</w:t>
      </w:r>
    </w:p>
    <w:p>
      <w:pPr>
        <w:pStyle w:val="BlockText"/>
      </w:pPr>
      <w:r>
        <w:rPr>
          <w:lang w:val="pl"/>
        </w:rPr>
        <w:t xml:space="preserve">Ale gdzież przebywało przez tyloletnią czasu przewłokę, i z którejże głębi i tajemnego ustronia, nagle wywołane zostało wolne mej woli użycie, „które by nakłoniło mój kark do łagodnego jarzma twojego, i schyliło barki pod lekkie twoje brzemię?” o Chryste Jezu wspomożycielu mój i odkupicielu! Jakąż przyjemnością nabawiło mnie nagłe wyzucie się z próżnych i zawodnych uciech i rozkoszy; z których wyzucie się, bojaźnią mi pierwej groziło, ale potem opuszczenie ich radość przyniosło. Wyrzucałeś je z mojego serca, o ty prawdziwa i najwyższa słodyczy! wyrzucałeś je, a miejsce ich tyś zajmował (…).</w:t>
      </w:r>
    </w:p>
    <w:p>
      <w:pPr>
        <w:pStyle w:val="BlockText"/>
      </w:pPr>
      <w:r>
        <w:rPr>
          <w:lang w:val="pl"/>
        </w:rPr>
        <w:t xml:space="preserve">— św. Augustyn,</w:t>
      </w:r>
      <w:r>
        <w:rPr>
          <w:lang w:val="pl"/>
        </w:rPr>
        <w:t xml:space="preserve"> </w:t>
      </w:r>
      <w:r>
        <w:rPr>
          <w:i/>
          <w:iCs/>
          <w:lang w:val="pl"/>
        </w:rPr>
        <w:t xml:space="preserve">Wyznania</w:t>
      </w:r>
      <w:r>
        <w:rPr>
          <w:lang w:val="pl"/>
        </w:rPr>
        <w:t xml:space="preserve">, ks. IX, rozdz. 1; przekład: ks. Piotr Franciszek Pękalski, Kraków 1847, s. 219-220 (pisownia uwspółcześniona)</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w uwspółcześnieniu pisowni formy „wspomóżco” i „prawdziwka” (tak w skanie Wikiźródeł, prawdopodobnie błędy druku lub transkrypcji) oddano jako „wspomożycielu” i „prawdziwa”. Sprawdzić ze skanem albo zastąpić przekładem Z. Kubiaka.</w:t>
      </w:r>
    </w:p>
    <w:p>
      <w:pPr>
        <w:pStyle w:val="FirstParagraph"/>
      </w:pPr>
      <w:r>
        <w:rPr>
          <w:lang w:val="pl"/>
        </w:rPr>
        <w:t xml:space="preserve">Źródło polskie:</w:t>
      </w:r>
      <w:r>
        <w:rPr>
          <w:lang w:val="pl"/>
        </w:rPr>
        <w:t xml:space="preserve"> </w:t>
      </w:r>
      <w:hyperlink r:id="rId19">
        <w:r>
          <w:rPr>
            <w:rStyle w:val="Hyperlink"/>
            <w:lang w:val="pl"/>
          </w:rPr>
          <w:t xml:space="preserve">Wikiźródła — Wyznania (1847), ks. IX, rozdz. I</w:t>
        </w:r>
      </w:hyperlink>
      <w:r>
        <w:rPr>
          <w:lang w:val="pl"/>
        </w:rPr>
        <w:t xml:space="preserve"> </w:t>
      </w:r>
      <w:r>
        <w:rPr>
          <w:lang w:val="pl"/>
        </w:rPr>
        <w:t xml:space="preserve">Przekład angielski:</w:t>
      </w:r>
      <w:r>
        <w:rPr>
          <w:lang w:val="pl"/>
        </w:rPr>
        <w:t xml:space="preserve"> </w:t>
      </w:r>
      <w:hyperlink r:id="rId20">
        <w:r>
          <w:rPr>
            <w:rStyle w:val="Hyperlink"/>
            <w:lang w:val="pl"/>
          </w:rPr>
          <w:t xml:space="preserve">New Advent — Confessions, Book IX</w:t>
        </w:r>
      </w:hyperlink>
    </w:p>
    <w:bookmarkEnd w:id="21"/>
    <w:bookmarkStart w:id="26" w:name="papieże-przedsoborowi"/>
    <w:p>
      <w:pPr>
        <w:pStyle w:val="Heading3"/>
      </w:pPr>
      <w:r>
        <w:rPr>
          <w:lang w:val="pl"/>
        </w:rPr>
        <w:t xml:space="preserve">3. Papieże przedsoborowi</w:t>
      </w:r>
    </w:p>
    <w:bookmarkStart w:id="23" w:name="X1fc33cfe009eaa0754a4da3132b38b8337557ef"/>
    <w:p>
      <w:pPr>
        <w:pStyle w:val="Heading4"/>
      </w:pPr>
      <w:r>
        <w:rPr>
          <w:lang w:val="pl"/>
        </w:rPr>
        <w:t xml:space="preserve">3.1. Leon XIII — dobrowolne poświęcenie się Chrystusowi (</w:t>
      </w:r>
      <w:r>
        <w:rPr>
          <w:i/>
          <w:iCs/>
          <w:lang w:val="pl"/>
        </w:rPr>
        <w:t xml:space="preserve">Annum sacrum</w:t>
      </w:r>
      <w:r>
        <w:rPr>
          <w:lang w:val="pl"/>
        </w:rPr>
        <w:t xml:space="preserve">, 7-8; 25 V 1899)</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Porównać z tekstem łacińskim i ewentualnym polskim wydaniem encykliki.</w:t>
      </w:r>
    </w:p>
    <w:p>
      <w:pPr>
        <w:pStyle w:val="BlockText"/>
      </w:pPr>
      <w:r>
        <w:rPr>
          <w:lang w:val="pl"/>
        </w:rPr>
        <w:t xml:space="preserve">Do tej dwojakiej podstawy swej władzy i panowania [Chrystus] łaskawie pozwala nam, jeśli uznamy to za stosowne, dodać dobrowolne poświęcenie. Jezus Chrystus, nasz Bóg i nasz Odkupiciel, posiada w pełni i doskonale wszystkie rzeczy; my natomiast jesteśmy tak ubodzy i potrzebujący, że nie mamy nic własnego, co moglibyśmy Mu ofiarować w darze. A jednak w swojej nieskończonej dobroci i miłości wcale nie sprzeciwia się temu, byśmy dawali i poświęcali Mu to, co już do Niego należy (…), a nawet tego pragnie i o to prosi: „Synu mój, daj mi serce twoje”. Możemy więc podobać się Mu dobrą wolą i przywiązaniem naszej duszy.</w:t>
      </w:r>
      <w:r>
        <w:rPr>
          <w:lang w:val="pl"/>
        </w:rPr>
        <w:t xml:space="preserve"> </w:t>
      </w:r>
      <w:r>
        <w:rPr>
          <w:b/>
          <w:bCs/>
          <w:lang w:val="pl"/>
        </w:rPr>
        <w:t xml:space="preserve">Poświęcając się Mu bowiem, nie tylko jawnie i dobrowolnie uznajemy i przyjmujemy Jego władzę nad nami, ale także świadczymy, że gdyby to, co ofiarujemy, było naprawdę nasze, i tak ofiarowalibyśmy to z całego serca.</w:t>
      </w:r>
      <w:r>
        <w:rPr>
          <w:lang w:val="pl"/>
        </w:rPr>
        <w:t xml:space="preserve"> </w:t>
      </w:r>
      <w:r>
        <w:rPr>
          <w:lang w:val="pl"/>
        </w:rPr>
        <w:t xml:space="preserve">(…)</w:t>
      </w:r>
    </w:p>
    <w:p>
      <w:pPr>
        <w:pStyle w:val="BlockText"/>
      </w:pPr>
      <w:r>
        <w:rPr>
          <w:lang w:val="pl"/>
        </w:rPr>
        <w:t xml:space="preserve">A ponieważ w Najświętszym Sercu jest symbol i zmysłowy obraz nieskończonej miłości Jezusa Chrystusa, która pobudza nas, byśmy się wzajemnie miłowali, słuszne i stosowne jest, byśmy poświęcili się Jego Najświętszemu Sercu — co jest niczym innym, jak ofiarowaniem i związaniem siebie z Jezusem Chrystusem (…).</w:t>
      </w:r>
    </w:p>
    <w:p>
      <w:pPr>
        <w:pStyle w:val="BlockText"/>
      </w:pPr>
      <w:r>
        <w:rPr>
          <w:lang w:val="pl"/>
        </w:rPr>
        <w:t xml:space="preserve">— Leon XIII, encyklika</w:t>
      </w:r>
      <w:r>
        <w:rPr>
          <w:lang w:val="pl"/>
        </w:rPr>
        <w:t xml:space="preserve"> </w:t>
      </w:r>
      <w:r>
        <w:rPr>
          <w:i/>
          <w:iCs/>
          <w:lang w:val="pl"/>
        </w:rPr>
        <w:t xml:space="preserve">Annum sacrum</w:t>
      </w:r>
      <w:r>
        <w:rPr>
          <w:lang w:val="pl"/>
        </w:rPr>
        <w:t xml:space="preserve">, nr 7-8; przekład roboczy</w:t>
      </w:r>
    </w:p>
    <w:p>
      <w:pPr>
        <w:pStyle w:val="FirstParagraph"/>
      </w:pPr>
      <w:r>
        <w:rPr>
          <w:lang w:val="pl"/>
        </w:rPr>
        <w:t xml:space="preserve">Tekst oficjalny (EN):</w:t>
      </w:r>
      <w:r>
        <w:rPr>
          <w:lang w:val="pl"/>
        </w:rPr>
        <w:t xml:space="preserve"> </w:t>
      </w:r>
      <w:hyperlink r:id="rId22">
        <w:r>
          <w:rPr>
            <w:rStyle w:val="Hyperlink"/>
            <w:lang w:val="pl"/>
          </w:rPr>
          <w:t xml:space="preserve">vatican.va — Annum sacrum</w:t>
        </w:r>
      </w:hyperlink>
    </w:p>
    <w:bookmarkEnd w:id="23"/>
    <w:bookmarkStart w:id="25" w:name="Xe889dc78837de3510d8773e89ff13c54cbce364"/>
    <w:p>
      <w:pPr>
        <w:pStyle w:val="Heading4"/>
      </w:pPr>
      <w:r>
        <w:rPr>
          <w:lang w:val="pl"/>
        </w:rPr>
        <w:t xml:space="preserve">3.2. Pius XII — ofiarować siebie razem z Chrystusem (</w:t>
      </w:r>
      <w:r>
        <w:rPr>
          <w:i/>
          <w:iCs/>
          <w:lang w:val="pl"/>
        </w:rPr>
        <w:t xml:space="preserve">Mediator Dei</w:t>
      </w:r>
      <w:r>
        <w:rPr>
          <w:lang w:val="pl"/>
        </w:rPr>
        <w:t xml:space="preserve">, 99 i 104; 20 XI 1947)</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Istnieją polskie przekłady encykliki (m.in. w wydaniach dokumentów Piusa XII) — porównać i podać wydanie.</w:t>
      </w:r>
    </w:p>
    <w:p>
      <w:pPr>
        <w:pStyle w:val="BlockText"/>
      </w:pPr>
      <w:r>
        <w:rPr>
          <w:lang w:val="pl"/>
        </w:rPr>
        <w:t xml:space="preserve">(…) wtedy razem z Najwyższym Kapłanem i przez Niego ofiarowują samych siebie jako ofiarę duchową, aby wiara każdego stawała się bardziej gotowa do działania przez miłość, jego pobożność bardziej prawdziwa i gorliwa, i aby każdy poświęcał się szerzeniu chwały Bożej, pragnąc stać się jak najbardziej podobnym do Chrystusa w Jego najcięższych cierpieniach. (…)</w:t>
      </w:r>
    </w:p>
    <w:p>
      <w:pPr>
        <w:pStyle w:val="BlockText"/>
      </w:pPr>
      <w:r>
        <w:rPr>
          <w:b/>
          <w:bCs/>
          <w:lang w:val="pl"/>
        </w:rPr>
        <w:t xml:space="preserve">Chrześcijanie nie powinni też zapominać, by ofiarowywać samych siebie, swoje troski, swoje smutki, swoje udręki i swoje potrzeby w jedności ze swoim Boskim Zbawicielem na krzyżu.</w:t>
      </w:r>
    </w:p>
    <w:p>
      <w:pPr>
        <w:pStyle w:val="BlockText"/>
      </w:pPr>
      <w:r>
        <w:rPr>
          <w:lang w:val="pl"/>
        </w:rPr>
        <w:t xml:space="preserve">— Pius XII, encyklika</w:t>
      </w:r>
      <w:r>
        <w:rPr>
          <w:lang w:val="pl"/>
        </w:rPr>
        <w:t xml:space="preserve"> </w:t>
      </w:r>
      <w:r>
        <w:rPr>
          <w:i/>
          <w:iCs/>
          <w:lang w:val="pl"/>
        </w:rPr>
        <w:t xml:space="preserve">Mediator Dei</w:t>
      </w:r>
      <w:r>
        <w:rPr>
          <w:lang w:val="pl"/>
        </w:rPr>
        <w:t xml:space="preserve">, nr 99 i 104; przekład roboczy</w:t>
      </w:r>
    </w:p>
    <w:p>
      <w:pPr>
        <w:pStyle w:val="FirstParagraph"/>
      </w:pPr>
      <w:r>
        <w:rPr>
          <w:lang w:val="pl"/>
        </w:rPr>
        <w:t xml:space="preserve">Tekst oficjalny (EN):</w:t>
      </w:r>
      <w:r>
        <w:rPr>
          <w:lang w:val="pl"/>
        </w:rPr>
        <w:t xml:space="preserve"> </w:t>
      </w:r>
      <w:hyperlink r:id="rId24">
        <w:r>
          <w:rPr>
            <w:rStyle w:val="Hyperlink"/>
            <w:lang w:val="pl"/>
          </w:rPr>
          <w:t xml:space="preserve">vatican.va — Mediator Dei</w:t>
        </w:r>
      </w:hyperlink>
    </w:p>
    <w:bookmarkEnd w:id="25"/>
    <w:bookmarkEnd w:id="26"/>
    <w:bookmarkStart w:id="29"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301</w:t>
      </w:r>
      <w:r>
        <w:rPr>
          <w:lang w:val="pl"/>
        </w:rPr>
        <w:t xml:space="preserve"> </w:t>
      </w:r>
      <w:r>
        <w:rPr>
          <w:lang w:val="pl"/>
        </w:rPr>
        <w:t xml:space="preserve">Po stworzeniu Bóg nie pozostawia stworzenia samemu sobie. Nie tylko daje mu byt i istnienie, ale w każdej chwili podtrzymuje je w istnieniu, pozwala mu działać i prowadzi je do jego celu. Uznanie tej pełnej zależności od Stwórcy jest źródłem mądrości i wolności, radości i ufności (…).</w:t>
      </w:r>
    </w:p>
    <w:p>
      <w:pPr>
        <w:pStyle w:val="BlockText"/>
      </w:pPr>
      <w:r>
        <w:rPr>
          <w:b/>
          <w:bCs/>
          <w:lang w:val="pl"/>
        </w:rPr>
        <w:t xml:space="preserve">2826</w:t>
      </w:r>
      <w:r>
        <w:rPr>
          <w:lang w:val="pl"/>
        </w:rPr>
        <w:t xml:space="preserve"> </w:t>
      </w:r>
      <w:r>
        <w:rPr>
          <w:lang w:val="pl"/>
        </w:rPr>
        <w:t xml:space="preserve">Dzięki modlitwie jesteśmy w stanie „rozpoznać, jaka jest wola Boża” (Rz 12,2; Ef 5,17), i osiągnąć „wytrwałość” do jej wypełniania (Hbr 10,36). Jezus poucza nas, że do Królestwa niebieskiego nie wchodzi się przez wielomówstwo, lecz „spełniając wolę… Ojca, który jest w niebie” (Mt 7,21).</w:t>
      </w:r>
    </w:p>
    <w:p>
      <w:pPr>
        <w:pStyle w:val="FirstParagraph"/>
      </w:pPr>
      <w:r>
        <w:rPr>
          <w:lang w:val="pl"/>
        </w:rPr>
        <w:t xml:space="preserve">Źródło:</w:t>
      </w:r>
      <w:r>
        <w:rPr>
          <w:lang w:val="pl"/>
        </w:rPr>
        <w:t xml:space="preserve"> </w:t>
      </w:r>
      <w:hyperlink r:id="rId27">
        <w:r>
          <w:rPr>
            <w:rStyle w:val="Hyperlink"/>
            <w:lang w:val="pl"/>
          </w:rPr>
          <w:t xml:space="preserve">katechizm.opoka.org.pl — KKK 198-421</w:t>
        </w:r>
      </w:hyperlink>
      <w:r>
        <w:rPr>
          <w:lang w:val="pl"/>
        </w:rPr>
        <w:t xml:space="preserve"> </w:t>
      </w:r>
      <w:r>
        <w:rPr>
          <w:lang w:val="pl"/>
        </w:rPr>
        <w:t xml:space="preserve">·</w:t>
      </w:r>
      <w:r>
        <w:rPr>
          <w:lang w:val="pl"/>
        </w:rPr>
        <w:t xml:space="preserve"> </w:t>
      </w:r>
      <w:hyperlink r:id="rId28">
        <w:r>
          <w:rPr>
            <w:rStyle w:val="Hyperlink"/>
            <w:lang w:val="pl"/>
          </w:rPr>
          <w:t xml:space="preserve">KKK 2759-2865</w:t>
        </w:r>
      </w:hyperlink>
    </w:p>
    <w:bookmarkEnd w:id="29"/>
    <w:bookmarkStart w:id="31" w:name="X45b1e22b363a68782972b885da88f270a6e57b4"/>
    <w:p>
      <w:pPr>
        <w:pStyle w:val="Heading3"/>
      </w:pPr>
      <w:r>
        <w:rPr>
          <w:lang w:val="pl"/>
        </w:rPr>
        <w:t xml:space="preserve">5. Tradycja ignacjańska —</w:t>
      </w:r>
      <w:r>
        <w:rPr>
          <w:lang w:val="pl"/>
        </w:rPr>
        <w:t xml:space="preserve"> </w:t>
      </w:r>
      <w:r>
        <w:rPr>
          <w:i/>
          <w:iCs/>
          <w:lang w:val="pl"/>
        </w:rPr>
        <w:t xml:space="preserve">Zabierz, Panie</w:t>
      </w:r>
      <w:r>
        <w:rPr>
          <w:lang w:val="pl"/>
        </w:rPr>
        <w:t xml:space="preserve"> </w:t>
      </w:r>
      <w:r>
        <w:rPr>
          <w:lang w:val="pl"/>
        </w:rPr>
        <w:t xml:space="preserve">(</w:t>
      </w:r>
      <w:r>
        <w:rPr>
          <w:i/>
          <w:iCs/>
          <w:lang w:val="pl"/>
        </w:rPr>
        <w:t xml:space="preserve">Ćwiczenia duchowne</w:t>
      </w:r>
      <w:r>
        <w:rPr>
          <w:lang w:val="pl"/>
        </w:rPr>
        <w:t xml:space="preserve">, 234)</w:t>
      </w:r>
    </w:p>
    <w:p>
      <w:pPr>
        <w:pStyle w:val="BlockText"/>
      </w:pPr>
      <w:r>
        <w:rPr>
          <w:lang w:val="pl"/>
        </w:rPr>
        <w:t xml:space="preserve">Zabierz, Panie, i przyjmij całą wolność moją, pamięć moją i rozum, i wolę mą całą, cokolwiek mam i posiadam. Ty mi to wszystko dałeś — Tobie to, Panie, oddaję. Twoje jest wszystko. Rozporządzaj tym w pełni wedle swojej woli. Daj mi jedynie miłość Twą i łaskę, albowiem to mi wystarcza.</w:t>
      </w:r>
    </w:p>
    <w:p>
      <w:pPr>
        <w:pStyle w:val="BlockText"/>
      </w:pPr>
      <w:r>
        <w:rPr>
          <w:lang w:val="pl"/>
        </w:rPr>
        <w:t xml:space="preserve">— św. Ignacy Loyola,</w:t>
      </w:r>
      <w:r>
        <w:rPr>
          <w:lang w:val="pl"/>
        </w:rPr>
        <w:t xml:space="preserve"> </w:t>
      </w:r>
      <w:r>
        <w:rPr>
          <w:i/>
          <w:iCs/>
          <w:lang w:val="pl"/>
        </w:rPr>
        <w:t xml:space="preserve">Ćwiczenia duchowne</w:t>
      </w:r>
      <w:r>
        <w:rPr>
          <w:lang w:val="pl"/>
        </w:rPr>
        <w:t xml:space="preserve">, nr 234 [DO WERYFIKACJI: tłumacz przekładu zamieszczonego na madel.jezuici.pl]</w:t>
      </w:r>
    </w:p>
    <w:p>
      <w:pPr>
        <w:pStyle w:val="FirstParagraph"/>
      </w:pPr>
      <w:r>
        <w:rPr>
          <w:lang w:val="pl"/>
        </w:rPr>
        <w:t xml:space="preserve">Źródło:</w:t>
      </w:r>
      <w:r>
        <w:rPr>
          <w:lang w:val="pl"/>
        </w:rPr>
        <w:t xml:space="preserve"> </w:t>
      </w:r>
      <w:hyperlink r:id="rId30">
        <w:r>
          <w:rPr>
            <w:rStyle w:val="Hyperlink"/>
            <w:lang w:val="pl"/>
          </w:rPr>
          <w:t xml:space="preserve">madel.jezuici.pl — Ćwiczenia duchowne</w:t>
        </w:r>
      </w:hyperlink>
    </w:p>
    <w:bookmarkEnd w:id="31"/>
    <w:bookmarkStart w:id="32" w:name="ks.-franciszek-blachnicki"/>
    <w:p>
      <w:pPr>
        <w:pStyle w:val="Heading3"/>
      </w:pPr>
      <w:r>
        <w:rPr>
          <w:lang w:val="pl"/>
        </w:rPr>
        <w:t xml:space="preserve">6. Ks. Franciszek Blachnicki</w:t>
      </w:r>
    </w:p>
    <w:p>
      <w:pPr>
        <w:pStyle w:val="FirstParagraph"/>
      </w:pPr>
      <w:r>
        <w:rPr>
          <w:lang w:val="pl"/>
        </w:rPr>
        <w:t xml:space="preserve">[DO UZUPEŁNIENIA: fragment ks. F. Blachnickiego o przyjęciu Jezusa Chrystusa jako Pana i Zbawiciela (deklaracja z oazy I stopnia) albo o „oddaniu się Niepokalanej” w duchu Ruchu Światło-Życie —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Charyzmat i wierność</w:t>
      </w:r>
      <w:r>
        <w:rPr>
          <w:lang w:val="pl"/>
        </w:rPr>
        <w:t xml:space="preserve"> </w:t>
      </w:r>
      <w:r>
        <w:rPr>
          <w:lang w:val="pl"/>
        </w:rPr>
        <w:t xml:space="preserve">[LINK DO UZUPEŁNIENIA]</w:t>
      </w:r>
    </w:p>
    <w:bookmarkEnd w:id="32"/>
    <w:bookmarkStart w:id="36" w:name="gdzie-szukać-pomocy"/>
    <w:p>
      <w:pPr>
        <w:pStyle w:val="Heading3"/>
      </w:pPr>
      <w:r>
        <w:rPr>
          <w:lang w:val="pl"/>
        </w:rPr>
        <w:t xml:space="preserve">7. Gdzie szukać pomocy</w:t>
      </w:r>
    </w:p>
    <w:p>
      <w:pPr>
        <w:pStyle w:val="FirstParagraph"/>
      </w:pPr>
      <w:r>
        <w:rPr>
          <w:lang w:val="pl"/>
        </w:rPr>
        <w:t xml:space="preserve">Krąg Domowego Kościoła nie zastępuje leczenia uzależnień, terapii ani sakramentu pokuty. Jeśli w małżeństwie lub rodzinie dochodzi do przemocy, trzeba szukać pomocy specjalistycznej (np. Ogólnopolskie Pogotowie dla Ofiar Przemocy w Rodzinie „Niebieska Linia”) [DO WERYFIKACJI: aktualny numer telefonu i adres]. Pomoc przy uzależnieniach: poradnia leczenia uzależnień, AA i Al-Anon (</w:t>
      </w:r>
      <w:hyperlink r:id="rId33">
        <w:r>
          <w:rPr>
            <w:rStyle w:val="Hyperlink"/>
            <w:lang w:val="pl"/>
          </w:rPr>
          <w:t xml:space="preserve">aa.org.pl</w:t>
        </w:r>
      </w:hyperlink>
      <w:r>
        <w:rPr>
          <w:lang w:val="pl"/>
        </w:rPr>
        <w:t xml:space="preserve">,</w:t>
      </w:r>
      <w:r>
        <w:rPr>
          <w:lang w:val="pl"/>
        </w:rPr>
        <w:t xml:space="preserve"> </w:t>
      </w:r>
      <w:hyperlink r:id="rId34">
        <w:r>
          <w:rPr>
            <w:rStyle w:val="Hyperlink"/>
            <w:lang w:val="pl"/>
          </w:rPr>
          <w:t xml:space="preserve">al-anon.org.pl</w:t>
        </w:r>
      </w:hyperlink>
      <w:r>
        <w:rPr>
          <w:lang w:val="pl"/>
        </w:rPr>
        <w:t xml:space="preserve">), Krucjata Wyzwolenia Człowieka (</w:t>
      </w:r>
      <w:hyperlink r:id="rId35">
        <w:r>
          <w:rPr>
            <w:rStyle w:val="Hyperlink"/>
            <w:lang w:val="pl"/>
          </w:rPr>
          <w:t xml:space="preserve">kwc.oaza.pl</w:t>
        </w:r>
      </w:hyperlink>
      <w:r>
        <w:rPr>
          <w:lang w:val="pl"/>
        </w:rPr>
        <w:t xml:space="preserve">), duszpasterz, osoba towarzysząca duchowo [DO UZUPEŁNIENIA: lokalne kontakty].</w:t>
      </w:r>
    </w:p>
    <w:p>
      <w:r>
        <w:pict>
          <v:rect style="width:0;height:1.5pt" o:hralign="center" o:hrstd="t" o:hr="t"/>
        </w:pict>
      </w:r>
    </w:p>
    <w:bookmarkEnd w:id="36"/>
    <w:bookmarkEnd w:id="37"/>
    <w:bookmarkStart w:id="38"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III.2 Omówienie — cytaty Leona XIII i Piusa XII</w:t>
            </w:r>
          </w:p>
        </w:tc>
        <w:tc>
          <w:tcPr/>
          <w:p>
            <w:pPr>
              <w:pStyle w:val="Compact"/>
            </w:pPr>
            <w:r>
              <w:rPr>
                <w:lang w:val="pl"/>
              </w:rPr>
              <w:t xml:space="preserve">przekład</w:t>
            </w:r>
          </w:p>
        </w:tc>
        <w:tc>
          <w:tcPr/>
          <w:p>
            <w:pPr>
              <w:pStyle w:val="Compact"/>
            </w:pPr>
            <w:r>
              <w:rPr>
                <w:lang w:val="pl"/>
              </w:rPr>
              <w:t xml:space="preserve">Przekłady robocze → wydania polskie.</w:t>
            </w:r>
          </w:p>
        </w:tc>
      </w:tr>
      <w:tr>
        <w:tc>
          <w:tcPr/>
          <w:p>
            <w:pPr>
              <w:pStyle w:val="Compact"/>
            </w:pPr>
            <w:r>
              <w:rPr>
                <w:lang w:val="pl"/>
              </w:rPr>
              <w:t xml:space="preserve">2</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3</w:t>
            </w:r>
          </w:p>
        </w:tc>
        <w:tc>
          <w:tcPr/>
          <w:p>
            <w:pPr>
              <w:pStyle w:val="Compact"/>
            </w:pPr>
            <w:r>
              <w:rPr>
                <w:lang w:val="pl"/>
              </w:rPr>
              <w:t xml:space="preserve">III.2 „Gdzie analogia pęka”</w:t>
            </w:r>
          </w:p>
        </w:tc>
        <w:tc>
          <w:tcPr/>
          <w:p>
            <w:pPr>
              <w:pStyle w:val="Compact"/>
            </w:pPr>
            <w:r>
              <w:rPr>
                <w:lang w:val="pl"/>
              </w:rPr>
              <w:t xml:space="preserve">teologia</w:t>
            </w:r>
          </w:p>
        </w:tc>
        <w:tc>
          <w:tcPr/>
          <w:p>
            <w:pPr>
              <w:pStyle w:val="Compact"/>
            </w:pPr>
            <w:r>
              <w:rPr>
                <w:lang w:val="pl"/>
              </w:rPr>
              <w:t xml:space="preserve">Powierzenie jako decyzja i proces; łaska a wolna wola.</w:t>
            </w:r>
          </w:p>
        </w:tc>
      </w:tr>
      <w:tr>
        <w:tc>
          <w:tcPr/>
          <w:p>
            <w:pPr>
              <w:pStyle w:val="Compact"/>
            </w:pPr>
            <w:r>
              <w:rPr>
                <w:lang w:val="pl"/>
              </w:rPr>
              <w:t xml:space="preserve">4</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„Powierzenie woli” nie może usankcjonować przemocy.</w:t>
            </w:r>
          </w:p>
        </w:tc>
      </w:tr>
      <w:tr>
        <w:tc>
          <w:tcPr/>
          <w:p>
            <w:pPr>
              <w:pStyle w:val="Compact"/>
            </w:pPr>
            <w:r>
              <w:rPr>
                <w:lang w:val="pl"/>
              </w:rPr>
              <w:t xml:space="preserve">5</w:t>
            </w:r>
          </w:p>
        </w:tc>
        <w:tc>
          <w:tcPr/>
          <w:p>
            <w:pPr>
              <w:pStyle w:val="Compact"/>
            </w:pPr>
            <w:r>
              <w:rPr>
                <w:lang w:val="pl"/>
              </w:rPr>
              <w:t xml:space="preserve">Teksty pomocnicze 2 (Augustyn IX,1)</w:t>
            </w:r>
          </w:p>
        </w:tc>
        <w:tc>
          <w:tcPr/>
          <w:p>
            <w:pPr>
              <w:pStyle w:val="Compact"/>
            </w:pPr>
            <w:r>
              <w:rPr>
                <w:lang w:val="pl"/>
              </w:rPr>
              <w:t xml:space="preserve">przekład</w:t>
            </w:r>
          </w:p>
        </w:tc>
        <w:tc>
          <w:tcPr/>
          <w:p>
            <w:pPr>
              <w:pStyle w:val="Compact"/>
            </w:pPr>
            <w:r>
              <w:rPr>
                <w:lang w:val="pl"/>
              </w:rPr>
              <w:t xml:space="preserve">Formy „wspomóżco”, „prawdziwka” — sprawdzić ze skanem.</w:t>
            </w:r>
          </w:p>
        </w:tc>
      </w:tr>
      <w:tr>
        <w:tc>
          <w:tcPr/>
          <w:p>
            <w:pPr>
              <w:pStyle w:val="Compact"/>
            </w:pPr>
            <w:r>
              <w:rPr>
                <w:lang w:val="pl"/>
              </w:rPr>
              <w:t xml:space="preserve">6</w:t>
            </w:r>
          </w:p>
        </w:tc>
        <w:tc>
          <w:tcPr/>
          <w:p>
            <w:pPr>
              <w:pStyle w:val="Compact"/>
            </w:pPr>
            <w:r>
              <w:rPr>
                <w:lang w:val="pl"/>
              </w:rPr>
              <w:t xml:space="preserve">Teksty pomocnicze 3.1 (Leon XIII)</w:t>
            </w:r>
          </w:p>
        </w:tc>
        <w:tc>
          <w:tcPr/>
          <w:p>
            <w:pPr>
              <w:pStyle w:val="Compact"/>
            </w:pPr>
            <w:r>
              <w:rPr>
                <w:lang w:val="pl"/>
              </w:rPr>
              <w:t xml:space="preserve">przekład</w:t>
            </w:r>
          </w:p>
        </w:tc>
        <w:tc>
          <w:tcPr/>
          <w:p>
            <w:pPr>
              <w:pStyle w:val="Compact"/>
            </w:pPr>
            <w:r>
              <w:rPr>
                <w:lang w:val="pl"/>
              </w:rPr>
              <w:t xml:space="preserve">Przekład roboczy → tekst łaciński / wydanie polskie.</w:t>
            </w:r>
          </w:p>
        </w:tc>
      </w:tr>
      <w:tr>
        <w:tc>
          <w:tcPr/>
          <w:p>
            <w:pPr>
              <w:pStyle w:val="Compact"/>
            </w:pPr>
            <w:r>
              <w:rPr>
                <w:lang w:val="pl"/>
              </w:rPr>
              <w:t xml:space="preserve">7</w:t>
            </w:r>
          </w:p>
        </w:tc>
        <w:tc>
          <w:tcPr/>
          <w:p>
            <w:pPr>
              <w:pStyle w:val="Compact"/>
            </w:pPr>
            <w:r>
              <w:rPr>
                <w:lang w:val="pl"/>
              </w:rPr>
              <w:t xml:space="preserve">Teksty pomocnicze 3.2 (Pius XII)</w:t>
            </w:r>
          </w:p>
        </w:tc>
        <w:tc>
          <w:tcPr/>
          <w:p>
            <w:pPr>
              <w:pStyle w:val="Compact"/>
            </w:pPr>
            <w:r>
              <w:rPr>
                <w:lang w:val="pl"/>
              </w:rPr>
              <w:t xml:space="preserve">przekład</w:t>
            </w:r>
          </w:p>
        </w:tc>
        <w:tc>
          <w:tcPr/>
          <w:p>
            <w:pPr>
              <w:pStyle w:val="Compact"/>
            </w:pPr>
            <w:r>
              <w:rPr>
                <w:lang w:val="pl"/>
              </w:rPr>
              <w:t xml:space="preserve">Przekład roboczy → polskie wydanie</w:t>
            </w:r>
            <w:r>
              <w:rPr>
                <w:lang w:val="pl"/>
              </w:rPr>
              <w:t xml:space="preserve"> </w:t>
            </w:r>
            <w:r>
              <w:rPr>
                <w:i/>
                <w:iCs/>
                <w:lang w:val="pl"/>
              </w:rPr>
              <w:t xml:space="preserve">Mediator Dei</w:t>
            </w:r>
            <w:r>
              <w:rPr>
                <w:lang w:val="pl"/>
              </w:rPr>
              <w:t xml:space="preserve">.</w:t>
            </w:r>
          </w:p>
        </w:tc>
      </w:tr>
      <w:tr>
        <w:tc>
          <w:tcPr/>
          <w:p>
            <w:pPr>
              <w:pStyle w:val="Compact"/>
            </w:pPr>
            <w:r>
              <w:rPr>
                <w:lang w:val="pl"/>
              </w:rPr>
              <w:t xml:space="preserve">8</w:t>
            </w:r>
          </w:p>
        </w:tc>
        <w:tc>
          <w:tcPr/>
          <w:p>
            <w:pPr>
              <w:pStyle w:val="Compact"/>
            </w:pPr>
            <w:r>
              <w:rPr>
                <w:lang w:val="pl"/>
              </w:rPr>
              <w:t xml:space="preserve">Teksty pomocnicze 5 (Ignacy)</w:t>
            </w:r>
          </w:p>
        </w:tc>
        <w:tc>
          <w:tcPr/>
          <w:p>
            <w:pPr>
              <w:pStyle w:val="Compact"/>
            </w:pPr>
            <w:r>
              <w:rPr>
                <w:lang w:val="pl"/>
              </w:rPr>
              <w:t xml:space="preserve">źródło</w:t>
            </w:r>
          </w:p>
        </w:tc>
        <w:tc>
          <w:tcPr/>
          <w:p>
            <w:pPr>
              <w:pStyle w:val="Compact"/>
            </w:pPr>
            <w:r>
              <w:rPr>
                <w:lang w:val="pl"/>
              </w:rPr>
              <w:t xml:space="preserve">Tłumacz przekładu</w:t>
            </w:r>
            <w:r>
              <w:rPr>
                <w:lang w:val="pl"/>
              </w:rPr>
              <w:t xml:space="preserve"> </w:t>
            </w:r>
            <w:r>
              <w:rPr>
                <w:rStyle w:val="VerbatimChar"/>
                <w:lang w:val="pl"/>
              </w:rPr>
              <w:t xml:space="preserve">[DO WERYFIKACJI]</w:t>
            </w:r>
            <w:r>
              <w:rPr>
                <w:lang w:val="pl"/>
              </w:rPr>
              <w:t xml:space="preserve">.</w:t>
            </w:r>
          </w:p>
        </w:tc>
      </w:tr>
      <w:tr>
        <w:tc>
          <w:tcPr/>
          <w:p>
            <w:pPr>
              <w:pStyle w:val="Compact"/>
            </w:pPr>
            <w:r>
              <w:rPr>
                <w:lang w:val="pl"/>
              </w:rPr>
              <w:t xml:space="preserve">9</w:t>
            </w:r>
          </w:p>
        </w:tc>
        <w:tc>
          <w:tcPr/>
          <w:p>
            <w:pPr>
              <w:pStyle w:val="Compact"/>
            </w:pPr>
            <w:r>
              <w:rPr>
                <w:lang w:val="pl"/>
              </w:rPr>
              <w:t xml:space="preserve">Teksty pomocnicze 7</w:t>
            </w:r>
          </w:p>
        </w:tc>
        <w:tc>
          <w:tcPr/>
          <w:p>
            <w:pPr>
              <w:pStyle w:val="Compact"/>
            </w:pPr>
            <w:r>
              <w:rPr>
                <w:lang w:val="pl"/>
              </w:rPr>
              <w:t xml:space="preserve">źródło</w:t>
            </w:r>
          </w:p>
        </w:tc>
        <w:tc>
          <w:tcPr/>
          <w:p>
            <w:pPr>
              <w:pStyle w:val="Compact"/>
            </w:pPr>
            <w:r>
              <w:rPr>
                <w:lang w:val="pl"/>
              </w:rPr>
              <w:t xml:space="preserve">Aktualne dane „Niebieskiej Linii”.</w:t>
            </w:r>
          </w:p>
        </w:tc>
      </w:tr>
    </w:tbl>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www.katechizm.opoka.org.pl/kkkI-2-1.htm" TargetMode="External" /><Relationship Type="http://schemas.openxmlformats.org/officeDocument/2006/relationships/hyperlink" Id="rId28" Target="http://www.katechizm.opoka.org.pl/kkkIV-2.htm" TargetMode="External" /><Relationship Type="http://schemas.openxmlformats.org/officeDocument/2006/relationships/hyperlink" Id="rId35" Target="http://www.kwc.oaza.pl/" TargetMode="External" /><Relationship Type="http://schemas.openxmlformats.org/officeDocument/2006/relationships/hyperlink" Id="rId30" Target="http://www.madel.jezuici.pl/inigo/ignacy_cd.htm" TargetMode="External" /><Relationship Type="http://schemas.openxmlformats.org/officeDocument/2006/relationships/hyperlink" Id="rId33" Target="https://aa.org.pl/" TargetMode="External" /><Relationship Type="http://schemas.openxmlformats.org/officeDocument/2006/relationships/hyperlink" Id="rId34" Target="https://al-anon.org.pl/" TargetMode="External" /><Relationship Type="http://schemas.openxmlformats.org/officeDocument/2006/relationships/hyperlink" Id="rId17" Target="https://biblia-online.pl/Biblia/Tysiaclecia/Ewangelia-Lukasza/1/1" TargetMode="External" /><Relationship Type="http://schemas.openxmlformats.org/officeDocument/2006/relationships/hyperlink" Id="rId19" Target="https://pl.wikisource.org/wiki/Wyznania_(Augustyn_z_Hippony,_1847)/Ksi&#281;ga_Dziewi&#261;ta/Rozdzia&#322;_I" TargetMode="External" /><Relationship Type="http://schemas.openxmlformats.org/officeDocument/2006/relationships/hyperlink" Id="rId20" Target="https://www.newadvent.org/fathers/110109.htm" TargetMode="External" /><Relationship Type="http://schemas.openxmlformats.org/officeDocument/2006/relationships/hyperlink" Id="rId22" Target="https://www.vatican.va/content/leo-xiii/en/encyclicals/documents/hf_l-xiii_enc_25051899_annum-sacrum.html" TargetMode="External" /><Relationship Type="http://schemas.openxmlformats.org/officeDocument/2006/relationships/hyperlink" Id="rId24" Target="https://www.vatican.va/content/pius-xii/en/encyclicals/documents/hf_p-xii_enc_20111947_mediator-dei.html" TargetMode="External" /></Relationships>
</file>

<file path=word/_rels/footnotes.xml.rels><?xml version="1.0" encoding="UTF-8"?><Relationships xmlns="http://schemas.openxmlformats.org/package/2006/relationships"><Relationship Type="http://schemas.openxmlformats.org/officeDocument/2006/relationships/hyperlink" Id="rId27" Target="http://www.katechizm.opoka.org.pl/kkkI-2-1.htm" TargetMode="External" /><Relationship Type="http://schemas.openxmlformats.org/officeDocument/2006/relationships/hyperlink" Id="rId28" Target="http://www.katechizm.opoka.org.pl/kkkIV-2.htm" TargetMode="External" /><Relationship Type="http://schemas.openxmlformats.org/officeDocument/2006/relationships/hyperlink" Id="rId35" Target="http://www.kwc.oaza.pl/" TargetMode="External" /><Relationship Type="http://schemas.openxmlformats.org/officeDocument/2006/relationships/hyperlink" Id="rId30" Target="http://www.madel.jezuici.pl/inigo/ignacy_cd.htm" TargetMode="External" /><Relationship Type="http://schemas.openxmlformats.org/officeDocument/2006/relationships/hyperlink" Id="rId33" Target="https://aa.org.pl/" TargetMode="External" /><Relationship Type="http://schemas.openxmlformats.org/officeDocument/2006/relationships/hyperlink" Id="rId34" Target="https://al-anon.org.pl/" TargetMode="External" /><Relationship Type="http://schemas.openxmlformats.org/officeDocument/2006/relationships/hyperlink" Id="rId17" Target="https://biblia-online.pl/Biblia/Tysiaclecia/Ewangelia-Lukasza/1/1" TargetMode="External" /><Relationship Type="http://schemas.openxmlformats.org/officeDocument/2006/relationships/hyperlink" Id="rId19" Target="https://pl.wikisource.org/wiki/Wyznania_(Augustyn_z_Hippony,_1847)/Ksi&#281;ga_Dziewi&#261;ta/Rozdzia&#322;_I" TargetMode="External" /><Relationship Type="http://schemas.openxmlformats.org/officeDocument/2006/relationships/hyperlink" Id="rId20" Target="https://www.newadvent.org/fathers/110109.htm" TargetMode="External" /><Relationship Type="http://schemas.openxmlformats.org/officeDocument/2006/relationships/hyperlink" Id="rId22" Target="https://www.vatican.va/content/leo-xiii/en/encyclicals/documents/hf_l-xiii_enc_25051899_annum-sacrum.html" TargetMode="External" /><Relationship Type="http://schemas.openxmlformats.org/officeDocument/2006/relationships/hyperlink" Id="rId24" Target="https://www.vatican.va/content/pius-xii/en/encyclicals/documents/hf_p-xii_enc_20111947_mediator-dei.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2026-09-16T15:20:45Z</dcterms:created>
  <dcterms:modified xsi:type="dcterms:W3CDTF">2026-09-16T15:20:45Z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3</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Podjęliśmy decyzję, aby powierzyć naszą wolę i nasze życie opiece Boga, który objawił się nam w Jezusie Chrystusie.</vt:lpwstr>
  </property>
  <property fmtid="{D5CDD505-2E9C-101B-9397-08002B2CF9AE}" pid="8" name="temat">
    <vt:lpwstr>Powierzenie — „Niech mi się stanie według twego słowa”</vt:lpwstr>
  </property>
  <property fmtid="{D5CDD505-2E9C-101B-9397-08002B2CF9AE}" pid="9" name="typ">
    <vt:lpwstr>konspekt</vt:lpwstr>
  </property>
  <property fmtid="{D5CDD505-2E9C-101B-9397-08002B2CF9AE}" pid="10" name="zobowiazanie_wiodace">
    <vt:lpwstr>modlitwa małżeńska</vt:lpwstr>
  </property>
</Properties>
</file>