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Hlk202171939"/>
      <w:r w:rsidRPr="009A4ED7">
        <w:lastRenderedPageBreak/>
        <w:t>INTRODUCTION</w:t>
      </w:r>
      <w:r w:rsidR="00396C8B">
        <w:t xml:space="preserve"> [10-15]</w:t>
      </w:r>
    </w:p>
    <w:p w14:paraId="5A33ECFF" w14:textId="466F59DA" w:rsidR="00942F8F" w:rsidRDefault="009A4ED7" w:rsidP="009A4ED7">
      <w:pPr>
        <w:pStyle w:val="Heading2"/>
        <w:rPr>
          <w:lang w:val="en-GB"/>
        </w:rPr>
      </w:pPr>
      <w:bookmarkStart w:id="4"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4"/>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353ADB0A" w:rsidR="001963E3" w:rsidRPr="001963E3" w:rsidRDefault="001963E3" w:rsidP="001963E3">
      <w:pPr>
        <w:pStyle w:val="Tytutabeli"/>
        <w:rPr>
          <w:lang w:val="en-GB"/>
        </w:rPr>
      </w:pPr>
      <w:bookmarkStart w:id="5"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103B21">
        <w:rPr>
          <w:noProof/>
          <w:lang w:val="en-GB"/>
        </w:rPr>
        <w:t>1</w:t>
      </w:r>
      <w:r>
        <w:fldChar w:fldCharType="end"/>
      </w:r>
      <w:bookmarkEnd w:id="5"/>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D005C7"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D005C7"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D005C7"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D005C7"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D005C7"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D005C7"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The aristocratization of education through the limitation of scholarships for poorer students and an increased emphasis on the socializing role of education.</w:t>
            </w:r>
          </w:p>
        </w:tc>
      </w:tr>
      <w:tr w:rsidR="001963E3" w:rsidRPr="00D005C7"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A heightened demand for education in new disciplines, fueled by technological advancements and changes in state organization. This period also saw the deconfessionalization of universities and their increased subordination to state authorities.</w:t>
            </w:r>
          </w:p>
        </w:tc>
      </w:tr>
      <w:tr w:rsidR="001963E3" w:rsidRPr="00D005C7"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D005C7"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Lehr- und Lernfreiheit</w:t>
            </w:r>
            <w:r w:rsidRPr="001963E3">
              <w:rPr>
                <w:lang w:val="en-GB"/>
              </w:rPr>
              <w:t>.</w:t>
            </w:r>
          </w:p>
        </w:tc>
      </w:tr>
      <w:tr w:rsidR="001963E3" w:rsidRPr="00D005C7"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D005C7"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D005C7"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Default="001963E3" w:rsidP="00572F79">
      <w:pPr>
        <w:pStyle w:val="rdo"/>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6D5DBE">
        <w:rPr>
          <w:noProof/>
        </w:rPr>
        <w:t>(Cwynar, 2005; De Ridder-Symoens, 2020; Kim, 2009; Leja, 2011; Szefler, 2024)</w:t>
      </w:r>
      <w:r>
        <w:fldChar w:fldCharType="end"/>
      </w:r>
      <w:r w:rsidRPr="009B12A2">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6EEF7C" w:rsidR="00572A4B" w:rsidRPr="007D3E75" w:rsidRDefault="00572A4B" w:rsidP="00572A4B">
      <w:pPr>
        <w:pStyle w:val="Tytutabeli"/>
        <w:rPr>
          <w:lang w:val="en-GB"/>
        </w:rPr>
      </w:pPr>
      <w:bookmarkStart w:id="6"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E3D54">
        <w:rPr>
          <w:noProof/>
          <w:lang w:val="en-GB"/>
        </w:rPr>
        <w:t>1</w:t>
      </w:r>
      <w:r>
        <w:fldChar w:fldCharType="end"/>
      </w:r>
      <w:bookmarkEnd w:id="6"/>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rPr>
          <w:lang w:val="pl-PL"/>
        </w:rP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rPr>
          <w:lang w:val="pl-PL"/>
        </w:rPr>
        <w:fldChar w:fldCharType="separate"/>
      </w:r>
      <w:r w:rsidRPr="007D3E75">
        <w:rPr>
          <w:noProof/>
          <w:lang w:val="en-GB"/>
        </w:rPr>
        <w:t>(Leja, 2019, p. 13; Szefler, 2024)</w:t>
      </w:r>
      <w:r>
        <w:rPr>
          <w:lang w:val="pl-PL"/>
        </w:rP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nd MacKoy</w:t>
      </w:r>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val="pl-PL"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7" w:name="_Ref134900076"/>
      <w:bookmarkStart w:id="8" w:name="_Ref92635501"/>
      <w:bookmarkStart w:id="9" w:name="_Toc169134688"/>
    </w:p>
    <w:p w14:paraId="5811D0E4" w14:textId="18E555A9" w:rsidR="00DF630D" w:rsidRDefault="00DF630D" w:rsidP="00DF630D">
      <w:pPr>
        <w:pStyle w:val="Tytutabeli"/>
        <w:rPr>
          <w:lang w:val="en-GB"/>
        </w:rPr>
      </w:pPr>
      <w:bookmarkStart w:id="10"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E3D54">
        <w:rPr>
          <w:noProof/>
          <w:lang w:val="en-GB"/>
        </w:rPr>
        <w:t>2</w:t>
      </w:r>
      <w:r>
        <w:fldChar w:fldCharType="end"/>
      </w:r>
      <w:bookmarkEnd w:id="10"/>
      <w:r w:rsidRPr="00DF630D">
        <w:rPr>
          <w:lang w:val="en-GB"/>
        </w:rPr>
        <w:t xml:space="preserve"> </w:t>
      </w:r>
      <w:r>
        <w:rPr>
          <w:lang w:val="en-GB"/>
        </w:rPr>
        <w:t>Integrated service quality model 4Q</w:t>
      </w:r>
    </w:p>
    <w:p w14:paraId="25890AA2" w14:textId="5BC18503" w:rsidR="00DF630D" w:rsidRPr="00DF630D" w:rsidRDefault="00DF630D" w:rsidP="00DF630D">
      <w:pPr>
        <w:pStyle w:val="rdo"/>
        <w:rPr>
          <w:highlight w:val="yellow"/>
        </w:rPr>
      </w:pPr>
      <w:r>
        <w:t>Source:</w:t>
      </w:r>
      <w:r w:rsidR="00914617">
        <w:t xml:space="preserve"> own compilation based on</w:t>
      </w:r>
      <w:r>
        <w:t xml:space="preserve"> </w:t>
      </w:r>
      <w:r>
        <w:fldChar w:fldCharType="begin" w:fldLock="1"/>
      </w:r>
      <w:r w:rsidR="00CD7CE8">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914617">
        <w:rPr>
          <w:noProof/>
        </w:rPr>
        <w:t>(Gummesson, 2008; Stoma, 2012, p. 53; Szefler, 2024)</w:t>
      </w:r>
      <w:r>
        <w:fldChar w:fldCharType="end"/>
      </w:r>
    </w:p>
    <w:bookmarkEnd w:id="7"/>
    <w:bookmarkEnd w:id="8"/>
    <w:bookmarkEnd w:id="9"/>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MacKoy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8C11C27" w:rsidR="00CD7CE8" w:rsidRPr="00B4764E" w:rsidRDefault="00CD7CE8" w:rsidP="00CD7CE8">
      <w:pPr>
        <w:pStyle w:val="Tytutabeli"/>
        <w:rPr>
          <w:lang w:val="en-GB"/>
        </w:rPr>
      </w:pPr>
      <w:bookmarkStart w:id="11"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E3D54">
        <w:rPr>
          <w:noProof/>
          <w:lang w:val="en-GB"/>
        </w:rPr>
        <w:t>3</w:t>
      </w:r>
      <w:r>
        <w:fldChar w:fldCharType="end"/>
      </w:r>
      <w:bookmarkEnd w:id="11"/>
      <w:r w:rsidRPr="00B4764E">
        <w:rPr>
          <w:lang w:val="en-GB"/>
        </w:rPr>
        <w:t xml:space="preserve"> S</w:t>
      </w:r>
      <w:r>
        <w:rPr>
          <w:lang w:val="en-GB"/>
        </w:rPr>
        <w:t>atisfaction-Service Quality Model</w:t>
      </w:r>
    </w:p>
    <w:p w14:paraId="7AA9D1C2" w14:textId="77777777" w:rsidR="00CD7CE8" w:rsidRDefault="00CD7CE8" w:rsidP="00CD7CE8">
      <w:pPr>
        <w:pStyle w:val="rdo"/>
      </w:pPr>
      <w:r>
        <w:t xml:space="preserve">Source: </w:t>
      </w:r>
      <w:r>
        <w:fldChar w:fldCharType="begin" w:fldLock="1"/>
      </w:r>
      <w: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B4764E">
        <w:rPr>
          <w:noProof/>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26C83003" w:rsidR="00112465" w:rsidRPr="005A36E0" w:rsidRDefault="00112465" w:rsidP="00112465">
      <w:pPr>
        <w:pStyle w:val="Tytutabeli"/>
        <w:rPr>
          <w:lang w:val="en-GB"/>
        </w:rPr>
      </w:pPr>
      <w:bookmarkStart w:id="12"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103B21">
        <w:rPr>
          <w:noProof/>
          <w:lang w:val="en-GB"/>
        </w:rPr>
        <w:t>2</w:t>
      </w:r>
      <w:r>
        <w:fldChar w:fldCharType="end"/>
      </w:r>
      <w:bookmarkEnd w:id="12"/>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D005C7"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D005C7"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ystems theory</w:t>
            </w:r>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D005C7"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r w:rsidRPr="005A36E0">
              <w:t xml:space="preserve">coroporate </w:t>
            </w:r>
            <w:r w:rsidRPr="005A36E0">
              <w:br/>
              <w:t xml:space="preserve">social </w:t>
            </w:r>
            <w:r w:rsidR="00987054">
              <w:br/>
            </w:r>
            <w:r w:rsidRPr="005A36E0">
              <w:t>responsibility</w:t>
            </w:r>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D005C7"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r w:rsidRPr="005A36E0">
              <w:t xml:space="preserve">Theory </w:t>
            </w:r>
            <w:r w:rsidR="00987054">
              <w:br/>
            </w:r>
            <w:r w:rsidR="00112465" w:rsidRPr="005A36E0">
              <w:t>of organization</w:t>
            </w:r>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D005C7"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D005C7"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5A36E0">
        <w:t xml:space="preserve">Source: </w:t>
      </w:r>
      <w:r w:rsidRPr="00987054">
        <w:rPr>
          <w:lang w:val="en-GB"/>
        </w:rPr>
        <w:t>authors’ synthesis based on Andriof &amp; Waddock (2017); Atherton et al. (2011); Drucker (1984); Freeman (2010); Friedman (1970); Jackson (1982); Keremidchiev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rsidP="009436EB">
      <w:pPr>
        <w:numPr>
          <w:ilvl w:val="0"/>
          <w:numId w:val="55"/>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rsidP="009436EB">
      <w:pPr>
        <w:numPr>
          <w:ilvl w:val="0"/>
          <w:numId w:val="55"/>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rsidP="009436EB">
      <w:pPr>
        <w:numPr>
          <w:ilvl w:val="0"/>
          <w:numId w:val="55"/>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rsidP="009436EB">
      <w:pPr>
        <w:numPr>
          <w:ilvl w:val="0"/>
          <w:numId w:val="55"/>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7B78B4A2" w:rsidR="00D005C7" w:rsidRPr="00D005C7" w:rsidRDefault="00D005C7" w:rsidP="00D005C7">
      <w:pPr>
        <w:pStyle w:val="Tytutabeli"/>
        <w:rPr>
          <w:lang w:val="en-GB"/>
        </w:rPr>
      </w:pPr>
      <w:bookmarkStart w:id="13"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103B21">
        <w:rPr>
          <w:noProof/>
          <w:lang w:val="en-GB"/>
        </w:rPr>
        <w:t>3</w:t>
      </w:r>
      <w:r>
        <w:fldChar w:fldCharType="end"/>
      </w:r>
      <w:bookmarkEnd w:id="13"/>
      <w:r w:rsidRPr="00D005C7">
        <w:rPr>
          <w:lang w:val="en-GB"/>
        </w:rPr>
        <w:t xml:space="preserve"> </w:t>
      </w:r>
      <w:r w:rsidRPr="00D005C7">
        <w:rPr>
          <w:lang w:val="en-GB"/>
        </w:rPr>
        <w:t>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Collabolator</w:t>
      </w:r>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D005C7"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D005C7"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r w:rsidRPr="009E111B">
              <w:rPr>
                <w:lang w:val="en-US"/>
              </w:rPr>
              <w:t>Rhenman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r w:rsidRPr="00D005C7">
              <w:rPr>
                <w:i/>
                <w:iCs/>
                <w:lang w:val="en-GB"/>
              </w:rPr>
              <w:t>Interessent</w:t>
            </w:r>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D005C7"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D005C7"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D005C7"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F325B0"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F325B0"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r w:rsidR="007A1FA6">
              <w:rPr>
                <w:lang w:val="en-US"/>
              </w:rPr>
              <w:t>and</w:t>
            </w:r>
            <w:r w:rsidRPr="009E111B">
              <w:rPr>
                <w:lang w:val="en-US"/>
              </w:rPr>
              <w:t>Backhoff</w:t>
            </w:r>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F325B0"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F325B0"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F325B0"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F325B0"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F325B0"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9E619E"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lastRenderedPageBreak/>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9E619E"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9E619E"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r w:rsidRPr="009E111B">
              <w:rPr>
                <w:lang w:val="en-US"/>
              </w:rPr>
              <w:t>Starik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9E619E"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9E619E"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9E619E"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9E619E"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9E619E"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9E619E"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9E619E"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7A1FA6"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r w:rsidRPr="009E111B">
              <w:rPr>
                <w:lang w:val="en-US"/>
              </w:rPr>
              <w:lastRenderedPageBreak/>
              <w:t>Heugens</w:t>
            </w:r>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7A1FA6"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7A1FA6"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7A1FA6"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7A1FA6"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7A1FA6"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7A1FA6"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7A1FA6"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r w:rsidRPr="009E111B">
              <w:rPr>
                <w:lang w:val="en-US"/>
              </w:rPr>
              <w:t>Fassin</w:t>
            </w:r>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7A1FA6"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7A1FA6"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Jastrzębska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Szymaniec</w:t>
      </w:r>
      <w:r>
        <w:rPr>
          <w:lang w:val="en-GB"/>
        </w:rPr>
        <w:t>-</w:t>
      </w:r>
      <w:r w:rsidRPr="00C41BF5">
        <w:rPr>
          <w:lang w:val="en-GB"/>
        </w:rPr>
        <w:t>M</w:t>
      </w:r>
      <w:r>
        <w:rPr>
          <w:lang w:val="en-GB"/>
        </w:rPr>
        <w:t>li</w:t>
      </w:r>
      <w:r w:rsidRPr="00C41BF5">
        <w:rPr>
          <w:lang w:val="en-GB"/>
        </w:rPr>
        <w:t>cka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5094DA2B"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The diversity and breadth of these definitions is striking: some focus narrowly on a single stakeholder dimension, while others are so expansive as to be difficult to apply in practice (e.g. Starik). Classifying definitions according to Miles’s schema aids in identifying which aspects each one emphasises.</w:t>
      </w:r>
      <w:r>
        <w:rPr>
          <w:lang w:val="en-GB"/>
        </w:rPr>
        <w:t xml:space="preserve"> D</w:t>
      </w:r>
      <w:r w:rsidRPr="00EF2407">
        <w:rPr>
          <w:lang w:val="en-GB"/>
        </w:rPr>
        <w:t>ifferences in how stakeholders are defined reflect underlying theoretical divergences regarding their role in management. The principal types of stakeholder theory are summarised in Table </w:t>
      </w:r>
      <w:r>
        <w:rPr>
          <w:lang w:val="en-GB"/>
        </w:rPr>
        <w:t>X</w:t>
      </w:r>
      <w:r w:rsidRPr="00EF2407">
        <w:rPr>
          <w:lang w:val="en-GB"/>
        </w:rPr>
        <w:t>.</w:t>
      </w:r>
    </w:p>
    <w:p w14:paraId="1E8B753B" w14:textId="1F307003" w:rsidR="00103B21" w:rsidRPr="00103B21" w:rsidRDefault="00103B21" w:rsidP="00103B21">
      <w:pPr>
        <w:pStyle w:val="Tytutabeli"/>
        <w:rPr>
          <w:lang w:val="en-GB"/>
        </w:rPr>
      </w:pPr>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Pr="00103B21">
        <w:rPr>
          <w:noProof/>
          <w:lang w:val="en-GB"/>
        </w:rPr>
        <w:t>4</w:t>
      </w:r>
      <w:r w:rsidRPr="00103B21">
        <w:fldChar w:fldCharType="end"/>
      </w:r>
      <w:r w:rsidRPr="00103B21">
        <w:rPr>
          <w:lang w:val="en-GB"/>
        </w:rPr>
        <w:t xml:space="preserve"> </w:t>
      </w:r>
      <w:r w:rsidRPr="00103B21">
        <w:rPr>
          <w:lang w:val="en-GB"/>
        </w:rPr>
        <w:t>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103B21" w14:paraId="1F4A079D" w14:textId="77777777" w:rsidTr="001357DE">
        <w:trPr>
          <w:cantSplit/>
          <w:tblHeader/>
        </w:trPr>
        <w:tc>
          <w:tcPr>
            <w:tcW w:w="1701" w:type="dxa"/>
            <w:vAlign w:val="center"/>
          </w:tcPr>
          <w:p w14:paraId="0C0A10C8" w14:textId="2A8CAC2B" w:rsidR="009E1340" w:rsidRPr="00103B21" w:rsidRDefault="009E1340" w:rsidP="001357DE">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1357DE">
            <w:pPr>
              <w:pStyle w:val="TekstTabeli"/>
              <w:keepNext/>
              <w:rPr>
                <w:b/>
                <w:bCs w:val="0"/>
                <w:lang w:val="en-US"/>
              </w:rPr>
            </w:pPr>
            <w:r w:rsidRPr="00103B21">
              <w:rPr>
                <w:b/>
                <w:bCs w:val="0"/>
                <w:lang w:val="en-US"/>
              </w:rPr>
              <w:t>Description</w:t>
            </w:r>
          </w:p>
        </w:tc>
      </w:tr>
      <w:tr w:rsidR="009E1340" w:rsidRPr="00103B21" w14:paraId="7ED7BE33" w14:textId="77777777" w:rsidTr="001357DE">
        <w:trPr>
          <w:cantSplit/>
        </w:trPr>
        <w:tc>
          <w:tcPr>
            <w:tcW w:w="1701" w:type="dxa"/>
            <w:vAlign w:val="center"/>
          </w:tcPr>
          <w:p w14:paraId="7612DC96" w14:textId="4EF76BA7" w:rsidR="009E1340" w:rsidRPr="00103B21" w:rsidRDefault="009E1340" w:rsidP="001357DE">
            <w:pPr>
              <w:pStyle w:val="TekstTabeli"/>
              <w:rPr>
                <w:lang w:val="en-US"/>
              </w:rPr>
            </w:pPr>
            <w:r w:rsidRPr="00103B21">
              <w:rPr>
                <w:lang w:val="en-US"/>
              </w:rPr>
              <w:t xml:space="preserve">1. </w:t>
            </w:r>
            <w:r w:rsidR="00103B21" w:rsidRPr="00103B21">
              <w:rPr>
                <w:lang w:val="en-US"/>
              </w:rPr>
              <w:t>Descriptive</w:t>
            </w:r>
            <w:r w:rsidR="00103B21" w:rsidRPr="00103B21">
              <w:rPr>
                <w:lang w:val="en-US"/>
              </w:rPr>
              <w:br/>
            </w:r>
            <w:r w:rsidR="00103B21" w:rsidRPr="00103B21">
              <w:rPr>
                <w:lang w:val="en-US"/>
              </w:rPr>
              <w:t xml:space="preserve"> (empirical)</w:t>
            </w:r>
          </w:p>
        </w:tc>
        <w:tc>
          <w:tcPr>
            <w:tcW w:w="7370" w:type="dxa"/>
            <w:vAlign w:val="center"/>
          </w:tcPr>
          <w:p w14:paraId="4CA55C6E" w14:textId="1BAEEB1D" w:rsidR="009E1340" w:rsidRPr="00103B21" w:rsidRDefault="00103B21" w:rsidP="001357DE">
            <w:pPr>
              <w:pStyle w:val="TekstTabeli"/>
              <w:rPr>
                <w:lang w:val="en-GB"/>
              </w:rPr>
            </w:pPr>
            <w:r w:rsidRPr="00103B21">
              <w:rPr>
                <w:lang w:val="en-GB"/>
              </w:rPr>
              <w:t xml:space="preserve">Theories describing certain empirical </w:t>
            </w:r>
            <w:r w:rsidRPr="00103B21">
              <w:rPr>
                <w:lang w:val="en-GB"/>
              </w:rPr>
              <w:t>behaviours</w:t>
            </w:r>
            <w:r w:rsidRPr="00103B21">
              <w:rPr>
                <w:lang w:val="en-GB"/>
              </w:rPr>
              <w:t xml:space="preserve"> of companies and/or managers (managerialism, organizational psychology/sociology). They refer only to the </w:t>
            </w:r>
            <w:r w:rsidRPr="00103B21">
              <w:rPr>
                <w:lang w:val="en-GB"/>
              </w:rPr>
              <w:t>behaviour</w:t>
            </w:r>
            <w:r w:rsidRPr="00103B21">
              <w:rPr>
                <w:lang w:val="en-GB"/>
              </w:rPr>
              <w:t xml:space="preserve"> of managers and organizations (organi</w:t>
            </w:r>
            <w:r w:rsidRPr="00103B21">
              <w:rPr>
                <w:lang w:val="en-GB"/>
              </w:rPr>
              <w:t>s</w:t>
            </w:r>
            <w:r w:rsidRPr="00103B21">
              <w:rPr>
                <w:lang w:val="en-GB"/>
              </w:rPr>
              <w:t>ation theory, decision theory).</w:t>
            </w:r>
          </w:p>
        </w:tc>
      </w:tr>
      <w:tr w:rsidR="009E1340" w:rsidRPr="00103B21" w14:paraId="1979E29E" w14:textId="77777777" w:rsidTr="001357DE">
        <w:trPr>
          <w:cantSplit/>
        </w:trPr>
        <w:tc>
          <w:tcPr>
            <w:tcW w:w="1701" w:type="dxa"/>
            <w:vAlign w:val="center"/>
          </w:tcPr>
          <w:p w14:paraId="35A8AD5A" w14:textId="1CB738B1" w:rsidR="009E1340" w:rsidRPr="00103B21" w:rsidRDefault="009E1340" w:rsidP="001357DE">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1357DE">
            <w:pPr>
              <w:pStyle w:val="TekstTabeli"/>
              <w:rPr>
                <w:lang w:val="en-GB"/>
              </w:rPr>
            </w:pPr>
            <w:r w:rsidRPr="00103B21">
              <w:rPr>
                <w:lang w:val="en-GB"/>
              </w:rPr>
              <w:t xml:space="preserve">Theories indicating that specific outcomes are more likely to be achieved if companies or managers act in certain ways. Analyses of competitive </w:t>
            </w:r>
            <w:r w:rsidRPr="00103B21">
              <w:rPr>
                <w:lang w:val="en-GB"/>
              </w:rPr>
              <w:t>behaviours</w:t>
            </w:r>
            <w:r w:rsidRPr="00103B21">
              <w:rPr>
                <w:lang w:val="en-GB"/>
              </w:rPr>
              <w:t xml:space="preserve"> referencing relationships, transactions, and relational contracts (social network theories, transaction cost theory).</w:t>
            </w:r>
          </w:p>
        </w:tc>
      </w:tr>
      <w:tr w:rsidR="009E1340" w:rsidRPr="00103B21" w14:paraId="613A2C96" w14:textId="77777777" w:rsidTr="001357DE">
        <w:trPr>
          <w:cantSplit/>
        </w:trPr>
        <w:tc>
          <w:tcPr>
            <w:tcW w:w="1701" w:type="dxa"/>
            <w:vAlign w:val="center"/>
          </w:tcPr>
          <w:p w14:paraId="73F77421" w14:textId="5A867F17" w:rsidR="009E1340" w:rsidRPr="00103B21" w:rsidRDefault="009E1340" w:rsidP="001357DE">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1357DE">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103B21" w14:paraId="56481AB1" w14:textId="77777777" w:rsidTr="001357DE">
        <w:trPr>
          <w:cantSplit/>
        </w:trPr>
        <w:tc>
          <w:tcPr>
            <w:tcW w:w="1701" w:type="dxa"/>
            <w:vAlign w:val="center"/>
          </w:tcPr>
          <w:p w14:paraId="0FCD6FCE" w14:textId="7040E676" w:rsidR="009E1340" w:rsidRPr="00103B21" w:rsidRDefault="009E1340" w:rsidP="001357DE">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1357DE">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103B21" w14:paraId="3BF98467" w14:textId="77777777" w:rsidTr="001357DE">
        <w:trPr>
          <w:cantSplit/>
        </w:trPr>
        <w:tc>
          <w:tcPr>
            <w:tcW w:w="1701" w:type="dxa"/>
            <w:vAlign w:val="center"/>
          </w:tcPr>
          <w:p w14:paraId="2734CA6D" w14:textId="7C066E0F" w:rsidR="009E1340" w:rsidRPr="00103B21" w:rsidRDefault="009E1340" w:rsidP="001357DE">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1357DE">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103B21" w:rsidRDefault="00103B21" w:rsidP="00103B21">
      <w:pPr>
        <w:pStyle w:val="rdo"/>
      </w:pPr>
      <w:r w:rsidRPr="00103B21">
        <w:t>Source</w:t>
      </w:r>
      <w:r w:rsidR="009E1340" w:rsidRPr="00103B21">
        <w:t xml:space="preserve">: </w:t>
      </w:r>
      <w:r w:rsidRPr="00103B21">
        <w:t>Own elaboration based on Donaldson and Preston, 1995; Marcinkowska, 2011; Nita, 2016</w:t>
      </w:r>
      <w:r>
        <w:t xml:space="preserve"> from Szefler, 2024 </w:t>
      </w:r>
      <w:r>
        <w:fldChar w:fldCharType="begin" w:fldLock="1"/>
      </w:r>
      <w:r w:rsidR="00017DF2">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103B21">
        <w:rPr>
          <w:noProof/>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 xml:space="preserve">the </w:t>
      </w:r>
      <w:r w:rsidRPr="00F14EA0">
        <w:rPr>
          <w:lang w:val="en-GB"/>
        </w:rPr>
        <w:t>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analyze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In this context, it's worth examining the key factors influencing stakeholder management capability (Freeman, 2010; Zakhem,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rsidP="00763921">
      <w:pPr>
        <w:numPr>
          <w:ilvl w:val="0"/>
          <w:numId w:val="57"/>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rsidP="00763921">
      <w:pPr>
        <w:numPr>
          <w:ilvl w:val="0"/>
          <w:numId w:val="57"/>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rsidP="00763921">
      <w:pPr>
        <w:numPr>
          <w:ilvl w:val="0"/>
          <w:numId w:val="57"/>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rsidP="00017DF2">
      <w:pPr>
        <w:numPr>
          <w:ilvl w:val="0"/>
          <w:numId w:val="58"/>
        </w:numPr>
        <w:rPr>
          <w:lang w:val="en-GB"/>
        </w:rPr>
      </w:pPr>
      <w:r w:rsidRPr="00F14EA0">
        <w:rPr>
          <w:lang w:val="en-GB"/>
        </w:rPr>
        <w:t>Design and implement communication processes with multiple stakeholders;</w:t>
      </w:r>
    </w:p>
    <w:p w14:paraId="4382F4B1" w14:textId="77777777" w:rsidR="00017DF2" w:rsidRPr="00F14EA0" w:rsidRDefault="00017DF2" w:rsidP="00017DF2">
      <w:pPr>
        <w:numPr>
          <w:ilvl w:val="0"/>
          <w:numId w:val="58"/>
        </w:numPr>
        <w:rPr>
          <w:lang w:val="en-GB"/>
        </w:rPr>
      </w:pPr>
      <w:r w:rsidRPr="00F14EA0">
        <w:rPr>
          <w:lang w:val="en-GB"/>
        </w:rPr>
        <w:t>Openly negotiate with stakeholders on key issues and strive for voluntary win-win agreements;</w:t>
      </w:r>
    </w:p>
    <w:p w14:paraId="11F1FD8D" w14:textId="77777777" w:rsidR="00017DF2" w:rsidRPr="00F14EA0" w:rsidRDefault="00017DF2" w:rsidP="00017DF2">
      <w:pPr>
        <w:numPr>
          <w:ilvl w:val="0"/>
          <w:numId w:val="58"/>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rsidP="00017DF2">
      <w:pPr>
        <w:numPr>
          <w:ilvl w:val="0"/>
          <w:numId w:val="58"/>
        </w:numPr>
        <w:rPr>
          <w:lang w:val="en-GB"/>
        </w:rPr>
      </w:pPr>
      <w:r w:rsidRPr="00F14EA0">
        <w:rPr>
          <w:lang w:val="en-GB"/>
        </w:rPr>
        <w:t>Involve boundary spanners (opinion leaders) in strategy formulation;</w:t>
      </w:r>
    </w:p>
    <w:p w14:paraId="7C8FFAC2" w14:textId="77777777" w:rsidR="00017DF2" w:rsidRPr="00F14EA0" w:rsidRDefault="00017DF2" w:rsidP="00017DF2">
      <w:pPr>
        <w:numPr>
          <w:ilvl w:val="0"/>
          <w:numId w:val="58"/>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rsidP="00017DF2">
      <w:pPr>
        <w:numPr>
          <w:ilvl w:val="0"/>
          <w:numId w:val="58"/>
        </w:numPr>
        <w:rPr>
          <w:lang w:val="en-GB"/>
        </w:rPr>
      </w:pPr>
      <w:r w:rsidRPr="00F14EA0">
        <w:rPr>
          <w:lang w:val="en-GB"/>
        </w:rPr>
        <w:t>Allocate resources in ways consistent with stakeholder concerns;</w:t>
      </w:r>
    </w:p>
    <w:p w14:paraId="55CA239E" w14:textId="143E8C34" w:rsidR="00017DF2" w:rsidRDefault="00017DF2" w:rsidP="00017DF2">
      <w:pPr>
        <w:numPr>
          <w:ilvl w:val="0"/>
          <w:numId w:val="58"/>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Zakhem,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rsidP="00BE0B59">
      <w:pPr>
        <w:numPr>
          <w:ilvl w:val="0"/>
          <w:numId w:val="59"/>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rsidP="00BE0B59">
      <w:pPr>
        <w:numPr>
          <w:ilvl w:val="0"/>
          <w:numId w:val="59"/>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rsidP="00BE0B59">
      <w:pPr>
        <w:numPr>
          <w:ilvl w:val="0"/>
          <w:numId w:val="59"/>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rsidP="00952263">
      <w:pPr>
        <w:numPr>
          <w:ilvl w:val="0"/>
          <w:numId w:val="60"/>
        </w:numPr>
        <w:spacing w:line="360" w:lineRule="auto"/>
        <w:ind w:left="714" w:hanging="357"/>
      </w:pPr>
      <w:r w:rsidRPr="00F14EA0">
        <w:rPr>
          <w:b/>
          <w:bCs/>
        </w:rPr>
        <w:t>Dormant</w:t>
      </w:r>
      <w:r w:rsidRPr="00F14EA0">
        <w:t xml:space="preserve"> – has power only</w:t>
      </w:r>
    </w:p>
    <w:p w14:paraId="5038370A" w14:textId="77777777" w:rsidR="00410DD1" w:rsidRPr="00F14EA0" w:rsidRDefault="00410DD1" w:rsidP="00952263">
      <w:pPr>
        <w:numPr>
          <w:ilvl w:val="0"/>
          <w:numId w:val="60"/>
        </w:numPr>
        <w:spacing w:line="360" w:lineRule="auto"/>
        <w:ind w:left="714" w:hanging="357"/>
      </w:pPr>
      <w:r w:rsidRPr="00F14EA0">
        <w:rPr>
          <w:b/>
          <w:bCs/>
        </w:rPr>
        <w:t>Discretionary</w:t>
      </w:r>
      <w:r w:rsidRPr="00F14EA0">
        <w:t xml:space="preserve"> – has legitimacy only</w:t>
      </w:r>
    </w:p>
    <w:p w14:paraId="17A44A22" w14:textId="77777777" w:rsidR="00410DD1" w:rsidRPr="00F14EA0" w:rsidRDefault="00410DD1" w:rsidP="00952263">
      <w:pPr>
        <w:numPr>
          <w:ilvl w:val="0"/>
          <w:numId w:val="60"/>
        </w:numPr>
        <w:spacing w:line="360" w:lineRule="auto"/>
        <w:ind w:left="714" w:hanging="357"/>
      </w:pPr>
      <w:r w:rsidRPr="00F14EA0">
        <w:rPr>
          <w:b/>
          <w:bCs/>
        </w:rPr>
        <w:lastRenderedPageBreak/>
        <w:t>Demanding</w:t>
      </w:r>
      <w:r w:rsidRPr="00F14EA0">
        <w:t xml:space="preserve"> – has urgency only</w:t>
      </w:r>
    </w:p>
    <w:p w14:paraId="14BCC97B" w14:textId="77777777" w:rsidR="00410DD1" w:rsidRPr="00F14EA0" w:rsidRDefault="00410DD1" w:rsidP="00952263">
      <w:pPr>
        <w:numPr>
          <w:ilvl w:val="0"/>
          <w:numId w:val="60"/>
        </w:numPr>
        <w:spacing w:line="360" w:lineRule="auto"/>
        <w:ind w:left="714" w:hanging="357"/>
      </w:pPr>
      <w:r w:rsidRPr="00F14EA0">
        <w:rPr>
          <w:b/>
          <w:bCs/>
        </w:rPr>
        <w:t>Dominant</w:t>
      </w:r>
      <w:r w:rsidRPr="00F14EA0">
        <w:t xml:space="preserve"> – has power and legitimacy</w:t>
      </w:r>
    </w:p>
    <w:p w14:paraId="298A1FF8" w14:textId="77777777" w:rsidR="00410DD1" w:rsidRPr="00F14EA0" w:rsidRDefault="00410DD1" w:rsidP="00952263">
      <w:pPr>
        <w:numPr>
          <w:ilvl w:val="0"/>
          <w:numId w:val="60"/>
        </w:numPr>
        <w:spacing w:line="360" w:lineRule="auto"/>
        <w:ind w:left="714" w:hanging="357"/>
      </w:pPr>
      <w:r w:rsidRPr="00F14EA0">
        <w:rPr>
          <w:b/>
          <w:bCs/>
        </w:rPr>
        <w:t>Dependent</w:t>
      </w:r>
      <w:r w:rsidRPr="00F14EA0">
        <w:t xml:space="preserve"> – has legitimacy and urgency</w:t>
      </w:r>
    </w:p>
    <w:p w14:paraId="32F92DFC" w14:textId="77777777" w:rsidR="00410DD1" w:rsidRPr="00F14EA0" w:rsidRDefault="00410DD1" w:rsidP="00952263">
      <w:pPr>
        <w:numPr>
          <w:ilvl w:val="0"/>
          <w:numId w:val="60"/>
        </w:numPr>
        <w:spacing w:line="360" w:lineRule="auto"/>
        <w:ind w:left="714" w:hanging="357"/>
      </w:pPr>
      <w:r w:rsidRPr="00F14EA0">
        <w:rPr>
          <w:b/>
          <w:bCs/>
        </w:rPr>
        <w:t>Dangerous</w:t>
      </w:r>
      <w:r w:rsidRPr="00F14EA0">
        <w:t xml:space="preserve"> – has power and urgency</w:t>
      </w:r>
    </w:p>
    <w:p w14:paraId="1C65DB90" w14:textId="77777777" w:rsidR="00410DD1" w:rsidRPr="00F14EA0" w:rsidRDefault="00410DD1" w:rsidP="00952263">
      <w:pPr>
        <w:numPr>
          <w:ilvl w:val="0"/>
          <w:numId w:val="60"/>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3D9596E8" w:rsidR="00410DD1" w:rsidRPr="00F14EA0" w:rsidRDefault="00410DD1" w:rsidP="00952263">
      <w:pPr>
        <w:numPr>
          <w:ilvl w:val="0"/>
          <w:numId w:val="60"/>
        </w:numPr>
        <w:spacing w:line="360" w:lineRule="auto"/>
        <w:ind w:left="714" w:hanging="357"/>
        <w:rPr>
          <w:lang w:val="en-GB"/>
        </w:rPr>
      </w:pPr>
      <w:r>
        <w:rPr>
          <w:b/>
          <w:bCs/>
          <w:lang w:val="en-GB"/>
        </w:rPr>
        <w:t>Irrelevant</w:t>
      </w:r>
      <w:r w:rsidRPr="00F14EA0">
        <w:rPr>
          <w:b/>
          <w:bCs/>
          <w:lang w:val="en-GB"/>
        </w:rPr>
        <w:t xml:space="preserve"> </w:t>
      </w:r>
      <w:r w:rsidRPr="00410DD1">
        <w:rPr>
          <w:lang w:val="en-GB"/>
        </w:rPr>
        <w:t xml:space="preserve">(org. </w:t>
      </w:r>
      <w:r>
        <w:rPr>
          <w:lang w:val="en-GB"/>
        </w:rPr>
        <w:t>n</w:t>
      </w:r>
      <w:r w:rsidRPr="00410DD1">
        <w:rPr>
          <w:lang w:val="en-GB"/>
        </w:rPr>
        <w:t>on-stakeholder</w:t>
      </w:r>
      <w:r w:rsidRPr="00410DD1">
        <w:rPr>
          <w:lang w:val="en-GB"/>
        </w:rPr>
        <w:t>)</w:t>
      </w:r>
      <w:r>
        <w:rPr>
          <w:b/>
          <w:bCs/>
          <w:lang w:val="en-GB"/>
        </w:rPr>
        <w:t xml:space="preserve"> </w:t>
      </w:r>
      <w:r w:rsidRPr="00F14EA0">
        <w:rPr>
          <w:lang w:val="en-GB"/>
        </w:rPr>
        <w:t>– lacks power, legitimacy, and urgency (Mitchell et al., 1997)</w:t>
      </w:r>
    </w:p>
    <w:p w14:paraId="68A653F3" w14:textId="77777777"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w:t>
      </w:r>
      <w:r w:rsidRPr="00F14EA0">
        <w:rPr>
          <w:lang w:val="en-GB"/>
        </w:rPr>
        <w:t>labelled</w:t>
      </w:r>
      <w:r w:rsidRPr="00F14EA0">
        <w:rPr>
          <w:lang w:val="en-GB"/>
        </w:rPr>
        <w:t xml:space="preserve"> as </w:t>
      </w:r>
      <w:r w:rsidRPr="00F14EA0">
        <w:rPr>
          <w:i/>
          <w:iCs/>
          <w:lang w:val="en-GB"/>
        </w:rPr>
        <w:t>irrelevant stakeholders</w:t>
      </w:r>
      <w:r w:rsidRPr="00F14EA0">
        <w:rPr>
          <w:lang w:val="en-GB"/>
        </w:rPr>
        <w:t xml:space="preserve"> from the perspective of management—not </w:t>
      </w:r>
      <w:r w:rsidRPr="00F14EA0">
        <w:rPr>
          <w:i/>
          <w:iCs/>
          <w:lang w:val="en-GB"/>
        </w:rPr>
        <w:t>non-stakeholders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77777777" w:rsidR="00DE3D54" w:rsidRDefault="00DE3D54" w:rsidP="00DE3D54">
      <w:pPr>
        <w:pStyle w:val="Tytutabeli"/>
        <w:rPr>
          <w:lang w:val="en-GB"/>
        </w:rPr>
      </w:pPr>
      <w:bookmarkStart w:id="14"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Pr="00DE3D54">
        <w:rPr>
          <w:noProof/>
          <w:lang w:val="en-GB"/>
        </w:rPr>
        <w:t>4</w:t>
      </w:r>
      <w:r>
        <w:fldChar w:fldCharType="end"/>
      </w:r>
      <w:bookmarkEnd w:id="14"/>
      <w:r w:rsidRPr="00DE3D54">
        <w:rPr>
          <w:lang w:val="en-GB"/>
        </w:rPr>
        <w:t xml:space="preserve"> Strategic Directions Based on Stakeholder Power and Interest</w:t>
      </w:r>
    </w:p>
    <w:p w14:paraId="672F5E2C" w14:textId="45FB173E" w:rsidR="00DE3D54" w:rsidRPr="00DE3D54" w:rsidRDefault="00DE3D54" w:rsidP="00DE3D54">
      <w:pPr>
        <w:pStyle w:val="rdo"/>
      </w:pPr>
      <w:r>
        <w:t xml:space="preserve">Source: </w:t>
      </w:r>
      <w:r w:rsidRPr="00DE3D54">
        <w:t>Al-Khafaji et al., 2009</w:t>
      </w:r>
      <w:r>
        <w:t xml:space="preserve">, p 163 </w:t>
      </w:r>
      <w:r>
        <w:fldChar w:fldCharType="begin" w:fldLock="1"/>
      </w:r>
      <w: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DE3D54">
        <w:rPr>
          <w:noProof/>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rsidP="00DE3D54">
      <w:pPr>
        <w:numPr>
          <w:ilvl w:val="0"/>
          <w:numId w:val="103"/>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rsidP="00DE3D54">
      <w:pPr>
        <w:numPr>
          <w:ilvl w:val="0"/>
          <w:numId w:val="103"/>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6DCB28FA" w:rsidR="00DE3D54" w:rsidRPr="001B78D0" w:rsidRDefault="00DE3D54" w:rsidP="00DE3D54">
      <w:pPr>
        <w:numPr>
          <w:ilvl w:val="0"/>
          <w:numId w:val="103"/>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19E22660" w:rsidR="000F56FF" w:rsidRPr="00DE3D54"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Spanish universities. </w:t>
      </w:r>
      <w:r w:rsidRPr="00DE3D54">
        <w:rPr>
          <w:lang w:val="en-GB"/>
        </w:rPr>
        <w:t>This list includes the following groups:</w:t>
      </w:r>
    </w:p>
    <w:p w14:paraId="7C5FA3CD" w14:textId="77777777" w:rsidR="000F56FF" w:rsidRPr="00F14EA0" w:rsidRDefault="000F56FF" w:rsidP="00DE3D54">
      <w:pPr>
        <w:numPr>
          <w:ilvl w:val="0"/>
          <w:numId w:val="61"/>
        </w:numPr>
        <w:spacing w:line="240" w:lineRule="auto"/>
        <w:ind w:left="714" w:hanging="357"/>
      </w:pPr>
      <w:r w:rsidRPr="00F14EA0">
        <w:t>Employees</w:t>
      </w:r>
    </w:p>
    <w:p w14:paraId="7C1BF7B0" w14:textId="77777777" w:rsidR="000F56FF" w:rsidRPr="00F14EA0" w:rsidRDefault="000F56FF" w:rsidP="00DE3D54">
      <w:pPr>
        <w:numPr>
          <w:ilvl w:val="0"/>
          <w:numId w:val="61"/>
        </w:numPr>
        <w:spacing w:line="240" w:lineRule="auto"/>
        <w:ind w:left="714" w:hanging="357"/>
      </w:pPr>
      <w:r w:rsidRPr="00F14EA0">
        <w:lastRenderedPageBreak/>
        <w:t>Clients, consumers, or users</w:t>
      </w:r>
    </w:p>
    <w:p w14:paraId="57FA23D5" w14:textId="77777777" w:rsidR="000F56FF" w:rsidRPr="00F14EA0" w:rsidRDefault="000F56FF" w:rsidP="00DE3D54">
      <w:pPr>
        <w:numPr>
          <w:ilvl w:val="0"/>
          <w:numId w:val="61"/>
        </w:numPr>
        <w:spacing w:line="240" w:lineRule="auto"/>
        <w:ind w:left="714" w:hanging="357"/>
      </w:pPr>
      <w:r w:rsidRPr="00F14EA0">
        <w:t>Shareholders, owners</w:t>
      </w:r>
    </w:p>
    <w:p w14:paraId="323D76D3" w14:textId="77777777" w:rsidR="000F56FF" w:rsidRPr="00F14EA0" w:rsidRDefault="000F56FF" w:rsidP="00DE3D54">
      <w:pPr>
        <w:numPr>
          <w:ilvl w:val="0"/>
          <w:numId w:val="61"/>
        </w:numPr>
        <w:spacing w:line="240" w:lineRule="auto"/>
        <w:ind w:left="714" w:hanging="357"/>
      </w:pPr>
      <w:r w:rsidRPr="00F14EA0">
        <w:t>National or regional government</w:t>
      </w:r>
    </w:p>
    <w:p w14:paraId="7B044B53" w14:textId="77777777" w:rsidR="000F56FF" w:rsidRPr="00F14EA0" w:rsidRDefault="000F56FF" w:rsidP="00DE3D54">
      <w:pPr>
        <w:numPr>
          <w:ilvl w:val="0"/>
          <w:numId w:val="61"/>
        </w:numPr>
        <w:spacing w:line="240" w:lineRule="auto"/>
        <w:ind w:left="714" w:hanging="357"/>
      </w:pPr>
      <w:r w:rsidRPr="00F14EA0">
        <w:t>Suppliers and distributors</w:t>
      </w:r>
    </w:p>
    <w:p w14:paraId="6ECAA4B6" w14:textId="77777777" w:rsidR="000F56FF" w:rsidRPr="00F14EA0" w:rsidRDefault="000F56FF" w:rsidP="00DE3D54">
      <w:pPr>
        <w:numPr>
          <w:ilvl w:val="0"/>
          <w:numId w:val="61"/>
        </w:numPr>
        <w:spacing w:line="240" w:lineRule="auto"/>
        <w:ind w:left="714" w:hanging="357"/>
      </w:pPr>
      <w:r w:rsidRPr="00F14EA0">
        <w:t>Local community</w:t>
      </w:r>
    </w:p>
    <w:p w14:paraId="6F1DDA2B" w14:textId="77777777" w:rsidR="000F56FF" w:rsidRPr="00F14EA0" w:rsidRDefault="000F56FF" w:rsidP="00DE3D54">
      <w:pPr>
        <w:numPr>
          <w:ilvl w:val="0"/>
          <w:numId w:val="61"/>
        </w:numPr>
        <w:spacing w:line="240" w:lineRule="auto"/>
        <w:ind w:left="714" w:hanging="357"/>
      </w:pPr>
      <w:r w:rsidRPr="00F14EA0">
        <w:t>Trade unions</w:t>
      </w:r>
    </w:p>
    <w:p w14:paraId="67478DCB" w14:textId="77777777" w:rsidR="000F56FF" w:rsidRPr="00F14EA0" w:rsidRDefault="000F56FF" w:rsidP="00DE3D54">
      <w:pPr>
        <w:numPr>
          <w:ilvl w:val="0"/>
          <w:numId w:val="61"/>
        </w:numPr>
        <w:spacing w:line="240" w:lineRule="auto"/>
        <w:ind w:left="714" w:hanging="357"/>
      </w:pPr>
      <w:r w:rsidRPr="00F14EA0">
        <w:t>Creditors or investors</w:t>
      </w:r>
    </w:p>
    <w:p w14:paraId="3F178D6C" w14:textId="77777777" w:rsidR="000F56FF" w:rsidRPr="00F14EA0" w:rsidRDefault="000F56FF" w:rsidP="00DE3D54">
      <w:pPr>
        <w:numPr>
          <w:ilvl w:val="0"/>
          <w:numId w:val="61"/>
        </w:numPr>
        <w:spacing w:line="240" w:lineRule="auto"/>
        <w:ind w:left="714" w:hanging="357"/>
      </w:pPr>
      <w:r w:rsidRPr="00F14EA0">
        <w:t>Non-profit organizations</w:t>
      </w:r>
    </w:p>
    <w:p w14:paraId="05993890" w14:textId="77777777" w:rsidR="000F56FF" w:rsidRPr="00F14EA0" w:rsidRDefault="000F56FF" w:rsidP="00DE3D54">
      <w:pPr>
        <w:numPr>
          <w:ilvl w:val="0"/>
          <w:numId w:val="61"/>
        </w:numPr>
        <w:spacing w:line="240" w:lineRule="auto"/>
        <w:ind w:left="714" w:hanging="357"/>
      </w:pPr>
      <w:r w:rsidRPr="00F14EA0">
        <w:t>Non-governmental organizations</w:t>
      </w:r>
    </w:p>
    <w:p w14:paraId="621B94FF" w14:textId="77777777" w:rsidR="000F56FF" w:rsidRPr="00F14EA0" w:rsidRDefault="000F56FF" w:rsidP="00DE3D54">
      <w:pPr>
        <w:numPr>
          <w:ilvl w:val="0"/>
          <w:numId w:val="61"/>
        </w:numPr>
        <w:spacing w:line="240" w:lineRule="auto"/>
        <w:ind w:left="714" w:hanging="357"/>
      </w:pPr>
      <w:r w:rsidRPr="00F14EA0">
        <w:t>Regulatory bodies, public administration</w:t>
      </w:r>
    </w:p>
    <w:p w14:paraId="572FECAD" w14:textId="77777777" w:rsidR="000F56FF" w:rsidRPr="00F14EA0" w:rsidRDefault="000F56FF" w:rsidP="00DE3D54">
      <w:pPr>
        <w:numPr>
          <w:ilvl w:val="0"/>
          <w:numId w:val="61"/>
        </w:numPr>
        <w:spacing w:line="240" w:lineRule="auto"/>
        <w:ind w:left="714" w:hanging="357"/>
      </w:pPr>
      <w:r w:rsidRPr="00F14EA0">
        <w:t>Business partners</w:t>
      </w:r>
    </w:p>
    <w:p w14:paraId="64979438" w14:textId="77777777" w:rsidR="000F56FF" w:rsidRPr="00F14EA0" w:rsidRDefault="000F56FF" w:rsidP="00DE3D54">
      <w:pPr>
        <w:numPr>
          <w:ilvl w:val="0"/>
          <w:numId w:val="61"/>
        </w:numPr>
        <w:spacing w:line="240" w:lineRule="auto"/>
        <w:ind w:left="714" w:hanging="357"/>
      </w:pPr>
      <w:r w:rsidRPr="00F14EA0">
        <w:t>Competitors</w:t>
      </w:r>
    </w:p>
    <w:p w14:paraId="261E0D59" w14:textId="77777777" w:rsidR="000F56FF" w:rsidRPr="00F14EA0" w:rsidRDefault="000F56FF" w:rsidP="00DE3D54">
      <w:pPr>
        <w:numPr>
          <w:ilvl w:val="0"/>
          <w:numId w:val="61"/>
        </w:numPr>
        <w:spacing w:line="240" w:lineRule="auto"/>
        <w:ind w:left="714" w:hanging="357"/>
      </w:pPr>
      <w:r w:rsidRPr="00F14EA0">
        <w:t>Media</w:t>
      </w:r>
    </w:p>
    <w:p w14:paraId="69F2E379" w14:textId="77777777" w:rsidR="000F56FF" w:rsidRPr="00F14EA0" w:rsidRDefault="000F56FF" w:rsidP="00DE3D54">
      <w:pPr>
        <w:numPr>
          <w:ilvl w:val="0"/>
          <w:numId w:val="61"/>
        </w:numPr>
        <w:spacing w:line="240" w:lineRule="auto"/>
        <w:ind w:left="714" w:hanging="357"/>
      </w:pPr>
      <w:r w:rsidRPr="00F14EA0">
        <w:t>Management, board</w:t>
      </w:r>
    </w:p>
    <w:p w14:paraId="260D987D" w14:textId="77777777" w:rsidR="000F56FF" w:rsidRPr="00F14EA0" w:rsidRDefault="000F56FF" w:rsidP="00DE3D54">
      <w:pPr>
        <w:numPr>
          <w:ilvl w:val="0"/>
          <w:numId w:val="61"/>
        </w:numPr>
        <w:spacing w:line="240" w:lineRule="auto"/>
        <w:ind w:left="714" w:hanging="357"/>
      </w:pPr>
      <w:r w:rsidRPr="00F14EA0">
        <w:t>Natural environment</w:t>
      </w:r>
    </w:p>
    <w:p w14:paraId="729FACBA" w14:textId="77777777" w:rsidR="000F56FF" w:rsidRPr="00F14EA0" w:rsidRDefault="000F56FF" w:rsidP="00DE3D54">
      <w:pPr>
        <w:numPr>
          <w:ilvl w:val="0"/>
          <w:numId w:val="61"/>
        </w:numPr>
        <w:spacing w:line="240" w:lineRule="auto"/>
        <w:ind w:left="714" w:hanging="357"/>
      </w:pPr>
      <w:r w:rsidRPr="00F14EA0">
        <w:t>Political parties</w:t>
      </w:r>
    </w:p>
    <w:p w14:paraId="72B25A0C" w14:textId="77777777" w:rsidR="000F56FF" w:rsidRPr="00F14EA0" w:rsidRDefault="000F56FF" w:rsidP="00DE3D54">
      <w:pPr>
        <w:numPr>
          <w:ilvl w:val="0"/>
          <w:numId w:val="61"/>
        </w:numPr>
        <w:spacing w:line="240" w:lineRule="auto"/>
        <w:ind w:left="714" w:hanging="357"/>
      </w:pPr>
      <w:r w:rsidRPr="00F14EA0">
        <w:t>Future generations</w:t>
      </w:r>
    </w:p>
    <w:p w14:paraId="3F356F94" w14:textId="77777777" w:rsidR="000F56FF" w:rsidRPr="00F14EA0" w:rsidRDefault="000F56FF" w:rsidP="00DE3D54">
      <w:pPr>
        <w:numPr>
          <w:ilvl w:val="0"/>
          <w:numId w:val="61"/>
        </w:numPr>
        <w:spacing w:line="240" w:lineRule="auto"/>
        <w:ind w:left="714" w:hanging="357"/>
      </w:pPr>
      <w:r w:rsidRPr="00F14EA0">
        <w:t>Professional associations</w:t>
      </w:r>
    </w:p>
    <w:p w14:paraId="000645EE" w14:textId="76C823BF" w:rsidR="000F56FF" w:rsidRPr="00F14EA0" w:rsidRDefault="000F56FF" w:rsidP="000F56FF">
      <w:pPr>
        <w:numPr>
          <w:ilvl w:val="0"/>
          <w:numId w:val="61"/>
        </w:numPr>
      </w:pPr>
      <w:r w:rsidRPr="00F14EA0">
        <w:t>Customer associations</w:t>
      </w:r>
      <w:r w:rsidR="00DE3D54">
        <w:t xml:space="preserve"> </w:t>
      </w:r>
      <w:r w:rsidRPr="00F14EA0">
        <w:t>(Quezada, 2011)</w:t>
      </w:r>
    </w:p>
    <w:p w14:paraId="0BB561AE" w14:textId="77777777" w:rsidR="000F56FF" w:rsidRPr="00EF2407" w:rsidRDefault="000F56FF" w:rsidP="000F56FF">
      <w:pPr>
        <w:rPr>
          <w:lang w:val="en-GB"/>
        </w:rPr>
      </w:pPr>
      <w:r w:rsidRPr="00EF2407">
        <w:rPr>
          <w:lang w:val="en-GB"/>
        </w:rPr>
        <w:t xml:space="preserve">Based on a broader literature review, it can be stated that although this list is already quite long, it is not exhaustive.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which can be useful in the process of identifying not only specific groups but also the similarities and differences between them. An example of a set of stakeholder groups identified based on literature, taking into account the specific nature of universities, along with assigned sample stakeholder categories, is presented in </w:t>
      </w:r>
      <w:r w:rsidRPr="00EF2407">
        <w:rPr>
          <w:b/>
          <w:bCs/>
          <w:lang w:val="en-GB"/>
        </w:rPr>
        <w:t>Table 50</w:t>
      </w:r>
      <w:r w:rsidRPr="00EF2407">
        <w:rPr>
          <w:lang w:val="en-GB"/>
        </w:rPr>
        <w:t>.</w:t>
      </w:r>
      <w:commentRangeStart w:id="15"/>
      <w:commentRangeEnd w:id="15"/>
      <w:r>
        <w:rPr>
          <w:rStyle w:val="CommentReference"/>
          <w:rFonts w:eastAsia="Times New Roman"/>
          <w:szCs w:val="20"/>
          <w:lang w:eastAsia="pl-PL"/>
        </w:rPr>
        <w:commentReference w:id="15"/>
      </w:r>
    </w:p>
    <w:p w14:paraId="4870F5C0" w14:textId="77777777" w:rsidR="000F56FF" w:rsidRPr="00514F31" w:rsidRDefault="000F56FF" w:rsidP="000F56FF">
      <w:pPr>
        <w:rPr>
          <w:lang w:val="en-GB"/>
        </w:rPr>
      </w:pPr>
      <w:commentRangeStart w:id="16"/>
      <w:r w:rsidRPr="00514F31">
        <w:rPr>
          <w:b/>
          <w:bCs/>
          <w:lang w:val="en-GB"/>
        </w:rPr>
        <w:lastRenderedPageBreak/>
        <w:t>Table 50. Selected Examples of University Stakeholders and Categories to Which They May Be Assigned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
        <w:gridCol w:w="3906"/>
        <w:gridCol w:w="4827"/>
      </w:tblGrid>
      <w:tr w:rsidR="000F56FF" w:rsidRPr="00514F31" w14:paraId="17BA253D" w14:textId="77777777" w:rsidTr="00051A66">
        <w:trPr>
          <w:tblHeader/>
          <w:tblCellSpacing w:w="15" w:type="dxa"/>
        </w:trPr>
        <w:tc>
          <w:tcPr>
            <w:tcW w:w="0" w:type="auto"/>
            <w:vAlign w:val="center"/>
            <w:hideMark/>
          </w:tcPr>
          <w:p w14:paraId="3090AE52" w14:textId="77777777" w:rsidR="000F56FF" w:rsidRPr="00514F31" w:rsidRDefault="000F56FF" w:rsidP="00051A66">
            <w:pPr>
              <w:rPr>
                <w:b/>
                <w:bCs/>
              </w:rPr>
            </w:pPr>
            <w:r w:rsidRPr="00514F31">
              <w:rPr>
                <w:b/>
                <w:bCs/>
              </w:rPr>
              <w:t>No.</w:t>
            </w:r>
          </w:p>
        </w:tc>
        <w:tc>
          <w:tcPr>
            <w:tcW w:w="0" w:type="auto"/>
            <w:vAlign w:val="center"/>
            <w:hideMark/>
          </w:tcPr>
          <w:p w14:paraId="397C52CF" w14:textId="77777777" w:rsidR="000F56FF" w:rsidRPr="00514F31" w:rsidRDefault="000F56FF" w:rsidP="00051A66">
            <w:pPr>
              <w:rPr>
                <w:b/>
                <w:bCs/>
              </w:rPr>
            </w:pPr>
            <w:r w:rsidRPr="00514F31">
              <w:rPr>
                <w:b/>
                <w:bCs/>
              </w:rPr>
              <w:t>Stakeholders</w:t>
            </w:r>
          </w:p>
        </w:tc>
        <w:tc>
          <w:tcPr>
            <w:tcW w:w="0" w:type="auto"/>
            <w:vAlign w:val="center"/>
            <w:hideMark/>
          </w:tcPr>
          <w:p w14:paraId="7181B2ED" w14:textId="77777777" w:rsidR="000F56FF" w:rsidRPr="00514F31" w:rsidRDefault="000F56FF" w:rsidP="00051A66">
            <w:pPr>
              <w:rPr>
                <w:b/>
                <w:bCs/>
              </w:rPr>
            </w:pPr>
            <w:r w:rsidRPr="00514F31">
              <w:rPr>
                <w:b/>
                <w:bCs/>
              </w:rPr>
              <w:t>Categories</w:t>
            </w:r>
          </w:p>
        </w:tc>
      </w:tr>
      <w:tr w:rsidR="000F56FF" w:rsidRPr="00514F31" w14:paraId="74A7EB51" w14:textId="77777777" w:rsidTr="00051A66">
        <w:trPr>
          <w:tblCellSpacing w:w="15" w:type="dxa"/>
        </w:trPr>
        <w:tc>
          <w:tcPr>
            <w:tcW w:w="0" w:type="auto"/>
            <w:vAlign w:val="center"/>
            <w:hideMark/>
          </w:tcPr>
          <w:p w14:paraId="5B334171" w14:textId="77777777" w:rsidR="000F56FF" w:rsidRPr="00514F31" w:rsidRDefault="000F56FF" w:rsidP="00051A66">
            <w:r w:rsidRPr="00514F31">
              <w:t>1</w:t>
            </w:r>
          </w:p>
        </w:tc>
        <w:tc>
          <w:tcPr>
            <w:tcW w:w="0" w:type="auto"/>
            <w:vAlign w:val="center"/>
            <w:hideMark/>
          </w:tcPr>
          <w:p w14:paraId="5862734D" w14:textId="77777777" w:rsidR="000F56FF" w:rsidRPr="00514F31" w:rsidRDefault="000F56FF" w:rsidP="00051A66">
            <w:r w:rsidRPr="00514F31">
              <w:t>Alumni (former students)</w:t>
            </w:r>
          </w:p>
        </w:tc>
        <w:tc>
          <w:tcPr>
            <w:tcW w:w="0" w:type="auto"/>
            <w:vAlign w:val="center"/>
            <w:hideMark/>
          </w:tcPr>
          <w:p w14:paraId="53EE365A" w14:textId="77777777" w:rsidR="000F56FF" w:rsidRPr="00514F31" w:rsidRDefault="000F56FF" w:rsidP="00051A66">
            <w:r w:rsidRPr="00514F31">
              <w:t>Individual donors, suppliers</w:t>
            </w:r>
          </w:p>
        </w:tc>
      </w:tr>
      <w:tr w:rsidR="000F56FF" w:rsidRPr="00514F31" w14:paraId="5D75010C" w14:textId="77777777" w:rsidTr="00051A66">
        <w:trPr>
          <w:tblCellSpacing w:w="15" w:type="dxa"/>
        </w:trPr>
        <w:tc>
          <w:tcPr>
            <w:tcW w:w="0" w:type="auto"/>
            <w:vAlign w:val="center"/>
            <w:hideMark/>
          </w:tcPr>
          <w:p w14:paraId="68FB6D59" w14:textId="77777777" w:rsidR="000F56FF" w:rsidRPr="00514F31" w:rsidRDefault="000F56FF" w:rsidP="00051A66">
            <w:r w:rsidRPr="00514F31">
              <w:t>2</w:t>
            </w:r>
          </w:p>
        </w:tc>
        <w:tc>
          <w:tcPr>
            <w:tcW w:w="0" w:type="auto"/>
            <w:vAlign w:val="center"/>
            <w:hideMark/>
          </w:tcPr>
          <w:p w14:paraId="109ED0F8" w14:textId="77777777" w:rsidR="000F56FF" w:rsidRPr="00514F31" w:rsidRDefault="000F56FF" w:rsidP="00051A66">
            <w:r w:rsidRPr="00514F31">
              <w:t>Regulatory agencies</w:t>
            </w:r>
          </w:p>
        </w:tc>
        <w:tc>
          <w:tcPr>
            <w:tcW w:w="0" w:type="auto"/>
            <w:vAlign w:val="center"/>
            <w:hideMark/>
          </w:tcPr>
          <w:p w14:paraId="37C36135" w14:textId="77777777" w:rsidR="000F56FF" w:rsidRPr="00514F31" w:rsidRDefault="000F56FF" w:rsidP="00051A66">
            <w:r w:rsidRPr="00514F31">
              <w:t>Government regulators</w:t>
            </w:r>
          </w:p>
        </w:tc>
      </w:tr>
      <w:tr w:rsidR="000F56FF" w:rsidRPr="00D005C7" w14:paraId="63155D7A" w14:textId="77777777" w:rsidTr="00051A66">
        <w:trPr>
          <w:tblCellSpacing w:w="15" w:type="dxa"/>
        </w:trPr>
        <w:tc>
          <w:tcPr>
            <w:tcW w:w="0" w:type="auto"/>
            <w:vAlign w:val="center"/>
            <w:hideMark/>
          </w:tcPr>
          <w:p w14:paraId="6CB61E8B" w14:textId="77777777" w:rsidR="000F56FF" w:rsidRPr="00514F31" w:rsidRDefault="000F56FF" w:rsidP="00051A66">
            <w:r w:rsidRPr="00514F31">
              <w:t>3</w:t>
            </w:r>
          </w:p>
        </w:tc>
        <w:tc>
          <w:tcPr>
            <w:tcW w:w="0" w:type="auto"/>
            <w:vAlign w:val="center"/>
            <w:hideMark/>
          </w:tcPr>
          <w:p w14:paraId="21BEBDFF" w14:textId="77777777" w:rsidR="000F56FF" w:rsidRPr="00514F31" w:rsidRDefault="000F56FF" w:rsidP="00051A66">
            <w:r w:rsidRPr="00514F31">
              <w:t>Employment agencies</w:t>
            </w:r>
          </w:p>
        </w:tc>
        <w:tc>
          <w:tcPr>
            <w:tcW w:w="0" w:type="auto"/>
            <w:vAlign w:val="center"/>
            <w:hideMark/>
          </w:tcPr>
          <w:p w14:paraId="2D8BB116" w14:textId="77777777" w:rsidR="000F56FF" w:rsidRPr="00514F31" w:rsidRDefault="000F56FF" w:rsidP="00051A66">
            <w:pPr>
              <w:rPr>
                <w:lang w:val="en-GB"/>
              </w:rPr>
            </w:pPr>
            <w:r w:rsidRPr="00514F31">
              <w:rPr>
                <w:lang w:val="en-GB"/>
              </w:rPr>
              <w:t>“Clients” (recipients of educational service outcomes)</w:t>
            </w:r>
          </w:p>
        </w:tc>
      </w:tr>
      <w:tr w:rsidR="000F56FF" w:rsidRPr="00514F31" w14:paraId="021AFD6F" w14:textId="77777777" w:rsidTr="00051A66">
        <w:trPr>
          <w:tblCellSpacing w:w="15" w:type="dxa"/>
        </w:trPr>
        <w:tc>
          <w:tcPr>
            <w:tcW w:w="0" w:type="auto"/>
            <w:vAlign w:val="center"/>
            <w:hideMark/>
          </w:tcPr>
          <w:p w14:paraId="45AFEBE9" w14:textId="77777777" w:rsidR="000F56FF" w:rsidRPr="00514F31" w:rsidRDefault="000F56FF" w:rsidP="00051A66">
            <w:r w:rsidRPr="00514F31">
              <w:t>4</w:t>
            </w:r>
          </w:p>
        </w:tc>
        <w:tc>
          <w:tcPr>
            <w:tcW w:w="0" w:type="auto"/>
            <w:vAlign w:val="center"/>
            <w:hideMark/>
          </w:tcPr>
          <w:p w14:paraId="08FA1447" w14:textId="77777777" w:rsidR="000F56FF" w:rsidRPr="00514F31" w:rsidRDefault="000F56FF" w:rsidP="00051A66">
            <w:r w:rsidRPr="00514F31">
              <w:t>Analysts</w:t>
            </w:r>
          </w:p>
        </w:tc>
        <w:tc>
          <w:tcPr>
            <w:tcW w:w="0" w:type="auto"/>
            <w:vAlign w:val="center"/>
            <w:hideMark/>
          </w:tcPr>
          <w:p w14:paraId="7CE897F8" w14:textId="77777777" w:rsidR="000F56FF" w:rsidRPr="00514F31" w:rsidRDefault="000F56FF" w:rsidP="00051A66">
            <w:r w:rsidRPr="00514F31">
              <w:t>Financial intermediaries</w:t>
            </w:r>
          </w:p>
        </w:tc>
      </w:tr>
      <w:tr w:rsidR="000F56FF" w:rsidRPr="00514F31" w14:paraId="7917F8B3" w14:textId="77777777" w:rsidTr="00051A66">
        <w:trPr>
          <w:tblCellSpacing w:w="15" w:type="dxa"/>
        </w:trPr>
        <w:tc>
          <w:tcPr>
            <w:tcW w:w="0" w:type="auto"/>
            <w:vAlign w:val="center"/>
            <w:hideMark/>
          </w:tcPr>
          <w:p w14:paraId="60793402" w14:textId="77777777" w:rsidR="000F56FF" w:rsidRPr="00514F31" w:rsidRDefault="000F56FF" w:rsidP="00051A66">
            <w:r w:rsidRPr="00514F31">
              <w:t>5</w:t>
            </w:r>
          </w:p>
        </w:tc>
        <w:tc>
          <w:tcPr>
            <w:tcW w:w="0" w:type="auto"/>
            <w:vAlign w:val="center"/>
            <w:hideMark/>
          </w:tcPr>
          <w:p w14:paraId="24CD22C6" w14:textId="77777777" w:rsidR="000F56FF" w:rsidRPr="00514F31" w:rsidRDefault="000F56FF" w:rsidP="00051A66">
            <w:r w:rsidRPr="00514F31">
              <w:t>Banks (funding providers)</w:t>
            </w:r>
          </w:p>
        </w:tc>
        <w:tc>
          <w:tcPr>
            <w:tcW w:w="0" w:type="auto"/>
            <w:vAlign w:val="center"/>
            <w:hideMark/>
          </w:tcPr>
          <w:p w14:paraId="6CBBBB93" w14:textId="77777777" w:rsidR="000F56FF" w:rsidRPr="00514F31" w:rsidRDefault="000F56FF" w:rsidP="00051A66">
            <w:r w:rsidRPr="00514F31">
              <w:t>Financial intermediaries</w:t>
            </w:r>
          </w:p>
        </w:tc>
      </w:tr>
      <w:tr w:rsidR="000F56FF" w:rsidRPr="00514F31" w14:paraId="752748AA" w14:textId="77777777" w:rsidTr="00051A66">
        <w:trPr>
          <w:tblCellSpacing w:w="15" w:type="dxa"/>
        </w:trPr>
        <w:tc>
          <w:tcPr>
            <w:tcW w:w="0" w:type="auto"/>
            <w:vAlign w:val="center"/>
            <w:hideMark/>
          </w:tcPr>
          <w:p w14:paraId="27ACE670" w14:textId="77777777" w:rsidR="000F56FF" w:rsidRPr="00514F31" w:rsidRDefault="000F56FF" w:rsidP="00051A66">
            <w:r w:rsidRPr="00514F31">
              <w:t>6</w:t>
            </w:r>
          </w:p>
        </w:tc>
        <w:tc>
          <w:tcPr>
            <w:tcW w:w="0" w:type="auto"/>
            <w:vAlign w:val="center"/>
            <w:hideMark/>
          </w:tcPr>
          <w:p w14:paraId="2F111075" w14:textId="77777777" w:rsidR="000F56FF" w:rsidRPr="00514F31" w:rsidRDefault="000F56FF" w:rsidP="00051A66">
            <w:r w:rsidRPr="00514F31">
              <w:t>Technology transfer offices</w:t>
            </w:r>
          </w:p>
        </w:tc>
        <w:tc>
          <w:tcPr>
            <w:tcW w:w="0" w:type="auto"/>
            <w:vAlign w:val="center"/>
            <w:hideMark/>
          </w:tcPr>
          <w:p w14:paraId="3CB13411" w14:textId="77777777" w:rsidR="000F56FF" w:rsidRPr="00514F31" w:rsidRDefault="000F56FF" w:rsidP="00051A66">
            <w:r w:rsidRPr="00514F31">
              <w:t>Knowledge codifiers</w:t>
            </w:r>
          </w:p>
        </w:tc>
      </w:tr>
      <w:tr w:rsidR="000F56FF" w:rsidRPr="00514F31" w14:paraId="3F631331" w14:textId="77777777" w:rsidTr="00051A66">
        <w:trPr>
          <w:tblCellSpacing w:w="15" w:type="dxa"/>
        </w:trPr>
        <w:tc>
          <w:tcPr>
            <w:tcW w:w="0" w:type="auto"/>
            <w:vAlign w:val="center"/>
            <w:hideMark/>
          </w:tcPr>
          <w:p w14:paraId="7F1B8F73" w14:textId="77777777" w:rsidR="000F56FF" w:rsidRPr="00514F31" w:rsidRDefault="000F56FF" w:rsidP="00051A66">
            <w:r w:rsidRPr="00514F31">
              <w:t>7</w:t>
            </w:r>
          </w:p>
        </w:tc>
        <w:tc>
          <w:tcPr>
            <w:tcW w:w="0" w:type="auto"/>
            <w:vAlign w:val="center"/>
            <w:hideMark/>
          </w:tcPr>
          <w:p w14:paraId="5F5B2BFB" w14:textId="77777777" w:rsidR="000F56FF" w:rsidRPr="00514F31" w:rsidRDefault="000F56FF" w:rsidP="00051A66">
            <w:r w:rsidRPr="00514F31">
              <w:t>Patent office</w:t>
            </w:r>
          </w:p>
        </w:tc>
        <w:tc>
          <w:tcPr>
            <w:tcW w:w="0" w:type="auto"/>
            <w:vAlign w:val="center"/>
            <w:hideMark/>
          </w:tcPr>
          <w:p w14:paraId="47B32A1A" w14:textId="77777777" w:rsidR="000F56FF" w:rsidRPr="00514F31" w:rsidRDefault="000F56FF" w:rsidP="00051A66">
            <w:r w:rsidRPr="00514F31">
              <w:t>Knowledge codifiers</w:t>
            </w:r>
          </w:p>
        </w:tc>
      </w:tr>
      <w:tr w:rsidR="000F56FF" w:rsidRPr="00514F31" w14:paraId="0B75CB7D" w14:textId="77777777" w:rsidTr="00051A66">
        <w:trPr>
          <w:tblCellSpacing w:w="15" w:type="dxa"/>
        </w:trPr>
        <w:tc>
          <w:tcPr>
            <w:tcW w:w="0" w:type="auto"/>
            <w:vAlign w:val="center"/>
            <w:hideMark/>
          </w:tcPr>
          <w:p w14:paraId="56E42048" w14:textId="77777777" w:rsidR="000F56FF" w:rsidRPr="00514F31" w:rsidRDefault="000F56FF" w:rsidP="00051A66">
            <w:r w:rsidRPr="00514F31">
              <w:t>8</w:t>
            </w:r>
          </w:p>
        </w:tc>
        <w:tc>
          <w:tcPr>
            <w:tcW w:w="0" w:type="auto"/>
            <w:vAlign w:val="center"/>
            <w:hideMark/>
          </w:tcPr>
          <w:p w14:paraId="08B75010" w14:textId="77777777" w:rsidR="000F56FF" w:rsidRPr="00EF2407" w:rsidRDefault="000F56FF" w:rsidP="00051A66">
            <w:pPr>
              <w:rPr>
                <w:lang w:val="en-GB"/>
              </w:rPr>
            </w:pPr>
            <w:r w:rsidRPr="00EF2407">
              <w:rPr>
                <w:lang w:val="en-GB"/>
              </w:rPr>
              <w:t>Providers of products and services</w:t>
            </w:r>
          </w:p>
        </w:tc>
        <w:tc>
          <w:tcPr>
            <w:tcW w:w="0" w:type="auto"/>
            <w:vAlign w:val="center"/>
            <w:hideMark/>
          </w:tcPr>
          <w:p w14:paraId="7B872A7C" w14:textId="77777777" w:rsidR="000F56FF" w:rsidRPr="00514F31" w:rsidRDefault="000F56FF" w:rsidP="00051A66">
            <w:r w:rsidRPr="00514F31">
              <w:t>Suppliers</w:t>
            </w:r>
          </w:p>
        </w:tc>
      </w:tr>
      <w:tr w:rsidR="000F56FF" w:rsidRPr="00514F31" w14:paraId="6318556B" w14:textId="77777777" w:rsidTr="00051A66">
        <w:trPr>
          <w:tblCellSpacing w:w="15" w:type="dxa"/>
        </w:trPr>
        <w:tc>
          <w:tcPr>
            <w:tcW w:w="0" w:type="auto"/>
            <w:vAlign w:val="center"/>
            <w:hideMark/>
          </w:tcPr>
          <w:p w14:paraId="410C3860" w14:textId="77777777" w:rsidR="000F56FF" w:rsidRPr="00514F31" w:rsidRDefault="000F56FF" w:rsidP="00051A66">
            <w:r w:rsidRPr="00514F31">
              <w:t>9</w:t>
            </w:r>
          </w:p>
        </w:tc>
        <w:tc>
          <w:tcPr>
            <w:tcW w:w="0" w:type="auto"/>
            <w:vAlign w:val="center"/>
            <w:hideMark/>
          </w:tcPr>
          <w:p w14:paraId="0CDB9D09" w14:textId="77777777" w:rsidR="000F56FF" w:rsidRPr="00514F31" w:rsidRDefault="000F56FF" w:rsidP="00051A66">
            <w:r w:rsidRPr="00514F31">
              <w:t>Food suppliers</w:t>
            </w:r>
          </w:p>
        </w:tc>
        <w:tc>
          <w:tcPr>
            <w:tcW w:w="0" w:type="auto"/>
            <w:vAlign w:val="center"/>
            <w:hideMark/>
          </w:tcPr>
          <w:p w14:paraId="602413CC" w14:textId="77777777" w:rsidR="000F56FF" w:rsidRPr="00514F31" w:rsidRDefault="000F56FF" w:rsidP="00051A66">
            <w:r w:rsidRPr="00514F31">
              <w:t>Suppliers</w:t>
            </w:r>
          </w:p>
        </w:tc>
      </w:tr>
      <w:tr w:rsidR="000F56FF" w:rsidRPr="00514F31" w14:paraId="4B2B8F56" w14:textId="77777777" w:rsidTr="00051A66">
        <w:trPr>
          <w:tblCellSpacing w:w="15" w:type="dxa"/>
        </w:trPr>
        <w:tc>
          <w:tcPr>
            <w:tcW w:w="0" w:type="auto"/>
            <w:vAlign w:val="center"/>
            <w:hideMark/>
          </w:tcPr>
          <w:p w14:paraId="3791E1AF" w14:textId="77777777" w:rsidR="000F56FF" w:rsidRPr="00514F31" w:rsidRDefault="000F56FF" w:rsidP="00051A66">
            <w:r w:rsidRPr="00514F31">
              <w:t>10</w:t>
            </w:r>
          </w:p>
        </w:tc>
        <w:tc>
          <w:tcPr>
            <w:tcW w:w="0" w:type="auto"/>
            <w:vAlign w:val="center"/>
            <w:hideMark/>
          </w:tcPr>
          <w:p w14:paraId="728BBB0E" w14:textId="77777777" w:rsidR="000F56FF" w:rsidRPr="00514F31" w:rsidRDefault="000F56FF" w:rsidP="00051A66">
            <w:r w:rsidRPr="00514F31">
              <w:t>Directors</w:t>
            </w:r>
          </w:p>
        </w:tc>
        <w:tc>
          <w:tcPr>
            <w:tcW w:w="0" w:type="auto"/>
            <w:vAlign w:val="center"/>
            <w:hideMark/>
          </w:tcPr>
          <w:p w14:paraId="75940909" w14:textId="77777777" w:rsidR="000F56FF" w:rsidRPr="00514F31" w:rsidRDefault="000F56FF" w:rsidP="00051A66">
            <w:r w:rsidRPr="00514F31">
              <w:t>Individual donors</w:t>
            </w:r>
          </w:p>
        </w:tc>
      </w:tr>
      <w:tr w:rsidR="000F56FF" w:rsidRPr="00514F31" w14:paraId="37B5BE26" w14:textId="77777777" w:rsidTr="00051A66">
        <w:trPr>
          <w:tblCellSpacing w:w="15" w:type="dxa"/>
        </w:trPr>
        <w:tc>
          <w:tcPr>
            <w:tcW w:w="0" w:type="auto"/>
            <w:vAlign w:val="center"/>
            <w:hideMark/>
          </w:tcPr>
          <w:p w14:paraId="6126B3D3" w14:textId="77777777" w:rsidR="000F56FF" w:rsidRPr="00514F31" w:rsidRDefault="000F56FF" w:rsidP="00051A66">
            <w:r w:rsidRPr="00514F31">
              <w:t>11</w:t>
            </w:r>
          </w:p>
        </w:tc>
        <w:tc>
          <w:tcPr>
            <w:tcW w:w="0" w:type="auto"/>
            <w:vAlign w:val="center"/>
            <w:hideMark/>
          </w:tcPr>
          <w:p w14:paraId="24CDA0D6" w14:textId="77777777" w:rsidR="000F56FF" w:rsidRPr="00514F31" w:rsidRDefault="000F56FF" w:rsidP="00051A66">
            <w:r w:rsidRPr="00514F31">
              <w:t>Directors (chancellors)</w:t>
            </w:r>
          </w:p>
        </w:tc>
        <w:tc>
          <w:tcPr>
            <w:tcW w:w="0" w:type="auto"/>
            <w:vAlign w:val="center"/>
            <w:hideMark/>
          </w:tcPr>
          <w:p w14:paraId="7F9FFCE4" w14:textId="77777777" w:rsidR="000F56FF" w:rsidRPr="00514F31" w:rsidRDefault="000F56FF" w:rsidP="00051A66">
            <w:r w:rsidRPr="00514F31">
              <w:t>Management</w:t>
            </w:r>
          </w:p>
        </w:tc>
      </w:tr>
      <w:tr w:rsidR="000F56FF" w:rsidRPr="00514F31" w14:paraId="599B80B0" w14:textId="77777777" w:rsidTr="00051A66">
        <w:trPr>
          <w:tblCellSpacing w:w="15" w:type="dxa"/>
        </w:trPr>
        <w:tc>
          <w:tcPr>
            <w:tcW w:w="0" w:type="auto"/>
            <w:vAlign w:val="center"/>
            <w:hideMark/>
          </w:tcPr>
          <w:p w14:paraId="524C9371" w14:textId="77777777" w:rsidR="000F56FF" w:rsidRPr="00514F31" w:rsidRDefault="000F56FF" w:rsidP="00051A66">
            <w:r w:rsidRPr="00514F31">
              <w:t>12</w:t>
            </w:r>
          </w:p>
        </w:tc>
        <w:tc>
          <w:tcPr>
            <w:tcW w:w="0" w:type="auto"/>
            <w:vAlign w:val="center"/>
            <w:hideMark/>
          </w:tcPr>
          <w:p w14:paraId="5EC13582" w14:textId="77777777" w:rsidR="000F56FF" w:rsidRPr="00514F31" w:rsidRDefault="000F56FF" w:rsidP="00051A66">
            <w:r w:rsidRPr="00514F31">
              <w:t>Deans (and associate deans)</w:t>
            </w:r>
          </w:p>
        </w:tc>
        <w:tc>
          <w:tcPr>
            <w:tcW w:w="0" w:type="auto"/>
            <w:vAlign w:val="center"/>
            <w:hideMark/>
          </w:tcPr>
          <w:p w14:paraId="352EA5CD" w14:textId="77777777" w:rsidR="000F56FF" w:rsidRPr="00514F31" w:rsidRDefault="000F56FF" w:rsidP="00051A66">
            <w:r w:rsidRPr="00514F31">
              <w:t>Management</w:t>
            </w:r>
          </w:p>
        </w:tc>
      </w:tr>
      <w:tr w:rsidR="000F56FF" w:rsidRPr="00514F31" w14:paraId="0422412D" w14:textId="77777777" w:rsidTr="00051A66">
        <w:trPr>
          <w:tblCellSpacing w:w="15" w:type="dxa"/>
        </w:trPr>
        <w:tc>
          <w:tcPr>
            <w:tcW w:w="0" w:type="auto"/>
            <w:vAlign w:val="center"/>
            <w:hideMark/>
          </w:tcPr>
          <w:p w14:paraId="3DA4CA43" w14:textId="77777777" w:rsidR="000F56FF" w:rsidRPr="00514F31" w:rsidRDefault="000F56FF" w:rsidP="00051A66">
            <w:r w:rsidRPr="00514F31">
              <w:lastRenderedPageBreak/>
              <w:t>13</w:t>
            </w:r>
          </w:p>
        </w:tc>
        <w:tc>
          <w:tcPr>
            <w:tcW w:w="0" w:type="auto"/>
            <w:vAlign w:val="center"/>
            <w:hideMark/>
          </w:tcPr>
          <w:p w14:paraId="75F03C83" w14:textId="77777777" w:rsidR="000F56FF" w:rsidRPr="00514F31" w:rsidRDefault="000F56FF" w:rsidP="00051A66">
            <w:r w:rsidRPr="00514F31">
              <w:t>Insurance companies</w:t>
            </w:r>
          </w:p>
        </w:tc>
        <w:tc>
          <w:tcPr>
            <w:tcW w:w="0" w:type="auto"/>
            <w:vAlign w:val="center"/>
            <w:hideMark/>
          </w:tcPr>
          <w:p w14:paraId="1C4E5511" w14:textId="77777777" w:rsidR="000F56FF" w:rsidRPr="00514F31" w:rsidRDefault="000F56FF" w:rsidP="00051A66">
            <w:r w:rsidRPr="00514F31">
              <w:t>Suppliers</w:t>
            </w:r>
          </w:p>
        </w:tc>
      </w:tr>
      <w:tr w:rsidR="000F56FF" w:rsidRPr="00D005C7" w14:paraId="0861462F" w14:textId="77777777" w:rsidTr="00051A66">
        <w:trPr>
          <w:tblCellSpacing w:w="15" w:type="dxa"/>
        </w:trPr>
        <w:tc>
          <w:tcPr>
            <w:tcW w:w="0" w:type="auto"/>
            <w:vAlign w:val="center"/>
            <w:hideMark/>
          </w:tcPr>
          <w:p w14:paraId="312B0037" w14:textId="77777777" w:rsidR="000F56FF" w:rsidRPr="00514F31" w:rsidRDefault="000F56FF" w:rsidP="00051A66">
            <w:r w:rsidRPr="00514F31">
              <w:t>14</w:t>
            </w:r>
          </w:p>
        </w:tc>
        <w:tc>
          <w:tcPr>
            <w:tcW w:w="0" w:type="auto"/>
            <w:vAlign w:val="center"/>
            <w:hideMark/>
          </w:tcPr>
          <w:p w14:paraId="59B3FF8B" w14:textId="77777777" w:rsidR="000F56FF" w:rsidRPr="00514F31" w:rsidRDefault="000F56FF" w:rsidP="00051A66">
            <w:r w:rsidRPr="00514F31">
              <w:t>Foundations</w:t>
            </w:r>
          </w:p>
        </w:tc>
        <w:tc>
          <w:tcPr>
            <w:tcW w:w="0" w:type="auto"/>
            <w:vAlign w:val="center"/>
            <w:hideMark/>
          </w:tcPr>
          <w:p w14:paraId="695F4EDC" w14:textId="77777777" w:rsidR="000F56FF" w:rsidRPr="00EF2407" w:rsidRDefault="000F56FF" w:rsidP="00051A66">
            <w:pPr>
              <w:rPr>
                <w:lang w:val="en-GB"/>
              </w:rPr>
            </w:pPr>
            <w:r w:rsidRPr="00EF2407">
              <w:rPr>
                <w:lang w:val="en-GB"/>
              </w:rPr>
              <w:t>Group or organizational donors; non-governmental regulators; collaborations</w:t>
            </w:r>
          </w:p>
        </w:tc>
      </w:tr>
      <w:tr w:rsidR="000F56FF" w:rsidRPr="00514F31" w14:paraId="339AC9B6" w14:textId="77777777" w:rsidTr="00051A66">
        <w:trPr>
          <w:tblCellSpacing w:w="15" w:type="dxa"/>
        </w:trPr>
        <w:tc>
          <w:tcPr>
            <w:tcW w:w="0" w:type="auto"/>
            <w:vAlign w:val="center"/>
            <w:hideMark/>
          </w:tcPr>
          <w:p w14:paraId="16CE4102" w14:textId="77777777" w:rsidR="000F56FF" w:rsidRPr="00514F31" w:rsidRDefault="000F56FF" w:rsidP="00051A66">
            <w:r w:rsidRPr="00514F31">
              <w:t>15</w:t>
            </w:r>
          </w:p>
        </w:tc>
        <w:tc>
          <w:tcPr>
            <w:tcW w:w="0" w:type="auto"/>
            <w:vAlign w:val="center"/>
            <w:hideMark/>
          </w:tcPr>
          <w:p w14:paraId="01A0AB98" w14:textId="77777777" w:rsidR="000F56FF" w:rsidRPr="00514F31" w:rsidRDefault="000F56FF" w:rsidP="00051A66">
            <w:r w:rsidRPr="00514F31">
              <w:t>Venture capital funds</w:t>
            </w:r>
          </w:p>
        </w:tc>
        <w:tc>
          <w:tcPr>
            <w:tcW w:w="0" w:type="auto"/>
            <w:vAlign w:val="center"/>
            <w:hideMark/>
          </w:tcPr>
          <w:p w14:paraId="0BE38CBC" w14:textId="77777777" w:rsidR="000F56FF" w:rsidRPr="00514F31" w:rsidRDefault="000F56FF" w:rsidP="00051A66">
            <w:r w:rsidRPr="00514F31">
              <w:t>Knowledge transfer supporters</w:t>
            </w:r>
          </w:p>
        </w:tc>
      </w:tr>
      <w:tr w:rsidR="000F56FF" w:rsidRPr="00514F31" w14:paraId="7A144709" w14:textId="77777777" w:rsidTr="00051A66">
        <w:trPr>
          <w:tblCellSpacing w:w="15" w:type="dxa"/>
        </w:trPr>
        <w:tc>
          <w:tcPr>
            <w:tcW w:w="0" w:type="auto"/>
            <w:vAlign w:val="center"/>
            <w:hideMark/>
          </w:tcPr>
          <w:p w14:paraId="5439200C" w14:textId="77777777" w:rsidR="000F56FF" w:rsidRPr="00514F31" w:rsidRDefault="000F56FF" w:rsidP="00051A66">
            <w:r w:rsidRPr="00514F31">
              <w:t>16</w:t>
            </w:r>
          </w:p>
        </w:tc>
        <w:tc>
          <w:tcPr>
            <w:tcW w:w="0" w:type="auto"/>
            <w:vAlign w:val="center"/>
            <w:hideMark/>
          </w:tcPr>
          <w:p w14:paraId="2E8F5526" w14:textId="77777777" w:rsidR="000F56FF" w:rsidRPr="00514F31" w:rsidRDefault="000F56FF" w:rsidP="00051A66">
            <w:r w:rsidRPr="00514F31">
              <w:t>Business incubators</w:t>
            </w:r>
          </w:p>
        </w:tc>
        <w:tc>
          <w:tcPr>
            <w:tcW w:w="0" w:type="auto"/>
            <w:vAlign w:val="center"/>
            <w:hideMark/>
          </w:tcPr>
          <w:p w14:paraId="4BC25A70" w14:textId="77777777" w:rsidR="000F56FF" w:rsidRPr="00514F31" w:rsidRDefault="000F56FF" w:rsidP="00051A66">
            <w:r w:rsidRPr="00514F31">
              <w:t>Knowledge transfer supporters</w:t>
            </w:r>
          </w:p>
        </w:tc>
      </w:tr>
      <w:tr w:rsidR="000F56FF" w:rsidRPr="00514F31" w14:paraId="28C7E726" w14:textId="77777777" w:rsidTr="00051A66">
        <w:trPr>
          <w:tblCellSpacing w:w="15" w:type="dxa"/>
        </w:trPr>
        <w:tc>
          <w:tcPr>
            <w:tcW w:w="0" w:type="auto"/>
            <w:vAlign w:val="center"/>
            <w:hideMark/>
          </w:tcPr>
          <w:p w14:paraId="76F627FE" w14:textId="77777777" w:rsidR="000F56FF" w:rsidRPr="00514F31" w:rsidRDefault="000F56FF" w:rsidP="00051A66">
            <w:r w:rsidRPr="00514F31">
              <w:t>17</w:t>
            </w:r>
          </w:p>
        </w:tc>
        <w:tc>
          <w:tcPr>
            <w:tcW w:w="0" w:type="auto"/>
            <w:vAlign w:val="center"/>
            <w:hideMark/>
          </w:tcPr>
          <w:p w14:paraId="5C6921B3" w14:textId="77777777" w:rsidR="000F56FF" w:rsidRPr="00514F31" w:rsidRDefault="000F56FF" w:rsidP="00051A66">
            <w:r w:rsidRPr="00514F31">
              <w:t>Other universities and institutes</w:t>
            </w:r>
          </w:p>
        </w:tc>
        <w:tc>
          <w:tcPr>
            <w:tcW w:w="0" w:type="auto"/>
            <w:vAlign w:val="center"/>
            <w:hideMark/>
          </w:tcPr>
          <w:p w14:paraId="483EB58E" w14:textId="77777777" w:rsidR="000F56FF" w:rsidRPr="00514F31" w:rsidRDefault="000F56FF" w:rsidP="00051A66">
            <w:r w:rsidRPr="00514F31">
              <w:t>Suppliers; collaborations</w:t>
            </w:r>
          </w:p>
        </w:tc>
      </w:tr>
      <w:tr w:rsidR="000F56FF" w:rsidRPr="00514F31" w14:paraId="355304EF" w14:textId="77777777" w:rsidTr="00051A66">
        <w:trPr>
          <w:tblCellSpacing w:w="15" w:type="dxa"/>
        </w:trPr>
        <w:tc>
          <w:tcPr>
            <w:tcW w:w="0" w:type="auto"/>
            <w:vAlign w:val="center"/>
            <w:hideMark/>
          </w:tcPr>
          <w:p w14:paraId="17FB5920" w14:textId="77777777" w:rsidR="000F56FF" w:rsidRPr="00514F31" w:rsidRDefault="000F56FF" w:rsidP="00051A66">
            <w:r w:rsidRPr="00514F31">
              <w:t>18</w:t>
            </w:r>
          </w:p>
        </w:tc>
        <w:tc>
          <w:tcPr>
            <w:tcW w:w="0" w:type="auto"/>
            <w:vAlign w:val="center"/>
            <w:hideMark/>
          </w:tcPr>
          <w:p w14:paraId="2096DC92" w14:textId="77777777" w:rsidR="000F56FF" w:rsidRPr="00514F31" w:rsidRDefault="000F56FF" w:rsidP="00051A66">
            <w:r w:rsidRPr="00514F31">
              <w:t>Secondary education institutions</w:t>
            </w:r>
          </w:p>
        </w:tc>
        <w:tc>
          <w:tcPr>
            <w:tcW w:w="0" w:type="auto"/>
            <w:vAlign w:val="center"/>
            <w:hideMark/>
          </w:tcPr>
          <w:p w14:paraId="56988C81" w14:textId="77777777" w:rsidR="000F56FF" w:rsidRPr="00514F31" w:rsidRDefault="000F56FF" w:rsidP="00051A66">
            <w:r w:rsidRPr="00514F31">
              <w:t>Suppliers</w:t>
            </w:r>
          </w:p>
        </w:tc>
      </w:tr>
      <w:tr w:rsidR="000F56FF" w:rsidRPr="00514F31" w14:paraId="248DB03E" w14:textId="77777777" w:rsidTr="00051A66">
        <w:trPr>
          <w:tblCellSpacing w:w="15" w:type="dxa"/>
        </w:trPr>
        <w:tc>
          <w:tcPr>
            <w:tcW w:w="0" w:type="auto"/>
            <w:vAlign w:val="center"/>
            <w:hideMark/>
          </w:tcPr>
          <w:p w14:paraId="4CF11705" w14:textId="77777777" w:rsidR="000F56FF" w:rsidRPr="00514F31" w:rsidRDefault="000F56FF" w:rsidP="00051A66">
            <w:r w:rsidRPr="00514F31">
              <w:t>19</w:t>
            </w:r>
          </w:p>
        </w:tc>
        <w:tc>
          <w:tcPr>
            <w:tcW w:w="0" w:type="auto"/>
            <w:vAlign w:val="center"/>
            <w:hideMark/>
          </w:tcPr>
          <w:p w14:paraId="580CFE9F" w14:textId="77777777" w:rsidR="000F56FF" w:rsidRPr="00514F31" w:rsidRDefault="000F56FF" w:rsidP="00051A66">
            <w:r w:rsidRPr="00514F31">
              <w:t>Supporting institutions</w:t>
            </w:r>
          </w:p>
        </w:tc>
        <w:tc>
          <w:tcPr>
            <w:tcW w:w="0" w:type="auto"/>
            <w:vAlign w:val="center"/>
            <w:hideMark/>
          </w:tcPr>
          <w:p w14:paraId="0590F182" w14:textId="77777777" w:rsidR="000F56FF" w:rsidRPr="00514F31" w:rsidRDefault="000F56FF" w:rsidP="00051A66">
            <w:r w:rsidRPr="00514F31">
              <w:t>Government regulators</w:t>
            </w:r>
          </w:p>
        </w:tc>
      </w:tr>
      <w:tr w:rsidR="000F56FF" w:rsidRPr="00514F31" w14:paraId="38EF4132" w14:textId="77777777" w:rsidTr="00051A66">
        <w:trPr>
          <w:tblCellSpacing w:w="15" w:type="dxa"/>
        </w:trPr>
        <w:tc>
          <w:tcPr>
            <w:tcW w:w="0" w:type="auto"/>
            <w:vAlign w:val="center"/>
            <w:hideMark/>
          </w:tcPr>
          <w:p w14:paraId="6AAEEDD9" w14:textId="77777777" w:rsidR="000F56FF" w:rsidRPr="00514F31" w:rsidRDefault="000F56FF" w:rsidP="00051A66">
            <w:r w:rsidRPr="00514F31">
              <w:t>20</w:t>
            </w:r>
          </w:p>
        </w:tc>
        <w:tc>
          <w:tcPr>
            <w:tcW w:w="0" w:type="auto"/>
            <w:vAlign w:val="center"/>
            <w:hideMark/>
          </w:tcPr>
          <w:p w14:paraId="53E787EE" w14:textId="77777777" w:rsidR="000F56FF" w:rsidRPr="00514F31" w:rsidRDefault="000F56FF" w:rsidP="00051A66">
            <w:r w:rsidRPr="00514F31">
              <w:t>Distance higher education institutions</w:t>
            </w:r>
          </w:p>
        </w:tc>
        <w:tc>
          <w:tcPr>
            <w:tcW w:w="0" w:type="auto"/>
            <w:vAlign w:val="center"/>
            <w:hideMark/>
          </w:tcPr>
          <w:p w14:paraId="74569717" w14:textId="77777777" w:rsidR="000F56FF" w:rsidRPr="00514F31" w:rsidRDefault="000F56FF" w:rsidP="00051A66">
            <w:r w:rsidRPr="00514F31">
              <w:t>Potential competitors</w:t>
            </w:r>
          </w:p>
        </w:tc>
      </w:tr>
      <w:tr w:rsidR="000F56FF" w:rsidRPr="00514F31" w14:paraId="0634F9F8" w14:textId="77777777" w:rsidTr="00051A66">
        <w:trPr>
          <w:tblCellSpacing w:w="15" w:type="dxa"/>
        </w:trPr>
        <w:tc>
          <w:tcPr>
            <w:tcW w:w="0" w:type="auto"/>
            <w:vAlign w:val="center"/>
            <w:hideMark/>
          </w:tcPr>
          <w:p w14:paraId="4DA4EE1C" w14:textId="77777777" w:rsidR="000F56FF" w:rsidRPr="00514F31" w:rsidRDefault="000F56FF" w:rsidP="00051A66">
            <w:r w:rsidRPr="00514F31">
              <w:t>21</w:t>
            </w:r>
          </w:p>
        </w:tc>
        <w:tc>
          <w:tcPr>
            <w:tcW w:w="0" w:type="auto"/>
            <w:vAlign w:val="center"/>
            <w:hideMark/>
          </w:tcPr>
          <w:p w14:paraId="4B4F84EF" w14:textId="77777777" w:rsidR="000F56FF" w:rsidRPr="00514F31" w:rsidRDefault="000F56FF" w:rsidP="00051A66">
            <w:r w:rsidRPr="00514F31">
              <w:t>Chambers of commerce</w:t>
            </w:r>
          </w:p>
        </w:tc>
        <w:tc>
          <w:tcPr>
            <w:tcW w:w="0" w:type="auto"/>
            <w:vAlign w:val="center"/>
            <w:hideMark/>
          </w:tcPr>
          <w:p w14:paraId="44AB99B8" w14:textId="77777777" w:rsidR="000F56FF" w:rsidRPr="00514F31" w:rsidRDefault="000F56FF" w:rsidP="00051A66">
            <w:r w:rsidRPr="00514F31">
              <w:t>Communities</w:t>
            </w:r>
          </w:p>
        </w:tc>
      </w:tr>
      <w:tr w:rsidR="000F56FF" w:rsidRPr="00514F31" w14:paraId="4FF17090" w14:textId="77777777" w:rsidTr="00051A66">
        <w:trPr>
          <w:tblCellSpacing w:w="15" w:type="dxa"/>
        </w:trPr>
        <w:tc>
          <w:tcPr>
            <w:tcW w:w="0" w:type="auto"/>
            <w:vAlign w:val="center"/>
            <w:hideMark/>
          </w:tcPr>
          <w:p w14:paraId="39665591" w14:textId="77777777" w:rsidR="000F56FF" w:rsidRPr="00514F31" w:rsidRDefault="000F56FF" w:rsidP="00051A66">
            <w:r w:rsidRPr="00514F31">
              <w:t>2</w:t>
            </w:r>
            <w:r w:rsidRPr="00514F31">
              <w:lastRenderedPageBreak/>
              <w:t>2</w:t>
            </w:r>
          </w:p>
        </w:tc>
        <w:tc>
          <w:tcPr>
            <w:tcW w:w="0" w:type="auto"/>
            <w:vAlign w:val="center"/>
            <w:hideMark/>
          </w:tcPr>
          <w:p w14:paraId="25ED778A" w14:textId="77777777" w:rsidR="000F56FF" w:rsidRPr="00514F31" w:rsidRDefault="000F56FF" w:rsidP="00051A66">
            <w:r w:rsidRPr="00514F31">
              <w:lastRenderedPageBreak/>
              <w:t>Administrative staff</w:t>
            </w:r>
          </w:p>
        </w:tc>
        <w:tc>
          <w:tcPr>
            <w:tcW w:w="0" w:type="auto"/>
            <w:vAlign w:val="center"/>
            <w:hideMark/>
          </w:tcPr>
          <w:p w14:paraId="220FB723" w14:textId="77777777" w:rsidR="000F56FF" w:rsidRPr="00514F31" w:rsidRDefault="000F56FF" w:rsidP="00051A66">
            <w:r w:rsidRPr="00514F31">
              <w:t>Employees</w:t>
            </w:r>
          </w:p>
        </w:tc>
      </w:tr>
      <w:tr w:rsidR="000F56FF" w:rsidRPr="00514F31" w14:paraId="0848C60D" w14:textId="77777777" w:rsidTr="00051A66">
        <w:trPr>
          <w:tblCellSpacing w:w="15" w:type="dxa"/>
        </w:trPr>
        <w:tc>
          <w:tcPr>
            <w:tcW w:w="0" w:type="auto"/>
            <w:vAlign w:val="center"/>
            <w:hideMark/>
          </w:tcPr>
          <w:p w14:paraId="7C781CA6" w14:textId="77777777" w:rsidR="000F56FF" w:rsidRPr="00514F31" w:rsidRDefault="000F56FF" w:rsidP="00051A66">
            <w:r w:rsidRPr="00514F31">
              <w:t>23</w:t>
            </w:r>
          </w:p>
        </w:tc>
        <w:tc>
          <w:tcPr>
            <w:tcW w:w="0" w:type="auto"/>
            <w:vAlign w:val="center"/>
            <w:hideMark/>
          </w:tcPr>
          <w:p w14:paraId="26F0126E" w14:textId="77777777" w:rsidR="000F56FF" w:rsidRPr="00514F31" w:rsidRDefault="000F56FF" w:rsidP="00051A66">
            <w:r w:rsidRPr="00514F31">
              <w:t>Research staff</w:t>
            </w:r>
          </w:p>
        </w:tc>
        <w:tc>
          <w:tcPr>
            <w:tcW w:w="0" w:type="auto"/>
            <w:vAlign w:val="center"/>
            <w:hideMark/>
          </w:tcPr>
          <w:p w14:paraId="62FFBED4" w14:textId="77777777" w:rsidR="000F56FF" w:rsidRPr="00514F31" w:rsidRDefault="000F56FF" w:rsidP="00051A66">
            <w:r w:rsidRPr="00514F31">
              <w:t>Knowledge providers; employees</w:t>
            </w:r>
          </w:p>
        </w:tc>
      </w:tr>
      <w:tr w:rsidR="000F56FF" w:rsidRPr="00514F31" w14:paraId="272BB2F5" w14:textId="77777777" w:rsidTr="00051A66">
        <w:trPr>
          <w:tblCellSpacing w:w="15" w:type="dxa"/>
        </w:trPr>
        <w:tc>
          <w:tcPr>
            <w:tcW w:w="0" w:type="auto"/>
            <w:vAlign w:val="center"/>
            <w:hideMark/>
          </w:tcPr>
          <w:p w14:paraId="6AE29DF0" w14:textId="77777777" w:rsidR="000F56FF" w:rsidRPr="00514F31" w:rsidRDefault="000F56FF" w:rsidP="00051A66">
            <w:r w:rsidRPr="00514F31">
              <w:t>24</w:t>
            </w:r>
          </w:p>
        </w:tc>
        <w:tc>
          <w:tcPr>
            <w:tcW w:w="0" w:type="auto"/>
            <w:vAlign w:val="center"/>
            <w:hideMark/>
          </w:tcPr>
          <w:p w14:paraId="12D1E964" w14:textId="77777777" w:rsidR="000F56FF" w:rsidRPr="00514F31" w:rsidRDefault="000F56FF" w:rsidP="00051A66">
            <w:r w:rsidRPr="00514F31">
              <w:t>Teaching staff</w:t>
            </w:r>
          </w:p>
        </w:tc>
        <w:tc>
          <w:tcPr>
            <w:tcW w:w="0" w:type="auto"/>
            <w:vAlign w:val="center"/>
            <w:hideMark/>
          </w:tcPr>
          <w:p w14:paraId="19F355B5" w14:textId="77777777" w:rsidR="000F56FF" w:rsidRPr="00514F31" w:rsidRDefault="000F56FF" w:rsidP="00051A66">
            <w:r w:rsidRPr="00514F31">
              <w:t>Knowledge providers; employees</w:t>
            </w:r>
          </w:p>
        </w:tc>
      </w:tr>
      <w:tr w:rsidR="000F56FF" w:rsidRPr="00514F31" w14:paraId="6CB7E297" w14:textId="77777777" w:rsidTr="00051A66">
        <w:trPr>
          <w:tblCellSpacing w:w="15" w:type="dxa"/>
        </w:trPr>
        <w:tc>
          <w:tcPr>
            <w:tcW w:w="0" w:type="auto"/>
            <w:vAlign w:val="center"/>
            <w:hideMark/>
          </w:tcPr>
          <w:p w14:paraId="527D2F4E" w14:textId="77777777" w:rsidR="000F56FF" w:rsidRPr="00514F31" w:rsidRDefault="000F56FF" w:rsidP="00051A66">
            <w:r w:rsidRPr="00514F31">
              <w:t>25</w:t>
            </w:r>
          </w:p>
        </w:tc>
        <w:tc>
          <w:tcPr>
            <w:tcW w:w="0" w:type="auto"/>
            <w:vAlign w:val="center"/>
            <w:hideMark/>
          </w:tcPr>
          <w:p w14:paraId="278C960F" w14:textId="77777777" w:rsidR="000F56FF" w:rsidRPr="00514F31" w:rsidRDefault="000F56FF" w:rsidP="00051A66">
            <w:r w:rsidRPr="00514F31">
              <w:t>Academic staff</w:t>
            </w:r>
          </w:p>
        </w:tc>
        <w:tc>
          <w:tcPr>
            <w:tcW w:w="0" w:type="auto"/>
            <w:vAlign w:val="center"/>
            <w:hideMark/>
          </w:tcPr>
          <w:p w14:paraId="5765854E" w14:textId="77777777" w:rsidR="000F56FF" w:rsidRPr="00514F31" w:rsidRDefault="000F56FF" w:rsidP="00051A66">
            <w:r w:rsidRPr="00514F31">
              <w:t>Knowledge providers; employees</w:t>
            </w:r>
          </w:p>
        </w:tc>
      </w:tr>
      <w:tr w:rsidR="000F56FF" w:rsidRPr="00514F31" w14:paraId="0E370CDC" w14:textId="77777777" w:rsidTr="00051A66">
        <w:trPr>
          <w:tblCellSpacing w:w="15" w:type="dxa"/>
        </w:trPr>
        <w:tc>
          <w:tcPr>
            <w:tcW w:w="0" w:type="auto"/>
            <w:vAlign w:val="center"/>
            <w:hideMark/>
          </w:tcPr>
          <w:p w14:paraId="657CB237" w14:textId="77777777" w:rsidR="000F56FF" w:rsidRPr="00514F31" w:rsidRDefault="000F56FF" w:rsidP="00051A66">
            <w:r w:rsidRPr="00514F31">
              <w:t>26</w:t>
            </w:r>
          </w:p>
        </w:tc>
        <w:tc>
          <w:tcPr>
            <w:tcW w:w="0" w:type="auto"/>
            <w:vAlign w:val="center"/>
            <w:hideMark/>
          </w:tcPr>
          <w:p w14:paraId="7BCDCF74" w14:textId="77777777" w:rsidR="000F56FF" w:rsidRPr="00514F31" w:rsidRDefault="000F56FF" w:rsidP="00051A66">
            <w:r w:rsidRPr="00514F31">
              <w:t>Accreditation commission</w:t>
            </w:r>
          </w:p>
        </w:tc>
        <w:tc>
          <w:tcPr>
            <w:tcW w:w="0" w:type="auto"/>
            <w:vAlign w:val="center"/>
            <w:hideMark/>
          </w:tcPr>
          <w:p w14:paraId="219C8F6D" w14:textId="77777777" w:rsidR="000F56FF" w:rsidRPr="00514F31" w:rsidRDefault="000F56FF" w:rsidP="00051A66">
            <w:r w:rsidRPr="00514F31">
              <w:t>Government regulators</w:t>
            </w:r>
          </w:p>
        </w:tc>
      </w:tr>
      <w:tr w:rsidR="000F56FF" w:rsidRPr="00514F31" w14:paraId="7B4311BB" w14:textId="77777777" w:rsidTr="00051A66">
        <w:trPr>
          <w:tblCellSpacing w:w="15" w:type="dxa"/>
        </w:trPr>
        <w:tc>
          <w:tcPr>
            <w:tcW w:w="0" w:type="auto"/>
            <w:vAlign w:val="center"/>
            <w:hideMark/>
          </w:tcPr>
          <w:p w14:paraId="70F5199A" w14:textId="77777777" w:rsidR="000F56FF" w:rsidRPr="00514F31" w:rsidRDefault="000F56FF" w:rsidP="00051A66">
            <w:r w:rsidRPr="00514F31">
              <w:t>27</w:t>
            </w:r>
          </w:p>
        </w:tc>
        <w:tc>
          <w:tcPr>
            <w:tcW w:w="0" w:type="auto"/>
            <w:vAlign w:val="center"/>
            <w:hideMark/>
          </w:tcPr>
          <w:p w14:paraId="05E4264E" w14:textId="77777777" w:rsidR="000F56FF" w:rsidRPr="00514F31" w:rsidRDefault="000F56FF" w:rsidP="00051A66">
            <w:r w:rsidRPr="00514F31">
              <w:t>Consortia (partnerships)</w:t>
            </w:r>
          </w:p>
        </w:tc>
        <w:tc>
          <w:tcPr>
            <w:tcW w:w="0" w:type="auto"/>
            <w:vAlign w:val="center"/>
            <w:hideMark/>
          </w:tcPr>
          <w:p w14:paraId="1C9E2D78" w14:textId="77777777" w:rsidR="000F56FF" w:rsidRPr="00514F31" w:rsidRDefault="000F56FF" w:rsidP="00051A66">
            <w:r w:rsidRPr="00514F31">
              <w:t>Alliances and partnerships</w:t>
            </w:r>
          </w:p>
        </w:tc>
      </w:tr>
      <w:tr w:rsidR="000F56FF" w:rsidRPr="00514F31" w14:paraId="3AE013E3" w14:textId="77777777" w:rsidTr="00051A66">
        <w:trPr>
          <w:tblCellSpacing w:w="15" w:type="dxa"/>
        </w:trPr>
        <w:tc>
          <w:tcPr>
            <w:tcW w:w="0" w:type="auto"/>
            <w:vAlign w:val="center"/>
            <w:hideMark/>
          </w:tcPr>
          <w:p w14:paraId="570C3B87" w14:textId="77777777" w:rsidR="000F56FF" w:rsidRPr="00514F31" w:rsidRDefault="000F56FF" w:rsidP="00051A66">
            <w:r w:rsidRPr="00514F31">
              <w:t>28</w:t>
            </w:r>
          </w:p>
        </w:tc>
        <w:tc>
          <w:tcPr>
            <w:tcW w:w="0" w:type="auto"/>
            <w:vAlign w:val="center"/>
            <w:hideMark/>
          </w:tcPr>
          <w:p w14:paraId="0B5488FB" w14:textId="77777777" w:rsidR="000F56FF" w:rsidRPr="00514F31" w:rsidRDefault="000F56FF" w:rsidP="00051A66">
            <w:r w:rsidRPr="00514F31">
              <w:t>Media</w:t>
            </w:r>
          </w:p>
        </w:tc>
        <w:tc>
          <w:tcPr>
            <w:tcW w:w="0" w:type="auto"/>
            <w:vAlign w:val="center"/>
            <w:hideMark/>
          </w:tcPr>
          <w:p w14:paraId="4517BDFB" w14:textId="77777777" w:rsidR="000F56FF" w:rsidRPr="00514F31" w:rsidRDefault="000F56FF" w:rsidP="00051A66">
            <w:r w:rsidRPr="00514F31">
              <w:t>Opinion makers, communities</w:t>
            </w:r>
          </w:p>
        </w:tc>
      </w:tr>
      <w:tr w:rsidR="000F56FF" w:rsidRPr="00514F31" w14:paraId="402893D2" w14:textId="77777777" w:rsidTr="00051A66">
        <w:trPr>
          <w:tblCellSpacing w:w="15" w:type="dxa"/>
        </w:trPr>
        <w:tc>
          <w:tcPr>
            <w:tcW w:w="0" w:type="auto"/>
            <w:vAlign w:val="center"/>
            <w:hideMark/>
          </w:tcPr>
          <w:p w14:paraId="4167ACCD" w14:textId="77777777" w:rsidR="000F56FF" w:rsidRPr="00514F31" w:rsidRDefault="000F56FF" w:rsidP="00051A66">
            <w:r w:rsidRPr="00514F31">
              <w:t>29</w:t>
            </w:r>
          </w:p>
        </w:tc>
        <w:tc>
          <w:tcPr>
            <w:tcW w:w="0" w:type="auto"/>
            <w:vAlign w:val="center"/>
            <w:hideMark/>
          </w:tcPr>
          <w:p w14:paraId="415D1D4C" w14:textId="77777777" w:rsidR="000F56FF" w:rsidRPr="00514F31" w:rsidRDefault="000F56FF" w:rsidP="00051A66">
            <w:r w:rsidRPr="00514F31">
              <w:t>Fund managers</w:t>
            </w:r>
          </w:p>
        </w:tc>
        <w:tc>
          <w:tcPr>
            <w:tcW w:w="0" w:type="auto"/>
            <w:vAlign w:val="center"/>
            <w:hideMark/>
          </w:tcPr>
          <w:p w14:paraId="2C39CADF" w14:textId="77777777" w:rsidR="000F56FF" w:rsidRPr="00514F31" w:rsidRDefault="000F56FF" w:rsidP="00051A66">
            <w:r w:rsidRPr="00514F31">
              <w:t>Financial intermediaries</w:t>
            </w:r>
          </w:p>
        </w:tc>
      </w:tr>
      <w:tr w:rsidR="000F56FF" w:rsidRPr="00514F31" w14:paraId="01536CD3" w14:textId="77777777" w:rsidTr="00051A66">
        <w:trPr>
          <w:tblCellSpacing w:w="15" w:type="dxa"/>
        </w:trPr>
        <w:tc>
          <w:tcPr>
            <w:tcW w:w="0" w:type="auto"/>
            <w:vAlign w:val="center"/>
            <w:hideMark/>
          </w:tcPr>
          <w:p w14:paraId="6FBBABB7" w14:textId="77777777" w:rsidR="000F56FF" w:rsidRPr="00514F31" w:rsidRDefault="000F56FF" w:rsidP="00051A66">
            <w:r w:rsidRPr="00514F31">
              <w:t>30</w:t>
            </w:r>
          </w:p>
        </w:tc>
        <w:tc>
          <w:tcPr>
            <w:tcW w:w="0" w:type="auto"/>
            <w:vAlign w:val="center"/>
            <w:hideMark/>
          </w:tcPr>
          <w:p w14:paraId="0DB76FD0" w14:textId="77777777" w:rsidR="000F56FF" w:rsidRPr="00EF2407" w:rsidRDefault="000F56FF" w:rsidP="00051A66">
            <w:pPr>
              <w:rPr>
                <w:lang w:val="en-GB"/>
              </w:rPr>
            </w:pPr>
            <w:r w:rsidRPr="00EF2407">
              <w:rPr>
                <w:lang w:val="en-GB"/>
              </w:rPr>
              <w:t>Ministry of Higher Education and Science</w:t>
            </w:r>
          </w:p>
        </w:tc>
        <w:tc>
          <w:tcPr>
            <w:tcW w:w="0" w:type="auto"/>
            <w:vAlign w:val="center"/>
            <w:hideMark/>
          </w:tcPr>
          <w:p w14:paraId="51493A6E" w14:textId="77777777" w:rsidR="000F56FF" w:rsidRPr="00514F31" w:rsidRDefault="000F56FF" w:rsidP="00051A66">
            <w:r w:rsidRPr="00514F31">
              <w:t>Government regulators</w:t>
            </w:r>
          </w:p>
        </w:tc>
      </w:tr>
      <w:tr w:rsidR="000F56FF" w:rsidRPr="00514F31" w14:paraId="1A2291DF" w14:textId="77777777" w:rsidTr="00051A66">
        <w:trPr>
          <w:tblCellSpacing w:w="15" w:type="dxa"/>
        </w:trPr>
        <w:tc>
          <w:tcPr>
            <w:tcW w:w="0" w:type="auto"/>
            <w:vAlign w:val="center"/>
            <w:hideMark/>
          </w:tcPr>
          <w:p w14:paraId="78828C7A" w14:textId="77777777" w:rsidR="000F56FF" w:rsidRPr="00514F31" w:rsidRDefault="000F56FF" w:rsidP="00051A66">
            <w:r w:rsidRPr="00514F31">
              <w:t>31</w:t>
            </w:r>
          </w:p>
        </w:tc>
        <w:tc>
          <w:tcPr>
            <w:tcW w:w="0" w:type="auto"/>
            <w:vAlign w:val="center"/>
            <w:hideMark/>
          </w:tcPr>
          <w:p w14:paraId="43541C82" w14:textId="77777777" w:rsidR="000F56FF" w:rsidRPr="00514F31" w:rsidRDefault="000F56FF" w:rsidP="00051A66">
            <w:r w:rsidRPr="00514F31">
              <w:t>New consortia (partnerships)</w:t>
            </w:r>
          </w:p>
        </w:tc>
        <w:tc>
          <w:tcPr>
            <w:tcW w:w="0" w:type="auto"/>
            <w:vAlign w:val="center"/>
            <w:hideMark/>
          </w:tcPr>
          <w:p w14:paraId="0CD673BB" w14:textId="77777777" w:rsidR="000F56FF" w:rsidRPr="00514F31" w:rsidRDefault="000F56FF" w:rsidP="00051A66">
            <w:r w:rsidRPr="00514F31">
              <w:t>Potential competitors</w:t>
            </w:r>
          </w:p>
        </w:tc>
      </w:tr>
      <w:tr w:rsidR="000F56FF" w:rsidRPr="00514F31" w14:paraId="7A2D6865" w14:textId="77777777" w:rsidTr="00051A66">
        <w:trPr>
          <w:tblCellSpacing w:w="15" w:type="dxa"/>
        </w:trPr>
        <w:tc>
          <w:tcPr>
            <w:tcW w:w="0" w:type="auto"/>
            <w:vAlign w:val="center"/>
            <w:hideMark/>
          </w:tcPr>
          <w:p w14:paraId="3B42CFAF" w14:textId="77777777" w:rsidR="000F56FF" w:rsidRPr="00514F31" w:rsidRDefault="000F56FF" w:rsidP="00051A66">
            <w:r w:rsidRPr="00514F31">
              <w:lastRenderedPageBreak/>
              <w:t>32</w:t>
            </w:r>
          </w:p>
        </w:tc>
        <w:tc>
          <w:tcPr>
            <w:tcW w:w="0" w:type="auto"/>
            <w:vAlign w:val="center"/>
            <w:hideMark/>
          </w:tcPr>
          <w:p w14:paraId="0D2644D8" w14:textId="77777777" w:rsidR="000F56FF" w:rsidRPr="00514F31" w:rsidRDefault="000F56FF" w:rsidP="00051A66">
            <w:r w:rsidRPr="00514F31">
              <w:t>Social security organizations</w:t>
            </w:r>
          </w:p>
        </w:tc>
        <w:tc>
          <w:tcPr>
            <w:tcW w:w="0" w:type="auto"/>
            <w:vAlign w:val="center"/>
            <w:hideMark/>
          </w:tcPr>
          <w:p w14:paraId="102BC4E6" w14:textId="77777777" w:rsidR="000F56FF" w:rsidRPr="00514F31" w:rsidRDefault="000F56FF" w:rsidP="00051A66">
            <w:r w:rsidRPr="00514F31">
              <w:t>Government regulators</w:t>
            </w:r>
          </w:p>
        </w:tc>
      </w:tr>
      <w:tr w:rsidR="000F56FF" w:rsidRPr="00514F31" w14:paraId="706AAF3E" w14:textId="77777777" w:rsidTr="00051A66">
        <w:trPr>
          <w:tblCellSpacing w:w="15" w:type="dxa"/>
        </w:trPr>
        <w:tc>
          <w:tcPr>
            <w:tcW w:w="0" w:type="auto"/>
            <w:vAlign w:val="center"/>
            <w:hideMark/>
          </w:tcPr>
          <w:p w14:paraId="3B0AD76A" w14:textId="77777777" w:rsidR="000F56FF" w:rsidRPr="00514F31" w:rsidRDefault="000F56FF" w:rsidP="00051A66">
            <w:r w:rsidRPr="00514F31">
              <w:t>33</w:t>
            </w:r>
          </w:p>
        </w:tc>
        <w:tc>
          <w:tcPr>
            <w:tcW w:w="0" w:type="auto"/>
            <w:vAlign w:val="center"/>
            <w:hideMark/>
          </w:tcPr>
          <w:p w14:paraId="29F6C691" w14:textId="77777777" w:rsidR="000F56FF" w:rsidRPr="00514F31" w:rsidRDefault="000F56FF" w:rsidP="00051A66">
            <w:r w:rsidRPr="00514F31">
              <w:t>Support organizers</w:t>
            </w:r>
          </w:p>
        </w:tc>
        <w:tc>
          <w:tcPr>
            <w:tcW w:w="0" w:type="auto"/>
            <w:vAlign w:val="center"/>
            <w:hideMark/>
          </w:tcPr>
          <w:p w14:paraId="7B2C5FF8" w14:textId="77777777" w:rsidR="000F56FF" w:rsidRPr="00514F31" w:rsidRDefault="000F56FF" w:rsidP="00051A66">
            <w:r w:rsidRPr="00514F31">
              <w:t>Co-managing entities</w:t>
            </w:r>
          </w:p>
        </w:tc>
      </w:tr>
      <w:tr w:rsidR="000F56FF" w:rsidRPr="00514F31" w14:paraId="608DF76E" w14:textId="77777777" w:rsidTr="00051A66">
        <w:trPr>
          <w:tblCellSpacing w:w="15" w:type="dxa"/>
        </w:trPr>
        <w:tc>
          <w:tcPr>
            <w:tcW w:w="0" w:type="auto"/>
            <w:vAlign w:val="center"/>
            <w:hideMark/>
          </w:tcPr>
          <w:p w14:paraId="47D1CAFE" w14:textId="77777777" w:rsidR="000F56FF" w:rsidRPr="00514F31" w:rsidRDefault="000F56FF" w:rsidP="00051A66">
            <w:r w:rsidRPr="00514F31">
              <w:t>34</w:t>
            </w:r>
          </w:p>
        </w:tc>
        <w:tc>
          <w:tcPr>
            <w:tcW w:w="0" w:type="auto"/>
            <w:vAlign w:val="center"/>
            <w:hideMark/>
          </w:tcPr>
          <w:p w14:paraId="56655AA6" w14:textId="77777777" w:rsidR="000F56FF" w:rsidRPr="00514F31" w:rsidRDefault="000F56FF" w:rsidP="00051A66">
            <w:r w:rsidRPr="00514F31">
              <w:t>Accreditation bodies</w:t>
            </w:r>
          </w:p>
        </w:tc>
        <w:tc>
          <w:tcPr>
            <w:tcW w:w="0" w:type="auto"/>
            <w:vAlign w:val="center"/>
            <w:hideMark/>
          </w:tcPr>
          <w:p w14:paraId="09536D1F" w14:textId="77777777" w:rsidR="000F56FF" w:rsidRPr="00514F31" w:rsidRDefault="000F56FF" w:rsidP="00051A66">
            <w:r w:rsidRPr="00514F31">
              <w:t>Non-governmental regulators</w:t>
            </w:r>
          </w:p>
        </w:tc>
      </w:tr>
      <w:tr w:rsidR="000F56FF" w:rsidRPr="00514F31" w14:paraId="5659A50B" w14:textId="77777777" w:rsidTr="00051A66">
        <w:trPr>
          <w:tblCellSpacing w:w="15" w:type="dxa"/>
        </w:trPr>
        <w:tc>
          <w:tcPr>
            <w:tcW w:w="0" w:type="auto"/>
            <w:vAlign w:val="center"/>
            <w:hideMark/>
          </w:tcPr>
          <w:p w14:paraId="415A2781" w14:textId="77777777" w:rsidR="000F56FF" w:rsidRPr="00514F31" w:rsidRDefault="000F56FF" w:rsidP="00051A66">
            <w:r w:rsidRPr="00514F31">
              <w:t>35</w:t>
            </w:r>
          </w:p>
        </w:tc>
        <w:tc>
          <w:tcPr>
            <w:tcW w:w="0" w:type="auto"/>
            <w:vAlign w:val="center"/>
            <w:hideMark/>
          </w:tcPr>
          <w:p w14:paraId="3AAA52F6" w14:textId="77777777" w:rsidR="000F56FF" w:rsidRPr="00514F31" w:rsidRDefault="000F56FF" w:rsidP="00051A66">
            <w:r w:rsidRPr="00514F31">
              <w:t>Tax authorities</w:t>
            </w:r>
          </w:p>
        </w:tc>
        <w:tc>
          <w:tcPr>
            <w:tcW w:w="0" w:type="auto"/>
            <w:vAlign w:val="center"/>
            <w:hideMark/>
          </w:tcPr>
          <w:p w14:paraId="333D6BB4" w14:textId="77777777" w:rsidR="000F56FF" w:rsidRPr="00514F31" w:rsidRDefault="000F56FF" w:rsidP="00051A66">
            <w:r w:rsidRPr="00514F31">
              <w:t>Government regulators</w:t>
            </w:r>
          </w:p>
        </w:tc>
      </w:tr>
      <w:tr w:rsidR="000F56FF" w:rsidRPr="00514F31" w14:paraId="14907CED" w14:textId="77777777" w:rsidTr="00051A66">
        <w:trPr>
          <w:tblCellSpacing w:w="15" w:type="dxa"/>
        </w:trPr>
        <w:tc>
          <w:tcPr>
            <w:tcW w:w="0" w:type="auto"/>
            <w:vAlign w:val="center"/>
            <w:hideMark/>
          </w:tcPr>
          <w:p w14:paraId="481D69DE" w14:textId="77777777" w:rsidR="000F56FF" w:rsidRPr="00514F31" w:rsidRDefault="000F56FF" w:rsidP="00051A66">
            <w:r w:rsidRPr="00514F31">
              <w:t>36</w:t>
            </w:r>
          </w:p>
        </w:tc>
        <w:tc>
          <w:tcPr>
            <w:tcW w:w="0" w:type="auto"/>
            <w:vAlign w:val="center"/>
            <w:hideMark/>
          </w:tcPr>
          <w:p w14:paraId="2B733F71" w14:textId="77777777" w:rsidR="000F56FF" w:rsidRPr="00514F31" w:rsidRDefault="000F56FF" w:rsidP="00051A66">
            <w:r w:rsidRPr="00514F31">
              <w:t>State funding agencies</w:t>
            </w:r>
          </w:p>
        </w:tc>
        <w:tc>
          <w:tcPr>
            <w:tcW w:w="0" w:type="auto"/>
            <w:vAlign w:val="center"/>
            <w:hideMark/>
          </w:tcPr>
          <w:p w14:paraId="7F55AB10" w14:textId="77777777" w:rsidR="000F56FF" w:rsidRPr="00514F31" w:rsidRDefault="000F56FF" w:rsidP="00051A66">
            <w:r w:rsidRPr="00514F31">
              <w:t>Government regulators</w:t>
            </w:r>
          </w:p>
        </w:tc>
      </w:tr>
      <w:tr w:rsidR="000F56FF" w:rsidRPr="00514F31" w14:paraId="49C6F764" w14:textId="77777777" w:rsidTr="00051A66">
        <w:trPr>
          <w:tblCellSpacing w:w="15" w:type="dxa"/>
        </w:trPr>
        <w:tc>
          <w:tcPr>
            <w:tcW w:w="0" w:type="auto"/>
            <w:vAlign w:val="center"/>
            <w:hideMark/>
          </w:tcPr>
          <w:p w14:paraId="06154A2C" w14:textId="77777777" w:rsidR="000F56FF" w:rsidRPr="00514F31" w:rsidRDefault="000F56FF" w:rsidP="00051A66">
            <w:r w:rsidRPr="00514F31">
              <w:t>37</w:t>
            </w:r>
          </w:p>
        </w:tc>
        <w:tc>
          <w:tcPr>
            <w:tcW w:w="0" w:type="auto"/>
            <w:vAlign w:val="center"/>
            <w:hideMark/>
          </w:tcPr>
          <w:p w14:paraId="79CB24B1" w14:textId="77777777" w:rsidR="000F56FF" w:rsidRPr="00514F31" w:rsidRDefault="000F56FF" w:rsidP="00051A66">
            <w:r w:rsidRPr="00514F31">
              <w:t>Science or technology parks</w:t>
            </w:r>
          </w:p>
        </w:tc>
        <w:tc>
          <w:tcPr>
            <w:tcW w:w="0" w:type="auto"/>
            <w:vAlign w:val="center"/>
            <w:hideMark/>
          </w:tcPr>
          <w:p w14:paraId="014B88AD" w14:textId="77777777" w:rsidR="000F56FF" w:rsidRPr="00514F31" w:rsidRDefault="000F56FF" w:rsidP="00051A66">
            <w:r w:rsidRPr="00514F31">
              <w:t>Knowledge transfer supporters</w:t>
            </w:r>
          </w:p>
        </w:tc>
      </w:tr>
      <w:tr w:rsidR="000F56FF" w:rsidRPr="00514F31" w14:paraId="7A22A756" w14:textId="77777777" w:rsidTr="00051A66">
        <w:trPr>
          <w:tblCellSpacing w:w="15" w:type="dxa"/>
        </w:trPr>
        <w:tc>
          <w:tcPr>
            <w:tcW w:w="0" w:type="auto"/>
            <w:vAlign w:val="center"/>
            <w:hideMark/>
          </w:tcPr>
          <w:p w14:paraId="710D870D" w14:textId="77777777" w:rsidR="000F56FF" w:rsidRPr="00514F31" w:rsidRDefault="000F56FF" w:rsidP="00051A66">
            <w:r w:rsidRPr="00514F31">
              <w:t>38</w:t>
            </w:r>
          </w:p>
        </w:tc>
        <w:tc>
          <w:tcPr>
            <w:tcW w:w="0" w:type="auto"/>
            <w:vAlign w:val="center"/>
            <w:hideMark/>
          </w:tcPr>
          <w:p w14:paraId="2F02ED38" w14:textId="77777777" w:rsidR="000F56FF" w:rsidRPr="00514F31" w:rsidRDefault="000F56FF" w:rsidP="00051A66">
            <w:r w:rsidRPr="00514F31">
              <w:t>Political parties</w:t>
            </w:r>
          </w:p>
        </w:tc>
        <w:tc>
          <w:tcPr>
            <w:tcW w:w="0" w:type="auto"/>
            <w:vAlign w:val="center"/>
            <w:hideMark/>
          </w:tcPr>
          <w:p w14:paraId="1E533B9D" w14:textId="77777777" w:rsidR="000F56FF" w:rsidRPr="00514F31" w:rsidRDefault="000F56FF" w:rsidP="00051A66">
            <w:r w:rsidRPr="00514F31">
              <w:t>Government regulators; communities</w:t>
            </w:r>
          </w:p>
        </w:tc>
      </w:tr>
      <w:tr w:rsidR="000F56FF" w:rsidRPr="00D005C7" w14:paraId="30C26BD7" w14:textId="77777777" w:rsidTr="00051A66">
        <w:trPr>
          <w:tblCellSpacing w:w="15" w:type="dxa"/>
        </w:trPr>
        <w:tc>
          <w:tcPr>
            <w:tcW w:w="0" w:type="auto"/>
            <w:vAlign w:val="center"/>
            <w:hideMark/>
          </w:tcPr>
          <w:p w14:paraId="1E7A7C04" w14:textId="77777777" w:rsidR="000F56FF" w:rsidRPr="00514F31" w:rsidRDefault="000F56FF" w:rsidP="00051A66">
            <w:r w:rsidRPr="00514F31">
              <w:t>39</w:t>
            </w:r>
          </w:p>
        </w:tc>
        <w:tc>
          <w:tcPr>
            <w:tcW w:w="0" w:type="auto"/>
            <w:vAlign w:val="center"/>
            <w:hideMark/>
          </w:tcPr>
          <w:p w14:paraId="5BF45CF9" w14:textId="77777777" w:rsidR="000F56FF" w:rsidRPr="00514F31" w:rsidRDefault="000F56FF" w:rsidP="00051A66">
            <w:r w:rsidRPr="00514F31">
              <w:t>Joint venture partners</w:t>
            </w:r>
          </w:p>
        </w:tc>
        <w:tc>
          <w:tcPr>
            <w:tcW w:w="0" w:type="auto"/>
            <w:vAlign w:val="center"/>
            <w:hideMark/>
          </w:tcPr>
          <w:p w14:paraId="489FAD26" w14:textId="77777777" w:rsidR="000F56FF" w:rsidRPr="00EF2407" w:rsidRDefault="000F56FF" w:rsidP="00051A66">
            <w:pPr>
              <w:rPr>
                <w:lang w:val="en-GB"/>
              </w:rPr>
            </w:pPr>
            <w:r w:rsidRPr="00EF2407">
              <w:rPr>
                <w:lang w:val="en-GB"/>
              </w:rPr>
              <w:t>“Clients” (recipients of research service outcomes)</w:t>
            </w:r>
          </w:p>
        </w:tc>
      </w:tr>
      <w:tr w:rsidR="000F56FF" w:rsidRPr="00D005C7" w14:paraId="00F79FD5" w14:textId="77777777" w:rsidTr="00051A66">
        <w:trPr>
          <w:tblCellSpacing w:w="15" w:type="dxa"/>
        </w:trPr>
        <w:tc>
          <w:tcPr>
            <w:tcW w:w="0" w:type="auto"/>
            <w:vAlign w:val="center"/>
            <w:hideMark/>
          </w:tcPr>
          <w:p w14:paraId="2DAFD333" w14:textId="77777777" w:rsidR="000F56FF" w:rsidRPr="00514F31" w:rsidRDefault="000F56FF" w:rsidP="00051A66">
            <w:r w:rsidRPr="00514F31">
              <w:t>40</w:t>
            </w:r>
          </w:p>
        </w:tc>
        <w:tc>
          <w:tcPr>
            <w:tcW w:w="0" w:type="auto"/>
            <w:vAlign w:val="center"/>
            <w:hideMark/>
          </w:tcPr>
          <w:p w14:paraId="4D4618EE" w14:textId="77777777" w:rsidR="000F56FF" w:rsidRPr="00514F31" w:rsidRDefault="000F56FF" w:rsidP="00051A66">
            <w:r w:rsidRPr="00514F31">
              <w:t>Service partners (service recipients)</w:t>
            </w:r>
          </w:p>
        </w:tc>
        <w:tc>
          <w:tcPr>
            <w:tcW w:w="0" w:type="auto"/>
            <w:vAlign w:val="center"/>
            <w:hideMark/>
          </w:tcPr>
          <w:p w14:paraId="15372E4B" w14:textId="77777777" w:rsidR="000F56FF" w:rsidRPr="00EF2407" w:rsidRDefault="000F56FF" w:rsidP="00051A66">
            <w:pPr>
              <w:rPr>
                <w:lang w:val="en-GB"/>
              </w:rPr>
            </w:pPr>
            <w:r w:rsidRPr="00EF2407">
              <w:rPr>
                <w:lang w:val="en-GB"/>
              </w:rPr>
              <w:t>“Clients” (recipients of research service outcomes)</w:t>
            </w:r>
          </w:p>
        </w:tc>
      </w:tr>
      <w:tr w:rsidR="000F56FF" w:rsidRPr="00514F31" w14:paraId="3A224100" w14:textId="77777777" w:rsidTr="00051A66">
        <w:trPr>
          <w:tblCellSpacing w:w="15" w:type="dxa"/>
        </w:trPr>
        <w:tc>
          <w:tcPr>
            <w:tcW w:w="0" w:type="auto"/>
            <w:vAlign w:val="center"/>
            <w:hideMark/>
          </w:tcPr>
          <w:p w14:paraId="36BB64C7" w14:textId="77777777" w:rsidR="000F56FF" w:rsidRPr="00514F31" w:rsidRDefault="000F56FF" w:rsidP="00051A66">
            <w:r w:rsidRPr="00514F31">
              <w:t>4</w:t>
            </w:r>
            <w:r w:rsidRPr="00514F31">
              <w:lastRenderedPageBreak/>
              <w:t>1</w:t>
            </w:r>
          </w:p>
        </w:tc>
        <w:tc>
          <w:tcPr>
            <w:tcW w:w="0" w:type="auto"/>
            <w:vAlign w:val="center"/>
            <w:hideMark/>
          </w:tcPr>
          <w:p w14:paraId="4E15FB30" w14:textId="77777777" w:rsidR="000F56FF" w:rsidRPr="00514F31" w:rsidRDefault="000F56FF" w:rsidP="00051A66">
            <w:r w:rsidRPr="00514F31">
              <w:lastRenderedPageBreak/>
              <w:t>Service personnel</w:t>
            </w:r>
          </w:p>
        </w:tc>
        <w:tc>
          <w:tcPr>
            <w:tcW w:w="0" w:type="auto"/>
            <w:vAlign w:val="center"/>
            <w:hideMark/>
          </w:tcPr>
          <w:p w14:paraId="3C523E06" w14:textId="77777777" w:rsidR="000F56FF" w:rsidRPr="00514F31" w:rsidRDefault="000F56FF" w:rsidP="00051A66">
            <w:r w:rsidRPr="00514F31">
              <w:t>Employees</w:t>
            </w:r>
          </w:p>
        </w:tc>
      </w:tr>
      <w:tr w:rsidR="000F56FF" w:rsidRPr="00D005C7" w14:paraId="5F831E0E" w14:textId="77777777" w:rsidTr="00051A66">
        <w:trPr>
          <w:tblCellSpacing w:w="15" w:type="dxa"/>
        </w:trPr>
        <w:tc>
          <w:tcPr>
            <w:tcW w:w="0" w:type="auto"/>
            <w:vAlign w:val="center"/>
            <w:hideMark/>
          </w:tcPr>
          <w:p w14:paraId="4F246827" w14:textId="77777777" w:rsidR="000F56FF" w:rsidRPr="00514F31" w:rsidRDefault="000F56FF" w:rsidP="00051A66">
            <w:r w:rsidRPr="00514F31">
              <w:t>42</w:t>
            </w:r>
          </w:p>
        </w:tc>
        <w:tc>
          <w:tcPr>
            <w:tcW w:w="0" w:type="auto"/>
            <w:vAlign w:val="center"/>
            <w:hideMark/>
          </w:tcPr>
          <w:p w14:paraId="42BC8120" w14:textId="77777777" w:rsidR="000F56FF" w:rsidRPr="00514F31" w:rsidRDefault="000F56FF" w:rsidP="00051A66">
            <w:r w:rsidRPr="00514F31">
              <w:t>Employers (current and future)</w:t>
            </w:r>
          </w:p>
        </w:tc>
        <w:tc>
          <w:tcPr>
            <w:tcW w:w="0" w:type="auto"/>
            <w:vAlign w:val="center"/>
            <w:hideMark/>
          </w:tcPr>
          <w:p w14:paraId="54B2841D" w14:textId="77777777" w:rsidR="000F56FF" w:rsidRPr="00EF2407" w:rsidRDefault="000F56FF" w:rsidP="00051A66">
            <w:pPr>
              <w:rPr>
                <w:lang w:val="en-GB"/>
              </w:rPr>
            </w:pPr>
            <w:r w:rsidRPr="00EF2407">
              <w:rPr>
                <w:lang w:val="en-GB"/>
              </w:rPr>
              <w:t>“Clients” (recipients of educational service outcomes)</w:t>
            </w:r>
          </w:p>
        </w:tc>
      </w:tr>
      <w:tr w:rsidR="000F56FF" w:rsidRPr="00514F31" w14:paraId="7B19E11C" w14:textId="77777777" w:rsidTr="00051A66">
        <w:trPr>
          <w:tblCellSpacing w:w="15" w:type="dxa"/>
        </w:trPr>
        <w:tc>
          <w:tcPr>
            <w:tcW w:w="0" w:type="auto"/>
            <w:vAlign w:val="center"/>
            <w:hideMark/>
          </w:tcPr>
          <w:p w14:paraId="4424F0E7" w14:textId="77777777" w:rsidR="000F56FF" w:rsidRPr="00514F31" w:rsidRDefault="000F56FF" w:rsidP="00051A66">
            <w:r w:rsidRPr="00514F31">
              <w:t>43</w:t>
            </w:r>
          </w:p>
        </w:tc>
        <w:tc>
          <w:tcPr>
            <w:tcW w:w="0" w:type="auto"/>
            <w:vAlign w:val="center"/>
            <w:hideMark/>
          </w:tcPr>
          <w:p w14:paraId="583AA462" w14:textId="77777777" w:rsidR="000F56FF" w:rsidRPr="00514F31" w:rsidRDefault="000F56FF" w:rsidP="00051A66">
            <w:r w:rsidRPr="00514F31">
              <w:t>Employees</w:t>
            </w:r>
          </w:p>
        </w:tc>
        <w:tc>
          <w:tcPr>
            <w:tcW w:w="0" w:type="auto"/>
            <w:vAlign w:val="center"/>
            <w:hideMark/>
          </w:tcPr>
          <w:p w14:paraId="5CC134F7" w14:textId="77777777" w:rsidR="000F56FF" w:rsidRPr="00514F31" w:rsidRDefault="000F56FF" w:rsidP="00051A66">
            <w:r w:rsidRPr="00514F31">
              <w:t>Employees</w:t>
            </w:r>
          </w:p>
        </w:tc>
      </w:tr>
      <w:tr w:rsidR="000F56FF" w:rsidRPr="00514F31" w14:paraId="7D45AD21" w14:textId="77777777" w:rsidTr="00051A66">
        <w:trPr>
          <w:tblCellSpacing w:w="15" w:type="dxa"/>
        </w:trPr>
        <w:tc>
          <w:tcPr>
            <w:tcW w:w="0" w:type="auto"/>
            <w:vAlign w:val="center"/>
            <w:hideMark/>
          </w:tcPr>
          <w:p w14:paraId="2ADDF944" w14:textId="77777777" w:rsidR="000F56FF" w:rsidRPr="00514F31" w:rsidRDefault="000F56FF" w:rsidP="00051A66">
            <w:r w:rsidRPr="00514F31">
              <w:t>44</w:t>
            </w:r>
          </w:p>
        </w:tc>
        <w:tc>
          <w:tcPr>
            <w:tcW w:w="0" w:type="auto"/>
            <w:vAlign w:val="center"/>
            <w:hideMark/>
          </w:tcPr>
          <w:p w14:paraId="20B0768E" w14:textId="77777777" w:rsidR="000F56FF" w:rsidRPr="00514F31" w:rsidRDefault="000F56FF" w:rsidP="00051A66">
            <w:r w:rsidRPr="00514F31">
              <w:t>Public relations professionals</w:t>
            </w:r>
          </w:p>
        </w:tc>
        <w:tc>
          <w:tcPr>
            <w:tcW w:w="0" w:type="auto"/>
            <w:vAlign w:val="center"/>
            <w:hideMark/>
          </w:tcPr>
          <w:p w14:paraId="2CC0D8B0" w14:textId="77777777" w:rsidR="000F56FF" w:rsidRPr="00514F31" w:rsidRDefault="000F56FF" w:rsidP="00051A66">
            <w:r w:rsidRPr="00514F31">
              <w:t>Suppliers</w:t>
            </w:r>
          </w:p>
        </w:tc>
      </w:tr>
      <w:tr w:rsidR="000F56FF" w:rsidRPr="00514F31" w14:paraId="1A303A3C" w14:textId="77777777" w:rsidTr="00051A66">
        <w:trPr>
          <w:tblCellSpacing w:w="15" w:type="dxa"/>
        </w:trPr>
        <w:tc>
          <w:tcPr>
            <w:tcW w:w="0" w:type="auto"/>
            <w:vAlign w:val="center"/>
            <w:hideMark/>
          </w:tcPr>
          <w:p w14:paraId="750FB8FB" w14:textId="77777777" w:rsidR="000F56FF" w:rsidRPr="00514F31" w:rsidRDefault="000F56FF" w:rsidP="00051A66">
            <w:r w:rsidRPr="00514F31">
              <w:t>45</w:t>
            </w:r>
          </w:p>
        </w:tc>
        <w:tc>
          <w:tcPr>
            <w:tcW w:w="0" w:type="auto"/>
            <w:vAlign w:val="center"/>
            <w:hideMark/>
          </w:tcPr>
          <w:p w14:paraId="773867E5" w14:textId="77777777" w:rsidR="000F56FF" w:rsidRPr="00EF2407" w:rsidRDefault="000F56FF" w:rsidP="00051A66">
            <w:pPr>
              <w:rPr>
                <w:lang w:val="en-GB"/>
              </w:rPr>
            </w:pPr>
            <w:r w:rsidRPr="00EF2407">
              <w:rPr>
                <w:lang w:val="en-GB"/>
              </w:rPr>
              <w:t>Company training programs (or for companies)</w:t>
            </w:r>
          </w:p>
        </w:tc>
        <w:tc>
          <w:tcPr>
            <w:tcW w:w="0" w:type="auto"/>
            <w:vAlign w:val="center"/>
            <w:hideMark/>
          </w:tcPr>
          <w:p w14:paraId="49F6BFFD" w14:textId="77777777" w:rsidR="000F56FF" w:rsidRPr="00514F31" w:rsidRDefault="000F56FF" w:rsidP="00051A66">
            <w:r w:rsidRPr="00514F31">
              <w:t>Substitute competition</w:t>
            </w:r>
          </w:p>
        </w:tc>
      </w:tr>
      <w:tr w:rsidR="000F56FF" w:rsidRPr="00514F31" w14:paraId="5495ED63" w14:textId="77777777" w:rsidTr="00051A66">
        <w:trPr>
          <w:tblCellSpacing w:w="15" w:type="dxa"/>
        </w:trPr>
        <w:tc>
          <w:tcPr>
            <w:tcW w:w="0" w:type="auto"/>
            <w:vAlign w:val="center"/>
            <w:hideMark/>
          </w:tcPr>
          <w:p w14:paraId="4736C3CC" w14:textId="77777777" w:rsidR="000F56FF" w:rsidRPr="00514F31" w:rsidRDefault="000F56FF" w:rsidP="00051A66">
            <w:r w:rsidRPr="00514F31">
              <w:t>46</w:t>
            </w:r>
          </w:p>
        </w:tc>
        <w:tc>
          <w:tcPr>
            <w:tcW w:w="0" w:type="auto"/>
            <w:vAlign w:val="center"/>
            <w:hideMark/>
          </w:tcPr>
          <w:p w14:paraId="1B024533" w14:textId="77777777" w:rsidR="000F56FF" w:rsidRPr="00514F31" w:rsidRDefault="000F56FF" w:rsidP="00051A66">
            <w:r w:rsidRPr="00514F31">
              <w:t>Private higher education institutions</w:t>
            </w:r>
          </w:p>
        </w:tc>
        <w:tc>
          <w:tcPr>
            <w:tcW w:w="0" w:type="auto"/>
            <w:vAlign w:val="center"/>
            <w:hideMark/>
          </w:tcPr>
          <w:p w14:paraId="41257212" w14:textId="77777777" w:rsidR="000F56FF" w:rsidRPr="00514F31" w:rsidRDefault="000F56FF" w:rsidP="00051A66">
            <w:r w:rsidRPr="00514F31">
              <w:t>Direct competition</w:t>
            </w:r>
          </w:p>
        </w:tc>
      </w:tr>
      <w:tr w:rsidR="000F56FF" w:rsidRPr="00514F31" w14:paraId="7E1E869B" w14:textId="77777777" w:rsidTr="00051A66">
        <w:trPr>
          <w:tblCellSpacing w:w="15" w:type="dxa"/>
        </w:trPr>
        <w:tc>
          <w:tcPr>
            <w:tcW w:w="0" w:type="auto"/>
            <w:vAlign w:val="center"/>
            <w:hideMark/>
          </w:tcPr>
          <w:p w14:paraId="16C0C86F" w14:textId="77777777" w:rsidR="000F56FF" w:rsidRPr="00514F31" w:rsidRDefault="000F56FF" w:rsidP="00051A66">
            <w:r w:rsidRPr="00514F31">
              <w:t>47</w:t>
            </w:r>
          </w:p>
        </w:tc>
        <w:tc>
          <w:tcPr>
            <w:tcW w:w="0" w:type="auto"/>
            <w:vAlign w:val="center"/>
            <w:hideMark/>
          </w:tcPr>
          <w:p w14:paraId="7CD5F927" w14:textId="77777777" w:rsidR="000F56FF" w:rsidRPr="00514F31" w:rsidRDefault="000F56FF" w:rsidP="00051A66">
            <w:r w:rsidRPr="00514F31">
              <w:t>Utility companies</w:t>
            </w:r>
          </w:p>
        </w:tc>
        <w:tc>
          <w:tcPr>
            <w:tcW w:w="0" w:type="auto"/>
            <w:vAlign w:val="center"/>
            <w:hideMark/>
          </w:tcPr>
          <w:p w14:paraId="37C43B2A" w14:textId="77777777" w:rsidR="000F56FF" w:rsidRPr="00514F31" w:rsidRDefault="000F56FF" w:rsidP="00051A66">
            <w:r w:rsidRPr="00514F31">
              <w:t>Suppliers</w:t>
            </w:r>
          </w:p>
        </w:tc>
      </w:tr>
      <w:tr w:rsidR="000F56FF" w:rsidRPr="00D005C7" w14:paraId="7FF98B56" w14:textId="77777777" w:rsidTr="00051A66">
        <w:trPr>
          <w:tblCellSpacing w:w="15" w:type="dxa"/>
        </w:trPr>
        <w:tc>
          <w:tcPr>
            <w:tcW w:w="0" w:type="auto"/>
            <w:vAlign w:val="center"/>
            <w:hideMark/>
          </w:tcPr>
          <w:p w14:paraId="741EEC08" w14:textId="77777777" w:rsidR="000F56FF" w:rsidRPr="00514F31" w:rsidRDefault="000F56FF" w:rsidP="00051A66">
            <w:r w:rsidRPr="00514F31">
              <w:t>48</w:t>
            </w:r>
          </w:p>
        </w:tc>
        <w:tc>
          <w:tcPr>
            <w:tcW w:w="0" w:type="auto"/>
            <w:vAlign w:val="center"/>
            <w:hideMark/>
          </w:tcPr>
          <w:p w14:paraId="6151D555" w14:textId="77777777" w:rsidR="000F56FF" w:rsidRPr="00514F31" w:rsidRDefault="000F56FF" w:rsidP="00051A66">
            <w:r w:rsidRPr="00514F31">
              <w:t>Industry</w:t>
            </w:r>
          </w:p>
        </w:tc>
        <w:tc>
          <w:tcPr>
            <w:tcW w:w="0" w:type="auto"/>
            <w:vAlign w:val="center"/>
            <w:hideMark/>
          </w:tcPr>
          <w:p w14:paraId="1B720369" w14:textId="77777777" w:rsidR="000F56FF" w:rsidRPr="00EF2407" w:rsidRDefault="000F56FF" w:rsidP="00051A66">
            <w:pPr>
              <w:rPr>
                <w:lang w:val="en-GB"/>
              </w:rPr>
            </w:pPr>
            <w:r w:rsidRPr="00EF2407">
              <w:rPr>
                <w:lang w:val="en-GB"/>
              </w:rPr>
              <w:t>Group or organizational donors; knowledge supporters</w:t>
            </w:r>
          </w:p>
        </w:tc>
      </w:tr>
      <w:tr w:rsidR="000F56FF" w:rsidRPr="00514F31" w14:paraId="1B7099A5" w14:textId="77777777" w:rsidTr="00051A66">
        <w:trPr>
          <w:tblCellSpacing w:w="15" w:type="dxa"/>
        </w:trPr>
        <w:tc>
          <w:tcPr>
            <w:tcW w:w="0" w:type="auto"/>
            <w:vAlign w:val="center"/>
            <w:hideMark/>
          </w:tcPr>
          <w:p w14:paraId="23636B4A" w14:textId="77777777" w:rsidR="000F56FF" w:rsidRPr="00514F31" w:rsidRDefault="000F56FF" w:rsidP="00051A66">
            <w:r w:rsidRPr="00514F31">
              <w:t>49</w:t>
            </w:r>
          </w:p>
        </w:tc>
        <w:tc>
          <w:tcPr>
            <w:tcW w:w="0" w:type="auto"/>
            <w:vAlign w:val="center"/>
            <w:hideMark/>
          </w:tcPr>
          <w:p w14:paraId="3817B1E7" w14:textId="77777777" w:rsidR="000F56FF" w:rsidRPr="00514F31" w:rsidRDefault="000F56FF" w:rsidP="00051A66">
            <w:r w:rsidRPr="00514F31">
              <w:t>Friends</w:t>
            </w:r>
          </w:p>
        </w:tc>
        <w:tc>
          <w:tcPr>
            <w:tcW w:w="0" w:type="auto"/>
            <w:vAlign w:val="center"/>
            <w:hideMark/>
          </w:tcPr>
          <w:p w14:paraId="0010B15B" w14:textId="77777777" w:rsidR="000F56FF" w:rsidRPr="00514F31" w:rsidRDefault="000F56FF" w:rsidP="00051A66">
            <w:r w:rsidRPr="00514F31">
              <w:t>Individual donors</w:t>
            </w:r>
          </w:p>
        </w:tc>
      </w:tr>
      <w:tr w:rsidR="000F56FF" w:rsidRPr="00D005C7" w14:paraId="61D62BF0" w14:textId="77777777" w:rsidTr="00051A66">
        <w:trPr>
          <w:tblCellSpacing w:w="15" w:type="dxa"/>
        </w:trPr>
        <w:tc>
          <w:tcPr>
            <w:tcW w:w="0" w:type="auto"/>
            <w:vAlign w:val="center"/>
            <w:hideMark/>
          </w:tcPr>
          <w:p w14:paraId="49C32183" w14:textId="77777777" w:rsidR="000F56FF" w:rsidRPr="00514F31" w:rsidRDefault="000F56FF" w:rsidP="00051A66">
            <w:r w:rsidRPr="00514F31">
              <w:t>50</w:t>
            </w:r>
          </w:p>
        </w:tc>
        <w:tc>
          <w:tcPr>
            <w:tcW w:w="0" w:type="auto"/>
            <w:vAlign w:val="center"/>
            <w:hideMark/>
          </w:tcPr>
          <w:p w14:paraId="5DE98C82" w14:textId="77777777" w:rsidR="000F56FF" w:rsidRPr="00514F31" w:rsidRDefault="000F56FF" w:rsidP="00051A66">
            <w:r w:rsidRPr="00514F31">
              <w:t>Future students</w:t>
            </w:r>
          </w:p>
        </w:tc>
        <w:tc>
          <w:tcPr>
            <w:tcW w:w="0" w:type="auto"/>
            <w:vAlign w:val="center"/>
            <w:hideMark/>
          </w:tcPr>
          <w:p w14:paraId="63C042F9" w14:textId="77777777" w:rsidR="000F56FF" w:rsidRPr="00EF2407" w:rsidRDefault="000F56FF" w:rsidP="00051A66">
            <w:pPr>
              <w:rPr>
                <w:lang w:val="en-GB"/>
              </w:rPr>
            </w:pPr>
            <w:r w:rsidRPr="00EF2407">
              <w:rPr>
                <w:lang w:val="en-GB"/>
              </w:rPr>
              <w:t>“Clients” (recipients of educational service outcomes)</w:t>
            </w:r>
          </w:p>
        </w:tc>
      </w:tr>
      <w:tr w:rsidR="000F56FF" w:rsidRPr="00514F31" w14:paraId="1C5B3441" w14:textId="77777777" w:rsidTr="00051A66">
        <w:trPr>
          <w:tblCellSpacing w:w="15" w:type="dxa"/>
        </w:trPr>
        <w:tc>
          <w:tcPr>
            <w:tcW w:w="0" w:type="auto"/>
            <w:vAlign w:val="center"/>
            <w:hideMark/>
          </w:tcPr>
          <w:p w14:paraId="70607C16" w14:textId="77777777" w:rsidR="000F56FF" w:rsidRPr="00514F31" w:rsidRDefault="000F56FF" w:rsidP="00051A66">
            <w:r w:rsidRPr="00514F31">
              <w:lastRenderedPageBreak/>
              <w:t>51</w:t>
            </w:r>
          </w:p>
        </w:tc>
        <w:tc>
          <w:tcPr>
            <w:tcW w:w="0" w:type="auto"/>
            <w:vAlign w:val="center"/>
            <w:hideMark/>
          </w:tcPr>
          <w:p w14:paraId="40855965" w14:textId="77777777" w:rsidR="000F56FF" w:rsidRPr="00514F31" w:rsidRDefault="000F56FF" w:rsidP="00051A66">
            <w:r w:rsidRPr="00514F31">
              <w:t>Public higher education institutions</w:t>
            </w:r>
          </w:p>
        </w:tc>
        <w:tc>
          <w:tcPr>
            <w:tcW w:w="0" w:type="auto"/>
            <w:vAlign w:val="center"/>
            <w:hideMark/>
          </w:tcPr>
          <w:p w14:paraId="56C345D7" w14:textId="77777777" w:rsidR="000F56FF" w:rsidRPr="00514F31" w:rsidRDefault="000F56FF" w:rsidP="00051A66">
            <w:r w:rsidRPr="00514F31">
              <w:t>Direct competition</w:t>
            </w:r>
          </w:p>
        </w:tc>
      </w:tr>
      <w:tr w:rsidR="000F56FF" w:rsidRPr="00D005C7" w14:paraId="742D8A81" w14:textId="77777777" w:rsidTr="00051A66">
        <w:trPr>
          <w:tblCellSpacing w:w="15" w:type="dxa"/>
        </w:trPr>
        <w:tc>
          <w:tcPr>
            <w:tcW w:w="0" w:type="auto"/>
            <w:vAlign w:val="center"/>
            <w:hideMark/>
          </w:tcPr>
          <w:p w14:paraId="71F071B5" w14:textId="77777777" w:rsidR="000F56FF" w:rsidRPr="00514F31" w:rsidRDefault="000F56FF" w:rsidP="00051A66">
            <w:r w:rsidRPr="00514F31">
              <w:t>52</w:t>
            </w:r>
          </w:p>
        </w:tc>
        <w:tc>
          <w:tcPr>
            <w:tcW w:w="0" w:type="auto"/>
            <w:vAlign w:val="center"/>
            <w:hideMark/>
          </w:tcPr>
          <w:p w14:paraId="304733A0" w14:textId="77777777" w:rsidR="000F56FF" w:rsidRPr="00514F31" w:rsidRDefault="000F56FF" w:rsidP="00051A66">
            <w:r w:rsidRPr="00514F31">
              <w:t>Research councils</w:t>
            </w:r>
          </w:p>
        </w:tc>
        <w:tc>
          <w:tcPr>
            <w:tcW w:w="0" w:type="auto"/>
            <w:vAlign w:val="center"/>
            <w:hideMark/>
          </w:tcPr>
          <w:p w14:paraId="3694592B" w14:textId="77777777" w:rsidR="000F56FF" w:rsidRPr="00EF2407" w:rsidRDefault="000F56FF" w:rsidP="00051A66">
            <w:pPr>
              <w:rPr>
                <w:lang w:val="en-GB"/>
              </w:rPr>
            </w:pPr>
            <w:r w:rsidRPr="00EF2407">
              <w:rPr>
                <w:lang w:val="en-GB"/>
              </w:rPr>
              <w:t>Group or organizational donors; government regulators</w:t>
            </w:r>
          </w:p>
        </w:tc>
      </w:tr>
      <w:tr w:rsidR="000F56FF" w:rsidRPr="00514F31" w14:paraId="0713B3D0" w14:textId="77777777" w:rsidTr="00051A66">
        <w:trPr>
          <w:tblCellSpacing w:w="15" w:type="dxa"/>
        </w:trPr>
        <w:tc>
          <w:tcPr>
            <w:tcW w:w="0" w:type="auto"/>
            <w:vAlign w:val="center"/>
            <w:hideMark/>
          </w:tcPr>
          <w:p w14:paraId="1227666F" w14:textId="77777777" w:rsidR="000F56FF" w:rsidRPr="00514F31" w:rsidRDefault="000F56FF" w:rsidP="00051A66">
            <w:r w:rsidRPr="00514F31">
              <w:t>53</w:t>
            </w:r>
          </w:p>
        </w:tc>
        <w:tc>
          <w:tcPr>
            <w:tcW w:w="0" w:type="auto"/>
            <w:vAlign w:val="center"/>
            <w:hideMark/>
          </w:tcPr>
          <w:p w14:paraId="0C9175A3" w14:textId="77777777" w:rsidR="000F56FF" w:rsidRPr="00514F31" w:rsidRDefault="000F56FF" w:rsidP="00051A66">
            <w:r w:rsidRPr="00514F31">
              <w:t>Boards of directors</w:t>
            </w:r>
          </w:p>
        </w:tc>
        <w:tc>
          <w:tcPr>
            <w:tcW w:w="0" w:type="auto"/>
            <w:vAlign w:val="center"/>
            <w:hideMark/>
          </w:tcPr>
          <w:p w14:paraId="435AA25D" w14:textId="77777777" w:rsidR="000F56FF" w:rsidRPr="00514F31" w:rsidRDefault="000F56FF" w:rsidP="00051A66">
            <w:r w:rsidRPr="00514F31">
              <w:t>Co-managing entities</w:t>
            </w:r>
          </w:p>
        </w:tc>
      </w:tr>
      <w:tr w:rsidR="000F56FF" w:rsidRPr="00514F31" w14:paraId="29E7FC07" w14:textId="77777777" w:rsidTr="00051A66">
        <w:trPr>
          <w:tblCellSpacing w:w="15" w:type="dxa"/>
        </w:trPr>
        <w:tc>
          <w:tcPr>
            <w:tcW w:w="0" w:type="auto"/>
            <w:vAlign w:val="center"/>
            <w:hideMark/>
          </w:tcPr>
          <w:p w14:paraId="19E5E6DD" w14:textId="77777777" w:rsidR="000F56FF" w:rsidRPr="00514F31" w:rsidRDefault="000F56FF" w:rsidP="00051A66">
            <w:r w:rsidRPr="00514F31">
              <w:t>54</w:t>
            </w:r>
          </w:p>
        </w:tc>
        <w:tc>
          <w:tcPr>
            <w:tcW w:w="0" w:type="auto"/>
            <w:vAlign w:val="center"/>
            <w:hideMark/>
          </w:tcPr>
          <w:p w14:paraId="23D67DE2" w14:textId="77777777" w:rsidR="000F56FF" w:rsidRPr="00514F31" w:rsidRDefault="000F56FF" w:rsidP="00051A66">
            <w:r w:rsidRPr="00514F31">
              <w:t>Rectors (and vice-rectors)</w:t>
            </w:r>
          </w:p>
        </w:tc>
        <w:tc>
          <w:tcPr>
            <w:tcW w:w="0" w:type="auto"/>
            <w:vAlign w:val="center"/>
            <w:hideMark/>
          </w:tcPr>
          <w:p w14:paraId="76A81985" w14:textId="77777777" w:rsidR="000F56FF" w:rsidRPr="00514F31" w:rsidRDefault="000F56FF" w:rsidP="00051A66">
            <w:r w:rsidRPr="00514F31">
              <w:t>Management</w:t>
            </w:r>
          </w:p>
        </w:tc>
      </w:tr>
      <w:tr w:rsidR="000F56FF" w:rsidRPr="00514F31" w14:paraId="47C1E095" w14:textId="77777777" w:rsidTr="00051A66">
        <w:trPr>
          <w:tblCellSpacing w:w="15" w:type="dxa"/>
        </w:trPr>
        <w:tc>
          <w:tcPr>
            <w:tcW w:w="0" w:type="auto"/>
            <w:vAlign w:val="center"/>
            <w:hideMark/>
          </w:tcPr>
          <w:p w14:paraId="43BC63FF" w14:textId="77777777" w:rsidR="000F56FF" w:rsidRPr="00514F31" w:rsidRDefault="000F56FF" w:rsidP="00051A66">
            <w:r w:rsidRPr="00514F31">
              <w:t>55</w:t>
            </w:r>
          </w:p>
        </w:tc>
        <w:tc>
          <w:tcPr>
            <w:tcW w:w="0" w:type="auto"/>
            <w:vAlign w:val="center"/>
            <w:hideMark/>
          </w:tcPr>
          <w:p w14:paraId="2D55041B" w14:textId="77777777" w:rsidR="000F56FF" w:rsidRPr="00514F31" w:rsidRDefault="000F56FF" w:rsidP="00051A66">
            <w:r w:rsidRPr="00514F31">
              <w:t>Parents</w:t>
            </w:r>
          </w:p>
        </w:tc>
        <w:tc>
          <w:tcPr>
            <w:tcW w:w="0" w:type="auto"/>
            <w:vAlign w:val="center"/>
            <w:hideMark/>
          </w:tcPr>
          <w:p w14:paraId="318B4AD0" w14:textId="77777777" w:rsidR="000F56FF" w:rsidRPr="00514F31" w:rsidRDefault="000F56FF" w:rsidP="00051A66">
            <w:r w:rsidRPr="00514F31">
              <w:t>Individual donors</w:t>
            </w:r>
          </w:p>
        </w:tc>
      </w:tr>
      <w:tr w:rsidR="000F56FF" w:rsidRPr="00D005C7" w14:paraId="26F5DBF4" w14:textId="77777777" w:rsidTr="00051A66">
        <w:trPr>
          <w:tblCellSpacing w:w="15" w:type="dxa"/>
        </w:trPr>
        <w:tc>
          <w:tcPr>
            <w:tcW w:w="0" w:type="auto"/>
            <w:vAlign w:val="center"/>
            <w:hideMark/>
          </w:tcPr>
          <w:p w14:paraId="73D197DB" w14:textId="77777777" w:rsidR="000F56FF" w:rsidRPr="00514F31" w:rsidRDefault="000F56FF" w:rsidP="00051A66">
            <w:r w:rsidRPr="00514F31">
              <w:t>56</w:t>
            </w:r>
          </w:p>
        </w:tc>
        <w:tc>
          <w:tcPr>
            <w:tcW w:w="0" w:type="auto"/>
            <w:vAlign w:val="center"/>
            <w:hideMark/>
          </w:tcPr>
          <w:p w14:paraId="4ABBA3B2" w14:textId="77777777" w:rsidR="000F56FF" w:rsidRPr="00514F31" w:rsidRDefault="000F56FF" w:rsidP="00051A66">
            <w:r w:rsidRPr="00514F31">
              <w:t>Families of students</w:t>
            </w:r>
          </w:p>
        </w:tc>
        <w:tc>
          <w:tcPr>
            <w:tcW w:w="0" w:type="auto"/>
            <w:vAlign w:val="center"/>
            <w:hideMark/>
          </w:tcPr>
          <w:p w14:paraId="1B83B650" w14:textId="77777777" w:rsidR="000F56FF" w:rsidRPr="00EF2407" w:rsidRDefault="000F56FF" w:rsidP="00051A66">
            <w:pPr>
              <w:rPr>
                <w:lang w:val="en-GB"/>
              </w:rPr>
            </w:pPr>
            <w:r w:rsidRPr="00EF2407">
              <w:rPr>
                <w:lang w:val="en-GB"/>
              </w:rPr>
              <w:t>“Clients” (recipients of educational service outcomes)</w:t>
            </w:r>
          </w:p>
        </w:tc>
      </w:tr>
      <w:tr w:rsidR="000F56FF" w:rsidRPr="00514F31" w14:paraId="7DD20A69" w14:textId="77777777" w:rsidTr="00051A66">
        <w:trPr>
          <w:tblCellSpacing w:w="15" w:type="dxa"/>
        </w:trPr>
        <w:tc>
          <w:tcPr>
            <w:tcW w:w="0" w:type="auto"/>
            <w:vAlign w:val="center"/>
            <w:hideMark/>
          </w:tcPr>
          <w:p w14:paraId="4103DEA8" w14:textId="77777777" w:rsidR="000F56FF" w:rsidRPr="00514F31" w:rsidRDefault="000F56FF" w:rsidP="00051A66">
            <w:r w:rsidRPr="00514F31">
              <w:t>57</w:t>
            </w:r>
          </w:p>
        </w:tc>
        <w:tc>
          <w:tcPr>
            <w:tcW w:w="0" w:type="auto"/>
            <w:vAlign w:val="center"/>
            <w:hideMark/>
          </w:tcPr>
          <w:p w14:paraId="4C81A3A7" w14:textId="77777777" w:rsidR="000F56FF" w:rsidRPr="00514F31" w:rsidRDefault="000F56FF" w:rsidP="00051A66">
            <w:r w:rsidRPr="00514F31">
              <w:t>Government</w:t>
            </w:r>
          </w:p>
        </w:tc>
        <w:tc>
          <w:tcPr>
            <w:tcW w:w="0" w:type="auto"/>
            <w:vAlign w:val="center"/>
            <w:hideMark/>
          </w:tcPr>
          <w:p w14:paraId="24702898" w14:textId="77777777" w:rsidR="000F56FF" w:rsidRPr="00514F31" w:rsidRDefault="000F56FF" w:rsidP="00051A66">
            <w:r w:rsidRPr="00514F31">
              <w:t>Co-managing entities</w:t>
            </w:r>
          </w:p>
        </w:tc>
      </w:tr>
      <w:tr w:rsidR="000F56FF" w:rsidRPr="00514F31" w14:paraId="501E10C9" w14:textId="77777777" w:rsidTr="00051A66">
        <w:trPr>
          <w:tblCellSpacing w:w="15" w:type="dxa"/>
        </w:trPr>
        <w:tc>
          <w:tcPr>
            <w:tcW w:w="0" w:type="auto"/>
            <w:vAlign w:val="center"/>
            <w:hideMark/>
          </w:tcPr>
          <w:p w14:paraId="7DE64B03" w14:textId="77777777" w:rsidR="000F56FF" w:rsidRPr="00514F31" w:rsidRDefault="000F56FF" w:rsidP="00051A66">
            <w:r w:rsidRPr="00514F31">
              <w:t>58</w:t>
            </w:r>
          </w:p>
        </w:tc>
        <w:tc>
          <w:tcPr>
            <w:tcW w:w="0" w:type="auto"/>
            <w:vAlign w:val="center"/>
            <w:hideMark/>
          </w:tcPr>
          <w:p w14:paraId="06D8AF73" w14:textId="77777777" w:rsidR="000F56FF" w:rsidRPr="00514F31" w:rsidRDefault="000F56FF" w:rsidP="00051A66">
            <w:r w:rsidRPr="00514F31">
              <w:t>Special interest groups</w:t>
            </w:r>
          </w:p>
        </w:tc>
        <w:tc>
          <w:tcPr>
            <w:tcW w:w="0" w:type="auto"/>
            <w:vAlign w:val="center"/>
            <w:hideMark/>
          </w:tcPr>
          <w:p w14:paraId="41CF7DE8" w14:textId="77777777" w:rsidR="000F56FF" w:rsidRPr="00514F31" w:rsidRDefault="000F56FF" w:rsidP="00051A66">
            <w:r w:rsidRPr="00514F31">
              <w:t>Communities</w:t>
            </w:r>
          </w:p>
        </w:tc>
      </w:tr>
      <w:tr w:rsidR="000F56FF" w:rsidRPr="00514F31" w14:paraId="50221E9B" w14:textId="77777777" w:rsidTr="00051A66">
        <w:trPr>
          <w:tblCellSpacing w:w="15" w:type="dxa"/>
        </w:trPr>
        <w:tc>
          <w:tcPr>
            <w:tcW w:w="0" w:type="auto"/>
            <w:vAlign w:val="center"/>
            <w:hideMark/>
          </w:tcPr>
          <w:p w14:paraId="2C76D141" w14:textId="77777777" w:rsidR="000F56FF" w:rsidRPr="00514F31" w:rsidRDefault="000F56FF" w:rsidP="00051A66">
            <w:r w:rsidRPr="00514F31">
              <w:t>59</w:t>
            </w:r>
          </w:p>
        </w:tc>
        <w:tc>
          <w:tcPr>
            <w:tcW w:w="0" w:type="auto"/>
            <w:vAlign w:val="center"/>
            <w:hideMark/>
          </w:tcPr>
          <w:p w14:paraId="6546631B" w14:textId="77777777" w:rsidR="000F56FF" w:rsidRPr="00514F31" w:rsidRDefault="000F56FF" w:rsidP="00051A66">
            <w:r w:rsidRPr="00514F31">
              <w:t>Society</w:t>
            </w:r>
          </w:p>
        </w:tc>
        <w:tc>
          <w:tcPr>
            <w:tcW w:w="0" w:type="auto"/>
            <w:vAlign w:val="center"/>
            <w:hideMark/>
          </w:tcPr>
          <w:p w14:paraId="5855015C" w14:textId="77777777" w:rsidR="000F56FF" w:rsidRPr="00514F31" w:rsidRDefault="000F56FF" w:rsidP="00051A66">
            <w:r w:rsidRPr="00514F31">
              <w:t>Communities</w:t>
            </w:r>
          </w:p>
        </w:tc>
      </w:tr>
      <w:tr w:rsidR="000F56FF" w:rsidRPr="00D005C7" w14:paraId="288632D8" w14:textId="77777777" w:rsidTr="00051A66">
        <w:trPr>
          <w:tblCellSpacing w:w="15" w:type="dxa"/>
        </w:trPr>
        <w:tc>
          <w:tcPr>
            <w:tcW w:w="0" w:type="auto"/>
            <w:vAlign w:val="center"/>
            <w:hideMark/>
          </w:tcPr>
          <w:p w14:paraId="47FD07A2" w14:textId="77777777" w:rsidR="000F56FF" w:rsidRPr="00514F31" w:rsidRDefault="000F56FF" w:rsidP="00051A66">
            <w:r w:rsidRPr="00514F31">
              <w:t>6</w:t>
            </w:r>
            <w:r w:rsidRPr="00514F31">
              <w:lastRenderedPageBreak/>
              <w:t>0</w:t>
            </w:r>
          </w:p>
        </w:tc>
        <w:tc>
          <w:tcPr>
            <w:tcW w:w="0" w:type="auto"/>
            <w:vAlign w:val="center"/>
            <w:hideMark/>
          </w:tcPr>
          <w:p w14:paraId="511ABE32" w14:textId="77777777" w:rsidR="000F56FF" w:rsidRPr="00514F31" w:rsidRDefault="000F56FF" w:rsidP="00051A66">
            <w:r w:rsidRPr="00514F31">
              <w:lastRenderedPageBreak/>
              <w:t>Social funding entities</w:t>
            </w:r>
          </w:p>
        </w:tc>
        <w:tc>
          <w:tcPr>
            <w:tcW w:w="0" w:type="auto"/>
            <w:vAlign w:val="center"/>
            <w:hideMark/>
          </w:tcPr>
          <w:p w14:paraId="09FF7708" w14:textId="77777777" w:rsidR="000F56FF" w:rsidRPr="00EF2407" w:rsidRDefault="000F56FF" w:rsidP="00051A66">
            <w:pPr>
              <w:rPr>
                <w:lang w:val="en-GB"/>
              </w:rPr>
            </w:pPr>
            <w:r w:rsidRPr="00EF2407">
              <w:rPr>
                <w:lang w:val="en-GB"/>
              </w:rPr>
              <w:t>“Clients” (recipients of educational ser</w:t>
            </w:r>
            <w:r w:rsidRPr="00EF2407">
              <w:rPr>
                <w:lang w:val="en-GB"/>
              </w:rPr>
              <w:lastRenderedPageBreak/>
              <w:t>vice outcomes)</w:t>
            </w:r>
          </w:p>
        </w:tc>
      </w:tr>
      <w:tr w:rsidR="000F56FF" w:rsidRPr="00514F31" w14:paraId="42E802AF" w14:textId="77777777" w:rsidTr="00051A66">
        <w:trPr>
          <w:tblCellSpacing w:w="15" w:type="dxa"/>
        </w:trPr>
        <w:tc>
          <w:tcPr>
            <w:tcW w:w="0" w:type="auto"/>
            <w:vAlign w:val="center"/>
            <w:hideMark/>
          </w:tcPr>
          <w:p w14:paraId="3F594024" w14:textId="77777777" w:rsidR="000F56FF" w:rsidRPr="00514F31" w:rsidRDefault="000F56FF" w:rsidP="00051A66">
            <w:r w:rsidRPr="00514F31">
              <w:lastRenderedPageBreak/>
              <w:t>61</w:t>
            </w:r>
          </w:p>
        </w:tc>
        <w:tc>
          <w:tcPr>
            <w:tcW w:w="0" w:type="auto"/>
            <w:vAlign w:val="center"/>
            <w:hideMark/>
          </w:tcPr>
          <w:p w14:paraId="5DFE7D58" w14:textId="77777777" w:rsidR="000F56FF" w:rsidRPr="00514F31" w:rsidRDefault="000F56FF" w:rsidP="00051A66">
            <w:r w:rsidRPr="00514F31">
              <w:t>Business community</w:t>
            </w:r>
          </w:p>
        </w:tc>
        <w:tc>
          <w:tcPr>
            <w:tcW w:w="0" w:type="auto"/>
            <w:vAlign w:val="center"/>
            <w:hideMark/>
          </w:tcPr>
          <w:p w14:paraId="071B71C3" w14:textId="77777777" w:rsidR="000F56FF" w:rsidRPr="00514F31" w:rsidRDefault="000F56FF" w:rsidP="00051A66">
            <w:r w:rsidRPr="00514F31">
              <w:t>Communities</w:t>
            </w:r>
          </w:p>
        </w:tc>
      </w:tr>
      <w:tr w:rsidR="000F56FF" w:rsidRPr="00514F31" w14:paraId="3C2F99F4" w14:textId="77777777" w:rsidTr="00051A66">
        <w:trPr>
          <w:tblCellSpacing w:w="15" w:type="dxa"/>
        </w:trPr>
        <w:tc>
          <w:tcPr>
            <w:tcW w:w="0" w:type="auto"/>
            <w:vAlign w:val="center"/>
            <w:hideMark/>
          </w:tcPr>
          <w:p w14:paraId="59BBB9EE" w14:textId="77777777" w:rsidR="000F56FF" w:rsidRPr="00514F31" w:rsidRDefault="000F56FF" w:rsidP="00051A66">
            <w:r w:rsidRPr="00514F31">
              <w:t>62</w:t>
            </w:r>
          </w:p>
        </w:tc>
        <w:tc>
          <w:tcPr>
            <w:tcW w:w="0" w:type="auto"/>
            <w:vAlign w:val="center"/>
            <w:hideMark/>
          </w:tcPr>
          <w:p w14:paraId="11D8CECF" w14:textId="77777777" w:rsidR="000F56FF" w:rsidRPr="00514F31" w:rsidRDefault="000F56FF" w:rsidP="00051A66">
            <w:r w:rsidRPr="00514F31">
              <w:t>Local community (including neighborhoods)</w:t>
            </w:r>
          </w:p>
        </w:tc>
        <w:tc>
          <w:tcPr>
            <w:tcW w:w="0" w:type="auto"/>
            <w:vAlign w:val="center"/>
            <w:hideMark/>
          </w:tcPr>
          <w:p w14:paraId="45828B87" w14:textId="77777777" w:rsidR="000F56FF" w:rsidRPr="00514F31" w:rsidRDefault="000F56FF" w:rsidP="00051A66">
            <w:r w:rsidRPr="00514F31">
              <w:t>Communities</w:t>
            </w:r>
          </w:p>
        </w:tc>
      </w:tr>
      <w:tr w:rsidR="000F56FF" w:rsidRPr="00514F31" w14:paraId="1DD01D19" w14:textId="77777777" w:rsidTr="00051A66">
        <w:trPr>
          <w:tblCellSpacing w:w="15" w:type="dxa"/>
        </w:trPr>
        <w:tc>
          <w:tcPr>
            <w:tcW w:w="0" w:type="auto"/>
            <w:vAlign w:val="center"/>
            <w:hideMark/>
          </w:tcPr>
          <w:p w14:paraId="0931EC4D" w14:textId="77777777" w:rsidR="000F56FF" w:rsidRPr="00514F31" w:rsidRDefault="000F56FF" w:rsidP="00051A66">
            <w:r w:rsidRPr="00514F31">
              <w:t>63</w:t>
            </w:r>
          </w:p>
        </w:tc>
        <w:tc>
          <w:tcPr>
            <w:tcW w:w="0" w:type="auto"/>
            <w:vAlign w:val="center"/>
            <w:hideMark/>
          </w:tcPr>
          <w:p w14:paraId="5B430476" w14:textId="77777777" w:rsidR="000F56FF" w:rsidRPr="00514F31" w:rsidRDefault="000F56FF" w:rsidP="00051A66">
            <w:r w:rsidRPr="00514F31">
              <w:t>Sponsors</w:t>
            </w:r>
          </w:p>
        </w:tc>
        <w:tc>
          <w:tcPr>
            <w:tcW w:w="0" w:type="auto"/>
            <w:vAlign w:val="center"/>
            <w:hideMark/>
          </w:tcPr>
          <w:p w14:paraId="350F0F70" w14:textId="77777777" w:rsidR="000F56FF" w:rsidRPr="00514F31" w:rsidRDefault="000F56FF" w:rsidP="00051A66">
            <w:r w:rsidRPr="00514F31">
              <w:t>Co-managing entities</w:t>
            </w:r>
          </w:p>
        </w:tc>
      </w:tr>
      <w:tr w:rsidR="000F56FF" w:rsidRPr="00514F31" w14:paraId="69B42B2E" w14:textId="77777777" w:rsidTr="00051A66">
        <w:trPr>
          <w:tblCellSpacing w:w="15" w:type="dxa"/>
        </w:trPr>
        <w:tc>
          <w:tcPr>
            <w:tcW w:w="0" w:type="auto"/>
            <w:vAlign w:val="center"/>
            <w:hideMark/>
          </w:tcPr>
          <w:p w14:paraId="53F900A7" w14:textId="77777777" w:rsidR="000F56FF" w:rsidRPr="00514F31" w:rsidRDefault="000F56FF" w:rsidP="00051A66">
            <w:r w:rsidRPr="00514F31">
              <w:t>64</w:t>
            </w:r>
          </w:p>
        </w:tc>
        <w:tc>
          <w:tcPr>
            <w:tcW w:w="0" w:type="auto"/>
            <w:vAlign w:val="center"/>
            <w:hideMark/>
          </w:tcPr>
          <w:p w14:paraId="129AE5D4" w14:textId="77777777" w:rsidR="000F56FF" w:rsidRPr="00514F31" w:rsidRDefault="000F56FF" w:rsidP="00051A66">
            <w:r w:rsidRPr="00514F31">
              <w:t>Religious sponsors</w:t>
            </w:r>
          </w:p>
        </w:tc>
        <w:tc>
          <w:tcPr>
            <w:tcW w:w="0" w:type="auto"/>
            <w:vAlign w:val="center"/>
            <w:hideMark/>
          </w:tcPr>
          <w:p w14:paraId="5B6FC3B7" w14:textId="77777777" w:rsidR="000F56FF" w:rsidRPr="00514F31" w:rsidRDefault="000F56FF" w:rsidP="00051A66">
            <w:r w:rsidRPr="00514F31">
              <w:t>Non-governmental regulators</w:t>
            </w:r>
          </w:p>
        </w:tc>
      </w:tr>
      <w:tr w:rsidR="000F56FF" w:rsidRPr="00D005C7" w14:paraId="31A7DFFC" w14:textId="77777777" w:rsidTr="00051A66">
        <w:trPr>
          <w:tblCellSpacing w:w="15" w:type="dxa"/>
        </w:trPr>
        <w:tc>
          <w:tcPr>
            <w:tcW w:w="0" w:type="auto"/>
            <w:vAlign w:val="center"/>
            <w:hideMark/>
          </w:tcPr>
          <w:p w14:paraId="3FE96C89" w14:textId="77777777" w:rsidR="000F56FF" w:rsidRPr="00514F31" w:rsidRDefault="000F56FF" w:rsidP="00051A66">
            <w:r w:rsidRPr="00514F31">
              <w:t>65</w:t>
            </w:r>
          </w:p>
        </w:tc>
        <w:tc>
          <w:tcPr>
            <w:tcW w:w="0" w:type="auto"/>
            <w:vAlign w:val="center"/>
            <w:hideMark/>
          </w:tcPr>
          <w:p w14:paraId="78F5A207" w14:textId="77777777" w:rsidR="000F56FF" w:rsidRPr="00514F31" w:rsidRDefault="000F56FF" w:rsidP="00051A66">
            <w:r w:rsidRPr="00514F31">
              <w:t>Special purpose companies</w:t>
            </w:r>
          </w:p>
        </w:tc>
        <w:tc>
          <w:tcPr>
            <w:tcW w:w="0" w:type="auto"/>
            <w:vAlign w:val="center"/>
            <w:hideMark/>
          </w:tcPr>
          <w:p w14:paraId="0255D3B8" w14:textId="77777777" w:rsidR="000F56FF" w:rsidRPr="00EF2407" w:rsidRDefault="000F56FF" w:rsidP="00051A66">
            <w:pPr>
              <w:rPr>
                <w:lang w:val="en-GB"/>
              </w:rPr>
            </w:pPr>
            <w:r w:rsidRPr="00EF2407">
              <w:rPr>
                <w:lang w:val="en-GB"/>
              </w:rPr>
              <w:t>Collaborations, “clients” (recipients of educational service outcomes)</w:t>
            </w:r>
          </w:p>
        </w:tc>
      </w:tr>
      <w:tr w:rsidR="000F56FF" w:rsidRPr="00514F31" w14:paraId="60C44965" w14:textId="77777777" w:rsidTr="00051A66">
        <w:trPr>
          <w:tblCellSpacing w:w="15" w:type="dxa"/>
        </w:trPr>
        <w:tc>
          <w:tcPr>
            <w:tcW w:w="0" w:type="auto"/>
            <w:vAlign w:val="center"/>
            <w:hideMark/>
          </w:tcPr>
          <w:p w14:paraId="10488B7D" w14:textId="77777777" w:rsidR="000F56FF" w:rsidRPr="00514F31" w:rsidRDefault="000F56FF" w:rsidP="00051A66">
            <w:r w:rsidRPr="00514F31">
              <w:t>66</w:t>
            </w:r>
          </w:p>
        </w:tc>
        <w:tc>
          <w:tcPr>
            <w:tcW w:w="0" w:type="auto"/>
            <w:vAlign w:val="center"/>
            <w:hideMark/>
          </w:tcPr>
          <w:p w14:paraId="4A1BE2B9" w14:textId="77777777" w:rsidR="000F56FF" w:rsidRPr="00514F31" w:rsidRDefault="000F56FF" w:rsidP="00051A66">
            <w:r w:rsidRPr="00514F31">
              <w:t>Professional associations</w:t>
            </w:r>
          </w:p>
        </w:tc>
        <w:tc>
          <w:tcPr>
            <w:tcW w:w="0" w:type="auto"/>
            <w:vAlign w:val="center"/>
            <w:hideMark/>
          </w:tcPr>
          <w:p w14:paraId="2AD5A268" w14:textId="77777777" w:rsidR="000F56FF" w:rsidRPr="00514F31" w:rsidRDefault="000F56FF" w:rsidP="00051A66">
            <w:r w:rsidRPr="00514F31">
              <w:t>Non-governmental regulators</w:t>
            </w:r>
          </w:p>
        </w:tc>
      </w:tr>
      <w:tr w:rsidR="000F56FF" w:rsidRPr="00D005C7" w14:paraId="71B0DC79" w14:textId="77777777" w:rsidTr="00051A66">
        <w:trPr>
          <w:tblCellSpacing w:w="15" w:type="dxa"/>
        </w:trPr>
        <w:tc>
          <w:tcPr>
            <w:tcW w:w="0" w:type="auto"/>
            <w:vAlign w:val="center"/>
            <w:hideMark/>
          </w:tcPr>
          <w:p w14:paraId="65408AD2" w14:textId="77777777" w:rsidR="000F56FF" w:rsidRPr="00514F31" w:rsidRDefault="000F56FF" w:rsidP="00051A66">
            <w:r w:rsidRPr="00514F31">
              <w:t>67</w:t>
            </w:r>
          </w:p>
        </w:tc>
        <w:tc>
          <w:tcPr>
            <w:tcW w:w="0" w:type="auto"/>
            <w:vAlign w:val="center"/>
            <w:hideMark/>
          </w:tcPr>
          <w:p w14:paraId="781A800A" w14:textId="77777777" w:rsidR="000F56FF" w:rsidRPr="00514F31" w:rsidRDefault="000F56FF" w:rsidP="00051A66">
            <w:r w:rsidRPr="00514F31">
              <w:t>Students</w:t>
            </w:r>
          </w:p>
        </w:tc>
        <w:tc>
          <w:tcPr>
            <w:tcW w:w="0" w:type="auto"/>
            <w:vAlign w:val="center"/>
            <w:hideMark/>
          </w:tcPr>
          <w:p w14:paraId="2BAEF319" w14:textId="77777777" w:rsidR="000F56FF" w:rsidRPr="00EF2407" w:rsidRDefault="000F56FF" w:rsidP="00051A66">
            <w:pPr>
              <w:rPr>
                <w:lang w:val="en-GB"/>
              </w:rPr>
            </w:pPr>
            <w:r w:rsidRPr="00EF2407">
              <w:rPr>
                <w:lang w:val="en-GB"/>
              </w:rPr>
              <w:t>Knowledge providers; “clients” (recipients of educational service outcomes)</w:t>
            </w:r>
          </w:p>
        </w:tc>
      </w:tr>
      <w:tr w:rsidR="000F56FF" w:rsidRPr="00514F31" w14:paraId="7E6C5F64" w14:textId="77777777" w:rsidTr="00051A66">
        <w:trPr>
          <w:tblCellSpacing w:w="15" w:type="dxa"/>
        </w:trPr>
        <w:tc>
          <w:tcPr>
            <w:tcW w:w="0" w:type="auto"/>
            <w:vAlign w:val="center"/>
            <w:hideMark/>
          </w:tcPr>
          <w:p w14:paraId="2906F85B" w14:textId="77777777" w:rsidR="000F56FF" w:rsidRPr="00514F31" w:rsidRDefault="000F56FF" w:rsidP="00051A66">
            <w:r w:rsidRPr="00514F31">
              <w:t>68</w:t>
            </w:r>
          </w:p>
        </w:tc>
        <w:tc>
          <w:tcPr>
            <w:tcW w:w="0" w:type="auto"/>
            <w:vAlign w:val="center"/>
            <w:hideMark/>
          </w:tcPr>
          <w:p w14:paraId="0B729234" w14:textId="77777777" w:rsidR="000F56FF" w:rsidRPr="00514F31" w:rsidRDefault="000F56FF" w:rsidP="00051A66">
            <w:r w:rsidRPr="00514F31">
              <w:t>School systems</w:t>
            </w:r>
          </w:p>
        </w:tc>
        <w:tc>
          <w:tcPr>
            <w:tcW w:w="0" w:type="auto"/>
            <w:vAlign w:val="center"/>
            <w:hideMark/>
          </w:tcPr>
          <w:p w14:paraId="455F91E2" w14:textId="77777777" w:rsidR="000F56FF" w:rsidRPr="00514F31" w:rsidRDefault="000F56FF" w:rsidP="00051A66">
            <w:r w:rsidRPr="00514F31">
              <w:t>Communities</w:t>
            </w:r>
          </w:p>
        </w:tc>
      </w:tr>
      <w:tr w:rsidR="000F56FF" w:rsidRPr="00514F31" w14:paraId="37916D26" w14:textId="77777777" w:rsidTr="00051A66">
        <w:trPr>
          <w:tblCellSpacing w:w="15" w:type="dxa"/>
        </w:trPr>
        <w:tc>
          <w:tcPr>
            <w:tcW w:w="0" w:type="auto"/>
            <w:vAlign w:val="center"/>
            <w:hideMark/>
          </w:tcPr>
          <w:p w14:paraId="1E948CCC" w14:textId="77777777" w:rsidR="000F56FF" w:rsidRPr="00514F31" w:rsidRDefault="000F56FF" w:rsidP="00051A66">
            <w:r w:rsidRPr="00514F31">
              <w:t>69</w:t>
            </w:r>
          </w:p>
        </w:tc>
        <w:tc>
          <w:tcPr>
            <w:tcW w:w="0" w:type="auto"/>
            <w:vAlign w:val="center"/>
            <w:hideMark/>
          </w:tcPr>
          <w:p w14:paraId="43EA1F30" w14:textId="77777777" w:rsidR="000F56FF" w:rsidRPr="00514F31" w:rsidRDefault="000F56FF" w:rsidP="00051A66">
            <w:r w:rsidRPr="00514F31">
              <w:t>Patent offices</w:t>
            </w:r>
          </w:p>
        </w:tc>
        <w:tc>
          <w:tcPr>
            <w:tcW w:w="0" w:type="auto"/>
            <w:vAlign w:val="center"/>
            <w:hideMark/>
          </w:tcPr>
          <w:p w14:paraId="07BB4D4E" w14:textId="77777777" w:rsidR="000F56FF" w:rsidRPr="00514F31" w:rsidRDefault="000F56FF" w:rsidP="00051A66">
            <w:r w:rsidRPr="00514F31">
              <w:t>Government regulators</w:t>
            </w:r>
          </w:p>
        </w:tc>
      </w:tr>
      <w:tr w:rsidR="000F56FF" w:rsidRPr="00514F31" w14:paraId="21502B1A" w14:textId="77777777" w:rsidTr="00051A66">
        <w:trPr>
          <w:tblCellSpacing w:w="15" w:type="dxa"/>
        </w:trPr>
        <w:tc>
          <w:tcPr>
            <w:tcW w:w="0" w:type="auto"/>
            <w:vAlign w:val="center"/>
            <w:hideMark/>
          </w:tcPr>
          <w:p w14:paraId="61150D0A" w14:textId="77777777" w:rsidR="000F56FF" w:rsidRPr="00514F31" w:rsidRDefault="000F56FF" w:rsidP="00051A66">
            <w:r w:rsidRPr="00514F31">
              <w:lastRenderedPageBreak/>
              <w:t>70</w:t>
            </w:r>
          </w:p>
        </w:tc>
        <w:tc>
          <w:tcPr>
            <w:tcW w:w="0" w:type="auto"/>
            <w:vAlign w:val="center"/>
            <w:hideMark/>
          </w:tcPr>
          <w:p w14:paraId="7FA22859" w14:textId="77777777" w:rsidR="000F56FF" w:rsidRPr="00514F31" w:rsidRDefault="000F56FF" w:rsidP="00051A66">
            <w:r w:rsidRPr="00514F31">
              <w:t>Social services</w:t>
            </w:r>
          </w:p>
        </w:tc>
        <w:tc>
          <w:tcPr>
            <w:tcW w:w="0" w:type="auto"/>
            <w:vAlign w:val="center"/>
            <w:hideMark/>
          </w:tcPr>
          <w:p w14:paraId="0AF2D7DF" w14:textId="77777777" w:rsidR="000F56FF" w:rsidRPr="00514F31" w:rsidRDefault="000F56FF" w:rsidP="00051A66">
            <w:r w:rsidRPr="00514F31">
              <w:t>Communities</w:t>
            </w:r>
          </w:p>
        </w:tc>
      </w:tr>
      <w:tr w:rsidR="000F56FF" w:rsidRPr="00D005C7" w14:paraId="477301E7" w14:textId="77777777" w:rsidTr="00051A66">
        <w:trPr>
          <w:tblCellSpacing w:w="15" w:type="dxa"/>
        </w:trPr>
        <w:tc>
          <w:tcPr>
            <w:tcW w:w="0" w:type="auto"/>
            <w:vAlign w:val="center"/>
            <w:hideMark/>
          </w:tcPr>
          <w:p w14:paraId="1B925AEA" w14:textId="77777777" w:rsidR="000F56FF" w:rsidRPr="00514F31" w:rsidRDefault="000F56FF" w:rsidP="00051A66">
            <w:r w:rsidRPr="00514F31">
              <w:t>71</w:t>
            </w:r>
          </w:p>
        </w:tc>
        <w:tc>
          <w:tcPr>
            <w:tcW w:w="0" w:type="auto"/>
            <w:vAlign w:val="center"/>
            <w:hideMark/>
          </w:tcPr>
          <w:p w14:paraId="58B68E03" w14:textId="77777777" w:rsidR="000F56FF" w:rsidRPr="00514F31" w:rsidRDefault="000F56FF" w:rsidP="00051A66">
            <w:r w:rsidRPr="00514F31">
              <w:t>Central authorities</w:t>
            </w:r>
          </w:p>
        </w:tc>
        <w:tc>
          <w:tcPr>
            <w:tcW w:w="0" w:type="auto"/>
            <w:vAlign w:val="center"/>
            <w:hideMark/>
          </w:tcPr>
          <w:p w14:paraId="6E72DC1C" w14:textId="77777777" w:rsidR="000F56FF" w:rsidRPr="00EF2407" w:rsidRDefault="000F56FF" w:rsidP="00051A66">
            <w:pPr>
              <w:rPr>
                <w:lang w:val="en-GB"/>
              </w:rPr>
            </w:pPr>
            <w:r w:rsidRPr="00EF2407">
              <w:rPr>
                <w:lang w:val="en-GB"/>
              </w:rPr>
              <w:t>Co-managing entities; government regulators</w:t>
            </w:r>
          </w:p>
        </w:tc>
      </w:tr>
      <w:tr w:rsidR="000F56FF" w:rsidRPr="00D005C7" w14:paraId="6F155B0E" w14:textId="77777777" w:rsidTr="00051A66">
        <w:trPr>
          <w:tblCellSpacing w:w="15" w:type="dxa"/>
        </w:trPr>
        <w:tc>
          <w:tcPr>
            <w:tcW w:w="0" w:type="auto"/>
            <w:vAlign w:val="center"/>
            <w:hideMark/>
          </w:tcPr>
          <w:p w14:paraId="221CCBC5" w14:textId="77777777" w:rsidR="000F56FF" w:rsidRPr="00514F31" w:rsidRDefault="000F56FF" w:rsidP="00051A66">
            <w:r w:rsidRPr="00514F31">
              <w:t>72</w:t>
            </w:r>
          </w:p>
        </w:tc>
        <w:tc>
          <w:tcPr>
            <w:tcW w:w="0" w:type="auto"/>
            <w:vAlign w:val="center"/>
            <w:hideMark/>
          </w:tcPr>
          <w:p w14:paraId="45C1F7AB" w14:textId="77777777" w:rsidR="000F56FF" w:rsidRPr="00514F31" w:rsidRDefault="000F56FF" w:rsidP="00051A66">
            <w:r w:rsidRPr="00514F31">
              <w:t>Regional/local authorities</w:t>
            </w:r>
          </w:p>
        </w:tc>
        <w:tc>
          <w:tcPr>
            <w:tcW w:w="0" w:type="auto"/>
            <w:vAlign w:val="center"/>
            <w:hideMark/>
          </w:tcPr>
          <w:p w14:paraId="3D473051" w14:textId="77777777" w:rsidR="000F56FF" w:rsidRPr="00EF2407" w:rsidRDefault="000F56FF" w:rsidP="00051A66">
            <w:pPr>
              <w:rPr>
                <w:lang w:val="en-GB"/>
              </w:rPr>
            </w:pPr>
            <w:r w:rsidRPr="00EF2407">
              <w:rPr>
                <w:lang w:val="en-GB"/>
              </w:rPr>
              <w:t>Co-managing entities; government regulators</w:t>
            </w:r>
          </w:p>
        </w:tc>
      </w:tr>
      <w:tr w:rsidR="000F56FF" w:rsidRPr="00514F31" w14:paraId="3DE2DA70" w14:textId="77777777" w:rsidTr="00051A66">
        <w:trPr>
          <w:tblCellSpacing w:w="15" w:type="dxa"/>
        </w:trPr>
        <w:tc>
          <w:tcPr>
            <w:tcW w:w="0" w:type="auto"/>
            <w:vAlign w:val="center"/>
            <w:hideMark/>
          </w:tcPr>
          <w:p w14:paraId="21531ACE" w14:textId="77777777" w:rsidR="000F56FF" w:rsidRPr="00514F31" w:rsidRDefault="000F56FF" w:rsidP="00051A66">
            <w:r w:rsidRPr="00514F31">
              <w:t>73</w:t>
            </w:r>
          </w:p>
        </w:tc>
        <w:tc>
          <w:tcPr>
            <w:tcW w:w="0" w:type="auto"/>
            <w:vAlign w:val="center"/>
            <w:hideMark/>
          </w:tcPr>
          <w:p w14:paraId="0C3807E9" w14:textId="77777777" w:rsidR="000F56FF" w:rsidRPr="00EF2407" w:rsidRDefault="000F56FF" w:rsidP="00051A66">
            <w:pPr>
              <w:rPr>
                <w:lang w:val="en-GB"/>
              </w:rPr>
            </w:pPr>
            <w:r w:rsidRPr="00EF2407">
              <w:rPr>
                <w:lang w:val="en-GB"/>
              </w:rPr>
              <w:t>Co-funders of research and educational services</w:t>
            </w:r>
          </w:p>
        </w:tc>
        <w:tc>
          <w:tcPr>
            <w:tcW w:w="0" w:type="auto"/>
            <w:vAlign w:val="center"/>
            <w:hideMark/>
          </w:tcPr>
          <w:p w14:paraId="5C943C86" w14:textId="77777777" w:rsidR="000F56FF" w:rsidRPr="00514F31" w:rsidRDefault="000F56FF" w:rsidP="00051A66">
            <w:r w:rsidRPr="00514F31">
              <w:t>Alliances and partnerships</w:t>
            </w:r>
          </w:p>
        </w:tc>
      </w:tr>
      <w:tr w:rsidR="000F56FF" w:rsidRPr="00514F31" w14:paraId="72407B78" w14:textId="77777777" w:rsidTr="00051A66">
        <w:trPr>
          <w:tblCellSpacing w:w="15" w:type="dxa"/>
        </w:trPr>
        <w:tc>
          <w:tcPr>
            <w:tcW w:w="0" w:type="auto"/>
            <w:vAlign w:val="center"/>
            <w:hideMark/>
          </w:tcPr>
          <w:p w14:paraId="42E2DAE5" w14:textId="77777777" w:rsidR="000F56FF" w:rsidRPr="00514F31" w:rsidRDefault="000F56FF" w:rsidP="00051A66">
            <w:r w:rsidRPr="00514F31">
              <w:t>74</w:t>
            </w:r>
          </w:p>
        </w:tc>
        <w:tc>
          <w:tcPr>
            <w:tcW w:w="0" w:type="auto"/>
            <w:vAlign w:val="center"/>
            <w:hideMark/>
          </w:tcPr>
          <w:p w14:paraId="13F465BA" w14:textId="77777777" w:rsidR="000F56FF" w:rsidRPr="00EF2407" w:rsidRDefault="000F56FF" w:rsidP="00051A66">
            <w:pPr>
              <w:rPr>
                <w:lang w:val="en-GB"/>
              </w:rPr>
            </w:pPr>
            <w:r w:rsidRPr="00EF2407">
              <w:rPr>
                <w:lang w:val="en-GB"/>
              </w:rPr>
              <w:t>Institution management board (university council or senate)</w:t>
            </w:r>
          </w:p>
        </w:tc>
        <w:tc>
          <w:tcPr>
            <w:tcW w:w="0" w:type="auto"/>
            <w:vAlign w:val="center"/>
            <w:hideMark/>
          </w:tcPr>
          <w:p w14:paraId="21EF3E94" w14:textId="77777777" w:rsidR="000F56FF" w:rsidRPr="00514F31" w:rsidRDefault="000F56FF" w:rsidP="00051A66">
            <w:r w:rsidRPr="00514F31">
              <w:t>Co-managing entities</w:t>
            </w:r>
          </w:p>
        </w:tc>
      </w:tr>
    </w:tbl>
    <w:p w14:paraId="2ECDA447" w14:textId="77777777" w:rsidR="000F56FF" w:rsidRPr="00EF2407" w:rsidRDefault="000F56FF" w:rsidP="000F56FF">
      <w:pPr>
        <w:rPr>
          <w:lang w:val="en-GB"/>
        </w:rPr>
      </w:pPr>
      <w:r w:rsidRPr="00EF2407">
        <w:rPr>
          <w:b/>
          <w:bCs/>
          <w:lang w:val="en-GB"/>
        </w:rPr>
        <w:t>Source</w:t>
      </w:r>
      <w:r w:rsidRPr="00EF2407">
        <w:rPr>
          <w:lang w:val="en-GB"/>
        </w:rPr>
        <w:t>: Own elaboration based on Avcı et al., 2015; Beerkens &amp; Udam, 2017; Burrows, 1999; Gołata &amp; Sojkin, 2020; Lewandowski &amp; Zieliński, 2012; Mainardes et al., 2010; Maric, 2013; Radko, 2022; Slabá, 2015</w:t>
      </w:r>
    </w:p>
    <w:p w14:paraId="22241109" w14:textId="77777777" w:rsidR="000F56FF" w:rsidRPr="00514F31" w:rsidRDefault="00000000" w:rsidP="000F56FF">
      <w:r>
        <w:pict w14:anchorId="3FFA0B9C">
          <v:rect id="_x0000_i1025" style="width:0;height:1.5pt" o:hralign="center" o:hrstd="t" o:hr="t" fillcolor="#a0a0a0" stroked="f"/>
        </w:pict>
      </w:r>
    </w:p>
    <w:p w14:paraId="5CAE468E" w14:textId="77777777" w:rsidR="000F56FF" w:rsidRPr="00EF2407" w:rsidRDefault="000F56FF" w:rsidP="000F56FF">
      <w:pPr>
        <w:rPr>
          <w:lang w:val="en-GB"/>
        </w:rPr>
      </w:pPr>
      <w:r w:rsidRPr="00EF2407">
        <w:rPr>
          <w:lang w:val="en-GB"/>
        </w:rPr>
        <w:t>It is evident that the list of various groups that can be recognized as university stakeholders is quite extensive. This highlights the challenge of accurately identifying stakeholders for a specific organization, but also confirms that such analysis can yield significant benefits by helping to avoid costly errors from overlooking an important group when making decisions. The comprehensive overview of the diversity of potential stakeholders (Table 50) is an original compilation based on works of authors presenting their own syntheses from a broader spectrum of literature. It is worth noting that Burrows' work includes the concept of the "cli</w:t>
      </w:r>
      <w:r w:rsidRPr="00EF2407">
        <w:rPr>
          <w:lang w:val="en-GB"/>
        </w:rPr>
        <w:lastRenderedPageBreak/>
        <w:t>ent" in the context of universities. The context in which this term is used resembles the approach previously described in the subsection on quality management systems (subsection 1.3.2), namely expanding the semantic field of the term. For this reason, the present table clarifies the term’s meaning as recipients of educational or research service outcomes.</w:t>
      </w:r>
    </w:p>
    <w:p w14:paraId="24D5AFF2" w14:textId="77777777" w:rsidR="000F56FF" w:rsidRPr="00EF2407" w:rsidRDefault="000F56FF" w:rsidP="000F56FF">
      <w:pPr>
        <w:rPr>
          <w:lang w:val="en-GB"/>
        </w:rPr>
      </w:pPr>
      <w:r w:rsidRPr="00EF2407">
        <w:rPr>
          <w:lang w:val="en-GB"/>
        </w:rPr>
        <w:t>Among the numerous stakeholder groups relevant to university management, not all hold equal significance. To preliminarily estimate which groups are most relevant in university practice, a literature review study resembling the Systematic Literature Review method was conducted. The goal of this study was to analyze the frequency of mentions of specific university stakeholder groups in titles and abstracts of peer-reviewed academic articles available in a recognized article database. The aim was to identify stakeholder groups of universities most frequently studied in research concerning higher education institutions. An initial study was conducted using the Web of Science database in 2020. Subsequently, due to limitations identified in the first study, an expanded analysis was conducted using the Scopus database in 2023.</w:t>
      </w:r>
    </w:p>
    <w:p w14:paraId="34CBA225" w14:textId="77777777" w:rsidR="000F56FF" w:rsidRPr="00EF2407" w:rsidRDefault="000F56FF" w:rsidP="000F56FF">
      <w:pPr>
        <w:rPr>
          <w:lang w:val="en-GB"/>
        </w:rPr>
      </w:pPr>
      <w:r w:rsidRPr="00EF2407">
        <w:rPr>
          <w:lang w:val="en-GB"/>
        </w:rPr>
        <w:t>In the first stage of the analysis, the research objective was defined as: "to identify examples of university stakeholder groups" and the research question: "Which groups are recognized as university stakeholders?".</w:t>
      </w:r>
    </w:p>
    <w:p w14:paraId="03182702" w14:textId="77777777" w:rsidR="000F56FF" w:rsidRPr="00EF2407" w:rsidRDefault="000F56FF" w:rsidP="000F56FF">
      <w:pPr>
        <w:rPr>
          <w:lang w:val="en-GB"/>
        </w:rPr>
      </w:pPr>
      <w:r w:rsidRPr="00EF2407">
        <w:rPr>
          <w:lang w:val="en-GB"/>
        </w:rPr>
        <w:t>In the second stage, literature was searched in the Scopus database. After several query iterations, the results for the following search string were selected for further analysis:</w:t>
      </w:r>
      <w:commentRangeEnd w:id="16"/>
      <w:r>
        <w:rPr>
          <w:rStyle w:val="CommentReference"/>
          <w:rFonts w:eastAsia="Times New Roman"/>
          <w:szCs w:val="20"/>
          <w:lang w:eastAsia="pl-PL"/>
        </w:rPr>
        <w:commentReference w:id="16"/>
      </w:r>
    </w:p>
    <w:p w14:paraId="509D28BB" w14:textId="77777777" w:rsidR="000F56FF" w:rsidRPr="00EF2407" w:rsidRDefault="000F56FF" w:rsidP="000F56FF">
      <w:pPr>
        <w:rPr>
          <w:lang w:val="en-GB"/>
        </w:rPr>
      </w:pPr>
      <w:commentRangeStart w:id="17"/>
      <w:r w:rsidRPr="00EF2407">
        <w:rPr>
          <w:lang w:val="en-GB"/>
        </w:rPr>
        <w:t xml:space="preserve">According to the study design, this phrase includes a broad search in titles, abstracts, and keywords across nine statements referring to stakeholders in various types of higher education institutions. Given the study’s focus on social sciences, the search was limited to article topics in social sciences, business, management and accounting, economics, psychology, decision sciences, and multidisciplinary articles. This constraint was intended to eliminate </w:t>
      </w:r>
      <w:r w:rsidRPr="00EF2407">
        <w:rPr>
          <w:lang w:val="en-GB"/>
        </w:rPr>
        <w:lastRenderedPageBreak/>
        <w:t>articles from fields that do not consider the stakeholder analysis and identification context. This query yielded 479 results.</w:t>
      </w:r>
    </w:p>
    <w:p w14:paraId="38305FD5" w14:textId="77777777" w:rsidR="000F56FF" w:rsidRPr="00EF2407" w:rsidRDefault="000F56FF" w:rsidP="000F56FF">
      <w:pPr>
        <w:rPr>
          <w:lang w:val="en-GB"/>
        </w:rPr>
      </w:pPr>
      <w:r w:rsidRPr="00EF2407">
        <w:rPr>
          <w:lang w:val="en-GB"/>
        </w:rPr>
        <w:t>In the third stage, the articles on the list were screened and assessed for quality. Exclusion criteria were set, which removed duplicates and non-academic results (e.g., conference materials). After exclusions, the list contained 474 articles. The detailed list is presented in Appendix 5.</w:t>
      </w:r>
    </w:p>
    <w:p w14:paraId="32D94D50" w14:textId="77777777" w:rsidR="000F56FF" w:rsidRPr="00EF2407" w:rsidRDefault="000F56FF" w:rsidP="000F56FF">
      <w:pPr>
        <w:rPr>
          <w:lang w:val="en-GB"/>
        </w:rPr>
      </w:pPr>
      <w:r w:rsidRPr="00EF2407">
        <w:rPr>
          <w:lang w:val="en-GB"/>
        </w:rPr>
        <w:t>In the fourth stage, the frequency of words or phrases referring to various stakeholder groups in the titles and abstracts of the qualified articles was analyzed. First, the frequency of stakeholder-related terms identified in previous literature reviews (see Table 50) was checked in titles and abstracts. Upon confirming that each analyzed phrase appearing in titles also appeared at least equally often in abstracts, only the abstracts were used for detailed frequency analysis. During this detailed analysis, the context in which each phrase appeared was checked to determine whether it referred to university stakeholders. Additionally, new phrases not previously identified were added to the analysis based on their appearance in abstracts. A total of 285 different phrases (words or multi-word expressions) were verified for relevance to the university stakeholder context. A detailed list of analyzed phrases along with the number of unique occurrences in the confirmed context is provided in Appendix 6.</w:t>
      </w:r>
    </w:p>
    <w:p w14:paraId="5577D538" w14:textId="77777777" w:rsidR="000F56FF" w:rsidRPr="00EF2407" w:rsidRDefault="000F56FF" w:rsidP="000F56FF">
      <w:pPr>
        <w:rPr>
          <w:lang w:val="en-GB"/>
        </w:rPr>
      </w:pPr>
      <w:r w:rsidRPr="00EF2407">
        <w:rPr>
          <w:lang w:val="en-GB"/>
        </w:rPr>
        <w:t>In the fifth stage, the synthesis and summary phase involved assigning appropriate categories to the analyzed phrases to classify them into different stakeholder groups. Then, the number of occurrences of terms referring to each stakeholder group was summed across the set of scientific article abstracts related to university stakeholders. The results of this study are presented in Table 51.</w:t>
      </w:r>
      <w:commentRangeEnd w:id="17"/>
      <w:r>
        <w:rPr>
          <w:rStyle w:val="CommentReference"/>
          <w:rFonts w:eastAsia="Times New Roman"/>
          <w:szCs w:val="20"/>
          <w:lang w:eastAsia="pl-PL"/>
        </w:rPr>
        <w:commentReference w:id="17"/>
      </w:r>
    </w:p>
    <w:p w14:paraId="713BB968" w14:textId="77777777" w:rsidR="000F56FF" w:rsidRPr="00C97C1B" w:rsidRDefault="000F56FF" w:rsidP="000F56FF">
      <w:pPr>
        <w:rPr>
          <w:lang w:val="en-GB"/>
        </w:rPr>
      </w:pPr>
      <w:commentRangeStart w:id="18"/>
      <w:r w:rsidRPr="00C97C1B">
        <w:rPr>
          <w:b/>
          <w:bCs/>
          <w:lang w:val="en-GB"/>
        </w:rPr>
        <w:t>Table 51. Summary of the frequency of references to university stakeholders in the abstracts of the analyzed scientific articles.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4"/>
        <w:gridCol w:w="2688"/>
      </w:tblGrid>
      <w:tr w:rsidR="000F56FF" w:rsidRPr="00C97C1B" w14:paraId="0AC6B67D" w14:textId="77777777" w:rsidTr="00051A66">
        <w:trPr>
          <w:tblHeader/>
          <w:tblCellSpacing w:w="15" w:type="dxa"/>
        </w:trPr>
        <w:tc>
          <w:tcPr>
            <w:tcW w:w="0" w:type="auto"/>
            <w:vAlign w:val="center"/>
            <w:hideMark/>
          </w:tcPr>
          <w:p w14:paraId="1B44B27C" w14:textId="77777777" w:rsidR="000F56FF" w:rsidRPr="00C97C1B" w:rsidRDefault="000F56FF" w:rsidP="00051A66">
            <w:pPr>
              <w:rPr>
                <w:b/>
                <w:bCs/>
              </w:rPr>
            </w:pPr>
            <w:r w:rsidRPr="00C97C1B">
              <w:rPr>
                <w:b/>
                <w:bCs/>
              </w:rPr>
              <w:lastRenderedPageBreak/>
              <w:t>Stakeholder Group</w:t>
            </w:r>
          </w:p>
        </w:tc>
        <w:tc>
          <w:tcPr>
            <w:tcW w:w="0" w:type="auto"/>
            <w:vAlign w:val="center"/>
            <w:hideMark/>
          </w:tcPr>
          <w:p w14:paraId="35800182" w14:textId="77777777" w:rsidR="000F56FF" w:rsidRPr="00C97C1B" w:rsidRDefault="000F56FF" w:rsidP="00051A66">
            <w:pPr>
              <w:rPr>
                <w:b/>
                <w:bCs/>
              </w:rPr>
            </w:pPr>
            <w:r w:rsidRPr="00C97C1B">
              <w:rPr>
                <w:b/>
                <w:bCs/>
              </w:rPr>
              <w:t>Frequency of Occurrence</w:t>
            </w:r>
          </w:p>
        </w:tc>
      </w:tr>
      <w:tr w:rsidR="000F56FF" w:rsidRPr="00C97C1B" w14:paraId="19C579E6" w14:textId="77777777" w:rsidTr="00051A66">
        <w:trPr>
          <w:tblCellSpacing w:w="15" w:type="dxa"/>
        </w:trPr>
        <w:tc>
          <w:tcPr>
            <w:tcW w:w="0" w:type="auto"/>
            <w:vAlign w:val="center"/>
            <w:hideMark/>
          </w:tcPr>
          <w:p w14:paraId="0453A039" w14:textId="77777777" w:rsidR="000F56FF" w:rsidRPr="00C97C1B" w:rsidRDefault="000F56FF" w:rsidP="00051A66">
            <w:r w:rsidRPr="00C97C1B">
              <w:t>Students</w:t>
            </w:r>
          </w:p>
        </w:tc>
        <w:tc>
          <w:tcPr>
            <w:tcW w:w="0" w:type="auto"/>
            <w:vAlign w:val="center"/>
            <w:hideMark/>
          </w:tcPr>
          <w:p w14:paraId="173650C6" w14:textId="77777777" w:rsidR="000F56FF" w:rsidRPr="00C97C1B" w:rsidRDefault="000F56FF" w:rsidP="00051A66">
            <w:r w:rsidRPr="00C97C1B">
              <w:t>278</w:t>
            </w:r>
          </w:p>
        </w:tc>
      </w:tr>
      <w:tr w:rsidR="000F56FF" w:rsidRPr="00C97C1B" w14:paraId="16858506" w14:textId="77777777" w:rsidTr="00051A66">
        <w:trPr>
          <w:tblCellSpacing w:w="15" w:type="dxa"/>
        </w:trPr>
        <w:tc>
          <w:tcPr>
            <w:tcW w:w="0" w:type="auto"/>
            <w:vAlign w:val="center"/>
            <w:hideMark/>
          </w:tcPr>
          <w:p w14:paraId="47E22859" w14:textId="77777777" w:rsidR="000F56FF" w:rsidRPr="00C97C1B" w:rsidRDefault="000F56FF" w:rsidP="00051A66">
            <w:r w:rsidRPr="00C97C1B">
              <w:t>Lecturers/Researchers</w:t>
            </w:r>
          </w:p>
        </w:tc>
        <w:tc>
          <w:tcPr>
            <w:tcW w:w="0" w:type="auto"/>
            <w:vAlign w:val="center"/>
            <w:hideMark/>
          </w:tcPr>
          <w:p w14:paraId="4A32B639" w14:textId="77777777" w:rsidR="000F56FF" w:rsidRPr="00C97C1B" w:rsidRDefault="000F56FF" w:rsidP="00051A66">
            <w:r w:rsidRPr="00C97C1B">
              <w:t>246</w:t>
            </w:r>
          </w:p>
        </w:tc>
      </w:tr>
      <w:tr w:rsidR="000F56FF" w:rsidRPr="00C97C1B" w14:paraId="2B007F07" w14:textId="77777777" w:rsidTr="00051A66">
        <w:trPr>
          <w:tblCellSpacing w:w="15" w:type="dxa"/>
        </w:trPr>
        <w:tc>
          <w:tcPr>
            <w:tcW w:w="0" w:type="auto"/>
            <w:vAlign w:val="center"/>
            <w:hideMark/>
          </w:tcPr>
          <w:p w14:paraId="1B4CE244" w14:textId="77777777" w:rsidR="000F56FF" w:rsidRPr="00C97C1B" w:rsidRDefault="000F56FF" w:rsidP="00051A66">
            <w:r w:rsidRPr="00C97C1B">
              <w:t>University Authorities</w:t>
            </w:r>
          </w:p>
        </w:tc>
        <w:tc>
          <w:tcPr>
            <w:tcW w:w="0" w:type="auto"/>
            <w:vAlign w:val="center"/>
            <w:hideMark/>
          </w:tcPr>
          <w:p w14:paraId="6F910F2F" w14:textId="77777777" w:rsidR="000F56FF" w:rsidRPr="00C97C1B" w:rsidRDefault="000F56FF" w:rsidP="00051A66">
            <w:r w:rsidRPr="00C97C1B">
              <w:t>167</w:t>
            </w:r>
          </w:p>
        </w:tc>
      </w:tr>
      <w:tr w:rsidR="000F56FF" w:rsidRPr="00C97C1B" w14:paraId="079DB6E9" w14:textId="77777777" w:rsidTr="00051A66">
        <w:trPr>
          <w:tblCellSpacing w:w="15" w:type="dxa"/>
        </w:trPr>
        <w:tc>
          <w:tcPr>
            <w:tcW w:w="0" w:type="auto"/>
            <w:vAlign w:val="center"/>
            <w:hideMark/>
          </w:tcPr>
          <w:p w14:paraId="4D15FA3F" w14:textId="77777777" w:rsidR="000F56FF" w:rsidRPr="00C97C1B" w:rsidRDefault="000F56FF" w:rsidP="00051A66">
            <w:r w:rsidRPr="00C97C1B">
              <w:t>Society/Media/External Environment</w:t>
            </w:r>
          </w:p>
        </w:tc>
        <w:tc>
          <w:tcPr>
            <w:tcW w:w="0" w:type="auto"/>
            <w:vAlign w:val="center"/>
            <w:hideMark/>
          </w:tcPr>
          <w:p w14:paraId="5F2E2065" w14:textId="77777777" w:rsidR="000F56FF" w:rsidRPr="00C97C1B" w:rsidRDefault="000F56FF" w:rsidP="00051A66">
            <w:r w:rsidRPr="00C97C1B">
              <w:t>92</w:t>
            </w:r>
          </w:p>
        </w:tc>
      </w:tr>
      <w:tr w:rsidR="000F56FF" w:rsidRPr="00C97C1B" w14:paraId="0B91D1A2" w14:textId="77777777" w:rsidTr="00051A66">
        <w:trPr>
          <w:tblCellSpacing w:w="15" w:type="dxa"/>
        </w:trPr>
        <w:tc>
          <w:tcPr>
            <w:tcW w:w="0" w:type="auto"/>
            <w:vAlign w:val="center"/>
            <w:hideMark/>
          </w:tcPr>
          <w:p w14:paraId="487EB18E" w14:textId="77777777" w:rsidR="000F56FF" w:rsidRPr="00EF2407" w:rsidRDefault="000F56FF" w:rsidP="00051A66">
            <w:pPr>
              <w:rPr>
                <w:lang w:val="en-GB"/>
              </w:rPr>
            </w:pPr>
            <w:r w:rsidRPr="00EF2407">
              <w:rPr>
                <w:lang w:val="en-GB"/>
              </w:rPr>
              <w:t>Government Representatives (Regional and Central)</w:t>
            </w:r>
          </w:p>
        </w:tc>
        <w:tc>
          <w:tcPr>
            <w:tcW w:w="0" w:type="auto"/>
            <w:vAlign w:val="center"/>
            <w:hideMark/>
          </w:tcPr>
          <w:p w14:paraId="3F6E752B" w14:textId="77777777" w:rsidR="000F56FF" w:rsidRPr="00C97C1B" w:rsidRDefault="000F56FF" w:rsidP="00051A66">
            <w:r w:rsidRPr="00C97C1B">
              <w:t>92</w:t>
            </w:r>
          </w:p>
        </w:tc>
      </w:tr>
      <w:tr w:rsidR="000F56FF" w:rsidRPr="00C97C1B" w14:paraId="6896080B" w14:textId="77777777" w:rsidTr="00051A66">
        <w:trPr>
          <w:tblCellSpacing w:w="15" w:type="dxa"/>
        </w:trPr>
        <w:tc>
          <w:tcPr>
            <w:tcW w:w="0" w:type="auto"/>
            <w:vAlign w:val="center"/>
            <w:hideMark/>
          </w:tcPr>
          <w:p w14:paraId="7423F39D" w14:textId="77777777" w:rsidR="000F56FF" w:rsidRPr="00C97C1B" w:rsidRDefault="000F56FF" w:rsidP="00051A66">
            <w:r w:rsidRPr="00C97C1B">
              <w:t>Employers/Entrepreneurs/Business Representatives</w:t>
            </w:r>
          </w:p>
        </w:tc>
        <w:tc>
          <w:tcPr>
            <w:tcW w:w="0" w:type="auto"/>
            <w:vAlign w:val="center"/>
            <w:hideMark/>
          </w:tcPr>
          <w:p w14:paraId="2245BDFB" w14:textId="77777777" w:rsidR="000F56FF" w:rsidRPr="00C97C1B" w:rsidRDefault="000F56FF" w:rsidP="00051A66">
            <w:r w:rsidRPr="00C97C1B">
              <w:t>63</w:t>
            </w:r>
          </w:p>
        </w:tc>
      </w:tr>
      <w:tr w:rsidR="000F56FF" w:rsidRPr="00C97C1B" w14:paraId="37AE4AD5" w14:textId="77777777" w:rsidTr="00051A66">
        <w:trPr>
          <w:tblCellSpacing w:w="15" w:type="dxa"/>
        </w:trPr>
        <w:tc>
          <w:tcPr>
            <w:tcW w:w="0" w:type="auto"/>
            <w:vAlign w:val="center"/>
            <w:hideMark/>
          </w:tcPr>
          <w:p w14:paraId="5EBF813C" w14:textId="77777777" w:rsidR="000F56FF" w:rsidRPr="00C97C1B" w:rsidRDefault="000F56FF" w:rsidP="00051A66">
            <w:r w:rsidRPr="00C97C1B">
              <w:t>University Administrative Staff</w:t>
            </w:r>
          </w:p>
        </w:tc>
        <w:tc>
          <w:tcPr>
            <w:tcW w:w="0" w:type="auto"/>
            <w:vAlign w:val="center"/>
            <w:hideMark/>
          </w:tcPr>
          <w:p w14:paraId="73CDC292" w14:textId="77777777" w:rsidR="000F56FF" w:rsidRPr="00C97C1B" w:rsidRDefault="000F56FF" w:rsidP="00051A66">
            <w:r w:rsidRPr="00C97C1B">
              <w:t>49</w:t>
            </w:r>
          </w:p>
        </w:tc>
      </w:tr>
      <w:tr w:rsidR="000F56FF" w:rsidRPr="00C97C1B" w14:paraId="6DAED767" w14:textId="77777777" w:rsidTr="00051A66">
        <w:trPr>
          <w:tblCellSpacing w:w="15" w:type="dxa"/>
        </w:trPr>
        <w:tc>
          <w:tcPr>
            <w:tcW w:w="0" w:type="auto"/>
            <w:vAlign w:val="center"/>
            <w:hideMark/>
          </w:tcPr>
          <w:p w14:paraId="3479A785" w14:textId="77777777" w:rsidR="000F56FF" w:rsidRPr="00C97C1B" w:rsidRDefault="000F56FF" w:rsidP="00051A66">
            <w:r w:rsidRPr="00C97C1B">
              <w:t>Alumni</w:t>
            </w:r>
          </w:p>
        </w:tc>
        <w:tc>
          <w:tcPr>
            <w:tcW w:w="0" w:type="auto"/>
            <w:vAlign w:val="center"/>
            <w:hideMark/>
          </w:tcPr>
          <w:p w14:paraId="3A1C6080" w14:textId="77777777" w:rsidR="000F56FF" w:rsidRPr="00C97C1B" w:rsidRDefault="000F56FF" w:rsidP="00051A66">
            <w:r w:rsidRPr="00C97C1B">
              <w:t>40</w:t>
            </w:r>
          </w:p>
        </w:tc>
      </w:tr>
      <w:tr w:rsidR="000F56FF" w:rsidRPr="00C97C1B" w14:paraId="4A71EF79" w14:textId="77777777" w:rsidTr="00051A66">
        <w:trPr>
          <w:tblCellSpacing w:w="15" w:type="dxa"/>
        </w:trPr>
        <w:tc>
          <w:tcPr>
            <w:tcW w:w="0" w:type="auto"/>
            <w:vAlign w:val="center"/>
            <w:hideMark/>
          </w:tcPr>
          <w:p w14:paraId="678A8081" w14:textId="77777777" w:rsidR="000F56FF" w:rsidRPr="00EF2407" w:rsidRDefault="000F56FF" w:rsidP="00051A66">
            <w:pPr>
              <w:rPr>
                <w:lang w:val="en-GB"/>
              </w:rPr>
            </w:pPr>
            <w:r w:rsidRPr="00EF2407">
              <w:rPr>
                <w:lang w:val="en-GB"/>
              </w:rPr>
              <w:t>Parents/Guardians/Relatives of Students</w:t>
            </w:r>
          </w:p>
        </w:tc>
        <w:tc>
          <w:tcPr>
            <w:tcW w:w="0" w:type="auto"/>
            <w:vAlign w:val="center"/>
            <w:hideMark/>
          </w:tcPr>
          <w:p w14:paraId="4770B8E4" w14:textId="77777777" w:rsidR="000F56FF" w:rsidRPr="00C97C1B" w:rsidRDefault="000F56FF" w:rsidP="00051A66">
            <w:r w:rsidRPr="00C97C1B">
              <w:t>24</w:t>
            </w:r>
          </w:p>
        </w:tc>
      </w:tr>
      <w:tr w:rsidR="000F56FF" w:rsidRPr="00C97C1B" w14:paraId="5F8FC5D5" w14:textId="77777777" w:rsidTr="00051A66">
        <w:trPr>
          <w:tblCellSpacing w:w="15" w:type="dxa"/>
        </w:trPr>
        <w:tc>
          <w:tcPr>
            <w:tcW w:w="0" w:type="auto"/>
            <w:vAlign w:val="center"/>
            <w:hideMark/>
          </w:tcPr>
          <w:p w14:paraId="0FFCDD56" w14:textId="77777777" w:rsidR="000F56FF" w:rsidRPr="00C97C1B" w:rsidRDefault="000F56FF" w:rsidP="00051A66">
            <w:r w:rsidRPr="00C97C1B">
              <w:t>Partners/Collaborations (Representatives)</w:t>
            </w:r>
          </w:p>
        </w:tc>
        <w:tc>
          <w:tcPr>
            <w:tcW w:w="0" w:type="auto"/>
            <w:vAlign w:val="center"/>
            <w:hideMark/>
          </w:tcPr>
          <w:p w14:paraId="72C3E0B0" w14:textId="77777777" w:rsidR="000F56FF" w:rsidRPr="00C97C1B" w:rsidRDefault="000F56FF" w:rsidP="00051A66">
            <w:r w:rsidRPr="00C97C1B">
              <w:t>23</w:t>
            </w:r>
          </w:p>
        </w:tc>
      </w:tr>
      <w:tr w:rsidR="000F56FF" w:rsidRPr="00C97C1B" w14:paraId="78B2559A" w14:textId="77777777" w:rsidTr="00051A66">
        <w:trPr>
          <w:tblCellSpacing w:w="15" w:type="dxa"/>
        </w:trPr>
        <w:tc>
          <w:tcPr>
            <w:tcW w:w="0" w:type="auto"/>
            <w:vAlign w:val="center"/>
            <w:hideMark/>
          </w:tcPr>
          <w:p w14:paraId="29A56CFF" w14:textId="77777777" w:rsidR="000F56FF" w:rsidRPr="00C97C1B" w:rsidRDefault="000F56FF" w:rsidP="00051A66">
            <w:r w:rsidRPr="00C97C1B">
              <w:t>University Suppliers</w:t>
            </w:r>
          </w:p>
        </w:tc>
        <w:tc>
          <w:tcPr>
            <w:tcW w:w="0" w:type="auto"/>
            <w:vAlign w:val="center"/>
            <w:hideMark/>
          </w:tcPr>
          <w:p w14:paraId="4A534CB3" w14:textId="77777777" w:rsidR="000F56FF" w:rsidRPr="00C97C1B" w:rsidRDefault="000F56FF" w:rsidP="00051A66">
            <w:r w:rsidRPr="00C97C1B">
              <w:t>5</w:t>
            </w:r>
          </w:p>
        </w:tc>
      </w:tr>
    </w:tbl>
    <w:p w14:paraId="6C8AE855" w14:textId="77777777" w:rsidR="000F56FF" w:rsidRPr="00C97C1B" w:rsidRDefault="000F56FF" w:rsidP="000F56FF">
      <w:r w:rsidRPr="00C97C1B">
        <w:rPr>
          <w:b/>
          <w:bCs/>
        </w:rPr>
        <w:t>Source:</w:t>
      </w:r>
      <w:r w:rsidRPr="00C97C1B">
        <w:t xml:space="preserve"> Own elaboration</w:t>
      </w:r>
    </w:p>
    <w:p w14:paraId="27FFFA98" w14:textId="77777777" w:rsidR="000F56FF" w:rsidRPr="00EF2407" w:rsidRDefault="000F56FF" w:rsidP="000F56FF">
      <w:pPr>
        <w:rPr>
          <w:lang w:val="en-GB"/>
        </w:rPr>
      </w:pPr>
      <w:r w:rsidRPr="00EF2407">
        <w:rPr>
          <w:lang w:val="en-GB"/>
        </w:rPr>
        <w:t xml:space="preserve">It is worth noting that in the categorization phase, university employee groups were separated into academic staff and administrative staff. In some articles, stakeholder references treated these groups collectively (e.g., "staff," "employees"). In such cases, the frequency was evenly distributed across each category to which the term was assigned. A similar situation occurred with terms referring to the "university community" or synonymous expressions. </w:t>
      </w:r>
      <w:r w:rsidRPr="00EF2407">
        <w:rPr>
          <w:lang w:val="en-GB"/>
        </w:rPr>
        <w:lastRenderedPageBreak/>
        <w:t>Here, distribution was made across the categories of academic staff and students. A somewhat surprising result is the relatively low ranking of alumni in the specific ranking presented in Table 51.</w:t>
      </w:r>
    </w:p>
    <w:p w14:paraId="223D5A7C" w14:textId="77777777" w:rsidR="000F56FF" w:rsidRPr="00EF2407" w:rsidRDefault="000F56FF" w:rsidP="000F56FF">
      <w:pPr>
        <w:rPr>
          <w:lang w:val="en-GB"/>
        </w:rPr>
      </w:pPr>
      <w:r w:rsidRPr="00EF2407">
        <w:rPr>
          <w:lang w:val="en-GB"/>
        </w:rPr>
        <w:t>Since each identified stakeholder group may exhibit different characteristics in their relationship with the university, it is worth determining these differences. Mitchell’s typology (see Table 49) can be helpful in this regard. Possible classification of each identified group into stakeholder types is presented in Table 52.</w:t>
      </w:r>
    </w:p>
    <w:p w14:paraId="26C5028B" w14:textId="77777777" w:rsidR="000F56FF" w:rsidRPr="00C97C1B" w:rsidRDefault="00000000" w:rsidP="000F56FF">
      <w:r>
        <w:pict w14:anchorId="769C23A1">
          <v:rect id="_x0000_i1026" style="width:0;height:1.5pt" o:hralign="center" o:hrstd="t" o:hr="t" fillcolor="#a0a0a0" stroked="f"/>
        </w:pict>
      </w:r>
    </w:p>
    <w:p w14:paraId="6EFF4A83" w14:textId="77777777" w:rsidR="000F56FF" w:rsidRPr="00EF2407" w:rsidRDefault="000F56FF" w:rsidP="000F56FF">
      <w:pPr>
        <w:rPr>
          <w:lang w:val="en-GB"/>
        </w:rPr>
      </w:pPr>
      <w:r w:rsidRPr="00EF2407">
        <w:rPr>
          <w:b/>
          <w:bCs/>
          <w:lang w:val="en-GB"/>
        </w:rPr>
        <w:t>Table 52. Example classification of university stakeholders according to the Mitchell et al. typology.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5"/>
        <w:gridCol w:w="6177"/>
      </w:tblGrid>
      <w:tr w:rsidR="000F56FF" w:rsidRPr="00C97C1B" w14:paraId="70EAC493" w14:textId="77777777" w:rsidTr="00051A66">
        <w:trPr>
          <w:tblHeader/>
          <w:tblCellSpacing w:w="15" w:type="dxa"/>
        </w:trPr>
        <w:tc>
          <w:tcPr>
            <w:tcW w:w="0" w:type="auto"/>
            <w:vAlign w:val="center"/>
            <w:hideMark/>
          </w:tcPr>
          <w:p w14:paraId="52DA7063" w14:textId="77777777" w:rsidR="000F56FF" w:rsidRPr="00C97C1B" w:rsidRDefault="000F56FF" w:rsidP="00051A66">
            <w:pPr>
              <w:rPr>
                <w:b/>
                <w:bCs/>
              </w:rPr>
            </w:pPr>
            <w:r w:rsidRPr="00C97C1B">
              <w:rPr>
                <w:b/>
                <w:bCs/>
              </w:rPr>
              <w:t>University Stakeholder Group</w:t>
            </w:r>
          </w:p>
        </w:tc>
        <w:tc>
          <w:tcPr>
            <w:tcW w:w="0" w:type="auto"/>
            <w:vAlign w:val="center"/>
            <w:hideMark/>
          </w:tcPr>
          <w:p w14:paraId="211655EA" w14:textId="77777777" w:rsidR="000F56FF" w:rsidRPr="00C97C1B" w:rsidRDefault="000F56FF" w:rsidP="00051A66">
            <w:pPr>
              <w:rPr>
                <w:b/>
                <w:bCs/>
              </w:rPr>
            </w:pPr>
            <w:r w:rsidRPr="00EF2407">
              <w:rPr>
                <w:b/>
                <w:bCs/>
                <w:lang w:val="en-GB"/>
              </w:rPr>
              <w:t xml:space="preserve">Type of Stakeholder (Mitchell et al. </w:t>
            </w:r>
            <w:r w:rsidRPr="00C97C1B">
              <w:rPr>
                <w:b/>
                <w:bCs/>
              </w:rPr>
              <w:t>Typology)</w:t>
            </w:r>
          </w:p>
        </w:tc>
      </w:tr>
      <w:tr w:rsidR="000F56FF" w:rsidRPr="00C97C1B" w14:paraId="69F83B1D" w14:textId="77777777" w:rsidTr="00051A66">
        <w:trPr>
          <w:tblCellSpacing w:w="15" w:type="dxa"/>
        </w:trPr>
        <w:tc>
          <w:tcPr>
            <w:tcW w:w="0" w:type="auto"/>
            <w:vAlign w:val="center"/>
            <w:hideMark/>
          </w:tcPr>
          <w:p w14:paraId="7984420C" w14:textId="77777777" w:rsidR="000F56FF" w:rsidRPr="00C97C1B" w:rsidRDefault="000F56FF" w:rsidP="00051A66">
            <w:r w:rsidRPr="00C97C1B">
              <w:t>Students</w:t>
            </w:r>
          </w:p>
        </w:tc>
        <w:tc>
          <w:tcPr>
            <w:tcW w:w="0" w:type="auto"/>
            <w:vAlign w:val="center"/>
            <w:hideMark/>
          </w:tcPr>
          <w:p w14:paraId="61E6AFEE" w14:textId="77777777" w:rsidR="000F56FF" w:rsidRPr="00C97C1B" w:rsidRDefault="000F56FF" w:rsidP="00051A66">
            <w:r w:rsidRPr="00C97C1B">
              <w:t>Dependent (5) or Demanding (3)</w:t>
            </w:r>
          </w:p>
        </w:tc>
      </w:tr>
      <w:tr w:rsidR="000F56FF" w:rsidRPr="00C97C1B" w14:paraId="332E991A" w14:textId="77777777" w:rsidTr="00051A66">
        <w:trPr>
          <w:tblCellSpacing w:w="15" w:type="dxa"/>
        </w:trPr>
        <w:tc>
          <w:tcPr>
            <w:tcW w:w="0" w:type="auto"/>
            <w:vAlign w:val="center"/>
            <w:hideMark/>
          </w:tcPr>
          <w:p w14:paraId="7300B8D3" w14:textId="77777777" w:rsidR="000F56FF" w:rsidRPr="00C97C1B" w:rsidRDefault="000F56FF" w:rsidP="00051A66">
            <w:r w:rsidRPr="00C97C1B">
              <w:t>Alumni</w:t>
            </w:r>
          </w:p>
        </w:tc>
        <w:tc>
          <w:tcPr>
            <w:tcW w:w="0" w:type="auto"/>
            <w:vAlign w:val="center"/>
            <w:hideMark/>
          </w:tcPr>
          <w:p w14:paraId="7DBF6910" w14:textId="77777777" w:rsidR="000F56FF" w:rsidRPr="00C97C1B" w:rsidRDefault="000F56FF" w:rsidP="00051A66">
            <w:r w:rsidRPr="00C97C1B">
              <w:t>Discretionary (2) or Dormant (1)</w:t>
            </w:r>
          </w:p>
        </w:tc>
      </w:tr>
      <w:tr w:rsidR="000F56FF" w:rsidRPr="00C97C1B" w14:paraId="514E62B0" w14:textId="77777777" w:rsidTr="00051A66">
        <w:trPr>
          <w:tblCellSpacing w:w="15" w:type="dxa"/>
        </w:trPr>
        <w:tc>
          <w:tcPr>
            <w:tcW w:w="0" w:type="auto"/>
            <w:vAlign w:val="center"/>
            <w:hideMark/>
          </w:tcPr>
          <w:p w14:paraId="1DB451E4" w14:textId="77777777" w:rsidR="000F56FF" w:rsidRPr="00C97C1B" w:rsidRDefault="000F56FF" w:rsidP="00051A66">
            <w:r w:rsidRPr="00C97C1B">
              <w:t>Parents/Guardians</w:t>
            </w:r>
          </w:p>
        </w:tc>
        <w:tc>
          <w:tcPr>
            <w:tcW w:w="0" w:type="auto"/>
            <w:vAlign w:val="center"/>
            <w:hideMark/>
          </w:tcPr>
          <w:p w14:paraId="29B64A55" w14:textId="77777777" w:rsidR="000F56FF" w:rsidRPr="00C97C1B" w:rsidRDefault="000F56FF" w:rsidP="00051A66">
            <w:r w:rsidRPr="00C97C1B">
              <w:t>Discretionary (2) or Dependent (5)</w:t>
            </w:r>
          </w:p>
        </w:tc>
      </w:tr>
      <w:tr w:rsidR="000F56FF" w:rsidRPr="00C97C1B" w14:paraId="11093B95" w14:textId="77777777" w:rsidTr="00051A66">
        <w:trPr>
          <w:tblCellSpacing w:w="15" w:type="dxa"/>
        </w:trPr>
        <w:tc>
          <w:tcPr>
            <w:tcW w:w="0" w:type="auto"/>
            <w:vAlign w:val="center"/>
            <w:hideMark/>
          </w:tcPr>
          <w:p w14:paraId="472CE28A" w14:textId="77777777" w:rsidR="000F56FF" w:rsidRPr="00C97C1B" w:rsidRDefault="000F56FF" w:rsidP="00051A66">
            <w:r w:rsidRPr="00C97C1B">
              <w:t>Academic and Research Staff</w:t>
            </w:r>
          </w:p>
        </w:tc>
        <w:tc>
          <w:tcPr>
            <w:tcW w:w="0" w:type="auto"/>
            <w:vAlign w:val="center"/>
            <w:hideMark/>
          </w:tcPr>
          <w:p w14:paraId="1FFB917D" w14:textId="77777777" w:rsidR="000F56FF" w:rsidRPr="00C97C1B" w:rsidRDefault="000F56FF" w:rsidP="00051A66">
            <w:r w:rsidRPr="00C97C1B">
              <w:t>Dependent (5) or Definitive (7)</w:t>
            </w:r>
          </w:p>
        </w:tc>
      </w:tr>
      <w:tr w:rsidR="000F56FF" w:rsidRPr="00C97C1B" w14:paraId="5C55A4CD" w14:textId="77777777" w:rsidTr="00051A66">
        <w:trPr>
          <w:tblCellSpacing w:w="15" w:type="dxa"/>
        </w:trPr>
        <w:tc>
          <w:tcPr>
            <w:tcW w:w="0" w:type="auto"/>
            <w:vAlign w:val="center"/>
            <w:hideMark/>
          </w:tcPr>
          <w:p w14:paraId="2A3F8E6F" w14:textId="77777777" w:rsidR="000F56FF" w:rsidRPr="00C97C1B" w:rsidRDefault="000F56FF" w:rsidP="00051A66">
            <w:r w:rsidRPr="00C97C1B">
              <w:t>Local and Central Authorities</w:t>
            </w:r>
          </w:p>
        </w:tc>
        <w:tc>
          <w:tcPr>
            <w:tcW w:w="0" w:type="auto"/>
            <w:vAlign w:val="center"/>
            <w:hideMark/>
          </w:tcPr>
          <w:p w14:paraId="634800DA" w14:textId="77777777" w:rsidR="000F56FF" w:rsidRPr="00C97C1B" w:rsidRDefault="000F56FF" w:rsidP="00051A66">
            <w:r w:rsidRPr="00C97C1B">
              <w:t>Dominant (4), Dangerous (6), or Definitive (7)</w:t>
            </w:r>
          </w:p>
        </w:tc>
      </w:tr>
      <w:tr w:rsidR="000F56FF" w:rsidRPr="00C97C1B" w14:paraId="7C97B2BF" w14:textId="77777777" w:rsidTr="00051A66">
        <w:trPr>
          <w:tblCellSpacing w:w="15" w:type="dxa"/>
        </w:trPr>
        <w:tc>
          <w:tcPr>
            <w:tcW w:w="0" w:type="auto"/>
            <w:vAlign w:val="center"/>
            <w:hideMark/>
          </w:tcPr>
          <w:p w14:paraId="5CA0451B" w14:textId="77777777" w:rsidR="000F56FF" w:rsidRPr="00C97C1B" w:rsidRDefault="000F56FF" w:rsidP="00051A66">
            <w:r w:rsidRPr="00C97C1B">
              <w:t>Administrative Staff</w:t>
            </w:r>
          </w:p>
        </w:tc>
        <w:tc>
          <w:tcPr>
            <w:tcW w:w="0" w:type="auto"/>
            <w:vAlign w:val="center"/>
            <w:hideMark/>
          </w:tcPr>
          <w:p w14:paraId="0B880796" w14:textId="77777777" w:rsidR="000F56FF" w:rsidRPr="00C97C1B" w:rsidRDefault="000F56FF" w:rsidP="00051A66">
            <w:r w:rsidRPr="00C97C1B">
              <w:t>Dependent (5) or Definitive (7)</w:t>
            </w:r>
          </w:p>
        </w:tc>
      </w:tr>
      <w:tr w:rsidR="000F56FF" w:rsidRPr="00C97C1B" w14:paraId="5052777C" w14:textId="77777777" w:rsidTr="00051A66">
        <w:trPr>
          <w:tblCellSpacing w:w="15" w:type="dxa"/>
        </w:trPr>
        <w:tc>
          <w:tcPr>
            <w:tcW w:w="0" w:type="auto"/>
            <w:vAlign w:val="center"/>
            <w:hideMark/>
          </w:tcPr>
          <w:p w14:paraId="62B13E7F" w14:textId="77777777" w:rsidR="000F56FF" w:rsidRPr="00C97C1B" w:rsidRDefault="000F56FF" w:rsidP="00051A66">
            <w:r w:rsidRPr="00C97C1B">
              <w:t>Employers</w:t>
            </w:r>
          </w:p>
        </w:tc>
        <w:tc>
          <w:tcPr>
            <w:tcW w:w="0" w:type="auto"/>
            <w:vAlign w:val="center"/>
            <w:hideMark/>
          </w:tcPr>
          <w:p w14:paraId="44B78ABE" w14:textId="77777777" w:rsidR="000F56FF" w:rsidRPr="00C97C1B" w:rsidRDefault="000F56FF" w:rsidP="00051A66">
            <w:r w:rsidRPr="00C97C1B">
              <w:t>Discretionary (2), Dormant (1), or Dominant (4)</w:t>
            </w:r>
          </w:p>
        </w:tc>
      </w:tr>
      <w:tr w:rsidR="000F56FF" w:rsidRPr="00C97C1B" w14:paraId="74AC2303" w14:textId="77777777" w:rsidTr="00051A66">
        <w:trPr>
          <w:tblCellSpacing w:w="15" w:type="dxa"/>
        </w:trPr>
        <w:tc>
          <w:tcPr>
            <w:tcW w:w="0" w:type="auto"/>
            <w:vAlign w:val="center"/>
            <w:hideMark/>
          </w:tcPr>
          <w:p w14:paraId="06BEAF6F" w14:textId="77777777" w:rsidR="000F56FF" w:rsidRPr="00C97C1B" w:rsidRDefault="000F56FF" w:rsidP="00051A66">
            <w:r w:rsidRPr="00C97C1B">
              <w:lastRenderedPageBreak/>
              <w:t>Society</w:t>
            </w:r>
          </w:p>
        </w:tc>
        <w:tc>
          <w:tcPr>
            <w:tcW w:w="0" w:type="auto"/>
            <w:vAlign w:val="center"/>
            <w:hideMark/>
          </w:tcPr>
          <w:p w14:paraId="5C5CF191" w14:textId="77777777" w:rsidR="000F56FF" w:rsidRPr="00C97C1B" w:rsidRDefault="000F56FF" w:rsidP="00051A66">
            <w:r w:rsidRPr="00C97C1B">
              <w:t>Discretionary (2) or Non-Stakeholder (8)</w:t>
            </w:r>
          </w:p>
        </w:tc>
      </w:tr>
      <w:tr w:rsidR="000F56FF" w:rsidRPr="00D005C7" w14:paraId="298106FA" w14:textId="77777777" w:rsidTr="00051A66">
        <w:trPr>
          <w:tblCellSpacing w:w="15" w:type="dxa"/>
        </w:trPr>
        <w:tc>
          <w:tcPr>
            <w:tcW w:w="0" w:type="auto"/>
            <w:vAlign w:val="center"/>
            <w:hideMark/>
          </w:tcPr>
          <w:p w14:paraId="0AC8140B" w14:textId="77777777" w:rsidR="000F56FF" w:rsidRPr="00C97C1B" w:rsidRDefault="000F56FF" w:rsidP="00051A66">
            <w:r w:rsidRPr="00C97C1B">
              <w:t>Partnership Representatives</w:t>
            </w:r>
          </w:p>
        </w:tc>
        <w:tc>
          <w:tcPr>
            <w:tcW w:w="0" w:type="auto"/>
            <w:vAlign w:val="center"/>
            <w:hideMark/>
          </w:tcPr>
          <w:p w14:paraId="38B5977A" w14:textId="77777777" w:rsidR="000F56FF" w:rsidRPr="00EF2407" w:rsidRDefault="000F56FF" w:rsidP="00051A66">
            <w:pPr>
              <w:rPr>
                <w:lang w:val="en-GB"/>
              </w:rPr>
            </w:pPr>
            <w:r w:rsidRPr="00EF2407">
              <w:rPr>
                <w:lang w:val="en-GB"/>
              </w:rPr>
              <w:t>Dependent (5), Discretionary (2), or Non-Stakeholder (8)</w:t>
            </w:r>
          </w:p>
        </w:tc>
      </w:tr>
      <w:tr w:rsidR="000F56FF" w:rsidRPr="00D005C7" w14:paraId="30523FF7" w14:textId="77777777" w:rsidTr="00051A66">
        <w:trPr>
          <w:tblCellSpacing w:w="15" w:type="dxa"/>
        </w:trPr>
        <w:tc>
          <w:tcPr>
            <w:tcW w:w="0" w:type="auto"/>
            <w:vAlign w:val="center"/>
            <w:hideMark/>
          </w:tcPr>
          <w:p w14:paraId="55F56EA0" w14:textId="77777777" w:rsidR="000F56FF" w:rsidRPr="00C97C1B" w:rsidRDefault="000F56FF" w:rsidP="00051A66">
            <w:r w:rsidRPr="00C97C1B">
              <w:t>Suppliers</w:t>
            </w:r>
          </w:p>
        </w:tc>
        <w:tc>
          <w:tcPr>
            <w:tcW w:w="0" w:type="auto"/>
            <w:vAlign w:val="center"/>
            <w:hideMark/>
          </w:tcPr>
          <w:p w14:paraId="43A1C6BE" w14:textId="77777777" w:rsidR="000F56FF" w:rsidRPr="00EF2407" w:rsidRDefault="000F56FF" w:rsidP="00051A66">
            <w:pPr>
              <w:rPr>
                <w:lang w:val="en-GB"/>
              </w:rPr>
            </w:pPr>
            <w:r w:rsidRPr="00EF2407">
              <w:rPr>
                <w:lang w:val="en-GB"/>
              </w:rPr>
              <w:t>Dependent (5), Dominant (4), Discretionary (2), or Non-Stakeholder (8)</w:t>
            </w:r>
          </w:p>
        </w:tc>
      </w:tr>
    </w:tbl>
    <w:p w14:paraId="5E6CB182" w14:textId="77777777" w:rsidR="000F56FF" w:rsidRPr="00EF2407" w:rsidRDefault="000F56FF" w:rsidP="000F56FF">
      <w:pPr>
        <w:rPr>
          <w:lang w:val="en-GB"/>
        </w:rPr>
      </w:pPr>
      <w:r w:rsidRPr="00EF2407">
        <w:rPr>
          <w:b/>
          <w:bCs/>
          <w:lang w:val="en-GB"/>
        </w:rPr>
        <w:t>Source:</w:t>
      </w:r>
      <w:r w:rsidRPr="00EF2407">
        <w:rPr>
          <w:lang w:val="en-GB"/>
        </w:rPr>
        <w:t xml:space="preserve"> Own elaboration based on Lewandowski &amp; Zieliński, 2012; Mainardes et al., 2012; Mitchell et al., 1997</w:t>
      </w:r>
    </w:p>
    <w:p w14:paraId="0AE2ACB5" w14:textId="77777777" w:rsidR="000F56FF" w:rsidRPr="00EF2407" w:rsidRDefault="000F56FF" w:rsidP="000F56FF">
      <w:pPr>
        <w:rPr>
          <w:lang w:val="en-GB"/>
        </w:rPr>
      </w:pPr>
      <w:r w:rsidRPr="00EF2407">
        <w:rPr>
          <w:lang w:val="en-GB"/>
        </w:rPr>
        <w:t>Determining the type each stakeholder group belongs to is quite a challenging task, as depending on the situation, needs, and possibilities, each group can exhibit traits of more than one type. Hence, Table 52 shows several possible types for each stakeholder group.</w:t>
      </w:r>
    </w:p>
    <w:p w14:paraId="3508657C" w14:textId="77777777" w:rsidR="000F56FF" w:rsidRPr="00EF2407" w:rsidRDefault="000F56FF" w:rsidP="000F56FF">
      <w:pPr>
        <w:rPr>
          <w:lang w:val="en-GB"/>
        </w:rPr>
      </w:pPr>
      <w:r w:rsidRPr="00EF2407">
        <w:rPr>
          <w:lang w:val="en-GB"/>
        </w:rPr>
        <w:t>Students are a stakeholder group actively participating in the university's day-to-day functioning. This group includes undergraduate, graduate, doctoral, and postgraduate students. Sometimes, in comparisons where a university is likened to a manufacturing enterprise, the student is equated with raw material at the start of the production process (Pawlikowski, 2010, p. 14). This approach emphasizes that the output of the educational process, measured in absolute terms, may vary only due to differences in the candidates' predispositions and preparation. However, that’s not the only factor influencing service outcomes. A crucial factor is motivating students to acquire knowledge and skills, which can be shaped by faculty actions and the overall organization of the teaching process, including technical conditions and administrative support. For students, the dominant relational attribute seems to be urgency, placing them in the "demanding" stakeholder type. Upon graduation, former students transi</w:t>
      </w:r>
      <w:r w:rsidRPr="00EF2407">
        <w:rPr>
          <w:lang w:val="en-GB"/>
        </w:rPr>
        <w:lastRenderedPageBreak/>
        <w:t>tion into the alumni group. This role change can significantly affect their expectations regarding educational services and alter their perception of service quality and satisfaction. Alumni form a diverse group, primarily determined by their career path post-graduation. While many university staff are alumni, most maintain limited contact with the university’s daily operations. Therefore, alumni typically possess legitimacy, placing them in the "discretionary" stakeholder type, though some may also be "dormant" due to their potential influence.</w:t>
      </w:r>
    </w:p>
    <w:p w14:paraId="1E2A15B3" w14:textId="77777777" w:rsidR="000F56FF" w:rsidRPr="00EF2407" w:rsidRDefault="000F56FF" w:rsidP="000F56FF">
      <w:pPr>
        <w:rPr>
          <w:lang w:val="en-GB"/>
        </w:rPr>
      </w:pPr>
      <w:r w:rsidRPr="00EF2407">
        <w:rPr>
          <w:lang w:val="en-GB"/>
        </w:rPr>
        <w:t>Parents or guardians may have different expectations. Despite being highly engaged in their wards' matters, they often have minimal direct influence on university operations. Still, they are significant in shaping public opinion about the university and can articulate expectations, such as effective communication of outcomes (see Wood &amp; Su, 2019). Thus, in private universities, they may be classified as "discretionary" stakeholders, lacking urgency or power but possessing legitimacy.</w:t>
      </w:r>
    </w:p>
    <w:p w14:paraId="4F8F2AB9" w14:textId="77777777" w:rsidR="000F56FF" w:rsidRPr="00EF2407" w:rsidRDefault="000F56FF" w:rsidP="000F56FF">
      <w:pPr>
        <w:rPr>
          <w:lang w:val="en-GB"/>
        </w:rPr>
      </w:pPr>
      <w:r w:rsidRPr="00EF2407">
        <w:rPr>
          <w:lang w:val="en-GB"/>
        </w:rPr>
        <w:t>Academic and research staff significantly shape service quality. Apart from delivering education, they benefit from the university's research infrastructure, support from students and alumni, and development opportunities. They are active participants in university life and possess urgency and legitimacy. Depending on their level of influence (power), they may be "dependent" or "definitive" stakeholders.</w:t>
      </w:r>
    </w:p>
    <w:p w14:paraId="4266EBF9" w14:textId="77777777" w:rsidR="000F56FF" w:rsidRPr="00EF2407" w:rsidRDefault="000F56FF" w:rsidP="000F56FF">
      <w:pPr>
        <w:rPr>
          <w:lang w:val="en-GB"/>
        </w:rPr>
      </w:pPr>
      <w:r w:rsidRPr="00EF2407">
        <w:rPr>
          <w:lang w:val="en-GB"/>
        </w:rPr>
        <w:t>Administrative staff are also vital stakeholders. They ensure the smooth operation of non-teaching processes, greatly affecting satisfaction among students, alumni, and academic staff. They also enable regulatory compliance and public communication. Thus, like academic staff, they may be classified as "dependent" or "definitive" stakeholders.</w:t>
      </w:r>
    </w:p>
    <w:p w14:paraId="01779776" w14:textId="77777777" w:rsidR="000F56FF" w:rsidRPr="00EF2407" w:rsidRDefault="000F56FF" w:rsidP="000F56FF">
      <w:pPr>
        <w:rPr>
          <w:lang w:val="en-GB"/>
        </w:rPr>
      </w:pPr>
      <w:r w:rsidRPr="00EF2407">
        <w:rPr>
          <w:lang w:val="en-GB"/>
        </w:rPr>
        <w:t xml:space="preserve">Employers represent a highly diverse group. They may include alumni, staff, government representatives, students, and their families—or be entirely unrelated to a specific institution. From their perspective, competencies of current or future employees are crucial in evaluating educational services. Depending on their influence (e.g., sponsoring programs), </w:t>
      </w:r>
      <w:r w:rsidRPr="00EF2407">
        <w:rPr>
          <w:lang w:val="en-GB"/>
        </w:rPr>
        <w:lastRenderedPageBreak/>
        <w:t>employers may possess power and legitimacy, classifying them as "dormant," "discretionary," or "dominant" stakeholders.</w:t>
      </w:r>
    </w:p>
    <w:p w14:paraId="63FA41D6" w14:textId="77777777" w:rsidR="000F56FF" w:rsidRPr="00EF2407" w:rsidRDefault="000F56FF" w:rsidP="000F56FF">
      <w:pPr>
        <w:rPr>
          <w:lang w:val="en-GB"/>
        </w:rPr>
      </w:pPr>
      <w:r w:rsidRPr="00EF2407">
        <w:rPr>
          <w:lang w:val="en-GB"/>
        </w:rPr>
        <w:t>Government representatives (central or local) are especially important for public universities. They set operational rules and funding frameworks. This group also includes accreditation agencies like the State Accreditation Committee, which ensure quality compliance. Depending on their level (e.g., ministry vs. regional office), these stakeholders may possess various attributes (power, legitimacy, urgency), and are often "dominant," "dangerous," or "definitive."</w:t>
      </w:r>
    </w:p>
    <w:p w14:paraId="12BCA2E3" w14:textId="77777777" w:rsidR="000F56FF" w:rsidRPr="00EF2407" w:rsidRDefault="000F56FF" w:rsidP="000F56FF">
      <w:pPr>
        <w:rPr>
          <w:lang w:val="en-GB"/>
        </w:rPr>
      </w:pPr>
      <w:r w:rsidRPr="00EF2407">
        <w:rPr>
          <w:lang w:val="en-GB"/>
        </w:rPr>
        <w:t>Partnerships are vital for modern university development and can include cooperation with other universities, research institutions, businesses, or NGOs. Such partnerships typically exhibit legitimacy, sometimes urgency, but rarely power—placing them in the "dependent" or "discretionary" categories, though some may be considered "non-stakeholders."</w:t>
      </w:r>
    </w:p>
    <w:p w14:paraId="69C18BDF" w14:textId="77777777" w:rsidR="000F56FF" w:rsidRPr="00EF2407" w:rsidRDefault="000F56FF" w:rsidP="000F56FF">
      <w:pPr>
        <w:rPr>
          <w:lang w:val="en-GB"/>
        </w:rPr>
      </w:pPr>
      <w:r w:rsidRPr="00EF2407">
        <w:rPr>
          <w:lang w:val="en-GB"/>
        </w:rPr>
        <w:t>Suppliers are a distinct group. Their role varies significantly from other stakeholders. Unlike in manufacturing, where suppliers are crucial, university services often don’t rely as heavily on them—though this can change in IT-related or support systems. Depending on their relationship and negotiation position, suppliers may fall under "dependent," "discretionary," "dominant," or even "non-stakeholder" types, especially if they provide auxiliary services with minimal strategic importance.</w:t>
      </w:r>
    </w:p>
    <w:p w14:paraId="411FC6B3" w14:textId="77777777" w:rsidR="000F56FF" w:rsidRPr="00EF2407" w:rsidRDefault="000F56FF" w:rsidP="000F56FF">
      <w:pPr>
        <w:rPr>
          <w:lang w:val="en-GB"/>
        </w:rPr>
      </w:pPr>
      <w:r w:rsidRPr="00EF2407">
        <w:rPr>
          <w:lang w:val="en-GB"/>
        </w:rPr>
        <w:t>Universities also operate within a broader social context involving people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"non-stakeholder" types.</w:t>
      </w:r>
    </w:p>
    <w:p w14:paraId="7B168EF3" w14:textId="77777777" w:rsidR="000F56FF" w:rsidRPr="00EF2407" w:rsidRDefault="000F56FF" w:rsidP="000F56FF">
      <w:pPr>
        <w:rPr>
          <w:lang w:val="en-GB"/>
        </w:rPr>
      </w:pPr>
      <w:r w:rsidRPr="00EF2407">
        <w:rPr>
          <w:lang w:val="en-GB"/>
        </w:rPr>
        <w:lastRenderedPageBreak/>
        <w:t>As this summary shows, each stakeholder group influences the university differently. An important management feature is that the same person may belong to multiple stakeholder groups, changing how they perceive service quality and satisfaction. This complexity makes stakeholder relationship management particularly challenging. Referring to the Triple Helix concept (see subsection 1.1.2), one might argue that the most important stakeholders today are business (industry) and government. However, such a view is insufficient. As many companies have made stakeholders central to strategy in recent decades (Finch et al., 2013), it's fair to say universities should do the same. As Frederick Laloux states: “We are witnessing the emergence of a new perspective—a stakeholder model—which emphasizes that companies must be accountable not only to investors but also to customers, employees, suppliers, the local community, the environment, and others. Organizational leadership must balance the often conflicting needs of stakeholders so that, in the long term, everyone is satisfied” (Laloux, 2015, p. 267). Thus, universities, given their stakeholder complexity, could pioneer effective stakeholder management models that could later be adapted by other organizations—becoming leaders, not just followers, in this domain.</w:t>
      </w:r>
    </w:p>
    <w:p w14:paraId="2B76FCE2" w14:textId="77777777" w:rsidR="000F56FF" w:rsidRPr="00EF2407" w:rsidRDefault="000F56FF" w:rsidP="000F56FF">
      <w:pPr>
        <w:rPr>
          <w:lang w:val="en-GB"/>
        </w:rPr>
      </w:pPr>
      <w:r w:rsidRPr="00EF2407">
        <w:rPr>
          <w:lang w:val="en-GB"/>
        </w:rPr>
        <w:t>In stakeholder management, communication tailored to each stakeholder group’s relationship with the university becomes crucial. This is challenging because different groups may have conflicting interests, sometimes even leading to disputes (see Freeman &amp; Reed, 1983, p. 97). Therefore, effective communication strategies must be based on the identification of key stakeholder characteristics and, at times, employ conflict resolution techniques (see Gupta et al., 2011). A broader discussion of stakeholder analysis and communication strategies is provided in the following subsection.</w:t>
      </w:r>
      <w:commentRangeEnd w:id="18"/>
      <w:r>
        <w:rPr>
          <w:rStyle w:val="CommentReference"/>
          <w:rFonts w:eastAsia="Times New Roman"/>
          <w:szCs w:val="20"/>
          <w:lang w:eastAsia="pl-PL"/>
        </w:rPr>
        <w:commentReference w:id="18"/>
      </w:r>
    </w:p>
    <w:p w14:paraId="71F786C4" w14:textId="77777777" w:rsidR="000F56FF" w:rsidRPr="000F56FF" w:rsidRDefault="000F56FF" w:rsidP="000F56FF">
      <w:pPr>
        <w:rPr>
          <w:lang w:val="en-GB"/>
        </w:rPr>
      </w:pP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2C0C352" w14:textId="25637215" w:rsidR="000F56FF" w:rsidRDefault="000F56FF" w:rsidP="000F56FF">
      <w:pPr>
        <w:rPr>
          <w:lang w:val="en-GB"/>
        </w:rPr>
      </w:pPr>
    </w:p>
    <w:p w14:paraId="1F276A65" w14:textId="77777777" w:rsidR="0054702A" w:rsidRDefault="0054702A" w:rsidP="000F56FF">
      <w:pPr>
        <w:rPr>
          <w:lang w:val="en-GB"/>
        </w:rPr>
      </w:pP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Westerheijden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(Westerheijden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rsidP="00A30DC1">
      <w:pPr>
        <w:pStyle w:val="ListParagraph"/>
        <w:numPr>
          <w:ilvl w:val="0"/>
          <w:numId w:val="67"/>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rsidP="00A30DC1">
      <w:pPr>
        <w:pStyle w:val="ListParagraph"/>
        <w:numPr>
          <w:ilvl w:val="0"/>
          <w:numId w:val="67"/>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rsidP="00A30DC1">
      <w:pPr>
        <w:pStyle w:val="ListParagraph"/>
        <w:numPr>
          <w:ilvl w:val="0"/>
          <w:numId w:val="67"/>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rsidP="00A30DC1">
      <w:pPr>
        <w:pStyle w:val="ListParagraph"/>
        <w:numPr>
          <w:ilvl w:val="0"/>
          <w:numId w:val="67"/>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rsidP="00A30DC1">
      <w:pPr>
        <w:pStyle w:val="ListParagraph"/>
        <w:numPr>
          <w:ilvl w:val="0"/>
          <w:numId w:val="66"/>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rsidP="00A30DC1">
      <w:pPr>
        <w:pStyle w:val="ListParagraph"/>
        <w:numPr>
          <w:ilvl w:val="0"/>
          <w:numId w:val="66"/>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rsidP="00A30DC1">
      <w:pPr>
        <w:pStyle w:val="ListParagraph"/>
        <w:numPr>
          <w:ilvl w:val="0"/>
          <w:numId w:val="66"/>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rsidP="00A30DC1">
      <w:pPr>
        <w:pStyle w:val="ListParagraph"/>
        <w:numPr>
          <w:ilvl w:val="0"/>
          <w:numId w:val="66"/>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Gallifa and P. Batalle proposed the following definitions of the quality dimensions that constitute the SERVQUAL model (Gallifa&amp;Batalle, 2010):</w:t>
      </w:r>
    </w:p>
    <w:p w14:paraId="49793468"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Concerning the identification of gaps that enable the determination of the level of service quality in the SERVQUAL method, Hrnciar and Madzik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(Hrnciar&amp;Madzík, 2013):</w:t>
      </w:r>
    </w:p>
    <w:p w14:paraId="38C7D197" w14:textId="77777777" w:rsidR="00A30DC1" w:rsidRPr="00BB23F5" w:rsidRDefault="00A30DC1" w:rsidP="00A30DC1">
      <w:pPr>
        <w:pStyle w:val="ListParagraph"/>
        <w:numPr>
          <w:ilvl w:val="0"/>
          <w:numId w:val="65"/>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rsidP="00A30DC1">
      <w:pPr>
        <w:pStyle w:val="ListParagraph"/>
        <w:numPr>
          <w:ilvl w:val="1"/>
          <w:numId w:val="64"/>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(Senthilkumar&amp;Arulraj, 2011):</w:t>
      </w:r>
    </w:p>
    <w:p w14:paraId="5A45CA8C" w14:textId="77777777" w:rsidR="00A30DC1" w:rsidRPr="00BB23F5" w:rsidRDefault="00A30DC1" w:rsidP="00A30DC1">
      <w:pPr>
        <w:pStyle w:val="ListParagraph"/>
        <w:numPr>
          <w:ilvl w:val="1"/>
          <w:numId w:val="64"/>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rsidP="00A30DC1">
      <w:pPr>
        <w:pStyle w:val="ListParagraph"/>
        <w:numPr>
          <w:ilvl w:val="1"/>
          <w:numId w:val="64"/>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rsidP="00A30DC1">
      <w:pPr>
        <w:pStyle w:val="ListParagraph"/>
        <w:numPr>
          <w:ilvl w:val="1"/>
          <w:numId w:val="64"/>
        </w:numPr>
        <w:spacing w:before="0"/>
        <w:ind w:left="851" w:right="85" w:hanging="284"/>
        <w:rPr>
          <w:rFonts w:eastAsia="Times New Roman"/>
          <w:color w:val="1C1C1A"/>
          <w:szCs w:val="24"/>
          <w:lang w:val="en-GB"/>
        </w:rPr>
      </w:pPr>
      <w:r w:rsidRPr="00BB23F5">
        <w:rPr>
          <w:rFonts w:eastAsia="Times New Roman"/>
          <w:color w:val="1C1C1A"/>
          <w:szCs w:val="24"/>
          <w:lang w:val="en-GB"/>
        </w:rPr>
        <w:t>the described research is not based on a sufficiently broad perception of the effects of actions expressed by representatives of various stakeholder groups,</w:t>
      </w:r>
    </w:p>
    <w:p w14:paraId="5FDAC6FB" w14:textId="77777777" w:rsidR="00A30DC1" w:rsidRPr="00BB23F5" w:rsidRDefault="00A30DC1" w:rsidP="00A30DC1">
      <w:pPr>
        <w:pStyle w:val="ListParagraph"/>
        <w:numPr>
          <w:ilvl w:val="1"/>
          <w:numId w:val="64"/>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rsidP="00A30DC1">
      <w:pPr>
        <w:pStyle w:val="ListParagraph"/>
        <w:numPr>
          <w:ilvl w:val="1"/>
          <w:numId w:val="64"/>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(Senthilkumar&amp;Arulraj,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(Gupta&amp;Kaushik, 2018):</w:t>
      </w:r>
    </w:p>
    <w:p w14:paraId="1683DA62" w14:textId="77777777" w:rsidR="00A30DC1" w:rsidRPr="00BB23F5" w:rsidRDefault="00A30DC1" w:rsidP="00A30DC1">
      <w:pPr>
        <w:pStyle w:val="ListParagraph"/>
        <w:numPr>
          <w:ilvl w:val="0"/>
          <w:numId w:val="63"/>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rsidP="00A30DC1">
      <w:pPr>
        <w:pStyle w:val="ListParagraph"/>
        <w:numPr>
          <w:ilvl w:val="0"/>
          <w:numId w:val="63"/>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rsidP="00A30DC1">
      <w:pPr>
        <w:pStyle w:val="ListParagraph"/>
        <w:numPr>
          <w:ilvl w:val="0"/>
          <w:numId w:val="63"/>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rsidP="00A30DC1">
      <w:pPr>
        <w:pStyle w:val="ListParagraph"/>
        <w:numPr>
          <w:ilvl w:val="0"/>
          <w:numId w:val="63"/>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Owlia and E. Aspinwall (1996), M. Lalovic (2002), S. Lagrosen and co-authors (Lagrosen et al., 2004), or M. Tsinidou and co-authors (Tsinidou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3C4695">
        <w:trPr>
          <w:trHeight w:val="300"/>
          <w:tblHeader/>
        </w:trPr>
        <w:tc>
          <w:tcPr>
            <w:tcW w:w="1872" w:type="dxa"/>
            <w:tcMar>
              <w:left w:w="108" w:type="dxa"/>
              <w:right w:w="108" w:type="dxa"/>
            </w:tcMar>
          </w:tcPr>
          <w:p w14:paraId="050C4E83" w14:textId="77777777" w:rsidR="00A30DC1" w:rsidRPr="00BB23F5" w:rsidRDefault="00A30DC1" w:rsidP="003C469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3C469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3C469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3C469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3C469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3C469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programme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3C469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3C469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Programmes </w:t>
            </w:r>
            <w:r w:rsidRPr="00BB23F5">
              <w:rPr>
                <w:rFonts w:eastAsia="Times New Roman" w:cs="Times New Roman"/>
                <w:color w:val="3F3F3F"/>
                <w:sz w:val="24"/>
                <w:szCs w:val="24"/>
              </w:rPr>
              <w:t xml:space="preserve">respond to the needs of the </w:t>
            </w:r>
            <w:r w:rsidRPr="00BB23F5">
              <w:rPr>
                <w:rFonts w:eastAsia="Times New Roman" w:cs="Times New Roman"/>
                <w:color w:val="545454"/>
                <w:sz w:val="24"/>
                <w:szCs w:val="24"/>
              </w:rPr>
              <w:t xml:space="preserve">labour </w:t>
            </w:r>
            <w:r w:rsidRPr="00BB23F5">
              <w:rPr>
                <w:rFonts w:eastAsia="Times New Roman" w:cs="Times New Roman"/>
                <w:color w:val="313131"/>
                <w:sz w:val="24"/>
                <w:szCs w:val="24"/>
              </w:rPr>
              <w:t xml:space="preserve">market </w:t>
            </w:r>
          </w:p>
          <w:p w14:paraId="28CD97C0" w14:textId="77777777" w:rsidR="00A30DC1" w:rsidRPr="00BB23F5" w:rsidRDefault="00A30DC1" w:rsidP="003C469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r w:rsidRPr="00BB23F5">
              <w:rPr>
                <w:rFonts w:eastAsia="Times New Roman" w:cs="Times New Roman"/>
                <w:color w:val="313131"/>
                <w:sz w:val="24"/>
                <w:szCs w:val="24"/>
              </w:rPr>
              <w:t xml:space="preserve">Programmes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3C469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3C469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rsidP="00A30DC1">
            <w:pPr>
              <w:pStyle w:val="ListParagraph"/>
              <w:numPr>
                <w:ilvl w:val="0"/>
                <w:numId w:val="62"/>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rsidP="00A30DC1">
            <w:pPr>
              <w:pStyle w:val="ListParagraph"/>
              <w:numPr>
                <w:ilvl w:val="0"/>
                <w:numId w:val="62"/>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rsidP="00A30DC1">
            <w:pPr>
              <w:pStyle w:val="ListParagraph"/>
              <w:numPr>
                <w:ilvl w:val="0"/>
                <w:numId w:val="62"/>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rsidP="00A30DC1">
            <w:pPr>
              <w:pStyle w:val="ListParagraph"/>
              <w:numPr>
                <w:ilvl w:val="0"/>
                <w:numId w:val="62"/>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organisational commitment</w:t>
            </w:r>
          </w:p>
          <w:p w14:paraId="7B0D81EC" w14:textId="77777777" w:rsidR="00A30DC1" w:rsidRPr="00BB23F5" w:rsidRDefault="00A30DC1" w:rsidP="00A30DC1">
            <w:pPr>
              <w:pStyle w:val="ListParagraph"/>
              <w:numPr>
                <w:ilvl w:val="0"/>
                <w:numId w:val="62"/>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3C469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3C469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3C469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curricular programmes</w:t>
            </w:r>
          </w:p>
          <w:p w14:paraId="37005B5B"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3C469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programmes with other </w:t>
            </w:r>
            <w:r w:rsidRPr="00BB23F5">
              <w:rPr>
                <w:rFonts w:eastAsia="Times New Roman" w:cs="Times New Roman"/>
                <w:color w:val="313131"/>
                <w:sz w:val="24"/>
                <w:szCs w:val="24"/>
              </w:rPr>
              <w:t>universities</w:t>
            </w:r>
          </w:p>
          <w:p w14:paraId="373A246C"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3C469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3C469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3C469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3C469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organisation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D005C7" w14:paraId="6BFAAE33" w14:textId="77777777" w:rsidTr="003C469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3C469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3C469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3C469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3C469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D005C7" w14:paraId="2B623F09" w14:textId="77777777" w:rsidTr="003C469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3C469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3C469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3C469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3C469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D005C7" w14:paraId="7D6D459A" w14:textId="77777777" w:rsidTr="003C469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3C469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3C469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D005C7" w14:paraId="7AFB33BA" w14:textId="77777777" w:rsidTr="003C469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3C469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3C469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BB23F5" w:rsidRDefault="00A30DC1" w:rsidP="00A30DC1">
      <w:pPr>
        <w:pStyle w:val="rdo"/>
      </w:pPr>
      <w:r w:rsidRPr="00BB23F5">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(Olaskoaga-Larrauri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(Sarrico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rsidP="00A30DC1">
      <w:pPr>
        <w:pStyle w:val="ListParagraph"/>
        <w:numPr>
          <w:ilvl w:val="0"/>
          <w:numId w:val="71"/>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rsidP="00A30DC1">
      <w:pPr>
        <w:pStyle w:val="ListParagraph"/>
        <w:numPr>
          <w:ilvl w:val="0"/>
          <w:numId w:val="71"/>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rsidP="00A30DC1">
      <w:pPr>
        <w:pStyle w:val="ListParagraph"/>
        <w:numPr>
          <w:ilvl w:val="0"/>
          <w:numId w:val="71"/>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(Rostan&amp;Vaira,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S. Marginson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(Bleikie,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rsidP="00A30DC1">
      <w:pPr>
        <w:pStyle w:val="ListParagraph"/>
        <w:numPr>
          <w:ilvl w:val="0"/>
          <w:numId w:val="70"/>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rsidP="00A30DC1">
      <w:pPr>
        <w:pStyle w:val="ListParagraph"/>
        <w:numPr>
          <w:ilvl w:val="0"/>
          <w:numId w:val="70"/>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rsidP="00A30DC1">
      <w:pPr>
        <w:pStyle w:val="ListParagraph"/>
        <w:numPr>
          <w:ilvl w:val="0"/>
          <w:numId w:val="70"/>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rsidP="00A30DC1">
      <w:pPr>
        <w:pStyle w:val="ListParagraph"/>
        <w:numPr>
          <w:ilvl w:val="0"/>
          <w:numId w:val="70"/>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rsidP="00A30DC1">
      <w:pPr>
        <w:pStyle w:val="ListParagraph"/>
        <w:numPr>
          <w:ilvl w:val="0"/>
          <w:numId w:val="70"/>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rsidP="00A30DC1">
      <w:pPr>
        <w:pStyle w:val="ListParagraph"/>
        <w:numPr>
          <w:ilvl w:val="0"/>
          <w:numId w:val="70"/>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rsidP="00A30DC1">
      <w:pPr>
        <w:pStyle w:val="ListParagraph"/>
        <w:numPr>
          <w:ilvl w:val="0"/>
          <w:numId w:val="70"/>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rsidP="00A30DC1">
      <w:pPr>
        <w:pStyle w:val="ListParagraph"/>
        <w:numPr>
          <w:ilvl w:val="0"/>
          <w:numId w:val="70"/>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rsidP="00A30DC1">
      <w:pPr>
        <w:pStyle w:val="ListParagraph"/>
        <w:numPr>
          <w:ilvl w:val="1"/>
          <w:numId w:val="70"/>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rsidP="00A30DC1">
      <w:pPr>
        <w:pStyle w:val="ListParagraph"/>
        <w:numPr>
          <w:ilvl w:val="1"/>
          <w:numId w:val="70"/>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rsidP="00A30DC1">
      <w:pPr>
        <w:pStyle w:val="ListParagraph"/>
        <w:numPr>
          <w:ilvl w:val="1"/>
          <w:numId w:val="7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Rosa&amp;Amaral,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rsidP="00A30DC1">
      <w:pPr>
        <w:pStyle w:val="ListParagraph"/>
        <w:numPr>
          <w:ilvl w:val="0"/>
          <w:numId w:val="72"/>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rsidP="00A30DC1">
      <w:pPr>
        <w:pStyle w:val="ListParagraph"/>
        <w:numPr>
          <w:ilvl w:val="0"/>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rsidP="00A30DC1">
      <w:pPr>
        <w:pStyle w:val="ListParagraph"/>
        <w:numPr>
          <w:ilvl w:val="0"/>
          <w:numId w:val="69"/>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rsidP="00A30DC1">
      <w:pPr>
        <w:pStyle w:val="ListParagraph"/>
        <w:numPr>
          <w:ilvl w:val="0"/>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rsidP="00A30DC1">
      <w:pPr>
        <w:pStyle w:val="ListParagraph"/>
        <w:numPr>
          <w:ilvl w:val="0"/>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rsidP="00A30DC1">
      <w:pPr>
        <w:pStyle w:val="ListParagraph"/>
        <w:numPr>
          <w:ilvl w:val="0"/>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(Laurett&amp;Mendes, 2019):</w:t>
      </w:r>
    </w:p>
    <w:p w14:paraId="0A8A0102" w14:textId="77777777" w:rsidR="00A30DC1" w:rsidRPr="00BB23F5" w:rsidRDefault="00A30DC1" w:rsidP="00A30DC1">
      <w:pPr>
        <w:pStyle w:val="ListParagraph"/>
        <w:numPr>
          <w:ilvl w:val="1"/>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rsidP="00A30DC1">
      <w:pPr>
        <w:pStyle w:val="ListParagraph"/>
        <w:numPr>
          <w:ilvl w:val="1"/>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rsidP="00A30DC1">
      <w:pPr>
        <w:pStyle w:val="ListParagraph"/>
        <w:numPr>
          <w:ilvl w:val="1"/>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rsidP="00A30DC1">
      <w:pPr>
        <w:pStyle w:val="ListParagraph"/>
        <w:numPr>
          <w:ilvl w:val="1"/>
          <w:numId w:val="69"/>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rsidP="00A30DC1">
      <w:pPr>
        <w:pStyle w:val="ListParagraph"/>
        <w:numPr>
          <w:ilvl w:val="0"/>
          <w:numId w:val="73"/>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rsidP="00A30DC1">
      <w:pPr>
        <w:pStyle w:val="ListParagraph"/>
        <w:numPr>
          <w:ilvl w:val="0"/>
          <w:numId w:val="73"/>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rsidP="00A30DC1">
      <w:pPr>
        <w:pStyle w:val="ListParagraph"/>
        <w:numPr>
          <w:ilvl w:val="0"/>
          <w:numId w:val="73"/>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rsidP="00A30DC1">
      <w:pPr>
        <w:pStyle w:val="ListParagraph"/>
        <w:numPr>
          <w:ilvl w:val="0"/>
          <w:numId w:val="73"/>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rsidP="00A30DC1">
      <w:pPr>
        <w:pStyle w:val="ListParagraph"/>
        <w:numPr>
          <w:ilvl w:val="0"/>
          <w:numId w:val="73"/>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rsidP="00A30DC1">
      <w:pPr>
        <w:pStyle w:val="ListParagraph"/>
        <w:numPr>
          <w:ilvl w:val="0"/>
          <w:numId w:val="68"/>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rsidP="00A30DC1">
      <w:pPr>
        <w:pStyle w:val="ListParagraph"/>
        <w:numPr>
          <w:ilvl w:val="0"/>
          <w:numId w:val="68"/>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rsidP="00A30DC1">
      <w:pPr>
        <w:pStyle w:val="ListParagraph"/>
        <w:numPr>
          <w:ilvl w:val="0"/>
          <w:numId w:val="68"/>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rsidP="00A30DC1">
      <w:pPr>
        <w:pStyle w:val="ListParagraph"/>
        <w:numPr>
          <w:ilvl w:val="0"/>
          <w:numId w:val="68"/>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rsidP="00A30DC1">
      <w:pPr>
        <w:pStyle w:val="ListParagraph"/>
        <w:numPr>
          <w:ilvl w:val="0"/>
          <w:numId w:val="68"/>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19"/>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9">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19"/>
      <w:r>
        <w:rPr>
          <w:rStyle w:val="CommentReference"/>
          <w:rFonts w:eastAsia="Times New Roman"/>
          <w:szCs w:val="20"/>
          <w:lang w:eastAsia="pl-PL"/>
        </w:rPr>
        <w:commentReference w:id="19"/>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2104270F" w14:textId="77777777" w:rsidR="00A30DC1" w:rsidRDefault="00A30DC1" w:rsidP="00A30DC1">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6675F8EF" w14:textId="77777777" w:rsidR="00A30DC1" w:rsidRPr="00A30DC1" w:rsidRDefault="00A30DC1" w:rsidP="00A30DC1">
      <w:pPr>
        <w:rPr>
          <w:lang w:val="en-GB"/>
        </w:rPr>
      </w:pP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Harvey&amp;Newton,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rsidP="00A30DC1">
      <w:pPr>
        <w:pStyle w:val="ListParagraph"/>
        <w:numPr>
          <w:ilvl w:val="0"/>
          <w:numId w:val="79"/>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rsidP="00A30DC1">
      <w:pPr>
        <w:pStyle w:val="ListParagraph"/>
        <w:numPr>
          <w:ilvl w:val="0"/>
          <w:numId w:val="79"/>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rsidP="00A30DC1">
      <w:pPr>
        <w:pStyle w:val="ListParagraph"/>
        <w:numPr>
          <w:ilvl w:val="0"/>
          <w:numId w:val="79"/>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rsidP="00A30DC1">
      <w:pPr>
        <w:pStyle w:val="ListParagraph"/>
        <w:numPr>
          <w:ilvl w:val="1"/>
          <w:numId w:val="78"/>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rsidP="00A30DC1">
      <w:pPr>
        <w:pStyle w:val="ListParagraph"/>
        <w:numPr>
          <w:ilvl w:val="1"/>
          <w:numId w:val="78"/>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rsidP="00A30DC1">
      <w:pPr>
        <w:pStyle w:val="ListParagraph"/>
        <w:numPr>
          <w:ilvl w:val="1"/>
          <w:numId w:val="78"/>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rsidP="00A30DC1">
      <w:pPr>
        <w:pStyle w:val="ListParagraph"/>
        <w:numPr>
          <w:ilvl w:val="1"/>
          <w:numId w:val="78"/>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rsidP="00A30DC1">
      <w:pPr>
        <w:pStyle w:val="ListParagraph"/>
        <w:numPr>
          <w:ilvl w:val="0"/>
          <w:numId w:val="80"/>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rsidP="00A30DC1">
      <w:pPr>
        <w:pStyle w:val="ListParagraph"/>
        <w:numPr>
          <w:ilvl w:val="0"/>
          <w:numId w:val="80"/>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rsidP="00A30DC1">
      <w:pPr>
        <w:pStyle w:val="ListParagraph"/>
        <w:numPr>
          <w:ilvl w:val="0"/>
          <w:numId w:val="80"/>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rsidP="00A30DC1">
      <w:pPr>
        <w:pStyle w:val="ListParagraph"/>
        <w:numPr>
          <w:ilvl w:val="0"/>
          <w:numId w:val="80"/>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D005C7" w14:paraId="4B131471" w14:textId="77777777" w:rsidTr="003C469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3C469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3C469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3C469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3C469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3C469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D005C7" w14:paraId="04B1F632" w14:textId="77777777" w:rsidTr="003C469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3C469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3C469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3C469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3C469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3C469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3C469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rsidP="00A30DC1">
            <w:pPr>
              <w:pStyle w:val="ListParagraph"/>
              <w:numPr>
                <w:ilvl w:val="1"/>
                <w:numId w:val="77"/>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3C469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3C469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3C469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D005C7" w14:paraId="19077FE2" w14:textId="77777777" w:rsidTr="003C4695">
        <w:trPr>
          <w:trHeight w:val="1275"/>
        </w:trPr>
        <w:tc>
          <w:tcPr>
            <w:tcW w:w="959" w:type="dxa"/>
            <w:vMerge/>
            <w:vAlign w:val="center"/>
          </w:tcPr>
          <w:p w14:paraId="3A3E9A0E"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3C469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3C469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3C469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D005C7" w14:paraId="1D78954B" w14:textId="77777777" w:rsidTr="003C4695">
        <w:trPr>
          <w:trHeight w:val="645"/>
        </w:trPr>
        <w:tc>
          <w:tcPr>
            <w:tcW w:w="959" w:type="dxa"/>
            <w:vMerge/>
            <w:vAlign w:val="center"/>
          </w:tcPr>
          <w:p w14:paraId="4FC1BF4B"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3C469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3C469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3C469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D005C7" w14:paraId="500E98ED" w14:textId="77777777" w:rsidTr="003C4695">
        <w:trPr>
          <w:trHeight w:val="885"/>
        </w:trPr>
        <w:tc>
          <w:tcPr>
            <w:tcW w:w="959" w:type="dxa"/>
            <w:vMerge/>
            <w:vAlign w:val="center"/>
          </w:tcPr>
          <w:p w14:paraId="360431A4"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3C469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3C469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3C469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D005C7" w14:paraId="6316169B" w14:textId="77777777" w:rsidTr="003C4695">
        <w:trPr>
          <w:trHeight w:val="480"/>
        </w:trPr>
        <w:tc>
          <w:tcPr>
            <w:tcW w:w="959" w:type="dxa"/>
            <w:vMerge/>
            <w:vAlign w:val="center"/>
          </w:tcPr>
          <w:p w14:paraId="5B0D8F6B"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3C469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3C469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3C469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D005C7" w14:paraId="296BA7C8" w14:textId="77777777" w:rsidTr="003C4695">
        <w:trPr>
          <w:trHeight w:val="705"/>
        </w:trPr>
        <w:tc>
          <w:tcPr>
            <w:tcW w:w="959" w:type="dxa"/>
            <w:vMerge/>
            <w:vAlign w:val="center"/>
          </w:tcPr>
          <w:p w14:paraId="616E2747"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3C469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3C469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3C469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D005C7" w14:paraId="75E4FF4B" w14:textId="77777777" w:rsidTr="003C4695">
        <w:trPr>
          <w:trHeight w:val="645"/>
        </w:trPr>
        <w:tc>
          <w:tcPr>
            <w:tcW w:w="959" w:type="dxa"/>
            <w:vMerge/>
            <w:vAlign w:val="center"/>
          </w:tcPr>
          <w:p w14:paraId="22105DCE"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3C469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3C469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3C469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D005C7" w14:paraId="16CAC08E" w14:textId="77777777" w:rsidTr="003C4695">
        <w:trPr>
          <w:trHeight w:val="660"/>
        </w:trPr>
        <w:tc>
          <w:tcPr>
            <w:tcW w:w="959" w:type="dxa"/>
            <w:vMerge/>
            <w:vAlign w:val="center"/>
          </w:tcPr>
          <w:p w14:paraId="6D22DA27"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3C469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3C469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3C469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D005C7" w14:paraId="47CBF24A" w14:textId="77777777" w:rsidTr="003C4695">
        <w:trPr>
          <w:trHeight w:val="930"/>
        </w:trPr>
        <w:tc>
          <w:tcPr>
            <w:tcW w:w="959" w:type="dxa"/>
            <w:vMerge/>
            <w:vAlign w:val="center"/>
          </w:tcPr>
          <w:p w14:paraId="7B49D0F0"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3C469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3C469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D005C7" w14:paraId="78FE09FD" w14:textId="77777777" w:rsidTr="003C4695">
        <w:trPr>
          <w:trHeight w:val="525"/>
        </w:trPr>
        <w:tc>
          <w:tcPr>
            <w:tcW w:w="959" w:type="dxa"/>
            <w:vMerge/>
            <w:vAlign w:val="center"/>
          </w:tcPr>
          <w:p w14:paraId="761AD3E6"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3C469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3C469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D005C7" w14:paraId="64A1D9A4" w14:textId="77777777" w:rsidTr="003C469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3C469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3C469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3C469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3C469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D005C7" w14:paraId="2C7A1773" w14:textId="77777777" w:rsidTr="003C4695">
        <w:trPr>
          <w:trHeight w:val="885"/>
        </w:trPr>
        <w:tc>
          <w:tcPr>
            <w:tcW w:w="959" w:type="dxa"/>
            <w:vMerge/>
            <w:vAlign w:val="center"/>
          </w:tcPr>
          <w:p w14:paraId="3027421E" w14:textId="77777777" w:rsidR="00A30DC1" w:rsidRPr="00BB23F5" w:rsidRDefault="00A30DC1" w:rsidP="003C469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3C469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3C469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3C4695">
        <w:trPr>
          <w:trHeight w:val="1095"/>
        </w:trPr>
        <w:tc>
          <w:tcPr>
            <w:tcW w:w="959" w:type="dxa"/>
            <w:vMerge/>
            <w:vAlign w:val="center"/>
          </w:tcPr>
          <w:p w14:paraId="62E26454" w14:textId="77777777" w:rsidR="00A30DC1" w:rsidRPr="00BB23F5" w:rsidRDefault="00A30DC1" w:rsidP="003C469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3C469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3C469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D005C7" w14:paraId="5A4E8DBF" w14:textId="77777777" w:rsidTr="003C4695">
        <w:trPr>
          <w:trHeight w:val="690"/>
        </w:trPr>
        <w:tc>
          <w:tcPr>
            <w:tcW w:w="959" w:type="dxa"/>
            <w:vMerge/>
            <w:vAlign w:val="center"/>
          </w:tcPr>
          <w:p w14:paraId="7B93629E" w14:textId="77777777" w:rsidR="00A30DC1" w:rsidRPr="00BB23F5" w:rsidRDefault="00A30DC1" w:rsidP="003C469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3C469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3C469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D005C7" w14:paraId="5DFF3301" w14:textId="77777777" w:rsidTr="003C4695">
        <w:trPr>
          <w:trHeight w:val="690"/>
        </w:trPr>
        <w:tc>
          <w:tcPr>
            <w:tcW w:w="959" w:type="dxa"/>
            <w:vMerge/>
            <w:vAlign w:val="center"/>
          </w:tcPr>
          <w:p w14:paraId="12A0C0D7" w14:textId="77777777" w:rsidR="00A30DC1" w:rsidRPr="00BB23F5" w:rsidRDefault="00A30DC1" w:rsidP="003C469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3C469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3C469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3C469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D005C7" w14:paraId="3ED28BB4" w14:textId="77777777" w:rsidTr="003C4695">
        <w:trPr>
          <w:trHeight w:val="960"/>
        </w:trPr>
        <w:tc>
          <w:tcPr>
            <w:tcW w:w="959" w:type="dxa"/>
            <w:vMerge/>
            <w:vAlign w:val="center"/>
          </w:tcPr>
          <w:p w14:paraId="22548375" w14:textId="77777777" w:rsidR="00A30DC1" w:rsidRPr="00BB23F5" w:rsidRDefault="00A30DC1" w:rsidP="003C469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3C469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3C469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D005C7" w14:paraId="6AF9494B" w14:textId="77777777" w:rsidTr="003C4695">
        <w:trPr>
          <w:trHeight w:val="840"/>
        </w:trPr>
        <w:tc>
          <w:tcPr>
            <w:tcW w:w="959" w:type="dxa"/>
            <w:vMerge/>
            <w:vAlign w:val="center"/>
          </w:tcPr>
          <w:p w14:paraId="2E463ED3"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3C469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3C469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D005C7" w14:paraId="7B52503D" w14:textId="77777777" w:rsidTr="003C469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3C469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3C469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3C469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3C469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3C469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3C469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3C469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3C469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3C469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3C469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3C469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D005C7" w14:paraId="5EF0BBAF" w14:textId="77777777" w:rsidTr="003C4695">
        <w:trPr>
          <w:trHeight w:val="705"/>
        </w:trPr>
        <w:tc>
          <w:tcPr>
            <w:tcW w:w="959" w:type="dxa"/>
            <w:vMerge/>
            <w:vAlign w:val="center"/>
          </w:tcPr>
          <w:p w14:paraId="1FDD2993" w14:textId="77777777" w:rsidR="00A30DC1" w:rsidRPr="00BB23F5" w:rsidRDefault="00A30DC1" w:rsidP="003C469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3C469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3C469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D005C7" w14:paraId="42CA2293" w14:textId="77777777" w:rsidTr="003C4695">
        <w:trPr>
          <w:trHeight w:val="840"/>
        </w:trPr>
        <w:tc>
          <w:tcPr>
            <w:tcW w:w="959" w:type="dxa"/>
            <w:vMerge/>
            <w:vAlign w:val="center"/>
          </w:tcPr>
          <w:p w14:paraId="545D0C3A" w14:textId="77777777" w:rsidR="00A30DC1" w:rsidRPr="00BB23F5" w:rsidRDefault="00A30DC1" w:rsidP="003C469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3C469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3C469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D005C7" w14:paraId="767F14B6" w14:textId="77777777" w:rsidTr="003C4695">
        <w:trPr>
          <w:trHeight w:val="1110"/>
        </w:trPr>
        <w:tc>
          <w:tcPr>
            <w:tcW w:w="959" w:type="dxa"/>
            <w:vMerge/>
            <w:vAlign w:val="center"/>
          </w:tcPr>
          <w:p w14:paraId="5F9D45E1" w14:textId="77777777" w:rsidR="00A30DC1" w:rsidRPr="00BB23F5" w:rsidRDefault="00A30DC1" w:rsidP="003C469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3C469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3C469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D005C7" w14:paraId="65267D75" w14:textId="77777777" w:rsidTr="003C4695">
        <w:trPr>
          <w:trHeight w:val="840"/>
        </w:trPr>
        <w:tc>
          <w:tcPr>
            <w:tcW w:w="959" w:type="dxa"/>
            <w:vMerge/>
          </w:tcPr>
          <w:p w14:paraId="044A721F" w14:textId="77777777" w:rsidR="00A30DC1" w:rsidRPr="00BB23F5" w:rsidRDefault="00A30DC1" w:rsidP="003C469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3C469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3C469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D005C7" w14:paraId="3B579128" w14:textId="77777777" w:rsidTr="003C4695">
        <w:trPr>
          <w:trHeight w:val="1095"/>
        </w:trPr>
        <w:tc>
          <w:tcPr>
            <w:tcW w:w="959" w:type="dxa"/>
            <w:vMerge/>
            <w:vAlign w:val="center"/>
          </w:tcPr>
          <w:p w14:paraId="10A7D024" w14:textId="77777777" w:rsidR="00A30DC1" w:rsidRPr="00BB23F5" w:rsidRDefault="00A30DC1" w:rsidP="003C469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3C469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3C469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D005C7" w14:paraId="3E83FD12" w14:textId="77777777" w:rsidTr="003C4695">
        <w:trPr>
          <w:trHeight w:val="765"/>
        </w:trPr>
        <w:tc>
          <w:tcPr>
            <w:tcW w:w="959" w:type="dxa"/>
            <w:vMerge/>
            <w:vAlign w:val="center"/>
          </w:tcPr>
          <w:p w14:paraId="29688F7D" w14:textId="77777777" w:rsidR="00A30DC1" w:rsidRPr="00BB23F5" w:rsidRDefault="00A30DC1" w:rsidP="003C469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3C469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3C469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3C469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3C469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3C4695">
            <w:pPr>
              <w:spacing w:before="77"/>
              <w:ind w:left="10" w:right="57" w:firstLine="132"/>
              <w:jc w:val="center"/>
              <w:rPr>
                <w:szCs w:val="24"/>
              </w:rPr>
            </w:pPr>
            <w:r w:rsidRPr="00BB23F5">
              <w:rPr>
                <w:rFonts w:eastAsia="Times New Roman"/>
                <w:b/>
                <w:bCs/>
                <w:color w:val="1D1D1B"/>
                <w:szCs w:val="24"/>
              </w:rPr>
              <w:t>Principle</w:t>
            </w:r>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3C469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D005C7" w14:paraId="35A68D5E" w14:textId="77777777" w:rsidTr="003C469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3C469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D005C7" w14:paraId="2E2DC35D" w14:textId="77777777" w:rsidTr="003C469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3C469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D005C7" w14:paraId="0EF0E7AA" w14:textId="77777777" w:rsidTr="003C469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rPr>
            </w:pPr>
            <w:r w:rsidRPr="00BB23F5">
              <w:rPr>
                <w:rFonts w:eastAsia="Times New Roman"/>
                <w:b/>
                <w:bCs/>
                <w:szCs w:val="24"/>
              </w:rPr>
              <w:t>Quality and Society</w:t>
            </w:r>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3C469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D005C7" w14:paraId="3209ACCC" w14:textId="77777777" w:rsidTr="003C469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3C469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D005C7" w14:paraId="4656F4AB" w14:textId="77777777" w:rsidTr="003C469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rPr>
            </w:pPr>
            <w:r w:rsidRPr="00BB23F5">
              <w:rPr>
                <w:rFonts w:eastAsia="Times New Roman"/>
                <w:b/>
                <w:bCs/>
                <w:szCs w:val="24"/>
              </w:rPr>
              <w:t>Quality and Accountability</w:t>
            </w:r>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3C469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D005C7" w14:paraId="06E5230F" w14:textId="77777777" w:rsidTr="003C469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3C469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D005C7" w14:paraId="7CAE0E0F" w14:textId="77777777" w:rsidTr="003C469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rsidP="00A30DC1">
            <w:pPr>
              <w:pStyle w:val="ListParagraph"/>
              <w:numPr>
                <w:ilvl w:val="0"/>
                <w:numId w:val="76"/>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3C469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rsidP="00A30DC1">
      <w:pPr>
        <w:pStyle w:val="ListParagraph"/>
        <w:numPr>
          <w:ilvl w:val="0"/>
          <w:numId w:val="75"/>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rsidP="00A30DC1">
      <w:pPr>
        <w:pStyle w:val="ListParagraph"/>
        <w:numPr>
          <w:ilvl w:val="0"/>
          <w:numId w:val="75"/>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rsidP="00A30DC1">
      <w:pPr>
        <w:pStyle w:val="ListParagraph"/>
        <w:numPr>
          <w:ilvl w:val="0"/>
          <w:numId w:val="75"/>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rsidP="00A30DC1">
      <w:pPr>
        <w:pStyle w:val="ListParagraph"/>
        <w:numPr>
          <w:ilvl w:val="2"/>
          <w:numId w:val="75"/>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rsidP="00A30DC1">
      <w:pPr>
        <w:pStyle w:val="ListParagraph"/>
        <w:numPr>
          <w:ilvl w:val="2"/>
          <w:numId w:val="75"/>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rsidP="00A30DC1">
      <w:pPr>
        <w:pStyle w:val="ListParagraph"/>
        <w:numPr>
          <w:ilvl w:val="2"/>
          <w:numId w:val="75"/>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rsidP="00A30DC1">
      <w:pPr>
        <w:pStyle w:val="ListParagraph"/>
        <w:numPr>
          <w:ilvl w:val="2"/>
          <w:numId w:val="75"/>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(Loukkola,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rsidP="00A30DC1">
      <w:pPr>
        <w:pStyle w:val="ListParagraph"/>
        <w:numPr>
          <w:ilvl w:val="1"/>
          <w:numId w:val="74"/>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rsidP="00A30DC1">
      <w:pPr>
        <w:pStyle w:val="ListParagraph"/>
        <w:numPr>
          <w:ilvl w:val="1"/>
          <w:numId w:val="74"/>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rsidP="00A30DC1">
      <w:pPr>
        <w:pStyle w:val="ListParagraph"/>
        <w:numPr>
          <w:ilvl w:val="1"/>
          <w:numId w:val="74"/>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0" w:name="_Ref201845693"/>
      <w:r w:rsidRPr="00137286">
        <w:rPr>
          <w:color w:val="C00000"/>
          <w:lang w:val="en-GB"/>
        </w:rPr>
        <w:t>Quality Culture</w:t>
      </w:r>
      <w:r w:rsidR="00137286">
        <w:rPr>
          <w:lang w:val="en-GB"/>
        </w:rPr>
        <w:t xml:space="preserve"> (PGR)</w:t>
      </w:r>
      <w:bookmarkEnd w:id="20"/>
    </w:p>
    <w:p w14:paraId="525CBBCB" w14:textId="77777777" w:rsidR="00A731F0" w:rsidRPr="00DA05C3" w:rsidRDefault="00A731F0" w:rsidP="00A731F0">
      <w:pPr>
        <w:pStyle w:val="BodyText"/>
        <w:ind w:right="85" w:firstLine="567"/>
        <w:rPr>
          <w:szCs w:val="24"/>
          <w:lang w:val="en-GB"/>
        </w:rPr>
      </w:pPr>
      <w:bookmarkStart w:id="21"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(Bendermacher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2" w:name="_MON_1781967859"/>
    <w:bookmarkEnd w:id="22"/>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75pt;height:209.1pt" o:ole="">
            <v:imagedata r:id="rId23" o:title="" croptop="3688f"/>
          </v:shape>
          <o:OLEObject Type="Embed" ProgID="Word.Document.12" ShapeID="_x0000_i1027" DrawAspect="Content" ObjectID="_1814337458"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G. Bendermacher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32475BD3" w14:textId="77777777" w:rsidR="00A731F0" w:rsidRDefault="00A731F0" w:rsidP="00A731F0">
      <w:pPr>
        <w:pStyle w:val="Stylpolatekstowego"/>
      </w:pPr>
    </w:p>
    <w:p w14:paraId="769A6F10" w14:textId="77777777" w:rsidR="00A731F0" w:rsidRDefault="00A731F0" w:rsidP="00A731F0">
      <w:pPr>
        <w:pStyle w:val="Stylpolatekstowego"/>
      </w:pPr>
    </w:p>
    <w:p w14:paraId="1DA3A89C" w14:textId="77777777" w:rsidR="00A731F0" w:rsidRDefault="00A731F0" w:rsidP="00A731F0">
      <w:pPr>
        <w:pStyle w:val="Stylpolatekstowego"/>
      </w:pPr>
    </w:p>
    <w:p w14:paraId="2A881C73" w14:textId="77777777" w:rsidR="00A731F0" w:rsidRDefault="00A731F0" w:rsidP="00A731F0">
      <w:pPr>
        <w:pStyle w:val="Stylpolatekstowego"/>
      </w:pPr>
    </w:p>
    <w:p w14:paraId="42B82EF6" w14:textId="77777777"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3C4695">
        <w:trPr>
          <w:trHeight w:val="20"/>
          <w:tblHeader/>
          <w:jc w:val="center"/>
        </w:trPr>
        <w:tc>
          <w:tcPr>
            <w:tcW w:w="3684" w:type="dxa"/>
          </w:tcPr>
          <w:p w14:paraId="2EEE5C46" w14:textId="77777777" w:rsidR="00A731F0" w:rsidRPr="00DA05C3" w:rsidRDefault="00A731F0" w:rsidP="003C4695">
            <w:pPr>
              <w:jc w:val="center"/>
              <w:rPr>
                <w:b/>
                <w:bCs/>
                <w:szCs w:val="24"/>
              </w:rPr>
            </w:pPr>
            <w:r w:rsidRPr="00DA05C3">
              <w:rPr>
                <w:b/>
                <w:bCs/>
                <w:szCs w:val="24"/>
              </w:rPr>
              <w:t>Supporting factors</w:t>
            </w:r>
          </w:p>
        </w:tc>
        <w:tc>
          <w:tcPr>
            <w:tcW w:w="3966" w:type="dxa"/>
          </w:tcPr>
          <w:p w14:paraId="0956B928" w14:textId="77777777" w:rsidR="00A731F0" w:rsidRPr="00DA05C3" w:rsidRDefault="00A731F0" w:rsidP="003C4695">
            <w:pPr>
              <w:jc w:val="center"/>
              <w:rPr>
                <w:b/>
                <w:bCs/>
                <w:szCs w:val="24"/>
              </w:rPr>
            </w:pPr>
            <w:r w:rsidRPr="00DA05C3">
              <w:rPr>
                <w:b/>
                <w:bCs/>
                <w:szCs w:val="24"/>
              </w:rPr>
              <w:t>Barriers</w:t>
            </w:r>
          </w:p>
        </w:tc>
      </w:tr>
      <w:tr w:rsidR="00A731F0" w:rsidRPr="00DA05C3" w14:paraId="3E0DA893" w14:textId="77777777" w:rsidTr="003C4695">
        <w:trPr>
          <w:trHeight w:val="20"/>
          <w:jc w:val="center"/>
        </w:trPr>
        <w:tc>
          <w:tcPr>
            <w:tcW w:w="7650" w:type="dxa"/>
            <w:gridSpan w:val="2"/>
          </w:tcPr>
          <w:p w14:paraId="1B76F7D0" w14:textId="77777777" w:rsidR="00A731F0" w:rsidRPr="00DA05C3" w:rsidRDefault="00A731F0" w:rsidP="003C4695">
            <w:pPr>
              <w:ind w:firstLine="0"/>
              <w:jc w:val="center"/>
              <w:rPr>
                <w:b/>
                <w:bCs/>
                <w:szCs w:val="24"/>
              </w:rPr>
            </w:pPr>
            <w:r w:rsidRPr="00DA05C3">
              <w:rPr>
                <w:b/>
                <w:bCs/>
                <w:szCs w:val="24"/>
              </w:rPr>
              <w:t>Structural/Governance Elements</w:t>
            </w:r>
          </w:p>
        </w:tc>
      </w:tr>
      <w:tr w:rsidR="00A731F0" w:rsidRPr="00D005C7" w14:paraId="1B33A262" w14:textId="77777777" w:rsidTr="003C4695">
        <w:trPr>
          <w:trHeight w:val="2871"/>
          <w:jc w:val="center"/>
        </w:trPr>
        <w:tc>
          <w:tcPr>
            <w:tcW w:w="3684" w:type="dxa"/>
          </w:tcPr>
          <w:p w14:paraId="2D08EA38" w14:textId="77777777" w:rsidR="00A731F0" w:rsidRPr="00DA05C3" w:rsidRDefault="00A731F0" w:rsidP="00A731F0">
            <w:pPr>
              <w:numPr>
                <w:ilvl w:val="0"/>
                <w:numId w:val="84"/>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rsidP="00A731F0">
            <w:pPr>
              <w:numPr>
                <w:ilvl w:val="0"/>
                <w:numId w:val="84"/>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rsidP="00A731F0">
            <w:pPr>
              <w:numPr>
                <w:ilvl w:val="0"/>
                <w:numId w:val="84"/>
              </w:numPr>
              <w:spacing w:before="0" w:line="240" w:lineRule="auto"/>
              <w:ind w:left="224" w:right="57" w:hanging="224"/>
              <w:jc w:val="left"/>
              <w:rPr>
                <w:szCs w:val="24"/>
              </w:rPr>
            </w:pPr>
            <w:r w:rsidRPr="00DA05C3">
              <w:rPr>
                <w:szCs w:val="24"/>
              </w:rPr>
              <w:t>Focus on processes</w:t>
            </w:r>
          </w:p>
          <w:p w14:paraId="7E8C4C72" w14:textId="77777777" w:rsidR="00A731F0" w:rsidRPr="00DA05C3" w:rsidRDefault="00A731F0" w:rsidP="00A731F0">
            <w:pPr>
              <w:numPr>
                <w:ilvl w:val="0"/>
                <w:numId w:val="84"/>
              </w:numPr>
              <w:spacing w:before="0" w:line="240" w:lineRule="auto"/>
              <w:ind w:left="224" w:right="57" w:hanging="224"/>
              <w:jc w:val="left"/>
              <w:rPr>
                <w:szCs w:val="24"/>
                <w:lang w:val="en-GB"/>
              </w:rPr>
            </w:pPr>
            <w:r w:rsidRPr="00BD553A">
              <w:rPr>
                <w:szCs w:val="24"/>
                <w:lang w:val="en-US"/>
              </w:rPr>
              <w:t>Involving staff and students in organisational decision-making</w:t>
            </w:r>
          </w:p>
          <w:p w14:paraId="675D9C1C" w14:textId="77777777" w:rsidR="00A731F0" w:rsidRPr="00DA05C3" w:rsidRDefault="00A731F0" w:rsidP="00A731F0">
            <w:pPr>
              <w:numPr>
                <w:ilvl w:val="0"/>
                <w:numId w:val="84"/>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rsidP="00A731F0">
            <w:pPr>
              <w:numPr>
                <w:ilvl w:val="0"/>
                <w:numId w:val="84"/>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rsidP="00A731F0">
            <w:pPr>
              <w:numPr>
                <w:ilvl w:val="0"/>
                <w:numId w:val="84"/>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rsidP="00A731F0">
            <w:pPr>
              <w:numPr>
                <w:ilvl w:val="0"/>
                <w:numId w:val="84"/>
              </w:numPr>
              <w:spacing w:before="0" w:line="240" w:lineRule="auto"/>
              <w:ind w:left="221" w:right="-59" w:hanging="221"/>
              <w:jc w:val="left"/>
              <w:rPr>
                <w:szCs w:val="24"/>
                <w:lang w:val="en-GB"/>
              </w:rPr>
            </w:pPr>
            <w:r w:rsidRPr="00BD553A">
              <w:rPr>
                <w:szCs w:val="24"/>
                <w:lang w:val="en-US"/>
              </w:rPr>
              <w:t>Lack of staff and student involvement in organisational decision-making</w:t>
            </w:r>
          </w:p>
          <w:p w14:paraId="1AB76FCA" w14:textId="77777777" w:rsidR="00A731F0" w:rsidRPr="00DA05C3" w:rsidRDefault="00A731F0" w:rsidP="00A731F0">
            <w:pPr>
              <w:numPr>
                <w:ilvl w:val="0"/>
                <w:numId w:val="84"/>
              </w:numPr>
              <w:spacing w:before="0" w:line="240" w:lineRule="auto"/>
              <w:ind w:left="221" w:right="-59" w:hanging="221"/>
              <w:jc w:val="left"/>
              <w:rPr>
                <w:szCs w:val="24"/>
                <w:lang w:val="en-GB"/>
              </w:rPr>
            </w:pPr>
            <w:r w:rsidRPr="00DA05C3">
              <w:rPr>
                <w:szCs w:val="24"/>
              </w:rPr>
              <w:t>Neglecting to change stakeholder requirements</w:t>
            </w:r>
          </w:p>
          <w:p w14:paraId="0A486A22" w14:textId="77777777" w:rsidR="00A731F0" w:rsidRPr="00DA05C3" w:rsidRDefault="00A731F0" w:rsidP="00A731F0">
            <w:pPr>
              <w:numPr>
                <w:ilvl w:val="0"/>
                <w:numId w:val="84"/>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rsidP="00A731F0">
            <w:pPr>
              <w:numPr>
                <w:ilvl w:val="0"/>
                <w:numId w:val="84"/>
              </w:numPr>
              <w:spacing w:before="0" w:line="240" w:lineRule="auto"/>
              <w:ind w:left="221" w:right="-59" w:hanging="221"/>
              <w:jc w:val="left"/>
              <w:rPr>
                <w:szCs w:val="24"/>
              </w:rPr>
            </w:pPr>
            <w:r w:rsidRPr="00DA05C3">
              <w:rPr>
                <w:szCs w:val="24"/>
              </w:rPr>
              <w:t>No planned resources</w:t>
            </w:r>
          </w:p>
          <w:p w14:paraId="34DCA470" w14:textId="77777777" w:rsidR="00A731F0" w:rsidRPr="00DA05C3" w:rsidRDefault="00A731F0" w:rsidP="00A731F0">
            <w:pPr>
              <w:numPr>
                <w:ilvl w:val="0"/>
                <w:numId w:val="84"/>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rsidP="00A731F0">
            <w:pPr>
              <w:numPr>
                <w:ilvl w:val="0"/>
                <w:numId w:val="84"/>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3C4695">
        <w:trPr>
          <w:trHeight w:val="20"/>
          <w:jc w:val="center"/>
        </w:trPr>
        <w:tc>
          <w:tcPr>
            <w:tcW w:w="7650" w:type="dxa"/>
            <w:gridSpan w:val="2"/>
          </w:tcPr>
          <w:p w14:paraId="26E955E1" w14:textId="77777777" w:rsidR="00A731F0" w:rsidRPr="00DA05C3" w:rsidRDefault="00A731F0" w:rsidP="003C4695">
            <w:pPr>
              <w:spacing w:before="0" w:line="240" w:lineRule="auto"/>
              <w:ind w:firstLine="0"/>
              <w:jc w:val="center"/>
              <w:rPr>
                <w:b/>
                <w:bCs/>
                <w:szCs w:val="24"/>
              </w:rPr>
            </w:pPr>
            <w:r w:rsidRPr="00DA05C3">
              <w:rPr>
                <w:b/>
                <w:bCs/>
                <w:szCs w:val="24"/>
              </w:rPr>
              <w:t>Psychological elements (soft)</w:t>
            </w:r>
          </w:p>
        </w:tc>
      </w:tr>
      <w:tr w:rsidR="00A731F0" w:rsidRPr="00D005C7" w14:paraId="54E5A9A8" w14:textId="77777777" w:rsidTr="003C4695">
        <w:trPr>
          <w:trHeight w:val="1409"/>
          <w:jc w:val="center"/>
        </w:trPr>
        <w:tc>
          <w:tcPr>
            <w:tcW w:w="3684" w:type="dxa"/>
          </w:tcPr>
          <w:p w14:paraId="20042F64" w14:textId="77777777" w:rsidR="00A731F0" w:rsidRPr="00DA05C3" w:rsidRDefault="00A731F0" w:rsidP="00A731F0">
            <w:pPr>
              <w:numPr>
                <w:ilvl w:val="0"/>
                <w:numId w:val="86"/>
              </w:numPr>
              <w:spacing w:before="0" w:line="240" w:lineRule="auto"/>
              <w:ind w:left="224" w:right="57" w:hanging="224"/>
              <w:jc w:val="left"/>
              <w:rPr>
                <w:szCs w:val="24"/>
                <w:lang w:val="en-GB"/>
              </w:rPr>
            </w:pPr>
            <w:r w:rsidRPr="00DA05C3">
              <w:rPr>
                <w:szCs w:val="24"/>
              </w:rPr>
              <w:t>Flexible, people-oriented management cultures</w:t>
            </w:r>
          </w:p>
          <w:p w14:paraId="5B9AC01B" w14:textId="77777777" w:rsidR="00A731F0" w:rsidRPr="00DA05C3" w:rsidRDefault="00A731F0" w:rsidP="00A731F0">
            <w:pPr>
              <w:numPr>
                <w:ilvl w:val="0"/>
                <w:numId w:val="86"/>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rsidP="00A731F0">
            <w:pPr>
              <w:numPr>
                <w:ilvl w:val="0"/>
                <w:numId w:val="86"/>
              </w:numPr>
              <w:spacing w:before="0" w:line="240" w:lineRule="auto"/>
              <w:ind w:left="224" w:right="57" w:hanging="224"/>
              <w:jc w:val="left"/>
              <w:rPr>
                <w:szCs w:val="24"/>
              </w:rPr>
            </w:pPr>
            <w:r w:rsidRPr="00DA05C3">
              <w:rPr>
                <w:szCs w:val="24"/>
              </w:rPr>
              <w:t>Common (educational) quality values</w:t>
            </w:r>
          </w:p>
          <w:p w14:paraId="5FF4B28D" w14:textId="77777777" w:rsidR="00A731F0" w:rsidRPr="00DA05C3" w:rsidRDefault="00A731F0" w:rsidP="00A731F0">
            <w:pPr>
              <w:numPr>
                <w:ilvl w:val="0"/>
                <w:numId w:val="86"/>
              </w:numPr>
              <w:spacing w:before="0" w:line="240" w:lineRule="auto"/>
              <w:ind w:left="224" w:right="57" w:hanging="224"/>
              <w:jc w:val="left"/>
              <w:rPr>
                <w:szCs w:val="24"/>
              </w:rPr>
            </w:pPr>
            <w:r w:rsidRPr="00DA05C3">
              <w:rPr>
                <w:szCs w:val="24"/>
              </w:rPr>
              <w:t>Commitment and leadership skills</w:t>
            </w:r>
          </w:p>
          <w:p w14:paraId="4972B253" w14:textId="77777777" w:rsidR="00A731F0" w:rsidRPr="00DA05C3" w:rsidRDefault="00A731F0" w:rsidP="00A731F0">
            <w:pPr>
              <w:numPr>
                <w:ilvl w:val="0"/>
                <w:numId w:val="86"/>
              </w:numPr>
              <w:spacing w:before="0" w:line="240" w:lineRule="auto"/>
              <w:ind w:left="224" w:right="57" w:hanging="224"/>
              <w:jc w:val="left"/>
              <w:rPr>
                <w:szCs w:val="24"/>
              </w:rPr>
            </w:pPr>
            <w:r w:rsidRPr="00DA05C3">
              <w:rPr>
                <w:szCs w:val="24"/>
              </w:rPr>
              <w:t>Accurately allocate resources</w:t>
            </w:r>
          </w:p>
          <w:p w14:paraId="502FF198" w14:textId="77777777" w:rsidR="00A731F0" w:rsidRPr="00DA05C3" w:rsidRDefault="00A731F0" w:rsidP="00A731F0">
            <w:pPr>
              <w:numPr>
                <w:ilvl w:val="0"/>
                <w:numId w:val="86"/>
              </w:numPr>
              <w:spacing w:before="0" w:line="240" w:lineRule="auto"/>
              <w:ind w:left="224" w:right="57" w:hanging="224"/>
              <w:jc w:val="left"/>
              <w:rPr>
                <w:szCs w:val="24"/>
              </w:rPr>
            </w:pPr>
            <w:r w:rsidRPr="00DA05C3">
              <w:rPr>
                <w:szCs w:val="24"/>
              </w:rPr>
              <w:lastRenderedPageBreak/>
              <w:t>Creating local partnerships</w:t>
            </w:r>
          </w:p>
          <w:p w14:paraId="5A542D15" w14:textId="77777777" w:rsidR="00A731F0" w:rsidRPr="00DA05C3" w:rsidRDefault="00A731F0" w:rsidP="00A731F0">
            <w:pPr>
              <w:numPr>
                <w:ilvl w:val="0"/>
                <w:numId w:val="86"/>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rsidP="00A731F0">
            <w:pPr>
              <w:numPr>
                <w:ilvl w:val="0"/>
                <w:numId w:val="85"/>
              </w:numPr>
              <w:spacing w:before="0" w:line="240" w:lineRule="auto"/>
              <w:ind w:left="224" w:right="57" w:hanging="224"/>
              <w:jc w:val="left"/>
              <w:rPr>
                <w:szCs w:val="24"/>
                <w:lang w:val="en-GB"/>
              </w:rPr>
            </w:pPr>
            <w:r w:rsidRPr="00BD553A">
              <w:rPr>
                <w:szCs w:val="24"/>
                <w:lang w:val="en-US"/>
              </w:rPr>
              <w:t xml:space="preserve">Possibility of performing various functions, </w:t>
            </w:r>
          </w:p>
          <w:p w14:paraId="768B6912" w14:textId="77777777" w:rsidR="00A731F0" w:rsidRPr="00DA05C3" w:rsidRDefault="00A731F0" w:rsidP="00A731F0">
            <w:pPr>
              <w:numPr>
                <w:ilvl w:val="0"/>
                <w:numId w:val="85"/>
              </w:numPr>
              <w:spacing w:before="0" w:line="240" w:lineRule="auto"/>
              <w:ind w:left="224" w:right="57" w:hanging="224"/>
              <w:jc w:val="left"/>
              <w:rPr>
                <w:szCs w:val="24"/>
              </w:rPr>
            </w:pPr>
            <w:r w:rsidRPr="00DA05C3">
              <w:rPr>
                <w:szCs w:val="24"/>
              </w:rPr>
              <w:t>Communicating the rules clearly</w:t>
            </w:r>
          </w:p>
          <w:p w14:paraId="5D4AC741" w14:textId="77777777" w:rsidR="00A731F0" w:rsidRPr="00DA05C3" w:rsidRDefault="00A731F0" w:rsidP="00A731F0">
            <w:pPr>
              <w:numPr>
                <w:ilvl w:val="0"/>
                <w:numId w:val="85"/>
              </w:numPr>
              <w:spacing w:before="0" w:line="240" w:lineRule="auto"/>
              <w:ind w:left="224" w:right="57" w:hanging="224"/>
              <w:jc w:val="left"/>
              <w:rPr>
                <w:szCs w:val="24"/>
              </w:rPr>
            </w:pPr>
            <w:r w:rsidRPr="00DA05C3">
              <w:rPr>
                <w:szCs w:val="24"/>
              </w:rPr>
              <w:t>Communication/Quality Information</w:t>
            </w:r>
          </w:p>
          <w:p w14:paraId="18CB023A" w14:textId="77777777" w:rsidR="00A731F0" w:rsidRPr="00DA05C3" w:rsidRDefault="00A731F0" w:rsidP="00A731F0">
            <w:pPr>
              <w:numPr>
                <w:ilvl w:val="0"/>
                <w:numId w:val="85"/>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rsidP="00A731F0">
            <w:pPr>
              <w:numPr>
                <w:ilvl w:val="0"/>
                <w:numId w:val="87"/>
              </w:numPr>
              <w:spacing w:before="0" w:line="240" w:lineRule="auto"/>
              <w:ind w:left="221" w:right="57" w:hanging="221"/>
              <w:jc w:val="left"/>
              <w:rPr>
                <w:szCs w:val="24"/>
              </w:rPr>
            </w:pPr>
            <w:r w:rsidRPr="00DA05C3">
              <w:rPr>
                <w:szCs w:val="24"/>
              </w:rPr>
              <w:lastRenderedPageBreak/>
              <w:t xml:space="preserve">Rigid, inspection-oriented management cultures </w:t>
            </w:r>
          </w:p>
          <w:p w14:paraId="737B5F97" w14:textId="77777777" w:rsidR="00A731F0" w:rsidRPr="00DA05C3" w:rsidRDefault="00A731F0" w:rsidP="00A731F0">
            <w:pPr>
              <w:numPr>
                <w:ilvl w:val="0"/>
                <w:numId w:val="87"/>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rsidP="00A731F0">
            <w:pPr>
              <w:numPr>
                <w:ilvl w:val="0"/>
                <w:numId w:val="87"/>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rsidP="00A731F0">
            <w:pPr>
              <w:numPr>
                <w:ilvl w:val="0"/>
                <w:numId w:val="87"/>
              </w:numPr>
              <w:spacing w:before="0" w:line="240" w:lineRule="auto"/>
              <w:ind w:left="221" w:right="57" w:hanging="221"/>
              <w:jc w:val="left"/>
              <w:rPr>
                <w:szCs w:val="24"/>
                <w:lang w:val="en-GB"/>
              </w:rPr>
            </w:pPr>
            <w:r w:rsidRPr="00DA05C3">
              <w:rPr>
                <w:szCs w:val="24"/>
              </w:rPr>
              <w:t>Lack of leadership skills</w:t>
            </w:r>
          </w:p>
          <w:p w14:paraId="17B39ABB" w14:textId="77777777" w:rsidR="00A731F0" w:rsidRPr="00DA05C3" w:rsidRDefault="00A731F0" w:rsidP="00A731F0">
            <w:pPr>
              <w:numPr>
                <w:ilvl w:val="0"/>
                <w:numId w:val="83"/>
              </w:numPr>
              <w:spacing w:before="0" w:line="240" w:lineRule="auto"/>
              <w:ind w:left="221" w:right="57" w:hanging="221"/>
              <w:jc w:val="left"/>
              <w:rPr>
                <w:szCs w:val="24"/>
                <w:lang w:val="en-GB"/>
              </w:rPr>
            </w:pPr>
            <w:r w:rsidRPr="00BD553A">
              <w:rPr>
                <w:szCs w:val="24"/>
                <w:lang w:val="en-US"/>
              </w:rPr>
              <w:lastRenderedPageBreak/>
              <w:t>Lack of communication/quality information at the university</w:t>
            </w:r>
          </w:p>
          <w:p w14:paraId="6043A710" w14:textId="77777777" w:rsidR="00A731F0" w:rsidRPr="00DA05C3" w:rsidRDefault="00A731F0" w:rsidP="00A731F0">
            <w:pPr>
              <w:numPr>
                <w:ilvl w:val="0"/>
                <w:numId w:val="83"/>
              </w:numPr>
              <w:spacing w:before="0" w:line="240" w:lineRule="auto"/>
              <w:ind w:left="221" w:right="57" w:hanging="221"/>
              <w:jc w:val="left"/>
              <w:rPr>
                <w:szCs w:val="24"/>
                <w:lang w:val="en-GB"/>
              </w:rPr>
            </w:pPr>
            <w:r w:rsidRPr="00BD553A">
              <w:rPr>
                <w:szCs w:val="24"/>
                <w:lang w:val="en-US"/>
              </w:rPr>
              <w:t>Lack of sharing of best practices across the organisation</w:t>
            </w:r>
          </w:p>
          <w:p w14:paraId="1E6CF452" w14:textId="77777777" w:rsidR="00A731F0" w:rsidRPr="00DA05C3" w:rsidRDefault="00A731F0" w:rsidP="00A731F0">
            <w:pPr>
              <w:numPr>
                <w:ilvl w:val="0"/>
                <w:numId w:val="83"/>
              </w:numPr>
              <w:spacing w:before="0" w:line="240" w:lineRule="auto"/>
              <w:ind w:left="221" w:right="57" w:hanging="221"/>
              <w:jc w:val="left"/>
              <w:rPr>
                <w:szCs w:val="24"/>
                <w:lang w:val="en-GB"/>
              </w:rPr>
            </w:pPr>
            <w:r w:rsidRPr="00BD553A">
              <w:rPr>
                <w:szCs w:val="24"/>
                <w:lang w:val="en-US"/>
              </w:rPr>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r w:rsidRPr="0030001B">
        <w:rPr>
          <w:rStyle w:val="QuoteChar"/>
          <w:rFonts w:ascii="Times New Roman" w:hAnsi="Times New Roman"/>
          <w:i w:val="0"/>
          <w:iCs w:val="0"/>
          <w:szCs w:val="24"/>
          <w:lang w:val="en-GB"/>
        </w:rPr>
        <w:t>Bendermacher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DA05C3">
        <w:rPr>
          <w:b/>
          <w:color w:val="878787"/>
          <w:szCs w:val="24"/>
          <w:lang w:val="en-GB"/>
        </w:rPr>
        <w:t>FIGURE</w:t>
      </w:r>
      <w:r w:rsidRPr="00DA05C3">
        <w:rPr>
          <w:b/>
          <w:color w:val="878787"/>
          <w:spacing w:val="9"/>
          <w:szCs w:val="24"/>
          <w:lang w:val="en-GB"/>
        </w:rPr>
        <w:t xml:space="preserve"> </w:t>
      </w:r>
      <w:r w:rsidRPr="00DA05C3">
        <w:rPr>
          <w:b/>
          <w:color w:val="878787"/>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3" w:name="_MON_1813997371"/>
    <w:bookmarkEnd w:id="23"/>
    <w:p w14:paraId="2555768E" w14:textId="77777777" w:rsidR="00A731F0" w:rsidRPr="00DA05C3" w:rsidRDefault="00A731F0" w:rsidP="00A731F0">
      <w:pPr>
        <w:pStyle w:val="BodyText"/>
        <w:ind w:right="85"/>
        <w:rPr>
          <w:szCs w:val="24"/>
          <w:lang w:val="en-GB"/>
        </w:rPr>
      </w:pPr>
      <w:r>
        <w:object w:dxaOrig="9312" w:dyaOrig="6364" w14:anchorId="6B7DC0DD">
          <v:shape id="_x0000_i1028" type="#_x0000_t75" style="width:465.5pt;height:318.05pt" o:ole="">
            <v:imagedata r:id="rId25" o:title="" cropbottom="-887f"/>
          </v:shape>
          <o:OLEObject Type="Embed" ProgID="Word.Document.12" ShapeID="_x0000_i1028" DrawAspect="Content" ObjectID="_1814337459"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rsidP="00A731F0">
      <w:pPr>
        <w:pStyle w:val="ListParagraph"/>
        <w:numPr>
          <w:ilvl w:val="0"/>
          <w:numId w:val="82"/>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rsidP="00A731F0">
      <w:pPr>
        <w:pStyle w:val="ListParagraph"/>
        <w:numPr>
          <w:ilvl w:val="0"/>
          <w:numId w:val="82"/>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rsidP="00A731F0">
      <w:pPr>
        <w:pStyle w:val="ListParagraph"/>
        <w:numPr>
          <w:ilvl w:val="0"/>
          <w:numId w:val="82"/>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rsidP="00A731F0">
      <w:pPr>
        <w:pStyle w:val="ListParagraph"/>
        <w:numPr>
          <w:ilvl w:val="0"/>
          <w:numId w:val="82"/>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rsidP="00A731F0">
      <w:pPr>
        <w:pStyle w:val="ListParagraph"/>
        <w:numPr>
          <w:ilvl w:val="2"/>
          <w:numId w:val="81"/>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rsidP="00A731F0">
      <w:pPr>
        <w:pStyle w:val="ListParagraph"/>
        <w:numPr>
          <w:ilvl w:val="2"/>
          <w:numId w:val="81"/>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rsidP="00A731F0">
      <w:pPr>
        <w:pStyle w:val="ListParagraph"/>
        <w:numPr>
          <w:ilvl w:val="2"/>
          <w:numId w:val="81"/>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rsidP="00A731F0">
      <w:pPr>
        <w:pStyle w:val="ListParagraph"/>
        <w:numPr>
          <w:ilvl w:val="2"/>
          <w:numId w:val="81"/>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rsidP="00A731F0">
      <w:pPr>
        <w:pStyle w:val="ListParagraph"/>
        <w:numPr>
          <w:ilvl w:val="1"/>
          <w:numId w:val="81"/>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rsidP="00A731F0">
      <w:pPr>
        <w:pStyle w:val="ListParagraph"/>
        <w:numPr>
          <w:ilvl w:val="1"/>
          <w:numId w:val="81"/>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rsidP="00A731F0">
      <w:pPr>
        <w:pStyle w:val="ListParagraph"/>
        <w:numPr>
          <w:ilvl w:val="1"/>
          <w:numId w:val="81"/>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rsidP="00A731F0">
      <w:pPr>
        <w:pStyle w:val="ListParagraph"/>
        <w:numPr>
          <w:ilvl w:val="1"/>
          <w:numId w:val="81"/>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rsidP="00A731F0">
      <w:pPr>
        <w:pStyle w:val="ListParagraph"/>
        <w:numPr>
          <w:ilvl w:val="1"/>
          <w:numId w:val="81"/>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rsidP="00A731F0">
      <w:pPr>
        <w:pStyle w:val="ListParagraph"/>
        <w:numPr>
          <w:ilvl w:val="1"/>
          <w:numId w:val="81"/>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rsidP="00A731F0">
      <w:pPr>
        <w:pStyle w:val="ListParagraph"/>
        <w:numPr>
          <w:ilvl w:val="2"/>
          <w:numId w:val="81"/>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rsidP="00A731F0">
      <w:pPr>
        <w:pStyle w:val="ListParagraph"/>
        <w:numPr>
          <w:ilvl w:val="2"/>
          <w:numId w:val="81"/>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1"/>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4" w:name="_Ref202177278"/>
      <w:r w:rsidRPr="00137286">
        <w:rPr>
          <w:color w:val="C00000"/>
          <w:lang w:val="en-GB"/>
        </w:rPr>
        <w:t>Total Quality Management (TQM) as the Basis of Improvement</w:t>
      </w:r>
      <w:r>
        <w:rPr>
          <w:lang w:val="en-GB"/>
        </w:rPr>
        <w:t xml:space="preserve"> (PGR)</w:t>
      </w:r>
      <w:bookmarkEnd w:id="24"/>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r w:rsidRPr="00BB23F5">
        <w:rPr>
          <w:color w:val="1C1C1A"/>
          <w:szCs w:val="24"/>
          <w:lang w:val="en-GB"/>
        </w:rPr>
        <w:t>Stuelpnagel</w:t>
      </w:r>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Research conducted by S. Trapitsin et al. (2015) made it possible to identify specific features conducive to the introduction of the TQM concept in the academic environment, such as:</w:t>
      </w:r>
    </w:p>
    <w:p w14:paraId="4D96F7A4" w14:textId="77777777" w:rsidR="00A32BD9" w:rsidRPr="00BB23F5" w:rsidRDefault="00A32BD9" w:rsidP="00A32BD9">
      <w:pPr>
        <w:pStyle w:val="ListParagraph"/>
        <w:numPr>
          <w:ilvl w:val="2"/>
          <w:numId w:val="81"/>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rsidP="00A32BD9">
      <w:pPr>
        <w:pStyle w:val="ListParagraph"/>
        <w:numPr>
          <w:ilvl w:val="2"/>
          <w:numId w:val="81"/>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rsidP="00A32BD9">
      <w:pPr>
        <w:pStyle w:val="ListParagraph"/>
        <w:numPr>
          <w:ilvl w:val="2"/>
          <w:numId w:val="81"/>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77777777"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r w:rsidRPr="00BB23F5">
        <w:rPr>
          <w:color w:val="1C1C1A"/>
          <w:szCs w:val="24"/>
          <w:lang w:val="en-GB"/>
        </w:rPr>
        <w:t>on 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r w:rsidRPr="00BB23F5">
        <w:rPr>
          <w:color w:val="1C1C1A"/>
          <w:szCs w:val="24"/>
          <w:lang w:val="en-GB"/>
        </w:rPr>
        <w:t>Mathaisel</w:t>
      </w:r>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(muda) in the context of higher education institutions [Dahlgaard&amp;Østergaard 2000]:</w:t>
      </w:r>
    </w:p>
    <w:p w14:paraId="09BFF5D5" w14:textId="77777777" w:rsidR="00A32BD9" w:rsidRPr="00BB23F5" w:rsidRDefault="00A32BD9" w:rsidP="00A32BD9">
      <w:pPr>
        <w:pStyle w:val="ListParagraph"/>
        <w:numPr>
          <w:ilvl w:val="0"/>
          <w:numId w:val="89"/>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rsidP="00A32BD9">
      <w:pPr>
        <w:pStyle w:val="ListParagraph"/>
        <w:numPr>
          <w:ilvl w:val="0"/>
          <w:numId w:val="89"/>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rsidP="00A32BD9">
      <w:pPr>
        <w:pStyle w:val="ListParagraph"/>
        <w:numPr>
          <w:ilvl w:val="0"/>
          <w:numId w:val="89"/>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rsidP="00A32BD9">
      <w:pPr>
        <w:pStyle w:val="ListParagraph"/>
        <w:numPr>
          <w:ilvl w:val="0"/>
          <w:numId w:val="89"/>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rsidP="00A32BD9">
      <w:pPr>
        <w:pStyle w:val="ListParagraph"/>
        <w:numPr>
          <w:ilvl w:val="0"/>
          <w:numId w:val="89"/>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rsidP="00A32BD9">
      <w:pPr>
        <w:pStyle w:val="ListParagraph"/>
        <w:numPr>
          <w:ilvl w:val="0"/>
          <w:numId w:val="89"/>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rsidP="00A32BD9">
      <w:pPr>
        <w:pStyle w:val="ListParagraph"/>
        <w:numPr>
          <w:ilvl w:val="0"/>
          <w:numId w:val="89"/>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rsidP="00A32BD9">
      <w:pPr>
        <w:pStyle w:val="ListParagraph"/>
        <w:numPr>
          <w:ilvl w:val="0"/>
          <w:numId w:val="89"/>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(muda)</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(LeanHE</w:t>
      </w:r>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The idea of creating the LeanHE</w:t>
      </w:r>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born in 2013. It was renamed LeanHE</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LeanHE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The LeanHE organisation brings together approximately 60 universities in 3 regional sections: European, American and Australian-Asian (leanhe.org). The mission of LeanHE</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rsidP="00A32BD9">
      <w:pPr>
        <w:pStyle w:val="BodyText"/>
        <w:numPr>
          <w:ilvl w:val="0"/>
          <w:numId w:val="90"/>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rsidP="00A32BD9">
      <w:pPr>
        <w:pStyle w:val="ListParagraph"/>
        <w:numPr>
          <w:ilvl w:val="1"/>
          <w:numId w:val="88"/>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rsidP="00A32BD9">
      <w:pPr>
        <w:pStyle w:val="ListParagraph"/>
        <w:numPr>
          <w:ilvl w:val="1"/>
          <w:numId w:val="88"/>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rsidP="00A32BD9">
      <w:pPr>
        <w:pStyle w:val="ListParagraph"/>
        <w:numPr>
          <w:ilvl w:val="0"/>
          <w:numId w:val="88"/>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rsidP="00A32BD9">
      <w:pPr>
        <w:pStyle w:val="ListParagraph"/>
        <w:numPr>
          <w:ilvl w:val="0"/>
          <w:numId w:val="88"/>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rsidP="00A32BD9">
      <w:pPr>
        <w:pStyle w:val="ListParagraph"/>
        <w:numPr>
          <w:ilvl w:val="0"/>
          <w:numId w:val="88"/>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rsidP="00A32BD9">
      <w:pPr>
        <w:pStyle w:val="ListParagraph"/>
        <w:numPr>
          <w:ilvl w:val="0"/>
          <w:numId w:val="94"/>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rsidP="00A32BD9">
      <w:pPr>
        <w:pStyle w:val="ListParagraph"/>
        <w:numPr>
          <w:ilvl w:val="0"/>
          <w:numId w:val="94"/>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rsidP="00A32BD9">
      <w:pPr>
        <w:pStyle w:val="ListParagraph"/>
        <w:numPr>
          <w:ilvl w:val="0"/>
          <w:numId w:val="94"/>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rsidP="00A32BD9">
      <w:pPr>
        <w:pStyle w:val="ListParagraph"/>
        <w:numPr>
          <w:ilvl w:val="0"/>
          <w:numId w:val="94"/>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rsidP="00A32BD9">
      <w:pPr>
        <w:pStyle w:val="ListParagraph"/>
        <w:numPr>
          <w:ilvl w:val="0"/>
          <w:numId w:val="94"/>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rsidP="00A32BD9">
      <w:pPr>
        <w:pStyle w:val="ListParagraph"/>
        <w:numPr>
          <w:ilvl w:val="0"/>
          <w:numId w:val="93"/>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Using an approach based on project management principles to improve processes typical of Six Sigma (DMAIC cycle) in education is the dominant research subject in applying this concept in higher education. This issue was analysed, among others, by E. Cudney and D. Kanigolla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r w:rsidRPr="00BB23F5">
        <w:rPr>
          <w:color w:val="1C1C1A"/>
          <w:szCs w:val="24"/>
          <w:lang w:val="en-GB"/>
        </w:rPr>
        <w:t>Heriott-Watt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rsidP="00A32BD9">
      <w:pPr>
        <w:pStyle w:val="ListParagraph"/>
        <w:numPr>
          <w:ilvl w:val="0"/>
          <w:numId w:val="91"/>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rsidP="00A32BD9">
      <w:pPr>
        <w:pStyle w:val="ListParagraph"/>
        <w:numPr>
          <w:ilvl w:val="0"/>
          <w:numId w:val="91"/>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rsidP="00A32BD9">
      <w:pPr>
        <w:pStyle w:val="ListParagraph"/>
        <w:numPr>
          <w:ilvl w:val="0"/>
          <w:numId w:val="91"/>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rsidP="00A32BD9">
      <w:pPr>
        <w:pStyle w:val="ListParagraph"/>
        <w:numPr>
          <w:ilvl w:val="0"/>
          <w:numId w:val="91"/>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rsidP="00A32BD9">
      <w:pPr>
        <w:pStyle w:val="ListParagraph"/>
        <w:numPr>
          <w:ilvl w:val="0"/>
          <w:numId w:val="92"/>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rsidP="00A32BD9">
      <w:pPr>
        <w:pStyle w:val="ListParagraph"/>
        <w:numPr>
          <w:ilvl w:val="0"/>
          <w:numId w:val="92"/>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rsidP="00A32BD9">
      <w:pPr>
        <w:pStyle w:val="ListParagraph"/>
        <w:numPr>
          <w:ilvl w:val="0"/>
          <w:numId w:val="92"/>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rsidP="00A32BD9">
      <w:pPr>
        <w:pStyle w:val="ListParagraph"/>
        <w:numPr>
          <w:ilvl w:val="0"/>
          <w:numId w:val="92"/>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rsidP="00A32BD9">
      <w:pPr>
        <w:pStyle w:val="ListParagraph"/>
        <w:numPr>
          <w:ilvl w:val="0"/>
          <w:numId w:val="92"/>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rsidP="00A32BD9">
      <w:pPr>
        <w:pStyle w:val="ListParagraph"/>
        <w:numPr>
          <w:ilvl w:val="0"/>
          <w:numId w:val="92"/>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rsidP="00A32BD9">
      <w:pPr>
        <w:pStyle w:val="ListParagraph"/>
        <w:numPr>
          <w:ilvl w:val="0"/>
          <w:numId w:val="92"/>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rsidP="00A32BD9">
      <w:pPr>
        <w:pStyle w:val="ListParagraph"/>
        <w:numPr>
          <w:ilvl w:val="0"/>
          <w:numId w:val="92"/>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rsidP="00A32BD9">
      <w:pPr>
        <w:pStyle w:val="ListParagraph"/>
        <w:numPr>
          <w:ilvl w:val="0"/>
          <w:numId w:val="92"/>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rsidP="00A32BD9">
      <w:pPr>
        <w:pStyle w:val="ListParagraph"/>
        <w:numPr>
          <w:ilvl w:val="0"/>
          <w:numId w:val="92"/>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rsidP="00A32BD9">
      <w:pPr>
        <w:pStyle w:val="ListParagraph"/>
        <w:numPr>
          <w:ilvl w:val="0"/>
          <w:numId w:val="92"/>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rsidP="00A32BD9">
      <w:pPr>
        <w:pStyle w:val="ListParagraph"/>
        <w:numPr>
          <w:ilvl w:val="0"/>
          <w:numId w:val="92"/>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rsidP="00A32BD9">
      <w:pPr>
        <w:pStyle w:val="ListParagraph"/>
        <w:numPr>
          <w:ilvl w:val="1"/>
          <w:numId w:val="92"/>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rsidP="00A32BD9">
      <w:pPr>
        <w:pStyle w:val="ListParagraph"/>
        <w:numPr>
          <w:ilvl w:val="1"/>
          <w:numId w:val="92"/>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rsidP="00A32BD9">
      <w:pPr>
        <w:pStyle w:val="ListParagraph"/>
        <w:numPr>
          <w:ilvl w:val="1"/>
          <w:numId w:val="92"/>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rsidP="00A32BD9">
      <w:pPr>
        <w:pStyle w:val="ListParagraph"/>
        <w:numPr>
          <w:ilvl w:val="1"/>
          <w:numId w:val="92"/>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rsidP="00A32BD9">
      <w:pPr>
        <w:pStyle w:val="ListParagraph"/>
        <w:numPr>
          <w:ilvl w:val="1"/>
          <w:numId w:val="92"/>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rsidP="00A32BD9">
      <w:pPr>
        <w:pStyle w:val="ListParagraph"/>
        <w:numPr>
          <w:ilvl w:val="1"/>
          <w:numId w:val="92"/>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rsidP="00A32BD9">
      <w:pPr>
        <w:pStyle w:val="ListParagraph"/>
        <w:numPr>
          <w:ilvl w:val="0"/>
          <w:numId w:val="92"/>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rsidP="00A32BD9">
      <w:pPr>
        <w:pStyle w:val="ListParagraph"/>
        <w:numPr>
          <w:ilvl w:val="0"/>
          <w:numId w:val="92"/>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rsidP="00A32BD9">
      <w:pPr>
        <w:pStyle w:val="ListParagraph"/>
        <w:numPr>
          <w:ilvl w:val="0"/>
          <w:numId w:val="92"/>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rsidP="00A32BD9">
      <w:pPr>
        <w:pStyle w:val="ListParagraph"/>
        <w:numPr>
          <w:ilvl w:val="0"/>
          <w:numId w:val="92"/>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 a result of their empirical research, K. O'Mahony and T. Garavan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Garavan,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(O'Mahony&amp;Garavan,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rsidP="00A32BD9">
      <w:pPr>
        <w:pStyle w:val="ListParagraph"/>
        <w:numPr>
          <w:ilvl w:val="1"/>
          <w:numId w:val="92"/>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rsidP="00A32BD9">
      <w:pPr>
        <w:pStyle w:val="ListParagraph"/>
        <w:numPr>
          <w:ilvl w:val="1"/>
          <w:numId w:val="92"/>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rsidP="00A32BD9">
      <w:pPr>
        <w:pStyle w:val="ListParagraph"/>
        <w:numPr>
          <w:ilvl w:val="1"/>
          <w:numId w:val="92"/>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rsidP="00A32BD9">
      <w:pPr>
        <w:pStyle w:val="ListParagraph"/>
        <w:numPr>
          <w:ilvl w:val="3"/>
          <w:numId w:val="102"/>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rsidP="00A32BD9">
      <w:pPr>
        <w:pStyle w:val="ListParagraph"/>
        <w:numPr>
          <w:ilvl w:val="3"/>
          <w:numId w:val="102"/>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rsidP="00A32BD9">
      <w:pPr>
        <w:pStyle w:val="ListParagraph"/>
        <w:numPr>
          <w:ilvl w:val="3"/>
          <w:numId w:val="102"/>
        </w:numPr>
        <w:tabs>
          <w:tab w:val="left" w:pos="866"/>
          <w:tab w:val="left" w:pos="961"/>
        </w:tabs>
        <w:spacing w:before="0" w:line="360" w:lineRule="auto"/>
        <w:ind w:right="-11"/>
        <w:contextualSpacing w:val="0"/>
        <w:rPr>
          <w:szCs w:val="24"/>
          <w:lang w:val="en-GB"/>
        </w:rPr>
      </w:pPr>
      <w:r w:rsidRPr="00BB23F5">
        <w:rPr>
          <w:color w:val="1C1C1A"/>
          <w:szCs w:val="24"/>
          <w:lang w:val="en-GB"/>
        </w:rPr>
        <w:t>team goal setting using key performance indicators ków,</w:t>
      </w:r>
    </w:p>
    <w:p w14:paraId="4DADEAAC" w14:textId="77777777" w:rsidR="00A32BD9" w:rsidRPr="00BB23F5" w:rsidRDefault="00A32BD9" w:rsidP="00A32BD9">
      <w:pPr>
        <w:pStyle w:val="ListParagraph"/>
        <w:numPr>
          <w:ilvl w:val="3"/>
          <w:numId w:val="102"/>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rsidP="00A32BD9">
      <w:pPr>
        <w:pStyle w:val="ListParagraph"/>
        <w:numPr>
          <w:ilvl w:val="1"/>
          <w:numId w:val="92"/>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rsidP="00A32BD9">
      <w:pPr>
        <w:pStyle w:val="ListParagraph"/>
        <w:numPr>
          <w:ilvl w:val="1"/>
          <w:numId w:val="92"/>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rsidP="00A32BD9">
      <w:pPr>
        <w:pStyle w:val="ListParagraph"/>
        <w:numPr>
          <w:ilvl w:val="1"/>
          <w:numId w:val="92"/>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(Dumond&amp;Johnson,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r w:rsidRPr="00BB23F5">
        <w:rPr>
          <w:rStyle w:val="QuoteChar"/>
          <w:rFonts w:ascii="Times New Roman" w:hAnsi="Times New Roman"/>
          <w:szCs w:val="24"/>
          <w:lang w:val="en-GB"/>
        </w:rPr>
        <w:t>Kasperavičiūtė-Černiauskienė&amp;Serafinas</w:t>
      </w:r>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rsidP="00A32BD9">
      <w:pPr>
        <w:pStyle w:val="ListParagraph"/>
        <w:numPr>
          <w:ilvl w:val="0"/>
          <w:numId w:val="97"/>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rsidP="00A32BD9">
      <w:pPr>
        <w:pStyle w:val="ListParagraph"/>
        <w:numPr>
          <w:ilvl w:val="0"/>
          <w:numId w:val="97"/>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rsidP="00A32BD9">
      <w:pPr>
        <w:pStyle w:val="ListParagraph"/>
        <w:numPr>
          <w:ilvl w:val="0"/>
          <w:numId w:val="97"/>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rsidP="00A32BD9">
      <w:pPr>
        <w:pStyle w:val="ListParagraph"/>
        <w:numPr>
          <w:ilvl w:val="0"/>
          <w:numId w:val="95"/>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5" w:name="_MON_1778243951"/>
    <w:bookmarkEnd w:id="25"/>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9" type="#_x0000_t75" style="width:382.25pt;height:149.95pt" o:ole="">
            <v:imagedata r:id="rId27" o:title="" croptop="6741f" cropbottom="-3969f" cropright="23453f"/>
            <o:lock v:ext="edit" aspectratio="f"/>
          </v:shape>
          <o:OLEObject Type="Embed" ProgID="Word.Template.12" ShapeID="_x0000_i1029" DrawAspect="Content" ObjectID="_1814337460"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3C469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3C469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3C469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3C469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3C4695">
            <w:pPr>
              <w:spacing w:before="0" w:line="240" w:lineRule="auto"/>
              <w:ind w:firstLine="6"/>
              <w:jc w:val="center"/>
              <w:rPr>
                <w:rFonts w:eastAsia="Arial"/>
                <w:b/>
                <w:bCs/>
                <w:szCs w:val="24"/>
              </w:rPr>
            </w:pPr>
            <w:r w:rsidRPr="00BB23F5">
              <w:rPr>
                <w:rFonts w:eastAsia="Arial"/>
                <w:b/>
                <w:bCs/>
                <w:szCs w:val="24"/>
              </w:rPr>
              <w:t>Chapter title</w:t>
            </w:r>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3C4695">
            <w:pPr>
              <w:spacing w:before="0" w:line="240" w:lineRule="auto"/>
              <w:ind w:firstLine="6"/>
              <w:jc w:val="center"/>
              <w:rPr>
                <w:rFonts w:eastAsia="Arial"/>
                <w:b/>
                <w:bCs/>
                <w:szCs w:val="24"/>
              </w:rPr>
            </w:pPr>
            <w:r w:rsidRPr="00BB23F5">
              <w:rPr>
                <w:rFonts w:eastAsia="Arial"/>
                <w:b/>
                <w:bCs/>
                <w:szCs w:val="24"/>
              </w:rPr>
              <w:t>Requirements</w:t>
            </w:r>
          </w:p>
        </w:tc>
      </w:tr>
      <w:tr w:rsidR="00A32BD9" w:rsidRPr="00BB23F5" w14:paraId="31572E30"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Chapter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3C4695">
            <w:pPr>
              <w:spacing w:before="0" w:line="240" w:lineRule="auto"/>
              <w:ind w:firstLine="6"/>
              <w:jc w:val="center"/>
              <w:rPr>
                <w:rFonts w:eastAsia="Arial"/>
                <w:b/>
                <w:bCs/>
                <w:szCs w:val="24"/>
                <w:lang w:bidi="en-US"/>
              </w:rPr>
            </w:pPr>
            <w:r w:rsidRPr="00D03E31">
              <w:rPr>
                <w:rFonts w:eastAsia="Arial"/>
                <w:b/>
                <w:bCs/>
                <w:szCs w:val="24"/>
                <w:lang w:bidi="en-US"/>
              </w:rPr>
              <w:t>Context of the</w:t>
            </w:r>
          </w:p>
          <w:p w14:paraId="72476B23"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organisation</w:t>
            </w:r>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rsidP="00A32BD9">
            <w:pPr>
              <w:numPr>
                <w:ilvl w:val="0"/>
                <w:numId w:val="98"/>
              </w:numPr>
              <w:spacing w:before="0" w:line="240" w:lineRule="auto"/>
              <w:ind w:left="462" w:right="57" w:firstLine="6"/>
              <w:jc w:val="left"/>
              <w:rPr>
                <w:rFonts w:eastAsia="Arial"/>
                <w:szCs w:val="24"/>
                <w:lang w:val="en-GB"/>
              </w:rPr>
            </w:pPr>
            <w:r w:rsidRPr="00BB23F5">
              <w:rPr>
                <w:rFonts w:eastAsia="Arial"/>
                <w:szCs w:val="24"/>
                <w:lang w:val="en-US"/>
              </w:rPr>
              <w:t>Understanding the organisation and its context</w:t>
            </w:r>
          </w:p>
          <w:p w14:paraId="6E787927" w14:textId="77777777" w:rsidR="00A32BD9" w:rsidRPr="00BB23F5" w:rsidRDefault="00A32BD9" w:rsidP="00A32BD9">
            <w:pPr>
              <w:numPr>
                <w:ilvl w:val="0"/>
                <w:numId w:val="98"/>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rsidP="00A32BD9">
            <w:pPr>
              <w:numPr>
                <w:ilvl w:val="0"/>
                <w:numId w:val="98"/>
              </w:numPr>
              <w:spacing w:before="0" w:line="240" w:lineRule="auto"/>
              <w:ind w:left="462" w:right="57" w:firstLine="6"/>
              <w:jc w:val="left"/>
              <w:rPr>
                <w:rFonts w:eastAsia="Arial"/>
                <w:szCs w:val="24"/>
              </w:rPr>
            </w:pPr>
            <w:r w:rsidRPr="00BB23F5">
              <w:rPr>
                <w:rFonts w:eastAsia="Arial"/>
                <w:szCs w:val="24"/>
              </w:rPr>
              <w:t>EOMS Scope</w:t>
            </w:r>
          </w:p>
        </w:tc>
      </w:tr>
      <w:tr w:rsidR="00A32BD9" w:rsidRPr="00D005C7" w14:paraId="12ABB341"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Chapter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Leadership</w:t>
            </w:r>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rsidP="00A32BD9">
            <w:pPr>
              <w:numPr>
                <w:ilvl w:val="0"/>
                <w:numId w:val="98"/>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rsidP="00A32BD9">
            <w:pPr>
              <w:numPr>
                <w:ilvl w:val="0"/>
                <w:numId w:val="98"/>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rsidP="00A32BD9">
            <w:pPr>
              <w:numPr>
                <w:ilvl w:val="0"/>
                <w:numId w:val="98"/>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rsidP="00A32BD9">
            <w:pPr>
              <w:numPr>
                <w:ilvl w:val="0"/>
                <w:numId w:val="98"/>
              </w:numPr>
              <w:spacing w:before="0" w:line="240" w:lineRule="auto"/>
              <w:ind w:right="57" w:firstLine="6"/>
              <w:jc w:val="left"/>
              <w:rPr>
                <w:rFonts w:eastAsia="Arial"/>
                <w:szCs w:val="24"/>
                <w:lang w:val="en-GB"/>
              </w:rPr>
            </w:pPr>
            <w:r w:rsidRPr="00BB23F5">
              <w:rPr>
                <w:rFonts w:eastAsia="Arial"/>
                <w:szCs w:val="24"/>
                <w:lang w:val="en-US"/>
              </w:rPr>
              <w:t>Assign organisational roles, responsibilities, and permissions</w:t>
            </w:r>
          </w:p>
        </w:tc>
      </w:tr>
      <w:tr w:rsidR="00A32BD9" w:rsidRPr="00BB23F5" w14:paraId="66C98907"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Chapter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rsidP="00A32BD9">
            <w:pPr>
              <w:numPr>
                <w:ilvl w:val="0"/>
                <w:numId w:val="99"/>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rsidP="00A32BD9">
            <w:pPr>
              <w:numPr>
                <w:ilvl w:val="0"/>
                <w:numId w:val="99"/>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rsidP="00A32BD9">
            <w:pPr>
              <w:numPr>
                <w:ilvl w:val="0"/>
                <w:numId w:val="99"/>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Planning and managing change</w:t>
            </w:r>
          </w:p>
        </w:tc>
      </w:tr>
      <w:tr w:rsidR="00A32BD9" w:rsidRPr="00D005C7" w14:paraId="09FA48CF"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Chapter</w:t>
            </w:r>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Support</w:t>
            </w:r>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Identify and provide the necessary resources for the operation of the EOMS (human resources, facilities, organisational knowledge)</w:t>
            </w:r>
          </w:p>
          <w:p w14:paraId="555223C2"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rsidP="00A32BD9">
            <w:pPr>
              <w:numPr>
                <w:ilvl w:val="0"/>
                <w:numId w:val="99"/>
              </w:numPr>
              <w:spacing w:before="0" w:line="240" w:lineRule="auto"/>
              <w:ind w:right="57" w:firstLine="6"/>
              <w:jc w:val="left"/>
              <w:rPr>
                <w:rFonts w:eastAsia="Arial"/>
                <w:szCs w:val="24"/>
              </w:rPr>
            </w:pPr>
            <w:r w:rsidRPr="00BB23F5">
              <w:rPr>
                <w:rFonts w:eastAsia="Arial"/>
                <w:szCs w:val="24"/>
              </w:rPr>
              <w:t>Awareness and communication</w:t>
            </w:r>
          </w:p>
          <w:p w14:paraId="72177BEE"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D005C7" w14:paraId="5EBDB97D"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Chapter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Operation</w:t>
            </w:r>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rsidP="00A32BD9">
            <w:pPr>
              <w:numPr>
                <w:ilvl w:val="0"/>
                <w:numId w:val="99"/>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D005C7" w14:paraId="1A10D4C9" w14:textId="77777777" w:rsidTr="003C469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rPr>
              <w:t>Chapter</w:t>
            </w:r>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Performance evaluation</w:t>
            </w:r>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rsidP="00A32BD9">
            <w:pPr>
              <w:numPr>
                <w:ilvl w:val="0"/>
                <w:numId w:val="100"/>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rsidP="00A32BD9">
            <w:pPr>
              <w:numPr>
                <w:ilvl w:val="0"/>
                <w:numId w:val="100"/>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rsidP="00A32BD9">
            <w:pPr>
              <w:numPr>
                <w:ilvl w:val="0"/>
                <w:numId w:val="100"/>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3C469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rPr>
              <w:t xml:space="preserve">Chapter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3C4695">
            <w:pPr>
              <w:spacing w:before="0" w:line="240" w:lineRule="auto"/>
              <w:ind w:firstLine="6"/>
              <w:jc w:val="center"/>
              <w:rPr>
                <w:rFonts w:eastAsia="Arial"/>
                <w:b/>
                <w:bCs/>
                <w:szCs w:val="24"/>
              </w:rPr>
            </w:pPr>
            <w:r w:rsidRPr="00D03E31">
              <w:rPr>
                <w:rFonts w:eastAsia="Arial"/>
                <w:b/>
                <w:bCs/>
                <w:szCs w:val="24"/>
                <w:lang w:bidi="en-US"/>
              </w:rPr>
              <w:t>Improvement</w:t>
            </w:r>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rsidP="00A32BD9">
            <w:pPr>
              <w:numPr>
                <w:ilvl w:val="0"/>
                <w:numId w:val="101"/>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rsidP="00A32BD9">
            <w:pPr>
              <w:numPr>
                <w:ilvl w:val="0"/>
                <w:numId w:val="101"/>
              </w:numPr>
              <w:spacing w:before="0" w:line="240" w:lineRule="auto"/>
              <w:ind w:left="440" w:right="57" w:firstLine="6"/>
              <w:jc w:val="left"/>
              <w:rPr>
                <w:rFonts w:eastAsia="Arial"/>
                <w:szCs w:val="24"/>
              </w:rPr>
            </w:pPr>
            <w:r w:rsidRPr="00BB23F5">
              <w:rPr>
                <w:rFonts w:eastAsia="Arial"/>
                <w:szCs w:val="24"/>
              </w:rPr>
              <w:t>Continuous improvement of EOMS</w:t>
            </w:r>
          </w:p>
          <w:p w14:paraId="6EBC0FF8" w14:textId="77777777" w:rsidR="00A32BD9" w:rsidRPr="00BB23F5" w:rsidRDefault="00A32BD9" w:rsidP="00A32BD9">
            <w:pPr>
              <w:numPr>
                <w:ilvl w:val="0"/>
                <w:numId w:val="101"/>
              </w:numPr>
              <w:spacing w:before="0" w:line="240" w:lineRule="auto"/>
              <w:ind w:left="440" w:right="57" w:firstLine="6"/>
              <w:jc w:val="left"/>
              <w:rPr>
                <w:rFonts w:eastAsia="Arial"/>
                <w:szCs w:val="24"/>
              </w:rPr>
            </w:pPr>
            <w:r w:rsidRPr="00BB23F5">
              <w:rPr>
                <w:rFonts w:eastAsia="Arial"/>
                <w:szCs w:val="24"/>
              </w:rPr>
              <w:t>Identify opportunities for improvement</w:t>
            </w:r>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4337461"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rsidP="00A32BD9">
      <w:pPr>
        <w:pStyle w:val="ListParagraph"/>
        <w:numPr>
          <w:ilvl w:val="0"/>
          <w:numId w:val="96"/>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rsidP="00A32BD9">
      <w:pPr>
        <w:pStyle w:val="ListParagraph"/>
        <w:numPr>
          <w:ilvl w:val="0"/>
          <w:numId w:val="96"/>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rsidP="00A32BD9">
      <w:pPr>
        <w:pStyle w:val="ListParagraph"/>
        <w:numPr>
          <w:ilvl w:val="0"/>
          <w:numId w:val="96"/>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rsidP="00A32BD9">
      <w:pPr>
        <w:pStyle w:val="ListParagraph"/>
        <w:numPr>
          <w:ilvl w:val="0"/>
          <w:numId w:val="96"/>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26"/>
      <w:r w:rsidRPr="0054702A">
        <w:rPr>
          <w:noProof/>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31"/>
                    <a:stretch>
                      <a:fillRect/>
                    </a:stretch>
                  </pic:blipFill>
                  <pic:spPr>
                    <a:xfrm>
                      <a:off x="0" y="0"/>
                      <a:ext cx="5760720" cy="2933065"/>
                    </a:xfrm>
                    <a:prstGeom prst="rect">
                      <a:avLst/>
                    </a:prstGeom>
                  </pic:spPr>
                </pic:pic>
              </a:graphicData>
            </a:graphic>
          </wp:inline>
        </w:drawing>
      </w:r>
      <w:commentRangeEnd w:id="26"/>
      <w:r>
        <w:rPr>
          <w:rStyle w:val="CommentReference"/>
          <w:rFonts w:eastAsia="Times New Roman"/>
          <w:szCs w:val="20"/>
          <w:lang w:eastAsia="pl-PL"/>
        </w:rPr>
        <w:commentReference w:id="26"/>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17F1D71B" w14:textId="4A5B28C1" w:rsidR="00DE3D54" w:rsidRPr="00DE3D54" w:rsidRDefault="00727946" w:rsidP="00DE3D54">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DE3D54" w:rsidRPr="00DE3D54">
        <w:rPr>
          <w:noProof/>
        </w:rPr>
        <w:t xml:space="preserve">Al-Turki, U. M., Duffuaa, S., Ayar, T., &amp; Demirel, O. (2008). Stakeholders integration in higher education: supply chain approach. </w:t>
      </w:r>
      <w:r w:rsidR="00DE3D54" w:rsidRPr="00DE3D54">
        <w:rPr>
          <w:i/>
          <w:iCs/>
          <w:noProof/>
        </w:rPr>
        <w:t>European Journal of Engineering Education</w:t>
      </w:r>
      <w:r w:rsidR="00DE3D54" w:rsidRPr="00DE3D54">
        <w:rPr>
          <w:noProof/>
        </w:rPr>
        <w:t xml:space="preserve">, </w:t>
      </w:r>
      <w:r w:rsidR="00DE3D54" w:rsidRPr="00DE3D54">
        <w:rPr>
          <w:i/>
          <w:iCs/>
          <w:noProof/>
        </w:rPr>
        <w:t>33</w:t>
      </w:r>
      <w:r w:rsidR="00DE3D54" w:rsidRPr="00DE3D54">
        <w:rPr>
          <w:noProof/>
        </w:rPr>
        <w:t>(2), 211–219. https://doi.org/10.1080/03043790801980136</w:t>
      </w:r>
    </w:p>
    <w:p w14:paraId="33D5E287"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Al‐Khafaji, A. W., Oberhelman, D. R., Baum, W., &amp; Koch, B. (2009). Communication in Stakeholder Management. In E. Chinyio &amp; P. Olomolaiye (Eds.), </w:t>
      </w:r>
      <w:r w:rsidRPr="00DE3D54">
        <w:rPr>
          <w:i/>
          <w:iCs/>
          <w:noProof/>
        </w:rPr>
        <w:t>Construction Stakeholder Management</w:t>
      </w:r>
      <w:r w:rsidRPr="00DE3D54">
        <w:rPr>
          <w:noProof/>
        </w:rPr>
        <w:t xml:space="preserve"> (pp. 159–173). Wiley. https://doi.org/10.1002/9781444315349.ch10</w:t>
      </w:r>
    </w:p>
    <w:p w14:paraId="2F6025F8"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Andriof, J., &amp; Waddock, S. (2017). Unfolding Stakeholder Engagement. In </w:t>
      </w:r>
      <w:r w:rsidRPr="00DE3D54">
        <w:rPr>
          <w:i/>
          <w:iCs/>
          <w:noProof/>
        </w:rPr>
        <w:t>Unfolding Stakeholder Thinking</w:t>
      </w:r>
      <w:r w:rsidRPr="00DE3D54">
        <w:rPr>
          <w:noProof/>
        </w:rPr>
        <w:t xml:space="preserve"> (pp. 19–42). Routledge. https://doi.org/10.4324/9781351281881-2</w:t>
      </w:r>
    </w:p>
    <w:p w14:paraId="169D552B"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Atherton, S. C., Blodgett, M. S., &amp; Atherton, C. A. (2011). Fiduciary princiles: corporate Responsibilities to Stakeholders. </w:t>
      </w:r>
      <w:r w:rsidRPr="00DE3D54">
        <w:rPr>
          <w:i/>
          <w:iCs/>
          <w:noProof/>
        </w:rPr>
        <w:t>Journal of Religion and Business Ethics</w:t>
      </w:r>
      <w:r w:rsidRPr="00DE3D54">
        <w:rPr>
          <w:noProof/>
        </w:rPr>
        <w:t xml:space="preserve">, </w:t>
      </w:r>
      <w:r w:rsidRPr="00DE3D54">
        <w:rPr>
          <w:i/>
          <w:iCs/>
          <w:noProof/>
        </w:rPr>
        <w:t>2</w:t>
      </w:r>
      <w:r w:rsidRPr="00DE3D54">
        <w:rPr>
          <w:noProof/>
        </w:rPr>
        <w:t>(2).</w:t>
      </w:r>
    </w:p>
    <w:p w14:paraId="2CD8FD55"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Athiyaman, A. (1997). Linking student satisfaction and service quality perceptions: the case of university education. </w:t>
      </w:r>
      <w:r w:rsidRPr="00DE3D54">
        <w:rPr>
          <w:i/>
          <w:iCs/>
          <w:noProof/>
        </w:rPr>
        <w:t>European Journal of Marketing</w:t>
      </w:r>
      <w:r w:rsidRPr="00DE3D54">
        <w:rPr>
          <w:noProof/>
        </w:rPr>
        <w:t xml:space="preserve">, </w:t>
      </w:r>
      <w:r w:rsidRPr="00DE3D54">
        <w:rPr>
          <w:i/>
          <w:iCs/>
          <w:noProof/>
        </w:rPr>
        <w:t>31</w:t>
      </w:r>
      <w:r w:rsidRPr="00DE3D54">
        <w:rPr>
          <w:noProof/>
        </w:rPr>
        <w:t>(7), 528–540. https://doi.org/10.1108/03090569710176655</w:t>
      </w:r>
    </w:p>
    <w:p w14:paraId="1B7B6DE3"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Austin, A. E. (1990). Faculty cultures, faculty values. </w:t>
      </w:r>
      <w:r w:rsidRPr="00DE3D54">
        <w:rPr>
          <w:i/>
          <w:iCs/>
          <w:noProof/>
        </w:rPr>
        <w:t>New Directions for Institutional Research</w:t>
      </w:r>
      <w:r w:rsidRPr="00DE3D54">
        <w:rPr>
          <w:noProof/>
        </w:rPr>
        <w:t xml:space="preserve">, </w:t>
      </w:r>
      <w:r w:rsidRPr="00DE3D54">
        <w:rPr>
          <w:i/>
          <w:iCs/>
          <w:noProof/>
        </w:rPr>
        <w:t>1990</w:t>
      </w:r>
      <w:r w:rsidRPr="00DE3D54">
        <w:rPr>
          <w:noProof/>
        </w:rPr>
        <w:t>(68), 61–74.</w:t>
      </w:r>
    </w:p>
    <w:p w14:paraId="6933664B"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Blackmore, P., &amp; Kandiko, C. B. C. B. (2011). Motivation in academic life: a prestige economy. </w:t>
      </w:r>
      <w:r w:rsidRPr="00DE3D54">
        <w:rPr>
          <w:i/>
          <w:iCs/>
          <w:noProof/>
        </w:rPr>
        <w:t>Research in Post-Compulsory Education</w:t>
      </w:r>
      <w:r w:rsidRPr="00DE3D54">
        <w:rPr>
          <w:noProof/>
        </w:rPr>
        <w:t xml:space="preserve">, </w:t>
      </w:r>
      <w:r w:rsidRPr="00DE3D54">
        <w:rPr>
          <w:i/>
          <w:iCs/>
          <w:noProof/>
        </w:rPr>
        <w:t>16</w:t>
      </w:r>
      <w:r w:rsidRPr="00DE3D54">
        <w:rPr>
          <w:noProof/>
        </w:rPr>
        <w:t>(4), 399–411. https://doi.org/10.1080/13596748.2011.626971</w:t>
      </w:r>
    </w:p>
    <w:p w14:paraId="73E83A5D"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Bryson, J. M. (2004). Stakeholder Identification and Analysis Techniques. </w:t>
      </w:r>
      <w:r w:rsidRPr="00DE3D54">
        <w:rPr>
          <w:i/>
          <w:iCs/>
          <w:noProof/>
        </w:rPr>
        <w:t>Public Management Reviews</w:t>
      </w:r>
      <w:r w:rsidRPr="00DE3D54">
        <w:rPr>
          <w:noProof/>
        </w:rPr>
        <w:t xml:space="preserve">, </w:t>
      </w:r>
      <w:r w:rsidRPr="00DE3D54">
        <w:rPr>
          <w:i/>
          <w:iCs/>
          <w:noProof/>
        </w:rPr>
        <w:t>6</w:t>
      </w:r>
      <w:r w:rsidRPr="00DE3D54">
        <w:rPr>
          <w:noProof/>
        </w:rPr>
        <w:t>(1), 31–53.</w:t>
      </w:r>
    </w:p>
    <w:p w14:paraId="2F13E9F0"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Castro Laszlo, K., &amp; Laszlo, A. (2002). Evolving knowledge for development: the role of knowledge management in a changing world. </w:t>
      </w:r>
      <w:r w:rsidRPr="00DE3D54">
        <w:rPr>
          <w:i/>
          <w:iCs/>
          <w:noProof/>
        </w:rPr>
        <w:t>Journal of Knowledge Management</w:t>
      </w:r>
      <w:r w:rsidRPr="00DE3D54">
        <w:rPr>
          <w:noProof/>
        </w:rPr>
        <w:t xml:space="preserve">, </w:t>
      </w:r>
      <w:r w:rsidRPr="00DE3D54">
        <w:rPr>
          <w:i/>
          <w:iCs/>
          <w:noProof/>
        </w:rPr>
        <w:t>6</w:t>
      </w:r>
      <w:r w:rsidRPr="00DE3D54">
        <w:rPr>
          <w:noProof/>
        </w:rPr>
        <w:t xml:space="preserve">(4), </w:t>
      </w:r>
      <w:r w:rsidRPr="00DE3D54">
        <w:rPr>
          <w:noProof/>
        </w:rPr>
        <w:lastRenderedPageBreak/>
        <w:t>400–412. https://doi.org/10.1108/13673270210440893</w:t>
      </w:r>
    </w:p>
    <w:p w14:paraId="2A02623F"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Chan, G. (2021). Stakeholder Management Strategies: The Special Case of Universities. </w:t>
      </w:r>
      <w:r w:rsidRPr="00DE3D54">
        <w:rPr>
          <w:i/>
          <w:iCs/>
          <w:noProof/>
        </w:rPr>
        <w:t>International Education Studies</w:t>
      </w:r>
      <w:r w:rsidRPr="00DE3D54">
        <w:rPr>
          <w:noProof/>
        </w:rPr>
        <w:t xml:space="preserve">, </w:t>
      </w:r>
      <w:r w:rsidRPr="00DE3D54">
        <w:rPr>
          <w:i/>
          <w:iCs/>
          <w:noProof/>
        </w:rPr>
        <w:t>14</w:t>
      </w:r>
      <w:r w:rsidRPr="00DE3D54">
        <w:rPr>
          <w:noProof/>
        </w:rPr>
        <w:t>(7), 12. https://doi.org/10.5539/ies.v14n7p12</w:t>
      </w:r>
    </w:p>
    <w:p w14:paraId="387FDE5C"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Cwynar, K. M. (2005). THE IDEA OF THE UNIVERSITY IN EUROPEAN CULTURE. </w:t>
      </w:r>
      <w:r w:rsidRPr="00DE3D54">
        <w:rPr>
          <w:i/>
          <w:iCs/>
          <w:noProof/>
        </w:rPr>
        <w:t>Polityka i Społeczeństwo</w:t>
      </w:r>
      <w:r w:rsidRPr="00DE3D54">
        <w:rPr>
          <w:noProof/>
        </w:rPr>
        <w:t>, 60–72.</w:t>
      </w:r>
    </w:p>
    <w:p w14:paraId="1C82303D"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Czarnik, S., &amp; Turek, K. (2014). </w:t>
      </w:r>
      <w:r w:rsidRPr="00DE3D54">
        <w:rPr>
          <w:i/>
          <w:iCs/>
          <w:noProof/>
        </w:rPr>
        <w:t>Aktywność zawodowa i wykształcenie Polaków</w:t>
      </w:r>
      <w:r w:rsidRPr="00DE3D54">
        <w:rPr>
          <w:noProof/>
        </w:rPr>
        <w:t>. https://www.parp.gov.pl/images/PARP_publications/pdf/20012.pdf</w:t>
      </w:r>
    </w:p>
    <w:p w14:paraId="49814C35"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De Ridder-Symoens, H. (2020). Universities and Their Missions in Early Modern Times. In L. Engwall (Ed.), </w:t>
      </w:r>
      <w:r w:rsidRPr="00DE3D54">
        <w:rPr>
          <w:i/>
          <w:iCs/>
          <w:noProof/>
        </w:rPr>
        <w:t>Missions of Universities : Past, Present, Future</w:t>
      </w:r>
      <w:r w:rsidRPr="00DE3D54">
        <w:rPr>
          <w:noProof/>
        </w:rPr>
        <w:t xml:space="preserve"> (pp. 43–61). Springer International Publishing. https://doi.org/10.1007/978-3-030-41834-2_4</w:t>
      </w:r>
    </w:p>
    <w:p w14:paraId="00556201"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Donaldson, T., &amp; Preston, L. E. (1995). The Stakeholder Theory of the Corporation: Concepts, Evidence, and Implications. </w:t>
      </w:r>
      <w:r w:rsidRPr="00DE3D54">
        <w:rPr>
          <w:i/>
          <w:iCs/>
          <w:noProof/>
        </w:rPr>
        <w:t>Academy of Management Review</w:t>
      </w:r>
      <w:r w:rsidRPr="00DE3D54">
        <w:rPr>
          <w:noProof/>
        </w:rPr>
        <w:t xml:space="preserve">, </w:t>
      </w:r>
      <w:r w:rsidRPr="00DE3D54">
        <w:rPr>
          <w:i/>
          <w:iCs/>
          <w:noProof/>
        </w:rPr>
        <w:t>20</w:t>
      </w:r>
      <w:r w:rsidRPr="00DE3D54">
        <w:rPr>
          <w:noProof/>
        </w:rPr>
        <w:t>(1), 65–91. https://doi.org/10.5465/amr.1995.9503271992</w:t>
      </w:r>
    </w:p>
    <w:p w14:paraId="669D5E2F"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Drucker, P. F. (1984). Converting Social Problems into Business Opportunities: The New Meaning of Corporate Social Responsibility. </w:t>
      </w:r>
      <w:r w:rsidRPr="00DE3D54">
        <w:rPr>
          <w:i/>
          <w:iCs/>
          <w:noProof/>
        </w:rPr>
        <w:t>California Management Review</w:t>
      </w:r>
      <w:r w:rsidRPr="00DE3D54">
        <w:rPr>
          <w:noProof/>
        </w:rPr>
        <w:t xml:space="preserve">, </w:t>
      </w:r>
      <w:r w:rsidRPr="00DE3D54">
        <w:rPr>
          <w:i/>
          <w:iCs/>
          <w:noProof/>
        </w:rPr>
        <w:t>26</w:t>
      </w:r>
      <w:r w:rsidRPr="00DE3D54">
        <w:rPr>
          <w:noProof/>
        </w:rPr>
        <w:t>(2), 53–63. https://doi.org/10.2307/41165066</w:t>
      </w:r>
    </w:p>
    <w:p w14:paraId="3E331628"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Eskerod, P., Huemann, M., &amp; Savage, G. (2015). Project Stakeholder Management—Past and Present. </w:t>
      </w:r>
      <w:r w:rsidRPr="00DE3D54">
        <w:rPr>
          <w:i/>
          <w:iCs/>
          <w:noProof/>
        </w:rPr>
        <w:t>Project Management Journal</w:t>
      </w:r>
      <w:r w:rsidRPr="00DE3D54">
        <w:rPr>
          <w:noProof/>
        </w:rPr>
        <w:t xml:space="preserve">, </w:t>
      </w:r>
      <w:r w:rsidRPr="00DE3D54">
        <w:rPr>
          <w:i/>
          <w:iCs/>
          <w:noProof/>
        </w:rPr>
        <w:t>46</w:t>
      </w:r>
      <w:r w:rsidRPr="00DE3D54">
        <w:rPr>
          <w:noProof/>
        </w:rPr>
        <w:t>(6), 6–14. https://doi.org/10.1002/pmj.21555</w:t>
      </w:r>
    </w:p>
    <w:p w14:paraId="48E5BFAB"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Fleaca, E., Fleaca, B., &amp; Maiduc, S. (2017). Modeling Stakeholders Relationships to Strengthen the Entrepreneurial Behavior of Higher Education Institutions. </w:t>
      </w:r>
      <w:r w:rsidRPr="00DE3D54">
        <w:rPr>
          <w:i/>
          <w:iCs/>
          <w:noProof/>
        </w:rPr>
        <w:t>Procedia Engineering</w:t>
      </w:r>
      <w:r w:rsidRPr="00DE3D54">
        <w:rPr>
          <w:noProof/>
        </w:rPr>
        <w:t xml:space="preserve">, </w:t>
      </w:r>
      <w:r w:rsidRPr="00DE3D54">
        <w:rPr>
          <w:i/>
          <w:iCs/>
          <w:noProof/>
        </w:rPr>
        <w:t>181</w:t>
      </w:r>
      <w:r w:rsidRPr="00DE3D54">
        <w:rPr>
          <w:noProof/>
        </w:rPr>
        <w:t>, 935–942. https://doi.org/10.1016/j.proeng.2017.02.490</w:t>
      </w:r>
    </w:p>
    <w:p w14:paraId="30F6D35F"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Freeman, R. E. (2010). </w:t>
      </w:r>
      <w:r w:rsidRPr="00DE3D54">
        <w:rPr>
          <w:i/>
          <w:iCs/>
          <w:noProof/>
        </w:rPr>
        <w:t>Strategic Management: A stakeholder apporach</w:t>
      </w:r>
      <w:r w:rsidRPr="00DE3D54">
        <w:rPr>
          <w:noProof/>
        </w:rPr>
        <w:t>. Cambridge University Press.</w:t>
      </w:r>
    </w:p>
    <w:p w14:paraId="0817AB99" w14:textId="77777777" w:rsidR="00DE3D54" w:rsidRPr="00DE3D54" w:rsidRDefault="00DE3D54" w:rsidP="00DE3D54">
      <w:pPr>
        <w:widowControl w:val="0"/>
        <w:autoSpaceDE w:val="0"/>
        <w:autoSpaceDN w:val="0"/>
        <w:adjustRightInd w:val="0"/>
        <w:ind w:left="480" w:hanging="480"/>
        <w:rPr>
          <w:noProof/>
        </w:rPr>
      </w:pPr>
      <w:r w:rsidRPr="00DE3D54">
        <w:rPr>
          <w:noProof/>
        </w:rPr>
        <w:lastRenderedPageBreak/>
        <w:t xml:space="preserve">Freeman, R. E., Harrison, J. S., Wicks, A. C., Parmar, B., &amp; de Colle, S. (2010). Stakeholder theory: The state of the art. In </w:t>
      </w:r>
      <w:r w:rsidRPr="00DE3D54">
        <w:rPr>
          <w:i/>
          <w:iCs/>
          <w:noProof/>
        </w:rPr>
        <w:t>Stakeholder Theory: The State of the Art</w:t>
      </w:r>
      <w:r w:rsidRPr="00DE3D54">
        <w:rPr>
          <w:noProof/>
        </w:rPr>
        <w:t>. https://doi.org/10.1017/CBO9780511815768</w:t>
      </w:r>
    </w:p>
    <w:p w14:paraId="0F1EB605"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Freeman, R. E., &amp; McVea, J. (2001). A stakeholder approach to strategic management. </w:t>
      </w:r>
      <w:r w:rsidRPr="00DE3D54">
        <w:rPr>
          <w:i/>
          <w:iCs/>
          <w:noProof/>
        </w:rPr>
        <w:t>SSRN Electronic Journal</w:t>
      </w:r>
      <w:r w:rsidRPr="00DE3D54">
        <w:rPr>
          <w:noProof/>
        </w:rPr>
        <w:t>.</w:t>
      </w:r>
    </w:p>
    <w:p w14:paraId="2839A274"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Friedman, M. (1970). The Social Responsibility of Business Is to Increase Its Profits. In </w:t>
      </w:r>
      <w:r w:rsidRPr="00DE3D54">
        <w:rPr>
          <w:i/>
          <w:iCs/>
          <w:noProof/>
        </w:rPr>
        <w:t>Corporate Ethics and Corporate Governance</w:t>
      </w:r>
      <w:r w:rsidRPr="00DE3D54">
        <w:rPr>
          <w:noProof/>
        </w:rPr>
        <w:t xml:space="preserve"> (pp. 173–178). Springer Berlin Heidelberg. https://doi.org/10.1007/978-3-540-70818-6_14</w:t>
      </w:r>
    </w:p>
    <w:p w14:paraId="4619FE4D"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Geitz, G., &amp; de Geus, J. (2019). Design-based education, sustainable teaching, and learning. </w:t>
      </w:r>
      <w:r w:rsidRPr="00DE3D54">
        <w:rPr>
          <w:i/>
          <w:iCs/>
          <w:noProof/>
        </w:rPr>
        <w:t>Cogent Education</w:t>
      </w:r>
      <w:r w:rsidRPr="00DE3D54">
        <w:rPr>
          <w:noProof/>
        </w:rPr>
        <w:t xml:space="preserve">, </w:t>
      </w:r>
      <w:r w:rsidRPr="00DE3D54">
        <w:rPr>
          <w:i/>
          <w:iCs/>
          <w:noProof/>
        </w:rPr>
        <w:t>6</w:t>
      </w:r>
      <w:r w:rsidRPr="00DE3D54">
        <w:rPr>
          <w:noProof/>
        </w:rPr>
        <w:t>(1), 1647919. https://doi.org/10.1080/2331186X.2019.1647919</w:t>
      </w:r>
    </w:p>
    <w:p w14:paraId="6E3DB8B8"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Grudowski, P. (2020). </w:t>
      </w:r>
      <w:r w:rsidRPr="00DE3D54">
        <w:rPr>
          <w:i/>
          <w:iCs/>
          <w:noProof/>
        </w:rPr>
        <w:t>Perspektywa jakości w szkolnictwie wyższym. O modelu QualHE</w:t>
      </w:r>
      <w:r w:rsidRPr="00DE3D54">
        <w:rPr>
          <w:noProof/>
        </w:rPr>
        <w:t>. PWE.</w:t>
      </w:r>
    </w:p>
    <w:p w14:paraId="50E4687F"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Gummesson, E. (2008). </w:t>
      </w:r>
      <w:r w:rsidRPr="00DE3D54">
        <w:rPr>
          <w:i/>
          <w:iCs/>
          <w:noProof/>
        </w:rPr>
        <w:t>Total Relationship Marketing</w:t>
      </w:r>
      <w:r w:rsidRPr="00DE3D54">
        <w:rPr>
          <w:noProof/>
        </w:rPr>
        <w:t xml:space="preserve"> (3rd ed.). Routledge. https://doi.org/10.4324/9780080880112</w:t>
      </w:r>
    </w:p>
    <w:p w14:paraId="6589C180"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Hollander, E. P., Vroom, V. H., &amp; Yetton, P. W. (1973). Leadership and Decision-Making. </w:t>
      </w:r>
      <w:r w:rsidRPr="00DE3D54">
        <w:rPr>
          <w:i/>
          <w:iCs/>
          <w:noProof/>
        </w:rPr>
        <w:t>Administrative Science Quarterly</w:t>
      </w:r>
      <w:r w:rsidRPr="00DE3D54">
        <w:rPr>
          <w:noProof/>
        </w:rPr>
        <w:t xml:space="preserve">, </w:t>
      </w:r>
      <w:r w:rsidRPr="00DE3D54">
        <w:rPr>
          <w:i/>
          <w:iCs/>
          <w:noProof/>
        </w:rPr>
        <w:t>18</w:t>
      </w:r>
      <w:r w:rsidRPr="00DE3D54">
        <w:rPr>
          <w:noProof/>
        </w:rPr>
        <w:t>(4), 556. https://doi.org/10.2307/2392210</w:t>
      </w:r>
    </w:p>
    <w:p w14:paraId="70D144E2"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Iacobucci, D., Ostrom, A., &amp; Grayson, K. (1995). Distinguishing Service Quality and Customer Satisfaction: The Voice of the Consumer. </w:t>
      </w:r>
      <w:r w:rsidRPr="00DE3D54">
        <w:rPr>
          <w:i/>
          <w:iCs/>
          <w:noProof/>
        </w:rPr>
        <w:t>Journal of Consumer Psychology</w:t>
      </w:r>
      <w:r w:rsidRPr="00DE3D54">
        <w:rPr>
          <w:noProof/>
        </w:rPr>
        <w:t xml:space="preserve">, </w:t>
      </w:r>
      <w:r w:rsidRPr="00DE3D54">
        <w:rPr>
          <w:i/>
          <w:iCs/>
          <w:noProof/>
        </w:rPr>
        <w:t>4</w:t>
      </w:r>
      <w:r w:rsidRPr="00DE3D54">
        <w:rPr>
          <w:noProof/>
        </w:rPr>
        <w:t>(3), 277–303. https://doi.org/10.1207/s15327663jcp0403_04</w:t>
      </w:r>
    </w:p>
    <w:p w14:paraId="274C75D5"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ISO 21001. (2018). </w:t>
      </w:r>
      <w:r w:rsidRPr="00DE3D54">
        <w:rPr>
          <w:i/>
          <w:iCs/>
          <w:noProof/>
        </w:rPr>
        <w:t>Educational organizations - Management systems for educational organizations - Requirements with guidance for use</w:t>
      </w:r>
      <w:r w:rsidRPr="00DE3D54">
        <w:rPr>
          <w:noProof/>
        </w:rPr>
        <w:t>.</w:t>
      </w:r>
    </w:p>
    <w:p w14:paraId="3B513D3A"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Jackson, M. C. (1982). The nature of soft systems thinking. The work of Churchman, Ackoff and Checkland. </w:t>
      </w:r>
      <w:r w:rsidRPr="00DE3D54">
        <w:rPr>
          <w:i/>
          <w:iCs/>
          <w:noProof/>
        </w:rPr>
        <w:t>Journal of Applied Systems Analysis</w:t>
      </w:r>
      <w:r w:rsidRPr="00DE3D54">
        <w:rPr>
          <w:noProof/>
        </w:rPr>
        <w:t xml:space="preserve">, </w:t>
      </w:r>
      <w:r w:rsidRPr="00DE3D54">
        <w:rPr>
          <w:i/>
          <w:iCs/>
          <w:noProof/>
        </w:rPr>
        <w:t>9</w:t>
      </w:r>
      <w:r w:rsidRPr="00DE3D54">
        <w:rPr>
          <w:noProof/>
        </w:rPr>
        <w:t>(1), 17–29.</w:t>
      </w:r>
    </w:p>
    <w:p w14:paraId="36A6B389" w14:textId="77777777" w:rsidR="00DE3D54" w:rsidRPr="00DE3D54" w:rsidRDefault="00DE3D54" w:rsidP="00DE3D54">
      <w:pPr>
        <w:widowControl w:val="0"/>
        <w:autoSpaceDE w:val="0"/>
        <w:autoSpaceDN w:val="0"/>
        <w:adjustRightInd w:val="0"/>
        <w:ind w:left="480" w:hanging="480"/>
        <w:rPr>
          <w:noProof/>
        </w:rPr>
      </w:pPr>
      <w:r w:rsidRPr="00DE3D54">
        <w:rPr>
          <w:noProof/>
        </w:rPr>
        <w:lastRenderedPageBreak/>
        <w:t xml:space="preserve">Jastrzębska, E. (2016). Angażowanie interesariuszy jako istota społecznej odpowiedzialności według ISO 26000. In </w:t>
      </w:r>
      <w:r w:rsidRPr="00DE3D54">
        <w:rPr>
          <w:i/>
          <w:iCs/>
          <w:noProof/>
        </w:rPr>
        <w:t>Reklama i PR z perspektywy współczesnych problemów komunikacji marketingowej (Red.) A. Wiśniewska, A. Kozłowska</w:t>
      </w:r>
      <w:r w:rsidRPr="00DE3D54">
        <w:rPr>
          <w:noProof/>
        </w:rPr>
        <w:t xml:space="preserve"> (pp. 71–91). Wyższa Szkoła Promocji, Mediów i Show Businessu.</w:t>
      </w:r>
    </w:p>
    <w:p w14:paraId="344263F7"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Kennon, N., Howden, P., &amp; Hartley, M. (2009). Who really matters? A stakeholder analysis tool. </w:t>
      </w:r>
      <w:r w:rsidRPr="00DE3D54">
        <w:rPr>
          <w:i/>
          <w:iCs/>
          <w:noProof/>
        </w:rPr>
        <w:t>Extension Farming Systems Journal</w:t>
      </w:r>
      <w:r w:rsidRPr="00DE3D54">
        <w:rPr>
          <w:noProof/>
        </w:rPr>
        <w:t xml:space="preserve">, </w:t>
      </w:r>
      <w:r w:rsidRPr="00DE3D54">
        <w:rPr>
          <w:i/>
          <w:iCs/>
          <w:noProof/>
        </w:rPr>
        <w:t>5</w:t>
      </w:r>
      <w:r w:rsidRPr="00DE3D54">
        <w:rPr>
          <w:noProof/>
        </w:rPr>
        <w:t>(2), 9–17. http://www.csu.edu.au/__data/assets/pdf_file/0018/109602/EFS_Journal_vol_5_no_2_02_Kennon_et_al.pdf</w:t>
      </w:r>
    </w:p>
    <w:p w14:paraId="7201C25C"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Keremidchiev, S. (2021). Theoretical foundations of stakeholder theory. </w:t>
      </w:r>
      <w:r w:rsidRPr="00DE3D54">
        <w:rPr>
          <w:i/>
          <w:iCs/>
          <w:noProof/>
        </w:rPr>
        <w:t>Ikonomicheski Izsledvania</w:t>
      </w:r>
      <w:r w:rsidRPr="00DE3D54">
        <w:rPr>
          <w:noProof/>
        </w:rPr>
        <w:t xml:space="preserve">, </w:t>
      </w:r>
      <w:r w:rsidRPr="00DE3D54">
        <w:rPr>
          <w:i/>
          <w:iCs/>
          <w:noProof/>
        </w:rPr>
        <w:t>30</w:t>
      </w:r>
      <w:r w:rsidRPr="00DE3D54">
        <w:rPr>
          <w:noProof/>
        </w:rPr>
        <w:t>(1), 70–88.</w:t>
      </w:r>
    </w:p>
    <w:p w14:paraId="488A3623"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Kim, T. (2009). Shifting patterns of transnational academic mobility: A comparative and historical approach. </w:t>
      </w:r>
      <w:r w:rsidRPr="00DE3D54">
        <w:rPr>
          <w:i/>
          <w:iCs/>
          <w:noProof/>
        </w:rPr>
        <w:t>Comparative Education</w:t>
      </w:r>
      <w:r w:rsidRPr="00DE3D54">
        <w:rPr>
          <w:noProof/>
        </w:rPr>
        <w:t xml:space="preserve">, </w:t>
      </w:r>
      <w:r w:rsidRPr="00DE3D54">
        <w:rPr>
          <w:i/>
          <w:iCs/>
          <w:noProof/>
        </w:rPr>
        <w:t>45</w:t>
      </w:r>
      <w:r w:rsidRPr="00DE3D54">
        <w:rPr>
          <w:noProof/>
        </w:rPr>
        <w:t>(3), 387–403. https://doi.org/10.1080/03050060903184957</w:t>
      </w:r>
    </w:p>
    <w:p w14:paraId="794BBA26"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Leja, K. (2003). </w:t>
      </w:r>
      <w:r w:rsidRPr="00DE3D54">
        <w:rPr>
          <w:i/>
          <w:iCs/>
          <w:noProof/>
        </w:rPr>
        <w:t>Instytucja Akademicka. Strategia. Efektywność . Jakość</w:t>
      </w:r>
      <w:r w:rsidRPr="00DE3D54">
        <w:rPr>
          <w:noProof/>
        </w:rPr>
        <w:t>. Gdańskie Towarzystwo Naukowe. https://www.researchgate.net/profile/Krzysztof-Leja/publication/273575064_Instytucja_Akademicka_StrategiaEfektywnosc_Jakosc/links/55a7e68108ae481aa7f56161/Instytucja-Akademicka-StrategiaEfektywnosc-Jakosc.pdf</w:t>
      </w:r>
    </w:p>
    <w:p w14:paraId="6931310C"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Leja, K. (2011). </w:t>
      </w:r>
      <w:r w:rsidRPr="00DE3D54">
        <w:rPr>
          <w:i/>
          <w:iCs/>
          <w:noProof/>
        </w:rPr>
        <w:t>Koncepcje zarządzania współczesnym uniwersytetem</w:t>
      </w:r>
      <w:r w:rsidRPr="00DE3D54">
        <w:rPr>
          <w:noProof/>
        </w:rPr>
        <w:t>. https://doi.org/10.13140/RG.2.1.3539.1529</w:t>
      </w:r>
    </w:p>
    <w:p w14:paraId="1F339345"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Leja, K. (2019). </w:t>
      </w:r>
      <w:r w:rsidRPr="00DE3D54">
        <w:rPr>
          <w:i/>
          <w:iCs/>
          <w:noProof/>
        </w:rPr>
        <w:t>Misja społecznie odpowiedzialnego uniwersytetu</w:t>
      </w:r>
      <w:r w:rsidRPr="00DE3D54">
        <w:rPr>
          <w:noProof/>
        </w:rPr>
        <w:t xml:space="preserve"> (pp. 11–13). w: Jastrzębska E., Przybysz M., Społeczna odpowiedzialność. Znaczenie dla uczelni i sposoby wdrażania, Ministerstwo Nauki i Szkolnictwa Wyższego, Ministerstwo Inwestycji i Rozwoju, 2019.</w:t>
      </w:r>
    </w:p>
    <w:p w14:paraId="18A585DA"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Leja, K., &amp; Pawlak, A. (2021). Uczelnia organizacją w odcieniu turkusu - szansa czy iluzja? </w:t>
      </w:r>
      <w:r w:rsidRPr="00DE3D54">
        <w:rPr>
          <w:i/>
          <w:iCs/>
          <w:noProof/>
        </w:rPr>
        <w:lastRenderedPageBreak/>
        <w:t>E-Mentor</w:t>
      </w:r>
      <w:r w:rsidRPr="00DE3D54">
        <w:rPr>
          <w:noProof/>
        </w:rPr>
        <w:t xml:space="preserve">, </w:t>
      </w:r>
      <w:r w:rsidRPr="00DE3D54">
        <w:rPr>
          <w:i/>
          <w:iCs/>
          <w:noProof/>
        </w:rPr>
        <w:t>2 (89)</w:t>
      </w:r>
      <w:r w:rsidRPr="00DE3D54">
        <w:rPr>
          <w:noProof/>
        </w:rPr>
        <w:t>, 15–24.</w:t>
      </w:r>
    </w:p>
    <w:p w14:paraId="210CB01F"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Marcinkowska, M. (2011). Tworzenie wartości przedsiębiorstwa dla interesariuszy. </w:t>
      </w:r>
      <w:r w:rsidRPr="00DE3D54">
        <w:rPr>
          <w:i/>
          <w:iCs/>
          <w:noProof/>
        </w:rPr>
        <w:t>Zeszyty Naukowe Uniwersytetu Szczecińskiego. Finanse, Rynki Finansowe, Ubezpieczenia</w:t>
      </w:r>
      <w:r w:rsidRPr="00DE3D54">
        <w:rPr>
          <w:noProof/>
        </w:rPr>
        <w:t xml:space="preserve">, </w:t>
      </w:r>
      <w:r w:rsidRPr="00DE3D54">
        <w:rPr>
          <w:i/>
          <w:iCs/>
          <w:noProof/>
        </w:rPr>
        <w:t>639</w:t>
      </w:r>
      <w:r w:rsidRPr="00DE3D54">
        <w:rPr>
          <w:noProof/>
        </w:rPr>
        <w:t>, 855–870. http://www.wneiz.pl/nauka_wneiz/frfu/37-2011/FRFU-37-855.pdf</w:t>
      </w:r>
    </w:p>
    <w:p w14:paraId="7ECD6A60"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McGrath, S. K., &amp; Whitty, S. J. (2017). Stakeholder defined. </w:t>
      </w:r>
      <w:r w:rsidRPr="00DE3D54">
        <w:rPr>
          <w:i/>
          <w:iCs/>
          <w:noProof/>
        </w:rPr>
        <w:t>International Journal of Managing Projects in Business</w:t>
      </w:r>
      <w:r w:rsidRPr="00DE3D54">
        <w:rPr>
          <w:noProof/>
        </w:rPr>
        <w:t xml:space="preserve">, </w:t>
      </w:r>
      <w:r w:rsidRPr="00DE3D54">
        <w:rPr>
          <w:i/>
          <w:iCs/>
          <w:noProof/>
        </w:rPr>
        <w:t>10</w:t>
      </w:r>
      <w:r w:rsidRPr="00DE3D54">
        <w:rPr>
          <w:noProof/>
        </w:rPr>
        <w:t>(4), 721–748. https://doi.org/10.1108/IJMPB-12-2016-0097</w:t>
      </w:r>
    </w:p>
    <w:p w14:paraId="2976F244"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Mendoza-Villafaina, J., &amp; López-Mosquera, N. (2024). Educational experience, university satisfaction and institutional reputation: Implications for university sustainability. </w:t>
      </w:r>
      <w:r w:rsidRPr="00DE3D54">
        <w:rPr>
          <w:i/>
          <w:iCs/>
          <w:noProof/>
        </w:rPr>
        <w:t>The International Journal of Management Education</w:t>
      </w:r>
      <w:r w:rsidRPr="00DE3D54">
        <w:rPr>
          <w:noProof/>
        </w:rPr>
        <w:t xml:space="preserve">, </w:t>
      </w:r>
      <w:r w:rsidRPr="00DE3D54">
        <w:rPr>
          <w:i/>
          <w:iCs/>
          <w:noProof/>
        </w:rPr>
        <w:t>22</w:t>
      </w:r>
      <w:r w:rsidRPr="00DE3D54">
        <w:rPr>
          <w:noProof/>
        </w:rPr>
        <w:t>(3), 101013. https://doi.org/10.1016/j.ijme.2024.101013</w:t>
      </w:r>
    </w:p>
    <w:p w14:paraId="5338EB40"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Miles, S. (2017). Stakeholder Theory Classification: A Theoretical and Empirical Evaluation of Definitions. </w:t>
      </w:r>
      <w:r w:rsidRPr="00DE3D54">
        <w:rPr>
          <w:i/>
          <w:iCs/>
          <w:noProof/>
        </w:rPr>
        <w:t>Journal of Business Ethics</w:t>
      </w:r>
      <w:r w:rsidRPr="00DE3D54">
        <w:rPr>
          <w:noProof/>
        </w:rPr>
        <w:t xml:space="preserve">, </w:t>
      </w:r>
      <w:r w:rsidRPr="00DE3D54">
        <w:rPr>
          <w:i/>
          <w:iCs/>
          <w:noProof/>
        </w:rPr>
        <w:t>142</w:t>
      </w:r>
      <w:r w:rsidRPr="00DE3D54">
        <w:rPr>
          <w:noProof/>
        </w:rPr>
        <w:t>(3), 437–459. https://doi.org/10.1007/s10551-015-2741-y</w:t>
      </w:r>
    </w:p>
    <w:p w14:paraId="49A5DA34"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Mintzberg, H. (1983). The case for corporate social responsibility. </w:t>
      </w:r>
      <w:r w:rsidRPr="00DE3D54">
        <w:rPr>
          <w:i/>
          <w:iCs/>
          <w:noProof/>
        </w:rPr>
        <w:t>Journal of Business Strategy</w:t>
      </w:r>
      <w:r w:rsidRPr="00DE3D54">
        <w:rPr>
          <w:noProof/>
        </w:rPr>
        <w:t xml:space="preserve">, </w:t>
      </w:r>
      <w:r w:rsidRPr="00DE3D54">
        <w:rPr>
          <w:i/>
          <w:iCs/>
          <w:noProof/>
        </w:rPr>
        <w:t>4</w:t>
      </w:r>
      <w:r w:rsidRPr="00DE3D54">
        <w:rPr>
          <w:noProof/>
        </w:rPr>
        <w:t>(2), 3–15. https://doi.org/10.1108/eb039015</w:t>
      </w:r>
    </w:p>
    <w:p w14:paraId="7AB0E291"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Mitchell, R. K., Agle, B. R., &amp; Wood, D. J. (1997). Towards a theory of stakeholder identification and Salience: Defining the Principle of Who and What Really Counts. </w:t>
      </w:r>
      <w:r w:rsidRPr="00DE3D54">
        <w:rPr>
          <w:i/>
          <w:iCs/>
          <w:noProof/>
        </w:rPr>
        <w:t>Academy of Management</w:t>
      </w:r>
      <w:r w:rsidRPr="00DE3D54">
        <w:rPr>
          <w:noProof/>
        </w:rPr>
        <w:t xml:space="preserve">, </w:t>
      </w:r>
      <w:r w:rsidRPr="00DE3D54">
        <w:rPr>
          <w:i/>
          <w:iCs/>
          <w:noProof/>
        </w:rPr>
        <w:t>22</w:t>
      </w:r>
      <w:r w:rsidRPr="00DE3D54">
        <w:rPr>
          <w:noProof/>
        </w:rPr>
        <w:t>(4), 853–886.</w:t>
      </w:r>
    </w:p>
    <w:p w14:paraId="6EF0C12B"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Neave, G. (2002). The Stakeholder Perspective Historically Explored. In </w:t>
      </w:r>
      <w:r w:rsidRPr="00DE3D54">
        <w:rPr>
          <w:i/>
          <w:iCs/>
          <w:noProof/>
        </w:rPr>
        <w:t>HIGHER EDUCATION IN A GLOBALISING WORLD</w:t>
      </w:r>
      <w:r w:rsidRPr="00DE3D54">
        <w:rPr>
          <w:noProof/>
        </w:rPr>
        <w:t xml:space="preserve"> (pp. 17–37). https://doi.org/10.1007/978-94-010-0579-1_2</w:t>
      </w:r>
    </w:p>
    <w:p w14:paraId="252F8F6D"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Newby, P. (1999). Culture and quality in higher education. </w:t>
      </w:r>
      <w:r w:rsidRPr="00DE3D54">
        <w:rPr>
          <w:i/>
          <w:iCs/>
          <w:noProof/>
        </w:rPr>
        <w:t>Higher Education Policy</w:t>
      </w:r>
      <w:r w:rsidRPr="00DE3D54">
        <w:rPr>
          <w:noProof/>
        </w:rPr>
        <w:t xml:space="preserve">, </w:t>
      </w:r>
      <w:r w:rsidRPr="00DE3D54">
        <w:rPr>
          <w:i/>
          <w:iCs/>
          <w:noProof/>
        </w:rPr>
        <w:t>12</w:t>
      </w:r>
      <w:r w:rsidRPr="00DE3D54">
        <w:rPr>
          <w:noProof/>
        </w:rPr>
        <w:t>(3), 261–275. https://doi.org/10.1016/S0952-8733(99)00014-8</w:t>
      </w:r>
    </w:p>
    <w:p w14:paraId="2C9E055E" w14:textId="77777777" w:rsidR="00DE3D54" w:rsidRPr="00DE3D54" w:rsidRDefault="00DE3D54" w:rsidP="00DE3D54">
      <w:pPr>
        <w:widowControl w:val="0"/>
        <w:autoSpaceDE w:val="0"/>
        <w:autoSpaceDN w:val="0"/>
        <w:adjustRightInd w:val="0"/>
        <w:ind w:left="480" w:hanging="480"/>
        <w:rPr>
          <w:noProof/>
        </w:rPr>
      </w:pPr>
      <w:r w:rsidRPr="00DE3D54">
        <w:rPr>
          <w:noProof/>
        </w:rPr>
        <w:lastRenderedPageBreak/>
        <w:t xml:space="preserve">Nita, B. (2016). </w:t>
      </w:r>
      <w:r w:rsidRPr="00DE3D54">
        <w:rPr>
          <w:i/>
          <w:iCs/>
          <w:noProof/>
        </w:rPr>
        <w:t>Teoria interesariuszy a informacja sprawozdawcza na przykładzie pryzmatu dokonań</w:t>
      </w:r>
      <w:r w:rsidRPr="00DE3D54">
        <w:rPr>
          <w:noProof/>
        </w:rPr>
        <w:t xml:space="preserve">. </w:t>
      </w:r>
      <w:r w:rsidRPr="00DE3D54">
        <w:rPr>
          <w:i/>
          <w:iCs/>
          <w:noProof/>
        </w:rPr>
        <w:t>87</w:t>
      </w:r>
      <w:r w:rsidRPr="00DE3D54">
        <w:rPr>
          <w:noProof/>
        </w:rPr>
        <w:t>(143), 117–128. https://doi.org/10.5604/16414381.1207439</w:t>
      </w:r>
    </w:p>
    <w:p w14:paraId="4540A68A"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Owlia, M. S., &amp; Aspinwall, E. M. (1997). TQM in higher education ‐ a review. </w:t>
      </w:r>
      <w:r w:rsidRPr="00DE3D54">
        <w:rPr>
          <w:i/>
          <w:iCs/>
          <w:noProof/>
        </w:rPr>
        <w:t>International Journal of Quality &amp; Reliability Management</w:t>
      </w:r>
      <w:r w:rsidRPr="00DE3D54">
        <w:rPr>
          <w:noProof/>
        </w:rPr>
        <w:t xml:space="preserve">, </w:t>
      </w:r>
      <w:r w:rsidRPr="00DE3D54">
        <w:rPr>
          <w:i/>
          <w:iCs/>
          <w:noProof/>
        </w:rPr>
        <w:t>14</w:t>
      </w:r>
      <w:r w:rsidRPr="00DE3D54">
        <w:rPr>
          <w:noProof/>
        </w:rPr>
        <w:t>(5), 527–543. https://doi.org/10.1108/02656719710170747</w:t>
      </w:r>
    </w:p>
    <w:p w14:paraId="5C41C93C"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Parasuraman, A., Zeithaml, V. A., &amp; Berry, L. L. (1985). A Conceptual Model of Service Quality and Its Implications for Future Research. </w:t>
      </w:r>
      <w:r w:rsidRPr="00DE3D54">
        <w:rPr>
          <w:i/>
          <w:iCs/>
          <w:noProof/>
        </w:rPr>
        <w:t>Journal of Marketing</w:t>
      </w:r>
      <w:r w:rsidRPr="00DE3D54">
        <w:rPr>
          <w:noProof/>
        </w:rPr>
        <w:t xml:space="preserve">, </w:t>
      </w:r>
      <w:r w:rsidRPr="00DE3D54">
        <w:rPr>
          <w:i/>
          <w:iCs/>
          <w:noProof/>
        </w:rPr>
        <w:t>49</w:t>
      </w:r>
      <w:r w:rsidRPr="00DE3D54">
        <w:rPr>
          <w:noProof/>
        </w:rPr>
        <w:t>(4), 41–50. https://doi.org/10.1177/002224298504900403</w:t>
      </w:r>
    </w:p>
    <w:p w14:paraId="62D1D91D"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Puente, C., Fabra, M. E., Mason, C., Puente-Rueda, C., Sáenz-Nuño, M. A., &amp; Viñuales, R. (2021). Role of the Universities as Drivers of Social Innovation. </w:t>
      </w:r>
      <w:r w:rsidRPr="00DE3D54">
        <w:rPr>
          <w:i/>
          <w:iCs/>
          <w:noProof/>
        </w:rPr>
        <w:t>Sustainability</w:t>
      </w:r>
      <w:r w:rsidRPr="00DE3D54">
        <w:rPr>
          <w:noProof/>
        </w:rPr>
        <w:t xml:space="preserve">, </w:t>
      </w:r>
      <w:r w:rsidRPr="00DE3D54">
        <w:rPr>
          <w:i/>
          <w:iCs/>
          <w:noProof/>
        </w:rPr>
        <w:t>13</w:t>
      </w:r>
      <w:r w:rsidRPr="00DE3D54">
        <w:rPr>
          <w:noProof/>
        </w:rPr>
        <w:t>(24), 13727. https://doi.org/10.3390/su132413727</w:t>
      </w:r>
    </w:p>
    <w:p w14:paraId="278310F8"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Qazi, Z., Qazi, W., Raza, S. A., &amp; Yousufi, S. Q. (2022). The Antecedents Affecting University Reputation and Student Satisfaction: A Study in Higher Education Context. </w:t>
      </w:r>
      <w:r w:rsidRPr="00DE3D54">
        <w:rPr>
          <w:i/>
          <w:iCs/>
          <w:noProof/>
        </w:rPr>
        <w:t>Corporate Reputation Review</w:t>
      </w:r>
      <w:r w:rsidRPr="00DE3D54">
        <w:rPr>
          <w:noProof/>
        </w:rPr>
        <w:t xml:space="preserve">, </w:t>
      </w:r>
      <w:r w:rsidRPr="00DE3D54">
        <w:rPr>
          <w:i/>
          <w:iCs/>
          <w:noProof/>
        </w:rPr>
        <w:t>25</w:t>
      </w:r>
      <w:r w:rsidRPr="00DE3D54">
        <w:rPr>
          <w:noProof/>
        </w:rPr>
        <w:t>(4), 253–271. https://doi.org/10.1057/s41299-021-00126-4</w:t>
      </w:r>
    </w:p>
    <w:p w14:paraId="6A2EAEFE"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Ramirez, R. (1999). Stakeholder analysis and conflict management. In </w:t>
      </w:r>
      <w:r w:rsidRPr="00DE3D54">
        <w:rPr>
          <w:i/>
          <w:iCs/>
          <w:noProof/>
        </w:rPr>
        <w:t>Cultivating peace: conflict and collaboration in natural resource management</w:t>
      </w:r>
      <w:r w:rsidRPr="00DE3D54">
        <w:rPr>
          <w:noProof/>
        </w:rPr>
        <w:t>. IDRC, Ottawa, ON, CA.</w:t>
      </w:r>
    </w:p>
    <w:p w14:paraId="1BFC2942"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Selznick, P. (1948). Foundations of the theory of organization. </w:t>
      </w:r>
      <w:r w:rsidRPr="00DE3D54">
        <w:rPr>
          <w:i/>
          <w:iCs/>
          <w:noProof/>
        </w:rPr>
        <w:t>American Sociological Review</w:t>
      </w:r>
      <w:r w:rsidRPr="00DE3D54">
        <w:rPr>
          <w:noProof/>
        </w:rPr>
        <w:t xml:space="preserve">, </w:t>
      </w:r>
      <w:r w:rsidRPr="00DE3D54">
        <w:rPr>
          <w:i/>
          <w:iCs/>
          <w:noProof/>
        </w:rPr>
        <w:t>13</w:t>
      </w:r>
      <w:r w:rsidRPr="00DE3D54">
        <w:rPr>
          <w:noProof/>
        </w:rPr>
        <w:t>(1), 25–35.</w:t>
      </w:r>
    </w:p>
    <w:p w14:paraId="33C77A6E"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Spreng, R. A., &amp; Mackoy, R. D. (1996). An empirical examination of a model of perceived service quality and satisfaction. </w:t>
      </w:r>
      <w:r w:rsidRPr="00DE3D54">
        <w:rPr>
          <w:i/>
          <w:iCs/>
          <w:noProof/>
        </w:rPr>
        <w:t>Journal of Retailing</w:t>
      </w:r>
      <w:r w:rsidRPr="00DE3D54">
        <w:rPr>
          <w:noProof/>
        </w:rPr>
        <w:t xml:space="preserve">, </w:t>
      </w:r>
      <w:r w:rsidRPr="00DE3D54">
        <w:rPr>
          <w:i/>
          <w:iCs/>
          <w:noProof/>
        </w:rPr>
        <w:t>72</w:t>
      </w:r>
      <w:r w:rsidRPr="00DE3D54">
        <w:rPr>
          <w:noProof/>
        </w:rPr>
        <w:t>(2), 201–214. https://doi.org/10.1016/S0022-4359(96)90014-7</w:t>
      </w:r>
    </w:p>
    <w:p w14:paraId="06B0A34F"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Stoma, M. (2012). </w:t>
      </w:r>
      <w:r w:rsidRPr="00DE3D54">
        <w:rPr>
          <w:i/>
          <w:iCs/>
          <w:noProof/>
        </w:rPr>
        <w:t>Modele i metody pomiaru jakości usług</w:t>
      </w:r>
      <w:r w:rsidRPr="00DE3D54">
        <w:rPr>
          <w:noProof/>
        </w:rPr>
        <w:t>. http://www.qrpolska.pl/files/file/M3.pdf</w:t>
      </w:r>
    </w:p>
    <w:p w14:paraId="4175BCE7" w14:textId="77777777" w:rsidR="00DE3D54" w:rsidRPr="00DE3D54" w:rsidRDefault="00DE3D54" w:rsidP="00DE3D54">
      <w:pPr>
        <w:widowControl w:val="0"/>
        <w:autoSpaceDE w:val="0"/>
        <w:autoSpaceDN w:val="0"/>
        <w:adjustRightInd w:val="0"/>
        <w:ind w:left="480" w:hanging="480"/>
        <w:rPr>
          <w:noProof/>
        </w:rPr>
      </w:pPr>
      <w:r w:rsidRPr="00DE3D54">
        <w:rPr>
          <w:noProof/>
        </w:rPr>
        <w:lastRenderedPageBreak/>
        <w:t xml:space="preserve">Szefler, J. P. (2024). </w:t>
      </w:r>
      <w:r w:rsidRPr="00DE3D54">
        <w:rPr>
          <w:i/>
          <w:iCs/>
          <w:noProof/>
        </w:rPr>
        <w:t>Stakeholders satisfaction measurement for improvement of quality management system of Polish technical universities</w:t>
      </w:r>
      <w:r w:rsidRPr="00DE3D54">
        <w:rPr>
          <w:noProof/>
        </w:rPr>
        <w:t>. Gdańsk University of Technology.</w:t>
      </w:r>
    </w:p>
    <w:p w14:paraId="5CDCD464"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Szymaniec-Mlicka, K. (2016). Zarządzanie relacjami z interesariuszami publicznych podmiotów leczniczych. </w:t>
      </w:r>
      <w:r w:rsidRPr="00DE3D54">
        <w:rPr>
          <w:i/>
          <w:iCs/>
          <w:noProof/>
        </w:rPr>
        <w:t>Zeszyty Naukowe. Organizacja i Zarządzanie. Politechnika Śląska</w:t>
      </w:r>
      <w:r w:rsidRPr="00DE3D54">
        <w:rPr>
          <w:noProof/>
        </w:rPr>
        <w:t xml:space="preserve">, </w:t>
      </w:r>
      <w:r w:rsidRPr="00DE3D54">
        <w:rPr>
          <w:i/>
          <w:iCs/>
          <w:noProof/>
        </w:rPr>
        <w:t>97</w:t>
      </w:r>
      <w:r w:rsidRPr="00DE3D54">
        <w:rPr>
          <w:noProof/>
        </w:rPr>
        <w:t>(1964), 309–320.</w:t>
      </w:r>
    </w:p>
    <w:p w14:paraId="1ECCDE71"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Tayar, M., &amp; Jack, R. (2013). Prestige-oriented market entry strategy: the case of Australian universities. </w:t>
      </w:r>
      <w:r w:rsidRPr="00DE3D54">
        <w:rPr>
          <w:i/>
          <w:iCs/>
          <w:noProof/>
        </w:rPr>
        <w:t>Journal of Higher Education Policy and Management</w:t>
      </w:r>
      <w:r w:rsidRPr="00DE3D54">
        <w:rPr>
          <w:noProof/>
        </w:rPr>
        <w:t xml:space="preserve">, </w:t>
      </w:r>
      <w:r w:rsidRPr="00DE3D54">
        <w:rPr>
          <w:i/>
          <w:iCs/>
          <w:noProof/>
        </w:rPr>
        <w:t>35</w:t>
      </w:r>
      <w:r w:rsidRPr="00DE3D54">
        <w:rPr>
          <w:noProof/>
        </w:rPr>
        <w:t>(2), 153–166. https://doi.org/10.1080/1360080X.2013.775924</w:t>
      </w:r>
    </w:p>
    <w:p w14:paraId="347E4DEC"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Turkulainen, V., Aaltonen, K., &amp; Lohikoski, P. (2015). Managing Project Stakeholder Communication: The Qstock Festival Case. </w:t>
      </w:r>
      <w:r w:rsidRPr="00DE3D54">
        <w:rPr>
          <w:i/>
          <w:iCs/>
          <w:noProof/>
        </w:rPr>
        <w:t>Project Management Journal</w:t>
      </w:r>
      <w:r w:rsidRPr="00DE3D54">
        <w:rPr>
          <w:noProof/>
        </w:rPr>
        <w:t xml:space="preserve">, </w:t>
      </w:r>
      <w:r w:rsidRPr="00DE3D54">
        <w:rPr>
          <w:i/>
          <w:iCs/>
          <w:noProof/>
        </w:rPr>
        <w:t>46</w:t>
      </w:r>
      <w:r w:rsidRPr="00DE3D54">
        <w:rPr>
          <w:noProof/>
        </w:rPr>
        <w:t>(6), 74–91. https://doi.org/10.1002/pmj.21547</w:t>
      </w:r>
    </w:p>
    <w:p w14:paraId="6C802B67"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Vijaya Sunder, M. (2016). Lean Six Sigma in higher education institutions. </w:t>
      </w:r>
      <w:r w:rsidRPr="00DE3D54">
        <w:rPr>
          <w:i/>
          <w:iCs/>
          <w:noProof/>
        </w:rPr>
        <w:t>International Journal of Quality and Service Sciences</w:t>
      </w:r>
      <w:r w:rsidRPr="00DE3D54">
        <w:rPr>
          <w:noProof/>
        </w:rPr>
        <w:t xml:space="preserve">, </w:t>
      </w:r>
      <w:r w:rsidRPr="00DE3D54">
        <w:rPr>
          <w:i/>
          <w:iCs/>
          <w:noProof/>
        </w:rPr>
        <w:t>8</w:t>
      </w:r>
      <w:r w:rsidRPr="00DE3D54">
        <w:rPr>
          <w:noProof/>
        </w:rPr>
        <w:t>(2), 159–178. https://doi.org/10.1108/IJQSS-04-2015-0043</w:t>
      </w:r>
    </w:p>
    <w:p w14:paraId="0C0DF200"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Zakhem, A. (2008). Stakeholder Management Capability: A Discourse–Theoretical Approach. </w:t>
      </w:r>
      <w:r w:rsidRPr="00DE3D54">
        <w:rPr>
          <w:i/>
          <w:iCs/>
          <w:noProof/>
        </w:rPr>
        <w:t>Journal of Business Ethics</w:t>
      </w:r>
      <w:r w:rsidRPr="00DE3D54">
        <w:rPr>
          <w:noProof/>
        </w:rPr>
        <w:t xml:space="preserve">, </w:t>
      </w:r>
      <w:r w:rsidRPr="00DE3D54">
        <w:rPr>
          <w:i/>
          <w:iCs/>
          <w:noProof/>
        </w:rPr>
        <w:t>79</w:t>
      </w:r>
      <w:r w:rsidRPr="00DE3D54">
        <w:rPr>
          <w:noProof/>
        </w:rPr>
        <w:t>(4), 395–405. https://doi.org/10.1007/s10551-007-9405-5</w:t>
      </w:r>
    </w:p>
    <w:p w14:paraId="0E09ACEA" w14:textId="77777777" w:rsidR="00DE3D54" w:rsidRPr="00DE3D54" w:rsidRDefault="00DE3D54" w:rsidP="00DE3D54">
      <w:pPr>
        <w:widowControl w:val="0"/>
        <w:autoSpaceDE w:val="0"/>
        <w:autoSpaceDN w:val="0"/>
        <w:adjustRightInd w:val="0"/>
        <w:ind w:left="480" w:hanging="480"/>
        <w:rPr>
          <w:noProof/>
        </w:rPr>
      </w:pPr>
      <w:r w:rsidRPr="00DE3D54">
        <w:rPr>
          <w:noProof/>
        </w:rPr>
        <w:t xml:space="preserve">Zucker, L. G. (1987). Institutional theories of organization. </w:t>
      </w:r>
      <w:r w:rsidRPr="00DE3D54">
        <w:rPr>
          <w:i/>
          <w:iCs/>
          <w:noProof/>
        </w:rPr>
        <w:t>Annual Review of Sociology</w:t>
      </w:r>
      <w:r w:rsidRPr="00DE3D54">
        <w:rPr>
          <w:noProof/>
        </w:rPr>
        <w:t xml:space="preserve">, </w:t>
      </w:r>
      <w:r w:rsidRPr="00DE3D54">
        <w:rPr>
          <w:i/>
          <w:iCs/>
          <w:noProof/>
        </w:rPr>
        <w:t>13</w:t>
      </w:r>
      <w:r w:rsidRPr="00DE3D54">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3"/>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Jan Szefler" w:date="2025-07-07T07:50:00Z" w:initials="JS">
    <w:p w14:paraId="0ED046A4" w14:textId="77777777" w:rsidR="000F56FF" w:rsidRDefault="000F56FF" w:rsidP="000F56FF">
      <w:pPr>
        <w:pStyle w:val="CommentText"/>
      </w:pPr>
      <w:r>
        <w:rPr>
          <w:rStyle w:val="CommentReference"/>
        </w:rPr>
        <w:annotationRef/>
      </w:r>
      <w:r>
        <w:t>doktorat</w:t>
      </w:r>
    </w:p>
  </w:comment>
  <w:comment w:id="16" w:author="Jan Szefler" w:date="2025-07-13T23:09:00Z" w:initials="JS">
    <w:p w14:paraId="6732C191" w14:textId="77777777" w:rsidR="000F56FF" w:rsidRPr="00B13223" w:rsidRDefault="000F56FF" w:rsidP="000F56FF">
      <w:pPr>
        <w:pStyle w:val="CommentText"/>
      </w:pPr>
      <w:r>
        <w:rPr>
          <w:rStyle w:val="CommentReference"/>
        </w:rPr>
        <w:annotationRef/>
      </w:r>
      <w:r w:rsidRPr="00B13223">
        <w:t>doktorat</w:t>
      </w:r>
    </w:p>
  </w:comment>
  <w:comment w:id="17" w:author="Jan Szefler" w:date="2025-07-13T23:10:00Z" w:initials="JS">
    <w:p w14:paraId="2138B62A" w14:textId="77777777" w:rsidR="000F56FF" w:rsidRPr="00B13223" w:rsidRDefault="000F56FF" w:rsidP="000F56FF">
      <w:pPr>
        <w:pStyle w:val="CommentText"/>
      </w:pPr>
      <w:r>
        <w:rPr>
          <w:rStyle w:val="CommentReference"/>
        </w:rPr>
        <w:annotationRef/>
      </w:r>
      <w:r w:rsidRPr="00B13223">
        <w:t>doktorat</w:t>
      </w:r>
    </w:p>
  </w:comment>
  <w:comment w:id="18" w:author="Jan Szefler" w:date="2025-07-13T23:11:00Z" w:initials="JS">
    <w:p w14:paraId="17B11E9C" w14:textId="77777777" w:rsidR="000F56FF" w:rsidRPr="00B13223" w:rsidRDefault="000F56FF" w:rsidP="000F56FF">
      <w:pPr>
        <w:pStyle w:val="CommentText"/>
      </w:pPr>
      <w:r>
        <w:rPr>
          <w:rStyle w:val="CommentReference"/>
        </w:rPr>
        <w:annotationRef/>
      </w:r>
      <w:r w:rsidRPr="00B13223">
        <w:t>doktorat</w:t>
      </w:r>
    </w:p>
  </w:comment>
  <w:comment w:id="19"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26"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D046A4" w15:done="0"/>
  <w15:commentEx w15:paraId="6732C191" w15:done="0"/>
  <w15:commentEx w15:paraId="2138B62A" w15:done="0"/>
  <w15:commentEx w15:paraId="17B11E9C" w15:done="0"/>
  <w15:commentEx w15:paraId="4559A36D"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A67370" w16cex:dateUtc="2025-07-07T05:50:00Z"/>
  <w16cex:commentExtensible w16cex:durableId="286A64CE" w16cex:dateUtc="2025-07-13T21:09:00Z"/>
  <w16cex:commentExtensible w16cex:durableId="77F04ABF" w16cex:dateUtc="2025-07-13T21:10:00Z"/>
  <w16cex:commentExtensible w16cex:durableId="25506E68" w16cex:dateUtc="2025-07-13T21:11:00Z"/>
  <w16cex:commentExtensible w16cex:durableId="25DF7D9C" w16cex:dateUtc="2025-07-16T07:23: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D046A4" w16cid:durableId="29A67370"/>
  <w16cid:commentId w16cid:paraId="6732C191" w16cid:durableId="286A64CE"/>
  <w16cid:commentId w16cid:paraId="2138B62A" w16cid:durableId="77F04ABF"/>
  <w16cid:commentId w16cid:paraId="17B11E9C" w16cid:durableId="25506E68"/>
  <w16cid:commentId w16cid:paraId="4559A36D" w16cid:durableId="25DF7D9C"/>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1E4A82" w14:textId="77777777" w:rsidR="00864E57" w:rsidRDefault="00864E57" w:rsidP="00807180">
      <w:pPr>
        <w:spacing w:line="240" w:lineRule="auto"/>
      </w:pPr>
      <w:r>
        <w:separator/>
      </w:r>
    </w:p>
  </w:endnote>
  <w:endnote w:type="continuationSeparator" w:id="0">
    <w:p w14:paraId="43441677" w14:textId="77777777" w:rsidR="00864E57" w:rsidRDefault="00864E57"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AC68A5" w14:textId="77777777" w:rsidR="00864E57" w:rsidRDefault="00864E57" w:rsidP="00807180">
      <w:pPr>
        <w:spacing w:line="240" w:lineRule="auto"/>
      </w:pPr>
      <w:r>
        <w:separator/>
      </w:r>
    </w:p>
  </w:footnote>
  <w:footnote w:type="continuationSeparator" w:id="0">
    <w:p w14:paraId="24591565" w14:textId="77777777" w:rsidR="00864E57" w:rsidRDefault="00864E57"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(Brusoni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33D16001">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fldSimple w:instr=" FILENAME   \* MERGEFORMAT ">
      <w:r>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169"/>
    <w:multiLevelType w:val="hybridMultilevel"/>
    <w:tmpl w:val="532AD76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82E0ED9"/>
    <w:multiLevelType w:val="hybridMultilevel"/>
    <w:tmpl w:val="90102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322594"/>
    <w:multiLevelType w:val="hybridMultilevel"/>
    <w:tmpl w:val="9B9EA9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6"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7"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8"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10" w15:restartNumberingAfterBreak="0">
    <w:nsid w:val="0D412F56"/>
    <w:multiLevelType w:val="hybridMultilevel"/>
    <w:tmpl w:val="61F69F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12"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052E3E"/>
    <w:multiLevelType w:val="hybridMultilevel"/>
    <w:tmpl w:val="6CFC8CA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19"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2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21"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23" w15:restartNumberingAfterBreak="0">
    <w:nsid w:val="23E072A4"/>
    <w:multiLevelType w:val="hybridMultilevel"/>
    <w:tmpl w:val="B736268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4"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2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284064CA"/>
    <w:multiLevelType w:val="hybridMultilevel"/>
    <w:tmpl w:val="E67E06C0"/>
    <w:lvl w:ilvl="0" w:tplc="C7CC5A0C">
      <w:numFmt w:val="bullet"/>
      <w:lvlText w:val=""/>
      <w:lvlJc w:val="left"/>
      <w:pPr>
        <w:ind w:left="1069" w:hanging="360"/>
      </w:pPr>
      <w:rPr>
        <w:rFonts w:ascii="Wingdings" w:eastAsia="Calibri" w:hAnsi="Wingdings"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7" w15:restartNumberingAfterBreak="0">
    <w:nsid w:val="28C0094C"/>
    <w:multiLevelType w:val="hybridMultilevel"/>
    <w:tmpl w:val="B78E6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AA25128"/>
    <w:multiLevelType w:val="hybridMultilevel"/>
    <w:tmpl w:val="7E68D416"/>
    <w:lvl w:ilvl="0" w:tplc="147C31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1" w15:restartNumberingAfterBreak="0">
    <w:nsid w:val="2E0372DF"/>
    <w:multiLevelType w:val="hybridMultilevel"/>
    <w:tmpl w:val="2BAE28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33"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36" w15:restartNumberingAfterBreak="0">
    <w:nsid w:val="338D642A"/>
    <w:multiLevelType w:val="multilevel"/>
    <w:tmpl w:val="BCFA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38"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3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38A00277"/>
    <w:multiLevelType w:val="hybridMultilevel"/>
    <w:tmpl w:val="C038A2D0"/>
    <w:lvl w:ilvl="0" w:tplc="9946AEE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1"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3"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45"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46"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47"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8"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49"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51"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52"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3"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54" w15:restartNumberingAfterBreak="0">
    <w:nsid w:val="4BF363C1"/>
    <w:multiLevelType w:val="hybridMultilevel"/>
    <w:tmpl w:val="4656C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56"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9" w15:restartNumberingAfterBreak="0">
    <w:nsid w:val="4DC96BCD"/>
    <w:multiLevelType w:val="hybridMultilevel"/>
    <w:tmpl w:val="EF24D2F4"/>
    <w:lvl w:ilvl="0" w:tplc="AF34D0C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2"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6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6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538F6CAF"/>
    <w:multiLevelType w:val="hybridMultilevel"/>
    <w:tmpl w:val="AE2439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53F105EB"/>
    <w:multiLevelType w:val="hybridMultilevel"/>
    <w:tmpl w:val="FC528DF8"/>
    <w:lvl w:ilvl="0" w:tplc="D3EEF5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9"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70"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1"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2"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73"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4"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5"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7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7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79"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1"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83" w15:restartNumberingAfterBreak="0">
    <w:nsid w:val="689C065C"/>
    <w:multiLevelType w:val="hybridMultilevel"/>
    <w:tmpl w:val="B6A0C166"/>
    <w:lvl w:ilvl="0" w:tplc="04150001">
      <w:start w:val="1"/>
      <w:numFmt w:val="bullet"/>
      <w:lvlText w:val=""/>
      <w:lvlJc w:val="left"/>
      <w:pPr>
        <w:ind w:left="1069"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5"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315B70"/>
    <w:multiLevelType w:val="hybridMultilevel"/>
    <w:tmpl w:val="36F0E548"/>
    <w:lvl w:ilvl="0" w:tplc="3B024AB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9"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90"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1"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92"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94" w15:restartNumberingAfterBreak="0">
    <w:nsid w:val="79FB766A"/>
    <w:multiLevelType w:val="multilevel"/>
    <w:tmpl w:val="8F1E11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5"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6"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9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8"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99"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63"/>
  </w:num>
  <w:num w:numId="2" w16cid:durableId="1152141714">
    <w:abstractNumId w:val="64"/>
  </w:num>
  <w:num w:numId="3" w16cid:durableId="412630402">
    <w:abstractNumId w:val="63"/>
    <w:lvlOverride w:ilvl="0">
      <w:startOverride w:val="1"/>
    </w:lvlOverride>
  </w:num>
  <w:num w:numId="4" w16cid:durableId="1852140090">
    <w:abstractNumId w:val="39"/>
  </w:num>
  <w:num w:numId="5" w16cid:durableId="1244490497">
    <w:abstractNumId w:val="70"/>
  </w:num>
  <w:num w:numId="6" w16cid:durableId="392588381">
    <w:abstractNumId w:val="97"/>
  </w:num>
  <w:num w:numId="7" w16cid:durableId="1496728163">
    <w:abstractNumId w:val="12"/>
  </w:num>
  <w:num w:numId="8" w16cid:durableId="1567885209">
    <w:abstractNumId w:val="95"/>
  </w:num>
  <w:num w:numId="9" w16cid:durableId="892035834">
    <w:abstractNumId w:val="88"/>
  </w:num>
  <w:num w:numId="10" w16cid:durableId="1420322924">
    <w:abstractNumId w:val="76"/>
  </w:num>
  <w:num w:numId="11" w16cid:durableId="1588689285">
    <w:abstractNumId w:val="80"/>
  </w:num>
  <w:num w:numId="12" w16cid:durableId="366374553">
    <w:abstractNumId w:val="17"/>
  </w:num>
  <w:num w:numId="13" w16cid:durableId="649604550">
    <w:abstractNumId w:val="68"/>
  </w:num>
  <w:num w:numId="14" w16cid:durableId="1096633854">
    <w:abstractNumId w:val="61"/>
  </w:num>
  <w:num w:numId="15" w16cid:durableId="386149807">
    <w:abstractNumId w:val="8"/>
  </w:num>
  <w:num w:numId="16" w16cid:durableId="1662730210">
    <w:abstractNumId w:val="77"/>
  </w:num>
  <w:num w:numId="17" w16cid:durableId="122966611">
    <w:abstractNumId w:val="81"/>
  </w:num>
  <w:num w:numId="18" w16cid:durableId="347293067">
    <w:abstractNumId w:val="90"/>
  </w:num>
  <w:num w:numId="19" w16cid:durableId="1658806952">
    <w:abstractNumId w:val="20"/>
  </w:num>
  <w:num w:numId="20" w16cid:durableId="1393308741">
    <w:abstractNumId w:val="2"/>
  </w:num>
  <w:num w:numId="21" w16cid:durableId="1303463920">
    <w:abstractNumId w:val="13"/>
  </w:num>
  <w:num w:numId="22" w16cid:durableId="1351032583">
    <w:abstractNumId w:val="29"/>
  </w:num>
  <w:num w:numId="23" w16cid:durableId="1279608975">
    <w:abstractNumId w:val="67"/>
  </w:num>
  <w:num w:numId="24" w16cid:durableId="1800755233">
    <w:abstractNumId w:val="47"/>
  </w:num>
  <w:num w:numId="25" w16cid:durableId="567154322">
    <w:abstractNumId w:val="52"/>
  </w:num>
  <w:num w:numId="26" w16cid:durableId="1644890384">
    <w:abstractNumId w:val="84"/>
  </w:num>
  <w:num w:numId="27" w16cid:durableId="1623997854">
    <w:abstractNumId w:val="21"/>
  </w:num>
  <w:num w:numId="28" w16cid:durableId="2073962726">
    <w:abstractNumId w:val="33"/>
  </w:num>
  <w:num w:numId="29" w16cid:durableId="1486900364">
    <w:abstractNumId w:val="60"/>
  </w:num>
  <w:num w:numId="30" w16cid:durableId="730884049">
    <w:abstractNumId w:val="25"/>
  </w:num>
  <w:num w:numId="31" w16cid:durableId="1098676612">
    <w:abstractNumId w:val="1"/>
  </w:num>
  <w:num w:numId="32" w16cid:durableId="2085108929">
    <w:abstractNumId w:val="82"/>
  </w:num>
  <w:num w:numId="33" w16cid:durableId="296843607">
    <w:abstractNumId w:val="93"/>
  </w:num>
  <w:num w:numId="34" w16cid:durableId="1608731842">
    <w:abstractNumId w:val="63"/>
    <w:lvlOverride w:ilvl="0">
      <w:startOverride w:val="1"/>
    </w:lvlOverride>
  </w:num>
  <w:num w:numId="35" w16cid:durableId="360979206">
    <w:abstractNumId w:val="19"/>
  </w:num>
  <w:num w:numId="36" w16cid:durableId="691804319">
    <w:abstractNumId w:val="63"/>
    <w:lvlOverride w:ilvl="0">
      <w:startOverride w:val="1"/>
    </w:lvlOverride>
  </w:num>
  <w:num w:numId="37" w16cid:durableId="793138348">
    <w:abstractNumId w:val="15"/>
  </w:num>
  <w:num w:numId="38" w16cid:durableId="675772132">
    <w:abstractNumId w:val="83"/>
  </w:num>
  <w:num w:numId="39" w16cid:durableId="1563834281">
    <w:abstractNumId w:val="3"/>
  </w:num>
  <w:num w:numId="40" w16cid:durableId="870218547">
    <w:abstractNumId w:val="27"/>
  </w:num>
  <w:num w:numId="41" w16cid:durableId="2139257992">
    <w:abstractNumId w:val="40"/>
  </w:num>
  <w:num w:numId="42" w16cid:durableId="1018849354">
    <w:abstractNumId w:val="87"/>
  </w:num>
  <w:num w:numId="43" w16cid:durableId="721712733">
    <w:abstractNumId w:val="31"/>
  </w:num>
  <w:num w:numId="44" w16cid:durableId="1378698831">
    <w:abstractNumId w:val="4"/>
  </w:num>
  <w:num w:numId="45" w16cid:durableId="141428669">
    <w:abstractNumId w:val="30"/>
  </w:num>
  <w:num w:numId="46" w16cid:durableId="240599873">
    <w:abstractNumId w:val="65"/>
  </w:num>
  <w:num w:numId="47" w16cid:durableId="1238396744">
    <w:abstractNumId w:val="66"/>
  </w:num>
  <w:num w:numId="48" w16cid:durableId="568423838">
    <w:abstractNumId w:val="10"/>
  </w:num>
  <w:num w:numId="49" w16cid:durableId="57435818">
    <w:abstractNumId w:val="59"/>
  </w:num>
  <w:num w:numId="50" w16cid:durableId="384261147">
    <w:abstractNumId w:val="54"/>
  </w:num>
  <w:num w:numId="51" w16cid:durableId="2056342842">
    <w:abstractNumId w:val="26"/>
  </w:num>
  <w:num w:numId="52" w16cid:durableId="474183920">
    <w:abstractNumId w:val="94"/>
  </w:num>
  <w:num w:numId="53" w16cid:durableId="2010206203">
    <w:abstractNumId w:val="23"/>
  </w:num>
  <w:num w:numId="54" w16cid:durableId="1525436707">
    <w:abstractNumId w:val="0"/>
  </w:num>
  <w:num w:numId="55" w16cid:durableId="1287156831">
    <w:abstractNumId w:val="85"/>
  </w:num>
  <w:num w:numId="56" w16cid:durableId="1636789809">
    <w:abstractNumId w:val="36"/>
  </w:num>
  <w:num w:numId="57" w16cid:durableId="1756172874">
    <w:abstractNumId w:val="43"/>
  </w:num>
  <w:num w:numId="58" w16cid:durableId="1937204555">
    <w:abstractNumId w:val="57"/>
  </w:num>
  <w:num w:numId="59" w16cid:durableId="291793709">
    <w:abstractNumId w:val="41"/>
  </w:num>
  <w:num w:numId="60" w16cid:durableId="1617101593">
    <w:abstractNumId w:val="86"/>
  </w:num>
  <w:num w:numId="61" w16cid:durableId="1814902475">
    <w:abstractNumId w:val="14"/>
  </w:num>
  <w:num w:numId="62" w16cid:durableId="771630553">
    <w:abstractNumId w:val="18"/>
  </w:num>
  <w:num w:numId="63" w16cid:durableId="503785680">
    <w:abstractNumId w:val="51"/>
  </w:num>
  <w:num w:numId="64" w16cid:durableId="999626148">
    <w:abstractNumId w:val="69"/>
  </w:num>
  <w:num w:numId="65" w16cid:durableId="1769541096">
    <w:abstractNumId w:val="38"/>
  </w:num>
  <w:num w:numId="66" w16cid:durableId="198591973">
    <w:abstractNumId w:val="11"/>
  </w:num>
  <w:num w:numId="67" w16cid:durableId="347099999">
    <w:abstractNumId w:val="98"/>
  </w:num>
  <w:num w:numId="68" w16cid:durableId="1864054825">
    <w:abstractNumId w:val="89"/>
  </w:num>
  <w:num w:numId="69" w16cid:durableId="1787499695">
    <w:abstractNumId w:val="35"/>
  </w:num>
  <w:num w:numId="70" w16cid:durableId="491020350">
    <w:abstractNumId w:val="53"/>
  </w:num>
  <w:num w:numId="71" w16cid:durableId="2141681152">
    <w:abstractNumId w:val="7"/>
  </w:num>
  <w:num w:numId="72" w16cid:durableId="434441628">
    <w:abstractNumId w:val="45"/>
  </w:num>
  <w:num w:numId="73" w16cid:durableId="349453308">
    <w:abstractNumId w:val="71"/>
  </w:num>
  <w:num w:numId="74" w16cid:durableId="144207454">
    <w:abstractNumId w:val="72"/>
  </w:num>
  <w:num w:numId="75" w16cid:durableId="1634553029">
    <w:abstractNumId w:val="55"/>
  </w:num>
  <w:num w:numId="76" w16cid:durableId="555893578">
    <w:abstractNumId w:val="96"/>
  </w:num>
  <w:num w:numId="77" w16cid:durableId="1784374869">
    <w:abstractNumId w:val="48"/>
  </w:num>
  <w:num w:numId="78" w16cid:durableId="1326125101">
    <w:abstractNumId w:val="32"/>
  </w:num>
  <w:num w:numId="79" w16cid:durableId="1276719614">
    <w:abstractNumId w:val="92"/>
  </w:num>
  <w:num w:numId="80" w16cid:durableId="1483154251">
    <w:abstractNumId w:val="9"/>
  </w:num>
  <w:num w:numId="81" w16cid:durableId="218978146">
    <w:abstractNumId w:val="5"/>
  </w:num>
  <w:num w:numId="82" w16cid:durableId="1459568909">
    <w:abstractNumId w:val="99"/>
  </w:num>
  <w:num w:numId="83" w16cid:durableId="2133202846">
    <w:abstractNumId w:val="56"/>
  </w:num>
  <w:num w:numId="84" w16cid:durableId="1492214924">
    <w:abstractNumId w:val="58"/>
  </w:num>
  <w:num w:numId="85" w16cid:durableId="1693262311">
    <w:abstractNumId w:val="16"/>
  </w:num>
  <w:num w:numId="86" w16cid:durableId="1816339335">
    <w:abstractNumId w:val="73"/>
  </w:num>
  <w:num w:numId="87" w16cid:durableId="828785392">
    <w:abstractNumId w:val="34"/>
  </w:num>
  <w:num w:numId="88" w16cid:durableId="1315573270">
    <w:abstractNumId w:val="75"/>
  </w:num>
  <w:num w:numId="89" w16cid:durableId="214052175">
    <w:abstractNumId w:val="37"/>
  </w:num>
  <w:num w:numId="90" w16cid:durableId="1293638236">
    <w:abstractNumId w:val="49"/>
  </w:num>
  <w:num w:numId="91" w16cid:durableId="1725106816">
    <w:abstractNumId w:val="91"/>
  </w:num>
  <w:num w:numId="92" w16cid:durableId="1729109020">
    <w:abstractNumId w:val="22"/>
  </w:num>
  <w:num w:numId="93" w16cid:durableId="2082629304">
    <w:abstractNumId w:val="78"/>
  </w:num>
  <w:num w:numId="94" w16cid:durableId="676615000">
    <w:abstractNumId w:val="42"/>
  </w:num>
  <w:num w:numId="95" w16cid:durableId="1200974084">
    <w:abstractNumId w:val="44"/>
  </w:num>
  <w:num w:numId="96" w16cid:durableId="2073842062">
    <w:abstractNumId w:val="46"/>
  </w:num>
  <w:num w:numId="97" w16cid:durableId="1976912615">
    <w:abstractNumId w:val="62"/>
  </w:num>
  <w:num w:numId="98" w16cid:durableId="1491675686">
    <w:abstractNumId w:val="50"/>
  </w:num>
  <w:num w:numId="99" w16cid:durableId="1523519084">
    <w:abstractNumId w:val="28"/>
  </w:num>
  <w:num w:numId="100" w16cid:durableId="644704485">
    <w:abstractNumId w:val="6"/>
  </w:num>
  <w:num w:numId="101" w16cid:durableId="918445839">
    <w:abstractNumId w:val="74"/>
  </w:num>
  <w:num w:numId="102" w16cid:durableId="2062633036">
    <w:abstractNumId w:val="24"/>
  </w:num>
  <w:num w:numId="103" w16cid:durableId="1729450288">
    <w:abstractNumId w:val="79"/>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644"/>
    <w:rsid w:val="0014301C"/>
    <w:rsid w:val="0014318A"/>
    <w:rsid w:val="0014594A"/>
    <w:rsid w:val="001459C0"/>
    <w:rsid w:val="001459E4"/>
    <w:rsid w:val="00146B70"/>
    <w:rsid w:val="0014716A"/>
    <w:rsid w:val="00147B48"/>
    <w:rsid w:val="00147DDA"/>
    <w:rsid w:val="00150E5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C0591"/>
    <w:rsid w:val="001C20ED"/>
    <w:rsid w:val="001C2209"/>
    <w:rsid w:val="001C28F5"/>
    <w:rsid w:val="001C498A"/>
    <w:rsid w:val="001C4E64"/>
    <w:rsid w:val="001C5081"/>
    <w:rsid w:val="001C5289"/>
    <w:rsid w:val="001C6A03"/>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7ED"/>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D95"/>
    <w:rsid w:val="00343E05"/>
    <w:rsid w:val="00343FEC"/>
    <w:rsid w:val="00344AA8"/>
    <w:rsid w:val="003451CF"/>
    <w:rsid w:val="00345DDC"/>
    <w:rsid w:val="003463E6"/>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43D1"/>
    <w:rsid w:val="003A466E"/>
    <w:rsid w:val="003A4C1E"/>
    <w:rsid w:val="003A56DD"/>
    <w:rsid w:val="003A603B"/>
    <w:rsid w:val="003A606E"/>
    <w:rsid w:val="003A664B"/>
    <w:rsid w:val="003A6845"/>
    <w:rsid w:val="003A72B8"/>
    <w:rsid w:val="003A7913"/>
    <w:rsid w:val="003A7FBB"/>
    <w:rsid w:val="003B00B3"/>
    <w:rsid w:val="003B0C94"/>
    <w:rsid w:val="003B0EE7"/>
    <w:rsid w:val="003B294C"/>
    <w:rsid w:val="003B2FDD"/>
    <w:rsid w:val="003B3128"/>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C8A"/>
    <w:rsid w:val="0042226D"/>
    <w:rsid w:val="00422643"/>
    <w:rsid w:val="00422CD8"/>
    <w:rsid w:val="004238F6"/>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7998"/>
    <w:rsid w:val="006B7B12"/>
    <w:rsid w:val="006C04F8"/>
    <w:rsid w:val="006C06D7"/>
    <w:rsid w:val="006C0929"/>
    <w:rsid w:val="006C09A0"/>
    <w:rsid w:val="006C11B9"/>
    <w:rsid w:val="006C26B3"/>
    <w:rsid w:val="006C2D84"/>
    <w:rsid w:val="006C35C0"/>
    <w:rsid w:val="006C41F0"/>
    <w:rsid w:val="006C437B"/>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202"/>
    <w:rsid w:val="007646FC"/>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64E57"/>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4845"/>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60B5E"/>
    <w:rsid w:val="00960D03"/>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99F"/>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656F"/>
    <w:rsid w:val="00B06D5C"/>
    <w:rsid w:val="00B10CA0"/>
    <w:rsid w:val="00B119B0"/>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52B"/>
    <w:rsid w:val="00B90A1F"/>
    <w:rsid w:val="00B90A3A"/>
    <w:rsid w:val="00B90C71"/>
    <w:rsid w:val="00B9115D"/>
    <w:rsid w:val="00B911B2"/>
    <w:rsid w:val="00B92AF2"/>
    <w:rsid w:val="00B92EBB"/>
    <w:rsid w:val="00B92F17"/>
    <w:rsid w:val="00B937C1"/>
    <w:rsid w:val="00B93B06"/>
    <w:rsid w:val="00B94C25"/>
    <w:rsid w:val="00B9641B"/>
    <w:rsid w:val="00B968E2"/>
    <w:rsid w:val="00B97062"/>
    <w:rsid w:val="00B975A2"/>
    <w:rsid w:val="00B97AA4"/>
    <w:rsid w:val="00B97F83"/>
    <w:rsid w:val="00BA00BD"/>
    <w:rsid w:val="00BA015C"/>
    <w:rsid w:val="00BA0269"/>
    <w:rsid w:val="00BA02D1"/>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2AFC"/>
    <w:rsid w:val="00C52B7A"/>
    <w:rsid w:val="00C52B89"/>
    <w:rsid w:val="00C52EE1"/>
    <w:rsid w:val="00C539EB"/>
    <w:rsid w:val="00C54B87"/>
    <w:rsid w:val="00C55219"/>
    <w:rsid w:val="00C555E9"/>
    <w:rsid w:val="00C55EDC"/>
    <w:rsid w:val="00C560B5"/>
    <w:rsid w:val="00C56D58"/>
    <w:rsid w:val="00C57F45"/>
    <w:rsid w:val="00C60868"/>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2075"/>
    <w:rsid w:val="00D72319"/>
    <w:rsid w:val="00D725C7"/>
    <w:rsid w:val="00D72713"/>
    <w:rsid w:val="00D731F8"/>
    <w:rsid w:val="00D733DB"/>
    <w:rsid w:val="00D73ED6"/>
    <w:rsid w:val="00D749F4"/>
    <w:rsid w:val="00D74BCF"/>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212"/>
    <w:rsid w:val="00E03484"/>
    <w:rsid w:val="00E04259"/>
    <w:rsid w:val="00E0438A"/>
    <w:rsid w:val="00E04437"/>
    <w:rsid w:val="00E05261"/>
    <w:rsid w:val="00E06BA3"/>
    <w:rsid w:val="00E07DDF"/>
    <w:rsid w:val="00E10649"/>
    <w:rsid w:val="00E1099F"/>
    <w:rsid w:val="00E11562"/>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DF6"/>
    <w:rsid w:val="00EB4278"/>
    <w:rsid w:val="00EB439C"/>
    <w:rsid w:val="00EB4702"/>
    <w:rsid w:val="00EB49B4"/>
    <w:rsid w:val="00EB56B5"/>
    <w:rsid w:val="00EB58F1"/>
    <w:rsid w:val="00EB5ABF"/>
    <w:rsid w:val="00EB5C71"/>
    <w:rsid w:val="00EB63C9"/>
    <w:rsid w:val="00EB6B83"/>
    <w:rsid w:val="00EB76E4"/>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EEB"/>
    <w:rsid w:val="00F80139"/>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44A"/>
    <w:rsid w:val="00FC1D9F"/>
    <w:rsid w:val="00FC23F5"/>
    <w:rsid w:val="00FC28D1"/>
    <w:rsid w:val="00FC38BC"/>
    <w:rsid w:val="00FC3B2A"/>
    <w:rsid w:val="00FC43C9"/>
    <w:rsid w:val="00FC4672"/>
    <w:rsid w:val="00FC50EA"/>
    <w:rsid w:val="00FC54D3"/>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DF2"/>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11"/>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11"/>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11"/>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11"/>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1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11"/>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11"/>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11"/>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11"/>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1"/>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Arial" w:hAnsi="Arial"/>
      <w:b/>
      <w:bCs/>
      <w:szCs w:val="26"/>
    </w:rPr>
  </w:style>
  <w:style w:type="character" w:customStyle="1" w:styleId="Heading3Char">
    <w:name w:val="Heading 3 Char"/>
    <w:basedOn w:val="DefaultParagraphFont"/>
    <w:link w:val="Heading3"/>
    <w:uiPriority w:val="9"/>
    <w:rsid w:val="00D452EB"/>
    <w:rPr>
      <w:rFonts w:ascii="Arial" w:hAnsi="Arial"/>
      <w:bCs/>
      <w:i/>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Arial" w:eastAsia="Times New Roman" w:hAnsi="Arial"/>
      <w:szCs w:val="22"/>
    </w:rPr>
  </w:style>
  <w:style w:type="paragraph" w:customStyle="1" w:styleId="Tytutabeli">
    <w:name w:val="Tytuł tabeli"/>
    <w:basedOn w:val="Normal"/>
    <w:link w:val="TytutabeliZnak"/>
    <w:qFormat/>
    <w:rsid w:val="00112465"/>
    <w:pPr>
      <w:keepNext/>
      <w:ind w:firstLine="0"/>
      <w:jc w:val="left"/>
    </w:pPr>
    <w:rPr>
      <w:rFonts w:eastAsia="Times New Roman"/>
      <w:bCs/>
    </w:rPr>
  </w:style>
  <w:style w:type="character" w:customStyle="1" w:styleId="TytutabeliZnak">
    <w:name w:val="Tytuł tabeli Znak"/>
    <w:basedOn w:val="DefaultParagraphFont"/>
    <w:link w:val="Tytutabeli"/>
    <w:rsid w:val="00112465"/>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1"/>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5A36E0"/>
    <w:pPr>
      <w:jc w:val="left"/>
    </w:pPr>
    <w:rPr>
      <w:lang w:val="en-US" w:bidi="en-US"/>
    </w:rPr>
  </w:style>
  <w:style w:type="character" w:customStyle="1" w:styleId="rdoZnak">
    <w:name w:val="Źródło Znak"/>
    <w:basedOn w:val="DefaultParagraphFont"/>
    <w:link w:val="rdo"/>
    <w:rsid w:val="005A36E0"/>
    <w:rPr>
      <w:rFonts w:ascii="Times New Roman" w:hAnsi="Times New Roman"/>
      <w:sz w:val="24"/>
      <w:szCs w:val="22"/>
      <w:lang w:val="en-US"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9707719">
          <w:marLeft w:val="0"/>
          <w:marRight w:val="0"/>
          <w:marTop w:val="0"/>
          <w:marBottom w:val="0"/>
          <w:divBdr>
            <w:top w:val="none" w:sz="0" w:space="0" w:color="auto"/>
            <w:left w:val="none" w:sz="0" w:space="0" w:color="auto"/>
            <w:bottom w:val="none" w:sz="0" w:space="0" w:color="auto"/>
            <w:right w:val="none" w:sz="0" w:space="0" w:color="auto"/>
          </w:divBdr>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footer" Target="footer2.xml"/><Relationship Id="rId2" Type="http://schemas.openxmlformats.org/officeDocument/2006/relationships/customXml" Target="../customXml/item1.xml"/><Relationship Id="rId16" Type="http://schemas.microsoft.com/office/2011/relationships/commentsExtended" Target="commentsExtended.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cdn5.euraxess.org/sites/default/files/domains/pl/karta_i_kodeks_broszura_pl.pdf"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71176</TotalTime>
  <Pages>131</Pages>
  <Words>48271</Words>
  <Characters>289626</Characters>
  <Application>Microsoft Office Word</Application>
  <DocSecurity>0</DocSecurity>
  <Lines>2413</Lines>
  <Paragraphs>674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337223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1193</cp:revision>
  <cp:lastPrinted>2024-05-10T18:45:00Z</cp:lastPrinted>
  <dcterms:created xsi:type="dcterms:W3CDTF">2021-05-09T13:07:00Z</dcterms:created>
  <dcterms:modified xsi:type="dcterms:W3CDTF">2025-07-18T07:51:00Z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