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3846116"/>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0F2F7504" w14:textId="2403722F" w:rsidR="002E0C0D"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33846116" w:history="1">
            <w:r w:rsidR="002E0C0D" w:rsidRPr="002055F3">
              <w:rPr>
                <w:rStyle w:val="Hipercze"/>
                <w:noProof/>
              </w:rPr>
              <w:t>Pomiar satysfakcji interesariuszy w doskonaleniu systemów zarządzania jakością uczelni technicznych w Polsce</w:t>
            </w:r>
            <w:r w:rsidR="002E0C0D">
              <w:rPr>
                <w:noProof/>
                <w:webHidden/>
              </w:rPr>
              <w:tab/>
            </w:r>
            <w:r w:rsidR="002E0C0D">
              <w:rPr>
                <w:noProof/>
                <w:webHidden/>
              </w:rPr>
              <w:fldChar w:fldCharType="begin"/>
            </w:r>
            <w:r w:rsidR="002E0C0D">
              <w:rPr>
                <w:noProof/>
                <w:webHidden/>
              </w:rPr>
              <w:instrText xml:space="preserve"> PAGEREF _Toc133846116 \h </w:instrText>
            </w:r>
            <w:r w:rsidR="002E0C0D">
              <w:rPr>
                <w:noProof/>
                <w:webHidden/>
              </w:rPr>
            </w:r>
            <w:r w:rsidR="002E0C0D">
              <w:rPr>
                <w:noProof/>
                <w:webHidden/>
              </w:rPr>
              <w:fldChar w:fldCharType="separate"/>
            </w:r>
            <w:r w:rsidR="00106236">
              <w:rPr>
                <w:noProof/>
                <w:webHidden/>
              </w:rPr>
              <w:t>1</w:t>
            </w:r>
            <w:r w:rsidR="002E0C0D">
              <w:rPr>
                <w:noProof/>
                <w:webHidden/>
              </w:rPr>
              <w:fldChar w:fldCharType="end"/>
            </w:r>
          </w:hyperlink>
        </w:p>
        <w:p w14:paraId="2AA8DE44" w14:textId="229AA096"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7" w:history="1">
            <w:r w:rsidR="002E0C0D" w:rsidRPr="002055F3">
              <w:rPr>
                <w:rStyle w:val="Hipercze"/>
                <w:noProof/>
              </w:rPr>
              <w:t>Geneza Pracy</w:t>
            </w:r>
            <w:r w:rsidR="002E0C0D">
              <w:rPr>
                <w:noProof/>
                <w:webHidden/>
              </w:rPr>
              <w:tab/>
            </w:r>
            <w:r w:rsidR="002E0C0D">
              <w:rPr>
                <w:noProof/>
                <w:webHidden/>
              </w:rPr>
              <w:fldChar w:fldCharType="begin"/>
            </w:r>
            <w:r w:rsidR="002E0C0D">
              <w:rPr>
                <w:noProof/>
                <w:webHidden/>
              </w:rPr>
              <w:instrText xml:space="preserve"> PAGEREF _Toc133846117 \h </w:instrText>
            </w:r>
            <w:r w:rsidR="002E0C0D">
              <w:rPr>
                <w:noProof/>
                <w:webHidden/>
              </w:rPr>
            </w:r>
            <w:r w:rsidR="002E0C0D">
              <w:rPr>
                <w:noProof/>
                <w:webHidden/>
              </w:rPr>
              <w:fldChar w:fldCharType="separate"/>
            </w:r>
            <w:r w:rsidR="00106236">
              <w:rPr>
                <w:noProof/>
                <w:webHidden/>
              </w:rPr>
              <w:t>5</w:t>
            </w:r>
            <w:r w:rsidR="002E0C0D">
              <w:rPr>
                <w:noProof/>
                <w:webHidden/>
              </w:rPr>
              <w:fldChar w:fldCharType="end"/>
            </w:r>
          </w:hyperlink>
        </w:p>
        <w:p w14:paraId="2B6398F1" w14:textId="66C3EB82"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8" w:history="1">
            <w:r w:rsidR="002E0C0D" w:rsidRPr="002055F3">
              <w:rPr>
                <w:rStyle w:val="Hipercze"/>
                <w:noProof/>
              </w:rPr>
              <w:t>Wstęp</w:t>
            </w:r>
            <w:r w:rsidR="002E0C0D">
              <w:rPr>
                <w:noProof/>
                <w:webHidden/>
              </w:rPr>
              <w:tab/>
            </w:r>
            <w:r w:rsidR="002E0C0D">
              <w:rPr>
                <w:noProof/>
                <w:webHidden/>
              </w:rPr>
              <w:fldChar w:fldCharType="begin"/>
            </w:r>
            <w:r w:rsidR="002E0C0D">
              <w:rPr>
                <w:noProof/>
                <w:webHidden/>
              </w:rPr>
              <w:instrText xml:space="preserve"> PAGEREF _Toc133846118 \h </w:instrText>
            </w:r>
            <w:r w:rsidR="002E0C0D">
              <w:rPr>
                <w:noProof/>
                <w:webHidden/>
              </w:rPr>
            </w:r>
            <w:r w:rsidR="002E0C0D">
              <w:rPr>
                <w:noProof/>
                <w:webHidden/>
              </w:rPr>
              <w:fldChar w:fldCharType="separate"/>
            </w:r>
            <w:r w:rsidR="00106236">
              <w:rPr>
                <w:noProof/>
                <w:webHidden/>
              </w:rPr>
              <w:t>9</w:t>
            </w:r>
            <w:r w:rsidR="002E0C0D">
              <w:rPr>
                <w:noProof/>
                <w:webHidden/>
              </w:rPr>
              <w:fldChar w:fldCharType="end"/>
            </w:r>
          </w:hyperlink>
        </w:p>
        <w:p w14:paraId="26EF1EE8" w14:textId="6FE37220"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19" w:history="1">
            <w:r w:rsidR="002E0C0D" w:rsidRPr="002055F3">
              <w:rPr>
                <w:rStyle w:val="Hipercze"/>
                <w:noProof/>
              </w:rPr>
              <w:t>1</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jakością usług uczelni w POlsce</w:t>
            </w:r>
            <w:r w:rsidR="002E0C0D">
              <w:rPr>
                <w:noProof/>
                <w:webHidden/>
              </w:rPr>
              <w:tab/>
            </w:r>
            <w:r w:rsidR="002E0C0D">
              <w:rPr>
                <w:noProof/>
                <w:webHidden/>
              </w:rPr>
              <w:fldChar w:fldCharType="begin"/>
            </w:r>
            <w:r w:rsidR="002E0C0D">
              <w:rPr>
                <w:noProof/>
                <w:webHidden/>
              </w:rPr>
              <w:instrText xml:space="preserve"> PAGEREF _Toc133846119 \h </w:instrText>
            </w:r>
            <w:r w:rsidR="002E0C0D">
              <w:rPr>
                <w:noProof/>
                <w:webHidden/>
              </w:rPr>
            </w:r>
            <w:r w:rsidR="002E0C0D">
              <w:rPr>
                <w:noProof/>
                <w:webHidden/>
              </w:rPr>
              <w:fldChar w:fldCharType="separate"/>
            </w:r>
            <w:r w:rsidR="00106236">
              <w:rPr>
                <w:noProof/>
                <w:webHidden/>
              </w:rPr>
              <w:t>10</w:t>
            </w:r>
            <w:r w:rsidR="002E0C0D">
              <w:rPr>
                <w:noProof/>
                <w:webHidden/>
              </w:rPr>
              <w:fldChar w:fldCharType="end"/>
            </w:r>
          </w:hyperlink>
        </w:p>
        <w:p w14:paraId="3E817D74" w14:textId="63C6A2E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0"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Wyzwania zarządzania uczelnią wyższą</w:t>
            </w:r>
            <w:r w:rsidR="002E0C0D">
              <w:rPr>
                <w:noProof/>
                <w:webHidden/>
              </w:rPr>
              <w:tab/>
            </w:r>
            <w:r w:rsidR="002E0C0D">
              <w:rPr>
                <w:noProof/>
                <w:webHidden/>
              </w:rPr>
              <w:fldChar w:fldCharType="begin"/>
            </w:r>
            <w:r w:rsidR="002E0C0D">
              <w:rPr>
                <w:noProof/>
                <w:webHidden/>
              </w:rPr>
              <w:instrText xml:space="preserve"> PAGEREF _Toc133846120 \h </w:instrText>
            </w:r>
            <w:r w:rsidR="002E0C0D">
              <w:rPr>
                <w:noProof/>
                <w:webHidden/>
              </w:rPr>
            </w:r>
            <w:r w:rsidR="002E0C0D">
              <w:rPr>
                <w:noProof/>
                <w:webHidden/>
              </w:rPr>
              <w:fldChar w:fldCharType="separate"/>
            </w:r>
            <w:r w:rsidR="00106236">
              <w:rPr>
                <w:noProof/>
                <w:webHidden/>
              </w:rPr>
              <w:t>10</w:t>
            </w:r>
            <w:r w:rsidR="002E0C0D">
              <w:rPr>
                <w:noProof/>
                <w:webHidden/>
              </w:rPr>
              <w:fldChar w:fldCharType="end"/>
            </w:r>
          </w:hyperlink>
        </w:p>
        <w:p w14:paraId="08B69672" w14:textId="62566900"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1" w:history="1">
            <w:r w:rsidR="002E0C0D" w:rsidRPr="002055F3">
              <w:rPr>
                <w:rStyle w:val="Hipercze"/>
                <w:noProof/>
              </w:rPr>
              <w:t>1.1.1</w:t>
            </w:r>
            <w:r w:rsidR="002E0C0D">
              <w:rPr>
                <w:rFonts w:asciiTheme="minorHAnsi" w:eastAsiaTheme="minorEastAsia" w:hAnsiTheme="minorHAnsi" w:cstheme="minorBidi"/>
                <w:noProof/>
                <w:sz w:val="22"/>
                <w:lang w:eastAsia="pl-PL"/>
              </w:rPr>
              <w:tab/>
            </w:r>
            <w:r w:rsidR="002E0C0D" w:rsidRPr="002055F3">
              <w:rPr>
                <w:rStyle w:val="Hipercze"/>
                <w:noProof/>
              </w:rPr>
              <w:t>Historyczne i współczesne koncepcje zarządzania uczelnią</w:t>
            </w:r>
            <w:r w:rsidR="002E0C0D">
              <w:rPr>
                <w:noProof/>
                <w:webHidden/>
              </w:rPr>
              <w:tab/>
            </w:r>
            <w:r w:rsidR="002E0C0D">
              <w:rPr>
                <w:noProof/>
                <w:webHidden/>
              </w:rPr>
              <w:fldChar w:fldCharType="begin"/>
            </w:r>
            <w:r w:rsidR="002E0C0D">
              <w:rPr>
                <w:noProof/>
                <w:webHidden/>
              </w:rPr>
              <w:instrText xml:space="preserve"> PAGEREF _Toc133846121 \h </w:instrText>
            </w:r>
            <w:r w:rsidR="002E0C0D">
              <w:rPr>
                <w:noProof/>
                <w:webHidden/>
              </w:rPr>
            </w:r>
            <w:r w:rsidR="002E0C0D">
              <w:rPr>
                <w:noProof/>
                <w:webHidden/>
              </w:rPr>
              <w:fldChar w:fldCharType="separate"/>
            </w:r>
            <w:r w:rsidR="00106236">
              <w:rPr>
                <w:noProof/>
                <w:webHidden/>
              </w:rPr>
              <w:t>10</w:t>
            </w:r>
            <w:r w:rsidR="002E0C0D">
              <w:rPr>
                <w:noProof/>
                <w:webHidden/>
              </w:rPr>
              <w:fldChar w:fldCharType="end"/>
            </w:r>
          </w:hyperlink>
        </w:p>
        <w:p w14:paraId="5FB65BF1" w14:textId="30B0212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2" w:history="1">
            <w:r w:rsidR="002E0C0D" w:rsidRPr="002055F3">
              <w:rPr>
                <w:rStyle w:val="Hipercze"/>
                <w:noProof/>
              </w:rPr>
              <w:t>1.1.2</w:t>
            </w:r>
            <w:r w:rsidR="002E0C0D">
              <w:rPr>
                <w:rFonts w:asciiTheme="minorHAnsi" w:eastAsiaTheme="minorEastAsia" w:hAnsiTheme="minorHAnsi" w:cstheme="minorBidi"/>
                <w:noProof/>
                <w:sz w:val="22"/>
                <w:lang w:eastAsia="pl-PL"/>
              </w:rPr>
              <w:tab/>
            </w:r>
            <w:r w:rsidR="002E0C0D" w:rsidRPr="002055F3">
              <w:rPr>
                <w:rStyle w:val="Hipercze"/>
                <w:noProof/>
              </w:rPr>
              <w:t>Zmiany organizacyjne współczesnych uniwersytetów</w:t>
            </w:r>
            <w:r w:rsidR="002E0C0D">
              <w:rPr>
                <w:noProof/>
                <w:webHidden/>
              </w:rPr>
              <w:tab/>
            </w:r>
            <w:r w:rsidR="002E0C0D">
              <w:rPr>
                <w:noProof/>
                <w:webHidden/>
              </w:rPr>
              <w:fldChar w:fldCharType="begin"/>
            </w:r>
            <w:r w:rsidR="002E0C0D">
              <w:rPr>
                <w:noProof/>
                <w:webHidden/>
              </w:rPr>
              <w:instrText xml:space="preserve"> PAGEREF _Toc133846122 \h </w:instrText>
            </w:r>
            <w:r w:rsidR="002E0C0D">
              <w:rPr>
                <w:noProof/>
                <w:webHidden/>
              </w:rPr>
            </w:r>
            <w:r w:rsidR="002E0C0D">
              <w:rPr>
                <w:noProof/>
                <w:webHidden/>
              </w:rPr>
              <w:fldChar w:fldCharType="separate"/>
            </w:r>
            <w:r w:rsidR="00106236">
              <w:rPr>
                <w:noProof/>
                <w:webHidden/>
              </w:rPr>
              <w:t>14</w:t>
            </w:r>
            <w:r w:rsidR="002E0C0D">
              <w:rPr>
                <w:noProof/>
                <w:webHidden/>
              </w:rPr>
              <w:fldChar w:fldCharType="end"/>
            </w:r>
          </w:hyperlink>
        </w:p>
        <w:p w14:paraId="71F22628" w14:textId="294C94B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3" w:history="1">
            <w:r w:rsidR="002E0C0D" w:rsidRPr="002055F3">
              <w:rPr>
                <w:rStyle w:val="Hipercze"/>
                <w:noProof/>
              </w:rPr>
              <w:t>1.1.3</w:t>
            </w:r>
            <w:r w:rsidR="002E0C0D">
              <w:rPr>
                <w:rFonts w:asciiTheme="minorHAnsi" w:eastAsiaTheme="minorEastAsia" w:hAnsiTheme="minorHAnsi" w:cstheme="minorBidi"/>
                <w:noProof/>
                <w:sz w:val="22"/>
                <w:lang w:eastAsia="pl-PL"/>
              </w:rPr>
              <w:tab/>
            </w:r>
            <w:r w:rsidR="002E0C0D" w:rsidRPr="002055F3">
              <w:rPr>
                <w:rStyle w:val="Hipercze"/>
                <w:noProof/>
              </w:rPr>
              <w:t>Uwarunkowania funkcjonowania uczelni w Polsce</w:t>
            </w:r>
            <w:r w:rsidR="002E0C0D">
              <w:rPr>
                <w:noProof/>
                <w:webHidden/>
              </w:rPr>
              <w:tab/>
            </w:r>
            <w:r w:rsidR="002E0C0D">
              <w:rPr>
                <w:noProof/>
                <w:webHidden/>
              </w:rPr>
              <w:fldChar w:fldCharType="begin"/>
            </w:r>
            <w:r w:rsidR="002E0C0D">
              <w:rPr>
                <w:noProof/>
                <w:webHidden/>
              </w:rPr>
              <w:instrText xml:space="preserve"> PAGEREF _Toc133846123 \h </w:instrText>
            </w:r>
            <w:r w:rsidR="002E0C0D">
              <w:rPr>
                <w:noProof/>
                <w:webHidden/>
              </w:rPr>
            </w:r>
            <w:r w:rsidR="002E0C0D">
              <w:rPr>
                <w:noProof/>
                <w:webHidden/>
              </w:rPr>
              <w:fldChar w:fldCharType="separate"/>
            </w:r>
            <w:r w:rsidR="00106236">
              <w:rPr>
                <w:noProof/>
                <w:webHidden/>
              </w:rPr>
              <w:t>26</w:t>
            </w:r>
            <w:r w:rsidR="002E0C0D">
              <w:rPr>
                <w:noProof/>
                <w:webHidden/>
              </w:rPr>
              <w:fldChar w:fldCharType="end"/>
            </w:r>
          </w:hyperlink>
        </w:p>
        <w:p w14:paraId="71AEC52A" w14:textId="51442E58"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4"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uczelniami wyższymi</w:t>
            </w:r>
            <w:r w:rsidR="002E0C0D">
              <w:rPr>
                <w:noProof/>
                <w:webHidden/>
              </w:rPr>
              <w:tab/>
            </w:r>
            <w:r w:rsidR="002E0C0D">
              <w:rPr>
                <w:noProof/>
                <w:webHidden/>
              </w:rPr>
              <w:fldChar w:fldCharType="begin"/>
            </w:r>
            <w:r w:rsidR="002E0C0D">
              <w:rPr>
                <w:noProof/>
                <w:webHidden/>
              </w:rPr>
              <w:instrText xml:space="preserve"> PAGEREF _Toc133846124 \h </w:instrText>
            </w:r>
            <w:r w:rsidR="002E0C0D">
              <w:rPr>
                <w:noProof/>
                <w:webHidden/>
              </w:rPr>
            </w:r>
            <w:r w:rsidR="002E0C0D">
              <w:rPr>
                <w:noProof/>
                <w:webHidden/>
              </w:rPr>
              <w:fldChar w:fldCharType="separate"/>
            </w:r>
            <w:r w:rsidR="00106236">
              <w:rPr>
                <w:noProof/>
                <w:webHidden/>
              </w:rPr>
              <w:t>36</w:t>
            </w:r>
            <w:r w:rsidR="002E0C0D">
              <w:rPr>
                <w:noProof/>
                <w:webHidden/>
              </w:rPr>
              <w:fldChar w:fldCharType="end"/>
            </w:r>
          </w:hyperlink>
        </w:p>
        <w:p w14:paraId="58CEC72E" w14:textId="4ADF128E"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5" w:history="1">
            <w:r w:rsidR="002E0C0D" w:rsidRPr="002055F3">
              <w:rPr>
                <w:rStyle w:val="Hipercze"/>
                <w:noProof/>
              </w:rPr>
              <w:t>1.2.1</w:t>
            </w:r>
            <w:r w:rsidR="002E0C0D">
              <w:rPr>
                <w:rFonts w:asciiTheme="minorHAnsi" w:eastAsiaTheme="minorEastAsia" w:hAnsiTheme="minorHAnsi" w:cstheme="minorBidi"/>
                <w:noProof/>
                <w:sz w:val="22"/>
                <w:lang w:eastAsia="pl-PL"/>
              </w:rPr>
              <w:tab/>
            </w:r>
            <w:r w:rsidR="002E0C0D" w:rsidRPr="002055F3">
              <w:rPr>
                <w:rStyle w:val="Hipercze"/>
                <w:noProof/>
              </w:rPr>
              <w:t>Cele organizacji uniwersyteckiej</w:t>
            </w:r>
            <w:r w:rsidR="002E0C0D">
              <w:rPr>
                <w:noProof/>
                <w:webHidden/>
              </w:rPr>
              <w:tab/>
            </w:r>
            <w:r w:rsidR="002E0C0D">
              <w:rPr>
                <w:noProof/>
                <w:webHidden/>
              </w:rPr>
              <w:fldChar w:fldCharType="begin"/>
            </w:r>
            <w:r w:rsidR="002E0C0D">
              <w:rPr>
                <w:noProof/>
                <w:webHidden/>
              </w:rPr>
              <w:instrText xml:space="preserve"> PAGEREF _Toc133846125 \h </w:instrText>
            </w:r>
            <w:r w:rsidR="002E0C0D">
              <w:rPr>
                <w:noProof/>
                <w:webHidden/>
              </w:rPr>
            </w:r>
            <w:r w:rsidR="002E0C0D">
              <w:rPr>
                <w:noProof/>
                <w:webHidden/>
              </w:rPr>
              <w:fldChar w:fldCharType="separate"/>
            </w:r>
            <w:r w:rsidR="00106236">
              <w:rPr>
                <w:noProof/>
                <w:webHidden/>
              </w:rPr>
              <w:t>36</w:t>
            </w:r>
            <w:r w:rsidR="002E0C0D">
              <w:rPr>
                <w:noProof/>
                <w:webHidden/>
              </w:rPr>
              <w:fldChar w:fldCharType="end"/>
            </w:r>
          </w:hyperlink>
        </w:p>
        <w:p w14:paraId="0FBC1159" w14:textId="70C0F048"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6" w:history="1">
            <w:r w:rsidR="002E0C0D" w:rsidRPr="002055F3">
              <w:rPr>
                <w:rStyle w:val="Hipercze"/>
                <w:noProof/>
              </w:rPr>
              <w:t>1.2.2</w:t>
            </w:r>
            <w:r w:rsidR="002E0C0D">
              <w:rPr>
                <w:rFonts w:asciiTheme="minorHAnsi" w:eastAsiaTheme="minorEastAsia" w:hAnsiTheme="minorHAnsi" w:cstheme="minorBidi"/>
                <w:noProof/>
                <w:sz w:val="22"/>
                <w:lang w:eastAsia="pl-PL"/>
              </w:rPr>
              <w:tab/>
            </w:r>
            <w:r w:rsidR="002E0C0D" w:rsidRPr="002055F3">
              <w:rPr>
                <w:rStyle w:val="Hipercze"/>
                <w:noProof/>
              </w:rPr>
              <w:t>Cechy szczególne uniwersyteckiej kultury organizacji</w:t>
            </w:r>
            <w:r w:rsidR="002E0C0D">
              <w:rPr>
                <w:noProof/>
                <w:webHidden/>
              </w:rPr>
              <w:tab/>
            </w:r>
            <w:r w:rsidR="002E0C0D">
              <w:rPr>
                <w:noProof/>
                <w:webHidden/>
              </w:rPr>
              <w:fldChar w:fldCharType="begin"/>
            </w:r>
            <w:r w:rsidR="002E0C0D">
              <w:rPr>
                <w:noProof/>
                <w:webHidden/>
              </w:rPr>
              <w:instrText xml:space="preserve"> PAGEREF _Toc133846126 \h </w:instrText>
            </w:r>
            <w:r w:rsidR="002E0C0D">
              <w:rPr>
                <w:noProof/>
                <w:webHidden/>
              </w:rPr>
            </w:r>
            <w:r w:rsidR="002E0C0D">
              <w:rPr>
                <w:noProof/>
                <w:webHidden/>
              </w:rPr>
              <w:fldChar w:fldCharType="separate"/>
            </w:r>
            <w:r w:rsidR="00106236">
              <w:rPr>
                <w:noProof/>
                <w:webHidden/>
              </w:rPr>
              <w:t>41</w:t>
            </w:r>
            <w:r w:rsidR="002E0C0D">
              <w:rPr>
                <w:noProof/>
                <w:webHidden/>
              </w:rPr>
              <w:fldChar w:fldCharType="end"/>
            </w:r>
          </w:hyperlink>
        </w:p>
        <w:p w14:paraId="3CF22A72" w14:textId="01D4FF4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7" w:history="1">
            <w:r w:rsidR="002E0C0D" w:rsidRPr="002055F3">
              <w:rPr>
                <w:rStyle w:val="Hipercze"/>
                <w:noProof/>
              </w:rPr>
              <w:t>1.2.3</w:t>
            </w:r>
            <w:r w:rsidR="002E0C0D">
              <w:rPr>
                <w:rFonts w:asciiTheme="minorHAnsi" w:eastAsiaTheme="minorEastAsia" w:hAnsiTheme="minorHAnsi" w:cstheme="minorBidi"/>
                <w:noProof/>
                <w:sz w:val="22"/>
                <w:lang w:eastAsia="pl-PL"/>
              </w:rPr>
              <w:tab/>
            </w:r>
            <w:r w:rsidR="002E0C0D" w:rsidRPr="002055F3">
              <w:rPr>
                <w:rStyle w:val="Hipercze"/>
                <w:noProof/>
              </w:rPr>
              <w:t>Wybrane aspekty roli prestiżu dla zarządzania uczelnią</w:t>
            </w:r>
            <w:r w:rsidR="002E0C0D">
              <w:rPr>
                <w:noProof/>
                <w:webHidden/>
              </w:rPr>
              <w:tab/>
            </w:r>
            <w:r w:rsidR="002E0C0D">
              <w:rPr>
                <w:noProof/>
                <w:webHidden/>
              </w:rPr>
              <w:fldChar w:fldCharType="begin"/>
            </w:r>
            <w:r w:rsidR="002E0C0D">
              <w:rPr>
                <w:noProof/>
                <w:webHidden/>
              </w:rPr>
              <w:instrText xml:space="preserve"> PAGEREF _Toc133846127 \h </w:instrText>
            </w:r>
            <w:r w:rsidR="002E0C0D">
              <w:rPr>
                <w:noProof/>
                <w:webHidden/>
              </w:rPr>
            </w:r>
            <w:r w:rsidR="002E0C0D">
              <w:rPr>
                <w:noProof/>
                <w:webHidden/>
              </w:rPr>
              <w:fldChar w:fldCharType="separate"/>
            </w:r>
            <w:r w:rsidR="00106236">
              <w:rPr>
                <w:noProof/>
                <w:webHidden/>
              </w:rPr>
              <w:t>47</w:t>
            </w:r>
            <w:r w:rsidR="002E0C0D">
              <w:rPr>
                <w:noProof/>
                <w:webHidden/>
              </w:rPr>
              <w:fldChar w:fldCharType="end"/>
            </w:r>
          </w:hyperlink>
        </w:p>
        <w:p w14:paraId="31532A36" w14:textId="5C2E8CE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8" w:history="1">
            <w:r w:rsidR="002E0C0D" w:rsidRPr="002055F3">
              <w:rPr>
                <w:rStyle w:val="Hipercze"/>
                <w:noProof/>
              </w:rPr>
              <w:t>1.2.4</w:t>
            </w:r>
            <w:r w:rsidR="002E0C0D">
              <w:rPr>
                <w:rFonts w:asciiTheme="minorHAnsi" w:eastAsiaTheme="minorEastAsia" w:hAnsiTheme="minorHAnsi" w:cstheme="minorBidi"/>
                <w:noProof/>
                <w:sz w:val="22"/>
                <w:lang w:eastAsia="pl-PL"/>
              </w:rPr>
              <w:tab/>
            </w:r>
            <w:r w:rsidR="002E0C0D" w:rsidRPr="002055F3">
              <w:rPr>
                <w:rStyle w:val="Hipercze"/>
                <w:noProof/>
              </w:rPr>
              <w:t>Środowisko wielu sprzecznych interesów</w:t>
            </w:r>
            <w:r w:rsidR="002E0C0D">
              <w:rPr>
                <w:noProof/>
                <w:webHidden/>
              </w:rPr>
              <w:tab/>
            </w:r>
            <w:r w:rsidR="002E0C0D">
              <w:rPr>
                <w:noProof/>
                <w:webHidden/>
              </w:rPr>
              <w:fldChar w:fldCharType="begin"/>
            </w:r>
            <w:r w:rsidR="002E0C0D">
              <w:rPr>
                <w:noProof/>
                <w:webHidden/>
              </w:rPr>
              <w:instrText xml:space="preserve"> PAGEREF _Toc133846128 \h </w:instrText>
            </w:r>
            <w:r w:rsidR="002E0C0D">
              <w:rPr>
                <w:noProof/>
                <w:webHidden/>
              </w:rPr>
            </w:r>
            <w:r w:rsidR="002E0C0D">
              <w:rPr>
                <w:noProof/>
                <w:webHidden/>
              </w:rPr>
              <w:fldChar w:fldCharType="separate"/>
            </w:r>
            <w:r w:rsidR="00106236">
              <w:rPr>
                <w:noProof/>
                <w:webHidden/>
              </w:rPr>
              <w:t>54</w:t>
            </w:r>
            <w:r w:rsidR="002E0C0D">
              <w:rPr>
                <w:noProof/>
                <w:webHidden/>
              </w:rPr>
              <w:fldChar w:fldCharType="end"/>
            </w:r>
          </w:hyperlink>
        </w:p>
        <w:p w14:paraId="5E872871" w14:textId="5B33839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9" w:history="1">
            <w:r w:rsidR="002E0C0D" w:rsidRPr="002055F3">
              <w:rPr>
                <w:rStyle w:val="Hipercze"/>
                <w:noProof/>
              </w:rPr>
              <w:t>1.2.5</w:t>
            </w:r>
            <w:r w:rsidR="002E0C0D">
              <w:rPr>
                <w:rFonts w:asciiTheme="minorHAnsi" w:eastAsiaTheme="minorEastAsia" w:hAnsiTheme="minorHAnsi" w:cstheme="minorBidi"/>
                <w:noProof/>
                <w:sz w:val="22"/>
                <w:lang w:eastAsia="pl-PL"/>
              </w:rPr>
              <w:tab/>
            </w:r>
            <w:r w:rsidR="002E0C0D" w:rsidRPr="002055F3">
              <w:rPr>
                <w:rStyle w:val="Hipercze"/>
                <w:noProof/>
              </w:rPr>
              <w:t>Zarządzanie paradoksami charakterystycznymi dla uczelni</w:t>
            </w:r>
            <w:r w:rsidR="002E0C0D">
              <w:rPr>
                <w:noProof/>
                <w:webHidden/>
              </w:rPr>
              <w:tab/>
            </w:r>
            <w:r w:rsidR="002E0C0D">
              <w:rPr>
                <w:noProof/>
                <w:webHidden/>
              </w:rPr>
              <w:fldChar w:fldCharType="begin"/>
            </w:r>
            <w:r w:rsidR="002E0C0D">
              <w:rPr>
                <w:noProof/>
                <w:webHidden/>
              </w:rPr>
              <w:instrText xml:space="preserve"> PAGEREF _Toc133846129 \h </w:instrText>
            </w:r>
            <w:r w:rsidR="002E0C0D">
              <w:rPr>
                <w:noProof/>
                <w:webHidden/>
              </w:rPr>
              <w:fldChar w:fldCharType="separate"/>
            </w:r>
            <w:r w:rsidR="00106236">
              <w:rPr>
                <w:b/>
                <w:bCs/>
                <w:noProof/>
                <w:webHidden/>
              </w:rPr>
              <w:t>Błąd! Nie zdefiniowano zakładki.</w:t>
            </w:r>
            <w:r w:rsidR="002E0C0D">
              <w:rPr>
                <w:noProof/>
                <w:webHidden/>
              </w:rPr>
              <w:fldChar w:fldCharType="end"/>
            </w:r>
          </w:hyperlink>
        </w:p>
        <w:p w14:paraId="02275431" w14:textId="15A9CC64"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0" w:history="1">
            <w:r w:rsidR="002E0C0D" w:rsidRPr="002055F3">
              <w:rPr>
                <w:rStyle w:val="Hipercze"/>
                <w:noProof/>
              </w:rPr>
              <w:t>1.3</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jakości w kontekście usług uczelni wyższych</w:t>
            </w:r>
            <w:r w:rsidR="002E0C0D">
              <w:rPr>
                <w:noProof/>
                <w:webHidden/>
              </w:rPr>
              <w:tab/>
            </w:r>
            <w:r w:rsidR="002E0C0D">
              <w:rPr>
                <w:noProof/>
                <w:webHidden/>
              </w:rPr>
              <w:fldChar w:fldCharType="begin"/>
            </w:r>
            <w:r w:rsidR="002E0C0D">
              <w:rPr>
                <w:noProof/>
                <w:webHidden/>
              </w:rPr>
              <w:instrText xml:space="preserve"> PAGEREF _Toc133846130 \h </w:instrText>
            </w:r>
            <w:r w:rsidR="002E0C0D">
              <w:rPr>
                <w:noProof/>
                <w:webHidden/>
              </w:rPr>
            </w:r>
            <w:r w:rsidR="002E0C0D">
              <w:rPr>
                <w:noProof/>
                <w:webHidden/>
              </w:rPr>
              <w:fldChar w:fldCharType="separate"/>
            </w:r>
            <w:r w:rsidR="00106236">
              <w:rPr>
                <w:noProof/>
                <w:webHidden/>
              </w:rPr>
              <w:t>63</w:t>
            </w:r>
            <w:r w:rsidR="002E0C0D">
              <w:rPr>
                <w:noProof/>
                <w:webHidden/>
              </w:rPr>
              <w:fldChar w:fldCharType="end"/>
            </w:r>
          </w:hyperlink>
        </w:p>
        <w:p w14:paraId="39D586CF" w14:textId="22410E1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1" w:history="1">
            <w:r w:rsidR="002E0C0D" w:rsidRPr="002055F3">
              <w:rPr>
                <w:rStyle w:val="Hipercze"/>
                <w:noProof/>
              </w:rPr>
              <w:t>1.3.1</w:t>
            </w:r>
            <w:r w:rsidR="002E0C0D">
              <w:rPr>
                <w:rFonts w:asciiTheme="minorHAnsi" w:eastAsiaTheme="minorEastAsia" w:hAnsiTheme="minorHAnsi" w:cstheme="minorBidi"/>
                <w:noProof/>
                <w:sz w:val="22"/>
                <w:lang w:eastAsia="pl-PL"/>
              </w:rPr>
              <w:tab/>
            </w:r>
            <w:r w:rsidR="002E0C0D" w:rsidRPr="002055F3">
              <w:rPr>
                <w:rStyle w:val="Hipercze"/>
                <w:noProof/>
              </w:rPr>
              <w:t>Wybrane definicje jakości</w:t>
            </w:r>
            <w:r w:rsidR="002E0C0D">
              <w:rPr>
                <w:noProof/>
                <w:webHidden/>
              </w:rPr>
              <w:tab/>
            </w:r>
            <w:r w:rsidR="002E0C0D">
              <w:rPr>
                <w:noProof/>
                <w:webHidden/>
              </w:rPr>
              <w:fldChar w:fldCharType="begin"/>
            </w:r>
            <w:r w:rsidR="002E0C0D">
              <w:rPr>
                <w:noProof/>
                <w:webHidden/>
              </w:rPr>
              <w:instrText xml:space="preserve"> PAGEREF _Toc133846131 \h </w:instrText>
            </w:r>
            <w:r w:rsidR="002E0C0D">
              <w:rPr>
                <w:noProof/>
                <w:webHidden/>
              </w:rPr>
            </w:r>
            <w:r w:rsidR="002E0C0D">
              <w:rPr>
                <w:noProof/>
                <w:webHidden/>
              </w:rPr>
              <w:fldChar w:fldCharType="separate"/>
            </w:r>
            <w:r w:rsidR="00106236">
              <w:rPr>
                <w:noProof/>
                <w:webHidden/>
              </w:rPr>
              <w:t>63</w:t>
            </w:r>
            <w:r w:rsidR="002E0C0D">
              <w:rPr>
                <w:noProof/>
                <w:webHidden/>
              </w:rPr>
              <w:fldChar w:fldCharType="end"/>
            </w:r>
          </w:hyperlink>
        </w:p>
        <w:p w14:paraId="4FA19715" w14:textId="32D598D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2" w:history="1">
            <w:r w:rsidR="002E0C0D" w:rsidRPr="002055F3">
              <w:rPr>
                <w:rStyle w:val="Hipercze"/>
                <w:noProof/>
              </w:rPr>
              <w:t>1.3.2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w:t>
            </w:r>
            <w:r w:rsidR="002E0C0D">
              <w:rPr>
                <w:noProof/>
                <w:webHidden/>
              </w:rPr>
              <w:tab/>
            </w:r>
            <w:r w:rsidR="002E0C0D">
              <w:rPr>
                <w:noProof/>
                <w:webHidden/>
              </w:rPr>
              <w:fldChar w:fldCharType="begin"/>
            </w:r>
            <w:r w:rsidR="002E0C0D">
              <w:rPr>
                <w:noProof/>
                <w:webHidden/>
              </w:rPr>
              <w:instrText xml:space="preserve"> PAGEREF _Toc133846132 \h </w:instrText>
            </w:r>
            <w:r w:rsidR="002E0C0D">
              <w:rPr>
                <w:noProof/>
                <w:webHidden/>
              </w:rPr>
            </w:r>
            <w:r w:rsidR="002E0C0D">
              <w:rPr>
                <w:noProof/>
                <w:webHidden/>
              </w:rPr>
              <w:fldChar w:fldCharType="separate"/>
            </w:r>
            <w:r w:rsidR="00106236">
              <w:rPr>
                <w:noProof/>
                <w:webHidden/>
              </w:rPr>
              <w:t>76</w:t>
            </w:r>
            <w:r w:rsidR="002E0C0D">
              <w:rPr>
                <w:noProof/>
                <w:webHidden/>
              </w:rPr>
              <w:fldChar w:fldCharType="end"/>
            </w:r>
          </w:hyperlink>
        </w:p>
        <w:p w14:paraId="052DCFFB" w14:textId="0D0BE57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3" w:history="1">
            <w:r w:rsidR="002E0C0D" w:rsidRPr="002055F3">
              <w:rPr>
                <w:rStyle w:val="Hipercze"/>
                <w:noProof/>
              </w:rPr>
              <w:t>1.3.3</w:t>
            </w:r>
            <w:r w:rsidR="002E0C0D">
              <w:rPr>
                <w:rFonts w:asciiTheme="minorHAnsi" w:eastAsiaTheme="minorEastAsia" w:hAnsiTheme="minorHAnsi" w:cstheme="minorBidi"/>
                <w:noProof/>
                <w:sz w:val="22"/>
                <w:lang w:eastAsia="pl-PL"/>
              </w:rPr>
              <w:tab/>
            </w:r>
            <w:r w:rsidR="002E0C0D" w:rsidRPr="002055F3">
              <w:rPr>
                <w:rStyle w:val="Hipercze"/>
                <w:noProof/>
              </w:rPr>
              <w:t>Jakość i wartość</w:t>
            </w:r>
            <w:r w:rsidR="002E0C0D">
              <w:rPr>
                <w:noProof/>
                <w:webHidden/>
              </w:rPr>
              <w:tab/>
            </w:r>
            <w:r w:rsidR="002E0C0D">
              <w:rPr>
                <w:noProof/>
                <w:webHidden/>
              </w:rPr>
              <w:fldChar w:fldCharType="begin"/>
            </w:r>
            <w:r w:rsidR="002E0C0D">
              <w:rPr>
                <w:noProof/>
                <w:webHidden/>
              </w:rPr>
              <w:instrText xml:space="preserve"> PAGEREF _Toc133846133 \h </w:instrText>
            </w:r>
            <w:r w:rsidR="002E0C0D">
              <w:rPr>
                <w:noProof/>
                <w:webHidden/>
              </w:rPr>
              <w:fldChar w:fldCharType="separate"/>
            </w:r>
            <w:r w:rsidR="00106236">
              <w:rPr>
                <w:b/>
                <w:bCs/>
                <w:noProof/>
                <w:webHidden/>
              </w:rPr>
              <w:t>Błąd! Nie zdefiniowano zakładki.</w:t>
            </w:r>
            <w:r w:rsidR="002E0C0D">
              <w:rPr>
                <w:noProof/>
                <w:webHidden/>
              </w:rPr>
              <w:fldChar w:fldCharType="end"/>
            </w:r>
          </w:hyperlink>
        </w:p>
        <w:p w14:paraId="4990915F" w14:textId="2756F09E"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4" w:history="1">
            <w:r w:rsidR="002E0C0D" w:rsidRPr="002055F3">
              <w:rPr>
                <w:rStyle w:val="Hipercze"/>
                <w:noProof/>
              </w:rPr>
              <w:t>1.3.4</w:t>
            </w:r>
            <w:r w:rsidR="002E0C0D">
              <w:rPr>
                <w:rFonts w:asciiTheme="minorHAnsi" w:eastAsiaTheme="minorEastAsia" w:hAnsiTheme="minorHAnsi" w:cstheme="minorBidi"/>
                <w:noProof/>
                <w:sz w:val="22"/>
                <w:lang w:eastAsia="pl-PL"/>
              </w:rPr>
              <w:tab/>
            </w:r>
            <w:r w:rsidR="002E0C0D" w:rsidRPr="002055F3">
              <w:rPr>
                <w:rStyle w:val="Hipercze"/>
                <w:noProof/>
              </w:rPr>
              <w:t>Pomiar jakości usług, w kontekście usług edukacyjnych</w:t>
            </w:r>
            <w:r w:rsidR="002E0C0D">
              <w:rPr>
                <w:noProof/>
                <w:webHidden/>
              </w:rPr>
              <w:tab/>
            </w:r>
            <w:r w:rsidR="002E0C0D">
              <w:rPr>
                <w:noProof/>
                <w:webHidden/>
              </w:rPr>
              <w:fldChar w:fldCharType="begin"/>
            </w:r>
            <w:r w:rsidR="002E0C0D">
              <w:rPr>
                <w:noProof/>
                <w:webHidden/>
              </w:rPr>
              <w:instrText xml:space="preserve"> PAGEREF _Toc133846134 \h </w:instrText>
            </w:r>
            <w:r w:rsidR="002E0C0D">
              <w:rPr>
                <w:noProof/>
                <w:webHidden/>
              </w:rPr>
              <w:fldChar w:fldCharType="separate"/>
            </w:r>
            <w:r w:rsidR="00106236">
              <w:rPr>
                <w:b/>
                <w:bCs/>
                <w:noProof/>
                <w:webHidden/>
              </w:rPr>
              <w:t>Błąd! Nie zdefiniowano zakładki.</w:t>
            </w:r>
            <w:r w:rsidR="002E0C0D">
              <w:rPr>
                <w:noProof/>
                <w:webHidden/>
              </w:rPr>
              <w:fldChar w:fldCharType="end"/>
            </w:r>
          </w:hyperlink>
        </w:p>
        <w:p w14:paraId="4A25C466" w14:textId="013FC5B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5" w:history="1">
            <w:r w:rsidR="002E0C0D" w:rsidRPr="002055F3">
              <w:rPr>
                <w:rStyle w:val="Hipercze"/>
                <w:noProof/>
              </w:rPr>
              <w:t>1.3.5</w:t>
            </w:r>
            <w:r w:rsidR="002E0C0D">
              <w:rPr>
                <w:rFonts w:asciiTheme="minorHAnsi" w:eastAsiaTheme="minorEastAsia" w:hAnsiTheme="minorHAnsi" w:cstheme="minorBidi"/>
                <w:noProof/>
                <w:sz w:val="22"/>
                <w:lang w:eastAsia="pl-PL"/>
              </w:rPr>
              <w:tab/>
            </w:r>
            <w:r w:rsidR="002E0C0D" w:rsidRPr="002055F3">
              <w:rPr>
                <w:rStyle w:val="Hipercze"/>
                <w:noProof/>
              </w:rPr>
              <w:t>Rankingi jako szczególna forma pomiaru efektów usług uniwersytetu</w:t>
            </w:r>
            <w:r w:rsidR="002E0C0D">
              <w:rPr>
                <w:noProof/>
                <w:webHidden/>
              </w:rPr>
              <w:tab/>
            </w:r>
            <w:r w:rsidR="002E0C0D">
              <w:rPr>
                <w:noProof/>
                <w:webHidden/>
              </w:rPr>
              <w:fldChar w:fldCharType="begin"/>
            </w:r>
            <w:r w:rsidR="002E0C0D">
              <w:rPr>
                <w:noProof/>
                <w:webHidden/>
              </w:rPr>
              <w:instrText xml:space="preserve"> PAGEREF _Toc133846135 \h </w:instrText>
            </w:r>
            <w:r w:rsidR="002E0C0D">
              <w:rPr>
                <w:noProof/>
                <w:webHidden/>
              </w:rPr>
            </w:r>
            <w:r w:rsidR="002E0C0D">
              <w:rPr>
                <w:noProof/>
                <w:webHidden/>
              </w:rPr>
              <w:fldChar w:fldCharType="separate"/>
            </w:r>
            <w:r w:rsidR="00106236">
              <w:rPr>
                <w:noProof/>
                <w:webHidden/>
              </w:rPr>
              <w:t>85</w:t>
            </w:r>
            <w:r w:rsidR="002E0C0D">
              <w:rPr>
                <w:noProof/>
                <w:webHidden/>
              </w:rPr>
              <w:fldChar w:fldCharType="end"/>
            </w:r>
          </w:hyperlink>
        </w:p>
        <w:p w14:paraId="25EC638F" w14:textId="3AC98DE8"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6" w:history="1">
            <w:r w:rsidR="002E0C0D" w:rsidRPr="002055F3">
              <w:rPr>
                <w:rStyle w:val="Hipercze"/>
                <w:noProof/>
              </w:rPr>
              <w:t>1.3.6</w:t>
            </w:r>
            <w:r w:rsidR="002E0C0D">
              <w:rPr>
                <w:rFonts w:asciiTheme="minorHAnsi" w:eastAsiaTheme="minorEastAsia" w:hAnsiTheme="minorHAnsi" w:cstheme="minorBidi"/>
                <w:noProof/>
                <w:sz w:val="22"/>
                <w:lang w:eastAsia="pl-PL"/>
              </w:rPr>
              <w:tab/>
            </w:r>
            <w:r w:rsidR="002E0C0D" w:rsidRPr="002055F3">
              <w:rPr>
                <w:rStyle w:val="Hipercze"/>
                <w:noProof/>
              </w:rPr>
              <w:t>Pomiar jakości, a pomiar satysfakcji klienta</w:t>
            </w:r>
            <w:r w:rsidR="002E0C0D">
              <w:rPr>
                <w:noProof/>
                <w:webHidden/>
              </w:rPr>
              <w:tab/>
            </w:r>
            <w:r w:rsidR="002E0C0D">
              <w:rPr>
                <w:noProof/>
                <w:webHidden/>
              </w:rPr>
              <w:fldChar w:fldCharType="begin"/>
            </w:r>
            <w:r w:rsidR="002E0C0D">
              <w:rPr>
                <w:noProof/>
                <w:webHidden/>
              </w:rPr>
              <w:instrText xml:space="preserve"> PAGEREF _Toc133846136 \h </w:instrText>
            </w:r>
            <w:r w:rsidR="002E0C0D">
              <w:rPr>
                <w:noProof/>
                <w:webHidden/>
              </w:rPr>
              <w:fldChar w:fldCharType="separate"/>
            </w:r>
            <w:r w:rsidR="00106236">
              <w:rPr>
                <w:b/>
                <w:bCs/>
                <w:noProof/>
                <w:webHidden/>
              </w:rPr>
              <w:t>Błąd! Nie zdefiniowano zakładki.</w:t>
            </w:r>
            <w:r w:rsidR="002E0C0D">
              <w:rPr>
                <w:noProof/>
                <w:webHidden/>
              </w:rPr>
              <w:fldChar w:fldCharType="end"/>
            </w:r>
          </w:hyperlink>
        </w:p>
        <w:p w14:paraId="78B42B01" w14:textId="323E7B9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7" w:history="1">
            <w:r w:rsidR="002E0C0D" w:rsidRPr="002055F3">
              <w:rPr>
                <w:rStyle w:val="Hipercze"/>
                <w:noProof/>
              </w:rPr>
              <w:t>1.4</w:t>
            </w:r>
            <w:r w:rsidR="002E0C0D">
              <w:rPr>
                <w:rFonts w:asciiTheme="minorHAnsi" w:eastAsiaTheme="minorEastAsia" w:hAnsiTheme="minorHAnsi" w:cstheme="minorBidi"/>
                <w:noProof/>
                <w:sz w:val="22"/>
                <w:lang w:eastAsia="pl-PL"/>
              </w:rPr>
              <w:tab/>
            </w:r>
            <w:r w:rsidR="002E0C0D" w:rsidRPr="002055F3">
              <w:rPr>
                <w:rStyle w:val="Hipercze"/>
                <w:noProof/>
              </w:rPr>
              <w:t>Zarządzanie jakością w uczelniach wyższych</w:t>
            </w:r>
            <w:r w:rsidR="002E0C0D">
              <w:rPr>
                <w:noProof/>
                <w:webHidden/>
              </w:rPr>
              <w:tab/>
            </w:r>
            <w:r w:rsidR="002E0C0D">
              <w:rPr>
                <w:noProof/>
                <w:webHidden/>
              </w:rPr>
              <w:fldChar w:fldCharType="begin"/>
            </w:r>
            <w:r w:rsidR="002E0C0D">
              <w:rPr>
                <w:noProof/>
                <w:webHidden/>
              </w:rPr>
              <w:instrText xml:space="preserve"> PAGEREF _Toc133846137 \h </w:instrText>
            </w:r>
            <w:r w:rsidR="002E0C0D">
              <w:rPr>
                <w:noProof/>
                <w:webHidden/>
              </w:rPr>
            </w:r>
            <w:r w:rsidR="002E0C0D">
              <w:rPr>
                <w:noProof/>
                <w:webHidden/>
              </w:rPr>
              <w:fldChar w:fldCharType="separate"/>
            </w:r>
            <w:r w:rsidR="00106236">
              <w:rPr>
                <w:noProof/>
                <w:webHidden/>
              </w:rPr>
              <w:t>104</w:t>
            </w:r>
            <w:r w:rsidR="002E0C0D">
              <w:rPr>
                <w:noProof/>
                <w:webHidden/>
              </w:rPr>
              <w:fldChar w:fldCharType="end"/>
            </w:r>
          </w:hyperlink>
        </w:p>
        <w:p w14:paraId="32E2BF33" w14:textId="30B4B8E9"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8" w:history="1">
            <w:r w:rsidR="002E0C0D" w:rsidRPr="002055F3">
              <w:rPr>
                <w:rStyle w:val="Hipercze"/>
                <w:noProof/>
              </w:rPr>
              <w:t>1.4.1</w:t>
            </w:r>
            <w:r w:rsidR="002E0C0D">
              <w:rPr>
                <w:rFonts w:asciiTheme="minorHAnsi" w:eastAsiaTheme="minorEastAsia" w:hAnsiTheme="minorHAnsi" w:cstheme="minorBidi"/>
                <w:noProof/>
                <w:sz w:val="22"/>
                <w:lang w:eastAsia="pl-PL"/>
              </w:rPr>
              <w:tab/>
            </w:r>
            <w:r w:rsidR="002E0C0D" w:rsidRPr="002055F3">
              <w:rPr>
                <w:rStyle w:val="Hipercze"/>
                <w:noProof/>
              </w:rPr>
              <w:t>Rola kierownictwa uczelni w zarządzaniu jakością</w:t>
            </w:r>
            <w:r w:rsidR="002E0C0D">
              <w:rPr>
                <w:noProof/>
                <w:webHidden/>
              </w:rPr>
              <w:tab/>
            </w:r>
            <w:r w:rsidR="002E0C0D">
              <w:rPr>
                <w:noProof/>
                <w:webHidden/>
              </w:rPr>
              <w:fldChar w:fldCharType="begin"/>
            </w:r>
            <w:r w:rsidR="002E0C0D">
              <w:rPr>
                <w:noProof/>
                <w:webHidden/>
              </w:rPr>
              <w:instrText xml:space="preserve"> PAGEREF _Toc133846138 \h </w:instrText>
            </w:r>
            <w:r w:rsidR="002E0C0D">
              <w:rPr>
                <w:noProof/>
                <w:webHidden/>
              </w:rPr>
            </w:r>
            <w:r w:rsidR="002E0C0D">
              <w:rPr>
                <w:noProof/>
                <w:webHidden/>
              </w:rPr>
              <w:fldChar w:fldCharType="separate"/>
            </w:r>
            <w:r w:rsidR="00106236">
              <w:rPr>
                <w:noProof/>
                <w:webHidden/>
              </w:rPr>
              <w:t>104</w:t>
            </w:r>
            <w:r w:rsidR="002E0C0D">
              <w:rPr>
                <w:noProof/>
                <w:webHidden/>
              </w:rPr>
              <w:fldChar w:fldCharType="end"/>
            </w:r>
          </w:hyperlink>
        </w:p>
        <w:p w14:paraId="3FCDC87E" w14:textId="0193922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9" w:history="1">
            <w:r w:rsidR="002E0C0D" w:rsidRPr="002055F3">
              <w:rPr>
                <w:rStyle w:val="Hipercze"/>
                <w:noProof/>
              </w:rPr>
              <w:t>1.4.2</w:t>
            </w:r>
            <w:r w:rsidR="002E0C0D">
              <w:rPr>
                <w:rFonts w:asciiTheme="minorHAnsi" w:eastAsiaTheme="minorEastAsia" w:hAnsiTheme="minorHAnsi" w:cstheme="minorBidi"/>
                <w:noProof/>
                <w:sz w:val="22"/>
                <w:lang w:eastAsia="pl-PL"/>
              </w:rPr>
              <w:tab/>
            </w:r>
            <w:r w:rsidR="002E0C0D" w:rsidRPr="002055F3">
              <w:rPr>
                <w:rStyle w:val="Hipercze"/>
                <w:noProof/>
              </w:rPr>
              <w:t>Istniejące narzędzia wspierające zarządzanie jakością na uniwersytetach</w:t>
            </w:r>
            <w:r w:rsidR="002E0C0D">
              <w:rPr>
                <w:noProof/>
                <w:webHidden/>
              </w:rPr>
              <w:tab/>
            </w:r>
            <w:r w:rsidR="002E0C0D">
              <w:rPr>
                <w:noProof/>
                <w:webHidden/>
              </w:rPr>
              <w:fldChar w:fldCharType="begin"/>
            </w:r>
            <w:r w:rsidR="002E0C0D">
              <w:rPr>
                <w:noProof/>
                <w:webHidden/>
              </w:rPr>
              <w:instrText xml:space="preserve"> PAGEREF _Toc133846139 \h </w:instrText>
            </w:r>
            <w:r w:rsidR="002E0C0D">
              <w:rPr>
                <w:noProof/>
                <w:webHidden/>
              </w:rPr>
            </w:r>
            <w:r w:rsidR="002E0C0D">
              <w:rPr>
                <w:noProof/>
                <w:webHidden/>
              </w:rPr>
              <w:fldChar w:fldCharType="separate"/>
            </w:r>
            <w:r w:rsidR="00106236">
              <w:rPr>
                <w:noProof/>
                <w:webHidden/>
              </w:rPr>
              <w:t>104</w:t>
            </w:r>
            <w:r w:rsidR="002E0C0D">
              <w:rPr>
                <w:noProof/>
                <w:webHidden/>
              </w:rPr>
              <w:fldChar w:fldCharType="end"/>
            </w:r>
          </w:hyperlink>
        </w:p>
        <w:p w14:paraId="54914FC1" w14:textId="49F308C0"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0" w:history="1">
            <w:r w:rsidR="002E0C0D" w:rsidRPr="002055F3">
              <w:rPr>
                <w:rStyle w:val="Hipercze"/>
                <w:noProof/>
              </w:rPr>
              <w:t>1.4.3</w:t>
            </w:r>
            <w:r w:rsidR="002E0C0D">
              <w:rPr>
                <w:rFonts w:asciiTheme="minorHAnsi" w:eastAsiaTheme="minorEastAsia" w:hAnsiTheme="minorHAnsi" w:cstheme="minorBidi"/>
                <w:noProof/>
                <w:sz w:val="22"/>
                <w:lang w:eastAsia="pl-PL"/>
              </w:rPr>
              <w:tab/>
            </w:r>
            <w:r w:rsidR="002E0C0D" w:rsidRPr="002055F3">
              <w:rPr>
                <w:rStyle w:val="Hipercze"/>
                <w:noProof/>
              </w:rPr>
              <w:t>Uwarunkowania zarządzania jakością uczelni w Polsce</w:t>
            </w:r>
            <w:r w:rsidR="002E0C0D">
              <w:rPr>
                <w:noProof/>
                <w:webHidden/>
              </w:rPr>
              <w:tab/>
            </w:r>
            <w:r w:rsidR="002E0C0D">
              <w:rPr>
                <w:noProof/>
                <w:webHidden/>
              </w:rPr>
              <w:fldChar w:fldCharType="begin"/>
            </w:r>
            <w:r w:rsidR="002E0C0D">
              <w:rPr>
                <w:noProof/>
                <w:webHidden/>
              </w:rPr>
              <w:instrText xml:space="preserve"> PAGEREF _Toc133846140 \h </w:instrText>
            </w:r>
            <w:r w:rsidR="002E0C0D">
              <w:rPr>
                <w:noProof/>
                <w:webHidden/>
              </w:rPr>
            </w:r>
            <w:r w:rsidR="002E0C0D">
              <w:rPr>
                <w:noProof/>
                <w:webHidden/>
              </w:rPr>
              <w:fldChar w:fldCharType="separate"/>
            </w:r>
            <w:r w:rsidR="00106236">
              <w:rPr>
                <w:noProof/>
                <w:webHidden/>
              </w:rPr>
              <w:t>112</w:t>
            </w:r>
            <w:r w:rsidR="002E0C0D">
              <w:rPr>
                <w:noProof/>
                <w:webHidden/>
              </w:rPr>
              <w:fldChar w:fldCharType="end"/>
            </w:r>
          </w:hyperlink>
        </w:p>
        <w:p w14:paraId="65AD91FA" w14:textId="1CF59DA6"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1" w:history="1">
            <w:r w:rsidR="002E0C0D" w:rsidRPr="002055F3">
              <w:rPr>
                <w:rStyle w:val="Hipercze"/>
                <w:noProof/>
              </w:rPr>
              <w:t>1.5</w:t>
            </w:r>
            <w:r w:rsidR="002E0C0D">
              <w:rPr>
                <w:rFonts w:asciiTheme="minorHAnsi" w:eastAsiaTheme="minorEastAsia" w:hAnsiTheme="minorHAnsi" w:cstheme="minorBidi"/>
                <w:noProof/>
                <w:sz w:val="22"/>
                <w:lang w:eastAsia="pl-PL"/>
              </w:rPr>
              <w:tab/>
            </w:r>
            <w:r w:rsidR="002E0C0D" w:rsidRPr="002055F3">
              <w:rPr>
                <w:rStyle w:val="Hipercze"/>
                <w:noProof/>
              </w:rPr>
              <w:t>Interesariusze uczelni, a wymagania wobec efektów jej działalności</w:t>
            </w:r>
            <w:r w:rsidR="002E0C0D">
              <w:rPr>
                <w:noProof/>
                <w:webHidden/>
              </w:rPr>
              <w:tab/>
            </w:r>
            <w:r w:rsidR="002E0C0D">
              <w:rPr>
                <w:noProof/>
                <w:webHidden/>
              </w:rPr>
              <w:fldChar w:fldCharType="begin"/>
            </w:r>
            <w:r w:rsidR="002E0C0D">
              <w:rPr>
                <w:noProof/>
                <w:webHidden/>
              </w:rPr>
              <w:instrText xml:space="preserve"> PAGEREF _Toc133846141 \h </w:instrText>
            </w:r>
            <w:r w:rsidR="002E0C0D">
              <w:rPr>
                <w:noProof/>
                <w:webHidden/>
              </w:rPr>
            </w:r>
            <w:r w:rsidR="002E0C0D">
              <w:rPr>
                <w:noProof/>
                <w:webHidden/>
              </w:rPr>
              <w:fldChar w:fldCharType="separate"/>
            </w:r>
            <w:r w:rsidR="00106236">
              <w:rPr>
                <w:noProof/>
                <w:webHidden/>
              </w:rPr>
              <w:t>112</w:t>
            </w:r>
            <w:r w:rsidR="002E0C0D">
              <w:rPr>
                <w:noProof/>
                <w:webHidden/>
              </w:rPr>
              <w:fldChar w:fldCharType="end"/>
            </w:r>
          </w:hyperlink>
        </w:p>
        <w:p w14:paraId="4EC60F1E" w14:textId="44A30571"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2" w:history="1">
            <w:r w:rsidR="002E0C0D" w:rsidRPr="002055F3">
              <w:rPr>
                <w:rStyle w:val="Hipercze"/>
                <w:noProof/>
              </w:rPr>
              <w:t>1.5.1</w:t>
            </w:r>
            <w:r w:rsidR="002E0C0D">
              <w:rPr>
                <w:rFonts w:asciiTheme="minorHAnsi" w:eastAsiaTheme="minorEastAsia" w:hAnsiTheme="minorHAnsi" w:cstheme="minorBidi"/>
                <w:noProof/>
                <w:sz w:val="22"/>
                <w:lang w:eastAsia="pl-PL"/>
              </w:rPr>
              <w:tab/>
            </w:r>
            <w:r w:rsidR="002E0C0D" w:rsidRPr="002055F3">
              <w:rPr>
                <w:rStyle w:val="Hipercze"/>
                <w:noProof/>
              </w:rPr>
              <w:t>Koncepcja i rodzaje interesariuszy wg teorii interesariuszy</w:t>
            </w:r>
            <w:r w:rsidR="002E0C0D">
              <w:rPr>
                <w:noProof/>
                <w:webHidden/>
              </w:rPr>
              <w:tab/>
            </w:r>
            <w:r w:rsidR="002E0C0D">
              <w:rPr>
                <w:noProof/>
                <w:webHidden/>
              </w:rPr>
              <w:fldChar w:fldCharType="begin"/>
            </w:r>
            <w:r w:rsidR="002E0C0D">
              <w:rPr>
                <w:noProof/>
                <w:webHidden/>
              </w:rPr>
              <w:instrText xml:space="preserve"> PAGEREF _Toc133846142 \h </w:instrText>
            </w:r>
            <w:r w:rsidR="002E0C0D">
              <w:rPr>
                <w:noProof/>
                <w:webHidden/>
              </w:rPr>
            </w:r>
            <w:r w:rsidR="002E0C0D">
              <w:rPr>
                <w:noProof/>
                <w:webHidden/>
              </w:rPr>
              <w:fldChar w:fldCharType="separate"/>
            </w:r>
            <w:r w:rsidR="00106236">
              <w:rPr>
                <w:noProof/>
                <w:webHidden/>
              </w:rPr>
              <w:t>112</w:t>
            </w:r>
            <w:r w:rsidR="002E0C0D">
              <w:rPr>
                <w:noProof/>
                <w:webHidden/>
              </w:rPr>
              <w:fldChar w:fldCharType="end"/>
            </w:r>
          </w:hyperlink>
        </w:p>
        <w:p w14:paraId="1F3ECFF0" w14:textId="5C93F82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3" w:history="1">
            <w:r w:rsidR="002E0C0D" w:rsidRPr="002055F3">
              <w:rPr>
                <w:rStyle w:val="Hipercze"/>
                <w:noProof/>
              </w:rPr>
              <w:t>1.5.2</w:t>
            </w:r>
            <w:r w:rsidR="002E0C0D">
              <w:rPr>
                <w:rFonts w:asciiTheme="minorHAnsi" w:eastAsiaTheme="minorEastAsia" w:hAnsiTheme="minorHAnsi" w:cstheme="minorBidi"/>
                <w:noProof/>
                <w:sz w:val="22"/>
                <w:lang w:eastAsia="pl-PL"/>
              </w:rPr>
              <w:tab/>
            </w:r>
            <w:r w:rsidR="002E0C0D" w:rsidRPr="002055F3">
              <w:rPr>
                <w:rStyle w:val="Hipercze"/>
                <w:noProof/>
              </w:rPr>
              <w:t>Różne oczekiwania poszczególnych grup interesariuszy</w:t>
            </w:r>
            <w:r w:rsidR="002E0C0D">
              <w:rPr>
                <w:noProof/>
                <w:webHidden/>
              </w:rPr>
              <w:tab/>
            </w:r>
            <w:r w:rsidR="002E0C0D">
              <w:rPr>
                <w:noProof/>
                <w:webHidden/>
              </w:rPr>
              <w:fldChar w:fldCharType="begin"/>
            </w:r>
            <w:r w:rsidR="002E0C0D">
              <w:rPr>
                <w:noProof/>
                <w:webHidden/>
              </w:rPr>
              <w:instrText xml:space="preserve"> PAGEREF _Toc133846143 \h </w:instrText>
            </w:r>
            <w:r w:rsidR="002E0C0D">
              <w:rPr>
                <w:noProof/>
                <w:webHidden/>
              </w:rPr>
            </w:r>
            <w:r w:rsidR="002E0C0D">
              <w:rPr>
                <w:noProof/>
                <w:webHidden/>
              </w:rPr>
              <w:fldChar w:fldCharType="separate"/>
            </w:r>
            <w:r w:rsidR="00106236">
              <w:rPr>
                <w:noProof/>
                <w:webHidden/>
              </w:rPr>
              <w:t>118</w:t>
            </w:r>
            <w:r w:rsidR="002E0C0D">
              <w:rPr>
                <w:noProof/>
                <w:webHidden/>
              </w:rPr>
              <w:fldChar w:fldCharType="end"/>
            </w:r>
          </w:hyperlink>
        </w:p>
        <w:p w14:paraId="47BBDC17" w14:textId="2D27C4C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4" w:history="1">
            <w:r w:rsidR="002E0C0D" w:rsidRPr="002055F3">
              <w:rPr>
                <w:rStyle w:val="Hipercze"/>
                <w:noProof/>
              </w:rPr>
              <w:t>1.5.3</w:t>
            </w:r>
            <w:r w:rsidR="002E0C0D">
              <w:rPr>
                <w:rFonts w:asciiTheme="minorHAnsi" w:eastAsiaTheme="minorEastAsia" w:hAnsiTheme="minorHAnsi" w:cstheme="minorBidi"/>
                <w:noProof/>
                <w:sz w:val="22"/>
                <w:lang w:eastAsia="pl-PL"/>
              </w:rPr>
              <w:tab/>
            </w:r>
            <w:r w:rsidR="002E0C0D" w:rsidRPr="002055F3">
              <w:rPr>
                <w:rStyle w:val="Hipercze"/>
                <w:noProof/>
              </w:rPr>
              <w:t>Sposoby komunikacji z różnymi grupami interesariuszy</w:t>
            </w:r>
            <w:r w:rsidR="002E0C0D">
              <w:rPr>
                <w:noProof/>
                <w:webHidden/>
              </w:rPr>
              <w:tab/>
            </w:r>
            <w:r w:rsidR="002E0C0D">
              <w:rPr>
                <w:noProof/>
                <w:webHidden/>
              </w:rPr>
              <w:fldChar w:fldCharType="begin"/>
            </w:r>
            <w:r w:rsidR="002E0C0D">
              <w:rPr>
                <w:noProof/>
                <w:webHidden/>
              </w:rPr>
              <w:instrText xml:space="preserve"> PAGEREF _Toc133846144 \h </w:instrText>
            </w:r>
            <w:r w:rsidR="002E0C0D">
              <w:rPr>
                <w:noProof/>
                <w:webHidden/>
              </w:rPr>
            </w:r>
            <w:r w:rsidR="002E0C0D">
              <w:rPr>
                <w:noProof/>
                <w:webHidden/>
              </w:rPr>
              <w:fldChar w:fldCharType="separate"/>
            </w:r>
            <w:r w:rsidR="00106236">
              <w:rPr>
                <w:noProof/>
                <w:webHidden/>
              </w:rPr>
              <w:t>122</w:t>
            </w:r>
            <w:r w:rsidR="002E0C0D">
              <w:rPr>
                <w:noProof/>
                <w:webHidden/>
              </w:rPr>
              <w:fldChar w:fldCharType="end"/>
            </w:r>
          </w:hyperlink>
        </w:p>
        <w:p w14:paraId="0CF73726" w14:textId="75B516BE"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45" w:history="1">
            <w:r w:rsidR="002E0C0D" w:rsidRPr="002055F3">
              <w:rPr>
                <w:rStyle w:val="Hipercze"/>
                <w:noProof/>
              </w:rPr>
              <w:t>2</w:t>
            </w:r>
            <w:r w:rsidR="002E0C0D">
              <w:rPr>
                <w:rFonts w:asciiTheme="minorHAnsi" w:eastAsiaTheme="minorEastAsia" w:hAnsiTheme="minorHAnsi" w:cstheme="minorBidi"/>
                <w:noProof/>
                <w:sz w:val="22"/>
                <w:lang w:eastAsia="pl-PL"/>
              </w:rPr>
              <w:tab/>
            </w:r>
            <w:r w:rsidR="002E0C0D" w:rsidRPr="002055F3">
              <w:rPr>
                <w:rStyle w:val="Hipercze"/>
                <w:noProof/>
              </w:rPr>
              <w:t>Znaczenie interesariuszy oraz jakości w praktyce publicznych uczelni technicznych w Polsce</w:t>
            </w:r>
            <w:r w:rsidR="002E0C0D">
              <w:rPr>
                <w:noProof/>
                <w:webHidden/>
              </w:rPr>
              <w:tab/>
            </w:r>
            <w:r w:rsidR="002E0C0D">
              <w:rPr>
                <w:noProof/>
                <w:webHidden/>
              </w:rPr>
              <w:fldChar w:fldCharType="begin"/>
            </w:r>
            <w:r w:rsidR="002E0C0D">
              <w:rPr>
                <w:noProof/>
                <w:webHidden/>
              </w:rPr>
              <w:instrText xml:space="preserve"> PAGEREF _Toc133846145 \h </w:instrText>
            </w:r>
            <w:r w:rsidR="002E0C0D">
              <w:rPr>
                <w:noProof/>
                <w:webHidden/>
              </w:rPr>
            </w:r>
            <w:r w:rsidR="002E0C0D">
              <w:rPr>
                <w:noProof/>
                <w:webHidden/>
              </w:rPr>
              <w:fldChar w:fldCharType="separate"/>
            </w:r>
            <w:r w:rsidR="00106236">
              <w:rPr>
                <w:noProof/>
                <w:webHidden/>
              </w:rPr>
              <w:t>124</w:t>
            </w:r>
            <w:r w:rsidR="002E0C0D">
              <w:rPr>
                <w:noProof/>
                <w:webHidden/>
              </w:rPr>
              <w:fldChar w:fldCharType="end"/>
            </w:r>
          </w:hyperlink>
        </w:p>
        <w:p w14:paraId="030B69A7" w14:textId="261E8E1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6" w:history="1">
            <w:r w:rsidR="002E0C0D" w:rsidRPr="002055F3">
              <w:rPr>
                <w:rStyle w:val="Hipercze"/>
                <w:noProof/>
              </w:rPr>
              <w:t>2.1</w:t>
            </w:r>
            <w:r w:rsidR="002E0C0D">
              <w:rPr>
                <w:rFonts w:asciiTheme="minorHAnsi" w:eastAsiaTheme="minorEastAsia" w:hAnsiTheme="minorHAnsi" w:cstheme="minorBidi"/>
                <w:noProof/>
                <w:sz w:val="22"/>
                <w:lang w:eastAsia="pl-PL"/>
              </w:rPr>
              <w:tab/>
            </w:r>
            <w:r w:rsidR="002E0C0D" w:rsidRPr="002055F3">
              <w:rPr>
                <w:rStyle w:val="Hipercze"/>
                <w:noProof/>
              </w:rPr>
              <w:t>Założenia i cele badań statystyczno-empirycznych</w:t>
            </w:r>
            <w:r w:rsidR="002E0C0D">
              <w:rPr>
                <w:noProof/>
                <w:webHidden/>
              </w:rPr>
              <w:tab/>
            </w:r>
            <w:r w:rsidR="002E0C0D">
              <w:rPr>
                <w:noProof/>
                <w:webHidden/>
              </w:rPr>
              <w:fldChar w:fldCharType="begin"/>
            </w:r>
            <w:r w:rsidR="002E0C0D">
              <w:rPr>
                <w:noProof/>
                <w:webHidden/>
              </w:rPr>
              <w:instrText xml:space="preserve"> PAGEREF _Toc133846146 \h </w:instrText>
            </w:r>
            <w:r w:rsidR="002E0C0D">
              <w:rPr>
                <w:noProof/>
                <w:webHidden/>
              </w:rPr>
            </w:r>
            <w:r w:rsidR="002E0C0D">
              <w:rPr>
                <w:noProof/>
                <w:webHidden/>
              </w:rPr>
              <w:fldChar w:fldCharType="separate"/>
            </w:r>
            <w:r w:rsidR="00106236">
              <w:rPr>
                <w:noProof/>
                <w:webHidden/>
              </w:rPr>
              <w:t>124</w:t>
            </w:r>
            <w:r w:rsidR="002E0C0D">
              <w:rPr>
                <w:noProof/>
                <w:webHidden/>
              </w:rPr>
              <w:fldChar w:fldCharType="end"/>
            </w:r>
          </w:hyperlink>
        </w:p>
        <w:p w14:paraId="67E0CBA9" w14:textId="6AE7D01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7" w:history="1">
            <w:r w:rsidR="002E0C0D" w:rsidRPr="002055F3">
              <w:rPr>
                <w:rStyle w:val="Hipercze"/>
                <w:noProof/>
              </w:rPr>
              <w:t>2.2</w:t>
            </w:r>
            <w:r w:rsidR="002E0C0D">
              <w:rPr>
                <w:rFonts w:asciiTheme="minorHAnsi" w:eastAsiaTheme="minorEastAsia" w:hAnsiTheme="minorHAnsi" w:cstheme="minorBidi"/>
                <w:noProof/>
                <w:sz w:val="22"/>
                <w:lang w:eastAsia="pl-PL"/>
              </w:rPr>
              <w:tab/>
            </w:r>
            <w:r w:rsidR="002E0C0D" w:rsidRPr="002055F3">
              <w:rPr>
                <w:rStyle w:val="Hipercze"/>
                <w:noProof/>
              </w:rPr>
              <w:t>Rola jakości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_Toc133846147 \h </w:instrText>
            </w:r>
            <w:r w:rsidR="002E0C0D">
              <w:rPr>
                <w:noProof/>
                <w:webHidden/>
              </w:rPr>
            </w:r>
            <w:r w:rsidR="002E0C0D">
              <w:rPr>
                <w:noProof/>
                <w:webHidden/>
              </w:rPr>
              <w:fldChar w:fldCharType="separate"/>
            </w:r>
            <w:r w:rsidR="00106236">
              <w:rPr>
                <w:noProof/>
                <w:webHidden/>
              </w:rPr>
              <w:t>124</w:t>
            </w:r>
            <w:r w:rsidR="002E0C0D">
              <w:rPr>
                <w:noProof/>
                <w:webHidden/>
              </w:rPr>
              <w:fldChar w:fldCharType="end"/>
            </w:r>
          </w:hyperlink>
        </w:p>
        <w:p w14:paraId="35F201BE" w14:textId="0A11B6CE"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8" w:history="1">
            <w:r w:rsidR="002E0C0D" w:rsidRPr="002055F3">
              <w:rPr>
                <w:rStyle w:val="Hipercze"/>
                <w:noProof/>
              </w:rPr>
              <w:t>2.3</w:t>
            </w:r>
            <w:r w:rsidR="002E0C0D">
              <w:rPr>
                <w:rFonts w:asciiTheme="minorHAnsi" w:eastAsiaTheme="minorEastAsia" w:hAnsiTheme="minorHAnsi" w:cstheme="minorBidi"/>
                <w:noProof/>
                <w:sz w:val="22"/>
                <w:lang w:eastAsia="pl-PL"/>
              </w:rPr>
              <w:tab/>
            </w:r>
            <w:r w:rsidR="002E0C0D" w:rsidRPr="002055F3">
              <w:rPr>
                <w:rStyle w:val="Hipercze"/>
                <w:noProof/>
              </w:rPr>
              <w:t>Rola interesariuszy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_Toc133846148 \h </w:instrText>
            </w:r>
            <w:r w:rsidR="002E0C0D">
              <w:rPr>
                <w:noProof/>
                <w:webHidden/>
              </w:rPr>
            </w:r>
            <w:r w:rsidR="002E0C0D">
              <w:rPr>
                <w:noProof/>
                <w:webHidden/>
              </w:rPr>
              <w:fldChar w:fldCharType="separate"/>
            </w:r>
            <w:r w:rsidR="00106236">
              <w:rPr>
                <w:noProof/>
                <w:webHidden/>
              </w:rPr>
              <w:t>127</w:t>
            </w:r>
            <w:r w:rsidR="002E0C0D">
              <w:rPr>
                <w:noProof/>
                <w:webHidden/>
              </w:rPr>
              <w:fldChar w:fldCharType="end"/>
            </w:r>
          </w:hyperlink>
        </w:p>
        <w:p w14:paraId="20399D5C" w14:textId="3A23391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9" w:history="1">
            <w:r w:rsidR="002E0C0D" w:rsidRPr="002055F3">
              <w:rPr>
                <w:rStyle w:val="Hipercze"/>
                <w:noProof/>
              </w:rPr>
              <w:t>2.4</w:t>
            </w:r>
            <w:r w:rsidR="002E0C0D">
              <w:rPr>
                <w:rFonts w:asciiTheme="minorHAnsi" w:eastAsiaTheme="minorEastAsia" w:hAnsiTheme="minorHAnsi" w:cstheme="minorBidi"/>
                <w:noProof/>
                <w:sz w:val="22"/>
                <w:lang w:eastAsia="pl-PL"/>
              </w:rPr>
              <w:tab/>
            </w:r>
            <w:r w:rsidR="002E0C0D" w:rsidRPr="002055F3">
              <w:rPr>
                <w:rStyle w:val="Hipercze"/>
                <w:noProof/>
              </w:rPr>
              <w:t>Różnice w postrzeganiu przez różne grupy interesariuszy celów uczelni oraz wartości przez nie dostarczanych</w:t>
            </w:r>
            <w:r w:rsidR="002E0C0D">
              <w:rPr>
                <w:noProof/>
                <w:webHidden/>
              </w:rPr>
              <w:tab/>
            </w:r>
            <w:r w:rsidR="002E0C0D">
              <w:rPr>
                <w:noProof/>
                <w:webHidden/>
              </w:rPr>
              <w:fldChar w:fldCharType="begin"/>
            </w:r>
            <w:r w:rsidR="002E0C0D">
              <w:rPr>
                <w:noProof/>
                <w:webHidden/>
              </w:rPr>
              <w:instrText xml:space="preserve"> PAGEREF _Toc133846149 \h </w:instrText>
            </w:r>
            <w:r w:rsidR="002E0C0D">
              <w:rPr>
                <w:noProof/>
                <w:webHidden/>
              </w:rPr>
            </w:r>
            <w:r w:rsidR="002E0C0D">
              <w:rPr>
                <w:noProof/>
                <w:webHidden/>
              </w:rPr>
              <w:fldChar w:fldCharType="separate"/>
            </w:r>
            <w:r w:rsidR="00106236">
              <w:rPr>
                <w:noProof/>
                <w:webHidden/>
              </w:rPr>
              <w:t>124</w:t>
            </w:r>
            <w:r w:rsidR="002E0C0D">
              <w:rPr>
                <w:noProof/>
                <w:webHidden/>
              </w:rPr>
              <w:fldChar w:fldCharType="end"/>
            </w:r>
          </w:hyperlink>
        </w:p>
        <w:p w14:paraId="5D5682E6" w14:textId="18B4582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0" w:history="1">
            <w:r w:rsidR="002E0C0D" w:rsidRPr="002055F3">
              <w:rPr>
                <w:rStyle w:val="Hipercze"/>
                <w:noProof/>
              </w:rPr>
              <w:t>2.4.1</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jakościowego</w:t>
            </w:r>
            <w:r w:rsidR="002E0C0D">
              <w:rPr>
                <w:noProof/>
                <w:webHidden/>
              </w:rPr>
              <w:tab/>
            </w:r>
            <w:r w:rsidR="002E0C0D">
              <w:rPr>
                <w:noProof/>
                <w:webHidden/>
              </w:rPr>
              <w:fldChar w:fldCharType="begin"/>
            </w:r>
            <w:r w:rsidR="002E0C0D">
              <w:rPr>
                <w:noProof/>
                <w:webHidden/>
              </w:rPr>
              <w:instrText xml:space="preserve"> PAGEREF _Toc133846150 \h </w:instrText>
            </w:r>
            <w:r w:rsidR="002E0C0D">
              <w:rPr>
                <w:noProof/>
                <w:webHidden/>
              </w:rPr>
            </w:r>
            <w:r w:rsidR="002E0C0D">
              <w:rPr>
                <w:noProof/>
                <w:webHidden/>
              </w:rPr>
              <w:fldChar w:fldCharType="separate"/>
            </w:r>
            <w:r w:rsidR="00106236">
              <w:rPr>
                <w:noProof/>
                <w:webHidden/>
              </w:rPr>
              <w:t>124</w:t>
            </w:r>
            <w:r w:rsidR="002E0C0D">
              <w:rPr>
                <w:noProof/>
                <w:webHidden/>
              </w:rPr>
              <w:fldChar w:fldCharType="end"/>
            </w:r>
          </w:hyperlink>
        </w:p>
        <w:p w14:paraId="5AE89F66" w14:textId="0060DCB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1" w:history="1">
            <w:r w:rsidR="002E0C0D" w:rsidRPr="002055F3">
              <w:rPr>
                <w:rStyle w:val="Hipercze"/>
                <w:noProof/>
              </w:rPr>
              <w:t>2.4.2</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kwestionariuszowego</w:t>
            </w:r>
            <w:r w:rsidR="002E0C0D">
              <w:rPr>
                <w:noProof/>
                <w:webHidden/>
              </w:rPr>
              <w:tab/>
            </w:r>
            <w:r w:rsidR="002E0C0D">
              <w:rPr>
                <w:noProof/>
                <w:webHidden/>
              </w:rPr>
              <w:fldChar w:fldCharType="begin"/>
            </w:r>
            <w:r w:rsidR="002E0C0D">
              <w:rPr>
                <w:noProof/>
                <w:webHidden/>
              </w:rPr>
              <w:instrText xml:space="preserve"> PAGEREF _Toc133846151 \h </w:instrText>
            </w:r>
            <w:r w:rsidR="002E0C0D">
              <w:rPr>
                <w:noProof/>
                <w:webHidden/>
              </w:rPr>
            </w:r>
            <w:r w:rsidR="002E0C0D">
              <w:rPr>
                <w:noProof/>
                <w:webHidden/>
              </w:rPr>
              <w:fldChar w:fldCharType="separate"/>
            </w:r>
            <w:r w:rsidR="00106236">
              <w:rPr>
                <w:noProof/>
                <w:webHidden/>
              </w:rPr>
              <w:t>132</w:t>
            </w:r>
            <w:r w:rsidR="002E0C0D">
              <w:rPr>
                <w:noProof/>
                <w:webHidden/>
              </w:rPr>
              <w:fldChar w:fldCharType="end"/>
            </w:r>
          </w:hyperlink>
        </w:p>
        <w:p w14:paraId="2937F0D6" w14:textId="617B34CB"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2" w:history="1">
            <w:r w:rsidR="002E0C0D" w:rsidRPr="002055F3">
              <w:rPr>
                <w:rStyle w:val="Hipercze"/>
                <w:noProof/>
              </w:rPr>
              <w:t>3</w:t>
            </w:r>
            <w:r w:rsidR="002E0C0D">
              <w:rPr>
                <w:rFonts w:asciiTheme="minorHAnsi" w:eastAsiaTheme="minorEastAsia" w:hAnsiTheme="minorHAnsi" w:cstheme="minorBidi"/>
                <w:noProof/>
                <w:sz w:val="22"/>
                <w:lang w:eastAsia="pl-PL"/>
              </w:rPr>
              <w:tab/>
            </w:r>
            <w:r w:rsidR="002E0C0D" w:rsidRPr="002055F3">
              <w:rPr>
                <w:rStyle w:val="Hipercze"/>
                <w:noProof/>
              </w:rPr>
              <w:t>Koncepcja zarządzania jakością uczelni z uwzględnieniem interesariuszy</w:t>
            </w:r>
            <w:r w:rsidR="002E0C0D">
              <w:rPr>
                <w:noProof/>
                <w:webHidden/>
              </w:rPr>
              <w:tab/>
            </w:r>
            <w:r w:rsidR="002E0C0D">
              <w:rPr>
                <w:noProof/>
                <w:webHidden/>
              </w:rPr>
              <w:fldChar w:fldCharType="begin"/>
            </w:r>
            <w:r w:rsidR="002E0C0D">
              <w:rPr>
                <w:noProof/>
                <w:webHidden/>
              </w:rPr>
              <w:instrText xml:space="preserve"> PAGEREF _Toc133846152 \h </w:instrText>
            </w:r>
            <w:r w:rsidR="002E0C0D">
              <w:rPr>
                <w:noProof/>
                <w:webHidden/>
              </w:rPr>
            </w:r>
            <w:r w:rsidR="002E0C0D">
              <w:rPr>
                <w:noProof/>
                <w:webHidden/>
              </w:rPr>
              <w:fldChar w:fldCharType="separate"/>
            </w:r>
            <w:r w:rsidR="00106236">
              <w:rPr>
                <w:noProof/>
                <w:webHidden/>
              </w:rPr>
              <w:t>128</w:t>
            </w:r>
            <w:r w:rsidR="002E0C0D">
              <w:rPr>
                <w:noProof/>
                <w:webHidden/>
              </w:rPr>
              <w:fldChar w:fldCharType="end"/>
            </w:r>
          </w:hyperlink>
        </w:p>
        <w:p w14:paraId="621F00FB" w14:textId="35218429"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3" w:history="1">
            <w:r w:rsidR="002E0C0D" w:rsidRPr="002055F3">
              <w:rPr>
                <w:rStyle w:val="Hipercze"/>
                <w:noProof/>
              </w:rPr>
              <w:t>3.1</w:t>
            </w:r>
            <w:r w:rsidR="002E0C0D">
              <w:rPr>
                <w:rFonts w:asciiTheme="minorHAnsi" w:eastAsiaTheme="minorEastAsia" w:hAnsiTheme="minorHAnsi" w:cstheme="minorBidi"/>
                <w:noProof/>
                <w:sz w:val="22"/>
                <w:lang w:eastAsia="pl-PL"/>
              </w:rPr>
              <w:tab/>
            </w:r>
            <w:r w:rsidR="002E0C0D" w:rsidRPr="002055F3">
              <w:rPr>
                <w:rStyle w:val="Hipercze"/>
                <w:noProof/>
              </w:rPr>
              <w:t>Jak wybrać najistotniejszych interesariuszy</w:t>
            </w:r>
            <w:r w:rsidR="002E0C0D">
              <w:rPr>
                <w:noProof/>
                <w:webHidden/>
              </w:rPr>
              <w:tab/>
            </w:r>
            <w:r w:rsidR="002E0C0D">
              <w:rPr>
                <w:noProof/>
                <w:webHidden/>
              </w:rPr>
              <w:fldChar w:fldCharType="begin"/>
            </w:r>
            <w:r w:rsidR="002E0C0D">
              <w:rPr>
                <w:noProof/>
                <w:webHidden/>
              </w:rPr>
              <w:instrText xml:space="preserve"> PAGEREF _Toc133846153 \h </w:instrText>
            </w:r>
            <w:r w:rsidR="002E0C0D">
              <w:rPr>
                <w:noProof/>
                <w:webHidden/>
              </w:rPr>
            </w:r>
            <w:r w:rsidR="002E0C0D">
              <w:rPr>
                <w:noProof/>
                <w:webHidden/>
              </w:rPr>
              <w:fldChar w:fldCharType="separate"/>
            </w:r>
            <w:r w:rsidR="00106236">
              <w:rPr>
                <w:noProof/>
                <w:webHidden/>
              </w:rPr>
              <w:t>128</w:t>
            </w:r>
            <w:r w:rsidR="002E0C0D">
              <w:rPr>
                <w:noProof/>
                <w:webHidden/>
              </w:rPr>
              <w:fldChar w:fldCharType="end"/>
            </w:r>
          </w:hyperlink>
        </w:p>
        <w:p w14:paraId="5A7582B6" w14:textId="3BC49050"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4" w:history="1">
            <w:r w:rsidR="002E0C0D" w:rsidRPr="002055F3">
              <w:rPr>
                <w:rStyle w:val="Hipercze"/>
                <w:noProof/>
              </w:rPr>
              <w:t>3.2</w:t>
            </w:r>
            <w:r w:rsidR="002E0C0D">
              <w:rPr>
                <w:rFonts w:asciiTheme="minorHAnsi" w:eastAsiaTheme="minorEastAsia" w:hAnsiTheme="minorHAnsi" w:cstheme="minorBidi"/>
                <w:noProof/>
                <w:sz w:val="22"/>
                <w:lang w:eastAsia="pl-PL"/>
              </w:rPr>
              <w:tab/>
            </w:r>
            <w:r w:rsidR="002E0C0D" w:rsidRPr="002055F3">
              <w:rPr>
                <w:rStyle w:val="Hipercze"/>
                <w:noProof/>
              </w:rPr>
              <w:t>Jak dowiedzieć się co jest wartościowe dla istotnych interesariuszy</w:t>
            </w:r>
            <w:r w:rsidR="002E0C0D">
              <w:rPr>
                <w:noProof/>
                <w:webHidden/>
              </w:rPr>
              <w:tab/>
            </w:r>
            <w:r w:rsidR="002E0C0D">
              <w:rPr>
                <w:noProof/>
                <w:webHidden/>
              </w:rPr>
              <w:fldChar w:fldCharType="begin"/>
            </w:r>
            <w:r w:rsidR="002E0C0D">
              <w:rPr>
                <w:noProof/>
                <w:webHidden/>
              </w:rPr>
              <w:instrText xml:space="preserve"> PAGEREF _Toc133846154 \h </w:instrText>
            </w:r>
            <w:r w:rsidR="002E0C0D">
              <w:rPr>
                <w:noProof/>
                <w:webHidden/>
              </w:rPr>
              <w:fldChar w:fldCharType="separate"/>
            </w:r>
            <w:r w:rsidR="00106236">
              <w:rPr>
                <w:b/>
                <w:bCs/>
                <w:noProof/>
                <w:webHidden/>
              </w:rPr>
              <w:t>Błąd! Nie zdefiniowano zakładki.</w:t>
            </w:r>
            <w:r w:rsidR="002E0C0D">
              <w:rPr>
                <w:noProof/>
                <w:webHidden/>
              </w:rPr>
              <w:fldChar w:fldCharType="end"/>
            </w:r>
          </w:hyperlink>
        </w:p>
        <w:p w14:paraId="69245EAD" w14:textId="4430A8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5" w:history="1">
            <w:r w:rsidR="002E0C0D" w:rsidRPr="002055F3">
              <w:rPr>
                <w:rStyle w:val="Hipercze"/>
                <w:noProof/>
              </w:rPr>
              <w:t>3.3</w:t>
            </w:r>
            <w:r w:rsidR="002E0C0D">
              <w:rPr>
                <w:rFonts w:asciiTheme="minorHAnsi" w:eastAsiaTheme="minorEastAsia" w:hAnsiTheme="minorHAnsi" w:cstheme="minorBidi"/>
                <w:noProof/>
                <w:sz w:val="22"/>
                <w:lang w:eastAsia="pl-PL"/>
              </w:rPr>
              <w:tab/>
            </w:r>
            <w:r w:rsidR="002E0C0D" w:rsidRPr="002055F3">
              <w:rPr>
                <w:rStyle w:val="Hipercze"/>
                <w:noProof/>
              </w:rPr>
              <w:t>Jak mierzyć poziom satysfakcji interesariuszy</w:t>
            </w:r>
            <w:r w:rsidR="002E0C0D">
              <w:rPr>
                <w:noProof/>
                <w:webHidden/>
              </w:rPr>
              <w:tab/>
            </w:r>
            <w:r w:rsidR="002E0C0D">
              <w:rPr>
                <w:noProof/>
                <w:webHidden/>
              </w:rPr>
              <w:fldChar w:fldCharType="begin"/>
            </w:r>
            <w:r w:rsidR="002E0C0D">
              <w:rPr>
                <w:noProof/>
                <w:webHidden/>
              </w:rPr>
              <w:instrText xml:space="preserve"> PAGEREF _Toc133846155 \h </w:instrText>
            </w:r>
            <w:r w:rsidR="002E0C0D">
              <w:rPr>
                <w:noProof/>
                <w:webHidden/>
              </w:rPr>
              <w:fldChar w:fldCharType="separate"/>
            </w:r>
            <w:r w:rsidR="00106236">
              <w:rPr>
                <w:b/>
                <w:bCs/>
                <w:noProof/>
                <w:webHidden/>
              </w:rPr>
              <w:t>Błąd! Nie zdefiniowano zakładki.</w:t>
            </w:r>
            <w:r w:rsidR="002E0C0D">
              <w:rPr>
                <w:noProof/>
                <w:webHidden/>
              </w:rPr>
              <w:fldChar w:fldCharType="end"/>
            </w:r>
          </w:hyperlink>
        </w:p>
        <w:p w14:paraId="3350F588" w14:textId="3859E22F"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6" w:history="1">
            <w:r w:rsidR="002E0C0D" w:rsidRPr="002055F3">
              <w:rPr>
                <w:rStyle w:val="Hipercze"/>
                <w:noProof/>
              </w:rPr>
              <w:t>3.4</w:t>
            </w:r>
            <w:r w:rsidR="002E0C0D">
              <w:rPr>
                <w:rFonts w:asciiTheme="minorHAnsi" w:eastAsiaTheme="minorEastAsia" w:hAnsiTheme="minorHAnsi" w:cstheme="minorBidi"/>
                <w:noProof/>
                <w:sz w:val="22"/>
                <w:lang w:eastAsia="pl-PL"/>
              </w:rPr>
              <w:tab/>
            </w:r>
            <w:r w:rsidR="002E0C0D" w:rsidRPr="002055F3">
              <w:rPr>
                <w:rStyle w:val="Hipercze"/>
                <w:noProof/>
              </w:rPr>
              <w:t>Metodologia doskonalenia jakości z wykorzystaniem pomiaru Indeksu Satysfakcji Interesariuszy</w:t>
            </w:r>
            <w:r w:rsidR="002E0C0D">
              <w:rPr>
                <w:noProof/>
                <w:webHidden/>
              </w:rPr>
              <w:tab/>
            </w:r>
            <w:r w:rsidR="002E0C0D">
              <w:rPr>
                <w:noProof/>
                <w:webHidden/>
              </w:rPr>
              <w:fldChar w:fldCharType="begin"/>
            </w:r>
            <w:r w:rsidR="002E0C0D">
              <w:rPr>
                <w:noProof/>
                <w:webHidden/>
              </w:rPr>
              <w:instrText xml:space="preserve"> PAGEREF _Toc133846156 \h </w:instrText>
            </w:r>
            <w:r w:rsidR="002E0C0D">
              <w:rPr>
                <w:noProof/>
                <w:webHidden/>
              </w:rPr>
            </w:r>
            <w:r w:rsidR="002E0C0D">
              <w:rPr>
                <w:noProof/>
                <w:webHidden/>
              </w:rPr>
              <w:fldChar w:fldCharType="separate"/>
            </w:r>
            <w:r w:rsidR="00106236">
              <w:rPr>
                <w:noProof/>
                <w:webHidden/>
              </w:rPr>
              <w:t>171</w:t>
            </w:r>
            <w:r w:rsidR="002E0C0D">
              <w:rPr>
                <w:noProof/>
                <w:webHidden/>
              </w:rPr>
              <w:fldChar w:fldCharType="end"/>
            </w:r>
          </w:hyperlink>
        </w:p>
        <w:p w14:paraId="43E81E59" w14:textId="4566E412"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7" w:history="1">
            <w:r w:rsidR="002E0C0D" w:rsidRPr="002055F3">
              <w:rPr>
                <w:rStyle w:val="Hipercze"/>
                <w:noProof/>
              </w:rPr>
              <w:t>4</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satysfakcji interesariuszy w świetle zarządzania uczelnią</w:t>
            </w:r>
            <w:r w:rsidR="002E0C0D">
              <w:rPr>
                <w:noProof/>
                <w:webHidden/>
              </w:rPr>
              <w:tab/>
            </w:r>
            <w:r w:rsidR="002E0C0D">
              <w:rPr>
                <w:noProof/>
                <w:webHidden/>
              </w:rPr>
              <w:fldChar w:fldCharType="begin"/>
            </w:r>
            <w:r w:rsidR="002E0C0D">
              <w:rPr>
                <w:noProof/>
                <w:webHidden/>
              </w:rPr>
              <w:instrText xml:space="preserve"> PAGEREF _Toc133846157 \h </w:instrText>
            </w:r>
            <w:r w:rsidR="002E0C0D">
              <w:rPr>
                <w:noProof/>
                <w:webHidden/>
              </w:rPr>
              <w:fldChar w:fldCharType="separate"/>
            </w:r>
            <w:r w:rsidR="00106236">
              <w:rPr>
                <w:b/>
                <w:bCs/>
                <w:noProof/>
                <w:webHidden/>
              </w:rPr>
              <w:t>Błąd! Nie zdefiniowano zakładki.</w:t>
            </w:r>
            <w:r w:rsidR="002E0C0D">
              <w:rPr>
                <w:noProof/>
                <w:webHidden/>
              </w:rPr>
              <w:fldChar w:fldCharType="end"/>
            </w:r>
          </w:hyperlink>
        </w:p>
        <w:p w14:paraId="3AE12229" w14:textId="687717A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8" w:history="1">
            <w:r w:rsidR="002E0C0D" w:rsidRPr="002055F3">
              <w:rPr>
                <w:rStyle w:val="Hipercze"/>
                <w:noProof/>
              </w:rPr>
              <w:t>4.1</w:t>
            </w:r>
            <w:r w:rsidR="002E0C0D">
              <w:rPr>
                <w:rFonts w:asciiTheme="minorHAnsi" w:eastAsiaTheme="minorEastAsia" w:hAnsiTheme="minorHAnsi" w:cstheme="minorBidi"/>
                <w:noProof/>
                <w:sz w:val="22"/>
                <w:lang w:eastAsia="pl-PL"/>
              </w:rPr>
              <w:tab/>
            </w:r>
            <w:r w:rsidR="002E0C0D" w:rsidRPr="002055F3">
              <w:rPr>
                <w:rStyle w:val="Hipercze"/>
                <w:noProof/>
              </w:rPr>
              <w:t>Identyfikacja grup interesariuszy uczelni technicznych</w:t>
            </w:r>
            <w:r w:rsidR="002E0C0D">
              <w:rPr>
                <w:noProof/>
                <w:webHidden/>
              </w:rPr>
              <w:tab/>
            </w:r>
            <w:r w:rsidR="002E0C0D">
              <w:rPr>
                <w:noProof/>
                <w:webHidden/>
              </w:rPr>
              <w:fldChar w:fldCharType="begin"/>
            </w:r>
            <w:r w:rsidR="002E0C0D">
              <w:rPr>
                <w:noProof/>
                <w:webHidden/>
              </w:rPr>
              <w:instrText xml:space="preserve"> PAGEREF _Toc133846158 \h </w:instrText>
            </w:r>
            <w:r w:rsidR="002E0C0D">
              <w:rPr>
                <w:noProof/>
                <w:webHidden/>
              </w:rPr>
              <w:fldChar w:fldCharType="separate"/>
            </w:r>
            <w:r w:rsidR="00106236">
              <w:rPr>
                <w:b/>
                <w:bCs/>
                <w:noProof/>
                <w:webHidden/>
              </w:rPr>
              <w:t>Błąd! Nie zdefiniowano zakładki.</w:t>
            </w:r>
            <w:r w:rsidR="002E0C0D">
              <w:rPr>
                <w:noProof/>
                <w:webHidden/>
              </w:rPr>
              <w:fldChar w:fldCharType="end"/>
            </w:r>
          </w:hyperlink>
        </w:p>
        <w:p w14:paraId="69E852F6" w14:textId="3F29E184"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9" w:history="1">
            <w:r w:rsidR="002E0C0D" w:rsidRPr="002055F3">
              <w:rPr>
                <w:rStyle w:val="Hipercze"/>
                <w:noProof/>
              </w:rPr>
              <w:t>4.2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 usług uczelni</w:t>
            </w:r>
            <w:r w:rsidR="002E0C0D">
              <w:rPr>
                <w:noProof/>
                <w:webHidden/>
              </w:rPr>
              <w:tab/>
            </w:r>
            <w:r w:rsidR="002E0C0D">
              <w:rPr>
                <w:noProof/>
                <w:webHidden/>
              </w:rPr>
              <w:fldChar w:fldCharType="begin"/>
            </w:r>
            <w:r w:rsidR="002E0C0D">
              <w:rPr>
                <w:noProof/>
                <w:webHidden/>
              </w:rPr>
              <w:instrText xml:space="preserve"> PAGEREF _Toc133846159 \h </w:instrText>
            </w:r>
            <w:r w:rsidR="002E0C0D">
              <w:rPr>
                <w:noProof/>
                <w:webHidden/>
              </w:rPr>
              <w:fldChar w:fldCharType="separate"/>
            </w:r>
            <w:r w:rsidR="00106236">
              <w:rPr>
                <w:b/>
                <w:bCs/>
                <w:noProof/>
                <w:webHidden/>
              </w:rPr>
              <w:t>Błąd! Nie zdefiniowano zakładki.</w:t>
            </w:r>
            <w:r w:rsidR="002E0C0D">
              <w:rPr>
                <w:noProof/>
                <w:webHidden/>
              </w:rPr>
              <w:fldChar w:fldCharType="end"/>
            </w:r>
          </w:hyperlink>
        </w:p>
        <w:p w14:paraId="10C39FEE" w14:textId="5934C77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0" w:history="1">
            <w:r w:rsidR="002E0C0D" w:rsidRPr="002055F3">
              <w:rPr>
                <w:rStyle w:val="Hipercze"/>
                <w:noProof/>
              </w:rPr>
              <w:t>4.3</w:t>
            </w:r>
            <w:r w:rsidR="002E0C0D">
              <w:rPr>
                <w:rFonts w:asciiTheme="minorHAnsi" w:eastAsiaTheme="minorEastAsia" w:hAnsiTheme="minorHAnsi" w:cstheme="minorBidi"/>
                <w:noProof/>
                <w:sz w:val="22"/>
                <w:lang w:eastAsia="pl-PL"/>
              </w:rPr>
              <w:tab/>
            </w:r>
            <w:r w:rsidR="002E0C0D" w:rsidRPr="002055F3">
              <w:rPr>
                <w:rStyle w:val="Hipercze"/>
                <w:noProof/>
              </w:rPr>
              <w:t>Relacje między satysfakcją różnych grup interesariuszy, a innymi wynikami działalności uczelni</w:t>
            </w:r>
            <w:r w:rsidR="002E0C0D">
              <w:rPr>
                <w:noProof/>
                <w:webHidden/>
              </w:rPr>
              <w:tab/>
            </w:r>
            <w:r w:rsidR="002E0C0D">
              <w:rPr>
                <w:noProof/>
                <w:webHidden/>
              </w:rPr>
              <w:fldChar w:fldCharType="begin"/>
            </w:r>
            <w:r w:rsidR="002E0C0D">
              <w:rPr>
                <w:noProof/>
                <w:webHidden/>
              </w:rPr>
              <w:instrText xml:space="preserve"> PAGEREF _Toc133846160 \h </w:instrText>
            </w:r>
            <w:r w:rsidR="002E0C0D">
              <w:rPr>
                <w:noProof/>
                <w:webHidden/>
              </w:rPr>
              <w:fldChar w:fldCharType="separate"/>
            </w:r>
            <w:r w:rsidR="00106236">
              <w:rPr>
                <w:b/>
                <w:bCs/>
                <w:noProof/>
                <w:webHidden/>
              </w:rPr>
              <w:t>Błąd! Nie zdefiniowano zakładki.</w:t>
            </w:r>
            <w:r w:rsidR="002E0C0D">
              <w:rPr>
                <w:noProof/>
                <w:webHidden/>
              </w:rPr>
              <w:fldChar w:fldCharType="end"/>
            </w:r>
          </w:hyperlink>
        </w:p>
        <w:p w14:paraId="3BDB2AE7" w14:textId="602AA887"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61" w:history="1">
            <w:r w:rsidR="002E0C0D" w:rsidRPr="002055F3">
              <w:rPr>
                <w:rStyle w:val="Hipercze"/>
                <w:noProof/>
              </w:rPr>
              <w:t>5</w:t>
            </w:r>
            <w:r w:rsidR="002E0C0D">
              <w:rPr>
                <w:rFonts w:asciiTheme="minorHAnsi" w:eastAsiaTheme="minorEastAsia" w:hAnsiTheme="minorHAnsi" w:cstheme="minorBidi"/>
                <w:noProof/>
                <w:sz w:val="22"/>
                <w:lang w:eastAsia="pl-PL"/>
              </w:rPr>
              <w:tab/>
            </w:r>
            <w:r w:rsidR="002E0C0D" w:rsidRPr="002055F3">
              <w:rPr>
                <w:rStyle w:val="Hipercze"/>
                <w:noProof/>
              </w:rPr>
              <w:t>Systemy zarządzania jakością na uczelniach technicznych</w:t>
            </w:r>
            <w:r w:rsidR="002E0C0D">
              <w:rPr>
                <w:noProof/>
                <w:webHidden/>
              </w:rPr>
              <w:tab/>
            </w:r>
            <w:r w:rsidR="002E0C0D">
              <w:rPr>
                <w:noProof/>
                <w:webHidden/>
              </w:rPr>
              <w:fldChar w:fldCharType="begin"/>
            </w:r>
            <w:r w:rsidR="002E0C0D">
              <w:rPr>
                <w:noProof/>
                <w:webHidden/>
              </w:rPr>
              <w:instrText xml:space="preserve"> PAGEREF _Toc133846161 \h </w:instrText>
            </w:r>
            <w:r w:rsidR="002E0C0D">
              <w:rPr>
                <w:noProof/>
                <w:webHidden/>
              </w:rPr>
            </w:r>
            <w:r w:rsidR="002E0C0D">
              <w:rPr>
                <w:noProof/>
                <w:webHidden/>
              </w:rPr>
              <w:fldChar w:fldCharType="separate"/>
            </w:r>
            <w:r w:rsidR="00106236">
              <w:rPr>
                <w:noProof/>
                <w:webHidden/>
              </w:rPr>
              <w:t>171</w:t>
            </w:r>
            <w:r w:rsidR="002E0C0D">
              <w:rPr>
                <w:noProof/>
                <w:webHidden/>
              </w:rPr>
              <w:fldChar w:fldCharType="end"/>
            </w:r>
          </w:hyperlink>
        </w:p>
        <w:p w14:paraId="6209B7A8" w14:textId="36B69B84"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2" w:history="1">
            <w:r w:rsidR="002E0C0D" w:rsidRPr="002055F3">
              <w:rPr>
                <w:rStyle w:val="Hipercze"/>
                <w:noProof/>
              </w:rPr>
              <w:t>5.1</w:t>
            </w:r>
            <w:r w:rsidR="002E0C0D">
              <w:rPr>
                <w:rFonts w:asciiTheme="minorHAnsi" w:eastAsiaTheme="minorEastAsia" w:hAnsiTheme="minorHAnsi" w:cstheme="minorBidi"/>
                <w:noProof/>
                <w:sz w:val="22"/>
                <w:lang w:eastAsia="pl-PL"/>
              </w:rPr>
              <w:tab/>
            </w:r>
            <w:r w:rsidR="002E0C0D" w:rsidRPr="002055F3">
              <w:rPr>
                <w:rStyle w:val="Hipercze"/>
                <w:noProof/>
              </w:rPr>
              <w:t>Rola zarządzania jakością w doskonaleniu usług uczelni technicznych</w:t>
            </w:r>
            <w:r w:rsidR="002E0C0D">
              <w:rPr>
                <w:noProof/>
                <w:webHidden/>
              </w:rPr>
              <w:tab/>
            </w:r>
            <w:r w:rsidR="002E0C0D">
              <w:rPr>
                <w:noProof/>
                <w:webHidden/>
              </w:rPr>
              <w:fldChar w:fldCharType="begin"/>
            </w:r>
            <w:r w:rsidR="002E0C0D">
              <w:rPr>
                <w:noProof/>
                <w:webHidden/>
              </w:rPr>
              <w:instrText xml:space="preserve"> PAGEREF _Toc133846162 \h </w:instrText>
            </w:r>
            <w:r w:rsidR="002E0C0D">
              <w:rPr>
                <w:noProof/>
                <w:webHidden/>
              </w:rPr>
            </w:r>
            <w:r w:rsidR="002E0C0D">
              <w:rPr>
                <w:noProof/>
                <w:webHidden/>
              </w:rPr>
              <w:fldChar w:fldCharType="separate"/>
            </w:r>
            <w:r w:rsidR="00106236">
              <w:rPr>
                <w:noProof/>
                <w:webHidden/>
              </w:rPr>
              <w:t>124</w:t>
            </w:r>
            <w:r w:rsidR="002E0C0D">
              <w:rPr>
                <w:noProof/>
                <w:webHidden/>
              </w:rPr>
              <w:fldChar w:fldCharType="end"/>
            </w:r>
          </w:hyperlink>
        </w:p>
        <w:p w14:paraId="29D79CC5" w14:textId="376CFC6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3" w:history="1">
            <w:r w:rsidR="002E0C0D" w:rsidRPr="002055F3">
              <w:rPr>
                <w:rStyle w:val="Hipercze"/>
                <w:noProof/>
              </w:rPr>
              <w:t>5.1.1</w:t>
            </w:r>
            <w:r w:rsidR="002E0C0D">
              <w:rPr>
                <w:rFonts w:asciiTheme="minorHAnsi" w:eastAsiaTheme="minorEastAsia" w:hAnsiTheme="minorHAnsi" w:cstheme="minorBidi"/>
                <w:noProof/>
                <w:sz w:val="22"/>
                <w:lang w:eastAsia="pl-PL"/>
              </w:rPr>
              <w:tab/>
            </w:r>
            <w:r w:rsidR="002E0C0D" w:rsidRPr="002055F3">
              <w:rPr>
                <w:rStyle w:val="Hipercze"/>
                <w:noProof/>
              </w:rPr>
              <w:t>Jakość i jej doskonalenie w kontekście wybranych systemów zarządzania jakością uczelni</w:t>
            </w:r>
            <w:r w:rsidR="002E0C0D">
              <w:rPr>
                <w:noProof/>
                <w:webHidden/>
              </w:rPr>
              <w:tab/>
            </w:r>
            <w:r w:rsidR="002E0C0D">
              <w:rPr>
                <w:noProof/>
                <w:webHidden/>
              </w:rPr>
              <w:fldChar w:fldCharType="begin"/>
            </w:r>
            <w:r w:rsidR="002E0C0D">
              <w:rPr>
                <w:noProof/>
                <w:webHidden/>
              </w:rPr>
              <w:instrText xml:space="preserve"> PAGEREF _Toc133846163 \h </w:instrText>
            </w:r>
            <w:r w:rsidR="002E0C0D">
              <w:rPr>
                <w:noProof/>
                <w:webHidden/>
              </w:rPr>
            </w:r>
            <w:r w:rsidR="002E0C0D">
              <w:rPr>
                <w:noProof/>
                <w:webHidden/>
              </w:rPr>
              <w:fldChar w:fldCharType="separate"/>
            </w:r>
            <w:r w:rsidR="00106236">
              <w:rPr>
                <w:noProof/>
                <w:webHidden/>
              </w:rPr>
              <w:t>124</w:t>
            </w:r>
            <w:r w:rsidR="002E0C0D">
              <w:rPr>
                <w:noProof/>
                <w:webHidden/>
              </w:rPr>
              <w:fldChar w:fldCharType="end"/>
            </w:r>
          </w:hyperlink>
        </w:p>
        <w:p w14:paraId="4FA60B41" w14:textId="3F65300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4" w:history="1">
            <w:r w:rsidR="002E0C0D" w:rsidRPr="002055F3">
              <w:rPr>
                <w:rStyle w:val="Hipercze"/>
                <w:noProof/>
              </w:rPr>
              <w:t>5.1.2</w:t>
            </w:r>
            <w:r w:rsidR="002E0C0D">
              <w:rPr>
                <w:rFonts w:asciiTheme="minorHAnsi" w:eastAsiaTheme="minorEastAsia" w:hAnsiTheme="minorHAnsi" w:cstheme="minorBidi"/>
                <w:noProof/>
                <w:sz w:val="22"/>
                <w:lang w:eastAsia="pl-PL"/>
              </w:rPr>
              <w:tab/>
            </w:r>
            <w:r w:rsidR="002E0C0D" w:rsidRPr="002055F3">
              <w:rPr>
                <w:rStyle w:val="Hipercze"/>
                <w:noProof/>
              </w:rPr>
              <w:t>Doskonalenie jakości z perspektywy różnych grup interesariuszy uczelni</w:t>
            </w:r>
            <w:r w:rsidR="002E0C0D">
              <w:rPr>
                <w:noProof/>
                <w:webHidden/>
              </w:rPr>
              <w:tab/>
            </w:r>
            <w:r w:rsidR="002E0C0D">
              <w:rPr>
                <w:noProof/>
                <w:webHidden/>
              </w:rPr>
              <w:fldChar w:fldCharType="begin"/>
            </w:r>
            <w:r w:rsidR="002E0C0D">
              <w:rPr>
                <w:noProof/>
                <w:webHidden/>
              </w:rPr>
              <w:instrText xml:space="preserve"> PAGEREF _Toc133846164 \h </w:instrText>
            </w:r>
            <w:r w:rsidR="002E0C0D">
              <w:rPr>
                <w:noProof/>
                <w:webHidden/>
              </w:rPr>
            </w:r>
            <w:r w:rsidR="002E0C0D">
              <w:rPr>
                <w:noProof/>
                <w:webHidden/>
              </w:rPr>
              <w:fldChar w:fldCharType="separate"/>
            </w:r>
            <w:r w:rsidR="00106236">
              <w:rPr>
                <w:noProof/>
                <w:webHidden/>
              </w:rPr>
              <w:t>127</w:t>
            </w:r>
            <w:r w:rsidR="002E0C0D">
              <w:rPr>
                <w:noProof/>
                <w:webHidden/>
              </w:rPr>
              <w:fldChar w:fldCharType="end"/>
            </w:r>
          </w:hyperlink>
        </w:p>
        <w:p w14:paraId="300AA6B7" w14:textId="699037F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5" w:history="1">
            <w:r w:rsidR="002E0C0D" w:rsidRPr="002055F3">
              <w:rPr>
                <w:rStyle w:val="Hipercze"/>
                <w:noProof/>
              </w:rPr>
              <w:t>5.2</w:t>
            </w:r>
            <w:r w:rsidR="002E0C0D">
              <w:rPr>
                <w:rFonts w:asciiTheme="minorHAnsi" w:eastAsiaTheme="minorEastAsia" w:hAnsiTheme="minorHAnsi" w:cstheme="minorBidi"/>
                <w:noProof/>
                <w:sz w:val="22"/>
                <w:lang w:eastAsia="pl-PL"/>
              </w:rPr>
              <w:tab/>
            </w:r>
            <w:r w:rsidR="002E0C0D" w:rsidRPr="002055F3">
              <w:rPr>
                <w:rStyle w:val="Hipercze"/>
                <w:noProof/>
              </w:rPr>
              <w:t>Podejścia do doskonalenia jakości stosowane na uczelniach technicznych</w:t>
            </w:r>
            <w:r w:rsidR="002E0C0D">
              <w:rPr>
                <w:noProof/>
                <w:webHidden/>
              </w:rPr>
              <w:tab/>
            </w:r>
            <w:r w:rsidR="002E0C0D">
              <w:rPr>
                <w:noProof/>
                <w:webHidden/>
              </w:rPr>
              <w:fldChar w:fldCharType="begin"/>
            </w:r>
            <w:r w:rsidR="002E0C0D">
              <w:rPr>
                <w:noProof/>
                <w:webHidden/>
              </w:rPr>
              <w:instrText xml:space="preserve"> PAGEREF _Toc133846165 \h </w:instrText>
            </w:r>
            <w:r w:rsidR="002E0C0D">
              <w:rPr>
                <w:noProof/>
                <w:webHidden/>
              </w:rPr>
              <w:fldChar w:fldCharType="separate"/>
            </w:r>
            <w:r w:rsidR="00106236">
              <w:rPr>
                <w:b/>
                <w:bCs/>
                <w:noProof/>
                <w:webHidden/>
              </w:rPr>
              <w:t>Błąd! Nie zdefiniowano zakładki.</w:t>
            </w:r>
            <w:r w:rsidR="002E0C0D">
              <w:rPr>
                <w:noProof/>
                <w:webHidden/>
              </w:rPr>
              <w:fldChar w:fldCharType="end"/>
            </w:r>
          </w:hyperlink>
        </w:p>
        <w:p w14:paraId="23AA75C0" w14:textId="648828E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6" w:history="1">
            <w:r w:rsidR="002E0C0D" w:rsidRPr="002055F3">
              <w:rPr>
                <w:rStyle w:val="Hipercze"/>
                <w:noProof/>
              </w:rPr>
              <w:t>5.3</w:t>
            </w:r>
            <w:r w:rsidR="002E0C0D">
              <w:rPr>
                <w:rFonts w:asciiTheme="minorHAnsi" w:eastAsiaTheme="minorEastAsia" w:hAnsiTheme="minorHAnsi" w:cstheme="minorBidi"/>
                <w:noProof/>
                <w:sz w:val="22"/>
                <w:lang w:eastAsia="pl-PL"/>
              </w:rPr>
              <w:tab/>
            </w:r>
            <w:r w:rsidR="002E0C0D" w:rsidRPr="002055F3">
              <w:rPr>
                <w:rStyle w:val="Hipercze"/>
                <w:noProof/>
              </w:rPr>
              <w:t>Wpływ zmian organizacyjnych na polskich uczelniach na zmiany w sposobach doskonalenia jakości</w:t>
            </w:r>
            <w:r w:rsidR="002E0C0D">
              <w:rPr>
                <w:noProof/>
                <w:webHidden/>
              </w:rPr>
              <w:tab/>
            </w:r>
            <w:r w:rsidR="002E0C0D">
              <w:rPr>
                <w:noProof/>
                <w:webHidden/>
              </w:rPr>
              <w:fldChar w:fldCharType="begin"/>
            </w:r>
            <w:r w:rsidR="002E0C0D">
              <w:rPr>
                <w:noProof/>
                <w:webHidden/>
              </w:rPr>
              <w:instrText xml:space="preserve"> PAGEREF _Toc133846166 \h </w:instrText>
            </w:r>
            <w:r w:rsidR="002E0C0D">
              <w:rPr>
                <w:noProof/>
                <w:webHidden/>
              </w:rPr>
              <w:fldChar w:fldCharType="separate"/>
            </w:r>
            <w:r w:rsidR="00106236">
              <w:rPr>
                <w:b/>
                <w:bCs/>
                <w:noProof/>
                <w:webHidden/>
              </w:rPr>
              <w:t>Błąd! Nie zdefiniowano zakładki.</w:t>
            </w:r>
            <w:r w:rsidR="002E0C0D">
              <w:rPr>
                <w:noProof/>
                <w:webHidden/>
              </w:rPr>
              <w:fldChar w:fldCharType="end"/>
            </w:r>
          </w:hyperlink>
        </w:p>
        <w:p w14:paraId="5D741439" w14:textId="5B8ABCF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7" w:history="1">
            <w:r w:rsidR="002E0C0D" w:rsidRPr="002055F3">
              <w:rPr>
                <w:rStyle w:val="Hipercze"/>
                <w:noProof/>
              </w:rPr>
              <w:t>5.4</w:t>
            </w:r>
            <w:r w:rsidR="002E0C0D">
              <w:rPr>
                <w:rFonts w:asciiTheme="minorHAnsi" w:eastAsiaTheme="minorEastAsia" w:hAnsiTheme="minorHAnsi" w:cstheme="minorBidi"/>
                <w:noProof/>
                <w:sz w:val="22"/>
                <w:lang w:eastAsia="pl-PL"/>
              </w:rPr>
              <w:tab/>
            </w:r>
            <w:r w:rsidR="002E0C0D" w:rsidRPr="002055F3">
              <w:rPr>
                <w:rStyle w:val="Hipercze"/>
                <w:noProof/>
              </w:rPr>
              <w:t>Satysfakcja interesariuszy uczelni jako dane wejściowe systemów zarządzania jakością</w:t>
            </w:r>
            <w:r w:rsidR="002E0C0D">
              <w:rPr>
                <w:noProof/>
                <w:webHidden/>
              </w:rPr>
              <w:tab/>
            </w:r>
            <w:r w:rsidR="002E0C0D">
              <w:rPr>
                <w:noProof/>
                <w:webHidden/>
              </w:rPr>
              <w:fldChar w:fldCharType="begin"/>
            </w:r>
            <w:r w:rsidR="002E0C0D">
              <w:rPr>
                <w:noProof/>
                <w:webHidden/>
              </w:rPr>
              <w:instrText xml:space="preserve"> PAGEREF _Toc133846167 \h </w:instrText>
            </w:r>
            <w:r w:rsidR="002E0C0D">
              <w:rPr>
                <w:noProof/>
                <w:webHidden/>
              </w:rPr>
              <w:fldChar w:fldCharType="separate"/>
            </w:r>
            <w:r w:rsidR="00106236">
              <w:rPr>
                <w:b/>
                <w:bCs/>
                <w:noProof/>
                <w:webHidden/>
              </w:rPr>
              <w:t>Błąd! Nie zdefiniowano zakładki.</w:t>
            </w:r>
            <w:r w:rsidR="002E0C0D">
              <w:rPr>
                <w:noProof/>
                <w:webHidden/>
              </w:rPr>
              <w:fldChar w:fldCharType="end"/>
            </w:r>
          </w:hyperlink>
        </w:p>
        <w:p w14:paraId="4938C7DE" w14:textId="76F7F2F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8" w:history="1">
            <w:r w:rsidR="002E0C0D" w:rsidRPr="002055F3">
              <w:rPr>
                <w:rStyle w:val="Hipercze"/>
                <w:noProof/>
              </w:rPr>
              <w:t>5.4.1</w:t>
            </w:r>
            <w:r w:rsidR="002E0C0D">
              <w:rPr>
                <w:rFonts w:asciiTheme="minorHAnsi" w:eastAsiaTheme="minorEastAsia" w:hAnsiTheme="minorHAnsi" w:cstheme="minorBidi"/>
                <w:noProof/>
                <w:sz w:val="22"/>
                <w:lang w:eastAsia="pl-PL"/>
              </w:rPr>
              <w:tab/>
            </w:r>
            <w:r w:rsidR="002E0C0D" w:rsidRPr="002055F3">
              <w:rPr>
                <w:rStyle w:val="Hipercze"/>
                <w:noProof/>
              </w:rPr>
              <w:t>Pomiar satysfakcji interesariuszy uczelni wyższych technicznych jako efektu działań uczelni</w:t>
            </w:r>
            <w:r w:rsidR="002E0C0D">
              <w:rPr>
                <w:noProof/>
                <w:webHidden/>
              </w:rPr>
              <w:tab/>
            </w:r>
            <w:r w:rsidR="002E0C0D">
              <w:rPr>
                <w:noProof/>
                <w:webHidden/>
              </w:rPr>
              <w:fldChar w:fldCharType="begin"/>
            </w:r>
            <w:r w:rsidR="002E0C0D">
              <w:rPr>
                <w:noProof/>
                <w:webHidden/>
              </w:rPr>
              <w:instrText xml:space="preserve"> PAGEREF _Toc133846168 \h </w:instrText>
            </w:r>
            <w:r w:rsidR="002E0C0D">
              <w:rPr>
                <w:noProof/>
                <w:webHidden/>
              </w:rPr>
            </w:r>
            <w:r w:rsidR="002E0C0D">
              <w:rPr>
                <w:noProof/>
                <w:webHidden/>
              </w:rPr>
              <w:fldChar w:fldCharType="separate"/>
            </w:r>
            <w:r w:rsidR="00106236">
              <w:rPr>
                <w:noProof/>
                <w:webHidden/>
              </w:rPr>
              <w:t>128</w:t>
            </w:r>
            <w:r w:rsidR="002E0C0D">
              <w:rPr>
                <w:noProof/>
                <w:webHidden/>
              </w:rPr>
              <w:fldChar w:fldCharType="end"/>
            </w:r>
          </w:hyperlink>
        </w:p>
        <w:p w14:paraId="22585E7A" w14:textId="012CD4D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9" w:history="1">
            <w:r w:rsidR="002E0C0D" w:rsidRPr="002055F3">
              <w:rPr>
                <w:rStyle w:val="Hipercze"/>
                <w:noProof/>
              </w:rPr>
              <w:t>5.4.2</w:t>
            </w:r>
            <w:r w:rsidR="002E0C0D">
              <w:rPr>
                <w:rFonts w:asciiTheme="minorHAnsi" w:eastAsiaTheme="minorEastAsia" w:hAnsiTheme="minorHAnsi" w:cstheme="minorBidi"/>
                <w:noProof/>
                <w:sz w:val="22"/>
                <w:lang w:eastAsia="pl-PL"/>
              </w:rPr>
              <w:tab/>
            </w:r>
            <w:r w:rsidR="002E0C0D" w:rsidRPr="002055F3">
              <w:rPr>
                <w:rStyle w:val="Hipercze"/>
                <w:noProof/>
              </w:rPr>
              <w:t>Ocena efektów działań uczelni– analiza satysfakcji interesariuszy</w:t>
            </w:r>
            <w:r w:rsidR="002E0C0D">
              <w:rPr>
                <w:noProof/>
                <w:webHidden/>
              </w:rPr>
              <w:tab/>
            </w:r>
            <w:r w:rsidR="002E0C0D">
              <w:rPr>
                <w:noProof/>
                <w:webHidden/>
              </w:rPr>
              <w:fldChar w:fldCharType="begin"/>
            </w:r>
            <w:r w:rsidR="002E0C0D">
              <w:rPr>
                <w:noProof/>
                <w:webHidden/>
              </w:rPr>
              <w:instrText xml:space="preserve"> PAGEREF _Toc133846169 \h </w:instrText>
            </w:r>
            <w:r w:rsidR="002E0C0D">
              <w:rPr>
                <w:noProof/>
                <w:webHidden/>
              </w:rPr>
            </w:r>
            <w:r w:rsidR="002E0C0D">
              <w:rPr>
                <w:noProof/>
                <w:webHidden/>
              </w:rPr>
              <w:fldChar w:fldCharType="separate"/>
            </w:r>
            <w:r w:rsidR="00106236">
              <w:rPr>
                <w:noProof/>
                <w:webHidden/>
              </w:rPr>
              <w:t>154</w:t>
            </w:r>
            <w:r w:rsidR="002E0C0D">
              <w:rPr>
                <w:noProof/>
                <w:webHidden/>
              </w:rPr>
              <w:fldChar w:fldCharType="end"/>
            </w:r>
          </w:hyperlink>
        </w:p>
        <w:p w14:paraId="332D2518" w14:textId="7016ECE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0" w:history="1">
            <w:r w:rsidR="002E0C0D" w:rsidRPr="002055F3">
              <w:rPr>
                <w:rStyle w:val="Hipercze"/>
                <w:noProof/>
              </w:rPr>
              <w:t>5.4.3</w:t>
            </w:r>
            <w:r w:rsidR="002E0C0D">
              <w:rPr>
                <w:rFonts w:asciiTheme="minorHAnsi" w:eastAsiaTheme="minorEastAsia" w:hAnsiTheme="minorHAnsi" w:cstheme="minorBidi"/>
                <w:noProof/>
                <w:sz w:val="22"/>
                <w:lang w:eastAsia="pl-PL"/>
              </w:rPr>
              <w:tab/>
            </w:r>
            <w:r w:rsidR="002E0C0D" w:rsidRPr="002055F3">
              <w:rPr>
                <w:rStyle w:val="Hipercze"/>
                <w:noProof/>
              </w:rPr>
              <w:t>Zastosowanie informacji o satysfakcji interesariuszy w doskonaleniu jakości uczelni</w:t>
            </w:r>
            <w:r w:rsidR="002E0C0D">
              <w:rPr>
                <w:noProof/>
                <w:webHidden/>
              </w:rPr>
              <w:tab/>
            </w:r>
            <w:r w:rsidR="002E0C0D">
              <w:rPr>
                <w:noProof/>
                <w:webHidden/>
              </w:rPr>
              <w:fldChar w:fldCharType="begin"/>
            </w:r>
            <w:r w:rsidR="002E0C0D">
              <w:rPr>
                <w:noProof/>
                <w:webHidden/>
              </w:rPr>
              <w:instrText xml:space="preserve"> PAGEREF _Toc133846170 \h </w:instrText>
            </w:r>
            <w:r w:rsidR="002E0C0D">
              <w:rPr>
                <w:noProof/>
                <w:webHidden/>
              </w:rPr>
            </w:r>
            <w:r w:rsidR="002E0C0D">
              <w:rPr>
                <w:noProof/>
                <w:webHidden/>
              </w:rPr>
              <w:fldChar w:fldCharType="separate"/>
            </w:r>
            <w:r w:rsidR="00106236">
              <w:rPr>
                <w:noProof/>
                <w:webHidden/>
              </w:rPr>
              <w:t>128</w:t>
            </w:r>
            <w:r w:rsidR="002E0C0D">
              <w:rPr>
                <w:noProof/>
                <w:webHidden/>
              </w:rPr>
              <w:fldChar w:fldCharType="end"/>
            </w:r>
          </w:hyperlink>
        </w:p>
        <w:p w14:paraId="65F4DB17" w14:textId="6C978E33"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1" w:history="1">
            <w:r w:rsidR="002E0C0D" w:rsidRPr="002055F3">
              <w:rPr>
                <w:rStyle w:val="Hipercze"/>
                <w:noProof/>
              </w:rPr>
              <w:t>6</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technicznej</w:t>
            </w:r>
            <w:r w:rsidR="002E0C0D">
              <w:rPr>
                <w:noProof/>
                <w:webHidden/>
              </w:rPr>
              <w:tab/>
            </w:r>
            <w:r w:rsidR="002E0C0D">
              <w:rPr>
                <w:noProof/>
                <w:webHidden/>
              </w:rPr>
              <w:fldChar w:fldCharType="begin"/>
            </w:r>
            <w:r w:rsidR="002E0C0D">
              <w:rPr>
                <w:noProof/>
                <w:webHidden/>
              </w:rPr>
              <w:instrText xml:space="preserve"> PAGEREF _Toc133846171 \h </w:instrText>
            </w:r>
            <w:r w:rsidR="002E0C0D">
              <w:rPr>
                <w:noProof/>
                <w:webHidden/>
              </w:rPr>
              <w:fldChar w:fldCharType="separate"/>
            </w:r>
            <w:r w:rsidR="00106236">
              <w:rPr>
                <w:b/>
                <w:bCs/>
                <w:noProof/>
                <w:webHidden/>
              </w:rPr>
              <w:t>Błąd! Nie zdefiniowano zakładki.</w:t>
            </w:r>
            <w:r w:rsidR="002E0C0D">
              <w:rPr>
                <w:noProof/>
                <w:webHidden/>
              </w:rPr>
              <w:fldChar w:fldCharType="end"/>
            </w:r>
          </w:hyperlink>
        </w:p>
        <w:p w14:paraId="7D85E53B" w14:textId="41041D3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2" w:history="1">
            <w:r w:rsidR="002E0C0D" w:rsidRPr="002055F3">
              <w:rPr>
                <w:rStyle w:val="Hipercze"/>
                <w:noProof/>
              </w:rPr>
              <w:t>6.1</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technicznych w Polsce – identyfikacja wskaźników</w:t>
            </w:r>
            <w:r w:rsidR="002E0C0D">
              <w:rPr>
                <w:noProof/>
                <w:webHidden/>
              </w:rPr>
              <w:tab/>
            </w:r>
            <w:r w:rsidR="002E0C0D">
              <w:rPr>
                <w:noProof/>
                <w:webHidden/>
              </w:rPr>
              <w:fldChar w:fldCharType="begin"/>
            </w:r>
            <w:r w:rsidR="002E0C0D">
              <w:rPr>
                <w:noProof/>
                <w:webHidden/>
              </w:rPr>
              <w:instrText xml:space="preserve"> PAGEREF _Toc133846172 \h </w:instrText>
            </w:r>
            <w:r w:rsidR="002E0C0D">
              <w:rPr>
                <w:noProof/>
                <w:webHidden/>
              </w:rPr>
              <w:fldChar w:fldCharType="separate"/>
            </w:r>
            <w:r w:rsidR="00106236">
              <w:rPr>
                <w:b/>
                <w:bCs/>
                <w:noProof/>
                <w:webHidden/>
              </w:rPr>
              <w:t>Błąd! Nie zdefiniowano zakładki.</w:t>
            </w:r>
            <w:r w:rsidR="002E0C0D">
              <w:rPr>
                <w:noProof/>
                <w:webHidden/>
              </w:rPr>
              <w:fldChar w:fldCharType="end"/>
            </w:r>
          </w:hyperlink>
        </w:p>
        <w:p w14:paraId="14B80D82" w14:textId="35434E8E"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3" w:history="1">
            <w:r w:rsidR="002E0C0D" w:rsidRPr="002055F3">
              <w:rPr>
                <w:rStyle w:val="Hipercze"/>
                <w:noProof/>
              </w:rPr>
              <w:t>6.2</w:t>
            </w:r>
            <w:r w:rsidR="002E0C0D">
              <w:rPr>
                <w:rFonts w:asciiTheme="minorHAnsi" w:eastAsiaTheme="minorEastAsia" w:hAnsiTheme="minorHAnsi" w:cstheme="minorBidi"/>
                <w:noProof/>
                <w:sz w:val="22"/>
                <w:lang w:eastAsia="pl-PL"/>
              </w:rPr>
              <w:tab/>
            </w:r>
            <w:r w:rsidR="002E0C0D" w:rsidRPr="002055F3">
              <w:rPr>
                <w:rStyle w:val="Hipercze"/>
                <w:noProof/>
              </w:rPr>
              <w:t>Weryfikacja przydatności metod pomiaru i wskaźników satysfakcji interesariuszy uczelni technicznych w Polsce</w:t>
            </w:r>
            <w:r w:rsidR="002E0C0D">
              <w:rPr>
                <w:noProof/>
                <w:webHidden/>
              </w:rPr>
              <w:tab/>
            </w:r>
            <w:r w:rsidR="002E0C0D">
              <w:rPr>
                <w:noProof/>
                <w:webHidden/>
              </w:rPr>
              <w:fldChar w:fldCharType="begin"/>
            </w:r>
            <w:r w:rsidR="002E0C0D">
              <w:rPr>
                <w:noProof/>
                <w:webHidden/>
              </w:rPr>
              <w:instrText xml:space="preserve"> PAGEREF _Toc133846173 \h </w:instrText>
            </w:r>
            <w:r w:rsidR="002E0C0D">
              <w:rPr>
                <w:noProof/>
                <w:webHidden/>
              </w:rPr>
            </w:r>
            <w:r w:rsidR="002E0C0D">
              <w:rPr>
                <w:noProof/>
                <w:webHidden/>
              </w:rPr>
              <w:fldChar w:fldCharType="separate"/>
            </w:r>
            <w:r w:rsidR="00106236">
              <w:rPr>
                <w:noProof/>
                <w:webHidden/>
              </w:rPr>
              <w:t>171</w:t>
            </w:r>
            <w:r w:rsidR="002E0C0D">
              <w:rPr>
                <w:noProof/>
                <w:webHidden/>
              </w:rPr>
              <w:fldChar w:fldCharType="end"/>
            </w:r>
          </w:hyperlink>
        </w:p>
        <w:p w14:paraId="73EAFE7A" w14:textId="38A42721"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4" w:history="1">
            <w:r w:rsidR="002E0C0D" w:rsidRPr="002055F3">
              <w:rPr>
                <w:rStyle w:val="Hipercze"/>
                <w:noProof/>
              </w:rPr>
              <w:t>6.2.1</w:t>
            </w:r>
            <w:r w:rsidR="002E0C0D">
              <w:rPr>
                <w:rFonts w:asciiTheme="minorHAnsi" w:eastAsiaTheme="minorEastAsia" w:hAnsiTheme="minorHAnsi" w:cstheme="minorBidi"/>
                <w:noProof/>
                <w:sz w:val="22"/>
                <w:lang w:eastAsia="pl-PL"/>
              </w:rPr>
              <w:tab/>
            </w:r>
            <w:r w:rsidR="002E0C0D" w:rsidRPr="002055F3">
              <w:rPr>
                <w:rStyle w:val="Hipercze"/>
                <w:noProof/>
              </w:rPr>
              <w:t>Cele i założenia badań statystyczno-empirycznych</w:t>
            </w:r>
            <w:r w:rsidR="002E0C0D">
              <w:rPr>
                <w:noProof/>
                <w:webHidden/>
              </w:rPr>
              <w:tab/>
            </w:r>
            <w:r w:rsidR="002E0C0D">
              <w:rPr>
                <w:noProof/>
                <w:webHidden/>
              </w:rPr>
              <w:fldChar w:fldCharType="begin"/>
            </w:r>
            <w:r w:rsidR="002E0C0D">
              <w:rPr>
                <w:noProof/>
                <w:webHidden/>
              </w:rPr>
              <w:instrText xml:space="preserve"> PAGEREF _Toc133846174 \h </w:instrText>
            </w:r>
            <w:r w:rsidR="002E0C0D">
              <w:rPr>
                <w:noProof/>
                <w:webHidden/>
              </w:rPr>
            </w:r>
            <w:r w:rsidR="002E0C0D">
              <w:rPr>
                <w:noProof/>
                <w:webHidden/>
              </w:rPr>
              <w:fldChar w:fldCharType="separate"/>
            </w:r>
            <w:r w:rsidR="00106236">
              <w:rPr>
                <w:noProof/>
                <w:webHidden/>
              </w:rPr>
              <w:t>128</w:t>
            </w:r>
            <w:r w:rsidR="002E0C0D">
              <w:rPr>
                <w:noProof/>
                <w:webHidden/>
              </w:rPr>
              <w:fldChar w:fldCharType="end"/>
            </w:r>
          </w:hyperlink>
        </w:p>
        <w:p w14:paraId="19318EC0" w14:textId="552E4EC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5" w:history="1">
            <w:r w:rsidR="002E0C0D" w:rsidRPr="002055F3">
              <w:rPr>
                <w:rStyle w:val="Hipercze"/>
                <w:noProof/>
              </w:rPr>
              <w:t>6.2.2</w:t>
            </w:r>
            <w:r w:rsidR="002E0C0D">
              <w:rPr>
                <w:rFonts w:asciiTheme="minorHAnsi" w:eastAsiaTheme="minorEastAsia" w:hAnsiTheme="minorHAnsi" w:cstheme="minorBidi"/>
                <w:noProof/>
                <w:sz w:val="22"/>
                <w:lang w:eastAsia="pl-PL"/>
              </w:rPr>
              <w:tab/>
            </w:r>
            <w:r w:rsidR="002E0C0D" w:rsidRPr="002055F3">
              <w:rPr>
                <w:rStyle w:val="Hipercze"/>
                <w:noProof/>
              </w:rPr>
              <w:t>Wskaźniki satysfakcji interesariuszy uczelni technicznych w świetle badań statystyczno-empirycznych</w:t>
            </w:r>
            <w:r w:rsidR="002E0C0D">
              <w:rPr>
                <w:noProof/>
                <w:webHidden/>
              </w:rPr>
              <w:tab/>
            </w:r>
            <w:r w:rsidR="002E0C0D">
              <w:rPr>
                <w:noProof/>
                <w:webHidden/>
              </w:rPr>
              <w:fldChar w:fldCharType="begin"/>
            </w:r>
            <w:r w:rsidR="002E0C0D">
              <w:rPr>
                <w:noProof/>
                <w:webHidden/>
              </w:rPr>
              <w:instrText xml:space="preserve"> PAGEREF _Toc133846175 \h </w:instrText>
            </w:r>
            <w:r w:rsidR="002E0C0D">
              <w:rPr>
                <w:noProof/>
                <w:webHidden/>
              </w:rPr>
            </w:r>
            <w:r w:rsidR="002E0C0D">
              <w:rPr>
                <w:noProof/>
                <w:webHidden/>
              </w:rPr>
              <w:fldChar w:fldCharType="separate"/>
            </w:r>
            <w:r w:rsidR="00106236">
              <w:rPr>
                <w:noProof/>
                <w:webHidden/>
              </w:rPr>
              <w:t>163</w:t>
            </w:r>
            <w:r w:rsidR="002E0C0D">
              <w:rPr>
                <w:noProof/>
                <w:webHidden/>
              </w:rPr>
              <w:fldChar w:fldCharType="end"/>
            </w:r>
          </w:hyperlink>
        </w:p>
        <w:p w14:paraId="1D3E1C1E" w14:textId="43FD64C8"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6" w:history="1">
            <w:r w:rsidR="002E0C0D" w:rsidRPr="002055F3">
              <w:rPr>
                <w:rStyle w:val="Hipercze"/>
                <w:noProof/>
              </w:rPr>
              <w:t>6.3</w:t>
            </w:r>
            <w:r w:rsidR="002E0C0D">
              <w:rPr>
                <w:rFonts w:asciiTheme="minorHAnsi" w:eastAsiaTheme="minorEastAsia" w:hAnsiTheme="minorHAnsi" w:cstheme="minorBidi"/>
                <w:noProof/>
                <w:sz w:val="22"/>
                <w:lang w:eastAsia="pl-PL"/>
              </w:rPr>
              <w:tab/>
            </w:r>
            <w:r w:rsidR="002E0C0D" w:rsidRPr="002055F3">
              <w:rPr>
                <w:rStyle w:val="Hipercze"/>
                <w:noProof/>
              </w:rPr>
              <w:t>Propozycja zestawu wybranych wskaźników skuteczności działań uczelni technicznych w Polsce</w:t>
            </w:r>
            <w:r w:rsidR="002E0C0D">
              <w:rPr>
                <w:noProof/>
                <w:webHidden/>
              </w:rPr>
              <w:tab/>
            </w:r>
            <w:r w:rsidR="002E0C0D">
              <w:rPr>
                <w:noProof/>
                <w:webHidden/>
              </w:rPr>
              <w:fldChar w:fldCharType="begin"/>
            </w:r>
            <w:r w:rsidR="002E0C0D">
              <w:rPr>
                <w:noProof/>
                <w:webHidden/>
              </w:rPr>
              <w:instrText xml:space="preserve"> PAGEREF _Toc133846176 \h </w:instrText>
            </w:r>
            <w:r w:rsidR="002E0C0D">
              <w:rPr>
                <w:noProof/>
                <w:webHidden/>
              </w:rPr>
            </w:r>
            <w:r w:rsidR="002E0C0D">
              <w:rPr>
                <w:noProof/>
                <w:webHidden/>
              </w:rPr>
              <w:fldChar w:fldCharType="separate"/>
            </w:r>
            <w:r w:rsidR="00106236">
              <w:rPr>
                <w:noProof/>
                <w:webHidden/>
              </w:rPr>
              <w:t>171</w:t>
            </w:r>
            <w:r w:rsidR="002E0C0D">
              <w:rPr>
                <w:noProof/>
                <w:webHidden/>
              </w:rPr>
              <w:fldChar w:fldCharType="end"/>
            </w:r>
          </w:hyperlink>
        </w:p>
        <w:p w14:paraId="72C95F7F" w14:textId="69B0C679"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7" w:history="1">
            <w:r w:rsidR="002E0C0D" w:rsidRPr="002055F3">
              <w:rPr>
                <w:rStyle w:val="Hipercze"/>
                <w:noProof/>
              </w:rPr>
              <w:t>7</w:t>
            </w:r>
            <w:r w:rsidR="002E0C0D">
              <w:rPr>
                <w:rFonts w:asciiTheme="minorHAnsi" w:eastAsiaTheme="minorEastAsia" w:hAnsiTheme="minorHAnsi" w:cstheme="minorBidi"/>
                <w:noProof/>
                <w:sz w:val="22"/>
                <w:lang w:eastAsia="pl-PL"/>
              </w:rPr>
              <w:tab/>
            </w:r>
            <w:r w:rsidR="002E0C0D" w:rsidRPr="002055F3">
              <w:rPr>
                <w:rStyle w:val="Hipercze"/>
                <w:noProof/>
              </w:rPr>
              <w:t>Zastosowanie metod pomiaru satysfakcji interesariuszy w doskonaleniu systemów zarządzania jakością polskich uczelni technicznych</w:t>
            </w:r>
            <w:r w:rsidR="002E0C0D">
              <w:rPr>
                <w:noProof/>
                <w:webHidden/>
              </w:rPr>
              <w:tab/>
            </w:r>
            <w:r w:rsidR="002E0C0D">
              <w:rPr>
                <w:noProof/>
                <w:webHidden/>
              </w:rPr>
              <w:fldChar w:fldCharType="begin"/>
            </w:r>
            <w:r w:rsidR="002E0C0D">
              <w:rPr>
                <w:noProof/>
                <w:webHidden/>
              </w:rPr>
              <w:instrText xml:space="preserve"> PAGEREF _Toc133846177 \h </w:instrText>
            </w:r>
            <w:r w:rsidR="002E0C0D">
              <w:rPr>
                <w:noProof/>
                <w:webHidden/>
              </w:rPr>
              <w:fldChar w:fldCharType="separate"/>
            </w:r>
            <w:r w:rsidR="00106236">
              <w:rPr>
                <w:b/>
                <w:bCs/>
                <w:noProof/>
                <w:webHidden/>
              </w:rPr>
              <w:t>Błąd! Nie zdefiniowano zakładki.</w:t>
            </w:r>
            <w:r w:rsidR="002E0C0D">
              <w:rPr>
                <w:noProof/>
                <w:webHidden/>
              </w:rPr>
              <w:fldChar w:fldCharType="end"/>
            </w:r>
          </w:hyperlink>
        </w:p>
        <w:p w14:paraId="3261789C" w14:textId="3F133190"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8" w:history="1">
            <w:r w:rsidR="002E0C0D" w:rsidRPr="002055F3">
              <w:rPr>
                <w:rStyle w:val="Hipercze"/>
                <w:noProof/>
              </w:rPr>
              <w:t>7.1</w:t>
            </w:r>
            <w:r w:rsidR="002E0C0D">
              <w:rPr>
                <w:rFonts w:asciiTheme="minorHAnsi" w:eastAsiaTheme="minorEastAsia" w:hAnsiTheme="minorHAnsi" w:cstheme="minorBidi"/>
                <w:noProof/>
                <w:sz w:val="22"/>
                <w:lang w:eastAsia="pl-PL"/>
              </w:rPr>
              <w:tab/>
            </w:r>
            <w:r w:rsidR="002E0C0D" w:rsidRPr="002055F3">
              <w:rPr>
                <w:rStyle w:val="Hipercze"/>
                <w:noProof/>
              </w:rPr>
              <w:t>Powiązania pomiędzy informacjami o satysfakcji interesariuszy, a systemami zarządzania jakością</w:t>
            </w:r>
            <w:r w:rsidR="002E0C0D">
              <w:rPr>
                <w:noProof/>
                <w:webHidden/>
              </w:rPr>
              <w:tab/>
            </w:r>
            <w:r w:rsidR="002E0C0D">
              <w:rPr>
                <w:noProof/>
                <w:webHidden/>
              </w:rPr>
              <w:fldChar w:fldCharType="begin"/>
            </w:r>
            <w:r w:rsidR="002E0C0D">
              <w:rPr>
                <w:noProof/>
                <w:webHidden/>
              </w:rPr>
              <w:instrText xml:space="preserve"> PAGEREF _Toc133846178 \h </w:instrText>
            </w:r>
            <w:r w:rsidR="002E0C0D">
              <w:rPr>
                <w:noProof/>
                <w:webHidden/>
              </w:rPr>
              <w:fldChar w:fldCharType="separate"/>
            </w:r>
            <w:r w:rsidR="00106236">
              <w:rPr>
                <w:b/>
                <w:bCs/>
                <w:noProof/>
                <w:webHidden/>
              </w:rPr>
              <w:t>Błąd! Nie zdefiniowano zakładki.</w:t>
            </w:r>
            <w:r w:rsidR="002E0C0D">
              <w:rPr>
                <w:noProof/>
                <w:webHidden/>
              </w:rPr>
              <w:fldChar w:fldCharType="end"/>
            </w:r>
          </w:hyperlink>
        </w:p>
        <w:p w14:paraId="605CBAAF" w14:textId="52AE5E4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9" w:history="1">
            <w:r w:rsidR="002E0C0D" w:rsidRPr="002055F3">
              <w:rPr>
                <w:rStyle w:val="Hipercze"/>
                <w:noProof/>
              </w:rPr>
              <w:t>7.2</w:t>
            </w:r>
            <w:r w:rsidR="002E0C0D">
              <w:rPr>
                <w:rFonts w:asciiTheme="minorHAnsi" w:eastAsiaTheme="minorEastAsia" w:hAnsiTheme="minorHAnsi" w:cstheme="minorBidi"/>
                <w:noProof/>
                <w:sz w:val="22"/>
                <w:lang w:eastAsia="pl-PL"/>
              </w:rPr>
              <w:tab/>
            </w:r>
            <w:r w:rsidR="002E0C0D" w:rsidRPr="002055F3">
              <w:rPr>
                <w:rStyle w:val="Hipercze"/>
                <w:noProof/>
              </w:rPr>
              <w:t>Model doskonalenia systemów zarządzania jakością polskich uczelni technicznych wykorzystujący informacje z pomiaru satysfakcji interesariuszy uczelni technicznych</w:t>
            </w:r>
            <w:r w:rsidR="002E0C0D">
              <w:rPr>
                <w:noProof/>
                <w:webHidden/>
              </w:rPr>
              <w:tab/>
            </w:r>
            <w:r w:rsidR="002E0C0D">
              <w:rPr>
                <w:noProof/>
                <w:webHidden/>
              </w:rPr>
              <w:fldChar w:fldCharType="begin"/>
            </w:r>
            <w:r w:rsidR="002E0C0D">
              <w:rPr>
                <w:noProof/>
                <w:webHidden/>
              </w:rPr>
              <w:instrText xml:space="preserve"> PAGEREF _Toc133846179 \h </w:instrText>
            </w:r>
            <w:r w:rsidR="002E0C0D">
              <w:rPr>
                <w:noProof/>
                <w:webHidden/>
              </w:rPr>
            </w:r>
            <w:r w:rsidR="002E0C0D">
              <w:rPr>
                <w:noProof/>
                <w:webHidden/>
              </w:rPr>
              <w:fldChar w:fldCharType="separate"/>
            </w:r>
            <w:r w:rsidR="00106236">
              <w:rPr>
                <w:noProof/>
                <w:webHidden/>
              </w:rPr>
              <w:t>171</w:t>
            </w:r>
            <w:r w:rsidR="002E0C0D">
              <w:rPr>
                <w:noProof/>
                <w:webHidden/>
              </w:rPr>
              <w:fldChar w:fldCharType="end"/>
            </w:r>
          </w:hyperlink>
        </w:p>
        <w:p w14:paraId="6072A663" w14:textId="2EE9B2D9"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0" w:history="1">
            <w:r w:rsidR="002E0C0D" w:rsidRPr="002055F3">
              <w:rPr>
                <w:rStyle w:val="Hipercze"/>
                <w:noProof/>
              </w:rPr>
              <w:t>Rekapitulacja</w:t>
            </w:r>
            <w:r w:rsidR="002E0C0D">
              <w:rPr>
                <w:noProof/>
                <w:webHidden/>
              </w:rPr>
              <w:tab/>
            </w:r>
            <w:r w:rsidR="002E0C0D">
              <w:rPr>
                <w:noProof/>
                <w:webHidden/>
              </w:rPr>
              <w:fldChar w:fldCharType="begin"/>
            </w:r>
            <w:r w:rsidR="002E0C0D">
              <w:rPr>
                <w:noProof/>
                <w:webHidden/>
              </w:rPr>
              <w:instrText xml:space="preserve"> PAGEREF _Toc133846180 \h </w:instrText>
            </w:r>
            <w:r w:rsidR="002E0C0D">
              <w:rPr>
                <w:noProof/>
                <w:webHidden/>
              </w:rPr>
            </w:r>
            <w:r w:rsidR="002E0C0D">
              <w:rPr>
                <w:noProof/>
                <w:webHidden/>
              </w:rPr>
              <w:fldChar w:fldCharType="separate"/>
            </w:r>
            <w:r w:rsidR="00106236">
              <w:rPr>
                <w:noProof/>
                <w:webHidden/>
              </w:rPr>
              <w:t>172</w:t>
            </w:r>
            <w:r w:rsidR="002E0C0D">
              <w:rPr>
                <w:noProof/>
                <w:webHidden/>
              </w:rPr>
              <w:fldChar w:fldCharType="end"/>
            </w:r>
          </w:hyperlink>
        </w:p>
        <w:p w14:paraId="29660380" w14:textId="5F8B620A"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1" w:history="1">
            <w:r w:rsidR="002E0C0D" w:rsidRPr="002055F3">
              <w:rPr>
                <w:rStyle w:val="Hipercze"/>
                <w:noProof/>
              </w:rPr>
              <w:t>8</w:t>
            </w:r>
            <w:r w:rsidR="002E0C0D">
              <w:rPr>
                <w:rFonts w:asciiTheme="minorHAnsi" w:eastAsiaTheme="minorEastAsia" w:hAnsiTheme="minorHAnsi" w:cstheme="minorBidi"/>
                <w:noProof/>
                <w:sz w:val="22"/>
                <w:lang w:eastAsia="pl-PL"/>
              </w:rPr>
              <w:tab/>
            </w:r>
            <w:r w:rsidR="002E0C0D" w:rsidRPr="002055F3">
              <w:rPr>
                <w:rStyle w:val="Hipercze"/>
                <w:noProof/>
              </w:rPr>
              <w:t>Spis literatury</w:t>
            </w:r>
            <w:r w:rsidR="002E0C0D">
              <w:rPr>
                <w:noProof/>
                <w:webHidden/>
              </w:rPr>
              <w:tab/>
            </w:r>
            <w:r w:rsidR="002E0C0D">
              <w:rPr>
                <w:noProof/>
                <w:webHidden/>
              </w:rPr>
              <w:fldChar w:fldCharType="begin"/>
            </w:r>
            <w:r w:rsidR="002E0C0D">
              <w:rPr>
                <w:noProof/>
                <w:webHidden/>
              </w:rPr>
              <w:instrText xml:space="preserve"> PAGEREF _Toc133846181 \h </w:instrText>
            </w:r>
            <w:r w:rsidR="002E0C0D">
              <w:rPr>
                <w:noProof/>
                <w:webHidden/>
              </w:rPr>
            </w:r>
            <w:r w:rsidR="002E0C0D">
              <w:rPr>
                <w:noProof/>
                <w:webHidden/>
              </w:rPr>
              <w:fldChar w:fldCharType="separate"/>
            </w:r>
            <w:r w:rsidR="00106236">
              <w:rPr>
                <w:noProof/>
                <w:webHidden/>
              </w:rPr>
              <w:t>173</w:t>
            </w:r>
            <w:r w:rsidR="002E0C0D">
              <w:rPr>
                <w:noProof/>
                <w:webHidden/>
              </w:rPr>
              <w:fldChar w:fldCharType="end"/>
            </w:r>
          </w:hyperlink>
        </w:p>
        <w:p w14:paraId="49A10FAE" w14:textId="1B18B1D6"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2" w:history="1">
            <w:r w:rsidR="002E0C0D" w:rsidRPr="002055F3">
              <w:rPr>
                <w:rStyle w:val="Hipercze"/>
                <w:noProof/>
              </w:rPr>
              <w:t>9</w:t>
            </w:r>
            <w:r w:rsidR="002E0C0D">
              <w:rPr>
                <w:rFonts w:asciiTheme="minorHAnsi" w:eastAsiaTheme="minorEastAsia" w:hAnsiTheme="minorHAnsi" w:cstheme="minorBidi"/>
                <w:noProof/>
                <w:sz w:val="22"/>
                <w:lang w:eastAsia="pl-PL"/>
              </w:rPr>
              <w:tab/>
            </w:r>
            <w:r w:rsidR="002E0C0D" w:rsidRPr="002055F3">
              <w:rPr>
                <w:rStyle w:val="Hipercze"/>
                <w:noProof/>
              </w:rPr>
              <w:t>Spis literatury Mendeley</w:t>
            </w:r>
            <w:r w:rsidR="002E0C0D">
              <w:rPr>
                <w:noProof/>
                <w:webHidden/>
              </w:rPr>
              <w:tab/>
            </w:r>
            <w:r w:rsidR="002E0C0D">
              <w:rPr>
                <w:noProof/>
                <w:webHidden/>
              </w:rPr>
              <w:fldChar w:fldCharType="begin"/>
            </w:r>
            <w:r w:rsidR="002E0C0D">
              <w:rPr>
                <w:noProof/>
                <w:webHidden/>
              </w:rPr>
              <w:instrText xml:space="preserve"> PAGEREF _Toc133846182 \h </w:instrText>
            </w:r>
            <w:r w:rsidR="002E0C0D">
              <w:rPr>
                <w:noProof/>
                <w:webHidden/>
              </w:rPr>
            </w:r>
            <w:r w:rsidR="002E0C0D">
              <w:rPr>
                <w:noProof/>
                <w:webHidden/>
              </w:rPr>
              <w:fldChar w:fldCharType="separate"/>
            </w:r>
            <w:r w:rsidR="00106236">
              <w:rPr>
                <w:noProof/>
                <w:webHidden/>
              </w:rPr>
              <w:t>174</w:t>
            </w:r>
            <w:r w:rsidR="002E0C0D">
              <w:rPr>
                <w:noProof/>
                <w:webHidden/>
              </w:rPr>
              <w:fldChar w:fldCharType="end"/>
            </w:r>
          </w:hyperlink>
        </w:p>
        <w:p w14:paraId="42E3594E" w14:textId="3394DE41"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3" w:history="1">
            <w:r w:rsidR="002E0C0D" w:rsidRPr="002055F3">
              <w:rPr>
                <w:rStyle w:val="Hipercze"/>
                <w:noProof/>
              </w:rPr>
              <w:t>10</w:t>
            </w:r>
            <w:r w:rsidR="002E0C0D">
              <w:rPr>
                <w:rFonts w:asciiTheme="minorHAnsi" w:eastAsiaTheme="minorEastAsia" w:hAnsiTheme="minorHAnsi" w:cstheme="minorBidi"/>
                <w:noProof/>
                <w:sz w:val="22"/>
                <w:lang w:eastAsia="pl-PL"/>
              </w:rPr>
              <w:tab/>
            </w:r>
            <w:r w:rsidR="002E0C0D" w:rsidRPr="002055F3">
              <w:rPr>
                <w:rStyle w:val="Hipercze"/>
                <w:noProof/>
              </w:rPr>
              <w:t>Wykaz rysunków</w:t>
            </w:r>
            <w:r w:rsidR="002E0C0D">
              <w:rPr>
                <w:noProof/>
                <w:webHidden/>
              </w:rPr>
              <w:tab/>
            </w:r>
            <w:r w:rsidR="002E0C0D">
              <w:rPr>
                <w:noProof/>
                <w:webHidden/>
              </w:rPr>
              <w:fldChar w:fldCharType="begin"/>
            </w:r>
            <w:r w:rsidR="002E0C0D">
              <w:rPr>
                <w:noProof/>
                <w:webHidden/>
              </w:rPr>
              <w:instrText xml:space="preserve"> PAGEREF _Toc133846183 \h </w:instrText>
            </w:r>
            <w:r w:rsidR="002E0C0D">
              <w:rPr>
                <w:noProof/>
                <w:webHidden/>
              </w:rPr>
            </w:r>
            <w:r w:rsidR="002E0C0D">
              <w:rPr>
                <w:noProof/>
                <w:webHidden/>
              </w:rPr>
              <w:fldChar w:fldCharType="separate"/>
            </w:r>
            <w:r w:rsidR="00106236">
              <w:rPr>
                <w:noProof/>
                <w:webHidden/>
              </w:rPr>
              <w:t>189</w:t>
            </w:r>
            <w:r w:rsidR="002E0C0D">
              <w:rPr>
                <w:noProof/>
                <w:webHidden/>
              </w:rPr>
              <w:fldChar w:fldCharType="end"/>
            </w:r>
          </w:hyperlink>
        </w:p>
        <w:p w14:paraId="26E5F009" w14:textId="55367BE1"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4"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Wykaz Tabel</w:t>
            </w:r>
            <w:r w:rsidR="002E0C0D">
              <w:rPr>
                <w:noProof/>
                <w:webHidden/>
              </w:rPr>
              <w:tab/>
            </w:r>
            <w:r w:rsidR="002E0C0D">
              <w:rPr>
                <w:noProof/>
                <w:webHidden/>
              </w:rPr>
              <w:fldChar w:fldCharType="begin"/>
            </w:r>
            <w:r w:rsidR="002E0C0D">
              <w:rPr>
                <w:noProof/>
                <w:webHidden/>
              </w:rPr>
              <w:instrText xml:space="preserve"> PAGEREF _Toc133846184 \h </w:instrText>
            </w:r>
            <w:r w:rsidR="002E0C0D">
              <w:rPr>
                <w:noProof/>
                <w:webHidden/>
              </w:rPr>
            </w:r>
            <w:r w:rsidR="002E0C0D">
              <w:rPr>
                <w:noProof/>
                <w:webHidden/>
              </w:rPr>
              <w:fldChar w:fldCharType="separate"/>
            </w:r>
            <w:r w:rsidR="00106236">
              <w:rPr>
                <w:noProof/>
                <w:webHidden/>
              </w:rPr>
              <w:t>192</w:t>
            </w:r>
            <w:r w:rsidR="002E0C0D">
              <w:rPr>
                <w:noProof/>
                <w:webHidden/>
              </w:rPr>
              <w:fldChar w:fldCharType="end"/>
            </w:r>
          </w:hyperlink>
        </w:p>
        <w:p w14:paraId="5E3655EB" w14:textId="4A2EFF2E"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5"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Wykaz załączników</w:t>
            </w:r>
            <w:r w:rsidR="002E0C0D">
              <w:rPr>
                <w:noProof/>
                <w:webHidden/>
              </w:rPr>
              <w:tab/>
            </w:r>
            <w:r w:rsidR="002E0C0D">
              <w:rPr>
                <w:noProof/>
                <w:webHidden/>
              </w:rPr>
              <w:fldChar w:fldCharType="begin"/>
            </w:r>
            <w:r w:rsidR="002E0C0D">
              <w:rPr>
                <w:noProof/>
                <w:webHidden/>
              </w:rPr>
              <w:instrText xml:space="preserve"> PAGEREF _Toc133846185 \h </w:instrText>
            </w:r>
            <w:r w:rsidR="002E0C0D">
              <w:rPr>
                <w:noProof/>
                <w:webHidden/>
              </w:rPr>
            </w:r>
            <w:r w:rsidR="002E0C0D">
              <w:rPr>
                <w:noProof/>
                <w:webHidden/>
              </w:rPr>
              <w:fldChar w:fldCharType="separate"/>
            </w:r>
            <w:r w:rsidR="00106236">
              <w:rPr>
                <w:noProof/>
                <w:webHidden/>
              </w:rPr>
              <w:t>194</w:t>
            </w:r>
            <w:r w:rsidR="002E0C0D">
              <w:rPr>
                <w:noProof/>
                <w:webHidden/>
              </w:rPr>
              <w:fldChar w:fldCharType="end"/>
            </w:r>
          </w:hyperlink>
        </w:p>
        <w:p w14:paraId="658B119A" w14:textId="105DBEE6"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6" w:history="1">
            <w:r w:rsidR="002E0C0D" w:rsidRPr="002055F3">
              <w:rPr>
                <w:rStyle w:val="Hipercze"/>
                <w:noProof/>
              </w:rPr>
              <w:t>Załącznik 1 – Lista głównych zmian wprowadzonych w ramach Konstytucji dla Nauki</w:t>
            </w:r>
            <w:r w:rsidR="002E0C0D">
              <w:rPr>
                <w:noProof/>
                <w:webHidden/>
              </w:rPr>
              <w:tab/>
            </w:r>
            <w:r w:rsidR="002E0C0D">
              <w:rPr>
                <w:noProof/>
                <w:webHidden/>
              </w:rPr>
              <w:fldChar w:fldCharType="begin"/>
            </w:r>
            <w:r w:rsidR="002E0C0D">
              <w:rPr>
                <w:noProof/>
                <w:webHidden/>
              </w:rPr>
              <w:instrText xml:space="preserve"> PAGEREF _Toc133846186 \h </w:instrText>
            </w:r>
            <w:r w:rsidR="002E0C0D">
              <w:rPr>
                <w:noProof/>
                <w:webHidden/>
              </w:rPr>
            </w:r>
            <w:r w:rsidR="002E0C0D">
              <w:rPr>
                <w:noProof/>
                <w:webHidden/>
              </w:rPr>
              <w:fldChar w:fldCharType="separate"/>
            </w:r>
            <w:r w:rsidR="00106236">
              <w:rPr>
                <w:noProof/>
                <w:webHidden/>
              </w:rPr>
              <w:t>195</w:t>
            </w:r>
            <w:r w:rsidR="002E0C0D">
              <w:rPr>
                <w:noProof/>
                <w:webHidden/>
              </w:rPr>
              <w:fldChar w:fldCharType="end"/>
            </w:r>
          </w:hyperlink>
        </w:p>
        <w:p w14:paraId="232F3D1B" w14:textId="4F07F3D5"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7" w:history="1">
            <w:r w:rsidR="002E0C0D" w:rsidRPr="002055F3">
              <w:rPr>
                <w:rStyle w:val="Hipercze"/>
                <w:noProof/>
              </w:rPr>
              <w:t>Załącznik 2 - Kwestionariusze badania satysfakcji interesariuszy</w:t>
            </w:r>
            <w:r w:rsidR="002E0C0D">
              <w:rPr>
                <w:noProof/>
                <w:webHidden/>
              </w:rPr>
              <w:tab/>
            </w:r>
            <w:r w:rsidR="002E0C0D">
              <w:rPr>
                <w:noProof/>
                <w:webHidden/>
              </w:rPr>
              <w:fldChar w:fldCharType="begin"/>
            </w:r>
            <w:r w:rsidR="002E0C0D">
              <w:rPr>
                <w:noProof/>
                <w:webHidden/>
              </w:rPr>
              <w:instrText xml:space="preserve"> PAGEREF _Toc133846187 \h </w:instrText>
            </w:r>
            <w:r w:rsidR="002E0C0D">
              <w:rPr>
                <w:noProof/>
                <w:webHidden/>
              </w:rPr>
            </w:r>
            <w:r w:rsidR="002E0C0D">
              <w:rPr>
                <w:noProof/>
                <w:webHidden/>
              </w:rPr>
              <w:fldChar w:fldCharType="separate"/>
            </w:r>
            <w:r w:rsidR="00106236">
              <w:rPr>
                <w:noProof/>
                <w:webHidden/>
              </w:rPr>
              <w:t>205</w:t>
            </w:r>
            <w:r w:rsidR="002E0C0D">
              <w:rPr>
                <w:noProof/>
                <w:webHidden/>
              </w:rPr>
              <w:fldChar w:fldCharType="end"/>
            </w:r>
          </w:hyperlink>
        </w:p>
        <w:p w14:paraId="6647E775" w14:textId="59D97F64"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8" w:history="1">
            <w:r w:rsidR="002E0C0D" w:rsidRPr="002055F3">
              <w:rPr>
                <w:rStyle w:val="Hipercze"/>
                <w:noProof/>
              </w:rPr>
              <w:t>Załącznik 3 – Uczelnie techniczne objęte badaniem satysfakcji interesariuszy</w:t>
            </w:r>
            <w:r w:rsidR="002E0C0D">
              <w:rPr>
                <w:noProof/>
                <w:webHidden/>
              </w:rPr>
              <w:tab/>
            </w:r>
            <w:r w:rsidR="002E0C0D">
              <w:rPr>
                <w:noProof/>
                <w:webHidden/>
              </w:rPr>
              <w:fldChar w:fldCharType="begin"/>
            </w:r>
            <w:r w:rsidR="002E0C0D">
              <w:rPr>
                <w:noProof/>
                <w:webHidden/>
              </w:rPr>
              <w:instrText xml:space="preserve"> PAGEREF _Toc133846188 \h </w:instrText>
            </w:r>
            <w:r w:rsidR="002E0C0D">
              <w:rPr>
                <w:noProof/>
                <w:webHidden/>
              </w:rPr>
            </w:r>
            <w:r w:rsidR="002E0C0D">
              <w:rPr>
                <w:noProof/>
                <w:webHidden/>
              </w:rPr>
              <w:fldChar w:fldCharType="separate"/>
            </w:r>
            <w:r w:rsidR="00106236">
              <w:rPr>
                <w:noProof/>
                <w:webHidden/>
              </w:rPr>
              <w:t>206</w:t>
            </w:r>
            <w:r w:rsidR="002E0C0D">
              <w:rPr>
                <w:noProof/>
                <w:webHidden/>
              </w:rPr>
              <w:fldChar w:fldCharType="end"/>
            </w:r>
          </w:hyperlink>
        </w:p>
        <w:p w14:paraId="69522A61" w14:textId="6F876B9D"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3846117"/>
      <w:r w:rsidRPr="00233788">
        <w:lastRenderedPageBreak/>
        <w:t>Geneza Pracy</w:t>
      </w:r>
      <w:bookmarkEnd w:id="1"/>
    </w:p>
    <w:p w14:paraId="35A41D27" w14:textId="77777777" w:rsidR="00F10F0C" w:rsidRPr="00233788" w:rsidRDefault="00F10F0C" w:rsidP="004E7B54">
      <w:pPr>
        <w:tabs>
          <w:tab w:val="num" w:pos="3686"/>
        </w:tabs>
        <w:rPr>
          <w:b/>
        </w:rPr>
      </w:pPr>
    </w:p>
    <w:p w14:paraId="5A33ECFF" w14:textId="77777777" w:rsidR="00942F8F" w:rsidRPr="00233788" w:rsidRDefault="00942F8F" w:rsidP="00942F8F">
      <w:pPr>
        <w:tabs>
          <w:tab w:val="num" w:pos="3686"/>
        </w:tabs>
        <w:rPr>
          <w:b/>
        </w:rPr>
      </w:pPr>
    </w:p>
    <w:p w14:paraId="1517D65F" w14:textId="77777777" w:rsidR="00942F8F" w:rsidRPr="00233788" w:rsidRDefault="00942F8F" w:rsidP="00942F8F">
      <w:pPr>
        <w:tabs>
          <w:tab w:val="num" w:pos="3686"/>
        </w:tabs>
        <w:rPr>
          <w:b/>
        </w:rPr>
      </w:pPr>
      <w:r w:rsidRPr="00233788">
        <w:rPr>
          <w:b/>
        </w:rPr>
        <w:t>Dziedzina nauki:</w:t>
      </w:r>
      <w:r w:rsidRPr="00233788">
        <w:rPr>
          <w:b/>
        </w:rPr>
        <w:tab/>
      </w:r>
      <w:r w:rsidRPr="00233788">
        <w:t>dziedzina nauk społecznych</w:t>
      </w:r>
    </w:p>
    <w:p w14:paraId="4E87A4EC" w14:textId="77777777" w:rsidR="00942F8F" w:rsidRPr="00233788" w:rsidRDefault="00942F8F" w:rsidP="00942F8F">
      <w:pPr>
        <w:tabs>
          <w:tab w:val="num" w:pos="3686"/>
        </w:tabs>
        <w:rPr>
          <w:b/>
        </w:rPr>
      </w:pPr>
      <w:r w:rsidRPr="00233788">
        <w:rPr>
          <w:b/>
        </w:rPr>
        <w:t xml:space="preserve">Dyscyplina naukowa: </w:t>
      </w:r>
      <w:r w:rsidRPr="00233788">
        <w:rPr>
          <w:b/>
        </w:rPr>
        <w:tab/>
      </w:r>
      <w:r w:rsidRPr="00233788">
        <w:t>nauki o zarządzaniu i jakości</w:t>
      </w:r>
    </w:p>
    <w:p w14:paraId="44CEC43B" w14:textId="30858F94" w:rsidR="00942F8F" w:rsidRPr="00233788" w:rsidRDefault="00942F8F" w:rsidP="00942F8F">
      <w:pPr>
        <w:tabs>
          <w:tab w:val="num" w:pos="3686"/>
        </w:tabs>
        <w:rPr>
          <w:b/>
        </w:rPr>
      </w:pPr>
      <w:r w:rsidRPr="00233788">
        <w:rPr>
          <w:b/>
        </w:rPr>
        <w:t xml:space="preserve">Podmiot: </w:t>
      </w:r>
      <w:r w:rsidRPr="00233788">
        <w:rPr>
          <w:b/>
        </w:rPr>
        <w:tab/>
      </w:r>
      <w:r w:rsidRPr="00233788">
        <w:t>polskie</w:t>
      </w:r>
      <w:r w:rsidR="00575709">
        <w:t xml:space="preserve"> publiczne</w:t>
      </w:r>
      <w:r w:rsidRPr="00233788">
        <w:t xml:space="preserve"> uczelnie techniczne</w:t>
      </w:r>
    </w:p>
    <w:p w14:paraId="4B4AE4BF" w14:textId="77777777" w:rsidR="00942F8F" w:rsidRPr="00233788" w:rsidRDefault="00942F8F" w:rsidP="00942F8F">
      <w:pPr>
        <w:tabs>
          <w:tab w:val="left" w:pos="3686"/>
        </w:tabs>
        <w:rPr>
          <w:b/>
        </w:rPr>
      </w:pPr>
      <w:r w:rsidRPr="00233788">
        <w:rPr>
          <w:b/>
        </w:rPr>
        <w:t xml:space="preserve">Przedmiot: </w:t>
      </w:r>
      <w:r w:rsidRPr="00233788">
        <w:rPr>
          <w:b/>
        </w:rPr>
        <w:tab/>
      </w:r>
      <w:r w:rsidRPr="00233788">
        <w:t>zarządzanie jakością</w:t>
      </w:r>
    </w:p>
    <w:p w14:paraId="13366103" w14:textId="77777777" w:rsidR="00942F8F" w:rsidRPr="00233788" w:rsidRDefault="00942F8F" w:rsidP="00942F8F"/>
    <w:p w14:paraId="2834599A" w14:textId="77777777" w:rsidR="00942F8F" w:rsidRPr="00233788" w:rsidRDefault="00942F8F" w:rsidP="00942F8F"/>
    <w:p w14:paraId="7B5E348B" w14:textId="77777777" w:rsidR="00942F8F" w:rsidRPr="00233788" w:rsidRDefault="00942F8F" w:rsidP="00942F8F">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w:t>
      </w:r>
      <w:r>
        <w:rPr>
          <w:color w:val="FF0000"/>
        </w:rPr>
        <w:t>,</w:t>
      </w:r>
      <w:r w:rsidRPr="00233788">
        <w:rPr>
          <w:color w:val="FF0000"/>
        </w:rPr>
        <w:t xml:space="preserve"> w jaki sposób można wykorzystać wiedzę z pomiaru jakości z punktu widzenia interesariuszy do doskonalenia systemów zarządzania jakością uczelni ze szczególnym uwzględnieniem uczelni technicznych.</w:t>
      </w:r>
    </w:p>
    <w:p w14:paraId="6812C343" w14:textId="77777777" w:rsidR="00942F8F" w:rsidRPr="00233788" w:rsidRDefault="00942F8F" w:rsidP="00942F8F">
      <w:pPr>
        <w:rPr>
          <w:b/>
          <w:color w:val="FF0000"/>
        </w:rPr>
      </w:pPr>
      <w:r w:rsidRPr="00233788">
        <w:rPr>
          <w:b/>
          <w:color w:val="FF0000"/>
        </w:rPr>
        <w:t>Luka badawcza</w:t>
      </w:r>
    </w:p>
    <w:p w14:paraId="32D9CA77" w14:textId="27ECCB33" w:rsidR="00942F8F" w:rsidRPr="00233788" w:rsidRDefault="00942F8F" w:rsidP="00942F8F">
      <w:pPr>
        <w:rPr>
          <w:color w:val="FF0000"/>
        </w:rPr>
      </w:pPr>
      <w:r w:rsidRPr="00233788">
        <w:rPr>
          <w:color w:val="FF0000"/>
        </w:rPr>
        <w:t>Zarządzanie jakością usług edukacyjnych, a szczególnie usług uczelni wyższych</w:t>
      </w:r>
      <w:r>
        <w:rPr>
          <w:color w:val="FF0000"/>
        </w:rPr>
        <w:t>,</w:t>
      </w:r>
      <w:r w:rsidRPr="00233788">
        <w:rPr>
          <w:color w:val="FF0000"/>
        </w:rPr>
        <w:t xml:space="preserve"> jest bardzo istotnym czynnikiem w kontekście rozwoju gospodarek narodowych, ale również gospodarki globalnej. Jest to szczególnie istotne </w:t>
      </w:r>
      <w:r>
        <w:rPr>
          <w:color w:val="FF0000"/>
        </w:rPr>
        <w:t xml:space="preserve">dla </w:t>
      </w:r>
      <w:r w:rsidRPr="00233788">
        <w:rPr>
          <w:color w:val="FF0000"/>
        </w:rPr>
        <w:t>rzeczywistości budowania nowoczesnej gospodarki opartej na wiedzy i coraz bardziej przyspieszającego rozwoju najnowszych technologii, a także skracania się cykli życia produktów. W literaturze dotyczącej zarządzania jakością usług, a także dotyczącej szeroko pojętego marketingu usług można znaleźć wiele modeli jakości usług oraz</w:t>
      </w:r>
      <w:r>
        <w:rPr>
          <w:color w:val="FF0000"/>
        </w:rPr>
        <w:t xml:space="preserve"> –</w:t>
      </w:r>
      <w:r w:rsidRPr="00233788">
        <w:rPr>
          <w:color w:val="FF0000"/>
        </w:rPr>
        <w:t xml:space="preserve"> w wielu przypadkach</w:t>
      </w:r>
      <w:r>
        <w:rPr>
          <w:color w:val="FF0000"/>
        </w:rPr>
        <w:t xml:space="preserve"> –</w:t>
      </w:r>
      <w:r w:rsidRPr="00233788">
        <w:rPr>
          <w:color w:val="FF0000"/>
        </w:rPr>
        <w:t xml:space="preserve"> wynikających z nich 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Prawie zawsze różne cechy roli klienta przynależą różnym </w:t>
      </w:r>
      <w:r>
        <w:rPr>
          <w:color w:val="FF0000"/>
        </w:rPr>
        <w:t xml:space="preserve">stronom </w:t>
      </w:r>
      <w:r w:rsidRPr="00233788">
        <w:rPr>
          <w:color w:val="FF0000"/>
        </w:rPr>
        <w:t xml:space="preserve">zainteresowanym, tzw. interesariuszom. </w:t>
      </w:r>
      <w:r w:rsidR="006D44D8">
        <w:rPr>
          <w:color w:val="FF0000"/>
        </w:rPr>
        <w:t xml:space="preserve">W szczególnie znacznym stopniu dotyczy to usług uczelni publicznych. </w:t>
      </w:r>
      <w:r w:rsidRPr="00233788">
        <w:rPr>
          <w:color w:val="FF0000"/>
        </w:rPr>
        <w:t>Z tego względu istnieje potrzeba określenia modelu jakości usług specyficznego do wymagań zarządzania usługami edukacyjnymi</w:t>
      </w:r>
      <w:r>
        <w:rPr>
          <w:color w:val="FF0000"/>
        </w:rPr>
        <w:t>,</w:t>
      </w:r>
      <w:r w:rsidRPr="00233788">
        <w:rPr>
          <w:color w:val="FF0000"/>
        </w:rPr>
        <w:t xml:space="preserve"> bazującego na szczególnej roli różnych grup interesariuszy. W literaturze przedmiotu można znaleźć definicje jakości </w:t>
      </w:r>
      <w:r w:rsidRPr="00233788">
        <w:rPr>
          <w:color w:val="FF0000"/>
        </w:rPr>
        <w:lastRenderedPageBreak/>
        <w:t xml:space="preserve">odnoszące się do satysfakcji interesariuszy. Nie są jednak powszechnie znane metody pomiaru satysfakcji interesariuszy usług edukacyjnych. Autor proponuje więc na podstawie analizy źródeł literaturowych zastosowanie </w:t>
      </w:r>
      <w:r w:rsidRPr="00D9453C">
        <w:rPr>
          <w:color w:val="FF0000"/>
        </w:rPr>
        <w:t>Indeksu Satysfakcji Interesariuszy</w:t>
      </w:r>
      <w:r w:rsidRPr="00233788">
        <w:rPr>
          <w:color w:val="FF0000"/>
        </w:rPr>
        <w:t xml:space="preserve"> jako </w:t>
      </w:r>
      <w:r w:rsidR="00511706">
        <w:rPr>
          <w:color w:val="FF0000"/>
        </w:rPr>
        <w:t xml:space="preserve">uzupełniającego </w:t>
      </w:r>
      <w:r w:rsidRPr="00233788">
        <w:rPr>
          <w:color w:val="FF0000"/>
        </w:rPr>
        <w:t>miernika jakości właściwego do pomiaru poziomu jakości uczelni technicznych</w:t>
      </w:r>
      <w:r w:rsidR="00511706">
        <w:rPr>
          <w:color w:val="FF0000"/>
        </w:rPr>
        <w:t>, co jest kluczowym elementów systemów zarządzania jakością uczelni w zakresie procesów doskonalenia jakości</w:t>
      </w:r>
      <w:r w:rsidRPr="00233788">
        <w:rPr>
          <w:color w:val="FF0000"/>
        </w:rPr>
        <w:t>.</w:t>
      </w:r>
    </w:p>
    <w:p w14:paraId="68390B00" w14:textId="77777777" w:rsidR="00942F8F" w:rsidRPr="00233788" w:rsidRDefault="00942F8F" w:rsidP="00942F8F">
      <w:pPr>
        <w:rPr>
          <w:b/>
        </w:rPr>
      </w:pPr>
      <w:r w:rsidRPr="00233788">
        <w:rPr>
          <w:b/>
        </w:rPr>
        <w:t>Pytania badawcze:</w:t>
      </w:r>
    </w:p>
    <w:p w14:paraId="6F67DBAF" w14:textId="77777777" w:rsidR="00942F8F" w:rsidRDefault="00942F8F" w:rsidP="00942F8F">
      <w:pPr>
        <w:numPr>
          <w:ilvl w:val="0"/>
          <w:numId w:val="14"/>
        </w:numPr>
      </w:pPr>
      <w:r w:rsidRPr="00233788">
        <w:t>Jak różni interesariusze uczelni postrzegają cel istnienia uniwersytetów</w:t>
      </w:r>
    </w:p>
    <w:p w14:paraId="5EDEFAC1" w14:textId="38E3D9E3" w:rsidR="008F72D9" w:rsidRPr="00233788" w:rsidRDefault="008F72D9" w:rsidP="00942F8F">
      <w:pPr>
        <w:numPr>
          <w:ilvl w:val="0"/>
          <w:numId w:val="14"/>
        </w:numPr>
      </w:pPr>
      <w:r>
        <w:t>Jak różni interesariusze postrzegają znaczenie różnych grup interesariuszy uniwersytetów?</w:t>
      </w:r>
    </w:p>
    <w:p w14:paraId="7E63BCDC" w14:textId="77777777" w:rsidR="00942F8F" w:rsidRDefault="00942F8F" w:rsidP="00942F8F">
      <w:pPr>
        <w:numPr>
          <w:ilvl w:val="0"/>
          <w:numId w:val="14"/>
        </w:numPr>
      </w:pPr>
      <w:r w:rsidRPr="00233788">
        <w:t>Jakie wyniki uzyskują najlepsze uczelnie techniczne w Polsce?</w:t>
      </w:r>
    </w:p>
    <w:p w14:paraId="134EF609" w14:textId="7ADFE267" w:rsidR="001F0AF5" w:rsidRPr="00233788" w:rsidRDefault="001F0AF5" w:rsidP="00942F8F">
      <w:pPr>
        <w:numPr>
          <w:ilvl w:val="0"/>
          <w:numId w:val="14"/>
        </w:numPr>
      </w:pPr>
      <w:r>
        <w:t>Czy usługi publicznych uczelni technicznych są oceniane wyżej niż wyniki pozostałych polskich uczelni?</w:t>
      </w:r>
    </w:p>
    <w:p w14:paraId="53514087" w14:textId="77777777" w:rsidR="00942F8F" w:rsidRPr="00233788" w:rsidRDefault="00942F8F" w:rsidP="00942F8F">
      <w:pPr>
        <w:numPr>
          <w:ilvl w:val="0"/>
          <w:numId w:val="14"/>
        </w:numPr>
      </w:pPr>
      <w:r w:rsidRPr="00233788">
        <w:t>Czy kierownictwo uczelni uwzględnia jakość usług przy podejmowaniu decyzji zarządczych?</w:t>
      </w:r>
    </w:p>
    <w:p w14:paraId="6F255794" w14:textId="77777777" w:rsidR="00942F8F" w:rsidRPr="00233788" w:rsidRDefault="00942F8F" w:rsidP="00942F8F">
      <w:pPr>
        <w:numPr>
          <w:ilvl w:val="0"/>
          <w:numId w:val="14"/>
        </w:numPr>
      </w:pPr>
      <w:r w:rsidRPr="00233788">
        <w:t>Czy kierownictwo uczelni uwzględnia głos interesariuszy przy podejmowaniu decyzji zarządczych?</w:t>
      </w:r>
    </w:p>
    <w:p w14:paraId="3F32B911" w14:textId="4E129C5D" w:rsidR="00942F8F" w:rsidRPr="00233788" w:rsidRDefault="001F0AF5" w:rsidP="00942F8F">
      <w:commentRangeStart w:id="2"/>
      <w:r>
        <w:t xml:space="preserve">Usunięte pytania badawcze w komentarzu </w:t>
      </w:r>
      <w:commentRangeEnd w:id="2"/>
      <w:r>
        <w:rPr>
          <w:rStyle w:val="Odwoaniedokomentarza"/>
          <w:rFonts w:ascii="Times New Roman" w:eastAsia="Times New Roman" w:hAnsi="Times New Roman"/>
          <w:szCs w:val="20"/>
          <w:lang w:eastAsia="pl-PL"/>
        </w:rPr>
        <w:commentReference w:id="2"/>
      </w:r>
    </w:p>
    <w:p w14:paraId="17F28776" w14:textId="77777777" w:rsidR="00942F8F" w:rsidRPr="00233788" w:rsidRDefault="00942F8F" w:rsidP="00942F8F">
      <w:pPr>
        <w:rPr>
          <w:b/>
        </w:rPr>
      </w:pPr>
      <w:r w:rsidRPr="00233788">
        <w:rPr>
          <w:b/>
        </w:rPr>
        <w:t>Hipotezy:</w:t>
      </w:r>
    </w:p>
    <w:p w14:paraId="4E437BE1" w14:textId="3359377C" w:rsidR="00942F8F" w:rsidRPr="00233788" w:rsidRDefault="00942F8F" w:rsidP="00942F8F">
      <w:pPr>
        <w:numPr>
          <w:ilvl w:val="0"/>
          <w:numId w:val="12"/>
        </w:numPr>
      </w:pPr>
      <w:r w:rsidRPr="00233788">
        <w:t>Wyniki pomiaru satysfakcji interesariuszy są pozytywnie skorelowane z innymi wynikami jakości usług uczelni. (Można określić</w:t>
      </w:r>
      <w:r>
        <w:t>,</w:t>
      </w:r>
      <w:r w:rsidRPr="00233788">
        <w:t xml:space="preserve"> jakie wartości wskaźników satysfakcji interesariuszy polskich uczelni wyższych technicznych wyróżniają najlepsze spośród tych uczelni).</w:t>
      </w:r>
      <w:r w:rsidR="00F8187B">
        <w:t xml:space="preserve"> </w:t>
      </w:r>
      <w:r w:rsidR="00F8187B" w:rsidRPr="00C660E7">
        <w:rPr>
          <w:color w:val="FF0000"/>
        </w:rPr>
        <w:t>[</w:t>
      </w:r>
      <w:r w:rsidR="00C660E7" w:rsidRPr="00C660E7">
        <w:rPr>
          <w:color w:val="FF0000"/>
        </w:rPr>
        <w:t>zbyt mała grupa badawcza</w:t>
      </w:r>
      <w:r w:rsidR="00F8187B" w:rsidRPr="00C660E7">
        <w:rPr>
          <w:color w:val="FF0000"/>
        </w:rPr>
        <w:t>]</w:t>
      </w:r>
    </w:p>
    <w:p w14:paraId="6E839DC1" w14:textId="679AF681" w:rsidR="00942F8F" w:rsidRPr="00BA23FC" w:rsidRDefault="00942F8F" w:rsidP="00942F8F">
      <w:pPr>
        <w:numPr>
          <w:ilvl w:val="0"/>
          <w:numId w:val="12"/>
        </w:numPr>
      </w:pPr>
      <w:r w:rsidRPr="00233788">
        <w:t>Wyniki pomiar</w:t>
      </w:r>
      <w:r>
        <w:t>u</w:t>
      </w:r>
      <w:r w:rsidRPr="00233788">
        <w:t xml:space="preserve"> satysfakcji interesariuszy są pozytywnie skorelowane z wartościami Indeksu Wyceny Rynkowej Absolwenta.</w:t>
      </w:r>
      <w:r w:rsidR="00C660E7">
        <w:t xml:space="preserve"> </w:t>
      </w:r>
      <w:r w:rsidR="00C660E7" w:rsidRPr="00C660E7">
        <w:rPr>
          <w:color w:val="FF0000"/>
        </w:rPr>
        <w:t>[zbyt mała grupa badawcza]</w:t>
      </w:r>
    </w:p>
    <w:p w14:paraId="2E2C526D" w14:textId="6DC6EAC8" w:rsidR="00BA23FC" w:rsidRDefault="00BA23FC" w:rsidP="00BA23FC">
      <w:pPr>
        <w:numPr>
          <w:ilvl w:val="1"/>
          <w:numId w:val="12"/>
        </w:numPr>
      </w:pPr>
      <w:r>
        <w:t>H2a Stopa zatrudnienia wśród absolwentów uczelni po roku od uzyskania dyplomu jest pozytywnie skorelowana z wartościami satysfakcji z usług uczelni.</w:t>
      </w:r>
    </w:p>
    <w:p w14:paraId="7562F649" w14:textId="3CBFA7B8" w:rsidR="00BA23FC" w:rsidRDefault="00BA23FC" w:rsidP="00BA23FC">
      <w:pPr>
        <w:numPr>
          <w:ilvl w:val="1"/>
          <w:numId w:val="12"/>
        </w:numPr>
      </w:pPr>
      <w:r>
        <w:t>H2b Stopa zatrudnienia wśród absolwentów uczelni po 3 latach od uzyskania dyplomu jest pozytywnie skorelowana z wartościami satysfakcji z usług uczelni.</w:t>
      </w:r>
    </w:p>
    <w:p w14:paraId="708F54CA" w14:textId="40E1C567" w:rsidR="00BA23FC" w:rsidRDefault="00BA23FC" w:rsidP="00BA23FC">
      <w:pPr>
        <w:numPr>
          <w:ilvl w:val="1"/>
          <w:numId w:val="12"/>
        </w:numPr>
      </w:pPr>
      <w:r>
        <w:t>H2c Poziom zarobków absolwentów uczelni po roku od uzyskania dyplomu jest pozytywnie skorelowany z wartościami satysfakcji z usług uczelni.</w:t>
      </w:r>
    </w:p>
    <w:p w14:paraId="325B51BD" w14:textId="1C14C138" w:rsidR="00BA23FC" w:rsidRPr="00C660E7" w:rsidRDefault="00BA23FC" w:rsidP="00BA23FC">
      <w:pPr>
        <w:numPr>
          <w:ilvl w:val="1"/>
          <w:numId w:val="12"/>
        </w:numPr>
      </w:pPr>
      <w:r>
        <w:t>H2d Poziom zarobków absolwentów uczelni po 3 latach od uzyskania dyplomu jest pozytywnie skorelowany z wartościami satysfakcji z usług uczelni.</w:t>
      </w:r>
    </w:p>
    <w:p w14:paraId="1416EB02" w14:textId="110B8E6F" w:rsidR="00C660E7" w:rsidRDefault="006E2B01" w:rsidP="00942F8F">
      <w:pPr>
        <w:numPr>
          <w:ilvl w:val="0"/>
          <w:numId w:val="12"/>
        </w:numPr>
      </w:pPr>
      <w:r>
        <w:t>Absolwenci p</w:t>
      </w:r>
      <w:r w:rsidR="00C660E7">
        <w:t>ubliczn</w:t>
      </w:r>
      <w:r>
        <w:t>ych</w:t>
      </w:r>
      <w:r w:rsidR="00C660E7">
        <w:t xml:space="preserve"> u</w:t>
      </w:r>
      <w:r w:rsidR="00C660E7" w:rsidRPr="00C660E7">
        <w:t>czelni techniczn</w:t>
      </w:r>
      <w:r>
        <w:t>ych</w:t>
      </w:r>
      <w:r w:rsidR="00C660E7" w:rsidRPr="00C660E7">
        <w:t xml:space="preserve"> </w:t>
      </w:r>
      <w:r>
        <w:t xml:space="preserve">są wyżej cenieni na rynku pracy niż absolwenci pozostałych uczelni, a uczelnie techniczne uzyskują wyższe wartości </w:t>
      </w:r>
      <w:r w:rsidR="00C660E7">
        <w:t>Indeksu Wyceny Rynkowej Absolwenta niż pozostałe uczelnie.</w:t>
      </w:r>
      <w:r w:rsidR="00BA23FC">
        <w:t xml:space="preserve"> </w:t>
      </w:r>
      <w:r w:rsidR="00BA23FC" w:rsidRPr="00BA23FC">
        <w:rPr>
          <w:highlight w:val="yellow"/>
        </w:rPr>
        <w:t>{rozróżnienie pod wpływem wywiadów wskazujących na wyższą wartość absolwentów uczelni technicznych dla przedsiębiorców}</w:t>
      </w:r>
    </w:p>
    <w:p w14:paraId="0B75A510" w14:textId="4131A919" w:rsidR="00C660E7" w:rsidRDefault="00C660E7" w:rsidP="00C660E7">
      <w:pPr>
        <w:numPr>
          <w:ilvl w:val="1"/>
          <w:numId w:val="12"/>
        </w:numPr>
      </w:pPr>
      <w:r>
        <w:lastRenderedPageBreak/>
        <w:t>H</w:t>
      </w:r>
      <w:r w:rsidR="00A03226">
        <w:t>3</w:t>
      </w:r>
      <w:r>
        <w:t>a Stopa zatrudnienia wśród absolwentów publicznych uczelni technicznych po roku od uzyskania dyplomu jest wyższa niż stopa zatrudnienia absolwentów pozostałych uczelni w tym samym okresie.</w:t>
      </w:r>
    </w:p>
    <w:p w14:paraId="78DFB159" w14:textId="57143DB5" w:rsidR="00C660E7" w:rsidRDefault="00C660E7" w:rsidP="00C660E7">
      <w:pPr>
        <w:numPr>
          <w:ilvl w:val="1"/>
          <w:numId w:val="12"/>
        </w:numPr>
      </w:pPr>
      <w:r>
        <w:t>H</w:t>
      </w:r>
      <w:r w:rsidR="00A03226">
        <w:t>3</w:t>
      </w:r>
      <w:r>
        <w:t>b Stopa zatrudnienia wśród absolwentów publicznych uczelni technicznych po 3 latach od uzyskania dyplomu jest wyższa niż stopa zatrudnienia absolwentów pozostałych uczelni w tym samym okresie.</w:t>
      </w:r>
    </w:p>
    <w:p w14:paraId="35E3093C" w14:textId="3CCDB8E6" w:rsidR="00C660E7" w:rsidRDefault="00C660E7" w:rsidP="00C660E7">
      <w:pPr>
        <w:numPr>
          <w:ilvl w:val="1"/>
          <w:numId w:val="12"/>
        </w:numPr>
      </w:pPr>
      <w:r>
        <w:t>H</w:t>
      </w:r>
      <w:r w:rsidR="00A03226">
        <w:t>3</w:t>
      </w:r>
      <w:r>
        <w:t>c Średnie zarobki absolwentów publicznych uczelni technicznych po roku od uzyskania dyplomu są wyższe niż średnie zarobki absolwentów pozostałych uczelni w tym samym okresie.</w:t>
      </w:r>
    </w:p>
    <w:p w14:paraId="161ECCFE" w14:textId="6437A153" w:rsidR="00C660E7" w:rsidRDefault="00C660E7" w:rsidP="00C660E7">
      <w:pPr>
        <w:numPr>
          <w:ilvl w:val="1"/>
          <w:numId w:val="12"/>
        </w:numPr>
      </w:pPr>
      <w:r>
        <w:t>H</w:t>
      </w:r>
      <w:r w:rsidR="00A03226">
        <w:t>3</w:t>
      </w:r>
      <w:r>
        <w:t>d Średnie zarobki absolwentów publicznych uczelni technicznych po roku od uzyskania dyplomu są wyższe niż średnie zarobki absolwentów pozostałych uczelni w tym samym okresie.</w:t>
      </w:r>
    </w:p>
    <w:p w14:paraId="226E4008" w14:textId="77777777" w:rsidR="006317F7" w:rsidRDefault="006317F7" w:rsidP="006317F7">
      <w:pPr>
        <w:numPr>
          <w:ilvl w:val="1"/>
          <w:numId w:val="12"/>
        </w:numPr>
      </w:pPr>
      <w:r>
        <w:t>H3e Wartości IWRA dla absolwentów uczelni technicznych po roku od uzyskania dyplomu są wyższe niż dla absolwentów pozostałych uczelni w tym samym okresie.</w:t>
      </w:r>
    </w:p>
    <w:p w14:paraId="408DFEA1" w14:textId="635E035B" w:rsidR="006317F7" w:rsidRDefault="006317F7" w:rsidP="006317F7">
      <w:pPr>
        <w:numPr>
          <w:ilvl w:val="1"/>
          <w:numId w:val="12"/>
        </w:numPr>
      </w:pPr>
      <w:r>
        <w:t>H3f Wartości IWRA dla absolwentów uczelni technicznych po 3 latach od uzyskania dyplomu są wyższe niż dla absolwentów pozostałych uczelni w tym samym okresie</w:t>
      </w:r>
    </w:p>
    <w:p w14:paraId="4DA9C938" w14:textId="6B3FEFBA" w:rsidR="00C660E7" w:rsidRDefault="00C660E7" w:rsidP="00942F8F">
      <w:pPr>
        <w:numPr>
          <w:ilvl w:val="0"/>
          <w:numId w:val="12"/>
        </w:numPr>
      </w:pPr>
      <w:r>
        <w:t xml:space="preserve">Wyniki Indeksu Wyceny Rynkowej Absolwenta polskich publicznych uczelni technicznych są pozytywnie skorelowane z jakością usług uczelni mierzoną przy pomocy rankingu Perspektywy. </w:t>
      </w:r>
      <w:r w:rsidRPr="00BA23FC">
        <w:rPr>
          <w:highlight w:val="yellow"/>
        </w:rPr>
        <w:t>{hipoteza szczegółowa do H1}</w:t>
      </w:r>
      <w:r w:rsidR="00BA23FC">
        <w:t xml:space="preserve"> </w:t>
      </w:r>
      <w:r w:rsidR="00BA23FC" w:rsidRPr="00BA23FC">
        <w:rPr>
          <w:highlight w:val="yellow"/>
        </w:rPr>
        <w:t xml:space="preserve">{rozróżnienie pod wpływem wywiadów wskazujących na </w:t>
      </w:r>
      <w:r w:rsidR="00BA23FC">
        <w:rPr>
          <w:highlight w:val="yellow"/>
        </w:rPr>
        <w:t>zgodność oceny najlepszych uczelni z oceną rankingu Perspektywy</w:t>
      </w:r>
      <w:r w:rsidR="00BA23FC" w:rsidRPr="00BA23FC">
        <w:rPr>
          <w:highlight w:val="yellow"/>
        </w:rPr>
        <w:t>}</w:t>
      </w:r>
    </w:p>
    <w:p w14:paraId="622EB54C" w14:textId="09BEB16C" w:rsidR="00BA23FC" w:rsidRDefault="00BA23FC" w:rsidP="00BA23FC">
      <w:pPr>
        <w:numPr>
          <w:ilvl w:val="0"/>
          <w:numId w:val="12"/>
        </w:numPr>
      </w:pPr>
      <w:r>
        <w:t xml:space="preserve">Wyniki Indeksu Wyceny Rynkowej Absolwenta są pozytywnie skorelowane z wynikami oceny prestiżu uczelni. </w:t>
      </w:r>
      <w:r w:rsidRPr="00BA23FC">
        <w:rPr>
          <w:highlight w:val="yellow"/>
        </w:rPr>
        <w:t>{hipoteza szczegółowa do H</w:t>
      </w:r>
      <w:r w:rsidR="00A03226">
        <w:rPr>
          <w:highlight w:val="yellow"/>
        </w:rPr>
        <w:t>3</w:t>
      </w:r>
      <w:r w:rsidRPr="00BA23FC">
        <w:rPr>
          <w:highlight w:val="yellow"/>
        </w:rPr>
        <w:t>}</w:t>
      </w:r>
      <w:r>
        <w:t xml:space="preserve"> </w:t>
      </w:r>
      <w:r w:rsidRPr="00BA23FC">
        <w:rPr>
          <w:highlight w:val="yellow"/>
        </w:rPr>
        <w:t>{</w:t>
      </w:r>
      <w:r>
        <w:rPr>
          <w:highlight w:val="yellow"/>
        </w:rPr>
        <w:t>Powstała na podstawie analizy literatury wskazującej na kluczową rolę prestiżu w ocenie uczelni / przy wyborze uczelni oraz na istotną rolę oceny prestiżu w niektórych metodologiach rankingów</w:t>
      </w:r>
      <w:r w:rsidRPr="00BA23FC">
        <w:rPr>
          <w:highlight w:val="yellow"/>
        </w:rPr>
        <w:t>}</w:t>
      </w:r>
    </w:p>
    <w:p w14:paraId="18CF4249" w14:textId="77777777" w:rsidR="00BA23FC" w:rsidRPr="00C660E7" w:rsidRDefault="00BA23FC" w:rsidP="00BA23FC">
      <w:pPr>
        <w:ind w:left="720" w:firstLine="0"/>
      </w:pPr>
    </w:p>
    <w:p w14:paraId="4A47E5A8" w14:textId="77777777" w:rsidR="00942F8F" w:rsidRPr="00233788" w:rsidRDefault="00942F8F" w:rsidP="00942F8F"/>
    <w:p w14:paraId="43423147" w14:textId="77777777" w:rsidR="00942F8F" w:rsidRPr="00233788" w:rsidRDefault="00942F8F" w:rsidP="00942F8F">
      <w:pPr>
        <w:pStyle w:val="Akapitzlist"/>
        <w:ind w:firstLine="0"/>
        <w:rPr>
          <w:b/>
        </w:rPr>
      </w:pPr>
      <w:r w:rsidRPr="00233788">
        <w:rPr>
          <w:b/>
        </w:rPr>
        <w:t>Problem badawczy</w:t>
      </w:r>
    </w:p>
    <w:p w14:paraId="5D694310" w14:textId="77777777" w:rsidR="00942F8F" w:rsidRPr="00233788" w:rsidRDefault="00942F8F" w:rsidP="00942F8F">
      <w:r w:rsidRPr="00233788">
        <w:t>Jakie rozwiązania w zakresie pomiaru oraz wskaźników satysfakcji interesariuszy mogą skutecznie wspierać doskonalenie systemów zarządzania jakością w uczelniach technicznych w Polsce?</w:t>
      </w:r>
    </w:p>
    <w:p w14:paraId="2A3EA796" w14:textId="77777777" w:rsidR="00942F8F" w:rsidRPr="00233788" w:rsidRDefault="00942F8F" w:rsidP="00942F8F"/>
    <w:p w14:paraId="40AFF91D" w14:textId="77777777" w:rsidR="00942F8F" w:rsidRPr="00233788" w:rsidRDefault="00942F8F" w:rsidP="00942F8F">
      <w:pPr>
        <w:pStyle w:val="Akapitzlist"/>
        <w:ind w:firstLine="0"/>
        <w:rPr>
          <w:b/>
        </w:rPr>
      </w:pPr>
      <w:r w:rsidRPr="00233788">
        <w:rPr>
          <w:b/>
        </w:rPr>
        <w:t>Cel poznawczy</w:t>
      </w:r>
    </w:p>
    <w:p w14:paraId="39F49C49" w14:textId="77777777" w:rsidR="00942F8F" w:rsidRPr="00233788" w:rsidRDefault="00942F8F" w:rsidP="00942F8F">
      <w:r w:rsidRPr="00233788">
        <w:t>Identyfikacja skutecznych z perspektywy doskonalenia systemu zarządzania jakością metod pomiaru i analizy poziomu satysfakcji interesariuszy jako miernika jakości</w:t>
      </w:r>
    </w:p>
    <w:p w14:paraId="781C72AF" w14:textId="77777777" w:rsidR="00942F8F" w:rsidRPr="00233788" w:rsidRDefault="00942F8F" w:rsidP="00942F8F"/>
    <w:p w14:paraId="76689F6D" w14:textId="77777777" w:rsidR="00942F8F" w:rsidRPr="00233788" w:rsidRDefault="00942F8F" w:rsidP="00942F8F">
      <w:pPr>
        <w:pStyle w:val="Akapitzlist"/>
        <w:ind w:firstLine="0"/>
        <w:rPr>
          <w:b/>
        </w:rPr>
      </w:pPr>
      <w:r w:rsidRPr="00233788">
        <w:rPr>
          <w:b/>
        </w:rPr>
        <w:t>Cel utylitarny</w:t>
      </w:r>
    </w:p>
    <w:p w14:paraId="26B9228B" w14:textId="77777777" w:rsidR="00942F8F" w:rsidRPr="00233788" w:rsidRDefault="00942F8F" w:rsidP="00942F8F">
      <w:r w:rsidRPr="00233788">
        <w:lastRenderedPageBreak/>
        <w:t>Opracowanie metody pomiaru satysfakcji różnych grup interesariuszy publicznych uczelni technicznych skutecznie wspierającej procesy zarządzania przez jakość.</w:t>
      </w:r>
    </w:p>
    <w:p w14:paraId="73FF3B87" w14:textId="77777777" w:rsidR="00F10F0C" w:rsidRDefault="00F10F0C" w:rsidP="004E7B54">
      <w:pPr>
        <w:tabs>
          <w:tab w:val="num" w:pos="3686"/>
        </w:tabs>
        <w:rPr>
          <w:b/>
        </w:rPr>
      </w:pPr>
    </w:p>
    <w:p w14:paraId="0A48245E" w14:textId="77777777" w:rsidR="00F10F0C" w:rsidRPr="00233788" w:rsidRDefault="00F10F0C" w:rsidP="004E7B54">
      <w:pPr>
        <w:pStyle w:val="Nagwek1"/>
        <w:numPr>
          <w:ilvl w:val="0"/>
          <w:numId w:val="0"/>
        </w:numPr>
        <w:ind w:left="432"/>
      </w:pPr>
      <w:bookmarkStart w:id="3" w:name="_Toc133846118"/>
      <w:r w:rsidRPr="00233788">
        <w:lastRenderedPageBreak/>
        <w:t>Wstęp</w:t>
      </w:r>
      <w:bookmarkEnd w:id="3"/>
    </w:p>
    <w:p w14:paraId="2980EF4A" w14:textId="2AA9CECD" w:rsidR="009B2CA8" w:rsidRPr="00233788" w:rsidRDefault="00306822" w:rsidP="004E7B54">
      <w:pPr>
        <w:pStyle w:val="Nagwek1"/>
      </w:pPr>
      <w:bookmarkStart w:id="4" w:name="_Toc133846119"/>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w:t>
      </w:r>
      <w:r w:rsidR="00666099">
        <w:t>o</w:t>
      </w:r>
      <w:r w:rsidR="004D3095" w:rsidRPr="00233788">
        <w:t>lsce</w:t>
      </w:r>
      <w:bookmarkEnd w:id="4"/>
    </w:p>
    <w:p w14:paraId="7AE1B200" w14:textId="5BE1A6F1" w:rsidR="00A26BFA" w:rsidRPr="00233788" w:rsidRDefault="00306822" w:rsidP="004E7B54">
      <w:pPr>
        <w:pStyle w:val="Nagwek2"/>
      </w:pPr>
      <w:bookmarkStart w:id="5" w:name="_Toc133846120"/>
      <w:r w:rsidRPr="00233788">
        <w:t>Wyzwania zarządzania uczelnią wyższą</w:t>
      </w:r>
      <w:bookmarkEnd w:id="5"/>
    </w:p>
    <w:p w14:paraId="7ACE4D67" w14:textId="141A888E" w:rsidR="00306822" w:rsidRPr="00233788" w:rsidRDefault="008C7ABA" w:rsidP="004E7B54">
      <w:pPr>
        <w:pStyle w:val="Nagwek3"/>
      </w:pPr>
      <w:bookmarkStart w:id="6" w:name="_Ref62845084"/>
      <w:bookmarkStart w:id="7" w:name="_Toc133846121"/>
      <w:r w:rsidRPr="00233788">
        <w:t>Historyczne i współczesne koncepcje zarządzania uczelnią</w:t>
      </w:r>
      <w:bookmarkEnd w:id="6"/>
      <w:bookmarkEnd w:id="7"/>
    </w:p>
    <w:p w14:paraId="416B7953" w14:textId="77777777" w:rsidR="006C581F" w:rsidRPr="00233788" w:rsidRDefault="006C581F" w:rsidP="006C581F">
      <w:r w:rsidRPr="00233788">
        <w:t>Współczesne uniwersytety europejskie są spadkobiercami wielowiekowych tradycji. Dlatego, by lepiej zrozumieć obecną sytuację</w:t>
      </w:r>
      <w:r>
        <w:t>,</w:t>
      </w:r>
      <w:r w:rsidRPr="00233788">
        <w:t xml:space="preserve"> warto poznać korzenie uniwersytetów</w:t>
      </w:r>
      <w:r>
        <w:t>,</w:t>
      </w:r>
      <w:r w:rsidRPr="00233788">
        <w:t xml:space="preserve"> jak i główne kierunki zmian sposobów ich funkcjonowania. Historia szkolnictwa wyższego w Europie jest niezwykle bogata i pasjonująca</w:t>
      </w:r>
      <w:r>
        <w:t>,</w:t>
      </w:r>
      <w:r w:rsidRPr="00233788">
        <w:t xml:space="preserve"> jednak na potrzeby niniejszej pracy zostaną omówione najważniejsze, zdaniem autora, koncepcje i zmiany, które pozwalają lepiej zrozumieć obecną sytuację uczelni wyższych w Polsce. 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Pr="00233788">
        <w:fldChar w:fldCharType="separate"/>
      </w:r>
      <w:r w:rsidRPr="00233788">
        <w:rPr>
          <w:noProof/>
        </w:rPr>
        <w:t>(Leja, 2011)</w:t>
      </w:r>
      <w:r w:rsidRPr="00233788">
        <w:fldChar w:fldCharType="end"/>
      </w:r>
      <w:r w:rsidRPr="00233788">
        <w:t xml:space="preserve">. Nazwa </w:t>
      </w:r>
      <w:r w:rsidRPr="000701DE">
        <w:rPr>
          <w:i/>
          <w:iCs/>
        </w:rPr>
        <w:t>uniwersytet</w:t>
      </w:r>
      <w:r w:rsidRPr="00233788">
        <w:t xml:space="preserve"> wywodzi się z łacińskiego </w:t>
      </w:r>
      <w:proofErr w:type="spellStart"/>
      <w:r w:rsidRPr="00233788">
        <w:rPr>
          <w:i/>
          <w:iCs/>
        </w:rPr>
        <w:t>univ</w:t>
      </w:r>
      <w:r w:rsidRPr="00233788">
        <w:rPr>
          <w:rFonts w:cs="Arial"/>
          <w:i/>
          <w:iCs/>
        </w:rPr>
        <w:t>e</w:t>
      </w:r>
      <w:r w:rsidRPr="00233788">
        <w:rPr>
          <w:i/>
          <w:iCs/>
        </w:rPr>
        <w:t>rsitas</w:t>
      </w:r>
      <w:proofErr w:type="spellEnd"/>
      <w:r w:rsidRPr="00233788">
        <w:t xml:space="preserve"> oznaczającego ogół, całość. Nazwa ta również była używana na określenie zrzeszenia lub korporacji</w:t>
      </w:r>
      <w:r>
        <w:t>,</w:t>
      </w:r>
      <w:r w:rsidRPr="00233788">
        <w:t xml:space="preserve"> co przejawiało się w określeniach </w:t>
      </w:r>
      <w:proofErr w:type="spellStart"/>
      <w:r w:rsidRPr="00233788">
        <w:rPr>
          <w:i/>
          <w:iCs/>
        </w:rPr>
        <w:t>universitas</w:t>
      </w:r>
      <w:proofErr w:type="spellEnd"/>
      <w:r w:rsidRPr="00233788">
        <w:rPr>
          <w:i/>
          <w:iCs/>
        </w:rPr>
        <w:t xml:space="preserve"> </w:t>
      </w:r>
      <w:proofErr w:type="spellStart"/>
      <w:r w:rsidRPr="00233788">
        <w:rPr>
          <w:i/>
          <w:iCs/>
        </w:rPr>
        <w:t>magistrorum</w:t>
      </w:r>
      <w:proofErr w:type="spellEnd"/>
      <w:r w:rsidRPr="00233788">
        <w:rPr>
          <w:i/>
          <w:iCs/>
        </w:rPr>
        <w:t xml:space="preserve"> et </w:t>
      </w:r>
      <w:proofErr w:type="spellStart"/>
      <w:r w:rsidRPr="00233788">
        <w:rPr>
          <w:i/>
          <w:iCs/>
        </w:rPr>
        <w:t>scholarum</w:t>
      </w:r>
      <w:proofErr w:type="spellEnd"/>
      <w:r w:rsidRPr="00233788">
        <w:t xml:space="preserve"> lub </w:t>
      </w:r>
      <w:proofErr w:type="spellStart"/>
      <w:r w:rsidRPr="00233788">
        <w:rPr>
          <w:i/>
          <w:iCs/>
        </w:rPr>
        <w:t>universitas</w:t>
      </w:r>
      <w:proofErr w:type="spellEnd"/>
      <w:r w:rsidRPr="00233788">
        <w:rPr>
          <w:i/>
          <w:iCs/>
        </w:rPr>
        <w:t xml:space="preserve"> </w:t>
      </w:r>
      <w:proofErr w:type="spellStart"/>
      <w:r w:rsidRPr="00233788">
        <w:rPr>
          <w:i/>
          <w:iCs/>
        </w:rPr>
        <w:t>scholarum</w:t>
      </w:r>
      <w:proofErr w:type="spellEnd"/>
      <w:r w:rsidRPr="00233788">
        <w:rPr>
          <w:i/>
          <w:iCs/>
        </w:rPr>
        <w:t xml:space="preserve"> et </w:t>
      </w:r>
      <w:proofErr w:type="spellStart"/>
      <w:r w:rsidRPr="00233788">
        <w:rPr>
          <w:i/>
          <w:iCs/>
        </w:rPr>
        <w:t>doctorum</w:t>
      </w:r>
      <w:proofErr w:type="spellEnd"/>
      <w:r w:rsidRPr="00233788">
        <w:t>. I chociaż podstawową nazwą w wiekach średnich</w:t>
      </w:r>
      <w:r>
        <w:t>,</w:t>
      </w:r>
      <w:r w:rsidRPr="00233788">
        <w:t xml:space="preserve"> określającą studia i uczelnie</w:t>
      </w:r>
      <w:r>
        <w:t>,</w:t>
      </w:r>
      <w:r w:rsidRPr="00233788">
        <w:t xml:space="preserve"> była </w:t>
      </w:r>
      <w:r w:rsidRPr="00233788">
        <w:rPr>
          <w:i/>
          <w:iCs/>
        </w:rPr>
        <w:t>studium generale</w:t>
      </w:r>
      <w:r>
        <w:t>,</w:t>
      </w:r>
      <w:r w:rsidRPr="00233788">
        <w:t xml:space="preserve"> to mniej więcej od wieku XV zaczęto stosować określenie </w:t>
      </w:r>
      <w:proofErr w:type="spellStart"/>
      <w:r w:rsidRPr="00233788">
        <w:rPr>
          <w:i/>
          <w:iCs/>
        </w:rPr>
        <w:t>universitas</w:t>
      </w:r>
      <w:proofErr w:type="spellEnd"/>
      <w:r w:rsidRPr="00233788">
        <w:rPr>
          <w:i/>
          <w:iCs/>
        </w:rPr>
        <w:t xml:space="preserve"> </w:t>
      </w:r>
      <w:proofErr w:type="spellStart"/>
      <w:r w:rsidRPr="00233788">
        <w:rPr>
          <w:i/>
          <w:iCs/>
        </w:rPr>
        <w:t>scientarium</w:t>
      </w:r>
      <w:proofErr w:type="spellEnd"/>
      <w:r>
        <w:t>,</w:t>
      </w:r>
      <w:r w:rsidRPr="00233788">
        <w:t xml:space="preserve"> co można tłumaczyć jako ogół nauk lub też wszechnica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Przywołane określenia oddają bardzo dobrze charakter zdobywania wiedzy na uniwersytetach średniowiecznych, już ustrukturyzowanych, na których wykładano słuchaczom wszystkie uznawane wtedy za istotne nauki. Etapem podstawowym były studia na wydziale niższym (później zwanym wydziałem filozofii)</w:t>
      </w:r>
      <w:r>
        <w:t>,</w:t>
      </w:r>
      <w:r w:rsidRPr="00233788">
        <w:t xml:space="preserve"> kształcącym w zakresie siedmiu nauk wyzwolonych (</w:t>
      </w:r>
      <w:proofErr w:type="spellStart"/>
      <w:r w:rsidRPr="00233788">
        <w:rPr>
          <w:i/>
          <w:iCs/>
        </w:rPr>
        <w:t>septem</w:t>
      </w:r>
      <w:proofErr w:type="spellEnd"/>
      <w:r w:rsidRPr="00233788">
        <w:rPr>
          <w:i/>
          <w:iCs/>
        </w:rPr>
        <w:t xml:space="preserve"> </w:t>
      </w:r>
      <w:proofErr w:type="spellStart"/>
      <w:r w:rsidRPr="00233788">
        <w:rPr>
          <w:i/>
          <w:iCs/>
        </w:rPr>
        <w:t>artes</w:t>
      </w:r>
      <w:proofErr w:type="spellEnd"/>
      <w:r w:rsidRPr="00233788">
        <w:rPr>
          <w:i/>
          <w:iCs/>
        </w:rPr>
        <w:t xml:space="preserve"> </w:t>
      </w:r>
      <w:proofErr w:type="spellStart"/>
      <w:r w:rsidRPr="00233788">
        <w:rPr>
          <w:i/>
          <w:iCs/>
        </w:rPr>
        <w:t>liberales</w:t>
      </w:r>
      <w:proofErr w:type="spellEnd"/>
      <w:r w:rsidRPr="00233788">
        <w:t>)</w:t>
      </w:r>
      <w:r>
        <w:t>,</w:t>
      </w:r>
      <w:r w:rsidRPr="00233788">
        <w:t xml:space="preserve"> podzielonych na dwa cykle: </w:t>
      </w:r>
      <w:r w:rsidRPr="00233788">
        <w:rPr>
          <w:i/>
          <w:iCs/>
        </w:rPr>
        <w:t>trivium</w:t>
      </w:r>
      <w:r w:rsidRPr="00233788">
        <w:t xml:space="preserve"> (gramatyka, retoryka, dialektyka) i </w:t>
      </w:r>
      <w:r w:rsidRPr="00233788">
        <w:rPr>
          <w:i/>
          <w:iCs/>
        </w:rPr>
        <w:t>quadrivium</w:t>
      </w:r>
      <w:r w:rsidRPr="00233788">
        <w:t xml:space="preserve"> (arytmetyka, geometria, astronomia, muzyka). Studia te stanowiły etap wstępny do zdobywania wiedzy na wydziałach wyższych w zakresie prawa, teologii lub medycyny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Pr="00233788">
        <w:fldChar w:fldCharType="separate"/>
      </w:r>
      <w:r w:rsidRPr="00233788">
        <w:rPr>
          <w:noProof/>
        </w:rPr>
        <w:t>(por. Cwynar, 2005, s. 64; De Ridder-Symoens, 2020, s. 46)</w:t>
      </w:r>
      <w:r w:rsidRPr="00233788">
        <w:fldChar w:fldCharType="end"/>
      </w:r>
      <w:r w:rsidRPr="00233788">
        <w:t>.</w:t>
      </w:r>
    </w:p>
    <w:p w14:paraId="531A321A" w14:textId="77777777" w:rsidR="006C581F" w:rsidRPr="00233788" w:rsidRDefault="006C581F" w:rsidP="006C581F">
      <w:r w:rsidRPr="00233788">
        <w:t>Począwszy od wieku XII uniwersytety podlegały przemianom powodowanym zarówno przez warunki zewnętrzne, takie jak: demografia, polityka, zmiany technologiczne, zmienne wpływy władz (świeckich i duchownych), ale również w wyniku nowych idei powstających wśród elit kształconych lub pracujących na uniwersytetach. Na potrzeby niniejszej pracy warto krótko prześledzić zmiany</w:t>
      </w:r>
      <w:r>
        <w:t>,</w:t>
      </w:r>
      <w:r w:rsidRPr="00233788">
        <w:t xml:space="preserve"> jakie zachodziły w obszarze wolności społeczności akademickiej</w:t>
      </w:r>
      <w:r>
        <w:t>,</w:t>
      </w:r>
      <w:r w:rsidRPr="00233788">
        <w:t xml:space="preserve"> rozumianej jako niezależność od władz</w:t>
      </w:r>
      <w:r>
        <w:t>,</w:t>
      </w:r>
      <w:r w:rsidRPr="00233788">
        <w:t xml:space="preserve"> oraz jakie było podejście do równowagi pomiędzy kształceniem studentów a prowadzeniem badań.</w:t>
      </w:r>
    </w:p>
    <w:p w14:paraId="2F00FE31" w14:textId="64F332B1" w:rsidR="006C581F" w:rsidRPr="00233788" w:rsidRDefault="006C581F" w:rsidP="006C581F">
      <w:pPr>
        <w:rPr>
          <w:color w:val="000000" w:themeColor="text1"/>
        </w:rPr>
      </w:pPr>
      <w:r w:rsidRPr="00233788">
        <w:t>Na rysunku (</w:t>
      </w:r>
      <w:r w:rsidR="007C430D">
        <w:fldChar w:fldCharType="begin"/>
      </w:r>
      <w:r w:rsidR="007C430D">
        <w:instrText xml:space="preserve"> REF _Ref134899339 \h </w:instrText>
      </w:r>
      <w:r w:rsidR="007C430D">
        <w:fldChar w:fldCharType="separate"/>
      </w:r>
      <w:r w:rsidR="00106236" w:rsidRPr="00233788">
        <w:t xml:space="preserve">Rysunek </w:t>
      </w:r>
      <w:r w:rsidR="00106236">
        <w:rPr>
          <w:noProof/>
        </w:rPr>
        <w:t>1</w:t>
      </w:r>
      <w:r w:rsidR="007C430D">
        <w:fldChar w:fldCharType="end"/>
      </w:r>
      <w:r w:rsidRPr="00233788">
        <w:t xml:space="preserve">) 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wartości dla okresów stuletnich, natomiast dla wieku XX przedstawiono zmiany z uwzględnieniem okresów 25-letnich. Krótką charakterystykę, każdego z tych okresów przedstawiono w tabeli </w:t>
      </w:r>
      <w:r w:rsidR="009C6CF4">
        <w:t>po</w:t>
      </w:r>
      <w:r w:rsidR="009C6CF4">
        <w:fldChar w:fldCharType="begin"/>
      </w:r>
      <w:r w:rsidR="009C6CF4">
        <w:instrText xml:space="preserve"> REF _Ref134896403 \p \h </w:instrText>
      </w:r>
      <w:r w:rsidR="009C6CF4">
        <w:fldChar w:fldCharType="separate"/>
      </w:r>
      <w:r w:rsidR="00106236">
        <w:t>niżej</w:t>
      </w:r>
      <w:r w:rsidR="009C6CF4">
        <w:fldChar w:fldCharType="end"/>
      </w:r>
      <w:r w:rsidR="009C6CF4">
        <w:t xml:space="preserve"> </w:t>
      </w:r>
      <w:r w:rsidRPr="00233788">
        <w:t>(</w:t>
      </w:r>
      <w:r w:rsidR="009C6CF4">
        <w:rPr>
          <w:color w:val="FF0000"/>
        </w:rPr>
        <w:fldChar w:fldCharType="begin"/>
      </w:r>
      <w:r w:rsidR="009C6CF4">
        <w:instrText xml:space="preserve"> REF _Ref134896402 \h </w:instrText>
      </w:r>
      <w:r w:rsidR="009C6CF4">
        <w:rPr>
          <w:color w:val="FF0000"/>
        </w:rPr>
      </w:r>
      <w:r w:rsidR="009C6CF4">
        <w:rPr>
          <w:color w:val="FF0000"/>
        </w:rPr>
        <w:fldChar w:fldCharType="separate"/>
      </w:r>
      <w:r w:rsidR="00106236" w:rsidRPr="00233788">
        <w:t xml:space="preserve">Tabela </w:t>
      </w:r>
      <w:r w:rsidR="00106236">
        <w:rPr>
          <w:noProof/>
        </w:rPr>
        <w:t>1</w:t>
      </w:r>
      <w:r w:rsidR="009C6CF4">
        <w:rPr>
          <w:color w:val="FF0000"/>
        </w:rPr>
        <w:fldChar w:fldCharType="end"/>
      </w:r>
      <w:r w:rsidRPr="00233788">
        <w:rPr>
          <w:color w:val="000000" w:themeColor="text1"/>
        </w:rPr>
        <w:t>).</w:t>
      </w:r>
    </w:p>
    <w:p w14:paraId="5424631C" w14:textId="77777777" w:rsidR="006C581F" w:rsidRPr="00233788" w:rsidRDefault="006C581F" w:rsidP="006C581F">
      <w:pPr>
        <w:keepNext/>
      </w:pPr>
      <w:r w:rsidRPr="00233788">
        <w:rPr>
          <w:noProof/>
          <w:color w:val="000000" w:themeColor="text1"/>
        </w:rPr>
        <w:lastRenderedPageBreak/>
        <w:drawing>
          <wp:inline distT="0" distB="0" distL="0" distR="0" wp14:anchorId="062683C6" wp14:editId="0E99FD27">
            <wp:extent cx="5040000" cy="4277829"/>
            <wp:effectExtent l="0" t="0" r="8255" b="8890"/>
            <wp:docPr id="202252242" name="Obraz 20225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12FB03B0" w14:textId="51F2C70B" w:rsidR="006C581F" w:rsidRPr="00233788" w:rsidRDefault="006C581F" w:rsidP="006C581F">
      <w:pPr>
        <w:pStyle w:val="Tytutabeli"/>
        <w:rPr>
          <w:color w:val="000000" w:themeColor="text1"/>
        </w:rPr>
      </w:pPr>
      <w:bookmarkStart w:id="8" w:name="_Ref134899339"/>
      <w:bookmarkStart w:id="9" w:name="_Toc134899293"/>
      <w:bookmarkStart w:id="10" w:name="_Ref134899353"/>
      <w:bookmarkStart w:id="11" w:name="_Ref134899369"/>
      <w:r w:rsidRPr="00233788">
        <w:t xml:space="preserve">Rysunek </w:t>
      </w:r>
      <w:fldSimple w:instr=" SEQ Rysunek \* ARABIC ">
        <w:r w:rsidR="00106236">
          <w:rPr>
            <w:noProof/>
          </w:rPr>
          <w:t>1</w:t>
        </w:r>
      </w:fldSimple>
      <w:bookmarkEnd w:id="8"/>
      <w:r w:rsidRPr="00233788">
        <w:t xml:space="preserve"> </w:t>
      </w:r>
      <w:r w:rsidRPr="00233788">
        <w:rPr>
          <w:color w:val="000000" w:themeColor="text1"/>
        </w:rPr>
        <w:t>Historyczne zmiany na europejskich uniwersytetach w wymiarach wolności i kształcenia</w:t>
      </w:r>
      <w:r>
        <w:rPr>
          <w:color w:val="000000" w:themeColor="text1"/>
        </w:rPr>
        <w:t>/</w:t>
      </w:r>
      <w:r w:rsidRPr="00233788">
        <w:rPr>
          <w:color w:val="000000" w:themeColor="text1"/>
        </w:rPr>
        <w:t>badań</w:t>
      </w:r>
      <w:bookmarkEnd w:id="9"/>
      <w:bookmarkEnd w:id="10"/>
      <w:bookmarkEnd w:id="11"/>
    </w:p>
    <w:p w14:paraId="42C93A99" w14:textId="77777777" w:rsidR="006C581F" w:rsidRPr="00233788" w:rsidRDefault="006C581F" w:rsidP="00106236">
      <w:pPr>
        <w:pStyle w:val="rdo"/>
      </w:pPr>
      <w:r w:rsidRPr="00233788">
        <w:t xml:space="preserve">Źródło: opracowanie własne na podstawie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3CD9DA3F" w14:textId="7C273F16" w:rsidR="006C581F" w:rsidRPr="00233788" w:rsidRDefault="006C581F" w:rsidP="006C581F">
      <w:r w:rsidRPr="00233788">
        <w:t>Rysunek po</w:t>
      </w:r>
      <w:r w:rsidR="007C430D">
        <w:fldChar w:fldCharType="begin"/>
      </w:r>
      <w:r w:rsidR="007C430D">
        <w:instrText xml:space="preserve"> REF _Ref134899353 \p \h </w:instrText>
      </w:r>
      <w:r w:rsidR="007C430D">
        <w:fldChar w:fldCharType="separate"/>
      </w:r>
      <w:r w:rsidR="00106236">
        <w:t>wyżej</w:t>
      </w:r>
      <w:r w:rsidR="007C430D">
        <w:fldChar w:fldCharType="end"/>
      </w:r>
      <w:r w:rsidRPr="00233788">
        <w:t xml:space="preserve"> przedstawia przebieg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 Jest to szczególnie istotne w obecnym czasie znacznych reform szkolnictwa w Polsce i pytań o jego kształt w przyszłości. Zarówno rysunek po</w:t>
      </w:r>
      <w:r w:rsidR="007C430D">
        <w:fldChar w:fldCharType="begin"/>
      </w:r>
      <w:r w:rsidR="007C430D">
        <w:instrText xml:space="preserve"> REF _Ref134899369 \p \h </w:instrText>
      </w:r>
      <w:r w:rsidR="007C430D">
        <w:fldChar w:fldCharType="separate"/>
      </w:r>
      <w:r w:rsidR="00106236">
        <w:t>wyżej</w:t>
      </w:r>
      <w:r w:rsidR="007C430D">
        <w:fldChar w:fldCharType="end"/>
      </w:r>
      <w:r>
        <w:t>,</w:t>
      </w:r>
      <w:r w:rsidRPr="00233788">
        <w:t xml:space="preserve"> jak i tabela po</w:t>
      </w:r>
      <w:r w:rsidR="009C6CF4">
        <w:fldChar w:fldCharType="begin"/>
      </w:r>
      <w:r w:rsidR="009C6CF4">
        <w:instrText xml:space="preserve"> REF _Ref134896403 \p \h </w:instrText>
      </w:r>
      <w:r w:rsidR="009C6CF4">
        <w:fldChar w:fldCharType="separate"/>
      </w:r>
      <w:r w:rsidR="00106236">
        <w:t>niżej</w:t>
      </w:r>
      <w:r w:rsidR="009C6CF4">
        <w:fldChar w:fldCharType="end"/>
      </w:r>
      <w:r w:rsidRPr="00233788">
        <w:t xml:space="preserve"> zawierają uproszczony obraz zmian na uniwersytetach. Celem autora było przedstawienie pewnych zjawisk zachodzących na europejskich uniwersytetach, jednak należy 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0C96747D" w14:textId="1AC9A687" w:rsidR="006C581F" w:rsidRPr="00233788" w:rsidRDefault="006C581F" w:rsidP="006C581F">
      <w:pPr>
        <w:pStyle w:val="Tytutabeli"/>
      </w:pPr>
      <w:bookmarkStart w:id="12" w:name="_Ref134896402"/>
      <w:bookmarkStart w:id="13" w:name="_Ref134896403"/>
      <w:bookmarkStart w:id="14" w:name="_Toc134898059"/>
      <w:r w:rsidRPr="00233788">
        <w:t xml:space="preserve">Tabela </w:t>
      </w:r>
      <w:fldSimple w:instr=" SEQ Tabela \* ARABIC ">
        <w:r w:rsidR="00106236">
          <w:rPr>
            <w:noProof/>
          </w:rPr>
          <w:t>1</w:t>
        </w:r>
      </w:fldSimple>
      <w:bookmarkEnd w:id="12"/>
      <w:r w:rsidRPr="00233788">
        <w:t xml:space="preserve"> Trendy zmian w europejskich uniwersytetach od średniowiecza do współczesności</w:t>
      </w:r>
      <w:bookmarkEnd w:id="13"/>
      <w:bookmarkEnd w:id="14"/>
    </w:p>
    <w:tbl>
      <w:tblPr>
        <w:tblStyle w:val="Tabela-Siatka"/>
        <w:tblW w:w="0" w:type="auto"/>
        <w:tblLook w:val="04A0" w:firstRow="1" w:lastRow="0" w:firstColumn="1" w:lastColumn="0" w:noHBand="0" w:noVBand="1"/>
      </w:tblPr>
      <w:tblGrid>
        <w:gridCol w:w="2660"/>
        <w:gridCol w:w="6552"/>
      </w:tblGrid>
      <w:tr w:rsidR="006C581F" w:rsidRPr="00233788" w14:paraId="411284EE" w14:textId="77777777" w:rsidTr="00A61195">
        <w:trPr>
          <w:cantSplit/>
          <w:tblHeader/>
        </w:trPr>
        <w:tc>
          <w:tcPr>
            <w:tcW w:w="2660" w:type="dxa"/>
          </w:tcPr>
          <w:p w14:paraId="02FF8B79"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20964CF1"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6C581F" w:rsidRPr="00233788" w14:paraId="0C04C1EE" w14:textId="77777777" w:rsidTr="00A61195">
        <w:trPr>
          <w:cantSplit/>
        </w:trPr>
        <w:tc>
          <w:tcPr>
            <w:tcW w:w="2660" w:type="dxa"/>
          </w:tcPr>
          <w:p w14:paraId="7E8284F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7033BDC9"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6C581F" w:rsidRPr="00233788" w14:paraId="5AE8C592" w14:textId="77777777" w:rsidTr="00A61195">
        <w:trPr>
          <w:cantSplit/>
        </w:trPr>
        <w:tc>
          <w:tcPr>
            <w:tcW w:w="2660" w:type="dxa"/>
          </w:tcPr>
          <w:p w14:paraId="2D908F52"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1DD6F7AF"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6C581F" w:rsidRPr="00233788" w14:paraId="122D1BBF" w14:textId="77777777" w:rsidTr="00A61195">
        <w:trPr>
          <w:cantSplit/>
        </w:trPr>
        <w:tc>
          <w:tcPr>
            <w:tcW w:w="2660" w:type="dxa"/>
          </w:tcPr>
          <w:p w14:paraId="2EF0597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5A41100"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6C581F" w:rsidRPr="00233788" w14:paraId="2DC6BE5F" w14:textId="77777777" w:rsidTr="00A61195">
        <w:trPr>
          <w:cantSplit/>
        </w:trPr>
        <w:tc>
          <w:tcPr>
            <w:tcW w:w="2660" w:type="dxa"/>
          </w:tcPr>
          <w:p w14:paraId="678E33B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55620E2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6C581F" w:rsidRPr="00233788" w14:paraId="0D17CE57" w14:textId="77777777" w:rsidTr="00A61195">
        <w:trPr>
          <w:cantSplit/>
        </w:trPr>
        <w:tc>
          <w:tcPr>
            <w:tcW w:w="2660" w:type="dxa"/>
          </w:tcPr>
          <w:p w14:paraId="3C821D2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66A618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6C581F" w:rsidRPr="00233788" w14:paraId="2A332C4C" w14:textId="77777777" w:rsidTr="00A61195">
        <w:trPr>
          <w:cantSplit/>
        </w:trPr>
        <w:tc>
          <w:tcPr>
            <w:tcW w:w="2660" w:type="dxa"/>
          </w:tcPr>
          <w:p w14:paraId="65538B9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511EEB3C" w14:textId="77777777" w:rsidR="006C581F" w:rsidRPr="00233788" w:rsidRDefault="006C581F" w:rsidP="00A61195">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6C581F" w:rsidRPr="00233788" w14:paraId="111268CE" w14:textId="77777777" w:rsidTr="00A61195">
        <w:trPr>
          <w:cantSplit/>
        </w:trPr>
        <w:tc>
          <w:tcPr>
            <w:tcW w:w="2660" w:type="dxa"/>
          </w:tcPr>
          <w:p w14:paraId="08372EB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4808B4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Zwiększone zapotrzebowanie na kształcenie w nowych dyscyplinach wraz z rozwojem technologicznym i zmianami w organizacji państw. </w:t>
            </w:r>
            <w:proofErr w:type="spellStart"/>
            <w:r w:rsidRPr="00233788">
              <w:rPr>
                <w:sz w:val="18"/>
                <w:szCs w:val="18"/>
                <w:lang w:val="pl-PL"/>
              </w:rPr>
              <w:t>Dekonfesjonalizacja</w:t>
            </w:r>
            <w:proofErr w:type="spellEnd"/>
            <w:r w:rsidRPr="00233788">
              <w:rPr>
                <w:sz w:val="18"/>
                <w:szCs w:val="18"/>
                <w:lang w:val="pl-PL"/>
              </w:rPr>
              <w:t xml:space="preserve"> uczelni oraz zwiększenie ich podporządkowania władzy.</w:t>
            </w:r>
          </w:p>
        </w:tc>
      </w:tr>
      <w:tr w:rsidR="006C581F" w:rsidRPr="00233788" w14:paraId="54B738D9" w14:textId="77777777" w:rsidTr="00A61195">
        <w:trPr>
          <w:cantSplit/>
        </w:trPr>
        <w:tc>
          <w:tcPr>
            <w:tcW w:w="2660" w:type="dxa"/>
          </w:tcPr>
          <w:p w14:paraId="0A4B65DB"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98F2CD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w:t>
            </w:r>
            <w:r>
              <w:rPr>
                <w:sz w:val="18"/>
                <w:szCs w:val="18"/>
                <w:lang w:val="pl-PL"/>
              </w:rPr>
              <w:t xml:space="preserve">przez </w:t>
            </w:r>
            <w:r w:rsidRPr="00233788">
              <w:rPr>
                <w:sz w:val="18"/>
                <w:szCs w:val="18"/>
                <w:lang w:val="pl-PL"/>
              </w:rPr>
              <w:t>Kanta, a realizowane przez implementację modelu Humboldta. Dominująca rola badań.</w:t>
            </w:r>
          </w:p>
        </w:tc>
      </w:tr>
      <w:tr w:rsidR="006C581F" w:rsidRPr="00233788" w14:paraId="7B5590A8" w14:textId="77777777" w:rsidTr="00A61195">
        <w:trPr>
          <w:cantSplit/>
        </w:trPr>
        <w:tc>
          <w:tcPr>
            <w:tcW w:w="2660" w:type="dxa"/>
          </w:tcPr>
          <w:p w14:paraId="140CBE64"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1. ćwierćwiecze XX w.</w:t>
            </w:r>
          </w:p>
        </w:tc>
        <w:tc>
          <w:tcPr>
            <w:tcW w:w="6552" w:type="dxa"/>
          </w:tcPr>
          <w:p w14:paraId="47F0C8D6"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6C581F" w:rsidRPr="00233788" w14:paraId="39572D79" w14:textId="77777777" w:rsidTr="00A61195">
        <w:trPr>
          <w:cantSplit/>
        </w:trPr>
        <w:tc>
          <w:tcPr>
            <w:tcW w:w="2660" w:type="dxa"/>
          </w:tcPr>
          <w:p w14:paraId="1C9B71D9"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126B4C34"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w:t>
            </w:r>
            <w:r>
              <w:rPr>
                <w:sz w:val="18"/>
                <w:szCs w:val="18"/>
                <w:lang w:val="pl-PL"/>
              </w:rPr>
              <w:t>,</w:t>
            </w:r>
            <w:r w:rsidRPr="00233788">
              <w:rPr>
                <w:sz w:val="18"/>
                <w:szCs w:val="18"/>
                <w:lang w:val="pl-PL"/>
              </w:rPr>
              <w:t xml:space="preserve"> jak również badań coraz częściej wykonywanych na zlecenie państw do wsparcia ideologii w nich obowiązujących.</w:t>
            </w:r>
          </w:p>
        </w:tc>
      </w:tr>
      <w:tr w:rsidR="006C581F" w:rsidRPr="00233788" w14:paraId="6DF81324" w14:textId="77777777" w:rsidTr="00A61195">
        <w:trPr>
          <w:cantSplit/>
        </w:trPr>
        <w:tc>
          <w:tcPr>
            <w:tcW w:w="2660" w:type="dxa"/>
          </w:tcPr>
          <w:p w14:paraId="607858D7"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03F520C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6C581F" w:rsidRPr="00233788" w14:paraId="3F48228E" w14:textId="77777777" w:rsidTr="00A61195">
        <w:trPr>
          <w:cantSplit/>
        </w:trPr>
        <w:tc>
          <w:tcPr>
            <w:tcW w:w="2660" w:type="dxa"/>
          </w:tcPr>
          <w:p w14:paraId="61032E88"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521D0B5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4D626C4A" w14:textId="77777777" w:rsidR="006C581F" w:rsidRPr="00233788" w:rsidRDefault="006C581F"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53E13064" w14:textId="77777777" w:rsidR="006C581F" w:rsidRPr="00233788" w:rsidRDefault="006C581F" w:rsidP="006C581F">
      <w:r w:rsidRPr="00233788">
        <w:t>Pierwsze średniowieczne uniwersytety powstały pod wpływem swobodnego zrzeszania się studentów i mistrzów na wzór cechów. Istotny wpływ na ten proces miała urbanizacja, a także sekularyzacja społeczeństwa</w:t>
      </w:r>
      <w:r>
        <w:t>,</w:t>
      </w:r>
      <w:r w:rsidRPr="00233788">
        <w:t xml:space="preserve"> co doprowadziło do poszukiwania wykształcenia niezależnie od wcześniej istniejących szkół przyklasztornych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Pr="00233788">
        <w:fldChar w:fldCharType="separate"/>
      </w:r>
      <w:r w:rsidRPr="00233788">
        <w:rPr>
          <w:noProof/>
        </w:rPr>
        <w:t>(por. Cwynar, 2005, ss. 62–63)</w:t>
      </w:r>
      <w:r w:rsidRPr="00233788">
        <w:fldChar w:fldCharType="end"/>
      </w:r>
      <w:r w:rsidRPr="00233788">
        <w:t>. Jednocześnie w zurbanizowanych społeczeństwach lepsze wykształcenie zwiększał</w:t>
      </w:r>
      <w:r>
        <w:t>o</w:t>
      </w:r>
      <w:r w:rsidRPr="00233788">
        <w:t xml:space="preserve"> szanse na podwyższenie poziomu życia</w:t>
      </w:r>
      <w:r>
        <w:t>,</w:t>
      </w:r>
      <w:r w:rsidRPr="00233788">
        <w:t xml:space="preserve"> co wypływało na rosnący popyt na edukację. W kolejnych wiekach władcy</w:t>
      </w:r>
      <w:r>
        <w:t>,</w:t>
      </w:r>
      <w:r w:rsidRPr="00233788">
        <w:t xml:space="preserve"> dostrzegając potencjał i korzyści płynące z dobrego wykształcenia społeczeństwa</w:t>
      </w:r>
      <w:r>
        <w:t>,</w:t>
      </w:r>
      <w:r w:rsidRPr="00233788">
        <w:t xml:space="preserve"> coraz bardziej aktywnie wspiera</w:t>
      </w:r>
      <w:r>
        <w:t>li</w:t>
      </w:r>
      <w:r w:rsidRPr="00233788">
        <w:t xml:space="preserve"> istniejące uniwersytety, a także fundowa</w:t>
      </w:r>
      <w:r>
        <w:t>li</w:t>
      </w:r>
      <w:r w:rsidRPr="00233788">
        <w:t xml:space="preserve"> lub wspiera</w:t>
      </w:r>
      <w:r>
        <w:t>li</w:t>
      </w:r>
      <w:r w:rsidRPr="00233788">
        <w:t xml:space="preserve"> powstawanie nowych. Wraz z rozwojem technologii i poprawą organizacji państw rosło zapotrzebowanie na wykształcenie, które stawało się gwarantem dobrych zarobków</w:t>
      </w:r>
      <w:r>
        <w:t>,</w:t>
      </w:r>
      <w:r w:rsidRPr="00233788">
        <w:t xml:space="preserve"> co doprowadziło do znacznego wzrostu liczby studentów, która w niektórych europejskich krajach sięgała 2% całkowitej liczby ludności w XVI w. </w:t>
      </w:r>
      <w:r w:rsidRPr="00233788">
        <w:fldChar w:fldCharType="begin" w:fldLock="1"/>
      </w:r>
      <w:r w:rsidRPr="00233788">
        <w:instrText>ADDIN CSL_CITATION {"citationItems":[{"id":"ITEM-1","itemData":{"DOI":"10.1007/978-3-030-41834-2_4","ISBN":"978-3-030-41834-2","abstract":"Since the nineteenth century, we have become used to associating universities w</w:instrText>
      </w:r>
      <w:r w:rsidRPr="00106236">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Pr="006C581F">
        <w:rPr>
          <w:lang w:val="en-GB"/>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Pr="00233788">
        <w:fldChar w:fldCharType="separate"/>
      </w:r>
      <w:r w:rsidRPr="006C581F">
        <w:rPr>
          <w:noProof/>
          <w:lang w:val="en-GB"/>
        </w:rPr>
        <w:t>(De Ridder-Symoens, 2020, s. 50)</w:t>
      </w:r>
      <w:r w:rsidRPr="00233788">
        <w:fldChar w:fldCharType="end"/>
      </w:r>
      <w:r w:rsidRPr="006C581F">
        <w:rPr>
          <w:lang w:val="en-GB"/>
        </w:rPr>
        <w:t xml:space="preserve">. Jak </w:t>
      </w:r>
      <w:proofErr w:type="spellStart"/>
      <w:r w:rsidRPr="006C581F">
        <w:rPr>
          <w:lang w:val="en-GB"/>
        </w:rPr>
        <w:t>twierdzi</w:t>
      </w:r>
      <w:proofErr w:type="spellEnd"/>
      <w:r w:rsidRPr="006C581F">
        <w:rPr>
          <w:lang w:val="en-GB"/>
        </w:rPr>
        <w:t xml:space="preserve"> de Ridder-</w:t>
      </w:r>
      <w:proofErr w:type="spellStart"/>
      <w:r w:rsidRPr="006C581F">
        <w:rPr>
          <w:lang w:val="en-GB"/>
        </w:rPr>
        <w:t>Symoens</w:t>
      </w:r>
      <w:proofErr w:type="spellEnd"/>
      <w:r w:rsidRPr="006C581F">
        <w:rPr>
          <w:lang w:val="en-GB"/>
        </w:rPr>
        <w:t xml:space="preserve"> </w:t>
      </w:r>
      <w:r w:rsidRPr="00233788">
        <w:fldChar w:fldCharType="begin" w:fldLock="1"/>
      </w:r>
      <w:r w:rsidRPr="006C581F">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Pr="00233788">
        <w:fldChar w:fldCharType="separate"/>
      </w:r>
      <w:r w:rsidRPr="006C581F">
        <w:rPr>
          <w:noProof/>
          <w:lang w:val="en-GB"/>
        </w:rPr>
        <w:t>(2020)</w:t>
      </w:r>
      <w:r w:rsidRPr="00233788">
        <w:fldChar w:fldCharType="end"/>
      </w:r>
      <w:r w:rsidRPr="006C581F">
        <w:rPr>
          <w:lang w:val="en-GB"/>
        </w:rPr>
        <w:t xml:space="preserve">, </w:t>
      </w:r>
      <w:proofErr w:type="spellStart"/>
      <w:r w:rsidRPr="006C581F">
        <w:rPr>
          <w:lang w:val="en-GB"/>
        </w:rPr>
        <w:t>na</w:t>
      </w:r>
      <w:proofErr w:type="spellEnd"/>
      <w:r w:rsidRPr="006C581F">
        <w:rPr>
          <w:lang w:val="en-GB"/>
        </w:rPr>
        <w:t xml:space="preserve"> </w:t>
      </w:r>
      <w:proofErr w:type="spellStart"/>
      <w:r w:rsidRPr="006C581F">
        <w:rPr>
          <w:lang w:val="en-GB"/>
        </w:rPr>
        <w:t>przykładzie</w:t>
      </w:r>
      <w:proofErr w:type="spellEnd"/>
      <w:r w:rsidRPr="006C581F">
        <w:rPr>
          <w:lang w:val="en-GB"/>
        </w:rPr>
        <w:t xml:space="preserve"> </w:t>
      </w:r>
      <w:proofErr w:type="spellStart"/>
      <w:r w:rsidRPr="006C581F">
        <w:rPr>
          <w:lang w:val="en-GB"/>
        </w:rPr>
        <w:t>Francji</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Anglii</w:t>
      </w:r>
      <w:proofErr w:type="spellEnd"/>
      <w:r w:rsidRPr="006C581F">
        <w:rPr>
          <w:lang w:val="en-GB"/>
        </w:rPr>
        <w:t xml:space="preserve"> </w:t>
      </w:r>
      <w:proofErr w:type="spellStart"/>
      <w:r w:rsidRPr="006C581F">
        <w:rPr>
          <w:lang w:val="en-GB"/>
        </w:rPr>
        <w:t>można</w:t>
      </w:r>
      <w:proofErr w:type="spellEnd"/>
      <w:r w:rsidRPr="006C581F">
        <w:rPr>
          <w:lang w:val="en-GB"/>
        </w:rPr>
        <w:t xml:space="preserve"> </w:t>
      </w:r>
      <w:proofErr w:type="spellStart"/>
      <w:r w:rsidRPr="006C581F">
        <w:rPr>
          <w:lang w:val="en-GB"/>
        </w:rPr>
        <w:t>dostrzec</w:t>
      </w:r>
      <w:proofErr w:type="spellEnd"/>
      <w:r w:rsidRPr="006C581F">
        <w:rPr>
          <w:lang w:val="en-GB"/>
        </w:rPr>
        <w:t xml:space="preserve">, </w:t>
      </w:r>
      <w:proofErr w:type="spellStart"/>
      <w:r w:rsidRPr="006C581F">
        <w:rPr>
          <w:lang w:val="en-GB"/>
        </w:rPr>
        <w:t>że</w:t>
      </w:r>
      <w:proofErr w:type="spellEnd"/>
      <w:r w:rsidRPr="006C581F">
        <w:rPr>
          <w:lang w:val="en-GB"/>
        </w:rPr>
        <w:t xml:space="preserve"> </w:t>
      </w:r>
      <w:proofErr w:type="spellStart"/>
      <w:r w:rsidRPr="006C581F">
        <w:rPr>
          <w:lang w:val="en-GB"/>
        </w:rPr>
        <w:t>sfrustrowani</w:t>
      </w:r>
      <w:proofErr w:type="spellEnd"/>
      <w:r w:rsidRPr="006C581F">
        <w:rPr>
          <w:lang w:val="en-GB"/>
        </w:rPr>
        <w:t xml:space="preserve"> </w:t>
      </w:r>
      <w:proofErr w:type="spellStart"/>
      <w:r w:rsidRPr="006C581F">
        <w:rPr>
          <w:lang w:val="en-GB"/>
        </w:rPr>
        <w:t>intelektualiści</w:t>
      </w:r>
      <w:proofErr w:type="spellEnd"/>
      <w:r w:rsidRPr="006C581F">
        <w:rPr>
          <w:lang w:val="en-GB"/>
        </w:rPr>
        <w:t xml:space="preserve"> </w:t>
      </w:r>
      <w:proofErr w:type="spellStart"/>
      <w:r w:rsidRPr="006C581F">
        <w:rPr>
          <w:lang w:val="en-GB"/>
        </w:rPr>
        <w:t>odegrali</w:t>
      </w:r>
      <w:proofErr w:type="spellEnd"/>
      <w:r w:rsidRPr="006C581F">
        <w:rPr>
          <w:lang w:val="en-GB"/>
        </w:rPr>
        <w:t xml:space="preserve"> </w:t>
      </w:r>
      <w:proofErr w:type="spellStart"/>
      <w:r w:rsidRPr="006C581F">
        <w:rPr>
          <w:lang w:val="en-GB"/>
        </w:rPr>
        <w:t>istotną</w:t>
      </w:r>
      <w:proofErr w:type="spellEnd"/>
      <w:r w:rsidRPr="006C581F">
        <w:rPr>
          <w:lang w:val="en-GB"/>
        </w:rPr>
        <w:t xml:space="preserve"> </w:t>
      </w:r>
      <w:proofErr w:type="spellStart"/>
      <w:r w:rsidRPr="006C581F">
        <w:rPr>
          <w:lang w:val="en-GB"/>
        </w:rPr>
        <w:t>rolę</w:t>
      </w:r>
      <w:proofErr w:type="spellEnd"/>
      <w:r w:rsidRPr="006C581F">
        <w:rPr>
          <w:lang w:val="en-GB"/>
        </w:rPr>
        <w:t xml:space="preserve"> w </w:t>
      </w:r>
      <w:proofErr w:type="spellStart"/>
      <w:r w:rsidRPr="006C581F">
        <w:rPr>
          <w:lang w:val="en-GB"/>
        </w:rPr>
        <w:t>rewolucyjnym</w:t>
      </w:r>
      <w:proofErr w:type="spellEnd"/>
      <w:r w:rsidRPr="006C581F">
        <w:rPr>
          <w:lang w:val="en-GB"/>
        </w:rPr>
        <w:t xml:space="preserve"> </w:t>
      </w:r>
      <w:proofErr w:type="spellStart"/>
      <w:r w:rsidRPr="006C581F">
        <w:rPr>
          <w:lang w:val="en-GB"/>
        </w:rPr>
        <w:t>klimacie</w:t>
      </w:r>
      <w:proofErr w:type="spellEnd"/>
      <w:r w:rsidRPr="006C581F">
        <w:rPr>
          <w:lang w:val="en-GB"/>
        </w:rPr>
        <w:t xml:space="preserve"> </w:t>
      </w:r>
      <w:proofErr w:type="spellStart"/>
      <w:r w:rsidRPr="006C581F">
        <w:rPr>
          <w:lang w:val="en-GB"/>
        </w:rPr>
        <w:t>wieków</w:t>
      </w:r>
      <w:proofErr w:type="spellEnd"/>
      <w:r w:rsidRPr="006C581F">
        <w:rPr>
          <w:lang w:val="en-GB"/>
        </w:rPr>
        <w:t xml:space="preserve"> </w:t>
      </w:r>
      <w:proofErr w:type="spellStart"/>
      <w:r w:rsidRPr="006C581F">
        <w:rPr>
          <w:lang w:val="en-GB"/>
        </w:rPr>
        <w:t>siedemnastego</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osiemnastego</w:t>
      </w:r>
      <w:proofErr w:type="spellEnd"/>
      <w:r w:rsidRPr="006C581F">
        <w:rPr>
          <w:lang w:val="en-GB"/>
        </w:rPr>
        <w:t xml:space="preserve">. </w:t>
      </w:r>
      <w:r w:rsidRPr="00233788">
        <w:t xml:space="preserve">Niemniej zagrożenie dla ówczesnych elit arystokratycznych ze strony rosnących rzesz (i nowych elit) </w:t>
      </w:r>
      <w:r w:rsidRPr="00233788">
        <w:lastRenderedPageBreak/>
        <w:t>wykształconych ludzi pochodzących z niższych warstw społecznych było dostrzegane w wieku XVII</w:t>
      </w:r>
      <w:r>
        <w:t>,</w:t>
      </w:r>
      <w:r w:rsidRPr="00233788">
        <w:t xml:space="preserve"> czego ciekawym przykładem jest ostrzeżenie sformułowane przez księcia Newcastle do Karola II przeciw </w:t>
      </w:r>
      <w:r>
        <w:t>„</w:t>
      </w:r>
      <w:r w:rsidRPr="00233788">
        <w:t xml:space="preserve">zbyt dużej ilości edukacji, a szczególnie zbyt dużej ilości niewłaściwego rodzaju edukacji przekazywanej niewłaściwemu rodzajowi ludzi” </w:t>
      </w:r>
      <w:r w:rsidRPr="00233788">
        <w:fldChar w:fldCharType="begin" w:fldLock="1"/>
      </w:r>
      <w:r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Pr="00233788">
        <w:fldChar w:fldCharType="separate"/>
      </w:r>
      <w:r w:rsidRPr="00233788">
        <w:rPr>
          <w:noProof/>
        </w:rPr>
        <w:t>(Twigg, 1990)</w:t>
      </w:r>
      <w:r w:rsidRPr="00233788">
        <w:fldChar w:fldCharType="end"/>
      </w:r>
      <w:r w:rsidRPr="00233788">
        <w:t>. Wiek XVIII wraz z przyspieszającym rozwojem technologicznym</w:t>
      </w:r>
      <w:r>
        <w:t>,</w:t>
      </w:r>
      <w:r w:rsidRPr="00233788">
        <w:t xml:space="preserve"> napędzanym przez badania prowadzone głównie poza uniwersytetami</w:t>
      </w:r>
      <w:r>
        <w:t>,</w:t>
      </w:r>
      <w:r w:rsidRPr="00233788">
        <w:t xml:space="preserve">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 Jednocześnie państwa dysponujące coraz bardziej rozbudowaną i lepiej zorganizowaną administracją dostrzegły potencjał uczelni do kształcenia kadr o profilu zgodnym z oczekiwaniami rządzących. To doprowadziło do </w:t>
      </w:r>
      <w:proofErr w:type="spellStart"/>
      <w:r w:rsidRPr="00233788">
        <w:t>dekonfesjonalizacji</w:t>
      </w:r>
      <w:proofErr w:type="spellEnd"/>
      <w:r w:rsidRPr="00233788">
        <w:t xml:space="preserve"> uczelni i większego podporządkowania ich funkcjonowania administracji</w:t>
      </w:r>
      <w:r>
        <w:t>,</w:t>
      </w:r>
      <w:r w:rsidRPr="00233788">
        <w:t xml:space="preserve"> coraz bardziej regulującej ich działalność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Pr="00233788">
        <w:fldChar w:fldCharType="separate"/>
      </w:r>
      <w:r w:rsidRPr="00233788">
        <w:rPr>
          <w:noProof/>
        </w:rPr>
        <w:t>(De Ridder-Symoens, 2020)</w:t>
      </w:r>
      <w:r w:rsidRPr="00233788">
        <w:fldChar w:fldCharType="end"/>
      </w:r>
      <w:r w:rsidRPr="00233788">
        <w:t>. W wieku XIX dochodzi do zmiany paradygmatu uniwersytetu pod wpływem idei Kanta</w:t>
      </w:r>
      <w:r>
        <w:t>,</w:t>
      </w:r>
      <w:r w:rsidRPr="00233788">
        <w:t xml:space="preserve"> wdrażanych przez Wilhelma von Humboldta. Wtedy to uniwersytety</w:t>
      </w:r>
      <w:r>
        <w:t>,</w:t>
      </w:r>
      <w:r w:rsidRPr="00233788">
        <w:t xml:space="preserve"> będąc ściślej uregulowane przez państwo</w:t>
      </w:r>
      <w:r>
        <w:t>,</w:t>
      </w:r>
      <w:r w:rsidRPr="00233788">
        <w:t xml:space="preserve"> skupiły się głównie na badaniach, a jednocześnie państwo zagwarantowało im niezależność. Prowadziło to do umocnienia się idei uniwersytetu liberalnego oraz idei wolności badań i kształcenia</w:t>
      </w:r>
      <w:r>
        <w:t>,</w:t>
      </w:r>
      <w:r w:rsidRPr="00233788">
        <w:t xml:space="preserve"> będących podstawą niemieckiej koncepcji uniwersytetu wolnego (</w:t>
      </w:r>
      <w:proofErr w:type="spellStart"/>
      <w:r w:rsidRPr="00233788">
        <w:rPr>
          <w:i/>
          <w:iCs/>
        </w:rPr>
        <w:t>free</w:t>
      </w:r>
      <w:proofErr w:type="spellEnd"/>
      <w:r w:rsidRPr="00233788">
        <w:rPr>
          <w:i/>
          <w:iCs/>
        </w:rPr>
        <w:t xml:space="preserve"> </w:t>
      </w:r>
      <w:proofErr w:type="spellStart"/>
      <w:r w:rsidRPr="00233788">
        <w:rPr>
          <w:i/>
          <w:iCs/>
        </w:rPr>
        <w:t>university</w:t>
      </w:r>
      <w:proofErr w:type="spellEnd"/>
      <w:r w:rsidRPr="00233788">
        <w:t xml:space="preserve">) na początku XX w. Według tej koncepcji ograniczenia wolności miały wynikać jedynie z potrzeb wywodzonych z nauki, w wyniku </w:t>
      </w:r>
      <w:proofErr w:type="spellStart"/>
      <w:r w:rsidRPr="00233788">
        <w:rPr>
          <w:i/>
          <w:iCs/>
        </w:rPr>
        <w:t>onus</w:t>
      </w:r>
      <w:proofErr w:type="spellEnd"/>
      <w:r w:rsidRPr="00233788">
        <w:rPr>
          <w:i/>
          <w:iCs/>
        </w:rPr>
        <w:t xml:space="preserve"> </w:t>
      </w:r>
      <w:proofErr w:type="spellStart"/>
      <w:r w:rsidRPr="00233788">
        <w:rPr>
          <w:i/>
          <w:iCs/>
        </w:rPr>
        <w:t>probandi</w:t>
      </w:r>
      <w:proofErr w:type="spellEnd"/>
      <w:r w:rsidRPr="00233788">
        <w:t xml:space="preserve"> – ciężaru dowodu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xml:space="preserve">. Symbolem drugiego 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 w formie uniwersytetu państwowego </w:t>
      </w:r>
      <w:r w:rsidRPr="00233788">
        <w:fldChar w:fldCharType="begin" w:fldLock="1"/>
      </w:r>
      <w:r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Pr="00233788">
        <w:fldChar w:fldCharType="separate"/>
      </w:r>
      <w:r w:rsidRPr="00233788">
        <w:rPr>
          <w:noProof/>
        </w:rPr>
        <w:t>(De Ridder-Symoens, 2020; Leja, 2011; Wawak, 2015)</w:t>
      </w:r>
      <w:r w:rsidRPr="00233788">
        <w:fldChar w:fldCharType="end"/>
      </w:r>
      <w:r w:rsidRPr="00233788">
        <w:t>.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08F0408C" w:rsidR="00E73ED3" w:rsidRPr="00233788" w:rsidRDefault="006C581F" w:rsidP="006858EB">
      <w:pPr>
        <w:ind w:firstLine="0"/>
      </w:pPr>
      <w:r w:rsidRPr="00233788">
        <w:t>Analizując zmiany równowagi pomiędzy nastawieniem na kształcenie i na badania</w:t>
      </w:r>
      <w:r>
        <w:t>,</w:t>
      </w:r>
      <w:r w:rsidRPr="00233788">
        <w:t xml:space="preserve"> można stwierdzić, że z punktu widzenia historycznego koncepcja prowadzenia badań na uczelni jest raczej koncepcją </w:t>
      </w:r>
      <w:r w:rsidRPr="00233788">
        <w:lastRenderedPageBreak/>
        <w:t>młodą. Początki uniwersytetów bowiem wydają się wynikać z potrzeby zdobywania wiedzy przez 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w:t>
      </w:r>
      <w:r>
        <w:t>,</w:t>
      </w:r>
      <w:r w:rsidRPr="00233788">
        <w:t xml:space="preserve"> co w naturalny sposób z punktu widzenia podejścia rynkowego wpływało na większą koncentrację na kształceniu. Natomiast w okresach spokojniejszego rozwoju i dużego nasycenia rynku absolwentami wartość wykształcenia relatywnie malała</w:t>
      </w:r>
      <w:r>
        <w:t>,</w:t>
      </w:r>
      <w:r w:rsidRPr="00233788">
        <w:t xml:space="preserve"> co prowadziło do większego skupienia się na badaniach i wzrostu elitarności kształcenia wyższego.</w:t>
      </w:r>
    </w:p>
    <w:p w14:paraId="62F91C9B" w14:textId="3715998C" w:rsidR="0063091A" w:rsidRPr="00233788" w:rsidRDefault="004D3095" w:rsidP="004E7B54">
      <w:pPr>
        <w:pStyle w:val="Nagwek3"/>
      </w:pPr>
      <w:bookmarkStart w:id="15" w:name="_Ref66113578"/>
      <w:bookmarkStart w:id="16" w:name="_Toc133846122"/>
      <w:r w:rsidRPr="00233788">
        <w:t>Zmiany organizacyjne współczesnych uniwersytetów</w:t>
      </w:r>
      <w:bookmarkEnd w:id="15"/>
      <w:bookmarkEnd w:id="16"/>
    </w:p>
    <w:p w14:paraId="64225CEA" w14:textId="0E37744E" w:rsidR="000A51B9" w:rsidRPr="00233788" w:rsidRDefault="000A51B9" w:rsidP="000A51B9">
      <w:r w:rsidRPr="00233788">
        <w:t>Wraz ze zmianami opisanymi w poprzednim rozdziale zmieniała się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rozwijały się raczej bez „bagażu” wieloletniej historii i wykształciły formy funkcjonowania</w:t>
      </w:r>
      <w:r>
        <w:t>,</w:t>
      </w:r>
      <w:r w:rsidRPr="00233788">
        <w:t xml:space="preserve"> jakie znamy dziś, również w wyniku silnej rywalizacji rynkowej. Ponieważ funkcjonowały w środowisku dynamicznej przedsiębiorczości, również one zaczęły stosować metody funkcjonowania przedsiębiorczego. Ich cechy doprowadziły do zdefiniowania przez </w:t>
      </w:r>
      <w:proofErr w:type="spellStart"/>
      <w:r w:rsidRPr="00233788">
        <w:t>Etzkowitza</w:t>
      </w:r>
      <w:proofErr w:type="spellEnd"/>
      <w:r w:rsidRPr="00233788">
        <w:t xml:space="preserve"> pojęcia uniwersytetu przedsiębiorczego, które oznacza spełnianie roli „wielofunkcyjnej instytucji zajmującej się badaniami teoretycznymi i praktycznymi oraz rozwojem w służbie społeczeństwu”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Pr="00233788">
        <w:fldChar w:fldCharType="separate"/>
      </w:r>
      <w:r w:rsidRPr="00233788">
        <w:rPr>
          <w:noProof/>
        </w:rPr>
        <w:t>(Etzkowitz &amp; Leydesdorff, 1997)</w:t>
      </w:r>
      <w:r w:rsidRPr="00233788">
        <w:fldChar w:fldCharType="end"/>
      </w:r>
      <w:r w:rsidRPr="00233788">
        <w:t xml:space="preserve">. Taka rola uniwersytetów była możliwa w związku z wyłonieniem się nowego sposobu tworzenia wiedzy nazwanego przez </w:t>
      </w:r>
      <w:proofErr w:type="spellStart"/>
      <w:r w:rsidRPr="00233788">
        <w:t>Gibbonsa</w:t>
      </w:r>
      <w:proofErr w:type="spellEnd"/>
      <w:r w:rsidRPr="00233788">
        <w:t xml:space="preserve"> </w:t>
      </w:r>
      <w:proofErr w:type="spellStart"/>
      <w:r w:rsidRPr="00233788">
        <w:rPr>
          <w:i/>
          <w:iCs/>
        </w:rPr>
        <w:t>mode</w:t>
      </w:r>
      <w:proofErr w:type="spellEnd"/>
      <w:r w:rsidRPr="00233788">
        <w:rPr>
          <w:i/>
          <w:iCs/>
        </w:rPr>
        <w:t xml:space="preserve"> 2</w:t>
      </w:r>
      <w:r w:rsidRPr="00233788">
        <w:t>, w odróżnieniu od wcześniej obowiązującego modelu związanego głównie z badaniami podstawowymi</w:t>
      </w:r>
      <w:r>
        <w:t>,</w:t>
      </w:r>
      <w:r w:rsidRPr="00233788">
        <w:t xml:space="preserve"> określonego jako </w:t>
      </w:r>
      <w:proofErr w:type="spellStart"/>
      <w:r w:rsidRPr="00233788">
        <w:rPr>
          <w:i/>
          <w:iCs/>
        </w:rPr>
        <w:t>mode</w:t>
      </w:r>
      <w:proofErr w:type="spellEnd"/>
      <w:r w:rsidRPr="00233788">
        <w:rPr>
          <w:i/>
          <w:iCs/>
        </w:rPr>
        <w:t xml:space="preserve"> 1</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Pr="00233788">
        <w:fldChar w:fldCharType="separate"/>
      </w:r>
      <w:r w:rsidRPr="00233788">
        <w:rPr>
          <w:noProof/>
        </w:rPr>
        <w:t>(por. Etzkowitz &amp; Leydesdorff, 1997, s. 130; Leja, 2011, s. 36)</w:t>
      </w:r>
      <w:r w:rsidRPr="00233788">
        <w:fldChar w:fldCharType="end"/>
      </w:r>
      <w:r w:rsidRPr="00233788">
        <w:t>. Cechy wyróżniające produkcji wiedzy wg trybu 2 przedstawiono w tabeli po</w:t>
      </w:r>
      <w:r w:rsidR="009D391E">
        <w:fldChar w:fldCharType="begin"/>
      </w:r>
      <w:r w:rsidR="009D391E">
        <w:instrText xml:space="preserve"> REF _Ref134896498 \p \h </w:instrText>
      </w:r>
      <w:r w:rsidR="009D391E">
        <w:fldChar w:fldCharType="separate"/>
      </w:r>
      <w:r w:rsidR="00106236">
        <w:t>niżej</w:t>
      </w:r>
      <w:r w:rsidR="009D391E">
        <w:fldChar w:fldCharType="end"/>
      </w:r>
      <w:r w:rsidRPr="00233788">
        <w:t>.</w:t>
      </w:r>
    </w:p>
    <w:p w14:paraId="1553683C" w14:textId="07617B1F" w:rsidR="000A51B9" w:rsidRPr="00233788" w:rsidRDefault="000A51B9" w:rsidP="000A51B9">
      <w:pPr>
        <w:pStyle w:val="Tytutabeli"/>
      </w:pPr>
      <w:bookmarkStart w:id="17" w:name="_Ref134896517"/>
      <w:bookmarkStart w:id="18" w:name="_Ref134896498"/>
      <w:bookmarkStart w:id="19" w:name="_Toc134898060"/>
      <w:r w:rsidRPr="00233788">
        <w:lastRenderedPageBreak/>
        <w:t xml:space="preserve">Tabela </w:t>
      </w:r>
      <w:fldSimple w:instr=" SEQ Tabela \* ARABIC ">
        <w:r w:rsidR="00106236">
          <w:rPr>
            <w:noProof/>
          </w:rPr>
          <w:t>2</w:t>
        </w:r>
      </w:fldSimple>
      <w:bookmarkEnd w:id="17"/>
      <w:r w:rsidRPr="00233788">
        <w:t xml:space="preserve"> Cechy wyróżniające tworzenie wiedzy typu </w:t>
      </w:r>
      <w:proofErr w:type="spellStart"/>
      <w:r w:rsidRPr="00233788">
        <w:rPr>
          <w:i/>
          <w:iCs/>
        </w:rPr>
        <w:t>mode</w:t>
      </w:r>
      <w:proofErr w:type="spellEnd"/>
      <w:r w:rsidRPr="00233788">
        <w:rPr>
          <w:i/>
          <w:iCs/>
        </w:rPr>
        <w:t xml:space="preserve"> 2</w:t>
      </w:r>
      <w:bookmarkEnd w:id="18"/>
      <w:bookmarkEnd w:id="19"/>
    </w:p>
    <w:tbl>
      <w:tblPr>
        <w:tblStyle w:val="Tabela-Siatka"/>
        <w:tblW w:w="9354" w:type="dxa"/>
        <w:tblLayout w:type="fixed"/>
        <w:tblLook w:val="04A0" w:firstRow="1" w:lastRow="0" w:firstColumn="1" w:lastColumn="0" w:noHBand="0" w:noVBand="1"/>
      </w:tblPr>
      <w:tblGrid>
        <w:gridCol w:w="1984"/>
        <w:gridCol w:w="7370"/>
      </w:tblGrid>
      <w:tr w:rsidR="000A51B9" w:rsidRPr="00233788" w14:paraId="1AAB24E2" w14:textId="77777777" w:rsidTr="00A61195">
        <w:trPr>
          <w:cantSplit/>
          <w:tblHeader/>
        </w:trPr>
        <w:tc>
          <w:tcPr>
            <w:tcW w:w="1984" w:type="dxa"/>
          </w:tcPr>
          <w:p w14:paraId="3BD27680"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418E8E4"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Opis</w:t>
            </w:r>
          </w:p>
        </w:tc>
      </w:tr>
      <w:tr w:rsidR="000A51B9" w:rsidRPr="00233788" w14:paraId="0D11F746" w14:textId="77777777" w:rsidTr="00A61195">
        <w:trPr>
          <w:cantSplit/>
        </w:trPr>
        <w:tc>
          <w:tcPr>
            <w:tcW w:w="1984" w:type="dxa"/>
          </w:tcPr>
          <w:p w14:paraId="32B2B277"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0C755A32" w14:textId="77777777" w:rsidR="000A51B9" w:rsidRPr="002479CF" w:rsidRDefault="000A51B9" w:rsidP="00A61195">
            <w:pPr>
              <w:keepNext/>
              <w:spacing w:line="276" w:lineRule="auto"/>
              <w:ind w:firstLine="0"/>
              <w:rPr>
                <w:sz w:val="18"/>
                <w:szCs w:val="18"/>
                <w:lang w:val="pl-PL"/>
              </w:rPr>
            </w:pPr>
            <w:r w:rsidRPr="00233788">
              <w:rPr>
                <w:sz w:val="18"/>
                <w:szCs w:val="18"/>
                <w:lang w:val="pl-PL"/>
              </w:rPr>
              <w:t>Aplikacyjność definiuje całokształt środowiska</w:t>
            </w:r>
            <w:r>
              <w:rPr>
                <w:sz w:val="18"/>
                <w:szCs w:val="18"/>
                <w:lang w:val="pl-PL"/>
              </w:rPr>
              <w:t>,</w:t>
            </w:r>
            <w:r w:rsidRPr="00233788">
              <w:rPr>
                <w:sz w:val="18"/>
                <w:szCs w:val="18"/>
                <w:lang w:val="pl-PL"/>
              </w:rPr>
              <w:t xml:space="preserve">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r>
              <w:rPr>
                <w:sz w:val="18"/>
                <w:szCs w:val="18"/>
                <w:lang w:val="pl-PL"/>
              </w:rPr>
              <w:t>.</w:t>
            </w:r>
          </w:p>
        </w:tc>
      </w:tr>
      <w:tr w:rsidR="000A51B9" w:rsidRPr="00233788" w14:paraId="10389D53" w14:textId="77777777" w:rsidTr="00A61195">
        <w:trPr>
          <w:cantSplit/>
        </w:trPr>
        <w:tc>
          <w:tcPr>
            <w:tcW w:w="1984" w:type="dxa"/>
          </w:tcPr>
          <w:p w14:paraId="0547FA5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Transdyscyplinar-ność</w:t>
            </w:r>
            <w:proofErr w:type="spellEnd"/>
          </w:p>
        </w:tc>
        <w:tc>
          <w:tcPr>
            <w:tcW w:w="7370" w:type="dxa"/>
          </w:tcPr>
          <w:p w14:paraId="355CBBFF" w14:textId="77777777" w:rsidR="000A51B9" w:rsidRPr="00233788" w:rsidRDefault="000A51B9" w:rsidP="00A61195">
            <w:pPr>
              <w:keepNext/>
              <w:spacing w:line="276" w:lineRule="auto"/>
              <w:ind w:firstLine="0"/>
              <w:rPr>
                <w:sz w:val="18"/>
                <w:szCs w:val="18"/>
                <w:lang w:val="pl-PL"/>
              </w:rPr>
            </w:pPr>
            <w:r w:rsidRPr="00233788">
              <w:rPr>
                <w:sz w:val="18"/>
                <w:szCs w:val="18"/>
                <w:lang w:val="pl-PL"/>
              </w:rPr>
              <w:t>Rozumiana jako angażowanie wielu perspektyw teoretycznych i praktycznych metodologii rozwiązania problemu.</w:t>
            </w:r>
          </w:p>
          <w:p w14:paraId="41A4E2EE"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6DA28E43" w14:textId="77777777" w:rsidR="000A51B9" w:rsidRPr="00233788" w:rsidRDefault="000A51B9" w:rsidP="00A61195">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0A51B9" w:rsidRPr="00233788" w14:paraId="2D747D99" w14:textId="77777777" w:rsidTr="00A61195">
        <w:trPr>
          <w:cantSplit/>
        </w:trPr>
        <w:tc>
          <w:tcPr>
            <w:tcW w:w="1984" w:type="dxa"/>
          </w:tcPr>
          <w:p w14:paraId="66F82BBA"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59B26FB6"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Tradycyjnie społeczność badaczy wykraczała poza granice narodów oraz kultur, jednak obecnie, również dzięki niespotykanym dotąd możliwościom komunikacji, dostęp do różnorodnych miejsc, grup i zespołów badawczych sprawia, że </w:t>
            </w:r>
            <w:r>
              <w:rPr>
                <w:sz w:val="18"/>
                <w:szCs w:val="18"/>
                <w:lang w:val="pl-PL"/>
              </w:rPr>
              <w:t>„</w:t>
            </w:r>
            <w:r w:rsidRPr="00233788">
              <w:rPr>
                <w:sz w:val="18"/>
                <w:szCs w:val="18"/>
                <w:lang w:val="pl-PL"/>
              </w:rPr>
              <w:t>stare</w:t>
            </w:r>
            <w:r>
              <w:rPr>
                <w:sz w:val="18"/>
                <w:szCs w:val="18"/>
                <w:lang w:val="pl-PL"/>
              </w:rPr>
              <w:t>”</w:t>
            </w:r>
            <w:r w:rsidRPr="00233788">
              <w:rPr>
                <w:sz w:val="18"/>
                <w:szCs w:val="18"/>
                <w:lang w:val="pl-PL"/>
              </w:rPr>
              <w:t xml:space="preserve"> hierarchie ustępują miejsca wolnemu dostępowi dla każdego. To pozwala na niespotykaną do tej pory intensywność wymiany i kreacji wiedzy.</w:t>
            </w:r>
          </w:p>
        </w:tc>
      </w:tr>
      <w:tr w:rsidR="000A51B9" w:rsidRPr="00233788" w14:paraId="43865F2E" w14:textId="77777777" w:rsidTr="00A61195">
        <w:trPr>
          <w:cantSplit/>
        </w:trPr>
        <w:tc>
          <w:tcPr>
            <w:tcW w:w="1984" w:type="dxa"/>
          </w:tcPr>
          <w:p w14:paraId="6903204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37FB6CB6" w14:textId="77777777" w:rsidR="000A51B9" w:rsidRPr="00233788" w:rsidRDefault="000A51B9" w:rsidP="00A61195">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w:t>
            </w:r>
            <w:r>
              <w:rPr>
                <w:sz w:val="18"/>
                <w:szCs w:val="18"/>
                <w:lang w:val="pl-PL"/>
              </w:rPr>
              <w:t>”</w:t>
            </w:r>
            <w:r w:rsidRPr="00233788">
              <w:rPr>
                <w:sz w:val="18"/>
                <w:szCs w:val="18"/>
                <w:lang w:val="pl-PL"/>
              </w:rPr>
              <w:t xml:space="preserve"> między aktorami badania a podmiotami badawczymi </w:t>
            </w:r>
            <w:r>
              <w:rPr>
                <w:sz w:val="18"/>
                <w:szCs w:val="18"/>
                <w:lang w:val="pl-PL"/>
              </w:rPr>
              <w:t>–</w:t>
            </w:r>
            <w:r w:rsidRPr="00233788">
              <w:rPr>
                <w:sz w:val="18"/>
                <w:szCs w:val="18"/>
                <w:lang w:val="pl-PL"/>
              </w:rPr>
              <w:t xml:space="preserve">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0A51B9" w:rsidRPr="00233788" w14:paraId="7464E81A" w14:textId="77777777" w:rsidTr="00A61195">
        <w:trPr>
          <w:cantSplit/>
        </w:trPr>
        <w:tc>
          <w:tcPr>
            <w:tcW w:w="1984" w:type="dxa"/>
          </w:tcPr>
          <w:p w14:paraId="14FE321E"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76D56A88" w14:textId="77777777" w:rsidR="000A51B9" w:rsidRPr="00233788" w:rsidRDefault="000A51B9" w:rsidP="00A61195">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0701DE">
              <w:rPr>
                <w:i/>
                <w:iCs/>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w:t>
            </w:r>
            <w:r>
              <w:rPr>
                <w:sz w:val="18"/>
                <w:szCs w:val="18"/>
                <w:lang w:val="pl-PL"/>
              </w:rPr>
              <w:t>–</w:t>
            </w:r>
            <w:r w:rsidRPr="00233788">
              <w:rPr>
                <w:sz w:val="18"/>
                <w:szCs w:val="18"/>
                <w:lang w:val="pl-PL"/>
              </w:rPr>
              <w:t xml:space="preserve">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E2921A8"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AFD1FBE" w14:textId="4698A3AF" w:rsidR="000A51B9" w:rsidRPr="00233788" w:rsidRDefault="000A51B9" w:rsidP="000A51B9">
      <w:r w:rsidRPr="00233788">
        <w:t>Przedstawione w tabeli po</w:t>
      </w:r>
      <w:r w:rsidR="009D391E">
        <w:fldChar w:fldCharType="begin"/>
      </w:r>
      <w:r w:rsidR="009D391E">
        <w:instrText xml:space="preserve"> REF  _Ref134896498 \h \p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_Ref134896517 \h </w:instrText>
      </w:r>
      <w:r w:rsidR="009D391E">
        <w:fldChar w:fldCharType="separate"/>
      </w:r>
      <w:r w:rsidR="00106236" w:rsidRPr="00233788">
        <w:t xml:space="preserve">Tabela </w:t>
      </w:r>
      <w:r w:rsidR="00106236">
        <w:rPr>
          <w:noProof/>
        </w:rPr>
        <w:t>2</w:t>
      </w:r>
      <w:r w:rsidR="009D391E">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celu prowadzenia badań. Odznacza się ono dążeniem do zaspokojenia potrzeb interesariuszy badań oraz dopasowanie</w:t>
      </w:r>
      <w:r>
        <w:t>m</w:t>
      </w:r>
      <w:r w:rsidRPr="00233788">
        <w:t xml:space="preserv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w:t>
      </w:r>
      <w:r>
        <w:t>s</w:t>
      </w:r>
      <w:r w:rsidRPr="00233788">
        <w:t xml:space="preserve">pierali i inicjowali badania, których celem miało być szeroko pojęte wspieranie rozwoju lub dobrobytu społeczeństwa. Ponieważ rządzący, kierując się podobnymi motywacjami, jednocześnie nawiązywali współpracę z przedsiębiorstwami (np. rodzące się partnerstwa publiczno-prywatne) zauważono, że uczelnie, biznes i państwo współpracują we wzajemnie wzmacniającym </w:t>
      </w:r>
      <w:r>
        <w:t xml:space="preserve">się </w:t>
      </w:r>
      <w:r w:rsidRPr="00233788">
        <w:t xml:space="preserve">układzie, który nazwano </w:t>
      </w:r>
      <w:r w:rsidRPr="00233788">
        <w:rPr>
          <w:i/>
          <w:iCs/>
        </w:rPr>
        <w:lastRenderedPageBreak/>
        <w:t>potrójną helisą</w:t>
      </w:r>
      <w:r w:rsidRPr="00233788">
        <w:t xml:space="preserve">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Pr="00233788">
        <w:fldChar w:fldCharType="separate"/>
      </w:r>
      <w:r w:rsidRPr="00233788">
        <w:rPr>
          <w:noProof/>
        </w:rPr>
        <w:t>(Etzkowitz &amp; Leydesdorff, 1997, ss. 132–134)</w:t>
      </w:r>
      <w:r w:rsidRPr="00233788">
        <w:fldChar w:fldCharType="end"/>
      </w:r>
      <w:r w:rsidRPr="00233788">
        <w:t>. Opisując go jako mechanizm samopodtrzymującego się (</w:t>
      </w:r>
      <w:proofErr w:type="spellStart"/>
      <w:r w:rsidRPr="00233788">
        <w:rPr>
          <w:i/>
          <w:iCs/>
        </w:rPr>
        <w:t>self-sustaining</w:t>
      </w:r>
      <w:proofErr w:type="spellEnd"/>
      <w:r w:rsidRPr="00233788">
        <w:t xml:space="preserve">) rozwoju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Pr="00233788">
        <w:fldChar w:fldCharType="separate"/>
      </w:r>
      <w:r w:rsidRPr="00233788">
        <w:rPr>
          <w:noProof/>
        </w:rPr>
        <w:t>(Etzkowitz &amp; Dzisah, 2008, s. 663)</w:t>
      </w:r>
      <w:r w:rsidRPr="00233788">
        <w:fldChar w:fldCharType="end"/>
      </w:r>
      <w:r w:rsidRPr="00233788">
        <w:t>. Obserwując i badając rozwój relacji pomiędzy rządem, biznesem i uczelniami</w:t>
      </w:r>
      <w:r>
        <w:t>,</w:t>
      </w:r>
      <w:r w:rsidRPr="00233788">
        <w:t xml:space="preserve"> stwierdzono, że istnieje zjawisko cyrkulacji osób pomiędzy tymi trzema „światami”, a także</w:t>
      </w:r>
      <w:r>
        <w:t>,</w:t>
      </w:r>
      <w:r w:rsidRPr="00233788">
        <w:t xml:space="preserve"> że przebiega ono zazwyczaj w jednym kierunku: uczelnia -&gt; rząd -&gt; biznes -&gt; uczelnia -&gt;…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Pr="00233788">
        <w:fldChar w:fldCharType="separate"/>
      </w:r>
      <w:r w:rsidRPr="00233788">
        <w:rPr>
          <w:noProof/>
        </w:rPr>
        <w:t>(Etzkowitz &amp; Dzisah, 2008, s. 662)</w:t>
      </w:r>
      <w:r w:rsidRPr="00233788">
        <w:fldChar w:fldCharType="end"/>
      </w:r>
      <w:r w:rsidRPr="00233788">
        <w:t xml:space="preserve">. Jednak inni badacze dostrzegli, że </w:t>
      </w:r>
      <w:r>
        <w:t xml:space="preserve">zachodzi </w:t>
      </w:r>
      <w:r w:rsidRPr="00233788">
        <w:t xml:space="preserve">coraz większy wpływ środowiska medialno-kulturowego na tę potrójną relację. Doprowadziło to do sformułowania koncepcji </w:t>
      </w:r>
      <w:proofErr w:type="spellStart"/>
      <w:r w:rsidRPr="00233788">
        <w:rPr>
          <w:i/>
          <w:iCs/>
        </w:rPr>
        <w:t>quadruple</w:t>
      </w:r>
      <w:proofErr w:type="spellEnd"/>
      <w:r w:rsidRPr="00233788">
        <w:rPr>
          <w:i/>
          <w:iCs/>
        </w:rPr>
        <w:t xml:space="preserve"> </w:t>
      </w:r>
      <w:proofErr w:type="spellStart"/>
      <w:r w:rsidRPr="00233788">
        <w:rPr>
          <w:i/>
          <w:iCs/>
        </w:rPr>
        <w:t>helix</w:t>
      </w:r>
      <w:proofErr w:type="spellEnd"/>
      <w:r w:rsidRPr="00233788">
        <w:t xml:space="preserve"> </w:t>
      </w:r>
      <w:r>
        <w:t>–</w:t>
      </w:r>
      <w:r w:rsidRPr="00233788">
        <w:t xml:space="preserve"> poczwórnej helisy </w:t>
      </w:r>
      <w:r w:rsidRPr="00233788">
        <w:fldChar w:fldCharType="begin" w:fldLock="1"/>
      </w:r>
      <w:r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Pr="00233788">
        <w:fldChar w:fldCharType="separate"/>
      </w:r>
      <w:r w:rsidRPr="00233788">
        <w:rPr>
          <w:noProof/>
        </w:rPr>
        <w:t>(Carayannis &amp; Campbell, 2009, s. 207)</w:t>
      </w:r>
      <w:r w:rsidRPr="00233788">
        <w:fldChar w:fldCharType="end"/>
      </w:r>
      <w:r w:rsidRPr="00233788">
        <w:t>. Pojawiły się też koncepcje inspirowane tym modelem i badania opisujące procesy tworzenia rozwiązań innowacyjnych</w:t>
      </w:r>
      <w:r>
        <w:t>,</w:t>
      </w:r>
      <w:r w:rsidRPr="00233788">
        <w:t xml:space="preserve"> np. w medycynie</w:t>
      </w:r>
      <w:r>
        <w:t>,</w:t>
      </w:r>
      <w:r w:rsidRPr="00233788">
        <w:t xml:space="preserve"> wykorzystujące model poczwórnej helisy przy tworzeniu szczepionki chroniącej przed chorobą COVID-19 </w:t>
      </w:r>
      <w:r w:rsidRPr="00233788">
        <w:fldChar w:fldCharType="begin" w:fldLock="1"/>
      </w:r>
      <w:r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Pr="00233788">
        <w:fldChar w:fldCharType="separate"/>
      </w:r>
      <w:r w:rsidRPr="00233788">
        <w:rPr>
          <w:noProof/>
        </w:rPr>
        <w:t>(Niankara i in., 2020)</w:t>
      </w:r>
      <w:r w:rsidRPr="00233788">
        <w:fldChar w:fldCharType="end"/>
      </w:r>
      <w:r w:rsidRPr="00233788">
        <w:t xml:space="preserve">. Istnieją też koncepcje rozszerzające ten model np. o środowisko naturalne jako czynnik motywujący produkcję wiedzy, jednak większość badań skupia się na podstawowej wersji potrójnej relacji </w:t>
      </w:r>
      <w:r w:rsidRPr="00233788">
        <w:fldChar w:fldCharType="begin" w:fldLock="1"/>
      </w:r>
      <w:r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Pr="00233788">
        <w:fldChar w:fldCharType="separate"/>
      </w:r>
      <w:r w:rsidRPr="00233788">
        <w:rPr>
          <w:noProof/>
        </w:rPr>
        <w:t>(por. Galvao i in., 2019)</w:t>
      </w:r>
      <w:r w:rsidRPr="00233788">
        <w:fldChar w:fldCharType="end"/>
      </w:r>
      <w:r w:rsidRPr="00233788">
        <w:t>. Część badaczy</w:t>
      </w:r>
      <w:r>
        <w:t>,</w:t>
      </w:r>
      <w:r w:rsidRPr="00233788">
        <w:t xml:space="preserve"> opisując zmiany polegające na coraz większym angażowaniu</w:t>
      </w:r>
      <w:r>
        <w:t>,</w:t>
      </w:r>
      <w:r w:rsidRPr="00233788">
        <w:t xml:space="preserve"> wręcz nazywa kolejny etap/rodzaj tworzenia wiedzy </w:t>
      </w:r>
      <w:proofErr w:type="spellStart"/>
      <w:r w:rsidRPr="00233788">
        <w:rPr>
          <w:i/>
          <w:iCs/>
        </w:rPr>
        <w:t>mode</w:t>
      </w:r>
      <w:proofErr w:type="spellEnd"/>
      <w:r w:rsidRPr="00233788">
        <w:rPr>
          <w:i/>
          <w:iCs/>
        </w:rPr>
        <w:t xml:space="preserve"> 3 </w:t>
      </w:r>
      <w:r w:rsidRPr="00233788">
        <w:rPr>
          <w:i/>
          <w:iCs/>
        </w:rPr>
        <w:fldChar w:fldCharType="begin" w:fldLock="1"/>
      </w:r>
      <w:r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Pr="00233788">
        <w:rPr>
          <w:i/>
          <w:iCs/>
        </w:rPr>
        <w:fldChar w:fldCharType="separate"/>
      </w:r>
      <w:r w:rsidRPr="00233788">
        <w:rPr>
          <w:iCs/>
          <w:noProof/>
        </w:rPr>
        <w:t>(Carayannis &amp; Campbell, 2009, s. 208)</w:t>
      </w:r>
      <w:r w:rsidRPr="00233788">
        <w:rPr>
          <w:i/>
          <w:iCs/>
        </w:rPr>
        <w:fldChar w:fldCharType="end"/>
      </w:r>
      <w:r>
        <w:t>,</w:t>
      </w:r>
      <w:r w:rsidRPr="00233788">
        <w:t xml:space="preserve"> podkreślając w ten sposób odmienność powstałą w czasie dalszego rozwoju form pozyskiwania wiedzy. </w:t>
      </w:r>
      <w:r>
        <w:t xml:space="preserve">Tak więc </w:t>
      </w:r>
      <w:r w:rsidRPr="00233788">
        <w:t xml:space="preserve">wspomniane koncepcje rozszerzające ukazują kierunek zmian myślenia o nauce jako ważnym elemencie odkrywania wiedzy służącej wielu interesariuszom, angażującej w proces jej tworzenia wielu interesariuszy i pozwalającej na wytworzenie innowacji służących wielu interesariuszom, w tym społeczeństwu jako całości. Jednocześnie rządy 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Pr="00233788">
        <w:rPr>
          <w:i/>
          <w:iCs/>
        </w:rPr>
        <w:t>Research</w:t>
      </w:r>
      <w:proofErr w:type="spellEnd"/>
      <w:r w:rsidRPr="00233788">
        <w:rPr>
          <w:i/>
          <w:iCs/>
        </w:rPr>
        <w:t xml:space="preserve"> </w:t>
      </w:r>
      <w:proofErr w:type="spellStart"/>
      <w:r w:rsidRPr="00233788">
        <w:rPr>
          <w:i/>
          <w:iCs/>
        </w:rPr>
        <w:t>Assessment</w:t>
      </w:r>
      <w:proofErr w:type="spellEnd"/>
      <w:r w:rsidRPr="00233788">
        <w:rPr>
          <w:i/>
          <w:iCs/>
        </w:rPr>
        <w:t xml:space="preserve"> </w:t>
      </w:r>
      <w:proofErr w:type="spellStart"/>
      <w:r w:rsidRPr="00233788">
        <w:rPr>
          <w:i/>
          <w:iCs/>
        </w:rPr>
        <w:t>Excersice</w:t>
      </w:r>
      <w:proofErr w:type="spellEnd"/>
      <w:r w:rsidRPr="00233788">
        <w:t xml:space="preserve">) wprowadzony w Wielkiej Brytanii w latach 90. ubiegłego wieku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Pr="00233788">
        <w:fldChar w:fldCharType="separate"/>
      </w:r>
      <w:r w:rsidRPr="00233788">
        <w:rPr>
          <w:noProof/>
        </w:rPr>
        <w:t>(Broadhead &amp; Howard, 1998, s. 3)</w:t>
      </w:r>
      <w:r w:rsidRPr="00233788">
        <w:fldChar w:fldCharType="end"/>
      </w:r>
      <w:r w:rsidRPr="00233788">
        <w:t>. Intencją było stworzenie bodźca do podnoszenia jakości badań na uniwersytetach. Wyniki tej oceny zostały powiązane z wielkością funduszy kierowanych do uczelni. Sygnały zmian</w:t>
      </w:r>
      <w:r>
        <w:t>,</w:t>
      </w:r>
      <w:r w:rsidRPr="00233788">
        <w:t xml:space="preserve"> jakie to wywołało</w:t>
      </w:r>
      <w:r>
        <w:t>,</w:t>
      </w:r>
      <w:r w:rsidRPr="00233788">
        <w:t xml:space="preserve"> były widoczne zarówno w krótszym</w:t>
      </w:r>
      <w:r>
        <w:t>,</w:t>
      </w:r>
      <w:r w:rsidRPr="00233788">
        <w:t xml:space="preserve"> jak i dłuższym terminie. Już niebawem po wprowadzeniu programu sygnalizowano, że zastosowane podejście zmienia paradygmat dominującej oceny wewnątrzśrodowiskowej (</w:t>
      </w:r>
      <w:proofErr w:type="spellStart"/>
      <w:r w:rsidRPr="00233788">
        <w:rPr>
          <w:i/>
          <w:iCs/>
        </w:rPr>
        <w:t>peer</w:t>
      </w:r>
      <w:proofErr w:type="spellEnd"/>
      <w:r w:rsidRPr="00233788">
        <w:rPr>
          <w:i/>
          <w:iCs/>
        </w:rPr>
        <w:t xml:space="preserve"> </w:t>
      </w:r>
      <w:proofErr w:type="spellStart"/>
      <w:r w:rsidRPr="00233788">
        <w:rPr>
          <w:i/>
          <w:iCs/>
        </w:rPr>
        <w:t>review</w:t>
      </w:r>
      <w:proofErr w:type="spellEnd"/>
      <w:r w:rsidRPr="00233788">
        <w:t xml:space="preserve">) na dominującą ocenę hierarchiczną </w:t>
      </w:r>
      <w:r>
        <w:t>–</w:t>
      </w:r>
      <w:r w:rsidRPr="00233788">
        <w:t xml:space="preserve"> rząd na czele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Pr="00233788">
        <w:fldChar w:fldCharType="separate"/>
      </w:r>
      <w:r w:rsidRPr="00233788">
        <w:rPr>
          <w:noProof/>
        </w:rPr>
        <w:t>(Broadhead &amp; Howard, 1998)</w:t>
      </w:r>
      <w:r w:rsidRPr="00233788">
        <w:fldChar w:fldCharType="end"/>
      </w:r>
      <w:r w:rsidRPr="00233788">
        <w:t>. Nieco później dostrzeżono, że „wiele konsekwencji, które nastąpiły po kolejnych RAE było niezamierzonych, a duża ich część, szczególnie długoterminowa, jest szkodliwa</w:t>
      </w:r>
      <w:r>
        <w:t>”</w:t>
      </w:r>
      <w:r w:rsidRPr="00233788">
        <w:t xml:space="preserve"> </w:t>
      </w:r>
      <w:r w:rsidRPr="00233788">
        <w:fldChar w:fldCharType="begin" w:fldLock="1"/>
      </w:r>
      <w:r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Pr="00233788">
        <w:fldChar w:fldCharType="separate"/>
      </w:r>
      <w:r w:rsidRPr="00233788">
        <w:rPr>
          <w:noProof/>
        </w:rPr>
        <w:t>(Elton, 2000)</w:t>
      </w:r>
      <w:r w:rsidRPr="00233788">
        <w:fldChar w:fldCharType="end"/>
      </w:r>
      <w:r w:rsidRPr="00233788">
        <w:t xml:space="preserve">. Jedną z nich było np. wzmocnienie „tradycyjnych ideałów </w:t>
      </w:r>
      <w:r w:rsidRPr="00233788">
        <w:rPr>
          <w:i/>
          <w:iCs/>
        </w:rPr>
        <w:t>wysokiej nauki</w:t>
      </w:r>
      <w:r w:rsidRPr="00233788">
        <w:t xml:space="preserve"> brytyjskich uniwersytetów, zachęcając do większej koordynacji badań wokół tradycyjnych problemów dyscyplinarnych i hamując badania stosowane” </w:t>
      </w:r>
      <w:r w:rsidRPr="00233788">
        <w:fldChar w:fldCharType="begin" w:fldLock="1"/>
      </w:r>
      <w:r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Pr="00233788">
        <w:fldChar w:fldCharType="separate"/>
      </w:r>
      <w:r w:rsidRPr="00233788">
        <w:rPr>
          <w:noProof/>
        </w:rPr>
        <w:t>(Barker, 2007)</w:t>
      </w:r>
      <w:r w:rsidRPr="00233788">
        <w:fldChar w:fldCharType="end"/>
      </w:r>
      <w:r w:rsidRPr="00233788">
        <w:t>. A zatem niektóre z podejmowanych przez rządy działań mogą zaburzać równowagę w ramach potrójnej helisy, a na pewno mogą na nią wpływać w bardzo istotny sposób.</w:t>
      </w:r>
    </w:p>
    <w:p w14:paraId="0BB7A394" w14:textId="42059CF8" w:rsidR="000A51B9" w:rsidRPr="00233788" w:rsidRDefault="000A51B9" w:rsidP="000A51B9">
      <w:r w:rsidRPr="00233788">
        <w:t xml:space="preserve">Zmiany sposobu postrzegania roli nauki wpływają bardzo istotnie na uczelnie. Ma to przełożenie na potrzebę dostosowania strategii uniwersytetów do nowych wymagań i oczekiwań interesariuszy. Wszelkie zmiany wiążą się z niepewnością i ryzykiem, ale podejmowane przez uniwersytety działania znajdują się pod wpływem ich głęboko zakorzenionej awersji do ryzyka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Pr="00233788">
        <w:fldChar w:fldCharType="separate"/>
      </w:r>
      <w:r w:rsidRPr="00233788">
        <w:rPr>
          <w:noProof/>
        </w:rPr>
        <w:t>(por. Tayar &amp; Jack, 2013, s. 163)</w:t>
      </w:r>
      <w:r w:rsidRPr="00233788">
        <w:fldChar w:fldCharType="end"/>
      </w:r>
      <w:r w:rsidRPr="00233788">
        <w:t xml:space="preserve">. Jednocześnie uczelnie znajdują się w sytuacji ograniczoności zasobów na najbardziej konkurencyjnym i globalnym rynku wyższej edukacji w historii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Pr="00233788">
        <w:fldChar w:fldCharType="separate"/>
      </w:r>
      <w:r w:rsidRPr="00233788">
        <w:rPr>
          <w:noProof/>
        </w:rPr>
        <w:t xml:space="preserve">(Pucciarelli &amp; Kaplan, 2016, s. </w:t>
      </w:r>
      <w:r w:rsidRPr="00233788">
        <w:rPr>
          <w:noProof/>
        </w:rPr>
        <w:lastRenderedPageBreak/>
        <w:t>315)</w:t>
      </w:r>
      <w:r w:rsidRPr="00233788">
        <w:fldChar w:fldCharType="end"/>
      </w:r>
      <w:r w:rsidRPr="00233788">
        <w:t>. W tabeli po</w:t>
      </w:r>
      <w:r w:rsidR="009D391E">
        <w:fldChar w:fldCharType="begin"/>
      </w:r>
      <w:r w:rsidR="009D391E">
        <w:instrText xml:space="preserve"> REF _Ref134896609 \p \h </w:instrText>
      </w:r>
      <w:r w:rsidR="009D391E">
        <w:fldChar w:fldCharType="separate"/>
      </w:r>
      <w:r w:rsidR="00106236">
        <w:t>niżej</w:t>
      </w:r>
      <w:r w:rsidR="009D391E">
        <w:fldChar w:fldCharType="end"/>
      </w:r>
      <w:r w:rsidRPr="00233788">
        <w:t xml:space="preserve"> przedstawiono kierunki zmian strategii uczelni proponowane przez </w:t>
      </w:r>
      <w:proofErr w:type="spellStart"/>
      <w:r w:rsidRPr="00233788">
        <w:t>Pucciarellego</w:t>
      </w:r>
      <w:proofErr w:type="spellEnd"/>
      <w:r w:rsidRPr="00233788">
        <w:t xml:space="preserve"> i Kaplana</w:t>
      </w:r>
      <w:r>
        <w:t>,</w:t>
      </w:r>
      <w:r w:rsidRPr="00233788">
        <w:t xml:space="preserve"> proponowane wobec współczesnych wyzwań</w:t>
      </w:r>
      <w:r>
        <w:t>,</w:t>
      </w:r>
      <w:r w:rsidRPr="00233788">
        <w:t xml:space="preserve"> jakie stoją przed uniwersytetami.</w:t>
      </w:r>
    </w:p>
    <w:p w14:paraId="1F0B1971" w14:textId="58E8A0DE" w:rsidR="000A51B9" w:rsidRPr="00233788" w:rsidRDefault="000A51B9" w:rsidP="000A51B9">
      <w:pPr>
        <w:pStyle w:val="Tytutabeli"/>
      </w:pPr>
      <w:bookmarkStart w:id="20" w:name="_Ref134896641"/>
      <w:bookmarkStart w:id="21" w:name="_Ref134896609"/>
      <w:bookmarkStart w:id="22" w:name="_Toc134898061"/>
      <w:r w:rsidRPr="00233788">
        <w:t xml:space="preserve">Tabela </w:t>
      </w:r>
      <w:fldSimple w:instr=" SEQ Tabela \* ARABIC ">
        <w:r w:rsidR="00106236">
          <w:rPr>
            <w:noProof/>
          </w:rPr>
          <w:t>3</w:t>
        </w:r>
      </w:fldSimple>
      <w:bookmarkEnd w:id="20"/>
      <w:r w:rsidRPr="00233788">
        <w:t xml:space="preserve"> Rekomendacje zmian w strategiach uczelni wg </w:t>
      </w:r>
      <w:proofErr w:type="spellStart"/>
      <w:r w:rsidRPr="00233788">
        <w:t>Pucciarellego</w:t>
      </w:r>
      <w:proofErr w:type="spellEnd"/>
      <w:r w:rsidRPr="00233788">
        <w:t xml:space="preserve"> i Kaplana</w:t>
      </w:r>
      <w:bookmarkEnd w:id="21"/>
      <w:bookmarkEnd w:id="22"/>
    </w:p>
    <w:tbl>
      <w:tblPr>
        <w:tblStyle w:val="Tabela-Siatka"/>
        <w:tblW w:w="9071" w:type="dxa"/>
        <w:tblLook w:val="04A0" w:firstRow="1" w:lastRow="0" w:firstColumn="1" w:lastColumn="0" w:noHBand="0" w:noVBand="1"/>
      </w:tblPr>
      <w:tblGrid>
        <w:gridCol w:w="3969"/>
        <w:gridCol w:w="5102"/>
      </w:tblGrid>
      <w:tr w:rsidR="000A51B9" w:rsidRPr="00233788" w14:paraId="3434280E" w14:textId="77777777" w:rsidTr="00A61195">
        <w:trPr>
          <w:cantSplit/>
          <w:tblHeader/>
        </w:trPr>
        <w:tc>
          <w:tcPr>
            <w:tcW w:w="3969" w:type="dxa"/>
          </w:tcPr>
          <w:p w14:paraId="07DBD221"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od…</w:t>
            </w:r>
          </w:p>
        </w:tc>
        <w:tc>
          <w:tcPr>
            <w:tcW w:w="5102" w:type="dxa"/>
          </w:tcPr>
          <w:p w14:paraId="1718F9CF"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w kierunku…</w:t>
            </w:r>
          </w:p>
        </w:tc>
      </w:tr>
      <w:tr w:rsidR="000A51B9" w:rsidRPr="00233788" w14:paraId="4D84F691" w14:textId="77777777" w:rsidTr="00A61195">
        <w:trPr>
          <w:cantSplit/>
        </w:trPr>
        <w:tc>
          <w:tcPr>
            <w:tcW w:w="3969" w:type="dxa"/>
          </w:tcPr>
          <w:p w14:paraId="4FF18138"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7EF71CE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691CC8C5"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104F1B57"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45D8900D"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w:t>
            </w:r>
            <w:r>
              <w:rPr>
                <w:sz w:val="18"/>
                <w:szCs w:val="18"/>
                <w:lang w:val="pl-PL"/>
              </w:rPr>
              <w:t>,</w:t>
            </w:r>
            <w:r w:rsidRPr="00233788">
              <w:rPr>
                <w:sz w:val="18"/>
                <w:szCs w:val="18"/>
                <w:lang w:val="pl-PL"/>
              </w:rPr>
              <w:t xml:space="preserve"> by mierzyć doskonałość uniwersytetów i ostatecznie umożliwić im dostęp do zasobów do przyszłego rozwoju; rynek oceni, które uczelnie zasługują na miejsce w czołówce uniwersytetów</w:t>
            </w:r>
          </w:p>
          <w:p w14:paraId="201B2C7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Bardziej zaawansowany etap pozyskiwania prywatnych funduszy, wykorzystujący reputację uniwersytetu, aby stać się preferowanym partnerem dla kluczowych interesariuszy (absolwenci, studenci, profesorowie, korporacje itp.) oraz nowe formy współpracy między uniwersytetem, a resztą świata</w:t>
            </w:r>
          </w:p>
        </w:tc>
      </w:tr>
      <w:tr w:rsidR="000A51B9" w:rsidRPr="00233788" w14:paraId="4E2DBD62" w14:textId="77777777" w:rsidTr="00A61195">
        <w:trPr>
          <w:cantSplit/>
        </w:trPr>
        <w:tc>
          <w:tcPr>
            <w:tcW w:w="3969" w:type="dxa"/>
          </w:tcPr>
          <w:p w14:paraId="00F3FAC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2AE7B56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1626EA7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6DFE99F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5B662F3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7A2DA73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4475EF0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7B60DDE6"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0A51B9" w:rsidRPr="00233788" w14:paraId="30F3E1DE" w14:textId="77777777" w:rsidTr="00A61195">
        <w:trPr>
          <w:cantSplit/>
        </w:trPr>
        <w:tc>
          <w:tcPr>
            <w:tcW w:w="3969" w:type="dxa"/>
          </w:tcPr>
          <w:p w14:paraId="4BC74A1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Relacje z głównymi interesariuszami przy użyciu tradycyjnych mediów</w:t>
            </w:r>
          </w:p>
          <w:p w14:paraId="377341DB"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5BB24A0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Korzystanie z ograniczonego zestawu rozwiązań internetowych</w:t>
            </w:r>
          </w:p>
          <w:p w14:paraId="61CF7FE1"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Tradycyjny proces nauczania, głównie stacjonarny, i niejednorodne przyjęcie pedagogiki zorientowanej na uczestnika</w:t>
            </w:r>
          </w:p>
          <w:p w14:paraId="7069CC8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Marketing usług głównie opierający się na tradycyjnych mediach i jednostronnej komunikacji (od uczelni do reszty świata)</w:t>
            </w:r>
          </w:p>
        </w:tc>
        <w:tc>
          <w:tcPr>
            <w:tcW w:w="5102" w:type="dxa"/>
          </w:tcPr>
          <w:p w14:paraId="25D93A0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1994F63E"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02B7631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sieci 2.0 i </w:t>
            </w:r>
            <w:proofErr w:type="spellStart"/>
            <w:r w:rsidRPr="00233788">
              <w:rPr>
                <w:sz w:val="18"/>
                <w:szCs w:val="18"/>
                <w:lang w:val="pl-PL"/>
              </w:rPr>
              <w:t>networkingu</w:t>
            </w:r>
            <w:proofErr w:type="spellEnd"/>
            <w:r w:rsidRPr="00233788">
              <w:rPr>
                <w:sz w:val="18"/>
                <w:szCs w:val="18"/>
                <w:lang w:val="pl-PL"/>
              </w:rPr>
              <w:t xml:space="preserve"> w badaniach</w:t>
            </w:r>
          </w:p>
          <w:p w14:paraId="5062516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66D9147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Dialog i komunikacja partycypacyjna, wykorzystanie nowych mediów (w szczególności sieć 2.0 i mediów społecznościowych), aby dotrzeć do różnych odbiorców usług uczelni za pomocą dostosowanych komunikatów</w:t>
            </w:r>
          </w:p>
        </w:tc>
      </w:tr>
    </w:tbl>
    <w:p w14:paraId="172CCF0D" w14:textId="77777777" w:rsidR="000A51B9" w:rsidRPr="00233788" w:rsidRDefault="000A51B9" w:rsidP="00106236">
      <w:pPr>
        <w:pStyle w:val="rdo"/>
      </w:pPr>
      <w:r w:rsidRPr="00233788">
        <w:t xml:space="preserve">Źródło: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D0FF18D" w14:textId="0B84DDAD" w:rsidR="000A51B9" w:rsidRPr="00233788" w:rsidRDefault="000A51B9" w:rsidP="000A51B9">
      <w:r w:rsidRPr="00233788">
        <w:t>Rekomendowane kierunki zmian w strategii uczelni przestawione w tabeli po</w:t>
      </w:r>
      <w:r w:rsidR="009D391E">
        <w:fldChar w:fldCharType="begin"/>
      </w:r>
      <w:r w:rsidR="009D391E">
        <w:instrText xml:space="preserve"> REF _Ref134896609 \p \h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_Ref134896641 \h </w:instrText>
      </w:r>
      <w:r w:rsidR="009D391E">
        <w:fldChar w:fldCharType="separate"/>
      </w:r>
      <w:r w:rsidR="00106236" w:rsidRPr="00233788">
        <w:t xml:space="preserve">Tabela </w:t>
      </w:r>
      <w:r w:rsidR="00106236">
        <w:rPr>
          <w:noProof/>
        </w:rPr>
        <w:t>3</w:t>
      </w:r>
      <w:r w:rsidR="009D391E">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57B2812B" w14:textId="77777777" w:rsidR="000A51B9" w:rsidRPr="00233788" w:rsidRDefault="000A51B9" w:rsidP="000A51B9">
      <w:pPr>
        <w:pStyle w:val="Akapitzlist"/>
        <w:numPr>
          <w:ilvl w:val="0"/>
          <w:numId w:val="29"/>
        </w:numPr>
      </w:pPr>
      <w:r w:rsidRPr="00233788">
        <w:t>wzmocnić prestiż i udział w rynku na konsolidującym się rynku edukacji wyższej,</w:t>
      </w:r>
    </w:p>
    <w:p w14:paraId="76122B61" w14:textId="77777777" w:rsidR="000A51B9" w:rsidRPr="00233788" w:rsidRDefault="000A51B9" w:rsidP="000A51B9">
      <w:pPr>
        <w:pStyle w:val="Akapitzlist"/>
        <w:numPr>
          <w:ilvl w:val="0"/>
          <w:numId w:val="29"/>
        </w:numPr>
      </w:pPr>
      <w:r w:rsidRPr="00233788">
        <w:t>rozwinąć myślenie przedsiębiorcze z odpowiednimi sposobami działania (</w:t>
      </w:r>
      <w:r w:rsidRPr="000701DE">
        <w:rPr>
          <w:i/>
          <w:iCs/>
        </w:rPr>
        <w:t xml:space="preserve">modus </w:t>
      </w:r>
      <w:proofErr w:type="spellStart"/>
      <w:r w:rsidRPr="000701DE">
        <w:rPr>
          <w:i/>
          <w:iCs/>
        </w:rPr>
        <w:t>operandi</w:t>
      </w:r>
      <w:proofErr w:type="spellEnd"/>
      <w:r w:rsidRPr="00233788">
        <w:t>) oraz podejściem do podejmowania decyzji,</w:t>
      </w:r>
    </w:p>
    <w:p w14:paraId="3217237F" w14:textId="77777777" w:rsidR="000A51B9" w:rsidRPr="00233788" w:rsidRDefault="000A51B9" w:rsidP="000A51B9">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3CB99155" w14:textId="7F0929D3" w:rsidR="000A51B9" w:rsidRPr="00233788" w:rsidRDefault="000A51B9" w:rsidP="000A51B9">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Pr="00233788">
        <w:rPr>
          <w:i/>
          <w:iCs/>
        </w:rPr>
        <w:t>uniwersytet przedsiębiorczy</w:t>
      </w:r>
      <w:r w:rsidRPr="00233788">
        <w:t xml:space="preserve"> do modelu opisanego przez Leję jako </w:t>
      </w:r>
      <w:r w:rsidRPr="00233788">
        <w:rPr>
          <w:i/>
          <w:iCs/>
        </w:rPr>
        <w:t xml:space="preserve">uniwersytet społecznie odpowiedzialny </w:t>
      </w:r>
      <w:r w:rsidRPr="00233788">
        <w:rPr>
          <w:i/>
          <w:iCs/>
        </w:rPr>
        <w:fldChar w:fldCharType="begin" w:fldLock="1"/>
      </w:r>
      <w:r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Pr="00233788">
        <w:rPr>
          <w:i/>
          <w:iCs/>
        </w:rPr>
        <w:fldChar w:fldCharType="separate"/>
      </w:r>
      <w:r w:rsidRPr="00233788">
        <w:rPr>
          <w:iCs/>
          <w:noProof/>
        </w:rPr>
        <w:t>(Leja, 2011, s. 171)</w:t>
      </w:r>
      <w:r w:rsidRPr="00233788">
        <w:rPr>
          <w:i/>
          <w:iCs/>
        </w:rPr>
        <w:fldChar w:fldCharType="end"/>
      </w:r>
      <w:r w:rsidRPr="00233788">
        <w:t>. Różnice pomiędzy tymi dwoma modelami przedstawiono w tabeli po</w:t>
      </w:r>
      <w:r w:rsidR="009D391E">
        <w:fldChar w:fldCharType="begin"/>
      </w:r>
      <w:r w:rsidR="009D391E">
        <w:instrText xml:space="preserve"> REF _Ref134896667 \p \h </w:instrText>
      </w:r>
      <w:r w:rsidR="009D391E">
        <w:fldChar w:fldCharType="separate"/>
      </w:r>
      <w:r w:rsidR="00106236">
        <w:t>niżej</w:t>
      </w:r>
      <w:r w:rsidR="009D391E">
        <w:fldChar w:fldCharType="end"/>
      </w:r>
      <w:r w:rsidRPr="00233788">
        <w:t xml:space="preserve"> korzystając z narzędzia nazwanego </w:t>
      </w:r>
      <w:proofErr w:type="spellStart"/>
      <w:r w:rsidRPr="00233788">
        <w:rPr>
          <w:i/>
          <w:iCs/>
        </w:rPr>
        <w:t>governance</w:t>
      </w:r>
      <w:proofErr w:type="spellEnd"/>
      <w:r w:rsidRPr="00233788">
        <w:rPr>
          <w:i/>
          <w:iCs/>
        </w:rPr>
        <w:t xml:space="preserve"> </w:t>
      </w:r>
      <w:proofErr w:type="spellStart"/>
      <w:r w:rsidRPr="00233788">
        <w:rPr>
          <w:i/>
          <w:iCs/>
        </w:rPr>
        <w:t>equalizer</w:t>
      </w:r>
      <w:proofErr w:type="spellEnd"/>
      <w:r w:rsidRPr="00233788">
        <w:rPr>
          <w:i/>
          <w:iCs/>
        </w:rPr>
        <w:t xml:space="preserve"> </w:t>
      </w:r>
      <w:r w:rsidRPr="00233788">
        <w:t xml:space="preserve">– korektor zarządzania </w:t>
      </w:r>
      <w:r w:rsidRPr="00233788">
        <w:fldChar w:fldCharType="begin" w:fldLock="1"/>
      </w:r>
      <w:r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Pr="00233788">
        <w:fldChar w:fldCharType="separate"/>
      </w:r>
      <w:r w:rsidRPr="00233788">
        <w:rPr>
          <w:noProof/>
        </w:rPr>
        <w:t>(de Boer i in., 2007, s. 137)</w:t>
      </w:r>
      <w:r w:rsidRPr="00233788">
        <w:fldChar w:fldCharType="end"/>
      </w:r>
      <w:r w:rsidRPr="00233788">
        <w:t>.</w:t>
      </w:r>
    </w:p>
    <w:p w14:paraId="36094DAF" w14:textId="6CF4B6CF" w:rsidR="000A51B9" w:rsidRPr="00233788" w:rsidRDefault="000A51B9" w:rsidP="000A51B9">
      <w:pPr>
        <w:pStyle w:val="Tytutabeli"/>
      </w:pPr>
      <w:bookmarkStart w:id="23" w:name="_Ref134896694"/>
      <w:bookmarkStart w:id="24" w:name="_Ref134896667"/>
      <w:bookmarkStart w:id="25" w:name="_Toc134898062"/>
      <w:r w:rsidRPr="00233788">
        <w:lastRenderedPageBreak/>
        <w:t xml:space="preserve">Tabela </w:t>
      </w:r>
      <w:fldSimple w:instr=" SEQ Tabela \* ARABIC ">
        <w:r w:rsidR="00106236">
          <w:rPr>
            <w:noProof/>
          </w:rPr>
          <w:t>4</w:t>
        </w:r>
      </w:fldSimple>
      <w:bookmarkEnd w:id="23"/>
      <w:r w:rsidRPr="00233788">
        <w:t xml:space="preserve"> Uniwersytet przedsiębiorczy a uniwersytet odpowiedzialny społecznie</w:t>
      </w:r>
      <w:bookmarkEnd w:id="24"/>
      <w:bookmarkEnd w:id="25"/>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0A51B9" w:rsidRPr="00233788" w14:paraId="36341673" w14:textId="77777777" w:rsidTr="00A61195">
        <w:trPr>
          <w:trHeight w:val="285"/>
        </w:trPr>
        <w:tc>
          <w:tcPr>
            <w:tcW w:w="850" w:type="dxa"/>
            <w:noWrap/>
            <w:hideMark/>
          </w:tcPr>
          <w:p w14:paraId="1DF60A51"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02F693C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4890F92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7CB383F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0DDB9FE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3D927234"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C</w:t>
            </w:r>
          </w:p>
        </w:tc>
      </w:tr>
      <w:tr w:rsidR="000A51B9" w:rsidRPr="00233788" w14:paraId="608FAAD3" w14:textId="77777777" w:rsidTr="00A61195">
        <w:trPr>
          <w:trHeight w:val="285"/>
        </w:trPr>
        <w:tc>
          <w:tcPr>
            <w:tcW w:w="850" w:type="dxa"/>
            <w:noWrap/>
          </w:tcPr>
          <w:p w14:paraId="074E004A" w14:textId="77777777" w:rsidR="000A51B9" w:rsidRPr="00233788" w:rsidRDefault="000A51B9" w:rsidP="00A61195">
            <w:pPr>
              <w:keepNext/>
              <w:spacing w:before="0" w:line="276" w:lineRule="auto"/>
              <w:ind w:firstLine="0"/>
              <w:jc w:val="center"/>
              <w:rPr>
                <w:b/>
                <w:bCs/>
                <w:szCs w:val="20"/>
                <w:lang w:val="pl-PL"/>
              </w:rPr>
            </w:pPr>
          </w:p>
        </w:tc>
        <w:tc>
          <w:tcPr>
            <w:tcW w:w="1642" w:type="dxa"/>
            <w:noWrap/>
          </w:tcPr>
          <w:p w14:paraId="566DC76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4C88E223"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A58395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659DD77D"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7360B86A"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0A51B9" w:rsidRPr="00233788" w14:paraId="67F6630B" w14:textId="77777777" w:rsidTr="00A61195">
        <w:trPr>
          <w:trHeight w:val="285"/>
        </w:trPr>
        <w:tc>
          <w:tcPr>
            <w:tcW w:w="850" w:type="dxa"/>
            <w:noWrap/>
            <w:vAlign w:val="center"/>
          </w:tcPr>
          <w:p w14:paraId="02994549" w14:textId="77777777" w:rsidR="000A51B9" w:rsidRPr="00233788" w:rsidRDefault="000A51B9" w:rsidP="00A61195">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4D03B2D2"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regulacje prawne: </w:t>
            </w:r>
            <w:r w:rsidRPr="00233788">
              <w:rPr>
                <w:sz w:val="18"/>
                <w:szCs w:val="18"/>
                <w:lang w:val="pl-PL"/>
              </w:rPr>
              <w:br/>
              <w:t>siła nadzoru nad funkcjonowaniem szkół wyższych i stopień wyznaczania szczegółowych regulacji w tym zakresie. Przykładem może być zależność finansowania od osiągania wyników w ustalonych kategoriach.</w:t>
            </w:r>
          </w:p>
        </w:tc>
        <w:tc>
          <w:tcPr>
            <w:tcW w:w="1642" w:type="dxa"/>
            <w:noWrap/>
          </w:tcPr>
          <w:p w14:paraId="21F0101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znaczenie kolegialności: </w:t>
            </w:r>
            <w:r w:rsidRPr="00233788">
              <w:rPr>
                <w:sz w:val="18"/>
                <w:szCs w:val="18"/>
                <w:lang w:val="pl-PL"/>
              </w:rPr>
              <w:br/>
              <w:t>rola kolegialnych ciał uczelnianych przy podejmowaniu decyzji. Siła wpływu ciał kolegialnych na oceny wewnątrzśrodowiskowe (</w:t>
            </w:r>
            <w:proofErr w:type="spellStart"/>
            <w:r w:rsidRPr="000701DE">
              <w:rPr>
                <w:i/>
                <w:iCs/>
                <w:sz w:val="18"/>
                <w:szCs w:val="18"/>
                <w:lang w:val="pl-PL"/>
              </w:rPr>
              <w:t>peer</w:t>
            </w:r>
            <w:proofErr w:type="spellEnd"/>
            <w:r w:rsidRPr="000701DE">
              <w:rPr>
                <w:i/>
                <w:iCs/>
                <w:sz w:val="18"/>
                <w:szCs w:val="18"/>
                <w:lang w:val="pl-PL"/>
              </w:rPr>
              <w:t> </w:t>
            </w:r>
            <w:proofErr w:type="spellStart"/>
            <w:r w:rsidRPr="000701DE">
              <w:rPr>
                <w:i/>
                <w:iCs/>
                <w:sz w:val="18"/>
                <w:szCs w:val="18"/>
                <w:lang w:val="pl-PL"/>
              </w:rPr>
              <w:t>review</w:t>
            </w:r>
            <w:proofErr w:type="spellEnd"/>
            <w:r w:rsidRPr="00233788">
              <w:rPr>
                <w:sz w:val="18"/>
                <w:szCs w:val="18"/>
                <w:lang w:val="pl-PL"/>
              </w:rPr>
              <w:t>) oraz ich relacje z organami jednoosobowymi</w:t>
            </w:r>
          </w:p>
        </w:tc>
        <w:tc>
          <w:tcPr>
            <w:tcW w:w="1642" w:type="dxa"/>
            <w:noWrap/>
          </w:tcPr>
          <w:p w14:paraId="11A50444"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rola interesariuszy:</w:t>
            </w:r>
            <w:r w:rsidRPr="00233788">
              <w:rPr>
                <w:sz w:val="18"/>
                <w:szCs w:val="18"/>
                <w:lang w:val="pl-PL"/>
              </w:rPr>
              <w:br/>
              <w:t>siła wpływu otoczenia na wytyczanie i śledzenie działań prowadzących do osiągania celów strategicznych uczelni</w:t>
            </w:r>
          </w:p>
        </w:tc>
        <w:tc>
          <w:tcPr>
            <w:tcW w:w="1642" w:type="dxa"/>
            <w:noWrap/>
          </w:tcPr>
          <w:p w14:paraId="02A15F0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umocowanie władzy rektora: </w:t>
            </w:r>
            <w:r w:rsidRPr="00233788">
              <w:rPr>
                <w:sz w:val="18"/>
                <w:szCs w:val="18"/>
                <w:lang w:val="pl-PL"/>
              </w:rPr>
              <w:br/>
              <w:t>siła autonomii władz uczelni, na najwyższym i średnim szczeblu do swobodnego podejmowania decyzji (na ile regulacje prawne są w tym pomocne)</w:t>
            </w:r>
          </w:p>
        </w:tc>
        <w:tc>
          <w:tcPr>
            <w:tcW w:w="1643" w:type="dxa"/>
            <w:noWrap/>
          </w:tcPr>
          <w:p w14:paraId="03C6429E"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konkurencyjność: </w:t>
            </w:r>
            <w:r w:rsidRPr="00233788">
              <w:rPr>
                <w:sz w:val="18"/>
                <w:szCs w:val="18"/>
                <w:lang w:val="pl-PL"/>
              </w:rPr>
              <w:br/>
              <w:t>siła zdolność do doskonalenia oferty w celu pozyskania studentów i środków finansowych oraz budowania reputacji w ramach uczelni oraz w relacjach z innymi instytucjami akademickimi</w:t>
            </w:r>
          </w:p>
        </w:tc>
      </w:tr>
      <w:tr w:rsidR="000A51B9" w:rsidRPr="00233788" w14:paraId="7BE6791D" w14:textId="77777777" w:rsidTr="00A61195">
        <w:tblPrEx>
          <w:tblCellMar>
            <w:left w:w="70" w:type="dxa"/>
            <w:right w:w="70" w:type="dxa"/>
          </w:tblCellMar>
        </w:tblPrEx>
        <w:trPr>
          <w:trHeight w:val="2278"/>
        </w:trPr>
        <w:tc>
          <w:tcPr>
            <w:tcW w:w="9061" w:type="dxa"/>
            <w:gridSpan w:val="6"/>
            <w:noWrap/>
          </w:tcPr>
          <w:p w14:paraId="72427DF1" w14:textId="77777777" w:rsidR="000A51B9" w:rsidRPr="00233788" w:rsidRDefault="000A51B9" w:rsidP="00A61195">
            <w:pPr>
              <w:keepNext/>
              <w:ind w:firstLine="0"/>
              <w:jc w:val="center"/>
              <w:rPr>
                <w:lang w:val="pl-PL"/>
              </w:rPr>
            </w:pPr>
            <w:commentRangeStart w:id="26"/>
            <w:r w:rsidRPr="00233788">
              <w:rPr>
                <w:noProof/>
              </w:rPr>
              <w:drawing>
                <wp:inline distT="0" distB="0" distL="0" distR="0" wp14:anchorId="084FECC8" wp14:editId="699C5E70">
                  <wp:extent cx="5400000" cy="3600000"/>
                  <wp:effectExtent l="0" t="0" r="0" b="635"/>
                  <wp:docPr id="622952344" name="Wykres 622952344">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commentRangeEnd w:id="26"/>
            <w:r>
              <w:rPr>
                <w:rStyle w:val="Odwoaniedokomentarza"/>
                <w:rFonts w:ascii="Times New Roman" w:eastAsia="Times New Roman" w:hAnsi="Times New Roman" w:cs="Times New Roman"/>
                <w:szCs w:val="20"/>
                <w:lang w:val="pl-PL" w:eastAsia="pl-PL" w:bidi="ar-SA"/>
              </w:rPr>
              <w:commentReference w:id="26"/>
            </w:r>
          </w:p>
        </w:tc>
      </w:tr>
    </w:tbl>
    <w:p w14:paraId="53C14365"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38436F41" w14:textId="5DD110B2" w:rsidR="000A51B9" w:rsidRPr="00233788" w:rsidRDefault="000A51B9" w:rsidP="000A51B9">
      <w:r w:rsidRPr="00233788">
        <w:t>Analizując różnice pomiędzy modelem uniwersytetu przedsiębiorczego i uniwersytetu społecznie odpowiedzialnego</w:t>
      </w:r>
      <w:r>
        <w:t>,</w:t>
      </w:r>
      <w:r w:rsidRPr="00233788">
        <w:t xml:space="preserve"> przedstawione w tabeli po</w:t>
      </w:r>
      <w:r w:rsidR="009D391E">
        <w:fldChar w:fldCharType="begin"/>
      </w:r>
      <w:r w:rsidR="009D391E">
        <w:instrText xml:space="preserve"> REF _Ref134896667 \p \h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_Ref134896694 \h </w:instrText>
      </w:r>
      <w:r w:rsidR="009D391E">
        <w:fldChar w:fldCharType="separate"/>
      </w:r>
      <w:r w:rsidR="00106236" w:rsidRPr="00233788">
        <w:t xml:space="preserve">Tabela </w:t>
      </w:r>
      <w:r w:rsidR="00106236">
        <w:rPr>
          <w:noProof/>
        </w:rPr>
        <w:t>4</w:t>
      </w:r>
      <w:r w:rsidR="009D391E">
        <w:fldChar w:fldCharType="end"/>
      </w:r>
      <w:r w:rsidRPr="00233788">
        <w:t>)</w:t>
      </w:r>
      <w:r>
        <w:t>,</w:t>
      </w:r>
      <w:r w:rsidRPr="00233788">
        <w:t xml:space="preserve"> można zauważyć, że główny kierunek zmian prowadzi od nieco większej kontroli państwa i nieco większego nastawienia na konkurencyjność w uniwersytecie przedsiębiorczym do nieco silniejszej autonomii i współpracy z interesariuszami w uniwersytecie społecznie odpowiedzialnym. Biorąc pod uwagę, że w przypadku uczelni publicznych jednym z istotniejszych interesariuszy będzie państwo</w:t>
      </w:r>
      <w:r>
        <w:t>,</w:t>
      </w:r>
      <w:r w:rsidRPr="00233788">
        <w:t xml:space="preserve"> to taka zmiana niekoniecznie musi oznaczać rezygnację państwa z wpływu na uczelnię. Raczej taka zmiana może indukować bardziej dobrowolne uwzględnianie oczekiwań państwa jako istotnego interesariusza oraz </w:t>
      </w:r>
      <w:r w:rsidRPr="00233788">
        <w:lastRenderedPageBreak/>
        <w:t xml:space="preserve">większą przestrzeń do wypracowywania rozwiązań przy </w:t>
      </w:r>
      <w:commentRangeStart w:id="27"/>
      <w:r w:rsidRPr="00233788">
        <w:t>pomocy dialogu, a nie przymusu</w:t>
      </w:r>
      <w:commentRangeEnd w:id="27"/>
      <w:r w:rsidRPr="00233788">
        <w:rPr>
          <w:rStyle w:val="Odwoaniedokomentarza"/>
          <w:rFonts w:ascii="Times New Roman" w:eastAsia="Times New Roman" w:hAnsi="Times New Roman"/>
          <w:szCs w:val="20"/>
          <w:lang w:eastAsia="pl-PL"/>
        </w:rPr>
        <w:commentReference w:id="27"/>
      </w:r>
      <w:r w:rsidRPr="00233788">
        <w:t xml:space="preserve">. Natomiast droga od modelu uniwersytetu liberalnego do pozostałych dwóch jest znacznie dalsza i oznacza niemal całkowitą zmianę zasad funkcjonowania uczelni. Stąd też Leja postuluje za </w:t>
      </w:r>
      <w:proofErr w:type="spellStart"/>
      <w:r w:rsidRPr="00233788">
        <w:t>Amirem</w:t>
      </w:r>
      <w:proofErr w:type="spellEnd"/>
      <w:r w:rsidRPr="00233788">
        <w:t xml:space="preserve"> </w:t>
      </w:r>
      <w:proofErr w:type="spellStart"/>
      <w:r w:rsidRPr="00233788">
        <w:t>Levy</w:t>
      </w:r>
      <w:proofErr w:type="spellEnd"/>
      <w:r w:rsidRPr="00233788">
        <w:t xml:space="preserve"> zmiany drugiego rodzaju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Pr="00233788">
        <w:fldChar w:fldCharType="separate"/>
      </w:r>
      <w:r w:rsidRPr="00233788">
        <w:rPr>
          <w:noProof/>
        </w:rPr>
        <w:t>(por. Leja, 2011, s. 168; Levy, 1986)</w:t>
      </w:r>
      <w:r w:rsidRPr="00233788">
        <w:fldChar w:fldCharType="end"/>
      </w:r>
      <w:r w:rsidRPr="00233788">
        <w:t xml:space="preserve">, aby umożliwić przełamanie istniejącego </w:t>
      </w:r>
      <w:r w:rsidRPr="000701DE">
        <w:rPr>
          <w:i/>
          <w:iCs/>
        </w:rPr>
        <w:t>status quo</w:t>
      </w:r>
      <w:r w:rsidRPr="00233788">
        <w:t xml:space="preserve">. Zmiany takie są „strategiczne, transformacyjne i rewolucyjne”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Pr="00233788">
        <w:fldChar w:fldCharType="separate"/>
      </w:r>
      <w:r w:rsidRPr="00233788">
        <w:rPr>
          <w:noProof/>
        </w:rPr>
        <w:t>(Pardo del Val &amp; Martínez Fuentes, 2003, s. 146)</w:t>
      </w:r>
      <w:r w:rsidRPr="00233788">
        <w:fldChar w:fldCharType="end"/>
      </w:r>
      <w:r w:rsidRPr="00233788">
        <w:t>, ale jednocześnie przeciwko nim można spodziewać się znaczenie silniejszego oporu lub wpływu inercji</w:t>
      </w:r>
      <w:r>
        <w:t>,</w:t>
      </w:r>
      <w:r w:rsidRPr="00233788">
        <w:t xml:space="preserve"> utrudniający</w:t>
      </w:r>
      <w:r>
        <w:t>ch</w:t>
      </w:r>
      <w:r w:rsidRPr="00233788">
        <w:t xml:space="preserve"> wprowadzenie zmian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Pr="00233788">
        <w:fldChar w:fldCharType="separate"/>
      </w:r>
      <w:r w:rsidRPr="00233788">
        <w:rPr>
          <w:noProof/>
        </w:rPr>
        <w:t>(por. Pardo del Val &amp; Martínez Fuentes, 2003)</w:t>
      </w:r>
      <w:r w:rsidRPr="00233788">
        <w:fldChar w:fldCharType="end"/>
      </w:r>
      <w:r w:rsidRPr="00233788">
        <w:t>.</w:t>
      </w:r>
    </w:p>
    <w:p w14:paraId="0E0FEA3B" w14:textId="77777777" w:rsidR="000A51B9" w:rsidRPr="00233788" w:rsidRDefault="000A51B9" w:rsidP="000A51B9">
      <w:r w:rsidRPr="00233788">
        <w:t xml:space="preserve">W Polsce zmiany organizacyjne na uczelniach wyższych odznaczały się dynamiką znacznie odmienną </w:t>
      </w:r>
      <w:r>
        <w:t xml:space="preserve">od </w:t>
      </w:r>
      <w:r w:rsidRPr="00233788">
        <w:t>zmian w krajach Europy zachodniej i w Stanach Zjednoczonych. Punktem zwrotnym, podobnie jak dla całej gospodarki</w:t>
      </w:r>
      <w:r>
        <w:t>,</w:t>
      </w:r>
      <w:r w:rsidRPr="00233788">
        <w:t xml:space="preserve">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w:t>
      </w:r>
      <w:r>
        <w:t xml:space="preserve"> sytuacji</w:t>
      </w:r>
      <w:r w:rsidRPr="00233788">
        <w:t xml:space="preserve">,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xml:space="preserve">. Następnym skutkiem nowego kierunku zmian na uczelniach stały się głębokie podziały, szczególnie na prestiżowych uczelniach publicznych, ze względu na duże zróżnicowanie form pracy akademickiej pomiędzy obszarami, w których intensywnie rozwijał się sektor prywatny oraz pozostałymi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Wobec tego kolejne rządy zaczęły podejmować działania zmierzające do nadania zmianom na polskich uczelniach pożądanego kierunku. W latach 1990</w:t>
      </w:r>
      <w:r>
        <w:t>–</w:t>
      </w:r>
      <w:r w:rsidRPr="00233788">
        <w:t>2005 mieliśmy do czynienia z wieloma zmianami o względnie małym zakresie. Natomiast w kolejnych latach reformy zdają się mieć kształt bardziej fundamentalny, ale jednocześnie bardziej kompleksowy</w:t>
      </w:r>
      <w:r>
        <w:t>,</w:t>
      </w:r>
      <w:r w:rsidRPr="00233788">
        <w:t xml:space="preserve"> nieco zmniejszając konieczność ciągłego dostosowywania się uczelni do nieustannie zmienianych regulacji. Na uwagę zwraca ustawa z 18 marca 2011 o zmianie ustawy Prawo o szkolnictwie wyższym z 2005 r., która „wprowadziła nowe zasady gry akademickiej”, a należą do nich m.in.:</w:t>
      </w:r>
    </w:p>
    <w:p w14:paraId="13999634" w14:textId="77777777" w:rsidR="000A51B9" w:rsidRPr="00233788" w:rsidRDefault="000A51B9" w:rsidP="000A51B9">
      <w:r w:rsidRPr="00233788">
        <w:t>- zwiększenie roli produktywności badawczej w finansowaniu,</w:t>
      </w:r>
    </w:p>
    <w:p w14:paraId="06240849" w14:textId="77777777" w:rsidR="000A51B9" w:rsidRPr="00233788" w:rsidRDefault="000A51B9" w:rsidP="000A51B9">
      <w:r w:rsidRPr="00233788">
        <w:t>- oczekiwanie transformacji misji, struktur zarządzania i sposobów finansowania,</w:t>
      </w:r>
    </w:p>
    <w:p w14:paraId="2F5E7F42" w14:textId="77777777" w:rsidR="000A51B9" w:rsidRPr="00233788" w:rsidRDefault="000A51B9" w:rsidP="000A51B9">
      <w:r w:rsidRPr="00233788">
        <w:t>- inicjacja stopniowego wprowadzania modelu finansowania opartego na grantach,</w:t>
      </w:r>
    </w:p>
    <w:p w14:paraId="5744DD4B" w14:textId="77777777" w:rsidR="000A51B9" w:rsidRPr="00233788" w:rsidRDefault="000A51B9" w:rsidP="000A51B9">
      <w:r w:rsidRPr="00233788">
        <w:t>- utworzenie Narodowego Centrum Nauki (badania podstawowe) oraz Narodowego Centrum Badań i Rozwoju (badania stosowane)</w:t>
      </w:r>
      <w:r>
        <w:t>,</w:t>
      </w:r>
      <w:r w:rsidRPr="00233788">
        <w:t xml:space="preserve"> kierowanych przez uczonych i zasadniczo niezależnych od państwa, a rozstrzygających konkursy na granty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Pr="00233788">
        <w:rPr>
          <w:noProof/>
        </w:rPr>
        <w:t>(por. Kwiek, 2015, s. 198)</w:t>
      </w:r>
      <w:r w:rsidRPr="00233788">
        <w:fldChar w:fldCharType="end"/>
      </w:r>
      <w:r w:rsidRPr="00233788">
        <w:t>.</w:t>
      </w:r>
    </w:p>
    <w:p w14:paraId="07EA69AE" w14:textId="77777777" w:rsidR="000A51B9" w:rsidRPr="00233788" w:rsidRDefault="000A51B9" w:rsidP="000A51B9">
      <w:r w:rsidRPr="00233788">
        <w:t>Patrząc na kierunek tych zmian</w:t>
      </w:r>
      <w:r>
        <w:t>,</w:t>
      </w:r>
      <w:r w:rsidRPr="00233788">
        <w:t xml:space="preserve"> można odnieść wrażenie, że ich celem jest przybliżenie polskich uczelni publicznych do funkcjonowania nieco bardziej przypominającego cechy modelu uniwersytetu przedsiębiorczego. Następny istotny etap to reforma nazwana </w:t>
      </w:r>
      <w:r w:rsidRPr="00233788">
        <w:rPr>
          <w:i/>
          <w:iCs/>
        </w:rPr>
        <w:t xml:space="preserve">Konstytucją </w:t>
      </w:r>
      <w:r>
        <w:rPr>
          <w:i/>
          <w:iCs/>
        </w:rPr>
        <w:t>d</w:t>
      </w:r>
      <w:r w:rsidRPr="00233788">
        <w:rPr>
          <w:i/>
          <w:iCs/>
        </w:rPr>
        <w:t>la Nauki</w:t>
      </w:r>
      <w:r w:rsidRPr="00233788">
        <w:t xml:space="preserve"> (KDN) lub wcześniej określaną jako </w:t>
      </w:r>
      <w:r w:rsidRPr="00233788">
        <w:rPr>
          <w:i/>
          <w:iCs/>
        </w:rPr>
        <w:t xml:space="preserve">Ustawa 2.0 </w:t>
      </w:r>
      <w:r w:rsidRPr="00233788">
        <w:rPr>
          <w:i/>
          <w:iCs/>
        </w:rPr>
        <w:fldChar w:fldCharType="begin" w:fldLock="1"/>
      </w:r>
      <w:r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Pr="00233788">
        <w:rPr>
          <w:i/>
          <w:iCs/>
        </w:rPr>
        <w:fldChar w:fldCharType="separate"/>
      </w:r>
      <w:r w:rsidRPr="00233788">
        <w:rPr>
          <w:iCs/>
          <w:noProof/>
        </w:rPr>
        <w:t>(Antonowicz i in., 2016)</w:t>
      </w:r>
      <w:r w:rsidRPr="00233788">
        <w:rPr>
          <w:i/>
          <w:iCs/>
        </w:rPr>
        <w:fldChar w:fldCharType="end"/>
      </w:r>
      <w:r w:rsidRPr="00233788">
        <w:t>. Tutaj należy podkreślić dość unikatowy (reformatorski) w polskiej kulturze stanowienia prawa szeroki i pogłębiony proces konsulta</w:t>
      </w:r>
      <w:r w:rsidRPr="00233788">
        <w:lastRenderedPageBreak/>
        <w:t>cji</w:t>
      </w:r>
      <w:r>
        <w:t>,</w:t>
      </w:r>
      <w:r w:rsidRPr="00233788">
        <w:t xml:space="preserve"> angażujący interesariuszy w opracowanie projektu zmian </w:t>
      </w:r>
      <w:r w:rsidRPr="00233788">
        <w:fldChar w:fldCharType="begin" w:fldLock="1"/>
      </w:r>
      <w:r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Pr="00233788">
        <w:fldChar w:fldCharType="separate"/>
      </w:r>
      <w:r w:rsidRPr="00233788">
        <w:rPr>
          <w:noProof/>
        </w:rPr>
        <w:t>(Dziedziczak-Foltyn, 2018)</w:t>
      </w:r>
      <w:r w:rsidRPr="00233788">
        <w:fldChar w:fldCharType="end"/>
      </w:r>
      <w:r w:rsidRPr="00233788">
        <w:t>. Proces ten obejmował szereg konferencji tematycznych służących omówieniu różnych sfer funkcjonowania uczelni, które mają podlegać zmianom. Łącznie było to 14 konferencji na przestrzeni lat 2016</w:t>
      </w:r>
      <w:r>
        <w:t>–</w:t>
      </w:r>
      <w:r w:rsidRPr="00233788">
        <w:t xml:space="preserve">2017 w których uczestniczyło od 25 do 400 osób </w:t>
      </w:r>
      <w:r>
        <w:t>–</w:t>
      </w:r>
      <w:r w:rsidRPr="00233788">
        <w:t xml:space="preserve"> średnio ok.140 </w:t>
      </w:r>
      <w:r w:rsidRPr="00233788">
        <w:fldChar w:fldCharType="begin" w:fldLock="1"/>
      </w:r>
      <w:r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Pr="00233788">
        <w:fldChar w:fldCharType="separate"/>
      </w:r>
      <w:r w:rsidRPr="00233788">
        <w:rPr>
          <w:noProof/>
        </w:rPr>
        <w:t>(Kwiek, 2017)</w:t>
      </w:r>
      <w:r w:rsidRPr="00233788">
        <w:fldChar w:fldCharType="end"/>
      </w:r>
      <w:r w:rsidRPr="00233788">
        <w:t xml:space="preserve">. Cały proces tworzenia ustawy obejmował okres ponad 2,5 roku od ogłoszenia konkursu dla środowiska akademickiego na założenia do Ustawy 2.0 (luty 2016) do podpisania przyjętej ustawy przez Prezydenta RP w dniu 1 sierpnia 2018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Pr="00233788">
        <w:fldChar w:fldCharType="separate"/>
      </w:r>
      <w:r w:rsidRPr="00233788">
        <w:rPr>
          <w:noProof/>
        </w:rPr>
        <w:t>(MNiSW, 2019b)</w:t>
      </w:r>
      <w:r w:rsidRPr="00233788">
        <w:fldChar w:fldCharType="end"/>
      </w:r>
      <w:r w:rsidRPr="00233788">
        <w:t>.</w:t>
      </w:r>
    </w:p>
    <w:p w14:paraId="46E4ED1C" w14:textId="7F3A6C45" w:rsidR="000A51B9" w:rsidRPr="00233788" w:rsidRDefault="000A51B9" w:rsidP="000A51B9">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Pierwszą istotną zmianą jest integracja dotychczas oddzielnych państwowych funduszy na szkolnictwo wyższe oraz na naukę w jeden fundusz. Jednak poza połączeniem zagwarantowano plan waloryzacji środków – corocznych wzrostów wartości nowego połączonego funduszu. Nowe prawo uwzględnia kompleksowe zasady finansowania dla różnych podmiotów edukacji wyższej – nie tylko uniwersytetów publicznych. Obejmuje ono osiem podstawowych strumieni finansowania w różnych konfiguracjach przypisanych różnym rodzajom uczelni. Sposób ich przypisania przedstawiono w tabeli po</w:t>
      </w:r>
      <w:r w:rsidR="009D391E">
        <w:fldChar w:fldCharType="begin"/>
      </w:r>
      <w:r w:rsidR="009D391E">
        <w:instrText xml:space="preserve"> REF _Ref134896711 \p \h </w:instrText>
      </w:r>
      <w:r w:rsidR="009D391E">
        <w:fldChar w:fldCharType="separate"/>
      </w:r>
      <w:r w:rsidR="00106236">
        <w:t>niżej</w:t>
      </w:r>
      <w:r w:rsidR="009D391E">
        <w:fldChar w:fldCharType="end"/>
      </w:r>
      <w:r w:rsidRPr="00233788">
        <w:t>.</w:t>
      </w:r>
    </w:p>
    <w:p w14:paraId="57692E27" w14:textId="3EC9E24C" w:rsidR="000A51B9" w:rsidRPr="00233788" w:rsidRDefault="000A51B9" w:rsidP="000A51B9">
      <w:pPr>
        <w:pStyle w:val="Tytutabeli"/>
      </w:pPr>
      <w:bookmarkStart w:id="28" w:name="_Ref134896738"/>
      <w:bookmarkStart w:id="29" w:name="_Ref134896711"/>
      <w:bookmarkStart w:id="30" w:name="_Toc134898063"/>
      <w:r w:rsidRPr="00233788">
        <w:t xml:space="preserve">Tabela </w:t>
      </w:r>
      <w:fldSimple w:instr=" SEQ Tabela \* ARABIC ">
        <w:r w:rsidR="00106236">
          <w:rPr>
            <w:noProof/>
          </w:rPr>
          <w:t>5</w:t>
        </w:r>
      </w:fldSimple>
      <w:bookmarkEnd w:id="28"/>
      <w:r w:rsidRPr="00233788">
        <w:t xml:space="preserve"> Strumienie finansowania wg Konstytucji dla Nauki</w:t>
      </w:r>
      <w:bookmarkEnd w:id="29"/>
      <w:bookmarkEnd w:id="30"/>
    </w:p>
    <w:tbl>
      <w:tblPr>
        <w:tblStyle w:val="Tabela-Siatka"/>
        <w:tblW w:w="0" w:type="auto"/>
        <w:tblLook w:val="04A0" w:firstRow="1" w:lastRow="0" w:firstColumn="1" w:lastColumn="0" w:noHBand="0" w:noVBand="1"/>
      </w:tblPr>
      <w:tblGrid>
        <w:gridCol w:w="2855"/>
        <w:gridCol w:w="1595"/>
        <w:gridCol w:w="1525"/>
        <w:gridCol w:w="1573"/>
        <w:gridCol w:w="1573"/>
      </w:tblGrid>
      <w:tr w:rsidR="000A51B9" w:rsidRPr="00233788" w14:paraId="6CE8F895" w14:textId="77777777" w:rsidTr="00A61195">
        <w:trPr>
          <w:cantSplit/>
          <w:tblHeader/>
        </w:trPr>
        <w:tc>
          <w:tcPr>
            <w:tcW w:w="2855" w:type="dxa"/>
            <w:vAlign w:val="center"/>
          </w:tcPr>
          <w:p w14:paraId="791C65FB"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518149E4"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67FC8578"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5D993E09"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5AEDB942"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0A51B9" w:rsidRPr="00233788" w14:paraId="525031EB" w14:textId="77777777" w:rsidTr="00A61195">
        <w:trPr>
          <w:cantSplit/>
        </w:trPr>
        <w:tc>
          <w:tcPr>
            <w:tcW w:w="2855" w:type="dxa"/>
          </w:tcPr>
          <w:p w14:paraId="409563A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E1C59A1" w14:textId="77777777" w:rsidR="000A51B9" w:rsidRPr="00233788" w:rsidRDefault="000A51B9" w:rsidP="00A61195">
            <w:pPr>
              <w:spacing w:before="60" w:line="276" w:lineRule="auto"/>
              <w:ind w:firstLine="0"/>
              <w:jc w:val="center"/>
              <w:rPr>
                <w:b/>
                <w:bCs/>
                <w:lang w:val="pl-PL"/>
              </w:rPr>
            </w:pPr>
            <w:r w:rsidRPr="00233788">
              <w:rPr>
                <w:b/>
                <w:bCs/>
                <w:lang w:val="pl-PL"/>
              </w:rPr>
              <w:t>+</w:t>
            </w:r>
          </w:p>
        </w:tc>
        <w:tc>
          <w:tcPr>
            <w:tcW w:w="1525" w:type="dxa"/>
            <w:vAlign w:val="center"/>
          </w:tcPr>
          <w:p w14:paraId="60A7412A"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B7BD3A2"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872AC7E"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CB27322" w14:textId="77777777" w:rsidTr="00A61195">
        <w:trPr>
          <w:cantSplit/>
        </w:trPr>
        <w:tc>
          <w:tcPr>
            <w:tcW w:w="2855" w:type="dxa"/>
          </w:tcPr>
          <w:p w14:paraId="6997DD89"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021AB075"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54F02A41"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1C91F0D6"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5D0F778"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3DDD4095" w14:textId="77777777" w:rsidTr="00A61195">
        <w:trPr>
          <w:cantSplit/>
        </w:trPr>
        <w:tc>
          <w:tcPr>
            <w:tcW w:w="2855" w:type="dxa"/>
          </w:tcPr>
          <w:p w14:paraId="44F7D69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72EF2BC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5C6F467C"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33EFF11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1701DF3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775E4CD" w14:textId="77777777" w:rsidTr="00A61195">
        <w:trPr>
          <w:cantSplit/>
        </w:trPr>
        <w:tc>
          <w:tcPr>
            <w:tcW w:w="2855" w:type="dxa"/>
          </w:tcPr>
          <w:p w14:paraId="6C037AC7"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 xml:space="preserve">Inwestycje </w:t>
            </w:r>
          </w:p>
        </w:tc>
        <w:tc>
          <w:tcPr>
            <w:tcW w:w="1536" w:type="dxa"/>
            <w:vAlign w:val="center"/>
          </w:tcPr>
          <w:p w14:paraId="5C8A1EA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(kształcenie/nauka)</w:t>
            </w:r>
          </w:p>
        </w:tc>
        <w:tc>
          <w:tcPr>
            <w:tcW w:w="1525" w:type="dxa"/>
            <w:vAlign w:val="center"/>
          </w:tcPr>
          <w:p w14:paraId="39C6B7F9"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w:t>
            </w:r>
          </w:p>
        </w:tc>
        <w:tc>
          <w:tcPr>
            <w:tcW w:w="1573" w:type="dxa"/>
            <w:vAlign w:val="center"/>
          </w:tcPr>
          <w:p w14:paraId="178C93F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(nauka)</w:t>
            </w:r>
          </w:p>
        </w:tc>
        <w:tc>
          <w:tcPr>
            <w:tcW w:w="1573" w:type="dxa"/>
            <w:vAlign w:val="center"/>
          </w:tcPr>
          <w:p w14:paraId="0716242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07459E91" w14:textId="77777777" w:rsidTr="00A61195">
        <w:trPr>
          <w:cantSplit/>
        </w:trPr>
        <w:tc>
          <w:tcPr>
            <w:tcW w:w="2855" w:type="dxa"/>
          </w:tcPr>
          <w:p w14:paraId="00D7774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SPUB – utrzymanie aparatury naukowo-badawczej (unikatowej)</w:t>
            </w:r>
          </w:p>
        </w:tc>
        <w:tc>
          <w:tcPr>
            <w:tcW w:w="1536" w:type="dxa"/>
            <w:vAlign w:val="center"/>
          </w:tcPr>
          <w:p w14:paraId="65067F9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5594CD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DE5FE5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4B5B43D2"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AC286B0" w14:textId="77777777" w:rsidTr="00A61195">
        <w:trPr>
          <w:cantSplit/>
        </w:trPr>
        <w:tc>
          <w:tcPr>
            <w:tcW w:w="2855" w:type="dxa"/>
          </w:tcPr>
          <w:p w14:paraId="14E0DAE6"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113A623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07D624A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D490A9C"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628EAC0"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6011A8F2" w14:textId="77777777" w:rsidTr="00A61195">
        <w:trPr>
          <w:cantSplit/>
        </w:trPr>
        <w:tc>
          <w:tcPr>
            <w:tcW w:w="2855" w:type="dxa"/>
          </w:tcPr>
          <w:p w14:paraId="73B5FDF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27DC68B0"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DA8E2E8"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6315B63F"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52FD722A"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4C246F9" w14:textId="77777777" w:rsidTr="00A61195">
        <w:trPr>
          <w:cantSplit/>
        </w:trPr>
        <w:tc>
          <w:tcPr>
            <w:tcW w:w="2855" w:type="dxa"/>
          </w:tcPr>
          <w:p w14:paraId="208B3724" w14:textId="77777777" w:rsidR="000A51B9" w:rsidRPr="00233788" w:rsidRDefault="000A51B9" w:rsidP="00A61195">
            <w:pPr>
              <w:keepNext/>
              <w:spacing w:before="60" w:line="276" w:lineRule="auto"/>
              <w:ind w:firstLine="0"/>
              <w:jc w:val="center"/>
              <w:rPr>
                <w:sz w:val="20"/>
                <w:szCs w:val="20"/>
                <w:lang w:val="pl-PL"/>
              </w:rPr>
            </w:pPr>
            <w:r w:rsidRPr="00233788">
              <w:rPr>
                <w:sz w:val="20"/>
                <w:szCs w:val="20"/>
                <w:lang w:val="pl-PL"/>
              </w:rPr>
              <w:t>Niepełnosprawni – zapewnienie pełnej możliwości uczestnictwa</w:t>
            </w:r>
          </w:p>
        </w:tc>
        <w:tc>
          <w:tcPr>
            <w:tcW w:w="1536" w:type="dxa"/>
            <w:vAlign w:val="center"/>
          </w:tcPr>
          <w:p w14:paraId="17CF10C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25" w:type="dxa"/>
            <w:vAlign w:val="center"/>
          </w:tcPr>
          <w:p w14:paraId="7DC3A50A"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559F6F6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6081F5DF" w14:textId="77777777" w:rsidR="000A51B9" w:rsidRPr="00233788" w:rsidRDefault="000A51B9" w:rsidP="00A61195">
            <w:pPr>
              <w:keepNext/>
              <w:spacing w:before="60" w:line="276" w:lineRule="auto"/>
              <w:ind w:firstLine="0"/>
              <w:jc w:val="center"/>
              <w:rPr>
                <w:lang w:val="pl-PL"/>
              </w:rPr>
            </w:pPr>
            <w:r w:rsidRPr="00233788">
              <w:rPr>
                <w:b/>
                <w:bCs/>
                <w:lang w:val="pl-PL"/>
              </w:rPr>
              <w:t>+</w:t>
            </w:r>
          </w:p>
        </w:tc>
      </w:tr>
    </w:tbl>
    <w:p w14:paraId="5C29ABED"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Pr="00233788">
        <w:rPr>
          <w:noProof/>
        </w:rPr>
        <w:t>(Ministerstwo Nauki i Szkolnictwa Wyższego &amp; MNiSW, 2019; MNiSW, 2019b)</w:t>
      </w:r>
      <w:r w:rsidRPr="00233788">
        <w:fldChar w:fldCharType="end"/>
      </w:r>
    </w:p>
    <w:p w14:paraId="45B58B79" w14:textId="7E3B07CE" w:rsidR="000A51B9" w:rsidRPr="00233788" w:rsidRDefault="000A51B9" w:rsidP="000A51B9">
      <w:r w:rsidRPr="00233788">
        <w:t xml:space="preserve">Ważną zmianą jest zastąpienie dotychczasowych dotacji (również celowych) jedną subwencją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xml:space="preserve">. Zmiana ta jednocześnie dotyczy zwiększenia swobody decyzji władz uczelni co do rozdziału otrzymanych środków pomiędzy różne </w:t>
      </w:r>
      <w:r w:rsidRPr="00233788">
        <w:lastRenderedPageBreak/>
        <w:t xml:space="preserve">potrzeby. Ponadto środki finansowe są kierowane bezpośrednio do uczelni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a nie do ich jednostek organizacyjnych (np. wydziałów). W związku z tym od teraz to zarządzający uczelnią mają możliwość ustalania sposobu rozdziału dostępnych funduszy. Nadal pozostają określone obszary</w:t>
      </w:r>
      <w:r>
        <w:t>,</w:t>
      </w:r>
      <w:r w:rsidRPr="00233788">
        <w:t xml:space="preserve"> jakie są podstawą do wyliczenia subwencji. Analizując różnice w przypisanych strumieniach finansowania dla różnych rodzajów uczelni przedstawione w tabeli po</w:t>
      </w:r>
      <w:r w:rsidR="009D391E">
        <w:fldChar w:fldCharType="begin"/>
      </w:r>
      <w:r w:rsidR="009D391E">
        <w:instrText xml:space="preserve"> REF _Ref134896711 \p \h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_Ref134896738 \h </w:instrText>
      </w:r>
      <w:r w:rsidR="009D391E">
        <w:fldChar w:fldCharType="separate"/>
      </w:r>
      <w:r w:rsidR="00106236" w:rsidRPr="00233788">
        <w:t xml:space="preserve">Tabela </w:t>
      </w:r>
      <w:r w:rsidR="00106236">
        <w:rPr>
          <w:noProof/>
        </w:rPr>
        <w:t>5</w:t>
      </w:r>
      <w:r w:rsidR="009D391E">
        <w:fldChar w:fldCharType="end"/>
      </w:r>
      <w:r w:rsidRPr="00233788">
        <w:t>)</w:t>
      </w:r>
      <w:r>
        <w:t>,</w:t>
      </w:r>
      <w:r w:rsidRPr="00233788">
        <w:t xml:space="preserve">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 Inna różnica jest widoczna pomiędzy uczelniami publicznymi i niepublicznymi. Te pierwsze otrzymają finansowanie na dydaktykę, a te drugie już nie, ponieważ kształcenie w sektorze niepublicznym zawsze wiązało się z odpłatnością za studia dla studentów. Ciekawym jest jednak, że niepubliczne uczelnie akademickie będą mogły również otrzymywać subwencję na rozwój nauki. To wyraźnie potwierdza, że główną intencję reformy jest przyspieszenie rozwoju polskiej nauki.</w:t>
      </w:r>
    </w:p>
    <w:p w14:paraId="60B47BC5" w14:textId="01924C92" w:rsidR="000A51B9" w:rsidRPr="00233788" w:rsidRDefault="000A51B9" w:rsidP="000A51B9">
      <w:r w:rsidRPr="00233788">
        <w:t xml:space="preserve">Kolejnymi ważnymi zasadami związanymi ze zmianami finansowania nauki jest zapewnienie stabilności finansowej uczelni. Wyraża się to w mechanizmie ograniczającym zmienność wielkości subwencji rok do roku do zakresu -2% </w:t>
      </w:r>
      <w:r>
        <w:t>–</w:t>
      </w:r>
      <w:r w:rsidRPr="00233788">
        <w:t xml:space="preserve"> +6% (w okresie przejściowym -1% </w:t>
      </w:r>
      <w:r>
        <w:t>–</w:t>
      </w:r>
      <w:r w:rsidRPr="00233788">
        <w:t xml:space="preserve"> +6%). Następną istotną zmianą jest ustawowe zagwarantowanie corocznego wzrostu finansowania nauki o wartość większą niż inflacja oraz większą niż iloczyn wzrostu PKB i wskaźnika waloryzacji istotnie większego od 1 (1,25) i corocznie zwiększanego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Pr="00233788">
        <w:fldChar w:fldCharType="separate"/>
      </w:r>
      <w:r w:rsidRPr="00233788">
        <w:rPr>
          <w:noProof/>
        </w:rPr>
        <w:t>(Dz. U. 1668, 2018, s. Art. 383)</w:t>
      </w:r>
      <w:r w:rsidRPr="00233788">
        <w:fldChar w:fldCharType="end"/>
      </w:r>
      <w:r w:rsidRPr="00233788">
        <w:t>. Jednak najistotniejsz</w:t>
      </w:r>
      <w:r>
        <w:t>a</w:t>
      </w:r>
      <w:r w:rsidRPr="00233788">
        <w:t xml:space="preserve"> dla zmiany kluczowych celów organizacji wydaje się nowa reforma reguł optymalizacji wielkości środków finansowych. Już od roku 2017 zaproponowano odejście od zasady, wedle której finansowanie, przynajmniej w części rośnie proporcjonalnie do wzrostu liczby studentów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Pr="00233788">
        <w:fldChar w:fldCharType="separate"/>
      </w:r>
      <w:r w:rsidRPr="00233788">
        <w:rPr>
          <w:noProof/>
        </w:rPr>
        <w:t>(Kalinowski, 2017)</w:t>
      </w:r>
      <w:r w:rsidRPr="00233788">
        <w:fldChar w:fldCharType="end"/>
      </w:r>
      <w:r w:rsidRPr="00233788">
        <w:t xml:space="preserve">. Zastosowano bowiem wskaźnik liczby studentów przypadających na jednego pracownika akademickiego (SSR – </w:t>
      </w:r>
      <w:r w:rsidRPr="00233788">
        <w:rPr>
          <w:i/>
          <w:iCs/>
        </w:rPr>
        <w:t xml:space="preserve">student – </w:t>
      </w:r>
      <w:proofErr w:type="spellStart"/>
      <w:r w:rsidRPr="00233788">
        <w:rPr>
          <w:i/>
          <w:iCs/>
        </w:rPr>
        <w:t>staff</w:t>
      </w:r>
      <w:proofErr w:type="spellEnd"/>
      <w:r w:rsidRPr="00233788">
        <w:rPr>
          <w:i/>
          <w:iCs/>
        </w:rPr>
        <w:t xml:space="preserve"> ratio</w:t>
      </w:r>
      <w:r w:rsidRPr="00233788">
        <w:t xml:space="preserve">), który służy do wyznaczania optymalnej liczby studentów dla uczelni. Początkowo wartość optymalna (referencyjna) 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Pr="00233788">
        <w:fldChar w:fldCharType="begin"/>
      </w:r>
      <w:r w:rsidRPr="00233788">
        <w:instrText xml:space="preserve"> REF _Ref66874449 \r \h </w:instrText>
      </w:r>
      <w:r w:rsidRPr="00233788">
        <w:fldChar w:fldCharType="separate"/>
      </w:r>
      <w:r w:rsidR="00106236">
        <w:t>1.1.3</w:t>
      </w:r>
      <w:r w:rsidRPr="00233788">
        <w:fldChar w:fldCharType="end"/>
      </w:r>
      <w:r w:rsidRPr="00233788">
        <w:t xml:space="preserve"> oraz zilustrowane na wykresie (</w:t>
      </w:r>
      <w:r w:rsidR="007C430D">
        <w:fldChar w:fldCharType="begin"/>
      </w:r>
      <w:r w:rsidR="007C430D">
        <w:instrText xml:space="preserve"> REF _Ref134899462 \h </w:instrText>
      </w:r>
      <w:r w:rsidR="007C430D">
        <w:fldChar w:fldCharType="separate"/>
      </w:r>
      <w:r w:rsidR="00106236" w:rsidRPr="00233788">
        <w:t xml:space="preserve">Rysunek </w:t>
      </w:r>
      <w:r w:rsidR="00106236">
        <w:rPr>
          <w:noProof/>
        </w:rPr>
        <w:t>5</w:t>
      </w:r>
      <w:r w:rsidR="007C430D">
        <w:fldChar w:fldCharType="end"/>
      </w:r>
      <w:r w:rsidRPr="00233788">
        <w:t>). Wpływ odstępstwa od ustalonej wartości wskaźnika SSR na wskaźnik dostępności dydaktycznej (d</w:t>
      </w:r>
      <w:r w:rsidRPr="00233788">
        <w:rPr>
          <w:vertAlign w:val="subscript"/>
        </w:rPr>
        <w:t>i</w:t>
      </w:r>
      <w:r w:rsidRPr="00233788">
        <w:t xml:space="preserve">) wprost modyfikujący wielkość subwencji we wzorze określonym w rozporządzeniu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został przedstawiony na wykresie </w:t>
      </w:r>
      <w:proofErr w:type="spellStart"/>
      <w:r w:rsidRPr="00233788">
        <w:t>po</w:t>
      </w:r>
      <w:r w:rsidRPr="00233788">
        <w:fldChar w:fldCharType="begin"/>
      </w:r>
      <w:r w:rsidRPr="00233788">
        <w:instrText xml:space="preserve"> REF _Ref66879158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w:t>
      </w:r>
    </w:p>
    <w:p w14:paraId="06FD141B" w14:textId="77777777" w:rsidR="000A51B9" w:rsidRPr="00233788" w:rsidRDefault="000A51B9" w:rsidP="000A51B9">
      <w:pPr>
        <w:pStyle w:val="Rysunek"/>
      </w:pPr>
      <w:commentRangeStart w:id="31"/>
      <w:r w:rsidRPr="00233788">
        <w:rPr>
          <w:noProof/>
        </w:rPr>
        <w:lastRenderedPageBreak/>
        <w:drawing>
          <wp:inline distT="0" distB="0" distL="0" distR="0" wp14:anchorId="6D66D761" wp14:editId="277C60DA">
            <wp:extent cx="5760720" cy="2992755"/>
            <wp:effectExtent l="0" t="0" r="11430" b="17145"/>
            <wp:docPr id="652240961" name="Wykres 652240961">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31"/>
      <w:r>
        <w:rPr>
          <w:rStyle w:val="Odwoaniedokomentarza"/>
          <w:rFonts w:ascii="Times New Roman" w:eastAsia="Times New Roman" w:hAnsi="Times New Roman"/>
          <w:szCs w:val="20"/>
          <w:lang w:eastAsia="pl-PL"/>
        </w:rPr>
        <w:commentReference w:id="31"/>
      </w:r>
    </w:p>
    <w:p w14:paraId="35F8F3A0" w14:textId="213DE1BB" w:rsidR="000A51B9" w:rsidRPr="00233788" w:rsidRDefault="000A51B9" w:rsidP="000A51B9">
      <w:pPr>
        <w:pStyle w:val="Tytutabeli"/>
      </w:pPr>
      <w:bookmarkStart w:id="32" w:name="_Ref134899485"/>
      <w:bookmarkStart w:id="33" w:name="_Toc134899294"/>
      <w:bookmarkStart w:id="34" w:name="_Ref134899477"/>
      <w:r w:rsidRPr="00233788">
        <w:t xml:space="preserve">Rysunek </w:t>
      </w:r>
      <w:fldSimple w:instr=" SEQ Rysunek \* ARABIC ">
        <w:r w:rsidR="00106236">
          <w:rPr>
            <w:noProof/>
          </w:rPr>
          <w:t>2</w:t>
        </w:r>
      </w:fldSimple>
      <w:bookmarkEnd w:id="32"/>
      <w:r w:rsidRPr="00233788">
        <w:t xml:space="preserve"> Wpływ zmiany liczby studentów przypadających na jednego nauczyciela akademickiego na zmianę wielkości subwencji</w:t>
      </w:r>
      <w:bookmarkEnd w:id="33"/>
      <w:bookmarkEnd w:id="34"/>
    </w:p>
    <w:p w14:paraId="2AA71439"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66BF930A" w14:textId="5AF0B6B7" w:rsidR="000A51B9" w:rsidRPr="00233788" w:rsidRDefault="000A51B9" w:rsidP="000A51B9">
      <w:r w:rsidRPr="00233788">
        <w:t xml:space="preserve">Wpływ proporcji liczby studentów do liczby nauczycieli akademickich na wielkość subwencji dla uczelni jest istotny. Zgodnie ze wzorem zawartym w rozporządzeniu ministra wartość subwencji wprost zależy od wskaźnika dostępności dydaktycznej, który niemal proporcjonalnie modyfikuje wielkość „składnika studenckiego”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przyznawanego finansowania. Biorąc pod uwagę relatywny wpływ przekroczenia referencyjnej wielkości wskaźnika SSR na zmniejszenie tej części finansowania, który został zilustrowany na wykresie po</w:t>
      </w:r>
      <w:r w:rsidR="007C430D">
        <w:fldChar w:fldCharType="begin"/>
      </w:r>
      <w:r w:rsidR="007C430D">
        <w:instrText xml:space="preserve"> REF _Ref134899477 \p \h </w:instrText>
      </w:r>
      <w:r w:rsidR="007C430D">
        <w:fldChar w:fldCharType="separate"/>
      </w:r>
      <w:r w:rsidR="00106236">
        <w:t>wyżej</w:t>
      </w:r>
      <w:r w:rsidR="007C430D">
        <w:fldChar w:fldCharType="end"/>
      </w:r>
      <w:r w:rsidRPr="00233788">
        <w:t xml:space="preserve"> (</w:t>
      </w:r>
      <w:r w:rsidR="007C430D">
        <w:fldChar w:fldCharType="begin"/>
      </w:r>
      <w:r w:rsidR="007C430D">
        <w:instrText xml:space="preserve"> REF _Ref134899485 \h </w:instrText>
      </w:r>
      <w:r w:rsidR="007C430D">
        <w:fldChar w:fldCharType="separate"/>
      </w:r>
      <w:r w:rsidR="00106236" w:rsidRPr="00233788">
        <w:t xml:space="preserve">Rysunek </w:t>
      </w:r>
      <w:r w:rsidR="00106236">
        <w:rPr>
          <w:noProof/>
        </w:rPr>
        <w:t>2</w:t>
      </w:r>
      <w:r w:rsidR="007C430D">
        <w:fldChar w:fldCharType="end"/>
      </w:r>
      <w:r w:rsidRPr="00233788">
        <w:t>), można stwierdzić, że przyjęta reguła silnie motywuje do utrzymywania proporcji liczby studentów do nauczycieli akademickich na poziomie wartości referencyjnej lub poniżej tego poziomu. Ponadto</w:t>
      </w:r>
      <w:r>
        <w:t>,</w:t>
      </w:r>
      <w:r w:rsidRPr="00233788">
        <w:t xml:space="preserve"> co warte podkreślenia</w:t>
      </w:r>
      <w:r>
        <w:t>,</w:t>
      </w:r>
      <w:r w:rsidRPr="00233788">
        <w:t xml:space="preserve">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E78D9A5" w14:textId="77777777" w:rsidR="000A51B9" w:rsidRPr="00233788" w:rsidRDefault="000A51B9" w:rsidP="000A51B9">
      <w:r w:rsidRPr="00233788">
        <w:t xml:space="preserve">Poza składnikiem studenckim wpływ na wielkość subwencji będą miały również składniki: </w:t>
      </w:r>
    </w:p>
    <w:p w14:paraId="5D42882D" w14:textId="77777777" w:rsidR="000A51B9" w:rsidRPr="00233788" w:rsidRDefault="000A51B9" w:rsidP="000A51B9">
      <w:pPr>
        <w:pStyle w:val="Akapitzlist"/>
        <w:numPr>
          <w:ilvl w:val="0"/>
          <w:numId w:val="30"/>
        </w:numPr>
        <w:ind w:left="426"/>
      </w:pPr>
      <w:r w:rsidRPr="00233788">
        <w:t>kadrowy – zależny od stopni naukowych kadry akademickiej,</w:t>
      </w:r>
    </w:p>
    <w:p w14:paraId="5C6EFC24" w14:textId="77777777" w:rsidR="000A51B9" w:rsidRPr="00233788" w:rsidRDefault="000A51B9" w:rsidP="000A51B9">
      <w:pPr>
        <w:pStyle w:val="Akapitzlist"/>
        <w:numPr>
          <w:ilvl w:val="0"/>
          <w:numId w:val="30"/>
        </w:numPr>
        <w:ind w:left="426"/>
      </w:pPr>
      <w:r w:rsidRPr="00233788">
        <w:t>umiędzynarodowienia – zależny od poziomów emigracji i imigracji studentów i doktorantów,</w:t>
      </w:r>
    </w:p>
    <w:p w14:paraId="28CBCA18" w14:textId="77777777" w:rsidR="000A51B9" w:rsidRPr="00233788" w:rsidRDefault="000A51B9" w:rsidP="000A51B9">
      <w:pPr>
        <w:pStyle w:val="Akapitzlist"/>
        <w:numPr>
          <w:ilvl w:val="0"/>
          <w:numId w:val="30"/>
        </w:numPr>
        <w:ind w:left="426"/>
      </w:pPr>
      <w:r w:rsidRPr="00233788">
        <w:t>badawczy – zależny od liczby pracowników badawczych i poziomu kategorii naukowej prowadzonych dyscyplin,</w:t>
      </w:r>
    </w:p>
    <w:p w14:paraId="2D14CC78" w14:textId="77777777" w:rsidR="000A51B9" w:rsidRPr="00233788" w:rsidRDefault="000A51B9" w:rsidP="000A51B9">
      <w:pPr>
        <w:pStyle w:val="Akapitzlist"/>
        <w:numPr>
          <w:ilvl w:val="0"/>
          <w:numId w:val="30"/>
        </w:numPr>
        <w:ind w:left="426"/>
      </w:pPr>
      <w:r w:rsidRPr="00233788">
        <w:t>doktorancki – zależny od liczby doktorantów w szkołach doktorskich,</w:t>
      </w:r>
    </w:p>
    <w:p w14:paraId="11F4D197" w14:textId="77777777" w:rsidR="000A51B9" w:rsidRPr="00233788" w:rsidRDefault="000A51B9" w:rsidP="000A51B9">
      <w:pPr>
        <w:pStyle w:val="Akapitzlist"/>
        <w:numPr>
          <w:ilvl w:val="0"/>
          <w:numId w:val="30"/>
        </w:numPr>
        <w:ind w:left="426"/>
      </w:pPr>
      <w:r w:rsidRPr="00233788">
        <w:t xml:space="preserve">badawczo-rozwojowy – zależny od nakładów uczelni na działalność badawczo-rozwojową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781957F5" w14:textId="77777777" w:rsidR="000A51B9" w:rsidRPr="00233788" w:rsidRDefault="000A51B9" w:rsidP="000A51B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0701DE">
        <w:rPr>
          <w:i/>
          <w:iCs/>
        </w:rPr>
        <w:lastRenderedPageBreak/>
        <w:t>stałą przeniesienia</w:t>
      </w:r>
      <w:r w:rsidRPr="00233788">
        <w:t xml:space="preserve">.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 </w:t>
      </w:r>
      <w:r w:rsidRPr="00233788">
        <w:fldChar w:fldCharType="begin" w:fldLock="1"/>
      </w:r>
      <w:r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Pr="00233788">
        <w:fldChar w:fldCharType="separate"/>
      </w:r>
      <w:r w:rsidRPr="00233788">
        <w:rPr>
          <w:noProof/>
        </w:rPr>
        <w:t>(MNiSW, 2019a)</w:t>
      </w:r>
      <w:r w:rsidRPr="00233788">
        <w:fldChar w:fldCharType="end"/>
      </w:r>
      <w:r w:rsidRPr="00233788">
        <w:t>.</w:t>
      </w:r>
    </w:p>
    <w:p w14:paraId="7F50447E" w14:textId="368C369E" w:rsidR="000A51B9" w:rsidRPr="00233788" w:rsidRDefault="000A51B9" w:rsidP="000A51B9">
      <w:r w:rsidRPr="00233788">
        <w:t>Opisane powyżej zmiany w regułach finansowania zdają się wspierać deklarowany kierunek reformy szkolnictwa wyższego w Polsce nazwanej Konstytucją dla Nauki</w:t>
      </w:r>
      <w:r>
        <w:t>,</w:t>
      </w:r>
      <w:r w:rsidRPr="00233788">
        <w:t xml:space="preserve"> ponieważ dążąc do maksymalizacji poziomu pozyskiwanych funduszy z subwencji należy spełnić szereg wymagań koncentrujących się raczej na podnoszeniu wartości badań lub kształcenia, a nie, jak dawniej, na zwiększaniu liczby publikacji oraz liczby studentów. Ponadto ustawowo zagwarantowano wzrost udziału wydatków na naukę w stosunku do PKB Polski. Jednak najnowsza reforma sięga znacznie głębiej do struktury funkcjonowania uczelni niż tylko do jej finansów. Liczba zmian jest bardzo duża. O jej skali niech świadczy fakt, iż w </w:t>
      </w:r>
      <w:r w:rsidRPr="00FE161D">
        <w:rPr>
          <w:i/>
          <w:iCs/>
        </w:rPr>
        <w:t>Przewodniku po systemie szkolnictwa wyższego i nauki</w:t>
      </w:r>
      <w:r w:rsidRPr="00233788">
        <w:t xml:space="preserve"> opracowanym przez </w:t>
      </w:r>
      <w:proofErr w:type="spellStart"/>
      <w:r w:rsidRPr="00233788">
        <w:t>MNiSW</w:t>
      </w:r>
      <w:proofErr w:type="spellEnd"/>
      <w:r w:rsidRPr="00233788">
        <w:t xml:space="preserve"> do omówienia zmian wprowadzanych wraz z </w:t>
      </w:r>
      <w:r w:rsidRPr="00233788">
        <w:rPr>
          <w:i/>
          <w:iCs/>
        </w:rPr>
        <w:t xml:space="preserve">Konstytucją dla Nauki </w:t>
      </w:r>
      <w:r w:rsidRPr="00233788">
        <w:t xml:space="preserve">wymieniono ponad 180 zmian określonych jako „główne”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Listę tych zmian przedstawiono zbiorczo w załączniku (</w:t>
      </w:r>
      <w:r w:rsidRPr="00233788">
        <w:fldChar w:fldCharType="begin"/>
      </w:r>
      <w:r w:rsidRPr="00233788">
        <w:instrText xml:space="preserve"> REF  _Ref66902367 \h </w:instrText>
      </w:r>
      <w:r w:rsidRPr="00233788">
        <w:fldChar w:fldCharType="separate"/>
      </w:r>
      <w:r w:rsidR="00106236" w:rsidRPr="00233788">
        <w:t>Załącznik 1 – Lista głównych zmian wprowadzonych w ramach Konstytucji dla Nauki</w:t>
      </w:r>
      <w:r w:rsidRPr="00233788">
        <w:fldChar w:fldCharType="end"/>
      </w:r>
      <w:r w:rsidRPr="00233788">
        <w:t>). Opis wybranych kierunków zmian wraz z analizą celu ich wprowadzania zawiera tabela po</w:t>
      </w:r>
      <w:r w:rsidR="009D391E">
        <w:fldChar w:fldCharType="begin"/>
      </w:r>
      <w:r w:rsidR="009D391E">
        <w:instrText xml:space="preserve"> REF _Ref134896759 \p \h </w:instrText>
      </w:r>
      <w:r w:rsidR="009D391E">
        <w:fldChar w:fldCharType="separate"/>
      </w:r>
      <w:r w:rsidR="00106236">
        <w:t>niżej</w:t>
      </w:r>
      <w:r w:rsidR="009D391E">
        <w:fldChar w:fldCharType="end"/>
      </w:r>
      <w:r w:rsidRPr="00233788">
        <w:t>.</w:t>
      </w:r>
    </w:p>
    <w:p w14:paraId="45608498" w14:textId="7189069F" w:rsidR="000A51B9" w:rsidRPr="00233788" w:rsidRDefault="000A51B9" w:rsidP="000A51B9">
      <w:pPr>
        <w:pStyle w:val="Tytutabeli"/>
      </w:pPr>
      <w:bookmarkStart w:id="35" w:name="_Ref134896787"/>
      <w:bookmarkStart w:id="36" w:name="_Ref134896759"/>
      <w:bookmarkStart w:id="37" w:name="_Toc134898064"/>
      <w:r w:rsidRPr="00233788">
        <w:t xml:space="preserve">Tabela </w:t>
      </w:r>
      <w:fldSimple w:instr=" SEQ Tabela \* ARABIC ">
        <w:r w:rsidR="00106236">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0A51B9" w:rsidRPr="00233788" w14:paraId="6C673454" w14:textId="77777777" w:rsidTr="00A61195">
        <w:trPr>
          <w:cantSplit/>
          <w:tblHeader/>
        </w:trPr>
        <w:tc>
          <w:tcPr>
            <w:tcW w:w="4819" w:type="dxa"/>
          </w:tcPr>
          <w:p w14:paraId="22CB8793"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751CC966"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Cel zmiany</w:t>
            </w:r>
          </w:p>
        </w:tc>
      </w:tr>
      <w:tr w:rsidR="000A51B9" w:rsidRPr="00233788" w14:paraId="3AE0367E" w14:textId="77777777" w:rsidTr="00A61195">
        <w:trPr>
          <w:cantSplit/>
        </w:trPr>
        <w:tc>
          <w:tcPr>
            <w:tcW w:w="4819" w:type="dxa"/>
          </w:tcPr>
          <w:p w14:paraId="4E4F7878"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możliwości łączenia się uczelni w federacje i pozyskiwania funduszy na projekty badawcze i rozwojowe jako federacje.</w:t>
            </w:r>
          </w:p>
        </w:tc>
        <w:tc>
          <w:tcPr>
            <w:tcW w:w="4252" w:type="dxa"/>
          </w:tcPr>
          <w:p w14:paraId="59CD7A7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Wsparcie współpracy międzyuczelnianej i możliwości tworzenia marek wykraczających poza pojedyncze uczelnie.</w:t>
            </w:r>
          </w:p>
        </w:tc>
      </w:tr>
      <w:tr w:rsidR="000A51B9" w:rsidRPr="00233788" w14:paraId="66C4B186" w14:textId="77777777" w:rsidTr="00A61195">
        <w:trPr>
          <w:cantSplit/>
        </w:trPr>
        <w:tc>
          <w:tcPr>
            <w:tcW w:w="4819" w:type="dxa"/>
          </w:tcPr>
          <w:p w14:paraId="46976500"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organu nadzorczego w postaci rady uczelni, mającej również istotne znaczenie przy zmienionym procesie wyboru rektora.</w:t>
            </w:r>
          </w:p>
        </w:tc>
        <w:tc>
          <w:tcPr>
            <w:tcW w:w="4252" w:type="dxa"/>
          </w:tcPr>
          <w:p w14:paraId="390A9A0D"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0A51B9" w:rsidRPr="00233788" w14:paraId="1FB6F122" w14:textId="77777777" w:rsidTr="00A61195">
        <w:trPr>
          <w:cantSplit/>
        </w:trPr>
        <w:tc>
          <w:tcPr>
            <w:tcW w:w="4819" w:type="dxa"/>
          </w:tcPr>
          <w:p w14:paraId="22DB427D"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Odejście od pojęcia podstawowej jednostki organizacyjnej, na rzecz podkreślenia spójności uczelni jako instytucji.</w:t>
            </w:r>
          </w:p>
        </w:tc>
        <w:tc>
          <w:tcPr>
            <w:tcW w:w="4252" w:type="dxa"/>
          </w:tcPr>
          <w:p w14:paraId="509282F6"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0A51B9" w:rsidRPr="00233788" w14:paraId="2894096F" w14:textId="77777777" w:rsidTr="00A61195">
        <w:trPr>
          <w:cantSplit/>
        </w:trPr>
        <w:tc>
          <w:tcPr>
            <w:tcW w:w="4819" w:type="dxa"/>
          </w:tcPr>
          <w:p w14:paraId="484D700E"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Nadanie rektorowi większych uprawnień do kształtowania struktury organizacyjnej uczelni np. swoboda tworzenia wydziałów.</w:t>
            </w:r>
          </w:p>
        </w:tc>
        <w:tc>
          <w:tcPr>
            <w:tcW w:w="4252" w:type="dxa"/>
          </w:tcPr>
          <w:p w14:paraId="5DD0A69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centrum sterującego uczelni.</w:t>
            </w:r>
          </w:p>
        </w:tc>
      </w:tr>
      <w:tr w:rsidR="000A51B9" w:rsidRPr="00233788" w14:paraId="7A1FE643" w14:textId="77777777" w:rsidTr="00A61195">
        <w:trPr>
          <w:cantSplit/>
        </w:trPr>
        <w:tc>
          <w:tcPr>
            <w:tcW w:w="4819" w:type="dxa"/>
          </w:tcPr>
          <w:p w14:paraId="523AB699"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z udziału uczelni w procedurze nadawania tytułu profesora oraz </w:t>
            </w:r>
            <w:r>
              <w:rPr>
                <w:sz w:val="20"/>
                <w:szCs w:val="18"/>
                <w:lang w:val="pl-PL"/>
              </w:rPr>
              <w:t xml:space="preserve">zniesienie wymogu </w:t>
            </w:r>
            <w:r w:rsidRPr="00233788">
              <w:rPr>
                <w:sz w:val="20"/>
                <w:szCs w:val="18"/>
                <w:lang w:val="pl-PL"/>
              </w:rPr>
              <w:t>opieki naukowej nad doktorantami.</w:t>
            </w:r>
          </w:p>
        </w:tc>
        <w:tc>
          <w:tcPr>
            <w:tcW w:w="4252" w:type="dxa"/>
          </w:tcPr>
          <w:p w14:paraId="317BEC2A"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0A51B9" w:rsidRPr="00233788" w14:paraId="37D7A6F3" w14:textId="77777777" w:rsidTr="00A61195">
        <w:trPr>
          <w:cantSplit/>
        </w:trPr>
        <w:tc>
          <w:tcPr>
            <w:tcW w:w="4819" w:type="dxa"/>
          </w:tcPr>
          <w:p w14:paraId="34D1A4D5"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stanowiska profesora uczelni oraz dopuszczenie możliwości zatrudniania na tym stanowisku osób posiadających jedynie tytuł doktora.</w:t>
            </w:r>
          </w:p>
        </w:tc>
        <w:tc>
          <w:tcPr>
            <w:tcW w:w="4252" w:type="dxa"/>
          </w:tcPr>
          <w:p w14:paraId="69AD490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0A51B9" w:rsidRPr="00233788" w14:paraId="1109F5B7" w14:textId="77777777" w:rsidTr="00A61195">
        <w:trPr>
          <w:cantSplit/>
        </w:trPr>
        <w:tc>
          <w:tcPr>
            <w:tcW w:w="4819" w:type="dxa"/>
          </w:tcPr>
          <w:p w14:paraId="672C9975" w14:textId="77777777" w:rsidR="000A51B9" w:rsidRPr="00233788" w:rsidRDefault="000A51B9" w:rsidP="000A51B9">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Zastąpienie szkołami doktorskimi dawnych studiów doktorskich oraz wprowadzenie istotnie wyższych stypendiów dla wszystkich doktorantów.</w:t>
            </w:r>
          </w:p>
        </w:tc>
        <w:tc>
          <w:tcPr>
            <w:tcW w:w="4252" w:type="dxa"/>
          </w:tcPr>
          <w:p w14:paraId="35080DE6" w14:textId="77777777" w:rsidR="000A51B9" w:rsidRPr="00233788" w:rsidRDefault="000A51B9" w:rsidP="00A61195">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46243A0F"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Pr="00233788">
        <w:rPr>
          <w:noProof/>
        </w:rPr>
        <w:t>(Kwiek i in., 2016; Ministerstwo Nauki i Szkolnictwa Wyższego &amp; MNiSW, 2019)</w:t>
      </w:r>
      <w:r w:rsidRPr="00233788">
        <w:fldChar w:fldCharType="end"/>
      </w:r>
    </w:p>
    <w:p w14:paraId="76D41D59" w14:textId="77777777" w:rsidR="000A51B9" w:rsidRPr="00233788" w:rsidRDefault="000A51B9" w:rsidP="000A51B9">
      <w:r w:rsidRPr="00233788">
        <w:t>Analizując cele reformy należy również wspomnieć o zawarciu w Ustawie 2.0 preambuły wskazującej na „fundamentalną rolę nauki” oraz podkreślającą 3 pryncypia przyświecające nowemu prawu. Sprowadzają się one do:</w:t>
      </w:r>
    </w:p>
    <w:p w14:paraId="4276DF9C" w14:textId="77777777" w:rsidR="000A51B9" w:rsidRPr="00233788" w:rsidRDefault="000A51B9" w:rsidP="000A51B9">
      <w:pPr>
        <w:pStyle w:val="Akapitzlist"/>
        <w:numPr>
          <w:ilvl w:val="0"/>
          <w:numId w:val="36"/>
        </w:numPr>
        <w:spacing w:before="60"/>
        <w:ind w:left="425" w:hanging="357"/>
      </w:pPr>
      <w:r w:rsidRPr="00233788">
        <w:t xml:space="preserve">identyfikacji roli państwa jako przede wszystkim ochronnej dla wolności akademickich (badań, twórczości i nauczania), </w:t>
      </w:r>
    </w:p>
    <w:p w14:paraId="656D3C4F" w14:textId="77777777" w:rsidR="000A51B9" w:rsidRPr="00233788" w:rsidRDefault="000A51B9" w:rsidP="000A51B9">
      <w:pPr>
        <w:pStyle w:val="Akapitzlist"/>
        <w:numPr>
          <w:ilvl w:val="0"/>
          <w:numId w:val="36"/>
        </w:numPr>
        <w:spacing w:before="60"/>
        <w:ind w:left="425" w:hanging="357"/>
      </w:pPr>
      <w:r w:rsidRPr="00233788">
        <w:t xml:space="preserve">docenienia odpowiedzialności naukowców za rzetelność i poziom badań oraz za wychowanie młodego pokolenia, </w:t>
      </w:r>
    </w:p>
    <w:p w14:paraId="2AAF9E55" w14:textId="77777777" w:rsidR="000A51B9" w:rsidRPr="00233788" w:rsidRDefault="000A51B9" w:rsidP="000A51B9">
      <w:pPr>
        <w:pStyle w:val="Akapitzlist"/>
        <w:numPr>
          <w:ilvl w:val="0"/>
          <w:numId w:val="36"/>
        </w:numPr>
        <w:spacing w:before="60"/>
        <w:ind w:left="425" w:hanging="357"/>
      </w:pPr>
      <w:r w:rsidRPr="00233788">
        <w:t xml:space="preserve">podkreślenia szczególnej misji uczelni dla rozwoju państwa i narodu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2E59F17B" w14:textId="77AD0509" w:rsidR="000A51B9" w:rsidRPr="00233788" w:rsidRDefault="000A51B9" w:rsidP="000A51B9">
      <w:r w:rsidRPr="00233788">
        <w:t>Cele zmian reformy zidentyfikowane na podstawie opisu zmian przedstawionego w tabeli po</w:t>
      </w:r>
      <w:r w:rsidR="009D391E">
        <w:fldChar w:fldCharType="begin"/>
      </w:r>
      <w:r w:rsidR="009D391E">
        <w:instrText xml:space="preserve"> REF _Ref134896759 \p \h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_Ref134896787 \h </w:instrText>
      </w:r>
      <w:r w:rsidR="009D391E">
        <w:fldChar w:fldCharType="separate"/>
      </w:r>
      <w:r w:rsidR="00106236" w:rsidRPr="00233788">
        <w:t xml:space="preserve">Tabela </w:t>
      </w:r>
      <w:r w:rsidR="00106236">
        <w:rPr>
          <w:noProof/>
        </w:rPr>
        <w:t>6</w:t>
      </w:r>
      <w:r w:rsidR="009D391E">
        <w:fldChar w:fldCharType="end"/>
      </w:r>
      <w:r w:rsidRPr="00233788">
        <w:fldChar w:fldCharType="begin"/>
      </w:r>
      <w:r w:rsidRPr="00233788">
        <w:instrText xml:space="preserve"> REF  _Ref66922477 \* Lower \h </w:instrText>
      </w:r>
      <w:r w:rsidR="00000000">
        <w:fldChar w:fldCharType="separate"/>
      </w:r>
      <w:r w:rsidR="00106236">
        <w:rPr>
          <w:b/>
          <w:bCs/>
        </w:rPr>
        <w:t>Błąd! Nie można odnaleźć źródła odwołania.</w:t>
      </w:r>
      <w:r w:rsidRPr="00233788">
        <w:fldChar w:fldCharType="end"/>
      </w:r>
      <w:r w:rsidRPr="00233788">
        <w:t>)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nasileniem współpracy z różnymi interesariuszami, 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 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2D81F770" w14:textId="0054476E" w:rsidR="000E05F1" w:rsidRPr="00233788" w:rsidRDefault="000A51B9" w:rsidP="000A51B9">
      <w:r w:rsidRPr="00233788">
        <w:t xml:space="preserve">Podsumowując zmiany dla uczelni wynikające z Konstytucji dla Nauki z dużym przekonaniem można stwierdzić, że są to zmiany reformatorskie i gruntowne. Zmiana zasad działania ma bowiem nie tylko wymiar strukturalny, ale także odnosi się do zmiany reguł optymalizacji finansowej podejmowanych decyzji. Zmiany te dotyczą praktycznie wszystkich obszarów działalności uczelni. W związku z tym można je określić jako zmiany drugiego rodzaju, a zatem dające szanse na przełamanie istniejącego status quo. Z drugiej strony zastosowano pewnego stopniowanie siły oddziaływania zmian poprzez zastosowanie pięcioletniego okresu przejściowego, co wydaje się zasadne, by zminimalizować negatywne skutki tak radykalnych zmian. Niesie to jednak ryzyko, że w trakcie wdrażania zmian w tak stosunkowo długim okresie zostaną one nieco złagodzone, co mogłoby prowadzić do ograniczenia oczekiwanych korzyści ze zmian. Jednak z drugiej strony proces przygotowania i zaangażowanie </w:t>
      </w:r>
      <w:r w:rsidRPr="00233788">
        <w:lastRenderedPageBreak/>
        <w:t>wielu interesariuszy w konsultacje, a także dość silne umocowanie prawne wdrożonych zmian dają nadzieję na trwałość zainicjowanych zmian i tym razem realną poprawę pozycji polskich uniwersytetów na arenie międzynarodowej. By lepiej zrozumieć skalę oraz przyczyny wyzwania</w:t>
      </w:r>
      <w:r>
        <w:t>,</w:t>
      </w:r>
      <w:r w:rsidRPr="00233788">
        <w:t xml:space="preserve"> jakie stoi przed polskimi uczelniami i uczonymi</w:t>
      </w:r>
      <w:r>
        <w:t>,</w:t>
      </w:r>
      <w:r w:rsidRPr="00233788">
        <w:t xml:space="preserve"> warto przeanalizować najistotniejsze uwarunkowania funkcjonowania uczelni w Polsce, które zostały przedstawione w kolejnym rozdziale (</w:t>
      </w:r>
      <w:r w:rsidRPr="00233788">
        <w:fldChar w:fldCharType="begin"/>
      </w:r>
      <w:r w:rsidRPr="00233788">
        <w:instrText xml:space="preserve"> REF _Ref66874449 \r \h </w:instrText>
      </w:r>
      <w:r w:rsidRPr="00233788">
        <w:fldChar w:fldCharType="separate"/>
      </w:r>
      <w:r w:rsidR="00106236">
        <w:t>1.1.3</w:t>
      </w:r>
      <w:r w:rsidRPr="00233788">
        <w:fldChar w:fldCharType="end"/>
      </w:r>
      <w:r w:rsidRPr="00233788">
        <w:t>).</w:t>
      </w:r>
    </w:p>
    <w:p w14:paraId="0A1EDAC6" w14:textId="18820751" w:rsidR="004D3095" w:rsidRPr="00233788" w:rsidRDefault="004D3095" w:rsidP="004E7B54">
      <w:pPr>
        <w:pStyle w:val="Nagwek3"/>
      </w:pPr>
      <w:bookmarkStart w:id="38" w:name="_Ref66874449"/>
      <w:bookmarkStart w:id="39" w:name="_Toc133846123"/>
      <w:r w:rsidRPr="00233788">
        <w:t>Uwarunkowania funkcjonowania uczelni w Polsce</w:t>
      </w:r>
      <w:bookmarkEnd w:id="38"/>
      <w:bookmarkEnd w:id="39"/>
    </w:p>
    <w:p w14:paraId="0DBFD87F" w14:textId="4D4DBB8C" w:rsidR="00BF2CD2" w:rsidRPr="00233788" w:rsidRDefault="00BF2CD2" w:rsidP="00BF2CD2">
      <w:r w:rsidRPr="00233788">
        <w:t xml:space="preserve">Jednym z najistotniejszych czynników wpływających na rynek edukacji wyższej przy stosunkowo stabilnych regulacjach prawnych są trendy demograficzne </w:t>
      </w:r>
      <w:r w:rsidRPr="00233788">
        <w:fldChar w:fldCharType="begin" w:fldLock="1"/>
      </w:r>
      <w:r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Pr="00233788">
        <w:fldChar w:fldCharType="separate"/>
      </w:r>
      <w:r w:rsidRPr="00233788">
        <w:rPr>
          <w:noProof/>
        </w:rPr>
        <w:t>(por. Moroń, 2016)</w:t>
      </w:r>
      <w:r w:rsidRPr="00233788">
        <w:fldChar w:fldCharType="end"/>
      </w:r>
      <w:r w:rsidRPr="00233788">
        <w:t>. W Polsce po roku 1989 w wielu dziedzinach życia gospodarczego nastąpiły gwałtowne zmiany regulacji. Początkowo głównie przejawiało się to w ich minimalizacj</w:t>
      </w:r>
      <w:r>
        <w:t>i</w:t>
      </w:r>
      <w:r w:rsidRPr="00233788">
        <w:t xml:space="preserve">,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Pr="00233788">
        <w:fldChar w:fldCharType="separate"/>
      </w:r>
      <w:r w:rsidRPr="00233788">
        <w:rPr>
          <w:noProof/>
        </w:rPr>
        <w:t>(Kwiek, 2015, s. 115)</w:t>
      </w:r>
      <w:r w:rsidRPr="00233788">
        <w:fldChar w:fldCharType="end"/>
      </w:r>
      <w:r>
        <w:t>,</w:t>
      </w:r>
      <w:r w:rsidRPr="00233788">
        <w:t xml:space="preserve"> zwłaszcza w odniesieniu do sektora uczelni prywatnych. Jednak poza zmianami demograficznymi istotne jest to</w:t>
      </w:r>
      <w:r>
        <w:t>,</w:t>
      </w:r>
      <w:r w:rsidRPr="00233788">
        <w:t xml:space="preserve">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w:t>
      </w:r>
      <w:r>
        <w:t>,</w:t>
      </w:r>
      <w:r w:rsidRPr="00233788">
        <w:t xml:space="preserve"> jest znaczni</w:t>
      </w:r>
      <w:r>
        <w:t>e</w:t>
      </w:r>
      <w:r w:rsidRPr="00233788">
        <w:t xml:space="preserve"> niższa oraz stabilna lub tez malejąca (np. kraje nordyckie)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r w:rsidRPr="00233788">
        <w:t xml:space="preserve">. Ekspansja systemu z poziomu dostępu elitarnego do masowego i powszechnego w Polsce była nagła i nieskoordynowana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Pr="00233788">
        <w:fldChar w:fldCharType="separate"/>
      </w:r>
      <w:r w:rsidRPr="00233788">
        <w:rPr>
          <w:noProof/>
        </w:rPr>
        <w:t>(Kwiek, 2015, s. 108)</w:t>
      </w:r>
      <w:r w:rsidRPr="00233788">
        <w:fldChar w:fldCharType="end"/>
      </w:r>
      <w:r w:rsidRPr="00233788">
        <w:t xml:space="preserve">. Dynamikę zmian liczby studentów w odniesieniu do uwarunkowań demograficznych przedstawiono na wykresie </w:t>
      </w:r>
      <w:proofErr w:type="spellStart"/>
      <w:r w:rsidRPr="00233788">
        <w:t>po</w:t>
      </w:r>
      <w:r w:rsidRPr="00233788">
        <w:fldChar w:fldCharType="begin"/>
      </w:r>
      <w:r w:rsidRPr="00233788">
        <w:instrText xml:space="preserve"> REF _Ref66043289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w:t>
      </w:r>
    </w:p>
    <w:p w14:paraId="13E1442D" w14:textId="77777777" w:rsidR="00BF2CD2" w:rsidRPr="00233788" w:rsidRDefault="00BF2CD2" w:rsidP="00BF2CD2">
      <w:pPr>
        <w:pStyle w:val="Rysunek"/>
      </w:pPr>
      <w:commentRangeStart w:id="40"/>
      <w:r w:rsidRPr="00233788">
        <w:rPr>
          <w:noProof/>
        </w:rPr>
        <w:lastRenderedPageBreak/>
        <w:drawing>
          <wp:inline distT="0" distB="0" distL="0" distR="0" wp14:anchorId="2EF46696" wp14:editId="335D907A">
            <wp:extent cx="5760720" cy="3604260"/>
            <wp:effectExtent l="0" t="0" r="11430" b="15240"/>
            <wp:docPr id="600026492" name="Wykres 60002649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40"/>
      <w:r>
        <w:rPr>
          <w:rStyle w:val="Odwoaniedokomentarza"/>
          <w:rFonts w:ascii="Times New Roman" w:eastAsia="Times New Roman" w:hAnsi="Times New Roman"/>
          <w:szCs w:val="20"/>
          <w:lang w:eastAsia="pl-PL"/>
        </w:rPr>
        <w:commentReference w:id="40"/>
      </w:r>
    </w:p>
    <w:p w14:paraId="44012320" w14:textId="20A28C2A" w:rsidR="00BF2CD2" w:rsidRPr="00233788" w:rsidRDefault="00BF2CD2" w:rsidP="00BF2CD2">
      <w:pPr>
        <w:pStyle w:val="Tytutabeli"/>
      </w:pPr>
      <w:bookmarkStart w:id="41" w:name="_Ref134899516"/>
      <w:bookmarkStart w:id="42" w:name="_Toc134899295"/>
      <w:bookmarkStart w:id="43" w:name="_Ref134899508"/>
      <w:bookmarkStart w:id="44" w:name="_Ref134899531"/>
      <w:r w:rsidRPr="00233788">
        <w:t xml:space="preserve">Rysunek </w:t>
      </w:r>
      <w:fldSimple w:instr=" SEQ Rysunek \* ARABIC ">
        <w:r w:rsidR="00106236">
          <w:rPr>
            <w:noProof/>
          </w:rPr>
          <w:t>3</w:t>
        </w:r>
      </w:fldSimple>
      <w:bookmarkEnd w:id="41"/>
      <w:r w:rsidRPr="00233788">
        <w:t xml:space="preserve"> Tendencje zmian na rynku edukacji wyższej w Polsce po roku 1989</w:t>
      </w:r>
      <w:bookmarkEnd w:id="42"/>
      <w:bookmarkEnd w:id="43"/>
      <w:bookmarkEnd w:id="44"/>
    </w:p>
    <w:p w14:paraId="7AAD65FA" w14:textId="77777777" w:rsidR="00BF2CD2" w:rsidRPr="00233788" w:rsidRDefault="00BF2CD2" w:rsidP="00106236">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692E227A"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Pr="00233788">
        <w:fldChar w:fldCharType="separate"/>
      </w:r>
      <w:r w:rsidRPr="00233788">
        <w:rPr>
          <w:noProof/>
        </w:rPr>
        <w:t>(GUS, 2005, 2010a, 2010b, 2011b, 2013b, 2017b, 2020a; MNiSW, 2013)</w:t>
      </w:r>
      <w:r w:rsidRPr="00233788">
        <w:fldChar w:fldCharType="end"/>
      </w:r>
    </w:p>
    <w:p w14:paraId="29ED8980" w14:textId="568EFCFB" w:rsidR="00BF2CD2" w:rsidRPr="00233788" w:rsidRDefault="00BF2CD2" w:rsidP="00BF2CD2">
      <w:r w:rsidRPr="00233788">
        <w:t>Na wykresie po</w:t>
      </w:r>
      <w:r w:rsidR="007C430D">
        <w:fldChar w:fldCharType="begin"/>
      </w:r>
      <w:r w:rsidR="007C430D">
        <w:instrText xml:space="preserve"> REF _Ref134899508 \p \h </w:instrText>
      </w:r>
      <w:r w:rsidR="007C430D">
        <w:fldChar w:fldCharType="separate"/>
      </w:r>
      <w:r w:rsidR="00106236">
        <w:t>wyżej</w:t>
      </w:r>
      <w:r w:rsidR="007C430D">
        <w:fldChar w:fldCharType="end"/>
      </w:r>
      <w:r w:rsidRPr="00233788">
        <w:t xml:space="preserve"> (</w:t>
      </w:r>
      <w:r w:rsidR="007C430D">
        <w:fldChar w:fldCharType="begin"/>
      </w:r>
      <w:r w:rsidR="007C430D">
        <w:instrText xml:space="preserve"> REF _Ref134899516 \h </w:instrText>
      </w:r>
      <w:r w:rsidR="007C430D">
        <w:fldChar w:fldCharType="separate"/>
      </w:r>
      <w:r w:rsidR="00106236" w:rsidRPr="00233788">
        <w:t xml:space="preserve">Rysunek </w:t>
      </w:r>
      <w:r w:rsidR="00106236">
        <w:rPr>
          <w:noProof/>
        </w:rPr>
        <w:t>3</w:t>
      </w:r>
      <w:r w:rsidR="007C430D">
        <w:fldChar w:fldCharType="end"/>
      </w:r>
      <w:r w:rsidRPr="00233788">
        <w:t>) zaprezentowano liczby studentów oraz liczby osób w wieku 19</w:t>
      </w:r>
      <w:r>
        <w:t>–</w:t>
      </w:r>
      <w:r w:rsidRPr="00233788">
        <w:t xml:space="preserve">24 lat w Polsce w wybranych latach po przemianie ustrojowej roku 1989. Ponadto przedstawiono wartości współczynników </w:t>
      </w:r>
      <w:proofErr w:type="spellStart"/>
      <w:r w:rsidRPr="00233788">
        <w:t>skolaryzacji</w:t>
      </w:r>
      <w:proofErr w:type="spellEnd"/>
      <w:r w:rsidRPr="00233788">
        <w:t xml:space="preserve"> brutto i netto publikowane przez GUS. Wartość współczynnika </w:t>
      </w:r>
      <w:proofErr w:type="spellStart"/>
      <w:r w:rsidRPr="00233788">
        <w:t>skolaryzacji</w:t>
      </w:r>
      <w:proofErr w:type="spellEnd"/>
      <w:r w:rsidRPr="00233788">
        <w:t xml:space="preserve"> dla roku 2019 została obliczona przez autora na podstawie liczby studentów i liczby ludności w przedziale wiekowym 19</w:t>
      </w:r>
      <w:r>
        <w:t>–</w:t>
      </w:r>
      <w:r w:rsidRPr="00233788">
        <w:t>24 lat</w:t>
      </w:r>
      <w:r>
        <w:t>,</w:t>
      </w:r>
      <w:r w:rsidRPr="00233788">
        <w:t xml:space="preserve"> publikowanych przez GUS</w:t>
      </w:r>
      <w:r>
        <w:t>.</w:t>
      </w:r>
      <w:r w:rsidRPr="00233788">
        <w:t xml:space="preserve"> </w:t>
      </w:r>
      <w:r>
        <w:t>N</w:t>
      </w:r>
      <w:r w:rsidRPr="00233788">
        <w:t xml:space="preserve">ie jest to jednak wartość oficjalnego wskaźnika </w:t>
      </w:r>
      <w:proofErr w:type="spellStart"/>
      <w:r w:rsidRPr="00233788">
        <w:t>skolaryzacji</w:t>
      </w:r>
      <w:proofErr w:type="spellEnd"/>
      <w:r w:rsidRPr="00233788">
        <w:t>, a zatem może się ona różnić od danych GUS ze względu na rozbieżność w przedziałach czasowych pomiarów uwzględnionych do obliczenia wskaźnika. Ponadto na wykresie przedstawiono relacj</w:t>
      </w:r>
      <w:r>
        <w:t>ę</w:t>
      </w:r>
      <w:r w:rsidRPr="00233788">
        <w:t xml:space="preserve"> wskaźnika </w:t>
      </w:r>
      <w:proofErr w:type="spellStart"/>
      <w:r w:rsidRPr="00233788">
        <w:t>skolaryzacji</w:t>
      </w:r>
      <w:proofErr w:type="spellEnd"/>
      <w:r w:rsidRPr="00233788">
        <w:t xml:space="preserve"> netto do wskaźnika </w:t>
      </w:r>
      <w:proofErr w:type="spellStart"/>
      <w:r w:rsidRPr="00233788">
        <w:t>skolaryzacji</w:t>
      </w:r>
      <w:proofErr w:type="spellEnd"/>
      <w:r w:rsidRPr="00233788">
        <w:t xml:space="preserve"> brutto. Biorąc pod uwagę definicje obu wskaźników</w:t>
      </w:r>
      <w:r>
        <w:t>,</w:t>
      </w:r>
      <w:r w:rsidRPr="00233788">
        <w:t xml:space="preserve"> relacja ta odzwierciedla stosunek liczby studentów w wieku 19</w:t>
      </w:r>
      <w:r>
        <w:t>–</w:t>
      </w:r>
      <w:r w:rsidRPr="00233788">
        <w:t xml:space="preserve">24 lat do liczby studentów ogółem, a więc </w:t>
      </w:r>
      <w:r>
        <w:t xml:space="preserve">i </w:t>
      </w:r>
      <w:r w:rsidRPr="00233788">
        <w:t>stopień zainteresowania studiami osób spoza typowego przedziału wiekowego dla studentów. Wartości te w całym okresie analizy utrzymują się na poziomie ok. 75% i wykazują jed</w:t>
      </w:r>
      <w:r>
        <w:t>y</w:t>
      </w:r>
      <w:r w:rsidRPr="00233788">
        <w:t>nie nieznaczne zmiany. Zatem można stwierdzić, że zainteresowanie studiami po roku 1989 utrzymuje się na podobnych poziomach zarówno w grupie wiekowej 19</w:t>
      </w:r>
      <w:r>
        <w:t>–</w:t>
      </w:r>
      <w:r w:rsidRPr="00233788">
        <w:t>24 lata</w:t>
      </w:r>
      <w:r>
        <w:t>,</w:t>
      </w:r>
      <w:r w:rsidRPr="00233788">
        <w:t xml:space="preserve"> jak i w wśród osób spoza tej typowej dla studentów grupy. Wykres </w:t>
      </w:r>
      <w:proofErr w:type="spellStart"/>
      <w:r w:rsidRPr="00233788">
        <w:t>po</w:t>
      </w:r>
      <w:r w:rsidRPr="00233788">
        <w:fldChar w:fldCharType="begin"/>
      </w:r>
      <w:r w:rsidRPr="00233788">
        <w:instrText xml:space="preserve"> REF _Ref66043339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 xml:space="preserve"> przedstawia też wartości liczby studentów z prognozy Ministerstwa Nauki i Szkolnictwa Wyższego opublikowanej w raporcie z 2013 roku. Jak widać prognozy te z czasem różnią się coraz bardziej od wartości rzeczywiście występujących, co nie jest zaskakujące. Natomiast różnice te wskazują na niedoszacowanie w prognozach potencjału spadku liczby studentów w Polsce. Na tej </w:t>
      </w:r>
      <w:r w:rsidRPr="00233788">
        <w:lastRenderedPageBreak/>
        <w:t>podstawie można stwierdzić, że przynajmniej część decyzji dotyczących przyszłych regulacji rynku szkolnictwa wyższego mogła być opracowana przy wykorzystaniu założeń o mniejszych spadkach liczby studentów, niż miało to miejsce w rzeczywistości.</w:t>
      </w:r>
    </w:p>
    <w:p w14:paraId="18C0AB8D" w14:textId="77777777" w:rsidR="00BF2CD2" w:rsidRPr="00233788" w:rsidRDefault="00BF2CD2" w:rsidP="00BF2CD2">
      <w:r w:rsidRPr="00233788">
        <w:t xml:space="preserve">Analiza wartości współczynnika </w:t>
      </w:r>
      <w:proofErr w:type="spellStart"/>
      <w:r w:rsidRPr="00233788">
        <w:t>skolaryzacji</w:t>
      </w:r>
      <w:proofErr w:type="spellEnd"/>
      <w:r w:rsidRPr="00233788">
        <w:t xml:space="preserve"> brutto pozwala na interpretację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Przy niskich wartościach tego współczynnika studiowanie jest postrzegane jako elitarne – dostępne jako przywilej jedynie dla osób odpowiednio uzdolnionych lub odpowiednio „urodzonych” (zazwyczaj w odniesieniu do majętności). Po przekroczeniu wartości współczynnika </w:t>
      </w:r>
      <w:proofErr w:type="spellStart"/>
      <w:r w:rsidRPr="00233788">
        <w:t>skolaryzacji</w:t>
      </w:r>
      <w:proofErr w:type="spellEnd"/>
      <w:r w:rsidRPr="00233788">
        <w:t xml:space="preserve"> na poziomie ok. 15% studia zaczynają być postrzegane jako prawo jako prawo dla tych, którzy spełnią formalne wymagania. Jest to etap edukacji masowej (umasowienie). Jak pisze </w:t>
      </w:r>
      <w:proofErr w:type="spellStart"/>
      <w:r w:rsidRPr="00233788">
        <w:t>Trow</w:t>
      </w:r>
      <w:proofErr w:type="spellEnd"/>
      <w:r w:rsidRPr="00233788">
        <w:t xml:space="preserve">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Pr="00233788">
        <w:fldChar w:fldCharType="separate"/>
      </w:r>
      <w:r w:rsidRPr="00233788">
        <w:rPr>
          <w:noProof/>
        </w:rPr>
        <w:t>(1974)</w:t>
      </w:r>
      <w:r w:rsidRPr="00233788">
        <w:fldChar w:fldCharType="end"/>
      </w:r>
      <w:r>
        <w:t>,</w:t>
      </w:r>
      <w:r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 Wg </w:t>
      </w:r>
      <w:proofErr w:type="spellStart"/>
      <w:r w:rsidRPr="00233788">
        <w:t>Trowa</w:t>
      </w:r>
      <w:proofErr w:type="spellEnd"/>
      <w:r w:rsidRPr="00233788">
        <w:t xml:space="preserve">, na tym etapie niepójście na studia wyższe jest postrzegane jako oznaka defektu umysłowego lub charakterologicznego, który podlega wyjaśnieniom, ocenie lub przepraszaniu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Jest to zgodne z koncepcją Freda </w:t>
      </w:r>
      <w:proofErr w:type="spellStart"/>
      <w:r w:rsidRPr="00233788">
        <w:t>Hirsha</w:t>
      </w:r>
      <w:proofErr w:type="spellEnd"/>
      <w:r w:rsidRPr="00233788">
        <w:t>, wedle której dobra pozycyjne</w:t>
      </w:r>
      <w:r>
        <w:t>,</w:t>
      </w:r>
      <w:r w:rsidRPr="00233788">
        <w:t xml:space="preserve"> jakimi są ukończone studia</w:t>
      </w:r>
      <w:r>
        <w:t>,</w:t>
      </w:r>
      <w:r w:rsidRPr="00233788">
        <w:t xml:space="preserve"> zwiększają szanse na rynku pracy jedynie do pewnego poziomu nasycenia, powyżej którego stają się obowiązkowe, będąc punktem wyjścia dla konkurencji między jednostkami je posiadającymi, a nie klasyczną przewagą konkurencyjną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Pr="00233788">
        <w:fldChar w:fldCharType="separate"/>
      </w:r>
      <w:r w:rsidRPr="00233788">
        <w:rPr>
          <w:noProof/>
        </w:rPr>
        <w:t>(Kwiek, 2015, s. 90)</w:t>
      </w:r>
      <w:r w:rsidRPr="00233788">
        <w:fldChar w:fldCharType="end"/>
      </w:r>
      <w:r w:rsidRPr="00233788">
        <w:t>.</w:t>
      </w:r>
    </w:p>
    <w:p w14:paraId="3281EE9B" w14:textId="601C0CDF" w:rsidR="00BF2CD2" w:rsidRPr="00233788" w:rsidRDefault="00BF2CD2" w:rsidP="00BF2CD2">
      <w:r w:rsidRPr="00233788">
        <w:t>Na wykresie po</w:t>
      </w:r>
      <w:r w:rsidR="000F0C55">
        <w:fldChar w:fldCharType="begin"/>
      </w:r>
      <w:r w:rsidR="000F0C55">
        <w:instrText xml:space="preserve"> REF _Ref134899531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_Ref134899516 \h </w:instrText>
      </w:r>
      <w:r w:rsidR="000F0C55">
        <w:fldChar w:fldCharType="separate"/>
      </w:r>
      <w:r w:rsidR="00106236" w:rsidRPr="00233788">
        <w:t xml:space="preserve">Rysunek </w:t>
      </w:r>
      <w:r w:rsidR="00106236">
        <w:rPr>
          <w:noProof/>
        </w:rPr>
        <w:t>3</w:t>
      </w:r>
      <w:r w:rsidR="000F0C55">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na przełomie wieków był bardzo dynamiczny, by w drugiej połowie pierwszego dziesięciolecia wieku XXI przekroczyć poziom 50%. Natomiast następnie poziom </w:t>
      </w:r>
      <w:proofErr w:type="spellStart"/>
      <w:r w:rsidRPr="00233788">
        <w:t>skolaryzacji</w:t>
      </w:r>
      <w:proofErr w:type="spellEnd"/>
      <w:r w:rsidRPr="00233788">
        <w:t xml:space="preserve"> edukacji wyższej zaczął nieznacznie maleć. Dokładniejszy obraz sytuacji na rynku edukacji wyższej w latach 2010–2019 przedstawia wykres po</w:t>
      </w:r>
      <w:r w:rsidR="000F0C55">
        <w:fldChar w:fldCharType="begin"/>
      </w:r>
      <w:r w:rsidR="000F0C55">
        <w:instrText xml:space="preserve"> REF _Ref134899549 \p \h </w:instrText>
      </w:r>
      <w:r w:rsidR="000F0C55">
        <w:fldChar w:fldCharType="separate"/>
      </w:r>
      <w:r w:rsidR="00106236">
        <w:t>niżej</w:t>
      </w:r>
      <w:r w:rsidR="000F0C55">
        <w:fldChar w:fldCharType="end"/>
      </w:r>
      <w:r w:rsidRPr="00233788">
        <w:t xml:space="preserve"> (</w:t>
      </w:r>
      <w:r w:rsidR="000F0C55">
        <w:fldChar w:fldCharType="begin"/>
      </w:r>
      <w:r w:rsidR="000F0C55">
        <w:instrText xml:space="preserve"> REF _Ref134899557 \h </w:instrText>
      </w:r>
      <w:r w:rsidR="000F0C55">
        <w:fldChar w:fldCharType="separate"/>
      </w:r>
      <w:r w:rsidR="00106236" w:rsidRPr="00233788">
        <w:t xml:space="preserve">Rysunek </w:t>
      </w:r>
      <w:r w:rsidR="00106236">
        <w:rPr>
          <w:noProof/>
        </w:rPr>
        <w:t>4</w:t>
      </w:r>
      <w:r w:rsidR="000F0C55">
        <w:fldChar w:fldCharType="end"/>
      </w:r>
      <w:r w:rsidRPr="00233788">
        <w:t>).</w:t>
      </w:r>
    </w:p>
    <w:p w14:paraId="3DAB747E" w14:textId="77777777" w:rsidR="00BF2CD2" w:rsidRPr="00233788" w:rsidRDefault="00BF2CD2" w:rsidP="00BF2CD2">
      <w:pPr>
        <w:pStyle w:val="Rysunek"/>
      </w:pPr>
      <w:commentRangeStart w:id="45"/>
      <w:r w:rsidRPr="00233788">
        <w:rPr>
          <w:noProof/>
        </w:rPr>
        <w:lastRenderedPageBreak/>
        <w:drawing>
          <wp:inline distT="0" distB="0" distL="0" distR="0" wp14:anchorId="192C6FFF" wp14:editId="0F2FAF1C">
            <wp:extent cx="5756686" cy="3562350"/>
            <wp:effectExtent l="0" t="0" r="15875" b="0"/>
            <wp:docPr id="337604987" name="Wykres 337604987">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45"/>
      <w:r>
        <w:rPr>
          <w:rStyle w:val="Odwoaniedokomentarza"/>
          <w:rFonts w:ascii="Times New Roman" w:eastAsia="Times New Roman" w:hAnsi="Times New Roman"/>
          <w:szCs w:val="20"/>
          <w:lang w:eastAsia="pl-PL"/>
        </w:rPr>
        <w:commentReference w:id="45"/>
      </w:r>
    </w:p>
    <w:p w14:paraId="75A0EAD9" w14:textId="6BFB0041" w:rsidR="00BF2CD2" w:rsidRPr="00233788" w:rsidRDefault="00BF2CD2" w:rsidP="00BF2CD2">
      <w:pPr>
        <w:pStyle w:val="Tytutabeli"/>
      </w:pPr>
      <w:bookmarkStart w:id="46" w:name="_Ref134899557"/>
      <w:bookmarkStart w:id="47" w:name="_Toc134899296"/>
      <w:bookmarkStart w:id="48" w:name="_Ref134899549"/>
      <w:r w:rsidRPr="00233788">
        <w:t xml:space="preserve">Rysunek </w:t>
      </w:r>
      <w:fldSimple w:instr=" SEQ Rysunek \* ARABIC ">
        <w:r w:rsidR="00106236">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p>
    <w:p w14:paraId="395E884F"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Pr="00233788">
        <w:fldChar w:fldCharType="separate"/>
      </w:r>
      <w:r w:rsidRPr="00233788">
        <w:rPr>
          <w:noProof/>
        </w:rPr>
        <w:t>(GUS, 2010a, 2011a, 2015b, 2016a, 2016b, 2017a, 2017b, 2018b, 2018a, 2019b, 2019a, 2020b, 2011b, 2012a, 2012b, 2013b, 2013a, 2014a, 2014b, 2015a)</w:t>
      </w:r>
      <w:r w:rsidRPr="00233788">
        <w:fldChar w:fldCharType="end"/>
      </w:r>
      <w:r w:rsidRPr="00233788">
        <w:br/>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7AA013BD" w14:textId="72A464A9" w:rsidR="00BF2CD2" w:rsidRPr="00233788" w:rsidRDefault="00BF2CD2" w:rsidP="00BF2CD2">
      <w:r w:rsidRPr="00233788">
        <w:t xml:space="preserve">Na wykresie </w:t>
      </w:r>
      <w:proofErr w:type="spellStart"/>
      <w:r w:rsidRPr="00233788">
        <w:t>po</w:t>
      </w:r>
      <w:r w:rsidRPr="00233788">
        <w:fldChar w:fldCharType="begin"/>
      </w:r>
      <w:r w:rsidRPr="00233788">
        <w:instrText xml:space="preserve"> REF _Ref66043649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w:t>
      </w:r>
      <w:r>
        <w:t>–</w:t>
      </w:r>
      <w:r w:rsidRPr="00233788">
        <w:t>2019 na tle zmian liczby studentów oraz osób z grupy wiekowej 19</w:t>
      </w:r>
      <w:r>
        <w:t>–</w:t>
      </w:r>
      <w:r w:rsidRPr="00233788">
        <w:t xml:space="preserve">24 lat. Od roku 2010 obserwujemy stały spadek wskaźników </w:t>
      </w:r>
      <w:proofErr w:type="spellStart"/>
      <w:r w:rsidRPr="00233788">
        <w:t>skolaryzacji</w:t>
      </w:r>
      <w:proofErr w:type="spellEnd"/>
      <w:r w:rsidRPr="00233788">
        <w:t xml:space="preserve">. Warte zauważenia jest to, że pomimo przekroczenia poziomu 50% dla wartości wskaźnika </w:t>
      </w:r>
      <w:proofErr w:type="spellStart"/>
      <w:r w:rsidRPr="00233788">
        <w:t>skolaryzacji</w:t>
      </w:r>
      <w:proofErr w:type="spellEnd"/>
      <w:r w:rsidRPr="00233788">
        <w:t xml:space="preserve"> brutto, który wg </w:t>
      </w:r>
      <w:proofErr w:type="spellStart"/>
      <w:r w:rsidRPr="00233788">
        <w:t>Trowa</w:t>
      </w:r>
      <w:proofErr w:type="spellEnd"/>
      <w:r w:rsidRPr="00233788">
        <w:t xml:space="preserve"> oznacza przejście do etapu powszechnej edukacji od roku 2013</w:t>
      </w:r>
      <w:r>
        <w:t>,</w:t>
      </w:r>
      <w:r w:rsidRPr="00233788">
        <w:t xml:space="preserve">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 by zainteresowanie zdobywaniem wykształcenia wyższego mogło zacząć spadać. Trudno jednoznacznie wskazać przyczyny wystąpienia tendencji spadkowej wskaźnika </w:t>
      </w:r>
      <w:proofErr w:type="spellStart"/>
      <w:r w:rsidRPr="00233788">
        <w:t>skolaryzacji</w:t>
      </w:r>
      <w:proofErr w:type="spellEnd"/>
      <w:r w:rsidRPr="00233788">
        <w:t xml:space="preserve"> edukacji wyższej. Pewną podpowiedzią może być istotny udział w edukacji wyższej osób spoza grupy wiekowej 19</w:t>
      </w:r>
      <w:r>
        <w:t>–</w:t>
      </w:r>
      <w:r w:rsidRPr="00233788">
        <w:t xml:space="preserve">24 lat. Świadczą o tym istotnie niższe wartości wskaźnika </w:t>
      </w:r>
      <w:proofErr w:type="spellStart"/>
      <w:r w:rsidRPr="00233788">
        <w:t>skolaryzacji</w:t>
      </w:r>
      <w:proofErr w:type="spellEnd"/>
      <w:r w:rsidRPr="00233788">
        <w:t xml:space="preserve"> netto. Można zatem przypuszczać, że skoro w szczytowym momencie wskaźnik ten osiągał wartości na poziomie 40%, a więc w żadnym momencie w historii w Polsce nie osiągnięto stanu</w:t>
      </w:r>
      <w:r>
        <w:t>,</w:t>
      </w:r>
      <w:r w:rsidRPr="00233788">
        <w:t xml:space="preserve">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w:t>
      </w:r>
      <w:r w:rsidRPr="00233788">
        <w:lastRenderedPageBreak/>
        <w:t xml:space="preserve">młodych, ale również na późniejszych etapach życia. Niemniej dane te zdają się potwierdzać zdanie Marka Kwieka, że publiczny sektor szkolnictwa wyższego i nauki przestał być nieustannym </w:t>
      </w:r>
      <w:r w:rsidRPr="00233788">
        <w:rPr>
          <w:i/>
          <w:iCs/>
        </w:rPr>
        <w:t>sektorem wzrostu</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Kwiek wprawdzie odnosił to spostrzeżenie do świata zachodniego, ale</w:t>
      </w:r>
      <w:r>
        <w:t>,</w:t>
      </w:r>
      <w:r w:rsidRPr="00233788">
        <w:t xml:space="preserve"> jak widać</w:t>
      </w:r>
      <w:r>
        <w:t>,</w:t>
      </w:r>
      <w:r w:rsidRPr="00233788">
        <w:t xml:space="preserve"> w Polsce są zauważalne podobne tendencje. Jeszcze wyraźniej je widać, gdy się porówna liczby studentów w sektorze prywatnym i publicznym na przestrzeni ostatnich lat. Przedstawiono je na wykresie </w:t>
      </w:r>
      <w:proofErr w:type="spellStart"/>
      <w:r w:rsidRPr="00233788">
        <w:t>po</w:t>
      </w:r>
      <w:r w:rsidRPr="00233788">
        <w:fldChar w:fldCharType="begin"/>
      </w:r>
      <w:r w:rsidRPr="00233788">
        <w:instrText xml:space="preserve"> REF _Ref66043662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w:t>
      </w:r>
    </w:p>
    <w:p w14:paraId="6A224014" w14:textId="77777777" w:rsidR="00BF2CD2" w:rsidRPr="00233788" w:rsidRDefault="00BF2CD2" w:rsidP="00BF2CD2">
      <w:pPr>
        <w:pStyle w:val="Rysunek"/>
      </w:pPr>
      <w:commentRangeStart w:id="49"/>
      <w:r w:rsidRPr="00233788">
        <w:rPr>
          <w:noProof/>
        </w:rPr>
        <w:drawing>
          <wp:inline distT="0" distB="0" distL="0" distR="0" wp14:anchorId="7277E149" wp14:editId="5B2AACAF">
            <wp:extent cx="5760000" cy="3609111"/>
            <wp:effectExtent l="0" t="0" r="12700" b="10795"/>
            <wp:docPr id="540700081" name="Wykres 540700081">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commentRangeEnd w:id="49"/>
      <w:r>
        <w:rPr>
          <w:rStyle w:val="Odwoaniedokomentarza"/>
          <w:rFonts w:ascii="Times New Roman" w:eastAsia="Times New Roman" w:hAnsi="Times New Roman"/>
          <w:szCs w:val="20"/>
          <w:lang w:eastAsia="pl-PL"/>
        </w:rPr>
        <w:commentReference w:id="49"/>
      </w:r>
    </w:p>
    <w:p w14:paraId="3F013A60" w14:textId="3858B309" w:rsidR="00BF2CD2" w:rsidRPr="00233788" w:rsidRDefault="00BF2CD2" w:rsidP="00BF2CD2">
      <w:pPr>
        <w:pStyle w:val="Tytutabeli"/>
      </w:pPr>
      <w:bookmarkStart w:id="50" w:name="_Ref134899462"/>
      <w:bookmarkStart w:id="51" w:name="_Toc134899297"/>
      <w:bookmarkStart w:id="52" w:name="_Ref134899451"/>
      <w:bookmarkStart w:id="53" w:name="_Ref134899578"/>
      <w:r w:rsidRPr="00233788">
        <w:t xml:space="preserve">Rysunek </w:t>
      </w:r>
      <w:fldSimple w:instr=" SEQ Rysunek \* ARABIC ">
        <w:r w:rsidR="00106236">
          <w:rPr>
            <w:noProof/>
          </w:rPr>
          <w:t>5</w:t>
        </w:r>
      </w:fldSimple>
      <w:bookmarkEnd w:id="50"/>
      <w:r w:rsidRPr="00233788">
        <w:t xml:space="preserve"> Liczba studentów uczelni publicznych na tle liczby studentów ogółem w latach 2002</w:t>
      </w:r>
      <w:r>
        <w:t>–</w:t>
      </w:r>
      <w:r w:rsidRPr="00233788">
        <w:t>2022*</w:t>
      </w:r>
      <w:bookmarkEnd w:id="51"/>
      <w:bookmarkEnd w:id="52"/>
      <w:bookmarkEnd w:id="53"/>
    </w:p>
    <w:p w14:paraId="2D293910" w14:textId="77777777" w:rsidR="00BF2CD2" w:rsidRPr="00233788" w:rsidRDefault="00BF2CD2" w:rsidP="00106236">
      <w:pPr>
        <w:pStyle w:val="rdo"/>
      </w:pPr>
      <w:r w:rsidRPr="00233788">
        <w:t xml:space="preserve">* wartości dla roku 2022 odnoszą się do prognozy zawartej w </w:t>
      </w:r>
      <w:r w:rsidRPr="00233788">
        <w:rPr>
          <w:noProof/>
        </w:rPr>
        <w:t>Kwiek, 2015, s. 131.</w:t>
      </w:r>
    </w:p>
    <w:p w14:paraId="217ED988"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Pr="00233788">
        <w:rPr>
          <w:noProof/>
        </w:rPr>
        <w:t>(Główny Urząd Statystyczny, 2020; GUS, 2015b, 2016b, 2017b, 2018b, 2019b, 2020c; Kwiek, 2015, s. 131)</w:t>
      </w:r>
      <w:r w:rsidRPr="00233788">
        <w:fldChar w:fldCharType="end"/>
      </w:r>
    </w:p>
    <w:p w14:paraId="1A6BEB29" w14:textId="49F79926" w:rsidR="00BF2CD2" w:rsidRPr="00233788" w:rsidRDefault="00BF2CD2" w:rsidP="00BF2CD2">
      <w:r w:rsidRPr="00233788">
        <w:t>Wykres po</w:t>
      </w:r>
      <w:r w:rsidR="000F0C55">
        <w:fldChar w:fldCharType="begin"/>
      </w:r>
      <w:r w:rsidR="000F0C55">
        <w:instrText xml:space="preserve"> REF _Ref134899578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_Ref134899462 \h </w:instrText>
      </w:r>
      <w:r w:rsidR="000F0C55">
        <w:fldChar w:fldCharType="separate"/>
      </w:r>
      <w:r w:rsidR="00106236" w:rsidRPr="00233788">
        <w:t xml:space="preserve">Rysunek </w:t>
      </w:r>
      <w:r w:rsidR="00106236">
        <w:rPr>
          <w:noProof/>
        </w:rPr>
        <w:t>5</w:t>
      </w:r>
      <w:r w:rsidR="000F0C55">
        <w:fldChar w:fldCharType="end"/>
      </w:r>
      <w:r w:rsidRPr="00233788">
        <w:t>) przedstawia kształtowanie się proporcji liczby studentów szkół niepublicznych do liczby studentów szkół publicznych w Polsce w latach 2002</w:t>
      </w:r>
      <w:r>
        <w:t>–</w:t>
      </w:r>
      <w:r w:rsidRPr="00233788">
        <w:t xml:space="preserve">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36% mniejsza niż w roku 2009. Oznacza to średnie roczne spadki liczebności studentów na poziomie przekraczającym 3,5%. Na uwagę </w:t>
      </w:r>
      <w:r>
        <w:t xml:space="preserve">zwraca </w:t>
      </w:r>
      <w:r w:rsidRPr="00233788">
        <w:t xml:space="preserve">też fakt, że spadkom liczby studentów ogółem towarzyszył również zmniejszający się udział sektora prywatnego w rynku edukacji wyższej. Potwierdza to, że publiczne uczelnie wyższe cieszyły się większą atrakcyjnością na kurczącym się rynku. Porównując wartości proporcji pomiędzy liczbą studentów uczelni niepublicznych, a liczbą studentów uczelni publicznych z prognozami prezentowanymi przez Marka Kwieka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Pr="00233788">
        <w:fldChar w:fldCharType="separate"/>
      </w:r>
      <w:r w:rsidRPr="00233788">
        <w:rPr>
          <w:noProof/>
        </w:rPr>
        <w:t>(2015, s. 131)</w:t>
      </w:r>
      <w:r w:rsidRPr="00233788">
        <w:fldChar w:fldCharType="end"/>
      </w:r>
      <w:r w:rsidRPr="00233788">
        <w:t xml:space="preserve"> na </w:t>
      </w:r>
      <w:r>
        <w:t xml:space="preserve">rok </w:t>
      </w:r>
      <w:r w:rsidRPr="00233788">
        <w:lastRenderedPageBreak/>
        <w:t>2022</w:t>
      </w:r>
      <w:r>
        <w:t>,</w:t>
      </w:r>
      <w:r w:rsidRPr="00233788">
        <w:t xml:space="preserve"> można zauważyć, że ogólna liczba studentów już w roku 2019 spadła poniżej poziomu prognozy na rok 2022. Pod tym względem można stwierdzić, że kierunek zmian w prognozie sprawdza się w rzeczywistości. Natomiast prognozowane proporcje pomiędzy liczbą studentów uczelni publicznych i niepublicznych zupełnie się nie sprawdziły. Należy podkreślić, że prognoza zawarta w pracy Kwieka była wykonywana na podstawie danych dostępnych w roku 2013. W tymże roku liczba studentów na uczelniach niepublicznych kształtowała się na poziomie 398 tys., a zatem w roku 2019 zmniejszyła się o ok. 15%. W tym samym czasie liczba studentów na uczelniach publicznych (w 2013 r. 1.151 tys.) zmniejszyła się o ok. 25%. W analogicznym okresie liczba osób w wieku 19</w:t>
      </w:r>
      <w:r>
        <w:t>–</w:t>
      </w:r>
      <w:r w:rsidRPr="00233788">
        <w:t>24 lat w Polsce zmniejszyła się o ok. 22%. Można więc stwierdzić, że uczelnie niepubliczne w ostatnich latach znacznie lepiej poradziły sobie ze zmniejszeniem podstawowego rynku niż uczelnie publiczne</w:t>
      </w:r>
      <w:r>
        <w:t>,</w:t>
      </w:r>
      <w:r w:rsidRPr="00233788">
        <w:t xml:space="preserve"> pomimo tego, iż w roku 2015 przewidywano znaczne zwiększenie dominacji uczelni publicznych nad prywatnymi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Pr="00233788">
        <w:fldChar w:fldCharType="separate"/>
      </w:r>
      <w:r w:rsidRPr="00233788">
        <w:rPr>
          <w:noProof/>
        </w:rPr>
        <w:t>(Kwiek, 2015)</w:t>
      </w:r>
      <w:r w:rsidRPr="00233788">
        <w:fldChar w:fldCharType="end"/>
      </w:r>
      <w:r w:rsidRPr="00233788">
        <w:t>. Ponadto</w:t>
      </w:r>
      <w:r>
        <w:t>,</w:t>
      </w:r>
      <w:r w:rsidRPr="00233788">
        <w:t xml:space="preserve"> analizując zmiany liczby studentów w obu rodzajach grup uczelni</w:t>
      </w:r>
      <w:r>
        <w:t>,</w:t>
      </w:r>
      <w:r w:rsidRPr="00233788">
        <w:t xml:space="preserve"> można zauważyć, że w pierwszej dekadzie XXI w. 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Pr="00233788">
        <w:rPr>
          <w:i/>
          <w:iCs/>
        </w:rPr>
        <w:t>deprywatyzacji</w:t>
      </w:r>
      <w:r w:rsidRPr="00233788">
        <w:t xml:space="preserve"> edukacji wyższej w Polsce. Jednak w drugiej połowie tejże dekady tendencja się odwróciła i to uczelnie niepubliczne zaczęły kształcić relatywnie, ale również w wartościach bezwzględnych, coraz więcej studentów.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Pr="00233788">
        <w:rPr>
          <w:i/>
          <w:iCs/>
        </w:rPr>
        <w:t>student-</w:t>
      </w:r>
      <w:proofErr w:type="spellStart"/>
      <w:r w:rsidRPr="00233788">
        <w:rPr>
          <w:i/>
          <w:iCs/>
        </w:rPr>
        <w:t>staff</w:t>
      </w:r>
      <w:proofErr w:type="spellEnd"/>
      <w:r w:rsidRPr="00233788">
        <w:rPr>
          <w:i/>
          <w:iCs/>
        </w:rPr>
        <w:t xml:space="preserve"> ratio</w:t>
      </w:r>
      <w:r w:rsidRPr="00233788">
        <w:t xml:space="preserve">) i ustalono jego wartość optymalną na 13. Od tego roku więc uczelnie publiczne straciły bodziec finansowy do starań o zwiększanie liczby studentów ponad poziom 13 studentów przypadających na jednego pracownika akademickiego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Pr="00233788">
        <w:fldChar w:fldCharType="separate"/>
      </w:r>
      <w:r w:rsidRPr="00233788">
        <w:rPr>
          <w:noProof/>
        </w:rPr>
        <w:t>(por. Kalinowski, 2017)</w:t>
      </w:r>
      <w:r w:rsidRPr="00233788">
        <w:fldChar w:fldCharType="end"/>
      </w:r>
      <w:r w:rsidRPr="00233788">
        <w:t xml:space="preserve"> </w:t>
      </w:r>
      <w:r>
        <w:t>c</w:t>
      </w:r>
      <w:r w:rsidRPr="00233788">
        <w:t>o</w:t>
      </w:r>
      <w:r>
        <w:t>,</w:t>
      </w:r>
      <w:r w:rsidRPr="00233788">
        <w:t xml:space="preserve"> jak widać</w:t>
      </w:r>
      <w:r>
        <w:t>,</w:t>
      </w:r>
      <w:r w:rsidRPr="00233788">
        <w:t xml:space="preserve"> istotnie wpłynęło na tendencje zmian na rynku edukacji wyższej.</w:t>
      </w:r>
    </w:p>
    <w:p w14:paraId="39293293" w14:textId="37674472" w:rsidR="00BF2CD2" w:rsidRPr="00233788" w:rsidRDefault="00BF2CD2" w:rsidP="00BF2CD2">
      <w:r w:rsidRPr="00233788">
        <w:t>Jak można zauważyć na powyższym przykładzie</w:t>
      </w:r>
      <w:r>
        <w:t>,</w:t>
      </w:r>
      <w:r w:rsidRPr="00233788">
        <w:t xml:space="preserve"> ukształtowanie reguł systemu finansowania edukacji wyższej ma istotny wpływ na sposób funkcjonowania uniwersytetów. Zmiany te są warte omówienia, ale</w:t>
      </w:r>
      <w:r>
        <w:t>,</w:t>
      </w:r>
      <w:r w:rsidRPr="00233788">
        <w:t xml:space="preserve"> </w:t>
      </w:r>
      <w:r>
        <w:t>że</w:t>
      </w:r>
      <w:r w:rsidRPr="00233788">
        <w:t>by kwestie finansowe umieścić w odpowiednim kontekście, warto przeanalizować</w:t>
      </w:r>
      <w:r>
        <w:t>,</w:t>
      </w:r>
      <w:r w:rsidRPr="00233788">
        <w:t xml:space="preserve"> jak poziom finansowani</w:t>
      </w:r>
      <w:r>
        <w:t>a</w:t>
      </w:r>
      <w:r w:rsidRPr="00233788">
        <w:t xml:space="preserve"> edukacji wyższej w Polsce wygląda na tle sytuacji w innych państwach Europy. Szczególnie ciekawe jest porównanie poziomu finansowania sektora uniwersyteckiego z budżetów </w:t>
      </w:r>
      <w:r>
        <w:t xml:space="preserve">poszczególnych </w:t>
      </w:r>
      <w:r w:rsidRPr="00233788">
        <w:t xml:space="preserve">państw. Miarą stosowaną do porównania nakładów państw jest procent PKB. Zestawienie zawierające dane z wybranych państw europejskich zaprezentowano na wykresie </w:t>
      </w:r>
      <w:proofErr w:type="spellStart"/>
      <w:r w:rsidRPr="00233788">
        <w:t>po</w:t>
      </w:r>
      <w:r w:rsidRPr="00233788">
        <w:fldChar w:fldCharType="begin"/>
      </w:r>
      <w:r w:rsidRPr="00233788">
        <w:instrText xml:space="preserve"> REF _Ref66043714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w:t>
      </w:r>
    </w:p>
    <w:p w14:paraId="7C861175" w14:textId="77777777" w:rsidR="00BF2CD2" w:rsidRPr="00233788" w:rsidRDefault="00BF2CD2" w:rsidP="00BF2CD2">
      <w:pPr>
        <w:keepNext/>
        <w:ind w:firstLine="0"/>
      </w:pPr>
      <w:commentRangeStart w:id="54"/>
      <w:r w:rsidRPr="00233788">
        <w:rPr>
          <w:noProof/>
        </w:rPr>
        <w:lastRenderedPageBreak/>
        <w:drawing>
          <wp:inline distT="0" distB="0" distL="0" distR="0" wp14:anchorId="3DFA0383" wp14:editId="068FF15A">
            <wp:extent cx="5753650" cy="3638100"/>
            <wp:effectExtent l="0" t="0" r="0" b="635"/>
            <wp:docPr id="120169644" name="Wykres 120169644">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commentRangeEnd w:id="54"/>
      <w:r>
        <w:rPr>
          <w:rStyle w:val="Odwoaniedokomentarza"/>
          <w:rFonts w:ascii="Times New Roman" w:eastAsia="Times New Roman" w:hAnsi="Times New Roman"/>
          <w:szCs w:val="20"/>
          <w:lang w:eastAsia="pl-PL"/>
        </w:rPr>
        <w:commentReference w:id="54"/>
      </w:r>
    </w:p>
    <w:p w14:paraId="3E58B076" w14:textId="22A3C1A4" w:rsidR="00BF2CD2" w:rsidRPr="00233788" w:rsidRDefault="00BF2CD2" w:rsidP="00BF2CD2">
      <w:pPr>
        <w:pStyle w:val="Tytutabeli"/>
      </w:pPr>
      <w:bookmarkStart w:id="55" w:name="_Ref134899606"/>
      <w:bookmarkStart w:id="56" w:name="_Toc134899298"/>
      <w:bookmarkStart w:id="57" w:name="_Ref134899597"/>
      <w:r w:rsidRPr="00233788">
        <w:t xml:space="preserve">Rysunek </w:t>
      </w:r>
      <w:fldSimple w:instr=" SEQ Rysunek \* ARABIC ">
        <w:r w:rsidR="00106236">
          <w:rPr>
            <w:noProof/>
          </w:rPr>
          <w:t>6</w:t>
        </w:r>
      </w:fldSimple>
      <w:bookmarkEnd w:id="55"/>
      <w:r w:rsidRPr="00233788">
        <w:t xml:space="preserve"> Wydatki na szkolnictwo wyższe w wybranych krajach europejskich jako procent PKB</w:t>
      </w:r>
      <w:bookmarkEnd w:id="56"/>
      <w:bookmarkEnd w:id="57"/>
    </w:p>
    <w:p w14:paraId="6B767B8D" w14:textId="77777777" w:rsidR="00BF2CD2" w:rsidRPr="00233788" w:rsidRDefault="00BF2CD2" w:rsidP="00106236">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2020 OECD </w:t>
      </w:r>
      <w:proofErr w:type="spellStart"/>
      <w:r w:rsidRPr="00233788">
        <w:t>Indicatiors</w:t>
      </w:r>
      <w:proofErr w:type="spellEnd"/>
      <w:r w:rsidRPr="00233788">
        <w:t xml:space="preserve"> za: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3B6EC483" w14:textId="78BF23BA" w:rsidR="00BF2CD2" w:rsidRPr="00233788" w:rsidRDefault="00BF2CD2" w:rsidP="00BF2CD2">
      <w:r w:rsidRPr="00233788">
        <w:t>Na wykresie po</w:t>
      </w:r>
      <w:r w:rsidR="000F0C55">
        <w:fldChar w:fldCharType="begin"/>
      </w:r>
      <w:r w:rsidR="000F0C55">
        <w:instrText xml:space="preserve"> REF _Ref134899597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_Ref134899606 \h </w:instrText>
      </w:r>
      <w:r w:rsidR="000F0C55">
        <w:fldChar w:fldCharType="separate"/>
      </w:r>
      <w:r w:rsidR="00106236" w:rsidRPr="00233788">
        <w:t xml:space="preserve">Rysunek </w:t>
      </w:r>
      <w:r w:rsidR="00106236">
        <w:rPr>
          <w:noProof/>
        </w:rPr>
        <w:t>6</w:t>
      </w:r>
      <w:r w:rsidR="000F0C55">
        <w:fldChar w:fldCharType="end"/>
      </w:r>
      <w:r w:rsidRPr="00233788">
        <w:t>) przedstawion</w:t>
      </w:r>
      <w:r>
        <w:t>o</w:t>
      </w:r>
      <w:r w:rsidRPr="00233788">
        <w:t xml:space="preserve"> wartości udziału wydatków na edukację wyższą w produkcie krajowym brutto wybranych państw Europy</w:t>
      </w:r>
      <w:r>
        <w:t>,</w:t>
      </w:r>
      <w:r w:rsidRPr="00233788">
        <w:t xml:space="preserve"> posortowan</w:t>
      </w:r>
      <w:r>
        <w:t>e</w:t>
      </w:r>
      <w:r w:rsidRPr="00233788">
        <w:t xml:space="preserve"> malejąco wg wielkości nakładów publicznych.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w:t>
      </w:r>
      <w:r>
        <w:t>,</w:t>
      </w:r>
      <w:r w:rsidRPr="00233788">
        <w:t xml:space="preserve"> pomimo</w:t>
      </w:r>
      <w:r>
        <w:t xml:space="preserve"> tego</w:t>
      </w:r>
      <w:r w:rsidRPr="00233788">
        <w:t xml:space="preserve">, że w prezentowanym zestawieniu jest </w:t>
      </w:r>
      <w:r>
        <w:t xml:space="preserve">ona </w:t>
      </w:r>
      <w:r w:rsidRPr="00233788">
        <w:t xml:space="preserve">krajem o niemal najniższych wydatkach publicznych na system kształcenia uniwersyteckiego. Porównując wydatki Wielkiej Brytanii i Polski na edukację wyższą </w:t>
      </w:r>
      <w:r>
        <w:t xml:space="preserve">w relacji do PKB, </w:t>
      </w:r>
      <w:r w:rsidRPr="00233788">
        <w:t>można stwierdzić, że proporcje pomiędzy wydatkami publicznymi i prywatnymi w obu tych systemach są niemal odwrotne. I tak</w:t>
      </w:r>
      <w:r>
        <w:t>,</w:t>
      </w:r>
      <w:r w:rsidRPr="00233788">
        <w:t xml:space="preserve">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 Można również zauważyć, że Włochy – kraj szczycący się najstarszymi uniwersytetami na świecie </w:t>
      </w:r>
      <w:r>
        <w:t xml:space="preserve">– </w:t>
      </w:r>
      <w:r w:rsidRPr="00233788">
        <w:t xml:space="preserve">są krajem o bardzo niskich relatywnych do PKB wydatkach na edukację wyższą. Drugą ciekawą obserwacją jest fakt istnienia niemalże identycznej struktury finansowania edukacji wyższej w Polsce i Niemczech. Jest to poziom raczej bliski średniej europejskiej, a zatem można stwierdzić, że nie jest on ani wysoki, ani niski. Co ciekawe, we wczesnych wersjach projektu Konstytucji dla Nauki znalazły się zapisy gwarantujące osiągnięcie poziomu finansowania nauki w Polsce na poziomie 1,8% PKB, jednak ostatecznie te zapisy nie znalazły się w uchwalonej </w:t>
      </w:r>
      <w:r w:rsidRPr="00233788">
        <w:lastRenderedPageBreak/>
        <w:t xml:space="preserve">wersji nowego prawa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Osiągnięcie tego poziomu finansowania plasowałoby Polskę w czołówce europejskiej zarówno pod względem wielkości wydatków publicznych</w:t>
      </w:r>
      <w:r>
        <w:t>,</w:t>
      </w:r>
      <w:r w:rsidRPr="00233788">
        <w:t xml:space="preserve"> jak i ogółem. Aby lepiej zrozumieć sytuację polskiego szkolnictwa wyższego w kontekście jego finansowania</w:t>
      </w:r>
      <w:r>
        <w:t>,</w:t>
      </w:r>
      <w:r w:rsidRPr="00233788">
        <w:t xml:space="preserve"> warto przeanalizować</w:t>
      </w:r>
      <w:r>
        <w:t>,</w:t>
      </w:r>
      <w:r w:rsidRPr="00233788">
        <w:t xml:space="preserve"> jak wydatki publiczne na szkolnictwo kształtowały się na przestrzeni ostatnich lat. Zaprezentowano to na wykresie </w:t>
      </w:r>
      <w:proofErr w:type="spellStart"/>
      <w:r w:rsidRPr="00233788">
        <w:t>po</w:t>
      </w:r>
      <w:r w:rsidRPr="00233788">
        <w:fldChar w:fldCharType="begin"/>
      </w:r>
      <w:r w:rsidRPr="00233788">
        <w:instrText xml:space="preserve"> REF _Ref66043770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w:t>
      </w:r>
    </w:p>
    <w:p w14:paraId="2375ABD6" w14:textId="77777777" w:rsidR="00BF2CD2" w:rsidRPr="00233788" w:rsidRDefault="00BF2CD2" w:rsidP="00BF2CD2">
      <w:pPr>
        <w:keepNext/>
        <w:ind w:firstLine="0"/>
      </w:pPr>
      <w:commentRangeStart w:id="58"/>
      <w:r w:rsidRPr="00233788">
        <w:rPr>
          <w:noProof/>
        </w:rPr>
        <w:drawing>
          <wp:inline distT="0" distB="0" distL="0" distR="0" wp14:anchorId="3F230080" wp14:editId="1FD341CC">
            <wp:extent cx="5760720" cy="3596005"/>
            <wp:effectExtent l="0" t="0" r="11430" b="4445"/>
            <wp:docPr id="1417246068" name="Wykres 1417246068">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58"/>
      <w:r>
        <w:rPr>
          <w:rStyle w:val="Odwoaniedokomentarza"/>
          <w:rFonts w:ascii="Times New Roman" w:eastAsia="Times New Roman" w:hAnsi="Times New Roman"/>
          <w:szCs w:val="20"/>
          <w:lang w:eastAsia="pl-PL"/>
        </w:rPr>
        <w:commentReference w:id="58"/>
      </w:r>
    </w:p>
    <w:p w14:paraId="744DE6D6" w14:textId="104961F1" w:rsidR="00BF2CD2" w:rsidRPr="00233788" w:rsidRDefault="00BF2CD2" w:rsidP="00BF2CD2">
      <w:pPr>
        <w:pStyle w:val="Tytutabeli"/>
      </w:pPr>
      <w:bookmarkStart w:id="59" w:name="_Ref134899630"/>
      <w:bookmarkStart w:id="60" w:name="_Toc134899299"/>
      <w:bookmarkStart w:id="61" w:name="_Ref134899617"/>
      <w:r w:rsidRPr="00233788">
        <w:t xml:space="preserve">Rysunek </w:t>
      </w:r>
      <w:fldSimple w:instr=" SEQ Rysunek \* ARABIC ">
        <w:r w:rsidR="00106236">
          <w:rPr>
            <w:noProof/>
          </w:rPr>
          <w:t>7</w:t>
        </w:r>
      </w:fldSimple>
      <w:bookmarkEnd w:id="59"/>
      <w:r w:rsidRPr="00233788">
        <w:t xml:space="preserve"> Udział wydatków publicznych na szkolnictwo wyższe w PKB Polski</w:t>
      </w:r>
      <w:bookmarkEnd w:id="60"/>
      <w:bookmarkEnd w:id="61"/>
    </w:p>
    <w:p w14:paraId="6B9DA57D"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19E28F18" w14:textId="73D6317E" w:rsidR="00BF2CD2" w:rsidRDefault="00BF2CD2" w:rsidP="00BF2CD2">
      <w:r w:rsidRPr="00233788">
        <w:t>Przedstawione na wykresie po</w:t>
      </w:r>
      <w:r w:rsidR="000F0C55">
        <w:fldChar w:fldCharType="begin"/>
      </w:r>
      <w:r w:rsidR="000F0C55">
        <w:instrText xml:space="preserve"> REF _Ref134899617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_Ref134899630 \h </w:instrText>
      </w:r>
      <w:r w:rsidR="000F0C55">
        <w:fldChar w:fldCharType="separate"/>
      </w:r>
      <w:r w:rsidR="00106236" w:rsidRPr="00233788">
        <w:t xml:space="preserve">Rysunek </w:t>
      </w:r>
      <w:r w:rsidR="00106236">
        <w:rPr>
          <w:noProof/>
        </w:rPr>
        <w:t>7</w:t>
      </w:r>
      <w:r w:rsidR="000F0C55">
        <w:fldChar w:fldCharType="end"/>
      </w:r>
      <w:r w:rsidRPr="00233788">
        <w:t>) wartości wydatków publicznych na szkolnictwo wyższe wskazują na stabilny trend wzrostowy w analizowanym okresie (2005</w:t>
      </w:r>
      <w:r>
        <w:t>–</w:t>
      </w:r>
      <w:r w:rsidRPr="00233788">
        <w:t>2019). Natomiast wzrosty wartości wydatków mają charakter skokowy, etapowy. Wydaje się, że wzrosty wydatków występują wraz z kolejnymi reformami systemu edukacji lub też zakończeniami kolejnych kadencji rządów. Bardziej dynamiczne wzrosty są bowiem widoczne w latach wyborczych</w:t>
      </w:r>
      <w:r>
        <w:t>:</w:t>
      </w:r>
      <w:r w:rsidRPr="00233788">
        <w:t xml:space="preserve"> 2007 oraz 2015. Jednak gdy weźmiemy pod uwagę relację wydatków publicznych na szkolnictwo wyższe do PKB Polski</w:t>
      </w:r>
      <w:r>
        <w:t>,</w:t>
      </w:r>
      <w:r w:rsidRPr="00233788">
        <w:t xml:space="preserve"> to można stwierdzić, że w latach 2005</w:t>
      </w:r>
      <w:r>
        <w:t>–</w:t>
      </w:r>
      <w:r w:rsidRPr="00233788">
        <w:t>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w:t>
      </w:r>
      <w:r>
        <w:t>,</w:t>
      </w:r>
      <w:r w:rsidRPr="00233788">
        <w:t xml:space="preserve"> jednak tutaj należy zauważyć, że większy wpływ na to zjawisko miało spowolnienie wzrostu PKB niż intensywny wzrost wydatków na szkolnictwo. Dopiero w roku 2019 można zaobserwować skokową zmianę i wzrost tego wskaźnika do poziomu ok. 1%. Istotn</w:t>
      </w:r>
      <w:r>
        <w:t>y</w:t>
      </w:r>
      <w:r w:rsidRPr="00233788">
        <w:t xml:space="preserve"> jednak dla interpretacji wartości wskaźnika udziału wydatków publicznych na uczelnie w relacji do PKB jest fakt</w:t>
      </w:r>
      <w:r>
        <w:t>,</w:t>
      </w:r>
      <w:r w:rsidRPr="00233788">
        <w:t xml:space="preserve"> iż w związku z reformą wdrażaną w roku 2019 i zmianą klasyfikacji budżetowej dane za rok 2019 obejmują nakłady na szkolnictwo wyższe i naukę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Pr="00233788">
        <w:fldChar w:fldCharType="separate"/>
      </w:r>
      <w:r w:rsidRPr="00233788">
        <w:rPr>
          <w:noProof/>
        </w:rPr>
        <w:t>(GUS, 2020c, s. 204)</w:t>
      </w:r>
      <w:r w:rsidRPr="00233788">
        <w:fldChar w:fldCharType="end"/>
      </w:r>
      <w:r w:rsidRPr="00233788">
        <w:t>. Zatem można przypusz</w:t>
      </w:r>
      <w:r w:rsidRPr="00233788">
        <w:lastRenderedPageBreak/>
        <w:t>czać, że nastąpił pewien wzrost wydatków na szkolnictwo wyższe, natomiast począwszy od roku 2019 trudno wprost porównać te wartości z wartościami lat wcześniejszych.</w:t>
      </w:r>
    </w:p>
    <w:p w14:paraId="239847BD" w14:textId="77777777" w:rsidR="00BF2CD2" w:rsidRPr="00A40436" w:rsidRDefault="00BF2CD2" w:rsidP="00BF2CD2">
      <w:commentRangeStart w:id="62"/>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2"/>
      <w:r>
        <w:rPr>
          <w:rStyle w:val="Odwoaniedokomentarza"/>
          <w:rFonts w:ascii="Times New Roman" w:eastAsia="Times New Roman" w:hAnsi="Times New Roman"/>
          <w:szCs w:val="20"/>
          <w:lang w:eastAsia="pl-PL"/>
        </w:rPr>
        <w:commentReference w:id="62"/>
      </w:r>
    </w:p>
    <w:p w14:paraId="2404E418" w14:textId="77777777" w:rsidR="00BF2CD2" w:rsidRPr="00233788" w:rsidRDefault="00BF2CD2" w:rsidP="00BF2CD2"/>
    <w:p w14:paraId="6AAF3CAA" w14:textId="5F3EAB59" w:rsidR="00BF2CD2" w:rsidRPr="00233788" w:rsidRDefault="00BF2CD2" w:rsidP="00BF2CD2">
      <w:r w:rsidRPr="00233788">
        <w:t xml:space="preserve">W celu lepszego zrozumienia wpływu ostatniej reformy </w:t>
      </w:r>
      <w:r>
        <w:t xml:space="preserve">na </w:t>
      </w:r>
      <w:r w:rsidRPr="00233788">
        <w:t xml:space="preserve">sektor uczelni publicznych w Polsce warto przyjrzeć się nie tylko całościowym nakładom na edukację wyższą, ale również podstawowym wynikom finansowym Polskich uniwersytetów. Zmiany wartości miar świadczących o poziomie wyników finansowych uczelni w kontekście inwestycji na uczelniach przedstawiono na wykresie </w:t>
      </w:r>
      <w:proofErr w:type="spellStart"/>
      <w:r w:rsidRPr="00233788">
        <w:t>po</w:t>
      </w:r>
      <w:r w:rsidRPr="00233788">
        <w:fldChar w:fldCharType="begin"/>
      </w:r>
      <w:r w:rsidRPr="00233788">
        <w:instrText xml:space="preserve"> REF _Ref66053588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w:t>
      </w:r>
    </w:p>
    <w:p w14:paraId="5FB73EB1" w14:textId="77777777" w:rsidR="00BF2CD2" w:rsidRPr="00233788" w:rsidRDefault="00BF2CD2" w:rsidP="00BF2CD2">
      <w:pPr>
        <w:keepNext/>
        <w:ind w:firstLine="0"/>
      </w:pPr>
      <w:commentRangeStart w:id="63"/>
      <w:r w:rsidRPr="00233788">
        <w:rPr>
          <w:noProof/>
        </w:rPr>
        <w:drawing>
          <wp:inline distT="0" distB="0" distL="0" distR="0" wp14:anchorId="200607AD" wp14:editId="5B351E2B">
            <wp:extent cx="5744125" cy="3641276"/>
            <wp:effectExtent l="0" t="0" r="9525" b="16510"/>
            <wp:docPr id="1195702397" name="Wykres 1195702397">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63"/>
      <w:r>
        <w:rPr>
          <w:rStyle w:val="Odwoaniedokomentarza"/>
          <w:rFonts w:ascii="Times New Roman" w:eastAsia="Times New Roman" w:hAnsi="Times New Roman"/>
          <w:szCs w:val="20"/>
          <w:lang w:eastAsia="pl-PL"/>
        </w:rPr>
        <w:commentReference w:id="63"/>
      </w:r>
    </w:p>
    <w:p w14:paraId="13ECEC96" w14:textId="02EB7734" w:rsidR="00BF2CD2" w:rsidRPr="00233788" w:rsidRDefault="00BF2CD2" w:rsidP="00BF2CD2">
      <w:pPr>
        <w:pStyle w:val="Tytutabeli"/>
      </w:pPr>
      <w:bookmarkStart w:id="64" w:name="_Ref134899652"/>
      <w:bookmarkStart w:id="65" w:name="_Toc134899300"/>
      <w:bookmarkStart w:id="66" w:name="_Ref134899644"/>
      <w:r w:rsidRPr="00233788">
        <w:t xml:space="preserve">Rysunek </w:t>
      </w:r>
      <w:fldSimple w:instr=" SEQ Rysunek \* ARABIC ">
        <w:r w:rsidR="00106236">
          <w:rPr>
            <w:noProof/>
          </w:rPr>
          <w:t>8</w:t>
        </w:r>
      </w:fldSimple>
      <w:bookmarkEnd w:id="64"/>
      <w:r w:rsidRPr="00233788">
        <w:t xml:space="preserve"> Udział wyniku finansowego netto w przychodzie uczelni versus nakłady inwestycyjne uczelni publicznych w Polsce</w:t>
      </w:r>
      <w:bookmarkEnd w:id="65"/>
      <w:bookmarkEnd w:id="66"/>
    </w:p>
    <w:p w14:paraId="033CF9A2"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Pr="00233788">
        <w:fldChar w:fldCharType="separate"/>
      </w:r>
      <w:r w:rsidRPr="00233788">
        <w:rPr>
          <w:noProof/>
        </w:rPr>
        <w:t>(GUS, 2014b, 2015b, 2016b, 2017b, 2018b, 2019b, 2020c)</w:t>
      </w:r>
      <w:r w:rsidRPr="00233788">
        <w:fldChar w:fldCharType="end"/>
      </w:r>
    </w:p>
    <w:p w14:paraId="554165BC" w14:textId="40E81DD1" w:rsidR="00BF2CD2" w:rsidRPr="00233788" w:rsidRDefault="00BF2CD2" w:rsidP="00BF2CD2">
      <w:r w:rsidRPr="00233788">
        <w:t>Na wykresie po</w:t>
      </w:r>
      <w:r w:rsidR="000F0C55">
        <w:fldChar w:fldCharType="begin"/>
      </w:r>
      <w:r w:rsidR="000F0C55">
        <w:instrText xml:space="preserve"> REF _Ref134899644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_Ref134899652 \h </w:instrText>
      </w:r>
      <w:r w:rsidR="000F0C55">
        <w:fldChar w:fldCharType="separate"/>
      </w:r>
      <w:r w:rsidR="00106236" w:rsidRPr="00233788">
        <w:t xml:space="preserve">Rysunek </w:t>
      </w:r>
      <w:r w:rsidR="00106236">
        <w:rPr>
          <w:noProof/>
        </w:rPr>
        <w:t>8</w:t>
      </w:r>
      <w:r w:rsidR="000F0C55">
        <w:fldChar w:fldCharType="end"/>
      </w:r>
      <w:r w:rsidRPr="00233788">
        <w:t>) przedstawiono wartości udziału wyniku finansowego netto uczelni publicznych w przychodach ogółem (WF</w:t>
      </w:r>
      <w:r w:rsidRPr="00233788">
        <w:rPr>
          <w:vertAlign w:val="subscript"/>
        </w:rPr>
        <w:t>N</w:t>
      </w:r>
      <w:r w:rsidRPr="00233788">
        <w:t>/P</w:t>
      </w:r>
      <w:r w:rsidRPr="00233788">
        <w:rPr>
          <w:vertAlign w:val="subscript"/>
        </w:rPr>
        <w:t>O</w:t>
      </w:r>
      <w:r w:rsidRPr="00233788">
        <w:t>)</w:t>
      </w:r>
      <w:r>
        <w:t xml:space="preserve"> </w:t>
      </w:r>
      <w:r w:rsidRPr="00233788">
        <w:t>w latach 2013</w:t>
      </w:r>
      <w:r>
        <w:t>–</w:t>
      </w:r>
      <w:r w:rsidRPr="00233788">
        <w:t>2019. Ponieważ dane od roku 2019 nie obejmują wyodrębnionych wartości dla uczelni technicznych</w:t>
      </w:r>
      <w:r>
        <w:t>,</w:t>
      </w:r>
      <w:r w:rsidRPr="00233788">
        <w:t xml:space="preserve"> w tym jednym roku w zakresie prezentowanej analizy przedstawiono jedynie wartość wskaźnika dla uczelni publicznych ogółem. Można jednak przyjąć na podstawie obserwowanych wartości z lat 2013</w:t>
      </w:r>
      <w:r>
        <w:t>–</w:t>
      </w:r>
      <w:r w:rsidRPr="00233788">
        <w:t>2018, że również w roku 2019 uczelnie techniczne wykazały nieznacznie wyższe wyniki finansowe w relacji do przychodów. Istotnym czynnikiem wpływającym na wynik finansowy netto są koszty działalności. Obserwując</w:t>
      </w:r>
      <w:r>
        <w:t>,</w:t>
      </w:r>
      <w:r w:rsidRPr="00233788">
        <w:t xml:space="preserve"> jak </w:t>
      </w:r>
      <w:r w:rsidRPr="00233788">
        <w:lastRenderedPageBreak/>
        <w:t xml:space="preserve">kształtowały się nakłady inwestycyjne uczelni można zauważyć znaczny ich spadek pomiędzy rokiem 2015 </w:t>
      </w:r>
      <w:r>
        <w:t>a</w:t>
      </w:r>
      <w:r w:rsidRPr="00233788">
        <w:t xml:space="preserve"> 2016. W tym samym czasie zmniejszyła się różnica pomiędzy wartościami wskaźnika WF</w:t>
      </w:r>
      <w:r w:rsidRPr="00233788">
        <w:rPr>
          <w:vertAlign w:val="subscript"/>
        </w:rPr>
        <w:t>N</w:t>
      </w:r>
      <w:r w:rsidRPr="00233788">
        <w:t>/P</w:t>
      </w:r>
      <w:r w:rsidRPr="00233788">
        <w:rPr>
          <w:vertAlign w:val="subscript"/>
        </w:rPr>
        <w:t>O</w:t>
      </w:r>
      <w:r w:rsidRPr="00233788">
        <w:t xml:space="preserve"> dla uczelni techniczny</w:t>
      </w:r>
      <w:r>
        <w:t>ch</w:t>
      </w:r>
      <w:r w:rsidRPr="00233788">
        <w:t xml:space="preserve"> i uczelni publicznych ogółem. To wskazywałoby, że większy udział w nakładach inwestycyjnych sektora uniwersyteckiego miały uczelnie inne niż techniczne (politechniki). Na uwagę zwraca skokowy wręcz wzrost wyników finansowych uczelni w roku 2019. Niewątpliwie wpływ na taki stan rzeczy może mieć zmiana systemu finansowania uczelni</w:t>
      </w:r>
      <w:r>
        <w:t>,</w:t>
      </w:r>
      <w:r w:rsidRPr="00233788">
        <w:t xml:space="preserve"> wprowadzona wraz z najnowszą reformą. W roku 2020 w związku ze zwiększeniem subwencji dla uczelni biorących udział w konkursie IDUB (Inicjatywa doskonałości –</w:t>
      </w:r>
      <w:r>
        <w:t>u</w:t>
      </w:r>
      <w:r w:rsidRPr="00233788">
        <w:t xml:space="preserve">czelnia </w:t>
      </w:r>
      <w:r>
        <w:t>b</w:t>
      </w:r>
      <w:r w:rsidRPr="00233788">
        <w:t>adawcza), a także dla uczelni, które uzyskały status uczelni badawczych</w:t>
      </w:r>
      <w:r>
        <w:t>,</w:t>
      </w:r>
      <w:r w:rsidRPr="00233788">
        <w:t xml:space="preserve"> należy oczekiwać dalszej poprawy wyników finansowych uczelni.</w:t>
      </w:r>
    </w:p>
    <w:p w14:paraId="48E8CBBE" w14:textId="2B6DE88E" w:rsidR="00BF2CD2" w:rsidRPr="00233788" w:rsidRDefault="00BF2CD2" w:rsidP="00BF2CD2">
      <w:r w:rsidRPr="00233788">
        <w:t>Poza czynnikami demograficznymi i finansowymi istotne dla zarządzania uczelniami są uwarunkowania organizacyjne. Już od wielu lat na polskich uczelniach słowo „reforma” jest odmieniane przez wszystkie przypadki choćby dlatego, że np. w latach 1990</w:t>
      </w:r>
      <w:r>
        <w:t>–</w:t>
      </w:r>
      <w:r w:rsidRPr="00233788">
        <w:t xml:space="preserve">2005 powstało 28 projektów reform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Pr="00233788">
        <w:fldChar w:fldCharType="separate"/>
      </w:r>
      <w:r w:rsidRPr="00233788">
        <w:rPr>
          <w:noProof/>
        </w:rPr>
        <w:t>(Kwiek, 2015, s. 177)</w:t>
      </w:r>
      <w:r w:rsidRPr="00233788">
        <w:fldChar w:fldCharType="end"/>
      </w:r>
      <w:r w:rsidRPr="00233788">
        <w:t>. Świadczy to o tym, że kolejne rządy starają się podejmować działania zmierzające do podniesienia poziomu jakości polskich uniwersytetów. Ma to swoje uzasadnieni polityczne</w:t>
      </w:r>
      <w:r>
        <w:t>,</w:t>
      </w:r>
      <w:r w:rsidRPr="00233788">
        <w:t xml:space="preserve"> ponieważ do świadomości wielu ludzi przedostaje się informacja, że w globalnych rankingach pozycja polskich uczelni jest niezwykle niska. Zazwyczaj znacznie niższa niż pozycja polskiej gospodarki. Ponadto polskie uczelnie są zdominowane przez podmioty publiczne, a finansowanie edukacji wyższej w ogromnej większości pochodzi ze środków budżetowych, czyli</w:t>
      </w:r>
      <w:r>
        <w:t>,</w:t>
      </w:r>
      <w:r w:rsidRPr="00233788">
        <w:t xml:space="preserve"> w dużym uproszczeniu mówiąc, z podatków. Odniesienie więc sukcesu w dziedzinie podniesienia poziomu polskich uczelni na arenie międzynarodowej staj</w:t>
      </w:r>
      <w:r>
        <w:t>e</w:t>
      </w:r>
      <w:r w:rsidRPr="00233788">
        <w:t xml:space="preserve"> się istotnym elementem potencjalnego sukcesu politycznego dla rządzących. Jednak sytuacja ciągłej niepewności co do przyszłych reguł funkcjonowania na pewno nie pomaga w zarządzaniu tak dużymi instytucjami jak uniwersytety. Także niema</w:t>
      </w:r>
      <w:r>
        <w:t>l</w:t>
      </w:r>
      <w:r w:rsidRPr="00233788">
        <w:t xml:space="preserve"> nieustanna zmienność przepisów istotnych dla zarządzania uczelniami jest bardzo ważny</w:t>
      </w:r>
      <w:r>
        <w:t>m</w:t>
      </w:r>
      <w:r w:rsidRPr="00233788">
        <w:t xml:space="preserve"> czynnikiem do uwzględniania przy analizowaniu sytuacji uczelni w Polsce. Z przyczynami</w:t>
      </w:r>
      <w:r>
        <w:t>,</w:t>
      </w:r>
      <w:r w:rsidRPr="00233788">
        <w:t xml:space="preserve"> dla których podejmowane są reformy</w:t>
      </w:r>
      <w:r>
        <w:t>,</w:t>
      </w:r>
      <w:r w:rsidRPr="00233788">
        <w:t xml:space="preserve"> wiąże się też jeszcze jeden czynnik istotny dla całego rynku uczelni</w:t>
      </w:r>
      <w:r>
        <w:t>,</w:t>
      </w:r>
      <w:r w:rsidRPr="00233788">
        <w:t xml:space="preserve"> jakim jest reputacja sektora. Szerszy opis zjawiska reputacji i prestiżu w kontekście edukacji wyższej znajduje się w rozdziale </w:t>
      </w:r>
      <w:r w:rsidRPr="00233788">
        <w:fldChar w:fldCharType="begin"/>
      </w:r>
      <w:r w:rsidRPr="00233788">
        <w:instrText xml:space="preserve"> REF _Ref66114796 \r \h </w:instrText>
      </w:r>
      <w:r w:rsidRPr="00233788">
        <w:fldChar w:fldCharType="separate"/>
      </w:r>
      <w:r w:rsidR="00106236">
        <w:t>1.2.2</w:t>
      </w:r>
      <w:r w:rsidRPr="00233788">
        <w:fldChar w:fldCharType="end"/>
      </w:r>
      <w:r w:rsidRPr="00233788">
        <w:t>,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w:t>
      </w:r>
      <w:r>
        <w:t>ch</w:t>
      </w:r>
      <w:r w:rsidRPr="00233788">
        <w:t xml:space="preserve"> może być czynnikiem istotnie zwiększającym ich możliwości. Jak zostało to wspomniane</w:t>
      </w:r>
      <w:r>
        <w:t>,</w:t>
      </w:r>
      <w:r w:rsidRPr="00233788">
        <w:t xml:space="preserve"> reputacja całego sektora polskiej edukacji wyższej współcześnie często jest utożsamiana z pozycją polskich uczelni w rankingach międzynarodowych. Szersze omówienie najistotniejszych z pośród takich rankingów znajduje się w rozdziale </w:t>
      </w:r>
      <w:r w:rsidRPr="00233788">
        <w:fldChar w:fldCharType="begin"/>
      </w:r>
      <w:r w:rsidRPr="00233788">
        <w:instrText xml:space="preserve"> REF _Ref66053927 \r \h  \* MERGEFORMAT </w:instrText>
      </w:r>
      <w:r w:rsidRPr="00233788">
        <w:fldChar w:fldCharType="separate"/>
      </w:r>
      <w:r w:rsidR="00106236">
        <w:t>1.3.3</w:t>
      </w:r>
      <w:r w:rsidRPr="00233788">
        <w:fldChar w:fldCharType="end"/>
      </w:r>
      <w:commentRangeStart w:id="67"/>
      <w:r w:rsidRPr="00233788">
        <w:t xml:space="preserve">. W roku 2020 najlepsze polskie uczelnie znajdują się na miejscach w czwartej setce w rankingu </w:t>
      </w:r>
      <w:r>
        <w:t>s</w:t>
      </w:r>
      <w:r w:rsidRPr="00233788">
        <w:t xml:space="preserve">zanghajskim </w:t>
      </w:r>
      <w:r w:rsidRPr="00233788">
        <w:fldChar w:fldCharType="begin" w:fldLock="1"/>
      </w:r>
      <w:r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Pr="00233788">
        <w:fldChar w:fldCharType="separate"/>
      </w:r>
      <w:r w:rsidRPr="00233788">
        <w:rPr>
          <w:noProof/>
        </w:rPr>
        <w:t>(ARWU, 2020)</w:t>
      </w:r>
      <w:r w:rsidRPr="00233788">
        <w:fldChar w:fldCharType="end"/>
      </w:r>
      <w:r>
        <w:t>,</w:t>
      </w:r>
      <w:r w:rsidRPr="00233788">
        <w:t xml:space="preserve"> czyli analogicznie do takich państw jak np. Grecja, Iran czy Malezja. Natomiast w rankingu T</w:t>
      </w:r>
      <w:r>
        <w:t>he</w:t>
      </w:r>
      <w:r w:rsidRPr="00233788">
        <w:t xml:space="preserve"> Times najlepsze polskie uczelnie plasują się na poziomie miejsc w siódmej i ósmej setce </w:t>
      </w:r>
      <w:r w:rsidRPr="00233788">
        <w:fldChar w:fldCharType="begin" w:fldLock="1"/>
      </w:r>
      <w:r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Pr="00233788">
        <w:fldChar w:fldCharType="separate"/>
      </w:r>
      <w:r w:rsidRPr="00233788">
        <w:rPr>
          <w:noProof/>
        </w:rPr>
        <w:t>(THE, 2020)</w:t>
      </w:r>
      <w:r w:rsidRPr="00233788">
        <w:fldChar w:fldCharType="end"/>
      </w:r>
      <w:r w:rsidRPr="00233788">
        <w:t>, co oznacza poziom takich państw jak np. Algieria, Indonezja lub Łotwa. To wskazuje na bardzo niski prestiż polskich uniwersytetów na świecie. Biorąc pod uwagę pozycję uczelni technicznych</w:t>
      </w:r>
      <w:r>
        <w:t>,</w:t>
      </w:r>
      <w:r w:rsidRPr="00233788">
        <w:t xml:space="preserve"> należy zauważyć, że to nie uczelnie techniczne zajmują najwyższe miejsca w rankingach, natomiast są one obecne w czołówkach. W zależności od metodologii rankingu różnice w wartościach różnych wskaźników pomiędzy uczelniami technicznymi oraz pozostałymi</w:t>
      </w:r>
      <w:r>
        <w:t>,</w:t>
      </w:r>
      <w:r w:rsidRPr="00233788">
        <w:t xml:space="preserve"> wy</w:t>
      </w:r>
      <w:r w:rsidRPr="00233788">
        <w:lastRenderedPageBreak/>
        <w:t>nikające z charakteru tych instytucji</w:t>
      </w:r>
      <w:r>
        <w:t>,</w:t>
      </w:r>
      <w:r w:rsidRPr="00233788">
        <w:t xml:space="preserve"> czasem bardziej, a czasem mniej promują wysokie wyniki uczelni technicznych.</w:t>
      </w:r>
      <w:commentRangeEnd w:id="67"/>
      <w:r>
        <w:rPr>
          <w:rStyle w:val="Odwoaniedokomentarza"/>
          <w:rFonts w:ascii="Times New Roman" w:eastAsia="Times New Roman" w:hAnsi="Times New Roman"/>
          <w:szCs w:val="20"/>
          <w:lang w:eastAsia="pl-PL"/>
        </w:rPr>
        <w:commentReference w:id="67"/>
      </w:r>
      <w:r w:rsidRPr="00233788">
        <w:t xml:space="preserve"> Różnice wynikają z tego, iż uczelnie techniczne zazwyczaj uzyskują nieco lepsze rezultaty dotyczące pozyskiwania funduszy z rynku prywatnego oraz w zakresie komercjalizacji badań. Niemniej pozycja uczelni technicznych jest na pewno jest uznawana za raczej silną. Innym ciekawym zjawiskiem jest relatywnie wyższa pozycja uczelni medycznych w rankingach, które bardziej doceniają wskaźniki związane z wysoką liczbą </w:t>
      </w:r>
      <w:proofErr w:type="spellStart"/>
      <w:r w:rsidRPr="00233788">
        <w:t>cytowa</w:t>
      </w:r>
      <w:r>
        <w:t>ń</w:t>
      </w:r>
      <w:proofErr w:type="spellEnd"/>
      <w:r w:rsidRPr="00233788">
        <w:t>. Wynika to z faktu, iż w dziedzinie medycyny typowym jest publikowanie duż</w:t>
      </w:r>
      <w:r>
        <w:t>ej</w:t>
      </w:r>
      <w:r w:rsidRPr="00233788">
        <w:t xml:space="preserve"> </w:t>
      </w:r>
      <w:r>
        <w:t>liczby</w:t>
      </w:r>
      <w:r w:rsidRPr="00233788">
        <w:t xml:space="preserve"> artykułów, a </w:t>
      </w:r>
      <w:r>
        <w:t xml:space="preserve">zatem mają miejsce liczne </w:t>
      </w:r>
      <w:r w:rsidRPr="00233788">
        <w:t>cytowa</w:t>
      </w:r>
      <w:r>
        <w:t>nia</w:t>
      </w:r>
      <w:r w:rsidRPr="00233788">
        <w:t xml:space="preserve"> innych autorów. Warto podkreślić, że bardzo podobne tendencje można zaobserwować zarówno w rankingach globalnych</w:t>
      </w:r>
      <w:r>
        <w:t>,</w:t>
      </w:r>
      <w:r w:rsidRPr="00233788">
        <w:t xml:space="preserve"> jak i najbardziej cenionym polskim rankingu miesięcznika Perspektywy.</w:t>
      </w:r>
    </w:p>
    <w:p w14:paraId="4B47C0FE" w14:textId="104DCF02" w:rsidR="005415DD" w:rsidRPr="00233788" w:rsidRDefault="00BF2CD2" w:rsidP="00BF2CD2">
      <w:commentRangeStart w:id="68"/>
      <w:r w:rsidRPr="00233788">
        <w:t xml:space="preserve">W nawiązaniu do wniosków z podrozdziału </w:t>
      </w:r>
      <w:r w:rsidRPr="00233788">
        <w:fldChar w:fldCharType="begin"/>
      </w:r>
      <w:r w:rsidRPr="00233788">
        <w:instrText xml:space="preserve"> REF _Ref62845084 \n \h </w:instrText>
      </w:r>
      <w:r w:rsidRPr="00233788">
        <w:fldChar w:fldCharType="separate"/>
      </w:r>
      <w:r w:rsidR="00106236">
        <w:t>1.1.1</w:t>
      </w:r>
      <w:r w:rsidRPr="00233788">
        <w:fldChar w:fldCharType="end"/>
      </w:r>
      <w:r>
        <w:t>,</w:t>
      </w:r>
      <w:r w:rsidRPr="00233788">
        <w:t xml:space="preserve"> dotyczących zauważalnej długoterminowej cykliczności zmian na rynku edukacji wyższej</w:t>
      </w:r>
      <w:r>
        <w:t>,</w:t>
      </w:r>
      <w:r w:rsidRPr="00233788">
        <w:t xml:space="preserve"> można stwierdzić, że polskie uniwersytety</w:t>
      </w:r>
      <w:r>
        <w:t>,</w:t>
      </w:r>
      <w:r w:rsidRPr="00233788">
        <w:t xml:space="preserve"> wkraczając w okres nasycenia rynku absolwentami</w:t>
      </w:r>
      <w:r>
        <w:t>,</w:t>
      </w:r>
      <w:r w:rsidRPr="00233788">
        <w:t xml:space="preserve"> w niedalekiej przyszłości skierują się raczej w stronę badań i elitarności studiowania. Biorąc pod uwagę zmiany w „regułach gry”, również finansowych, wynikające z założeń </w:t>
      </w:r>
      <w:r w:rsidRPr="00233788">
        <w:rPr>
          <w:i/>
          <w:iCs/>
        </w:rPr>
        <w:t xml:space="preserve">Konstytucji dla </w:t>
      </w:r>
      <w:r>
        <w:rPr>
          <w:i/>
          <w:iCs/>
        </w:rPr>
        <w:t>N</w:t>
      </w:r>
      <w:r w:rsidRPr="00233788">
        <w:rPr>
          <w:i/>
          <w:iCs/>
        </w:rPr>
        <w:t>auki</w:t>
      </w:r>
      <w:r w:rsidRPr="00233788">
        <w:t xml:space="preserve"> (opisanych w rozdziale </w:t>
      </w:r>
      <w:r w:rsidRPr="00233788">
        <w:fldChar w:fldCharType="begin"/>
      </w:r>
      <w:r w:rsidRPr="00233788">
        <w:instrText xml:space="preserve"> REF _Ref66113578 \r \h </w:instrText>
      </w:r>
      <w:r w:rsidRPr="00233788">
        <w:fldChar w:fldCharType="separate"/>
      </w:r>
      <w:r w:rsidR="00106236">
        <w:t>1.1.2</w:t>
      </w:r>
      <w:r w:rsidRPr="00233788">
        <w:fldChar w:fldCharType="end"/>
      </w:r>
      <w:r w:rsidRPr="00233788">
        <w:t>) można stwierdzić, że intencje kierunków aktualnie implementowanych reform są słuszne, tzn. tworzą grunt dla szybszego dostosowania się uczelni do nieuniknionych zmian.</w:t>
      </w:r>
      <w:commentRangeEnd w:id="68"/>
      <w:r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33846124"/>
      <w:r w:rsidRPr="00233788">
        <w:t>Specyfika zarządzania uczelniami wyższymi</w:t>
      </w:r>
      <w:bookmarkEnd w:id="69"/>
    </w:p>
    <w:p w14:paraId="62B2FE58" w14:textId="77777777" w:rsidR="00BF2CD2" w:rsidRPr="00233788" w:rsidRDefault="00BF2CD2" w:rsidP="00BF2CD2">
      <w:r w:rsidRPr="00233788">
        <w:t xml:space="preserve">Uczelnie wyższe są instytucjami istotnie odróżniającymi się od większości przedsiębiorstw. Szczególnie dotyczy </w:t>
      </w:r>
      <w:r>
        <w:t xml:space="preserve">to </w:t>
      </w:r>
      <w:r w:rsidRPr="00233788">
        <w:t>uczelni publicznych, czyli takich</w:t>
      </w:r>
      <w:r>
        <w:t>,</w:t>
      </w:r>
      <w:r w:rsidRPr="00233788">
        <w:t xml:space="preserve"> których ponad połowa dochodów pochodzi z funduszy budżetowych. Porównują</w:t>
      </w:r>
      <w:r>
        <w:t>c</w:t>
      </w:r>
      <w:r w:rsidRPr="00233788">
        <w:t xml:space="preserve"> proces kształcenia studentów w uczelniach publicznych i prywatnych</w:t>
      </w:r>
      <w:r>
        <w:t>,</w:t>
      </w:r>
      <w:r w:rsidRPr="00233788">
        <w:t xml:space="preserve"> można z łatwością zauważyć, że student uczelni publicznej nie płaci bezpośrednio za świadczoną usługę. W związku z tym nie posiada jednej z najistotniejszych cech klienta usługi </w:t>
      </w:r>
      <w:r w:rsidRPr="00233788">
        <w:fldChar w:fldCharType="begin" w:fldLock="1"/>
      </w:r>
      <w:r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Pr="00233788">
        <w:fldChar w:fldCharType="separate"/>
      </w:r>
      <w:r w:rsidRPr="00233788">
        <w:rPr>
          <w:noProof/>
        </w:rPr>
        <w:t>(por. Vargo &amp; Lusch, 2008)</w:t>
      </w:r>
      <w:r w:rsidRPr="00233788">
        <w:fldChar w:fldCharType="end"/>
      </w:r>
      <w:r w:rsidRPr="00233788">
        <w:t xml:space="preserve">. Płatność za usługę edukacyjną uczelni publicznej odbywa się w sposób pośredni i odroczony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Pr="00233788">
        <w:fldChar w:fldCharType="separate"/>
      </w:r>
      <w:r w:rsidRPr="00233788">
        <w:rPr>
          <w:noProof/>
        </w:rPr>
        <w:t>(por. Lewandowski &amp; Zieliński, 2012, s. 47)</w:t>
      </w:r>
      <w:r w:rsidRPr="00233788">
        <w:fldChar w:fldCharType="end"/>
      </w:r>
      <w:r w:rsidRPr="00233788">
        <w:t>. Wśród cech szczególnych uniwersytetów</w:t>
      </w:r>
      <w:r>
        <w:t>,</w:t>
      </w:r>
      <w:r w:rsidRPr="00233788">
        <w:t xml:space="preserve"> wpływających na zarządzanie tymi instytucjami</w:t>
      </w:r>
      <w:r>
        <w:t>,</w:t>
      </w:r>
      <w:r w:rsidRPr="00233788">
        <w:t xml:space="preserve"> jest to cecha istotna</w:t>
      </w:r>
      <w:r>
        <w:t>.</w:t>
      </w:r>
      <w:r w:rsidRPr="00233788">
        <w:t xml:space="preserve"> </w:t>
      </w:r>
      <w:r>
        <w:t>R</w:t>
      </w:r>
      <w:r w:rsidRPr="00233788">
        <w:t xml:space="preserve">ównocześnie istnieje znacznie więcej cech </w:t>
      </w:r>
      <w:r>
        <w:t>od</w:t>
      </w:r>
      <w:r w:rsidRPr="00233788">
        <w:t xml:space="preserve">różniających uniwersytety od innych instytucji i przedsiębiorstw. Cechy te </w:t>
      </w:r>
      <w:r>
        <w:t xml:space="preserve">ujawniają się </w:t>
      </w:r>
      <w:r w:rsidRPr="00233788">
        <w:t>w celach, kulturze i specyfice powiązań z klientami lub interesariuszami.</w:t>
      </w:r>
    </w:p>
    <w:p w14:paraId="16464E20" w14:textId="77777777" w:rsidR="00940933" w:rsidRPr="00233788" w:rsidRDefault="00940933" w:rsidP="00940933">
      <w:pPr>
        <w:pStyle w:val="Nagwek3"/>
      </w:pPr>
      <w:bookmarkStart w:id="70" w:name="_Toc133846125"/>
      <w:r w:rsidRPr="00233788">
        <w:t>Cele organizacji uniwersyteckiej</w:t>
      </w:r>
      <w:bookmarkEnd w:id="70"/>
    </w:p>
    <w:p w14:paraId="71D4507D" w14:textId="72F718FB" w:rsidR="00F64C2F" w:rsidRPr="00233788" w:rsidRDefault="00F64C2F" w:rsidP="00F64C2F">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106236">
        <w:t>1.1.1</w:t>
      </w:r>
      <w:r w:rsidRPr="00233788">
        <w:fldChar w:fldCharType="end"/>
      </w:r>
      <w:r>
        <w:t>,</w:t>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w:t>
      </w:r>
      <w:r>
        <w:t>,</w:t>
      </w:r>
      <w:r w:rsidRPr="00233788">
        <w:t xml:space="preserve"> warto przeanalizować miejsce celów w procesie zarządzania. Na wykresie </w:t>
      </w:r>
      <w:proofErr w:type="spellStart"/>
      <w:r w:rsidRPr="00233788">
        <w:t>po</w:t>
      </w:r>
      <w:r w:rsidRPr="00233788">
        <w:fldChar w:fldCharType="begin"/>
      </w:r>
      <w:r w:rsidRPr="00233788">
        <w:instrText xml:space="preserve"> REF _Ref67243821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 xml:space="preserve"> przedstawiono koncepcję inspirowaną modelem Michaela </w:t>
      </w:r>
      <w:proofErr w:type="spellStart"/>
      <w:r w:rsidRPr="00233788">
        <w:t>Raynor</w:t>
      </w:r>
      <w:proofErr w:type="spellEnd"/>
      <w:r>
        <w:t>,</w:t>
      </w:r>
      <w:r w:rsidRPr="00233788">
        <w:t xml:space="preserve"> ukazującą miejsce różnych elementów w procesie tworzenia i realizacji strategii instytucji. </w:t>
      </w:r>
      <w:r>
        <w:t xml:space="preserve">Jednym z nich jest paradygmat, który wraz z wydarzeniami (faktami) stanowi niejako punkt wyjścia dla kolejnych etapów. </w:t>
      </w:r>
      <w:r w:rsidRPr="00233788">
        <w:t xml:space="preserve">Michael </w:t>
      </w:r>
      <w:proofErr w:type="spellStart"/>
      <w:r w:rsidRPr="00233788">
        <w:t>Raynor</w:t>
      </w:r>
      <w:proofErr w:type="spellEnd"/>
      <w:r w:rsidRPr="00233788">
        <w:t xml:space="preserve"> rozumie paradygmat jako </w:t>
      </w:r>
      <w:r>
        <w:t>„</w:t>
      </w:r>
      <w:r w:rsidRPr="00233788">
        <w:t xml:space="preserve">ramy koncepcyjne pozwalające na abstrakcyjne postrzeganie faktów, interpretowanie ich i dostrzeganie relacji między nimi”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r w:rsidRPr="00233788">
        <w:t xml:space="preserve">. Można zauważyć, że definicja ta ma pewne punkty wspólne z definicją kultury wg Austina (opisane szerzej w rozdziale </w:t>
      </w:r>
      <w:r w:rsidRPr="00233788">
        <w:fldChar w:fldCharType="begin"/>
      </w:r>
      <w:r w:rsidRPr="00233788">
        <w:instrText xml:space="preserve"> REF _Ref67311347 \r \h </w:instrText>
      </w:r>
      <w:r w:rsidRPr="00233788">
        <w:fldChar w:fldCharType="separate"/>
      </w:r>
      <w:r w:rsidR="00106236">
        <w:t>1.2.2</w:t>
      </w:r>
      <w:r w:rsidRPr="00233788">
        <w:fldChar w:fldCharType="end"/>
      </w:r>
      <w:r w:rsidRPr="00233788">
        <w:t xml:space="preserve">). </w:t>
      </w:r>
      <w:proofErr w:type="spellStart"/>
      <w:r w:rsidRPr="00233788">
        <w:t>Raynor</w:t>
      </w:r>
      <w:proofErr w:type="spellEnd"/>
      <w:r w:rsidRPr="00233788">
        <w:t xml:space="preserve"> twierdzi, że „zarówno misja, </w:t>
      </w:r>
      <w:r w:rsidRPr="00233788">
        <w:lastRenderedPageBreak/>
        <w:t>paradygmat, strategie</w:t>
      </w:r>
      <w:r>
        <w:t>,</w:t>
      </w:r>
      <w:r w:rsidRPr="00233788">
        <w:t xml:space="preserve"> jak i cele mogą być rozumiane jako konsekwencja lub przyczyna dla elementów je poprzedzających lub po nich następujących”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Pr="00233788">
        <w:fldChar w:fldCharType="separate"/>
      </w:r>
      <w:r w:rsidRPr="00233788">
        <w:rPr>
          <w:noProof/>
        </w:rPr>
        <w:t>(Raynor, 1998, s. 373)</w:t>
      </w:r>
      <w:r w:rsidRPr="00233788">
        <w:fldChar w:fldCharType="end"/>
      </w:r>
      <w:r w:rsidRPr="00233788">
        <w:t>.</w:t>
      </w:r>
    </w:p>
    <w:p w14:paraId="7920CD08" w14:textId="77777777" w:rsidR="00F64C2F" w:rsidRPr="00233788" w:rsidRDefault="00F64C2F" w:rsidP="00F64C2F">
      <w:pPr>
        <w:keepNext/>
        <w:ind w:firstLine="0"/>
      </w:pPr>
      <w:r w:rsidRPr="00233788">
        <w:rPr>
          <w:noProof/>
        </w:rPr>
        <w:drawing>
          <wp:inline distT="0" distB="0" distL="0" distR="0" wp14:anchorId="644889D3" wp14:editId="4DDC4941">
            <wp:extent cx="5760000" cy="3118699"/>
            <wp:effectExtent l="0" t="0" r="0" b="5715"/>
            <wp:docPr id="675028513" name="Obraz 67502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7A66B565" w14:textId="6AAF87FB" w:rsidR="00F64C2F" w:rsidRPr="00233788" w:rsidRDefault="00F64C2F" w:rsidP="00F64C2F">
      <w:pPr>
        <w:pStyle w:val="Tytutabeli"/>
      </w:pPr>
      <w:bookmarkStart w:id="71" w:name="_Ref134899676"/>
      <w:bookmarkStart w:id="72" w:name="_Toc134899301"/>
      <w:bookmarkStart w:id="73" w:name="_Ref134899668"/>
      <w:r w:rsidRPr="00233788">
        <w:t xml:space="preserve">Rysunek </w:t>
      </w:r>
      <w:fldSimple w:instr=" SEQ Rysunek \* ARABIC ">
        <w:r w:rsidR="00106236">
          <w:rPr>
            <w:noProof/>
          </w:rPr>
          <w:t>9</w:t>
        </w:r>
      </w:fldSimple>
      <w:bookmarkEnd w:id="71"/>
      <w:r w:rsidRPr="00233788">
        <w:t xml:space="preserve"> Miejsce celów w procesie zarządzania organizacją</w:t>
      </w:r>
      <w:bookmarkEnd w:id="72"/>
      <w:bookmarkEnd w:id="73"/>
    </w:p>
    <w:p w14:paraId="5149EFE2" w14:textId="77777777" w:rsidR="00F64C2F" w:rsidRPr="00233788" w:rsidRDefault="00F64C2F" w:rsidP="00106236">
      <w:pPr>
        <w:pStyle w:val="rdo"/>
      </w:pPr>
      <w:r w:rsidRPr="00233788">
        <w:t>Źródło:</w:t>
      </w:r>
      <w:r>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1C848540" w14:textId="71FB2783" w:rsidR="00F64C2F" w:rsidRPr="00233788" w:rsidRDefault="00F64C2F" w:rsidP="00F64C2F">
      <w:r w:rsidRPr="00233788">
        <w:t>Lewa strona schematu przedstawionego po</w:t>
      </w:r>
      <w:r w:rsidR="000F0C55">
        <w:fldChar w:fldCharType="begin"/>
      </w:r>
      <w:r w:rsidR="000F0C55">
        <w:instrText xml:space="preserve"> REF _Ref134899668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_Ref134899676 \h </w:instrText>
      </w:r>
      <w:r w:rsidR="000F0C55">
        <w:fldChar w:fldCharType="separate"/>
      </w:r>
      <w:r w:rsidR="00106236" w:rsidRPr="00233788">
        <w:t xml:space="preserve">Rysunek </w:t>
      </w:r>
      <w:r w:rsidR="00106236">
        <w:rPr>
          <w:noProof/>
        </w:rPr>
        <w:t>9</w:t>
      </w:r>
      <w:r w:rsidR="000F0C55">
        <w:fldChar w:fldCharType="end"/>
      </w:r>
      <w:r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 Natomiast efektem finalnym strategii powinny być działania wynikające z celów, jakie zostały zdefiniowane w ramach jej tworzenia. Oczywiście strategia obejmuje cele podstawowe – strategiczne, a działanie wynika z celów szczegółowych i miar opracowanych podczas przekładania celów ogólnych na szczegółowe </w:t>
      </w:r>
      <w:r w:rsidRPr="00233788">
        <w:fldChar w:fldCharType="begin" w:fldLock="1"/>
      </w:r>
      <w:r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Pr="00233788">
        <w:fldChar w:fldCharType="separate"/>
      </w:r>
      <w:r w:rsidRPr="00233788">
        <w:rPr>
          <w:noProof/>
        </w:rPr>
        <w:t>(Kaplan &amp; Norton, 1992, s. 73)</w:t>
      </w:r>
      <w:r w:rsidRPr="00233788">
        <w:fldChar w:fldCharType="end"/>
      </w:r>
      <w:r w:rsidRPr="00233788">
        <w:t xml:space="preserve">. </w:t>
      </w:r>
      <w:r>
        <w:t xml:space="preserve">Stąd też na diagramie linia określająca obszar strategii przecina pole celów, by podkreślić, że nie wszystkie cele są częścią strategii. </w:t>
      </w:r>
      <w:r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Misja i wizja organizacji są koncepcjami z zakresu zarządzania strategicznego. Odzwierciedlają one aspekt kulturowy związany ze sposobem wyrażania najważniejszych wartości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Pr="00233788">
        <w:fldChar w:fldCharType="separate"/>
      </w:r>
      <w:r w:rsidRPr="00233788">
        <w:rPr>
          <w:noProof/>
        </w:rPr>
        <w:t>(Sułkowski i in., 2019, s. 759)</w:t>
      </w:r>
      <w:r w:rsidRPr="00233788">
        <w:fldChar w:fldCharType="end"/>
      </w:r>
      <w:r w:rsidRPr="00233788">
        <w:t xml:space="preserve">. Aspekty kultury uniwersyteckiej są szerzej zaprezentowane w rozdziale </w:t>
      </w:r>
      <w:r w:rsidRPr="00233788">
        <w:fldChar w:fldCharType="begin"/>
      </w:r>
      <w:r w:rsidRPr="00233788">
        <w:instrText xml:space="preserve"> REF _Ref67757874 \r \h </w:instrText>
      </w:r>
      <w:r w:rsidRPr="00233788">
        <w:fldChar w:fldCharType="separate"/>
      </w:r>
      <w:r w:rsidR="00106236">
        <w:t>1.2.2</w:t>
      </w:r>
      <w:r w:rsidRPr="00233788">
        <w:fldChar w:fldCharType="end"/>
      </w:r>
      <w:r w:rsidRPr="00233788">
        <w:t>. Jak pisze Sułkowski</w:t>
      </w:r>
      <w:r>
        <w:t>,</w:t>
      </w:r>
      <w:r w:rsidRPr="00233788">
        <w:t xml:space="preserve"> nawiązując do </w:t>
      </w:r>
      <w:proofErr w:type="spellStart"/>
      <w:r w:rsidRPr="00233788">
        <w:t>Brilmana</w:t>
      </w:r>
      <w:proofErr w:type="spellEnd"/>
      <w:r w:rsidRPr="00233788">
        <w:t xml:space="preserve"> oraz </w:t>
      </w:r>
      <w:proofErr w:type="spellStart"/>
      <w:r w:rsidRPr="00233788">
        <w:t>Rue</w:t>
      </w:r>
      <w:proofErr w:type="spellEnd"/>
      <w:r w:rsidRPr="00233788">
        <w:t xml:space="preserve"> i Holland</w:t>
      </w:r>
      <w:r>
        <w:t>,</w:t>
      </w:r>
      <w:r w:rsidRPr="00233788">
        <w:t xml:space="preserve"> zarówno w wizji, jak i w misji przejawiają się sformułowania odnoszące się do celów organizacji. Misja bowiem „determinuje istotę i sens istnienia organizacji poprzez formułowanie najbardziej ogólnych celów i obszarów działania”</w:t>
      </w:r>
      <w:r>
        <w:t>,</w:t>
      </w:r>
      <w:r w:rsidRPr="00233788">
        <w:t xml:space="preserve"> natomiast wizja jest „krótką formułą określającą główne powołanie i cele organizacji” </w:t>
      </w:r>
      <w:r w:rsidRPr="00233788">
        <w:fldChar w:fldCharType="begin" w:fldLock="1"/>
      </w:r>
      <w:r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Pr="00233788">
        <w:fldChar w:fldCharType="separate"/>
      </w:r>
      <w:r w:rsidRPr="00233788">
        <w:rPr>
          <w:noProof/>
        </w:rPr>
        <w:t>(Sułkowski &amp; Woźniak, 2019, s. 759)</w:t>
      </w:r>
      <w:r w:rsidRPr="00233788">
        <w:fldChar w:fldCharType="end"/>
      </w:r>
      <w:r w:rsidRPr="00233788">
        <w:t>. Natomiast warte podkreślenia jest to, że szczególnie w przypadku publicznych uczelni wyższych cele strategiczne są determinowane przez to</w:t>
      </w:r>
      <w:r>
        <w:t>,</w:t>
      </w:r>
      <w:r w:rsidRPr="00233788">
        <w:t xml:space="preserve"> jakiego rodzaju jest to uczelnia oraz kim są kluczowi interesariusze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Pr="00233788">
        <w:fldChar w:fldCharType="separate"/>
      </w:r>
      <w:r w:rsidRPr="00233788">
        <w:rPr>
          <w:noProof/>
        </w:rPr>
        <w:t>(Sułkowski i in., 2019, s. 304)</w:t>
      </w:r>
      <w:r w:rsidRPr="00233788">
        <w:fldChar w:fldCharType="end"/>
      </w:r>
      <w:r w:rsidRPr="00233788">
        <w:t>. Spostrzeżenie to koresponduje z opinią Portera i Krame</w:t>
      </w:r>
      <w:r w:rsidRPr="00233788">
        <w:lastRenderedPageBreak/>
        <w:t xml:space="preserve">ra o szczególnie istotnej roli państwa w konstruowaniu regulacji, które „uwydatniają wartości, kreują cele i stymulują innowacje”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Pr="00233788">
        <w:fldChar w:fldCharType="separate"/>
      </w:r>
      <w:r w:rsidRPr="00233788">
        <w:rPr>
          <w:noProof/>
        </w:rPr>
        <w:t>(Jongbloed i in., 2008, s. 5)</w:t>
      </w:r>
      <w:r w:rsidRPr="00233788">
        <w:fldChar w:fldCharType="end"/>
      </w:r>
      <w:r w:rsidRPr="00233788">
        <w:t>. Ponadto cele są modyfikowane poprzez specyficzne szanse lub ograniczenia istniejące w konkretnym otoczeniu społecznym</w:t>
      </w:r>
      <w:r>
        <w:t>,</w:t>
      </w:r>
      <w:r w:rsidRPr="00233788">
        <w:t xml:space="preserve"> w jakim funkcjonuje organizacja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Pr="00233788">
        <w:fldChar w:fldCharType="separate"/>
      </w:r>
      <w:r w:rsidRPr="00233788">
        <w:rPr>
          <w:noProof/>
        </w:rPr>
        <w:t>(Jongbloed i in., 2008, s. 25)</w:t>
      </w:r>
      <w:r w:rsidRPr="00233788">
        <w:fldChar w:fldCharType="end"/>
      </w:r>
      <w:r w:rsidRPr="00233788">
        <w:t>.</w:t>
      </w:r>
      <w:r>
        <w:t xml:space="preserve"> </w:t>
      </w:r>
      <w:r w:rsidRPr="00233788">
        <w:t xml:space="preserve">Ponieważ w historii uniwersytetów </w:t>
      </w:r>
      <w:r>
        <w:t>ich otoczenie kulturowe, a także szanse i ograniczenia zmieniały się wielokrotnie, to również ich cele ewoluowały. Główne etapy zmian celów uniwersytetów zostały przedstawione w tabeli po</w:t>
      </w:r>
      <w:r w:rsidR="009D391E">
        <w:fldChar w:fldCharType="begin"/>
      </w:r>
      <w:r w:rsidR="009D391E">
        <w:instrText xml:space="preserve"> REF _Ref134896812 \p \h </w:instrText>
      </w:r>
      <w:r w:rsidR="009D391E">
        <w:fldChar w:fldCharType="separate"/>
      </w:r>
      <w:r w:rsidR="00106236">
        <w:t>niżej</w:t>
      </w:r>
      <w:r w:rsidR="009D391E">
        <w:fldChar w:fldCharType="end"/>
      </w:r>
      <w:r>
        <w:t>.</w:t>
      </w:r>
    </w:p>
    <w:p w14:paraId="22F89B0E" w14:textId="5912834E" w:rsidR="00F64C2F" w:rsidRPr="00233788" w:rsidRDefault="00F64C2F" w:rsidP="00F64C2F">
      <w:pPr>
        <w:pStyle w:val="Tytutabeli"/>
      </w:pPr>
      <w:bookmarkStart w:id="74" w:name="_Ref134896845"/>
      <w:bookmarkStart w:id="75" w:name="_Ref134896812"/>
      <w:bookmarkStart w:id="76" w:name="_Toc134898065"/>
      <w:r w:rsidRPr="00233788">
        <w:t xml:space="preserve">Tabela </w:t>
      </w:r>
      <w:fldSimple w:instr=" SEQ Tabela \* ARABIC ">
        <w:r w:rsidR="00106236">
          <w:rPr>
            <w:noProof/>
          </w:rPr>
          <w:t>7</w:t>
        </w:r>
      </w:fldSimple>
      <w:bookmarkEnd w:id="74"/>
      <w:r w:rsidRPr="00233788">
        <w:t xml:space="preserve"> Etapy </w:t>
      </w:r>
      <w:r>
        <w:t>zmian</w:t>
      </w:r>
      <w:r w:rsidRPr="00233788">
        <w:t xml:space="preserve"> celów uniwersytetów</w:t>
      </w:r>
      <w:bookmarkEnd w:id="75"/>
      <w:bookmarkEnd w:id="76"/>
    </w:p>
    <w:tbl>
      <w:tblPr>
        <w:tblStyle w:val="Tabela-Siatka"/>
        <w:tblW w:w="9070" w:type="dxa"/>
        <w:tblLook w:val="04A0" w:firstRow="1" w:lastRow="0" w:firstColumn="1" w:lastColumn="0" w:noHBand="0" w:noVBand="1"/>
      </w:tblPr>
      <w:tblGrid>
        <w:gridCol w:w="1984"/>
        <w:gridCol w:w="1984"/>
        <w:gridCol w:w="5102"/>
      </w:tblGrid>
      <w:tr w:rsidR="00F64C2F" w:rsidRPr="00233788" w14:paraId="3C8BB53B" w14:textId="77777777" w:rsidTr="00A61195">
        <w:trPr>
          <w:cantSplit/>
          <w:tblHeader/>
        </w:trPr>
        <w:tc>
          <w:tcPr>
            <w:tcW w:w="1984" w:type="dxa"/>
          </w:tcPr>
          <w:p w14:paraId="36612168"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74B6AE6"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3350C469" w14:textId="77777777" w:rsidR="00F64C2F" w:rsidRPr="00233788" w:rsidRDefault="00F64C2F" w:rsidP="00A61195">
            <w:pPr>
              <w:ind w:firstLine="0"/>
              <w:jc w:val="center"/>
              <w:rPr>
                <w:b/>
                <w:bCs/>
                <w:sz w:val="18"/>
                <w:szCs w:val="18"/>
                <w:lang w:val="pl-PL"/>
              </w:rPr>
            </w:pPr>
            <w:r w:rsidRPr="00233788">
              <w:rPr>
                <w:b/>
                <w:bCs/>
                <w:sz w:val="18"/>
                <w:szCs w:val="18"/>
                <w:lang w:val="pl-PL"/>
              </w:rPr>
              <w:t>Opis</w:t>
            </w:r>
          </w:p>
        </w:tc>
      </w:tr>
      <w:tr w:rsidR="00F64C2F" w:rsidRPr="00233788" w14:paraId="7E2F9038" w14:textId="77777777" w:rsidTr="00A61195">
        <w:trPr>
          <w:cantSplit/>
        </w:trPr>
        <w:tc>
          <w:tcPr>
            <w:tcW w:w="1984" w:type="dxa"/>
          </w:tcPr>
          <w:p w14:paraId="56B45E0A" w14:textId="77777777" w:rsidR="00F64C2F" w:rsidRPr="00233788" w:rsidRDefault="00F64C2F" w:rsidP="00A61195">
            <w:pPr>
              <w:spacing w:line="300" w:lineRule="auto"/>
              <w:ind w:firstLine="0"/>
              <w:jc w:val="center"/>
              <w:rPr>
                <w:sz w:val="18"/>
                <w:szCs w:val="18"/>
                <w:lang w:val="pl-PL"/>
              </w:rPr>
            </w:pPr>
            <w:r>
              <w:rPr>
                <w:b/>
                <w:bCs/>
                <w:sz w:val="18"/>
                <w:szCs w:val="18"/>
                <w:lang w:val="pl-PL"/>
              </w:rPr>
              <w:t>ś</w:t>
            </w:r>
            <w:r w:rsidRPr="00233788">
              <w:rPr>
                <w:b/>
                <w:bCs/>
                <w:sz w:val="18"/>
                <w:szCs w:val="18"/>
                <w:lang w:val="pl-PL"/>
              </w:rPr>
              <w:t>redniowiecze</w:t>
            </w:r>
          </w:p>
        </w:tc>
        <w:tc>
          <w:tcPr>
            <w:tcW w:w="1984" w:type="dxa"/>
          </w:tcPr>
          <w:p w14:paraId="60889C05"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D645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 (</w:t>
            </w:r>
            <w:r w:rsidRPr="00233788">
              <w:rPr>
                <w:sz w:val="18"/>
                <w:szCs w:val="18"/>
                <w:lang w:val="pl-PL" w:eastAsia="pl-PL"/>
              </w:rPr>
              <w:t>dążenie do odkrywania prawdy i kształcenie; prowadzenie badań ani służba publiczna nie były elementami misji)</w:t>
            </w:r>
          </w:p>
        </w:tc>
      </w:tr>
      <w:tr w:rsidR="00F64C2F" w:rsidRPr="00233788" w14:paraId="4957E736" w14:textId="77777777" w:rsidTr="00A61195">
        <w:trPr>
          <w:cantSplit/>
        </w:trPr>
        <w:tc>
          <w:tcPr>
            <w:tcW w:w="1984" w:type="dxa"/>
          </w:tcPr>
          <w:p w14:paraId="01BC9E5F" w14:textId="77777777" w:rsidR="00F64C2F" w:rsidRPr="00233788" w:rsidRDefault="00F64C2F" w:rsidP="00A61195">
            <w:pPr>
              <w:spacing w:line="300" w:lineRule="auto"/>
              <w:ind w:firstLine="0"/>
              <w:jc w:val="center"/>
              <w:rPr>
                <w:sz w:val="18"/>
                <w:szCs w:val="18"/>
                <w:lang w:val="pl-PL"/>
              </w:rPr>
            </w:pPr>
            <w:r>
              <w:rPr>
                <w:b/>
                <w:bCs/>
                <w:sz w:val="18"/>
                <w:szCs w:val="18"/>
                <w:lang w:val="pl-PL"/>
              </w:rPr>
              <w:t>r</w:t>
            </w:r>
            <w:r w:rsidRPr="00233788">
              <w:rPr>
                <w:b/>
                <w:bCs/>
                <w:sz w:val="18"/>
                <w:szCs w:val="18"/>
                <w:lang w:val="pl-PL"/>
              </w:rPr>
              <w:t xml:space="preserve">enesans do </w:t>
            </w:r>
            <w:r>
              <w:rPr>
                <w:b/>
                <w:bCs/>
                <w:sz w:val="18"/>
                <w:szCs w:val="18"/>
                <w:lang w:val="pl-PL"/>
              </w:rPr>
              <w:t>o</w:t>
            </w:r>
            <w:r w:rsidRPr="00233788">
              <w:rPr>
                <w:b/>
                <w:bCs/>
                <w:sz w:val="18"/>
                <w:szCs w:val="18"/>
                <w:lang w:val="pl-PL"/>
              </w:rPr>
              <w:t>świecenia</w:t>
            </w:r>
          </w:p>
        </w:tc>
        <w:tc>
          <w:tcPr>
            <w:tcW w:w="1984" w:type="dxa"/>
          </w:tcPr>
          <w:p w14:paraId="3C1456E3"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561B08" w14:textId="77777777" w:rsidR="00F64C2F" w:rsidRPr="00233788" w:rsidRDefault="00F64C2F" w:rsidP="00A61195">
            <w:pPr>
              <w:spacing w:line="300" w:lineRule="auto"/>
              <w:ind w:firstLine="0"/>
              <w:rPr>
                <w:sz w:val="18"/>
                <w:szCs w:val="18"/>
                <w:lang w:val="pl-PL"/>
              </w:rPr>
            </w:pPr>
            <w:r>
              <w:rPr>
                <w:sz w:val="18"/>
                <w:szCs w:val="18"/>
                <w:lang w:val="pl-PL"/>
              </w:rPr>
              <w:t>z</w:t>
            </w:r>
            <w:r w:rsidRPr="00233788">
              <w:rPr>
                <w:sz w:val="18"/>
                <w:szCs w:val="18"/>
                <w:lang w:val="pl-PL"/>
              </w:rPr>
              <w:t>większona rola odpowiadania na potrzeby społeczne w</w:t>
            </w:r>
            <w:r>
              <w:rPr>
                <w:sz w:val="18"/>
                <w:szCs w:val="18"/>
                <w:lang w:val="pl-PL"/>
              </w:rPr>
              <w:t> </w:t>
            </w:r>
            <w:r w:rsidRPr="00233788">
              <w:rPr>
                <w:sz w:val="18"/>
                <w:szCs w:val="18"/>
                <w:lang w:val="pl-PL"/>
              </w:rPr>
              <w:t>zakresie kształcenia wynikające z wpływu władców na</w:t>
            </w:r>
            <w:r>
              <w:rPr>
                <w:sz w:val="18"/>
                <w:szCs w:val="18"/>
                <w:lang w:val="pl-PL"/>
              </w:rPr>
              <w:t> </w:t>
            </w:r>
            <w:r w:rsidRPr="00233788">
              <w:rPr>
                <w:sz w:val="18"/>
                <w:szCs w:val="18"/>
                <w:lang w:val="pl-PL"/>
              </w:rPr>
              <w:t>uczelnie (początki współczesnego uniwersytetu świeckiego)</w:t>
            </w:r>
          </w:p>
        </w:tc>
      </w:tr>
      <w:tr w:rsidR="00F64C2F" w:rsidRPr="00233788" w14:paraId="0FF94617" w14:textId="77777777" w:rsidTr="00A61195">
        <w:trPr>
          <w:cantSplit/>
        </w:trPr>
        <w:tc>
          <w:tcPr>
            <w:tcW w:w="1984" w:type="dxa"/>
          </w:tcPr>
          <w:p w14:paraId="4C4DCC45"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w:t>
            </w:r>
          </w:p>
        </w:tc>
        <w:tc>
          <w:tcPr>
            <w:tcW w:w="1984" w:type="dxa"/>
          </w:tcPr>
          <w:p w14:paraId="5FA2621C"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39AAD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w:t>
            </w:r>
          </w:p>
        </w:tc>
      </w:tr>
      <w:tr w:rsidR="00F64C2F" w:rsidRPr="00233788" w14:paraId="45A1769D" w14:textId="77777777" w:rsidTr="00A61195">
        <w:trPr>
          <w:cantSplit/>
        </w:trPr>
        <w:tc>
          <w:tcPr>
            <w:tcW w:w="1984" w:type="dxa"/>
          </w:tcPr>
          <w:p w14:paraId="6902A583"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25948588"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4DD37E4F" w14:textId="77777777" w:rsidR="00F64C2F" w:rsidRPr="00233788" w:rsidRDefault="00F64C2F" w:rsidP="00A61195">
            <w:pPr>
              <w:spacing w:line="300" w:lineRule="auto"/>
              <w:ind w:firstLine="0"/>
              <w:rPr>
                <w:sz w:val="18"/>
                <w:szCs w:val="18"/>
                <w:lang w:val="pl-PL"/>
              </w:rPr>
            </w:pPr>
            <w:r>
              <w:rPr>
                <w:sz w:val="18"/>
                <w:szCs w:val="18"/>
                <w:lang w:val="pl-PL"/>
              </w:rPr>
              <w:t>s</w:t>
            </w:r>
            <w:r w:rsidRPr="00233788">
              <w:rPr>
                <w:sz w:val="18"/>
                <w:szCs w:val="18"/>
                <w:lang w:val="pl-PL"/>
              </w:rPr>
              <w:t>ilny wpływ państwa na uniwersytety</w:t>
            </w:r>
          </w:p>
        </w:tc>
      </w:tr>
      <w:tr w:rsidR="00F64C2F" w:rsidRPr="00233788" w14:paraId="7CB872BA" w14:textId="77777777" w:rsidTr="00A61195">
        <w:trPr>
          <w:cantSplit/>
        </w:trPr>
        <w:tc>
          <w:tcPr>
            <w:tcW w:w="1984" w:type="dxa"/>
          </w:tcPr>
          <w:p w14:paraId="5E503DAC"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475AEB1E"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05FAAC81" w14:textId="77777777" w:rsidR="00F64C2F" w:rsidRPr="00233788" w:rsidRDefault="00F64C2F" w:rsidP="00A61195">
            <w:pPr>
              <w:spacing w:line="300" w:lineRule="auto"/>
              <w:ind w:firstLine="0"/>
              <w:rPr>
                <w:sz w:val="18"/>
                <w:szCs w:val="18"/>
                <w:lang w:val="pl-PL"/>
              </w:rPr>
            </w:pPr>
            <w:r>
              <w:rPr>
                <w:sz w:val="18"/>
                <w:szCs w:val="18"/>
                <w:lang w:val="pl-PL"/>
              </w:rPr>
              <w:t>p</w:t>
            </w:r>
            <w:r w:rsidRPr="00233788">
              <w:rPr>
                <w:sz w:val="18"/>
                <w:szCs w:val="18"/>
                <w:lang w:val="pl-PL"/>
              </w:rPr>
              <w:t xml:space="preserve">aństwo </w:t>
            </w:r>
            <w:r>
              <w:rPr>
                <w:sz w:val="18"/>
                <w:szCs w:val="18"/>
                <w:lang w:val="pl-PL"/>
              </w:rPr>
              <w:t xml:space="preserve">określające </w:t>
            </w:r>
            <w:r w:rsidRPr="00233788">
              <w:rPr>
                <w:sz w:val="18"/>
                <w:szCs w:val="18"/>
                <w:lang w:val="pl-PL"/>
              </w:rPr>
              <w:t>tylko ogólne zasady funkcjonowania i</w:t>
            </w:r>
            <w:r>
              <w:rPr>
                <w:sz w:val="18"/>
                <w:szCs w:val="18"/>
                <w:lang w:val="pl-PL"/>
              </w:rPr>
              <w:t> </w:t>
            </w:r>
            <w:r w:rsidRPr="00233788">
              <w:rPr>
                <w:sz w:val="18"/>
                <w:szCs w:val="18"/>
                <w:lang w:val="pl-PL"/>
              </w:rPr>
              <w:t>dystrybucji funduszy</w:t>
            </w:r>
          </w:p>
        </w:tc>
      </w:tr>
      <w:tr w:rsidR="00F64C2F" w:rsidRPr="00233788" w14:paraId="0E1EB48B" w14:textId="77777777" w:rsidTr="00A61195">
        <w:trPr>
          <w:cantSplit/>
        </w:trPr>
        <w:tc>
          <w:tcPr>
            <w:tcW w:w="1984" w:type="dxa"/>
          </w:tcPr>
          <w:p w14:paraId="4B164DAB"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31AE7BF4"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0DD6098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odpowiadanie na zróżnicowane potrzeby różnych interesariuszy</w:t>
            </w:r>
            <w:r>
              <w:rPr>
                <w:sz w:val="18"/>
                <w:szCs w:val="18"/>
                <w:lang w:val="pl-PL"/>
              </w:rPr>
              <w:t>;</w:t>
            </w:r>
          </w:p>
          <w:p w14:paraId="673810E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tworzenie organizacji peryferyjnych, których celem jest budowanie związków z otoczeniem</w:t>
            </w:r>
            <w:r>
              <w:rPr>
                <w:sz w:val="18"/>
                <w:szCs w:val="18"/>
                <w:lang w:val="pl-PL"/>
              </w:rPr>
              <w:t>;</w:t>
            </w:r>
            <w:r w:rsidRPr="00C43DF6">
              <w:rPr>
                <w:sz w:val="18"/>
                <w:szCs w:val="18"/>
                <w:lang w:val="pl-PL"/>
              </w:rPr>
              <w:t xml:space="preserve"> </w:t>
            </w:r>
            <w:r>
              <w:rPr>
                <w:sz w:val="18"/>
                <w:szCs w:val="18"/>
                <w:lang w:val="pl-PL"/>
              </w:rPr>
              <w:t>b</w:t>
            </w:r>
            <w:r w:rsidRPr="00C43DF6">
              <w:rPr>
                <w:sz w:val="18"/>
                <w:szCs w:val="18"/>
                <w:lang w:val="pl-PL"/>
              </w:rPr>
              <w:t>adania stosowane i</w:t>
            </w:r>
            <w:r>
              <w:rPr>
                <w:sz w:val="18"/>
                <w:szCs w:val="18"/>
                <w:lang w:val="pl-PL"/>
              </w:rPr>
              <w:t> </w:t>
            </w:r>
            <w:r w:rsidRPr="00C43DF6">
              <w:rPr>
                <w:sz w:val="18"/>
                <w:szCs w:val="18"/>
                <w:lang w:val="pl-PL"/>
              </w:rPr>
              <w:t>wdrożenia nabierają znaczenia</w:t>
            </w:r>
            <w:r>
              <w:rPr>
                <w:sz w:val="18"/>
                <w:szCs w:val="18"/>
                <w:lang w:val="pl-PL"/>
              </w:rPr>
              <w:t>;</w:t>
            </w:r>
          </w:p>
          <w:p w14:paraId="6CED42BC"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pojawi</w:t>
            </w:r>
            <w:r>
              <w:rPr>
                <w:sz w:val="18"/>
                <w:szCs w:val="18"/>
                <w:lang w:val="pl-PL"/>
              </w:rPr>
              <w:t>enie</w:t>
            </w:r>
            <w:r w:rsidRPr="00C43DF6">
              <w:rPr>
                <w:sz w:val="18"/>
                <w:szCs w:val="18"/>
                <w:lang w:val="pl-PL"/>
              </w:rPr>
              <w:t xml:space="preserve"> się organizacj</w:t>
            </w:r>
            <w:r>
              <w:rPr>
                <w:sz w:val="18"/>
                <w:szCs w:val="18"/>
                <w:lang w:val="pl-PL"/>
              </w:rPr>
              <w:t>i</w:t>
            </w:r>
            <w:r w:rsidRPr="00C43DF6">
              <w:rPr>
                <w:sz w:val="18"/>
                <w:szCs w:val="18"/>
                <w:lang w:val="pl-PL"/>
              </w:rPr>
              <w:t xml:space="preserve"> akademicki</w:t>
            </w:r>
            <w:r>
              <w:rPr>
                <w:sz w:val="18"/>
                <w:szCs w:val="18"/>
                <w:lang w:val="pl-PL"/>
              </w:rPr>
              <w:t>ch</w:t>
            </w:r>
            <w:r w:rsidRPr="00C43DF6">
              <w:rPr>
                <w:sz w:val="18"/>
                <w:szCs w:val="18"/>
                <w:lang w:val="pl-PL"/>
              </w:rPr>
              <w:t>, publikacj</w:t>
            </w:r>
            <w:r>
              <w:rPr>
                <w:sz w:val="18"/>
                <w:szCs w:val="18"/>
                <w:lang w:val="pl-PL"/>
              </w:rPr>
              <w:t>i</w:t>
            </w:r>
            <w:r w:rsidRPr="00C43DF6">
              <w:rPr>
                <w:sz w:val="18"/>
                <w:szCs w:val="18"/>
                <w:lang w:val="pl-PL"/>
              </w:rPr>
              <w:t xml:space="preserve"> naukow</w:t>
            </w:r>
            <w:r>
              <w:rPr>
                <w:sz w:val="18"/>
                <w:szCs w:val="18"/>
                <w:lang w:val="pl-PL"/>
              </w:rPr>
              <w:t>ych</w:t>
            </w:r>
            <w:r w:rsidRPr="00C43DF6">
              <w:rPr>
                <w:sz w:val="18"/>
                <w:szCs w:val="18"/>
                <w:lang w:val="pl-PL"/>
              </w:rPr>
              <w:t>, organizowan</w:t>
            </w:r>
            <w:r>
              <w:rPr>
                <w:sz w:val="18"/>
                <w:szCs w:val="18"/>
                <w:lang w:val="pl-PL"/>
              </w:rPr>
              <w:t>i</w:t>
            </w:r>
            <w:r w:rsidRPr="00C43DF6">
              <w:rPr>
                <w:sz w:val="18"/>
                <w:szCs w:val="18"/>
                <w:lang w:val="pl-PL"/>
              </w:rPr>
              <w:t>e konferencj</w:t>
            </w:r>
            <w:r>
              <w:rPr>
                <w:sz w:val="18"/>
                <w:szCs w:val="18"/>
                <w:lang w:val="pl-PL"/>
              </w:rPr>
              <w:t>i</w:t>
            </w:r>
            <w:r w:rsidRPr="00C43DF6">
              <w:rPr>
                <w:sz w:val="18"/>
                <w:szCs w:val="18"/>
                <w:lang w:val="pl-PL"/>
              </w:rPr>
              <w:t xml:space="preserve"> naukow</w:t>
            </w:r>
            <w:r>
              <w:rPr>
                <w:sz w:val="18"/>
                <w:szCs w:val="18"/>
                <w:lang w:val="pl-PL"/>
              </w:rPr>
              <w:t>ych;</w:t>
            </w:r>
          </w:p>
          <w:p w14:paraId="652617D0"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funkcj</w:t>
            </w:r>
            <w:r>
              <w:rPr>
                <w:sz w:val="18"/>
                <w:szCs w:val="18"/>
                <w:lang w:val="pl-PL"/>
              </w:rPr>
              <w:t>a</w:t>
            </w:r>
            <w:r w:rsidRPr="00C43DF6">
              <w:rPr>
                <w:sz w:val="18"/>
                <w:szCs w:val="18"/>
                <w:lang w:val="pl-PL"/>
              </w:rPr>
              <w:t xml:space="preserve"> kulturotwórcz</w:t>
            </w:r>
            <w:r>
              <w:rPr>
                <w:sz w:val="18"/>
                <w:szCs w:val="18"/>
                <w:lang w:val="pl-PL"/>
              </w:rPr>
              <w:t>a uniwersytetu;</w:t>
            </w:r>
          </w:p>
          <w:p w14:paraId="016C6799"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misja publiczna</w:t>
            </w:r>
            <w:r>
              <w:rPr>
                <w:sz w:val="18"/>
                <w:szCs w:val="18"/>
                <w:lang w:val="pl-PL"/>
              </w:rPr>
              <w:t xml:space="preserve">: </w:t>
            </w:r>
            <w:r w:rsidRPr="00C43DF6">
              <w:rPr>
                <w:sz w:val="18"/>
                <w:szCs w:val="18"/>
                <w:lang w:val="pl-PL"/>
              </w:rPr>
              <w:t>wiedza tworzona w uniwersytetach powinna być użyteczna</w:t>
            </w:r>
            <w:r>
              <w:rPr>
                <w:sz w:val="18"/>
                <w:szCs w:val="18"/>
                <w:lang w:val="pl-PL"/>
              </w:rPr>
              <w:t>;</w:t>
            </w:r>
          </w:p>
          <w:p w14:paraId="36CF14AD"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wyraźna tendencja do transmisji wiedzy do otoczenia</w:t>
            </w:r>
            <w:r>
              <w:rPr>
                <w:sz w:val="18"/>
                <w:szCs w:val="18"/>
                <w:lang w:val="pl-PL"/>
              </w:rPr>
              <w:t>;</w:t>
            </w:r>
          </w:p>
          <w:p w14:paraId="4158FE40" w14:textId="77777777" w:rsidR="00F64C2F" w:rsidRPr="002425A4"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krytyka wobec uzależniania się uczelni od biznesu</w:t>
            </w:r>
          </w:p>
        </w:tc>
      </w:tr>
      <w:tr w:rsidR="00F64C2F" w:rsidRPr="00233788" w14:paraId="294D81FB" w14:textId="77777777" w:rsidTr="00A61195">
        <w:trPr>
          <w:cantSplit/>
        </w:trPr>
        <w:tc>
          <w:tcPr>
            <w:tcW w:w="1984" w:type="dxa"/>
          </w:tcPr>
          <w:p w14:paraId="4B01036D"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w:t>
            </w:r>
            <w:r>
              <w:rPr>
                <w:sz w:val="18"/>
                <w:szCs w:val="18"/>
                <w:lang w:val="pl-PL"/>
              </w:rPr>
              <w:br/>
              <w:t>u</w:t>
            </w:r>
            <w:r w:rsidRPr="00233788">
              <w:rPr>
                <w:sz w:val="18"/>
                <w:szCs w:val="18"/>
                <w:lang w:val="pl-PL"/>
              </w:rPr>
              <w:t>niwersytet społecznie odpowiedzialny</w:t>
            </w:r>
          </w:p>
        </w:tc>
        <w:tc>
          <w:tcPr>
            <w:tcW w:w="1984" w:type="dxa"/>
          </w:tcPr>
          <w:p w14:paraId="00ED38A7"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27A32028" w14:textId="77777777" w:rsidR="00F64C2F"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Pr="00233788">
              <w:rPr>
                <w:sz w:val="18"/>
                <w:szCs w:val="18"/>
                <w:lang w:val="pl-PL"/>
              </w:rPr>
              <w:t>wewnętrznych i</w:t>
            </w:r>
            <w:r>
              <w:rPr>
                <w:sz w:val="18"/>
                <w:szCs w:val="18"/>
                <w:lang w:val="pl-PL"/>
              </w:rPr>
              <w:t xml:space="preserve"> </w:t>
            </w:r>
            <w:r w:rsidRPr="00233788">
              <w:rPr>
                <w:sz w:val="18"/>
                <w:szCs w:val="18"/>
                <w:lang w:val="pl-PL"/>
              </w:rPr>
              <w:t>zewnętrznych uniwersytetu</w:t>
            </w:r>
            <w:r>
              <w:rPr>
                <w:sz w:val="18"/>
                <w:szCs w:val="18"/>
                <w:lang w:val="pl-PL"/>
              </w:rPr>
              <w:t>;</w:t>
            </w:r>
            <w:r w:rsidRPr="00233788">
              <w:rPr>
                <w:sz w:val="18"/>
                <w:szCs w:val="18"/>
                <w:lang w:val="pl-PL"/>
              </w:rPr>
              <w:t xml:space="preserve"> </w:t>
            </w:r>
          </w:p>
          <w:p w14:paraId="38156EEE" w14:textId="77777777" w:rsidR="00F64C2F" w:rsidRPr="00285BA9"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 nadawanie </w:t>
            </w:r>
            <w:r w:rsidRPr="00233788">
              <w:rPr>
                <w:sz w:val="18"/>
                <w:szCs w:val="18"/>
                <w:lang w:val="pl-PL"/>
              </w:rPr>
              <w:t>społecznie odpowiedzialn</w:t>
            </w:r>
            <w:r>
              <w:rPr>
                <w:sz w:val="18"/>
                <w:szCs w:val="18"/>
                <w:lang w:val="pl-PL"/>
              </w:rPr>
              <w:t>ej</w:t>
            </w:r>
            <w:r w:rsidRPr="00233788">
              <w:rPr>
                <w:sz w:val="18"/>
                <w:szCs w:val="18"/>
                <w:lang w:val="pl-PL"/>
              </w:rPr>
              <w:t xml:space="preserve"> </w:t>
            </w:r>
            <w:r>
              <w:rPr>
                <w:sz w:val="18"/>
                <w:szCs w:val="18"/>
                <w:lang w:val="pl-PL"/>
              </w:rPr>
              <w:t xml:space="preserve">uczelni </w:t>
            </w:r>
            <w:r w:rsidRPr="00233788">
              <w:rPr>
                <w:sz w:val="18"/>
                <w:szCs w:val="18"/>
                <w:lang w:val="pl-PL"/>
              </w:rPr>
              <w:t>cech organizacji służącej otoczeniu</w:t>
            </w:r>
            <w:r>
              <w:rPr>
                <w:sz w:val="18"/>
                <w:szCs w:val="18"/>
                <w:lang w:val="pl-PL"/>
              </w:rPr>
              <w:t>;</w:t>
            </w:r>
          </w:p>
        </w:tc>
      </w:tr>
    </w:tbl>
    <w:p w14:paraId="1D80505B" w14:textId="1763AEEC" w:rsidR="00F64C2F" w:rsidRPr="00233788" w:rsidRDefault="00F64C2F" w:rsidP="00106236">
      <w:pPr>
        <w:pStyle w:val="rdo"/>
      </w:pPr>
      <w:r w:rsidRPr="00233788">
        <w:t xml:space="preserve">Źródło: opracowanie własne na podstawie </w:t>
      </w:r>
      <w:r w:rsidRPr="00233788">
        <w:fldChar w:fldCharType="begin" w:fldLock="1"/>
      </w:r>
      <w:r w:rsidR="002913A0">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Pr="00ED2D28">
        <w:rPr>
          <w:noProof/>
        </w:rPr>
        <w:t>(Leja, 2011, ss. 17-18,49)</w:t>
      </w:r>
      <w:r w:rsidRPr="00233788">
        <w:fldChar w:fldCharType="end"/>
      </w:r>
    </w:p>
    <w:p w14:paraId="5E976230" w14:textId="6E5CA9A8" w:rsidR="00F64C2F" w:rsidRDefault="00F64C2F" w:rsidP="00F64C2F">
      <w:r>
        <w:t>Analizując zmiany celów uczelni przedstawione w tabeli po</w:t>
      </w:r>
      <w:r w:rsidR="009D391E">
        <w:fldChar w:fldCharType="begin"/>
      </w:r>
      <w:r w:rsidR="009D391E">
        <w:instrText xml:space="preserve"> REF _Ref134896812 \p \h </w:instrText>
      </w:r>
      <w:r w:rsidR="009D391E">
        <w:fldChar w:fldCharType="separate"/>
      </w:r>
      <w:r w:rsidR="00106236">
        <w:t>wyżej</w:t>
      </w:r>
      <w:r w:rsidR="009D391E">
        <w:fldChar w:fldCharType="end"/>
      </w:r>
      <w:r>
        <w:t xml:space="preserve"> (</w:t>
      </w:r>
      <w:r w:rsidR="009D391E">
        <w:fldChar w:fldCharType="begin"/>
      </w:r>
      <w:r w:rsidR="009D391E">
        <w:instrText xml:space="preserve"> REF _Ref134896845 \h </w:instrText>
      </w:r>
      <w:r w:rsidR="009D391E">
        <w:fldChar w:fldCharType="separate"/>
      </w:r>
      <w:r w:rsidR="00106236" w:rsidRPr="00233788">
        <w:t xml:space="preserve">Tabela </w:t>
      </w:r>
      <w:r w:rsidR="00106236">
        <w:rPr>
          <w:noProof/>
        </w:rPr>
        <w:t>7</w:t>
      </w:r>
      <w:r w:rsidR="009D391E">
        <w:fldChar w:fldCharType="end"/>
      </w:r>
      <w:r>
        <w:t xml:space="preserve">), można zauważyć, że dynamika zmian celów uniwersytetów, jaką obserwujemy w okresie najnowszej historii, jest zdecydowanie największa. Na pewno podobne spostrzeżenia dotyczą dynamiki zmian technologicznych i społecznych, jakich doświadczamy. Biorąc pod uwagę zmiany na uniwersytetach, opisane w </w:t>
      </w:r>
      <w:r>
        <w:lastRenderedPageBreak/>
        <w:t xml:space="preserve">rozdziale </w:t>
      </w:r>
      <w:r>
        <w:fldChar w:fldCharType="begin"/>
      </w:r>
      <w:r>
        <w:instrText xml:space="preserve"> REF _Ref62845084 \r \h </w:instrText>
      </w:r>
      <w:r>
        <w:fldChar w:fldCharType="separate"/>
      </w:r>
      <w:r w:rsidR="00106236">
        <w:t>1.1.1</w:t>
      </w:r>
      <w:r>
        <w:fldChar w:fldCharType="end"/>
      </w:r>
      <w:r>
        <w:t xml:space="preserve">, można zauważyć, że we wcześniejszych okresach historycznych zmiany te, które szły w parze ze zmianami otoczenia, dotyczyły celów funkcjonowania, natomiast nie były one tak dynamiczne, jak obecnie. Pewnym wyjątkiem jest powstanie </w:t>
      </w:r>
      <w:proofErr w:type="spellStart"/>
      <w:r>
        <w:t>humboldtowskiej</w:t>
      </w:r>
      <w:proofErr w:type="spellEnd"/>
      <w:r>
        <w:t xml:space="preserve"> koncepcji funkcjonowania uniwersytetu liberalnego, która stanowiła przełom w stosunku do dotychczasowego sposobu funkcjonowania uczelni wyższych. Podstawą tej koncepcji</w:t>
      </w:r>
      <w:r w:rsidRPr="00233788">
        <w:t xml:space="preserve"> było </w:t>
      </w:r>
      <w:r>
        <w:t>„</w:t>
      </w:r>
      <w:r w:rsidRPr="00233788">
        <w:t>zatrudnienie w uczelni najwybitniejszych uczonych i zapewnienie im wolności w zakresie prowadzenia badań naukowych. Cechą uniwersytetu Humboldta były</w:t>
      </w:r>
      <w:r>
        <w:t>:</w:t>
      </w:r>
      <w:r w:rsidRPr="00233788">
        <w:t xml:space="preserve"> jedność badań i kształcenia, wolności akademickie (</w:t>
      </w:r>
      <w:proofErr w:type="spellStart"/>
      <w:r w:rsidRPr="00233788">
        <w:rPr>
          <w:i/>
          <w:iCs/>
        </w:rPr>
        <w:t>freedom</w:t>
      </w:r>
      <w:proofErr w:type="spellEnd"/>
      <w:r w:rsidRPr="00233788">
        <w:rPr>
          <w:i/>
          <w:iCs/>
        </w:rPr>
        <w:t xml:space="preserve"> to </w:t>
      </w:r>
      <w:proofErr w:type="spellStart"/>
      <w:r w:rsidRPr="00233788">
        <w:rPr>
          <w:i/>
          <w:iCs/>
        </w:rPr>
        <w:t>learn</w:t>
      </w:r>
      <w:proofErr w:type="spellEnd"/>
      <w:r w:rsidRPr="00233788">
        <w:t xml:space="preserve">) </w:t>
      </w:r>
      <w:r>
        <w:t xml:space="preserve">[oraz] </w:t>
      </w:r>
      <w:r w:rsidRPr="00233788">
        <w:t>zrównanie statusu wszystkich dziedzin nauki</w:t>
      </w:r>
      <w:r>
        <w:t>”</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Pr="00233788">
        <w:fldChar w:fldCharType="separate"/>
      </w:r>
      <w:r w:rsidRPr="00233788">
        <w:rPr>
          <w:noProof/>
        </w:rPr>
        <w:t>(Leja, 2011, s. 17)</w:t>
      </w:r>
      <w:r w:rsidRPr="00233788">
        <w:fldChar w:fldCharType="end"/>
      </w:r>
      <w:r>
        <w:t xml:space="preserve">. Jedność badań i nauczania oznaczała, że zarówno przekazywanie, jak i zdobywanie wiedzy powinny być prowadzone w sposób wspierający postęp naukowy. Warunkiem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fldChar w:fldCharType="begin" w:fldLock="1"/>
      </w:r>
      <w:r>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fldChar w:fldCharType="separate"/>
      </w:r>
      <w:r w:rsidRPr="007E37DA">
        <w:rPr>
          <w:noProof/>
        </w:rPr>
        <w:t>(Habermas &amp; Blazek, 1987, s. 11)</w:t>
      </w:r>
      <w:r>
        <w:fldChar w:fldCharType="end"/>
      </w:r>
      <w:r>
        <w:t>. Taka hierarchia celów przyczyniła się do przypisania zarówno uniwersytetowi liberalnemu metaforycznego określenia</w:t>
      </w:r>
      <w:r w:rsidRPr="00B85F38">
        <w:rPr>
          <w:i/>
          <w:iCs/>
        </w:rPr>
        <w:t xml:space="preserve"> </w:t>
      </w:r>
      <w:r w:rsidRPr="007916B3">
        <w:rPr>
          <w:i/>
          <w:iCs/>
        </w:rPr>
        <w:t>wieży z kości słoniowej</w:t>
      </w:r>
      <w:r>
        <w:t>, oznaczającej „</w:t>
      </w:r>
      <w:r w:rsidRPr="00233788">
        <w:t>niepodatność na wpływy otoczenia i wyjątkową trwałość</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Pr="00233788">
        <w:fldChar w:fldCharType="separate"/>
      </w:r>
      <w:r w:rsidRPr="00233788">
        <w:rPr>
          <w:noProof/>
        </w:rPr>
        <w:t>(Leja, 2011, s. 16)</w:t>
      </w:r>
      <w:r w:rsidRPr="00233788">
        <w:fldChar w:fldCharType="end"/>
      </w:r>
      <w:r>
        <w:t xml:space="preserve"> Co ciekawe, z podobnych względów określa się w ten sposób również uniwersytet średniowieczny.</w:t>
      </w:r>
    </w:p>
    <w:p w14:paraId="709EAEF1" w14:textId="77777777" w:rsidR="00F64C2F" w:rsidRDefault="00F64C2F" w:rsidP="00F64C2F">
      <w:r>
        <w:t>Następnym ciekawym okresem zmian celów uniwersytetów był wiek XX, w którym rolę liderów na rynku edukacji wyższej przejęły czołowe uczelnie anglosaskie, głównie amerykańskie. Ich sposób funkcjonowania był zainspirowany sposobem działania przedsiębiorstw, czemu prawdopodobnie sprzyjał silny paradygmat wolnorynkowy istniejący w społeczeństwie Stanów Zjednoczonych oraz relatywnie słabszy niż na Starym Kontynencie związek z europejskimi tradycjami uniwersyteckimi. 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 wedle której oznacza on „</w:t>
      </w:r>
      <w:r w:rsidRPr="00233788">
        <w:t xml:space="preserve">mobilizację personelu mającą na celu uczynić z nabywcy nie tylko współtwórcę wartości </w:t>
      </w:r>
      <w:r>
        <w:t>(</w:t>
      </w:r>
      <w:r w:rsidRPr="00233788">
        <w:t>produktu</w:t>
      </w:r>
      <w:r>
        <w:t>)</w:t>
      </w:r>
      <w:r w:rsidRPr="00233788">
        <w:t>, ale także związać go na stałe”</w:t>
      </w:r>
      <w:r>
        <w:t xml:space="preserve"> z‍ uczelnią</w:t>
      </w:r>
      <w:r w:rsidRPr="00233788">
        <w:t xml:space="preserve"> </w:t>
      </w:r>
      <w:r w:rsidRPr="00233788">
        <w:fldChar w:fldCharType="begin" w:fldLock="1"/>
      </w:r>
      <w:r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Pr="00233788">
        <w:fldChar w:fldCharType="separate"/>
      </w:r>
      <w:r w:rsidRPr="00233788">
        <w:rPr>
          <w:noProof/>
        </w:rPr>
        <w:t>(Jonas, 2009, s. 84)</w:t>
      </w:r>
      <w:r w:rsidRPr="00233788">
        <w:fldChar w:fldCharType="end"/>
      </w:r>
      <w:r>
        <w:t xml:space="preserve">. Ciekawe spojrzenie na relacje uczelni z otoczeniem prezentują </w:t>
      </w:r>
      <w:proofErr w:type="spellStart"/>
      <w:r>
        <w:t>Gołata</w:t>
      </w:r>
      <w:proofErr w:type="spellEnd"/>
      <w:r>
        <w:t xml:space="preserve"> i </w:t>
      </w:r>
      <w:proofErr w:type="spellStart"/>
      <w:r>
        <w:t>Sojkin</w:t>
      </w:r>
      <w:proofErr w:type="spellEnd"/>
      <w:r>
        <w:t>, bowiem według nich należy je rozumieć „</w:t>
      </w:r>
      <w:r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t>”</w:t>
      </w:r>
      <w:r w:rsidRPr="00233788">
        <w:t xml:space="preserve"> </w:t>
      </w:r>
      <w:r w:rsidRPr="00233788">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Pr="00233788">
        <w:fldChar w:fldCharType="separate"/>
      </w:r>
      <w:r w:rsidRPr="00B90A3A">
        <w:rPr>
          <w:noProof/>
        </w:rPr>
        <w:t>(Gołata</w:t>
      </w:r>
      <w:r>
        <w:rPr>
          <w:noProof/>
        </w:rPr>
        <w:t>‍</w:t>
      </w:r>
      <w:r w:rsidRPr="00B90A3A">
        <w:rPr>
          <w:noProof/>
        </w:rPr>
        <w:t xml:space="preserve"> &amp;</w:t>
      </w:r>
      <w:r>
        <w:rPr>
          <w:noProof/>
        </w:rPr>
        <w:t>‍</w:t>
      </w:r>
      <w:r w:rsidRPr="00B90A3A">
        <w:rPr>
          <w:noProof/>
        </w:rPr>
        <w:t xml:space="preserve"> Sojkin, 2020, s. 36)</w:t>
      </w:r>
      <w:r w:rsidRPr="00233788">
        <w:fldChar w:fldCharType="end"/>
      </w:r>
      <w:r>
        <w:t xml:space="preserve">. </w:t>
      </w:r>
      <w:r w:rsidRPr="00B90A3A">
        <w:t>Z drugiej strony Kola i Leja podkreślają rol</w:t>
      </w:r>
      <w:r>
        <w:t>ę</w:t>
      </w:r>
      <w:r w:rsidRPr="00B90A3A">
        <w:t xml:space="preserve"> budowania </w:t>
      </w:r>
      <w:r>
        <w:t xml:space="preserve">relacji z byłymi studentami już po ukończeniu przez nich studiów, co jest szczególnie pielęgnowane na uniwersytetach anglosaskich, gdzie wokół uczelni powstają różne fundacje, tworzone zarówno przez uniwersytety, jak i‍ absolwentów, odgrywające bardzo istotną rolę, w utrzymywani sieci powiązań pomiędzy uczelnią i jej absolwentami. </w:t>
      </w:r>
      <w:r w:rsidRPr="00B90A3A">
        <w:t xml:space="preserve">Zazwyczaj te relacje mają charakter </w:t>
      </w:r>
      <w:r>
        <w:t xml:space="preserve">głównie </w:t>
      </w:r>
      <w:r w:rsidRPr="00B90A3A">
        <w:t>symboliczny, choć c</w:t>
      </w:r>
      <w:r>
        <w:t xml:space="preserve">zołowe uniwersytety na świecie wykazują również silne powiązania finansowe ze swoimi absolwentami. </w:t>
      </w:r>
      <w:r w:rsidRPr="00B90A3A">
        <w:t>Natomiast niewątpliwie cennymi zadaniami tych fundacji jest wspieranie kultury s</w:t>
      </w:r>
      <w:r>
        <w:t xml:space="preserve">tudenckiej, tak by wspierać integrację środowiska akademickiego, oraz promowanie osiągnięć osób </w:t>
      </w:r>
      <w:r>
        <w:lastRenderedPageBreak/>
        <w:t xml:space="preserve">związanych z uczelnią </w:t>
      </w:r>
      <w:r w:rsidRPr="00233788">
        <w:fldChar w:fldCharType="begin" w:fldLock="1"/>
      </w:r>
      <w:r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Pr="00233788">
        <w:fldChar w:fldCharType="separate"/>
      </w:r>
      <w:r w:rsidRPr="00233788">
        <w:rPr>
          <w:noProof/>
        </w:rPr>
        <w:t>(Kola &amp; Leja, 2017, ss. 116–117)</w:t>
      </w:r>
      <w:r w:rsidRPr="00233788">
        <w:fldChar w:fldCharType="end"/>
      </w:r>
      <w:r>
        <w:t xml:space="preserve">. </w:t>
      </w:r>
      <w:r w:rsidRPr="00B85F38">
        <w:t xml:space="preserve">Takie działania wiążą się </w:t>
      </w:r>
      <w:r>
        <w:t xml:space="preserve">z </w:t>
      </w:r>
      <w:r w:rsidRPr="00B85F38">
        <w:t>zapewnieniem stabilności finansowej uczelni</w:t>
      </w:r>
      <w:r>
        <w:t>.</w:t>
      </w:r>
      <w:r w:rsidRPr="00B85F38">
        <w:t xml:space="preserve"> </w:t>
      </w:r>
      <w:r>
        <w:t xml:space="preserve">Cel ten staje się naturalnym dla uczelni, </w:t>
      </w:r>
      <w:r w:rsidRPr="00B85F38">
        <w:t>która</w:t>
      </w:r>
      <w:r>
        <w:t>,</w:t>
      </w:r>
      <w:r w:rsidRPr="00B85F38">
        <w:t xml:space="preserve"> d</w:t>
      </w:r>
      <w:r>
        <w:t xml:space="preserve">ziałając w warunkach wolnego rynku, dąży do osiągnięcia również swoich pozostałych celów. </w:t>
      </w:r>
      <w:r w:rsidRPr="00B85F38">
        <w:t>Co więcej</w:t>
      </w:r>
      <w:r>
        <w:t>,</w:t>
      </w:r>
      <w:r w:rsidRPr="00B85F38">
        <w:t xml:space="preserve"> osiąganie tych celów może być komplementarne</w:t>
      </w:r>
      <w:r>
        <w:t>,</w:t>
      </w:r>
      <w:r w:rsidRPr="00B85F38">
        <w:t xml:space="preserve"> gdyż st</w:t>
      </w:r>
      <w:r>
        <w:t xml:space="preserve">abilność finansowa może być rezultatem m. in. zachowania zrównoważonego rozwoju zarówno nauczania, jak i badań naukowych oraz zrównoważonej działalności operacyjnej </w:t>
      </w:r>
      <w:r w:rsidRPr="00233788">
        <w:fldChar w:fldCharType="begin" w:fldLock="1"/>
      </w:r>
      <w:r>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Pr="00233788">
        <w:fldChar w:fldCharType="separate"/>
      </w:r>
      <w:r w:rsidRPr="00C56D58">
        <w:rPr>
          <w:noProof/>
        </w:rPr>
        <w:t>(Dąbrowski i in., 2018, s.</w:t>
      </w:r>
      <w:r>
        <w:rPr>
          <w:noProof/>
        </w:rPr>
        <w:t>‍</w:t>
      </w:r>
      <w:r w:rsidRPr="00C56D58">
        <w:rPr>
          <w:noProof/>
        </w:rPr>
        <w:t xml:space="preserve"> 9)</w:t>
      </w:r>
      <w:r w:rsidRPr="00233788">
        <w:fldChar w:fldCharType="end"/>
      </w:r>
      <w:r>
        <w:t>. Poza zrównoważoną działalnością operacyjną współcześnie podkreśla się rolę uczelni dla promowania zrównoważonego rozwoju. Ponieważ proces nauczania wpływa na system wartości studentów, postuluje się, by celem uczelni było „umożliwianie interesariuszom refleksji poprzez wielokulturowe, globalne i zorientowane na przyszłość perspektywy nad ich odpowiedzialnością za złożone rezultaty ich decyzji i‍ zachowań”</w:t>
      </w:r>
      <w:r w:rsidRPr="00330AB8">
        <w:t xml:space="preserve"> </w:t>
      </w:r>
      <w:r w:rsidRPr="00233788">
        <w:fldChar w:fldCharType="begin" w:fldLock="1"/>
      </w:r>
      <w:r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Pr="00233788">
        <w:instrText>attedCitation":"(Dzimińska i in., 2020, s. 6)","previouslyFormattedCitation":"(Dzimińska i in., 2020, s. 6)"},"properties":{"noteIndex":0},"schema":"https://github.com/citation-style-language/schema/raw/master/csl-citation.json"}</w:instrText>
      </w:r>
      <w:r w:rsidRPr="00233788">
        <w:fldChar w:fldCharType="separate"/>
      </w:r>
      <w:r w:rsidRPr="00233788">
        <w:rPr>
          <w:noProof/>
        </w:rPr>
        <w:t>(Dzimińska i in., 2020, s. 6)</w:t>
      </w:r>
      <w:r w:rsidRPr="00233788">
        <w:fldChar w:fldCharType="end"/>
      </w:r>
      <w:r>
        <w:t xml:space="preserve">. Jednak nadal jednym z najważniejszych celów pozostaje przygotowanie studenta do przyszłej samodzielności. Jak piszą </w:t>
      </w:r>
      <w:proofErr w:type="spellStart"/>
      <w:r>
        <w:t>Geitz</w:t>
      </w:r>
      <w:proofErr w:type="spellEnd"/>
      <w:r>
        <w:t xml:space="preserve"> i de </w:t>
      </w:r>
      <w:proofErr w:type="spellStart"/>
      <w:r>
        <w:t>Geus</w:t>
      </w:r>
      <w:proofErr w:type="spellEnd"/>
      <w:r>
        <w:t xml:space="preserve">: </w:t>
      </w:r>
    </w:p>
    <w:p w14:paraId="12AA35C9" w14:textId="77777777" w:rsidR="00F64C2F" w:rsidRPr="0011262E" w:rsidRDefault="00F64C2F" w:rsidP="00F64C2F">
      <w:pPr>
        <w:rPr>
          <w:sz w:val="18"/>
          <w:szCs w:val="20"/>
        </w:rPr>
      </w:pPr>
      <w:r>
        <w:rPr>
          <w:sz w:val="18"/>
          <w:szCs w:val="20"/>
        </w:rPr>
        <w:t xml:space="preserve">(…) </w:t>
      </w:r>
      <w:r w:rsidRPr="0011262E">
        <w:rPr>
          <w:sz w:val="18"/>
          <w:szCs w:val="20"/>
        </w:rPr>
        <w:t>ważnym celem edukacji wyższej jest wspieranie studentów w osiąganiu kontroli nad procesem własnego zdobywania wiedzy, pomoc w rozwijaniu umiejętności i stosowaniu strategii prowadzących stawania się liderami, a także kształcenie studentów w taki sposób by</w:t>
      </w:r>
      <w:r>
        <w:rPr>
          <w:sz w:val="18"/>
          <w:szCs w:val="20"/>
        </w:rPr>
        <w:t>,</w:t>
      </w:r>
      <w:r w:rsidRPr="0011262E">
        <w:rPr>
          <w:sz w:val="18"/>
          <w:szCs w:val="20"/>
        </w:rPr>
        <w:t xml:space="preserve"> stawali się samodzielnymi uczniami, co będzie przejawiało się w trwałym wpływ</w:t>
      </w:r>
      <w:r>
        <w:rPr>
          <w:sz w:val="18"/>
          <w:szCs w:val="20"/>
        </w:rPr>
        <w:t>i</w:t>
      </w:r>
      <w:r w:rsidRPr="0011262E">
        <w:rPr>
          <w:sz w:val="18"/>
          <w:szCs w:val="20"/>
        </w:rPr>
        <w:t xml:space="preserve">e na ich rozwój osobisty oraz zawodowy </w:t>
      </w:r>
      <w:r w:rsidRPr="0011262E">
        <w:rPr>
          <w:sz w:val="18"/>
          <w:szCs w:val="20"/>
        </w:rPr>
        <w:fldChar w:fldCharType="begin" w:fldLock="1"/>
      </w:r>
      <w:r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Pr="0011262E">
        <w:rPr>
          <w:sz w:val="18"/>
          <w:szCs w:val="20"/>
        </w:rPr>
        <w:fldChar w:fldCharType="separate"/>
      </w:r>
      <w:r w:rsidRPr="0011262E">
        <w:rPr>
          <w:noProof/>
          <w:sz w:val="18"/>
          <w:szCs w:val="20"/>
        </w:rPr>
        <w:t>(Geitz &amp; de Geus, 2019, s. 2)</w:t>
      </w:r>
      <w:r w:rsidRPr="0011262E">
        <w:rPr>
          <w:sz w:val="18"/>
          <w:szCs w:val="20"/>
        </w:rPr>
        <w:fldChar w:fldCharType="end"/>
      </w:r>
      <w:r w:rsidRPr="0011262E">
        <w:rPr>
          <w:sz w:val="18"/>
          <w:szCs w:val="20"/>
        </w:rPr>
        <w:t>.</w:t>
      </w:r>
    </w:p>
    <w:p w14:paraId="26DE1898" w14:textId="77777777" w:rsidR="00F64C2F" w:rsidRPr="009E3C9E" w:rsidRDefault="00F64C2F" w:rsidP="00F64C2F">
      <w:pPr>
        <w:ind w:firstLine="0"/>
      </w:pPr>
      <w:r>
        <w:t xml:space="preserve">Takie nastawienie wymaga gotowości do ciągłego doskonalenia. To z kolei wymaga postawy </w:t>
      </w:r>
      <w:r>
        <w:rPr>
          <w:i/>
          <w:iCs/>
        </w:rPr>
        <w:t xml:space="preserve">potrafię‍ zrobić </w:t>
      </w:r>
      <w:r w:rsidRPr="0011262E">
        <w:t>(</w:t>
      </w:r>
      <w:proofErr w:type="spellStart"/>
      <w:r w:rsidRPr="00A4457E">
        <w:rPr>
          <w:i/>
          <w:iCs/>
        </w:rPr>
        <w:t>can</w:t>
      </w:r>
      <w:proofErr w:type="spellEnd"/>
      <w:r w:rsidRPr="00A4457E">
        <w:rPr>
          <w:i/>
          <w:iCs/>
        </w:rPr>
        <w:t xml:space="preserve"> do</w:t>
      </w:r>
      <w:r w:rsidRPr="0011262E">
        <w:t>)</w:t>
      </w:r>
      <w:r>
        <w:t xml:space="preserve"> oraz kreatywności i elastyczności również w zakresie praktyki pracy </w:t>
      </w:r>
      <w:r w:rsidRPr="00233788">
        <w:fldChar w:fldCharType="begin" w:fldLock="1"/>
      </w:r>
      <w: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1623804" w14:textId="77777777" w:rsidR="00F64C2F" w:rsidRDefault="00F64C2F" w:rsidP="00F64C2F">
      <w:r>
        <w:t>Niemniej współcześnie kierunek zmian wydaje się dość jasny. Uniwersytety przyszłości prawdopodobnie będą silniej niż dotychczas implementować współpracę z wieloma interesariuszami. Dzieje się tak najprawdopodobniej dlatego, że dostrzeżono iż, „</w:t>
      </w:r>
      <w:r w:rsidRPr="00233788">
        <w:t>w wieku informacji i wiedzy uniwersytet pełni kluczową rolę w globalnym otoczeniu, gdyż tworzy i przetwarza wiedzę, a także dzieli się nią i rozpowszechnia w otoczeniu</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 xml:space="preserve">. </w:t>
      </w:r>
      <w:r>
        <w:t>Drugim nadal istotnym kierunkiem rozwoju powinna pozostać internacjonalizacja. Wynika to z globalnego charakteru wiedzy, a przejawia się to tym, że „i</w:t>
      </w:r>
      <w:r w:rsidRPr="00233788">
        <w:t>nternacjonalizacja jest ważnym elementem triady misji uczelni – kształcenie, badania i służba publiczna. Jej elementy to: przepływ informacji, wymiana kadry i studentów oraz programów kształcenia</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w:t>
      </w:r>
      <w:r>
        <w:t xml:space="preserve"> Ciekawym aspektem tego zagadnienia jest uwzględnienie pośród celów tworzenia uniwersytetu wirtualnego </w:t>
      </w:r>
      <w:r w:rsidRPr="00233788">
        <w:fldChar w:fldCharType="begin" w:fldLock="1"/>
      </w:r>
      <w:r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Pr="00233788">
        <w:fldChar w:fldCharType="separate"/>
      </w:r>
      <w:r w:rsidRPr="008414F6">
        <w:rPr>
          <w:noProof/>
        </w:rPr>
        <w:t>(Noaman i in., 2013, s. 740)</w:t>
      </w:r>
      <w:r w:rsidRPr="00233788">
        <w:fldChar w:fldCharType="end"/>
      </w:r>
      <w:r>
        <w:t>. Choć postulat taki był formułowany już około dekady temu, jego aktualność uwypukliła się w dobie epidemii wirusa SARS-COV-2.</w:t>
      </w:r>
    </w:p>
    <w:p w14:paraId="200BBF28" w14:textId="75DF6712" w:rsidR="00F64C2F" w:rsidRDefault="00F64C2F" w:rsidP="00F64C2F">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 Zaprezentowany na rysunku po</w:t>
      </w:r>
      <w:r w:rsidR="000F0C55">
        <w:fldChar w:fldCharType="begin"/>
      </w:r>
      <w:r w:rsidR="000F0C55">
        <w:instrText xml:space="preserve"> REF _Ref134899690 \p \h </w:instrText>
      </w:r>
      <w:r w:rsidR="000F0C55">
        <w:fldChar w:fldCharType="separate"/>
      </w:r>
      <w:r w:rsidR="00106236">
        <w:t>niżej</w:t>
      </w:r>
      <w:r w:rsidR="000F0C55">
        <w:fldChar w:fldCharType="end"/>
      </w:r>
      <w:r>
        <w:t xml:space="preserve"> (</w:t>
      </w:r>
      <w:r w:rsidR="000F0C55">
        <w:fldChar w:fldCharType="begin"/>
      </w:r>
      <w:r w:rsidR="000F0C55">
        <w:instrText xml:space="preserve"> REF _Ref134899698 \h </w:instrText>
      </w:r>
      <w:r w:rsidR="000F0C55">
        <w:fldChar w:fldCharType="separate"/>
      </w:r>
      <w:r w:rsidR="00106236">
        <w:t xml:space="preserve">Rysunek </w:t>
      </w:r>
      <w:r w:rsidR="00106236">
        <w:rPr>
          <w:noProof/>
        </w:rPr>
        <w:t>10</w:t>
      </w:r>
      <w:r w:rsidR="000F0C55">
        <w:fldChar w:fldCharType="end"/>
      </w:r>
      <w:r>
        <w:t>) sposób klasyfikacji zasobów uczelni wg Lei ukazuje podział na zasoby wymierne i niewymierne, inaczej zwane intelektualnymi. Ciekawe w tym ujęciu jest uwypuklenie zasobów niewymiernych. Takie podejście wskazuje na istotną, a być może nie docenianą rolę tego rodzaju zasobów dla kształtowania strategii uczelni. Są one zdecydowanie trudniejsze do prawidłowej oceny ze względu na brak możliwości ich jednoznacznego skwantyfikowania. Warte podkreślenia jest również wyodrębnienie kategorii kompe</w:t>
      </w:r>
      <w:r>
        <w:lastRenderedPageBreak/>
        <w:t>tencji oraz relacji wśród zasobów niewymiernych. O ile kompetencje są dość oczywistą kategorią zasobów, to uwzględnienie wśród nich relacji odzwierciedla istotną rolę oceny współzależności uczelni z różnymi 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7DB122DE" w14:textId="77777777" w:rsidR="00F64C2F" w:rsidRDefault="00F64C2F" w:rsidP="00F64C2F">
      <w:pPr>
        <w:keepNext/>
        <w:ind w:firstLine="284"/>
      </w:pPr>
      <w:r>
        <w:rPr>
          <w:noProof/>
        </w:rPr>
        <w:drawing>
          <wp:inline distT="0" distB="0" distL="0" distR="0" wp14:anchorId="16F32825" wp14:editId="0957CBA4">
            <wp:extent cx="5040000" cy="3915561"/>
            <wp:effectExtent l="0" t="0" r="8255" b="8890"/>
            <wp:docPr id="811448052" name="Obraz 81144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0F93877A" w14:textId="4C331CA7" w:rsidR="00F64C2F" w:rsidRDefault="00F64C2F" w:rsidP="00F64C2F">
      <w:pPr>
        <w:pStyle w:val="Tytutabeli"/>
      </w:pPr>
      <w:bookmarkStart w:id="77" w:name="_Ref134899698"/>
      <w:bookmarkStart w:id="78" w:name="_Toc134899302"/>
      <w:bookmarkStart w:id="79" w:name="_Ref134899690"/>
      <w:bookmarkStart w:id="80" w:name="_Ref134899726"/>
      <w:r>
        <w:t xml:space="preserve">Rysunek </w:t>
      </w:r>
      <w:fldSimple w:instr=" SEQ Rysunek \* ARABIC ">
        <w:r w:rsidR="00106236">
          <w:rPr>
            <w:noProof/>
          </w:rPr>
          <w:t>10</w:t>
        </w:r>
      </w:fldSimple>
      <w:bookmarkEnd w:id="77"/>
      <w:r>
        <w:t xml:space="preserve"> Klasyfikacja zasobów </w:t>
      </w:r>
      <w:r w:rsidRPr="00B21058">
        <w:t>uczelni</w:t>
      </w:r>
      <w:r>
        <w:t xml:space="preserve"> wyższej</w:t>
      </w:r>
      <w:bookmarkEnd w:id="78"/>
      <w:bookmarkEnd w:id="79"/>
      <w:bookmarkEnd w:id="80"/>
    </w:p>
    <w:p w14:paraId="29C10B4B" w14:textId="77777777" w:rsidR="00F64C2F" w:rsidRDefault="00F64C2F" w:rsidP="00106236">
      <w:pPr>
        <w:pStyle w:val="rdo"/>
      </w:pPr>
      <w:r>
        <w:t xml:space="preserve">Źródło: </w:t>
      </w:r>
      <w:r>
        <w:fldChar w:fldCharType="begin" w:fldLock="1"/>
      </w:r>
      <w: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6DDB0A05" w14:textId="1A11E475" w:rsidR="00F64C2F" w:rsidRDefault="00F64C2F" w:rsidP="00F64C2F">
      <w:r w:rsidRPr="0036156E">
        <w:t>Przedstawione na rysunku po</w:t>
      </w:r>
      <w:r w:rsidR="00AF6459">
        <w:fldChar w:fldCharType="begin"/>
      </w:r>
      <w:r w:rsidR="00AF6459">
        <w:instrText xml:space="preserve"> REF _Ref134899726 \p \h </w:instrText>
      </w:r>
      <w:r w:rsidR="00AF6459">
        <w:fldChar w:fldCharType="separate"/>
      </w:r>
      <w:r w:rsidR="00106236">
        <w:t>wyżej</w:t>
      </w:r>
      <w:r w:rsidR="00AF6459">
        <w:fldChar w:fldCharType="end"/>
      </w:r>
      <w:r w:rsidRPr="0036156E">
        <w:t xml:space="preserve"> zasoby intelektualne są bardzo istotne, bo w dużej mierze stanowią o potencjale innowacyjnym </w:t>
      </w:r>
      <w:r>
        <w:t>instytucji</w:t>
      </w:r>
      <w:r w:rsidRPr="0036156E">
        <w:t xml:space="preserve"> </w:t>
      </w:r>
      <w:r w:rsidRPr="0036156E">
        <w:fldChar w:fldCharType="begin" w:fldLock="1"/>
      </w:r>
      <w:r>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Pr="0036156E">
        <w:fldChar w:fldCharType="separate"/>
      </w:r>
      <w:r w:rsidRPr="00A139A4">
        <w:rPr>
          <w:noProof/>
        </w:rPr>
        <w:t>(por. de Jong &amp; den Hartog, 2010; Mueller &amp; Thomas, 2001; Zastempowski, 2013)</w:t>
      </w:r>
      <w:r w:rsidRPr="0036156E">
        <w:fldChar w:fldCharType="end"/>
      </w:r>
      <w:r w:rsidRPr="00A139A4">
        <w:t xml:space="preserve">. </w:t>
      </w:r>
      <w:r w:rsidRPr="00953DA4">
        <w:t>Wpływ kompetencji na zdolności do rozwoju nie ulega wątpliwości, a</w:t>
      </w:r>
      <w:r>
        <w:t>le jakość relacji zarówno wewnętrznych, jak i zewnętrznych jest również istotna i wpływa na cele zarówno indywidualne, jak i całej instytucji.</w:t>
      </w:r>
    </w:p>
    <w:p w14:paraId="503E9737" w14:textId="37B57F16" w:rsidR="00E44E17" w:rsidRDefault="00F64C2F" w:rsidP="00F64C2F">
      <w:r>
        <w:t>Ważnym zasobem niematerialnym uczelni jest również jej kultura organizacyjna. Posiada ona bowiem różne cechy, które mogą zarówno wspierać, jak i osłabiać zdolności do innowacyjności. W kolejnym rozdziale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33846126"/>
      <w:bookmarkStart w:id="85" w:name="_Ref66114796"/>
      <w:r w:rsidRPr="00233788">
        <w:t>Cechy szczególne uniwersyteckiej kultury organizacji</w:t>
      </w:r>
      <w:bookmarkEnd w:id="81"/>
      <w:bookmarkEnd w:id="82"/>
      <w:bookmarkEnd w:id="83"/>
      <w:bookmarkEnd w:id="84"/>
    </w:p>
    <w:p w14:paraId="157C4FB6" w14:textId="77777777" w:rsidR="00F64C2F" w:rsidRPr="00233788" w:rsidRDefault="00F64C2F" w:rsidP="00F64C2F">
      <w:r w:rsidRPr="00233788">
        <w:t xml:space="preserve">Spośród wielu cech </w:t>
      </w:r>
      <w:r>
        <w:t>od</w:t>
      </w:r>
      <w:r w:rsidRPr="00233788">
        <w:t>różniających uniwersytety od innych organizacji lub przedsiębiorstw jest ich specyficzna kultura organizacyjna. By lepiej zrozumieć</w:t>
      </w:r>
      <w:r>
        <w:t>,</w:t>
      </w:r>
      <w:r w:rsidRPr="00233788">
        <w:t xml:space="preserve"> czym ona jest oraz co jakie są jej cechy</w:t>
      </w:r>
      <w:r>
        <w:t>,</w:t>
      </w:r>
      <w:r w:rsidRPr="00233788">
        <w:t xml:space="preserve"> </w:t>
      </w:r>
      <w:r w:rsidRPr="00233788">
        <w:lastRenderedPageBreak/>
        <w:t xml:space="preserve">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definicję za antropologiem Cliffordem </w:t>
      </w:r>
      <w:proofErr w:type="spellStart"/>
      <w:r w:rsidRPr="00233788">
        <w:t>Geertzem</w:t>
      </w:r>
      <w:proofErr w:type="spellEnd"/>
      <w:r w:rsidRPr="00233788">
        <w:t>: „</w:t>
      </w:r>
      <w:r>
        <w:t xml:space="preserve">[kultura] </w:t>
      </w:r>
      <w:r w:rsidRPr="00233788">
        <w:t xml:space="preserve">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w:t>
      </w:r>
      <w:r>
        <w:t>„</w:t>
      </w:r>
      <w:r w:rsidRPr="00233788">
        <w:t>kultura to wspólnie i wzajemnie się formujące wzorce norm, wartości, praktyk, przekonań i założeń, które decydują o zachowaniach indywidualnych i grupowych</w:t>
      </w:r>
      <w:r>
        <w:t>”</w:t>
      </w:r>
      <w:r w:rsidRPr="00233788">
        <w:t xml:space="preserve">.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To prowadzi do wniosku, iż zrozumienie kultury uczelni, a ściślej rzecz biorąc</w:t>
      </w:r>
      <w:r>
        <w:t>,</w:t>
      </w:r>
      <w:r w:rsidRPr="00233788">
        <w:t xml:space="preserve"> jej kultury organizacyjnej</w:t>
      </w:r>
      <w:r>
        <w:t>,</w:t>
      </w:r>
      <w:r w:rsidRPr="00233788">
        <w:t xml:space="preserve"> jest istotne </w:t>
      </w:r>
      <w:r>
        <w:t xml:space="preserve">dla </w:t>
      </w:r>
      <w:r w:rsidRPr="00233788">
        <w:t xml:space="preserve">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w:t>
      </w:r>
      <w:r>
        <w:t>”</w:t>
      </w:r>
      <w:r w:rsidRPr="00233788">
        <w:t xml:space="preserve">.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Ponadto</w:t>
      </w:r>
      <w:r>
        <w:t>,</w:t>
      </w:r>
      <w:r w:rsidRPr="00233788">
        <w:t xml:space="preserve"> parafrazując Clarka</w:t>
      </w:r>
      <w:r>
        <w:t>,</w:t>
      </w:r>
      <w:r w:rsidRPr="00233788">
        <w:t xml:space="preserve"> można stwierdzić, że kultura organizacyjna uczelni (wynikająca ze wspólnych doświadczeń i historii) jest silnym narzędziem dającym poczucie jedności. Przyczynia się ona do powstawania </w:t>
      </w:r>
      <w:r>
        <w:t>„</w:t>
      </w:r>
      <w:r w:rsidRPr="00233788">
        <w:t>połączeń</w:t>
      </w:r>
      <w:r>
        <w:t>”</w:t>
      </w:r>
      <w:r w:rsidRPr="00233788">
        <w:t xml:space="preserve"> ponad wewnętrznymi podziałami i granicami organizacyjnymi. Co więcej</w:t>
      </w:r>
      <w:r>
        <w:t>,</w:t>
      </w:r>
      <w:r w:rsidRPr="00233788">
        <w:t xml:space="preserve"> identyfikacja z organizacją poprzez wspólne przekonania oraz silne zaangażowanie emocjonalne przyczynia</w:t>
      </w:r>
      <w:r>
        <w:t>ją</w:t>
      </w:r>
      <w:r w:rsidRPr="00233788">
        <w:t xml:space="preserve">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Elementy tworzące kulturę organizacyjną uczelni to m.</w:t>
      </w:r>
      <w:r>
        <w:t> </w:t>
      </w:r>
      <w:r w:rsidRPr="00233788">
        <w:t xml:space="preserve">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A pod wpływem kultury organizacyjnej uczelni</w:t>
      </w:r>
      <w:r>
        <w:t xml:space="preserve"> pozostają</w:t>
      </w:r>
      <w:r w:rsidRPr="00233788">
        <w:t xml:space="preserve">: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5D0AB56F" w14:textId="6BC5F443" w:rsidR="00F64C2F" w:rsidRPr="00233788" w:rsidRDefault="00F64C2F" w:rsidP="00F64C2F">
      <w:r>
        <w:t xml:space="preserve">Przyglądając się </w:t>
      </w:r>
      <w:r w:rsidRPr="00233788">
        <w:t>bardziej szczegółowo cechom kultury organizacyjnej uczelni</w:t>
      </w:r>
      <w:r>
        <w:t>,</w:t>
      </w:r>
      <w:r w:rsidRPr="00233788">
        <w:t xml:space="preserve">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W tych określeniach cechą wspólną jest podkreślenie dużych różnic między grupami członków organizacji</w:t>
      </w:r>
      <w:r>
        <w:t>,</w:t>
      </w:r>
      <w:r w:rsidRPr="00233788">
        <w:t xml:space="preserve">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t>,</w:t>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009D391E">
        <w:fldChar w:fldCharType="begin"/>
      </w:r>
      <w:r w:rsidR="009D391E">
        <w:instrText xml:space="preserve"> REF _Ref134896859 \p \h </w:instrText>
      </w:r>
      <w:r w:rsidR="009D391E">
        <w:fldChar w:fldCharType="separate"/>
      </w:r>
      <w:r w:rsidR="00106236">
        <w:t>niżej</w:t>
      </w:r>
      <w:r w:rsidR="009D391E">
        <w:fldChar w:fldCharType="end"/>
      </w:r>
      <w:r w:rsidRPr="00233788">
        <w:t>.</w:t>
      </w:r>
    </w:p>
    <w:p w14:paraId="7EDF45A0" w14:textId="4658AE03" w:rsidR="00F64C2F" w:rsidRPr="00233788" w:rsidRDefault="00F64C2F" w:rsidP="00F64C2F">
      <w:pPr>
        <w:pStyle w:val="Tytutabeli"/>
      </w:pPr>
      <w:bookmarkStart w:id="86" w:name="_Ref134896895"/>
      <w:bookmarkStart w:id="87" w:name="_Ref134896859"/>
      <w:bookmarkStart w:id="88" w:name="_Toc134898066"/>
      <w:r w:rsidRPr="00233788">
        <w:lastRenderedPageBreak/>
        <w:t xml:space="preserve">Tabela </w:t>
      </w:r>
      <w:fldSimple w:instr=" SEQ Tabela \* ARABIC ">
        <w:r w:rsidR="00106236">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F64C2F" w:rsidRPr="00233788" w14:paraId="77EE4584" w14:textId="77777777" w:rsidTr="00A61195">
        <w:trPr>
          <w:cantSplit/>
        </w:trPr>
        <w:tc>
          <w:tcPr>
            <w:tcW w:w="1984" w:type="dxa"/>
            <w:gridSpan w:val="4"/>
            <w:vAlign w:val="center"/>
          </w:tcPr>
          <w:p w14:paraId="567F1751"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64AE529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0EA2843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BB69E94"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F64C2F" w:rsidRPr="00233788" w14:paraId="5EF3F11D" w14:textId="77777777" w:rsidTr="00A61195">
        <w:trPr>
          <w:cantSplit/>
        </w:trPr>
        <w:tc>
          <w:tcPr>
            <w:tcW w:w="1984" w:type="dxa"/>
            <w:gridSpan w:val="4"/>
            <w:vAlign w:val="center"/>
          </w:tcPr>
          <w:p w14:paraId="0AEDCA2C"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5F71BF24"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29BEBB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15197AB9"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0D85BEC3"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F64C2F" w:rsidRPr="00233788" w14:paraId="6C8E43EC" w14:textId="77777777" w:rsidTr="00A61195">
        <w:trPr>
          <w:cantSplit/>
        </w:trPr>
        <w:tc>
          <w:tcPr>
            <w:tcW w:w="1984" w:type="dxa"/>
            <w:gridSpan w:val="4"/>
            <w:vAlign w:val="center"/>
          </w:tcPr>
          <w:p w14:paraId="4F75E12B"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784BFD38"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w:t>
            </w:r>
            <w:r>
              <w:rPr>
                <w:sz w:val="18"/>
                <w:szCs w:val="18"/>
                <w:lang w:val="pl-PL"/>
              </w:rPr>
              <w:t>,</w:t>
            </w:r>
            <w:r w:rsidRPr="00233788">
              <w:rPr>
                <w:sz w:val="18"/>
                <w:szCs w:val="18"/>
                <w:lang w:val="pl-PL"/>
              </w:rPr>
              <w:t xml:space="preserve"> jaką jest produkcja wiedzy dla społeczeństwa oraz rozwój intelektualny studentów</w:t>
            </w:r>
          </w:p>
          <w:p w14:paraId="163E3BF1"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w:t>
            </w:r>
            <w:r>
              <w:rPr>
                <w:sz w:val="18"/>
                <w:szCs w:val="18"/>
                <w:lang w:val="pl-PL"/>
              </w:rPr>
              <w:t>,</w:t>
            </w:r>
            <w:r w:rsidRPr="00233788">
              <w:rPr>
                <w:sz w:val="18"/>
                <w:szCs w:val="18"/>
                <w:lang w:val="pl-PL"/>
              </w:rPr>
              <w:t xml:space="preserve"> rozumianych jako właściwy kontekst organizacyjny, w ramach którego powinna pracować uczelnia i wydziały</w:t>
            </w:r>
          </w:p>
        </w:tc>
      </w:tr>
      <w:tr w:rsidR="00F64C2F" w:rsidRPr="00233788" w14:paraId="19D93CCC" w14:textId="77777777" w:rsidTr="00A61195">
        <w:trPr>
          <w:cantSplit/>
        </w:trPr>
        <w:tc>
          <w:tcPr>
            <w:tcW w:w="1984" w:type="dxa"/>
            <w:gridSpan w:val="4"/>
            <w:vAlign w:val="center"/>
          </w:tcPr>
          <w:p w14:paraId="28D0977E"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65507FD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5C44FE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5DD1F86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B329706"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3ED8AFB3"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F64C2F" w:rsidRPr="00233788" w14:paraId="161E6653" w14:textId="77777777" w:rsidTr="00A61195">
        <w:trPr>
          <w:cantSplit/>
        </w:trPr>
        <w:tc>
          <w:tcPr>
            <w:tcW w:w="648" w:type="dxa"/>
          </w:tcPr>
          <w:p w14:paraId="3DFE1EA0" w14:textId="77777777" w:rsidR="00F64C2F" w:rsidRPr="00233788" w:rsidRDefault="00F64C2F" w:rsidP="00A61195">
            <w:pPr>
              <w:spacing w:beforeLines="20" w:before="48"/>
              <w:ind w:firstLine="0"/>
              <w:rPr>
                <w:rFonts w:cs="Arial"/>
                <w:sz w:val="20"/>
                <w:szCs w:val="20"/>
                <w:lang w:val="pl-PL"/>
              </w:rPr>
            </w:pPr>
          </w:p>
        </w:tc>
        <w:tc>
          <w:tcPr>
            <w:tcW w:w="648" w:type="dxa"/>
            <w:vAlign w:val="center"/>
          </w:tcPr>
          <w:p w14:paraId="58E9A2A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161212A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4E6146D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4E6665E"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15F1DE98"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7AF53AC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2CDC715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1FF494BC"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04FAB56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210D3636"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12E585A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0A44BE1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0A3E611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D5</w:t>
            </w:r>
          </w:p>
        </w:tc>
      </w:tr>
      <w:tr w:rsidR="00F64C2F" w:rsidRPr="00233788" w14:paraId="3701E3F6" w14:textId="77777777" w:rsidTr="00A61195">
        <w:trPr>
          <w:cantSplit/>
        </w:trPr>
        <w:tc>
          <w:tcPr>
            <w:tcW w:w="648" w:type="dxa"/>
            <w:vAlign w:val="center"/>
          </w:tcPr>
          <w:p w14:paraId="27484AE1"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1B6D739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0F7C6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4C84901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981D7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B0368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28A5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4F91B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E9554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21D9548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98BA3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1D2E8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138F43B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7A26A1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r>
      <w:tr w:rsidR="00F64C2F" w:rsidRPr="00233788" w14:paraId="16626DD1" w14:textId="77777777" w:rsidTr="00A61195">
        <w:trPr>
          <w:cantSplit/>
        </w:trPr>
        <w:tc>
          <w:tcPr>
            <w:tcW w:w="648" w:type="dxa"/>
            <w:vAlign w:val="center"/>
          </w:tcPr>
          <w:p w14:paraId="5E9319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C3B9D23"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608241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215DD1D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48CB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EB97A4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94702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A0304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69345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80AB7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2C340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0D3EEF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845D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4A14AD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EF8AF69" w14:textId="77777777" w:rsidTr="00A61195">
        <w:trPr>
          <w:cantSplit/>
        </w:trPr>
        <w:tc>
          <w:tcPr>
            <w:tcW w:w="648" w:type="dxa"/>
            <w:vAlign w:val="center"/>
          </w:tcPr>
          <w:p w14:paraId="591BAE4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15FA0B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49EA79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vAlign w:val="center"/>
          </w:tcPr>
          <w:p w14:paraId="458F369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2E6C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F2A68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EB510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9128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DCD985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5A29C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00BD8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87404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D37F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DC8E4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E03F248" w14:textId="77777777" w:rsidTr="00A61195">
        <w:trPr>
          <w:cantSplit/>
        </w:trPr>
        <w:tc>
          <w:tcPr>
            <w:tcW w:w="648" w:type="dxa"/>
            <w:vAlign w:val="center"/>
          </w:tcPr>
          <w:p w14:paraId="056E39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0A8206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CEF045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886C5B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55CC3C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2D01E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2A75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9AA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5C7F78"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930F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823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6D270B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3A2D8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CF0D40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E886253" w14:textId="77777777" w:rsidTr="00A61195">
        <w:trPr>
          <w:cantSplit/>
        </w:trPr>
        <w:tc>
          <w:tcPr>
            <w:tcW w:w="648" w:type="dxa"/>
            <w:vAlign w:val="center"/>
          </w:tcPr>
          <w:p w14:paraId="68727BC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0B03C0B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05C9A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B16184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AF6637"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F12BD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2AB09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C660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5E18E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8EEFAA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1318E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B0661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04A1F7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6A68D5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04F3A87" w14:textId="77777777" w:rsidTr="00A61195">
        <w:trPr>
          <w:cantSplit/>
        </w:trPr>
        <w:tc>
          <w:tcPr>
            <w:tcW w:w="648" w:type="dxa"/>
            <w:vAlign w:val="center"/>
          </w:tcPr>
          <w:p w14:paraId="7130D45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794E93F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FA23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F4F85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8B318B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C7A9CD"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BC9F3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8930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19DE7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78F56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6BD07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28D00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CC166D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945A0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7EFDE207" w14:textId="77777777" w:rsidTr="00A61195">
        <w:trPr>
          <w:cantSplit/>
        </w:trPr>
        <w:tc>
          <w:tcPr>
            <w:tcW w:w="648" w:type="dxa"/>
            <w:vAlign w:val="center"/>
          </w:tcPr>
          <w:p w14:paraId="6A85216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105FA73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9EBC4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4AAAF3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310914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A1D80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4EAA90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963CC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AB616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C412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5FACBF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16FF8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8C20C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D352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D5C309D" w14:textId="77777777" w:rsidTr="00A61195">
        <w:trPr>
          <w:cantSplit/>
        </w:trPr>
        <w:tc>
          <w:tcPr>
            <w:tcW w:w="648" w:type="dxa"/>
            <w:vAlign w:val="center"/>
          </w:tcPr>
          <w:p w14:paraId="6CD5156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45A43C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C26F2C"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2FB65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F73DD4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FD08A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41749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22285B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171AF6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1162D30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47118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79562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EA8FF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2A134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DB80D7A" w14:textId="77777777" w:rsidTr="00A61195">
        <w:trPr>
          <w:cantSplit/>
        </w:trPr>
        <w:tc>
          <w:tcPr>
            <w:tcW w:w="648" w:type="dxa"/>
            <w:vAlign w:val="center"/>
          </w:tcPr>
          <w:p w14:paraId="14C1D7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6B7C874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35E90C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7DE5D26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C6842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C89D0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3C7BF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D9B8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FF3BB24"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45F4A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A751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F0366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963353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FDD3E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8242E10" w14:textId="77777777" w:rsidTr="00A61195">
        <w:trPr>
          <w:cantSplit/>
        </w:trPr>
        <w:tc>
          <w:tcPr>
            <w:tcW w:w="648" w:type="dxa"/>
            <w:vAlign w:val="center"/>
          </w:tcPr>
          <w:p w14:paraId="78E9EE1D"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4160C4D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C8B7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2FAE9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B48FC6B"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08657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2A7DB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C24F74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12FEC1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680DAC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56463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0D047E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62D5E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7B43A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10843FD" w14:textId="77777777" w:rsidTr="00A61195">
        <w:trPr>
          <w:cantSplit/>
        </w:trPr>
        <w:tc>
          <w:tcPr>
            <w:tcW w:w="648" w:type="dxa"/>
            <w:vAlign w:val="center"/>
          </w:tcPr>
          <w:p w14:paraId="3F07E2C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2C9379E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0B97B8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6C58CC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3B60C0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F9283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78EC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7D643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A7AC92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384C7D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7F2A285"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251C35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C0111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5B63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1609A34" w14:textId="77777777" w:rsidTr="00A61195">
        <w:trPr>
          <w:cantSplit/>
        </w:trPr>
        <w:tc>
          <w:tcPr>
            <w:tcW w:w="648" w:type="dxa"/>
            <w:vAlign w:val="center"/>
          </w:tcPr>
          <w:p w14:paraId="25251A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1B6BEA54"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6096864"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1F68F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AFC81D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0EE46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5D7AE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F415D1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9C2AF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729452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FF4C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76EC59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A02F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41262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619BF749" w14:textId="77777777" w:rsidTr="00A61195">
        <w:trPr>
          <w:cantSplit/>
        </w:trPr>
        <w:tc>
          <w:tcPr>
            <w:tcW w:w="648" w:type="dxa"/>
            <w:vAlign w:val="center"/>
          </w:tcPr>
          <w:p w14:paraId="12088B0B"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6CCAE9C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F776DC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3BA65B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0DC3C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C1078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EEFE89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BBC2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225CEA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F760A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E6F5A9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F28801"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35856A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01C2D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0EE970CF" w14:textId="77777777" w:rsidTr="00A61195">
        <w:trPr>
          <w:cantSplit/>
        </w:trPr>
        <w:tc>
          <w:tcPr>
            <w:tcW w:w="9072" w:type="dxa"/>
            <w:gridSpan w:val="15"/>
          </w:tcPr>
          <w:p w14:paraId="376A95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2C99750A" w14:textId="77777777" w:rsidR="00F64C2F" w:rsidRPr="00233788" w:rsidRDefault="00F64C2F"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2A04B5AB" w14:textId="2DA6BB01" w:rsidR="00F64C2F" w:rsidRPr="00233788" w:rsidRDefault="00F64C2F" w:rsidP="00F64C2F">
      <w:r w:rsidRPr="00233788">
        <w:t>Analizując tabelę po</w:t>
      </w:r>
      <w:r w:rsidR="009D391E">
        <w:fldChar w:fldCharType="begin"/>
      </w:r>
      <w:r w:rsidR="009D391E">
        <w:instrText xml:space="preserve"> REF _Ref134896859 \p \h </w:instrText>
      </w:r>
      <w:r w:rsidR="009D391E">
        <w:fldChar w:fldCharType="separate"/>
      </w:r>
      <w:r w:rsidR="00106236">
        <w:t>wyżej</w:t>
      </w:r>
      <w:r w:rsidR="009D391E">
        <w:fldChar w:fldCharType="end"/>
      </w:r>
      <w:r>
        <w:t>,</w:t>
      </w:r>
      <w:r w:rsidRPr="00233788">
        <w:t xml:space="preserve"> można zauważyć, że każda z wymienionych kultur akademickich składa się z co najmniej kilku elementów. Ocena potencjalnego wzajemnych korelacji kultur akademickich może być niezwykle istotna</w:t>
      </w:r>
      <w:r>
        <w:t>,</w:t>
      </w:r>
      <w:r w:rsidRPr="00233788">
        <w:t xml:space="preserve"> by zrozumieć naturę powstających konfliktów lub też paradoksów </w:t>
      </w:r>
      <w:r w:rsidRPr="00233788">
        <w:lastRenderedPageBreak/>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t>,</w:t>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Co więcej</w:t>
      </w:r>
      <w:r>
        <w:t>,</w:t>
      </w:r>
      <w:r w:rsidRPr="00233788">
        <w:t xml:space="preserve"> w zależności od sytuacji konkretnego uniwersytetu (lub wydziału) formy</w:t>
      </w:r>
      <w:r>
        <w:t>,</w:t>
      </w:r>
      <w:r w:rsidRPr="00233788">
        <w:t xml:space="preserve">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w:t>
      </w:r>
      <w:r>
        <w:t>e</w:t>
      </w:r>
      <w:r w:rsidRPr="00233788">
        <w:t xml:space="preserve">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t>.</w:t>
      </w:r>
      <w:r w:rsidRPr="00233788">
        <w:t xml:space="preserve"> rozumienie wartości stanowiących etos uczelni lub też etos nauki w ogóle jest niezwykle istotne dla zrozumienia relacji uniwersytetu z otoczeniem. Z drugiej strony kultura dyscypliny jest tym</w:t>
      </w:r>
      <w:r>
        <w:t>,</w:t>
      </w:r>
      <w:r w:rsidRPr="00233788">
        <w:t xml:space="preserve">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Zatem są to zmienne, które przyczyniają się do różnic w postrzeganiu i ocenie tych samych zjawisk prze</w:t>
      </w:r>
      <w:r>
        <w:t>z</w:t>
      </w:r>
      <w:r w:rsidRPr="00233788">
        <w:t xml:space="preserve"> członków społeczności akademickiej reprezentujących różne dyscypliny. Jest to też obszar kultury akademickiej, na którą trudno wpływać zarządzającym uczelnią. Co więcej</w:t>
      </w:r>
      <w:r>
        <w:t>,</w:t>
      </w:r>
      <w:r w:rsidRPr="00233788">
        <w:t xml:space="preserve"> jak wskazuje Toma</w:t>
      </w:r>
      <w:r>
        <w:t>,</w:t>
      </w:r>
      <w:r w:rsidRPr="00233788">
        <w:t xml:space="preserve">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11BA2070" w14:textId="77777777" w:rsidR="00F64C2F" w:rsidRPr="00233788" w:rsidRDefault="00F64C2F" w:rsidP="00F64C2F">
      <w:r w:rsidRPr="00233788">
        <w:t>Obszarem kultury akademickiej</w:t>
      </w:r>
      <w:r>
        <w:t>,</w:t>
      </w:r>
      <w:r w:rsidRPr="00233788">
        <w:t xml:space="preserve"> na który zarządzający wydziałem lub uczelnią mają największy i główny wpływ</w:t>
      </w:r>
      <w:r>
        <w:t>,</w:t>
      </w:r>
      <w:r w:rsidRPr="00233788">
        <w:t xml:space="preserve"> jest kultur</w:t>
      </w:r>
      <w:r>
        <w:t>a</w:t>
      </w:r>
      <w:r w:rsidRPr="00233788">
        <w:t xml:space="preserve"> instytucji akademickiej. Wynika ona bowiem z formułowanych zakresów obowiązków, szans zawodowych wynikających z sytuacji na konkretnej uczelni/wydziale w konkretnym czasie oraz systemu nagród</w:t>
      </w:r>
      <w:r>
        <w:t>,</w:t>
      </w:r>
      <w:r w:rsidRPr="00233788">
        <w:t xml:space="preserve"> jaki dotyczy pracowników akademickich. Te trzy obszary są zazwyczaj definiowane w sposób formalny, ale oczywiście kultura instytucji akademickiej jest kształtowana również poprzez postawy, wartości oraz relacje kształtowane w </w:t>
      </w:r>
      <w:commentRangeStart w:id="89"/>
      <w:r w:rsidRPr="00233788">
        <w:t xml:space="preserve">domenie </w:t>
      </w:r>
      <w:commentRangeEnd w:id="89"/>
      <w:r w:rsidRPr="00233788">
        <w:rPr>
          <w:rStyle w:val="Odwoaniedokomentarza"/>
          <w:rFonts w:ascii="Times New Roman" w:eastAsia="Times New Roman" w:hAnsi="Times New Roman"/>
          <w:szCs w:val="20"/>
          <w:lang w:eastAsia="pl-PL"/>
        </w:rPr>
        <w:commentReference w:id="89"/>
      </w:r>
      <w:r w:rsidRPr="00233788">
        <w:t>nieformalnej. Kultura instytucji akademickiej wiąże się również poziomem prestiżu doświadczanego przez pracowników, a także z relacjami instytucji do konkretnej dyscypliny. Wszystkie pięć wyżej wymienionych obszarów kształtujących kulturę instytucji akademickiej pozostaje pod większy</w:t>
      </w:r>
      <w:r>
        <w:t>m</w:t>
      </w:r>
      <w:r w:rsidRPr="00233788">
        <w:t xml:space="preserve"> lub mniejszy</w:t>
      </w:r>
      <w:r>
        <w:t>m</w:t>
      </w:r>
      <w:r w:rsidRPr="00233788">
        <w:t xml:space="preserve">, a także bardziej lub mniej formalnym wpływem zarządzających uczelnią i wydziałem. W związku z tym kształt </w:t>
      </w:r>
      <w:r>
        <w:t xml:space="preserve">jaki przybierze </w:t>
      </w:r>
      <w:r w:rsidRPr="00233788">
        <w:t>tych pięć elementów</w:t>
      </w:r>
      <w:r>
        <w:t>,</w:t>
      </w:r>
      <w:r w:rsidRPr="00233788">
        <w:t xml:space="preserve"> ma decydujący wpływ</w:t>
      </w:r>
      <w:r>
        <w:t xml:space="preserve"> na to</w:t>
      </w:r>
      <w:r w:rsidRPr="00233788">
        <w:t>, czy będą one w konflikcie</w:t>
      </w:r>
      <w:r>
        <w:t>,</w:t>
      </w:r>
      <w:r w:rsidRPr="00233788">
        <w:t xml:space="preserv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w:t>
      </w:r>
      <w:r>
        <w:t>,</w:t>
      </w:r>
      <w:r w:rsidRPr="00233788">
        <w:t xml:space="preserve"> jakie przybiorą elementy danej kultury</w:t>
      </w:r>
      <w:r>
        <w:t>,</w:t>
      </w:r>
      <w:r w:rsidRPr="00233788">
        <w:t xml:space="preserve"> będą </w:t>
      </w:r>
      <w:r>
        <w:t xml:space="preserve">one </w:t>
      </w:r>
      <w:r w:rsidRPr="00233788">
        <w:t xml:space="preserve">wzajemnie wzmacniać postępowanie w zgodzie z wartościami komplementarnymi w obu kulturach </w:t>
      </w:r>
      <w:r>
        <w:t xml:space="preserve">albo </w:t>
      </w:r>
      <w:r w:rsidRPr="00233788">
        <w:t>będą one powodem konfliktów pomiędzy wartościami stojącymi ze sobą w sprzeczności. Dla zarządzających może być to wskazówką, aby w sposób świadomy kształtować elementy wpływające na kulturę akademicką tak</w:t>
      </w:r>
      <w:r>
        <w:t>,</w:t>
      </w:r>
      <w:r w:rsidRPr="00233788">
        <w:t xml:space="preserve"> by zgodnie z intencjami kierujących instytucją wzmacniały pożądane zachowania lub minimalizowały siłę konfliktów, pod których wpływem pozostają pracownicy akademiccy.</w:t>
      </w:r>
    </w:p>
    <w:p w14:paraId="2C7B2ED2" w14:textId="7FCCC864" w:rsidR="00F64C2F" w:rsidRPr="00233788" w:rsidRDefault="00F64C2F" w:rsidP="00F64C2F">
      <w:r w:rsidRPr="00233788">
        <w:lastRenderedPageBreak/>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t>,</w:t>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t>,</w:t>
      </w:r>
      <w:r w:rsidRPr="00233788">
        <w:t xml:space="preserve"> będące elementem kultury uniwersytetu. Autonomia, a ściślej rzecz ujmując</w:t>
      </w:r>
      <w:r>
        <w:t>,</w:t>
      </w:r>
      <w:r w:rsidRPr="00233788">
        <w:t xml:space="preserve">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w:t>
      </w:r>
      <w:r>
        <w:t>,</w:t>
      </w:r>
      <w:r w:rsidRPr="00233788">
        <w:t xml:space="preserve"> system nagród pomimo tego, że jest akceptowany</w:t>
      </w:r>
      <w:r>
        <w:t>,</w:t>
      </w:r>
      <w:r w:rsidRPr="00233788">
        <w:t xml:space="preserve">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Jest to konflikt, który jest nie do uniknięcia, a dotyczy każdego członka społeczności akademickiej, będącego pod wpływem zarówno kultury uniwersyteckiej</w:t>
      </w:r>
      <w:r>
        <w:t>,</w:t>
      </w:r>
      <w:r w:rsidRPr="00233788">
        <w:t xml:space="preserve">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w:t>
      </w:r>
      <w:proofErr w:type="spellStart"/>
      <w:r w:rsidRPr="00233788">
        <w:t>por.</w:t>
      </w:r>
      <w:r w:rsidR="009D391E">
        <w:fldChar w:fldCharType="begin"/>
      </w:r>
      <w:r w:rsidR="009D391E">
        <w:instrText xml:space="preserve"> REF _Ref134896895 \h </w:instrText>
      </w:r>
      <w:r w:rsidR="009D391E">
        <w:fldChar w:fldCharType="separate"/>
      </w:r>
      <w:r w:rsidR="00106236" w:rsidRPr="00233788">
        <w:t>Tabela</w:t>
      </w:r>
      <w:proofErr w:type="spellEnd"/>
      <w:r w:rsidR="00106236" w:rsidRPr="00233788">
        <w:t xml:space="preserve"> </w:t>
      </w:r>
      <w:r w:rsidR="00106236">
        <w:rPr>
          <w:noProof/>
        </w:rPr>
        <w:t>8</w:t>
      </w:r>
      <w:r w:rsidR="009D391E">
        <w:fldChar w:fldCharType="end"/>
      </w:r>
      <w:r w:rsidRPr="00233788">
        <w:t>) oraz elementu kultury instytucji akademickiej</w:t>
      </w:r>
      <w:r>
        <w:t>,</w:t>
      </w:r>
      <w:r w:rsidRPr="00233788">
        <w:t xml:space="preserve">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0CC008BB" w14:textId="77777777" w:rsidR="00F64C2F" w:rsidRPr="00233788" w:rsidRDefault="00F64C2F" w:rsidP="00F64C2F">
      <w:r w:rsidRPr="00233788">
        <w:t>Aby lepiej zrozumieć istotę kultury akademickiej</w:t>
      </w:r>
      <w:r>
        <w:t>,</w:t>
      </w:r>
      <w:r w:rsidRPr="00233788">
        <w:t xml:space="preserve"> warto przytoczyć cztery archetypy kultur uczelni wg </w:t>
      </w:r>
      <w:proofErr w:type="spellStart"/>
      <w:r w:rsidRPr="00233788">
        <w:t>Bergqvista</w:t>
      </w:r>
      <w:proofErr w:type="spellEnd"/>
      <w:r w:rsidRPr="00233788">
        <w:t>. Są to:</w:t>
      </w:r>
    </w:p>
    <w:p w14:paraId="3E1BAAA0" w14:textId="77777777" w:rsidR="00F64C2F" w:rsidRPr="00233788" w:rsidRDefault="00F64C2F" w:rsidP="00F64C2F">
      <w:pPr>
        <w:pStyle w:val="Akapitzlist"/>
        <w:numPr>
          <w:ilvl w:val="0"/>
          <w:numId w:val="25"/>
        </w:numPr>
      </w:pPr>
      <w:r w:rsidRPr="00233788">
        <w:t>kultura kolegialna – cenione są zaangażowanie naukowe, wspólne podejmowanie decyzji i racjonalność;</w:t>
      </w:r>
    </w:p>
    <w:p w14:paraId="466D9AE9" w14:textId="77777777" w:rsidR="00F64C2F" w:rsidRPr="00233788" w:rsidRDefault="00F64C2F" w:rsidP="00F64C2F">
      <w:pPr>
        <w:pStyle w:val="Akapitzlist"/>
        <w:numPr>
          <w:ilvl w:val="0"/>
          <w:numId w:val="25"/>
        </w:numPr>
      </w:pPr>
      <w:r w:rsidRPr="00233788">
        <w:t>kultura zarządcza – skupienie na celach uczelni, a cenione są skuteczność, umiejętność efektywnego nadzoru i odpowiedzialność fiskalna;</w:t>
      </w:r>
    </w:p>
    <w:p w14:paraId="75DCADDD" w14:textId="77777777" w:rsidR="00F64C2F" w:rsidRPr="00233788" w:rsidRDefault="00F64C2F" w:rsidP="00F64C2F">
      <w:pPr>
        <w:pStyle w:val="Akapitzlist"/>
        <w:numPr>
          <w:ilvl w:val="0"/>
          <w:numId w:val="25"/>
        </w:numPr>
      </w:pPr>
      <w:r w:rsidRPr="00233788">
        <w:t>kultura rozwoju – wartościami są osobisty i zawodowy rozwój wszystkich członków społeczności akademickiej;</w:t>
      </w:r>
    </w:p>
    <w:p w14:paraId="2E06F398" w14:textId="77777777" w:rsidR="00F64C2F" w:rsidRPr="00233788" w:rsidRDefault="00F64C2F" w:rsidP="00F64C2F">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5BBBCEE1" w14:textId="77777777" w:rsidR="00F64C2F" w:rsidRPr="00233788" w:rsidRDefault="00F64C2F" w:rsidP="00F64C2F">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4EFC8493" w14:textId="19DE6062" w:rsidR="00F64C2F" w:rsidRPr="00233788" w:rsidRDefault="00F64C2F" w:rsidP="00F64C2F">
      <w:r w:rsidRPr="00233788">
        <w:t>Kolejnym wyzwaniem dla zarządzających uniwersytetem, związanym z kulturą akademicką jest zauważona przez Burtona Clarka proliferacja (rozpowszechnianie się) i fragmentacj</w:t>
      </w:r>
      <w:r>
        <w:t>a</w:t>
      </w:r>
      <w:r w:rsidRPr="00233788">
        <w:t xml:space="preserve"> kultury akademickiej. Clark wskazuje na to, że poszczególne elementy kultury akademickiej rozpowszechniają się niezależnie wraz z rosnącą liczbą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t>,</w:t>
      </w:r>
      <w:r w:rsidRPr="00233788">
        <w:t xml:space="preserve"> co prowadzi do fragmentacji kultury akademickiej. Clark wskazuje na istotny wpływ zróżnicowanych kultur </w:t>
      </w:r>
      <w:r w:rsidRPr="00233788">
        <w:lastRenderedPageBreak/>
        <w:t>dyscyplin na to zjawisko. Fragmentacja kultury akademickiej może natomiast prowadzić do kształtowania się sprzecznych interpretacji etosu naukowego i akademickiego, co będzie skutkowało nowymi konfliktami i przyczyni się do głębokich podziałów. Co więcej</w:t>
      </w:r>
      <w:r>
        <w:t>,</w:t>
      </w:r>
      <w:r w:rsidRPr="00233788">
        <w:t xml:space="preserve">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Pewnym wyjątkiem w tym zakresie wydają się być organizacje dążące do tzw. </w:t>
      </w:r>
      <w:r w:rsidRPr="00233788">
        <w:rPr>
          <w:i/>
          <w:iCs/>
        </w:rPr>
        <w:t>turkusowego zarządzania</w:t>
      </w:r>
      <w:r>
        <w:t xml:space="preserve">, gdyż dla wielu z nich świadome kształtowanie spójnej kultury organizacyjnej jest fundamentem </w:t>
      </w:r>
      <w:proofErr w:type="spellStart"/>
      <w:r>
        <w:t>podejmowanaych</w:t>
      </w:r>
      <w:proofErr w:type="spellEnd"/>
      <w:r>
        <w:t xml:space="preserve"> działań </w:t>
      </w:r>
      <w:r>
        <w:fldChar w:fldCharType="begin" w:fldLock="1"/>
      </w:r>
      <w:r w:rsidR="002913A0">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inaczej","type":"book"},"prefix":"por. ","uris":["http://www.mendeley.com/documents/?uuid=6e362abf-eefb-471a-ab58-8723e43a7a99"]}],"mendeley":{"formattedCitation":"(por. Laloux, 2015)","plainTextFormattedCitation":"(por. Laloux, 2015)","previouslyFormattedCitation":"(por. Laloux, 2015)"},"properties":{"noteIndex":0},"schema":"https://github.com/citation-style-language/schema/raw/master/csl-citation.json"}</w:instrText>
      </w:r>
      <w:r>
        <w:fldChar w:fldCharType="separate"/>
      </w:r>
      <w:r w:rsidRPr="00ED2D28">
        <w:rPr>
          <w:noProof/>
        </w:rPr>
        <w:t>(por. Laloux, 2015)</w:t>
      </w:r>
      <w:r>
        <w:fldChar w:fldCharType="end"/>
      </w:r>
      <w:r w:rsidRPr="00233788">
        <w:t xml:space="preserve"> . Zauważając zmiany wynikające z fragmentacji</w:t>
      </w:r>
      <w:r>
        <w:t>,</w:t>
      </w:r>
      <w:r w:rsidRPr="00233788">
        <w:t xml:space="preserve"> Clark zadaje pytanie</w:t>
      </w:r>
      <w:r>
        <w:t>,</w:t>
      </w:r>
      <w:r w:rsidRPr="00233788">
        <w:t xml:space="preserve"> czy to „koniec idei akademickich”, a następnie sugeruje, że „nie koniec, ale ich przeformułowanie, przekształcenie (</w:t>
      </w:r>
      <w:proofErr w:type="spellStart"/>
      <w:r w:rsidRPr="00233788">
        <w:rPr>
          <w:i/>
          <w:iCs/>
        </w:rPr>
        <w:t>reshaping</w:t>
      </w:r>
      <w:proofErr w:type="spellEnd"/>
      <w:r w:rsidRPr="00233788">
        <w:t>)”</w:t>
      </w:r>
      <w:r>
        <w:t>,</w:t>
      </w:r>
      <w:r w:rsidRPr="00233788">
        <w:t xml:space="preserve"> gdyż „idee akademickie stanowią silny kapitał moralny dla organizacji akademickich</w:t>
      </w:r>
      <w:r>
        <w:t>, co</w:t>
      </w:r>
      <w:r w:rsidRPr="00233788">
        <w:t xml:space="preserve">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4876D863" w14:textId="77777777" w:rsidR="00F64C2F" w:rsidRPr="00233788" w:rsidRDefault="00F64C2F" w:rsidP="00F64C2F">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1287169E" w:rsidR="00CD0712" w:rsidRPr="00233788" w:rsidRDefault="00F64C2F" w:rsidP="00F64C2F">
      <w:r w:rsidRPr="00233788">
        <w:t xml:space="preserve">Nawiązując </w:t>
      </w:r>
      <w:r>
        <w:t>do</w:t>
      </w:r>
      <w:r w:rsidRPr="00233788">
        <w:t xml:space="preserve">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że: „kultura to ramy interpretacyjne pomocne do zrozumienia i oceny zdarzeń i działań</w:t>
      </w:r>
      <w:r>
        <w:t>”</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t>,</w:t>
      </w:r>
      <w:r w:rsidRPr="00233788">
        <w:t xml:space="preserve"> poznanie i poprawna identyfikacja kultury akademickiej kształtującej postawy i działania na konkretnej uczelni </w:t>
      </w:r>
      <w:r>
        <w:t>są</w:t>
      </w:r>
      <w:r w:rsidRPr="00233788">
        <w:t xml:space="preserve">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t>.</w:t>
      </w:r>
      <w:r w:rsidRPr="00233788">
        <w:t xml:space="preserve"> </w:t>
      </w:r>
      <w:r>
        <w:t>W</w:t>
      </w:r>
      <w:r w:rsidRPr="00233788">
        <w:t>arto tak kształtować elementy tej kultury, by minimalizować niepożądane efekty lub maksymalizować te korzystne. Jest to trudne zadanie</w:t>
      </w:r>
      <w:r>
        <w:t>,</w:t>
      </w:r>
      <w:r w:rsidRPr="00233788">
        <w:t xml:space="preserv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w:t>
      </w:r>
      <w:r>
        <w:t>,</w:t>
      </w:r>
      <w:r w:rsidRPr="00233788">
        <w:t xml:space="preserve"> istnieje konflikt w pomiędzy wartościami stanowiącymi etos akademicki</w:t>
      </w:r>
      <w:r>
        <w:t>,</w:t>
      </w:r>
      <w:r w:rsidRPr="00233788">
        <w:t xml:space="preserve"> jakimi są autonomia badań i badaczy (element kultury uniwersytetu) oraz akceptacja dla systemu nagród (element profesji akademickiej). Ponadto kultura instytucji akademickiej, na któr</w:t>
      </w:r>
      <w:r>
        <w:t>ą</w:t>
      </w:r>
      <w:r w:rsidRPr="00233788">
        <w:t xml:space="preserve"> największy (formalny i nieformalny) wpływ ma kierownictwo w zależności od jej ukształtowania</w:t>
      </w:r>
      <w:r>
        <w:t>,</w:t>
      </w:r>
      <w:r w:rsidRPr="00233788">
        <w:t xml:space="preserve">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w:t>
      </w:r>
      <w:r w:rsidRPr="00233788">
        <w:lastRenderedPageBreak/>
        <w:t>nuje jako panaceum na 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0" w:name="_Toc133846127"/>
      <w:r w:rsidRPr="00233788">
        <w:t>Wybrane aspekty roli prestiżu dla zarządzania uczelnią</w:t>
      </w:r>
      <w:bookmarkEnd w:id="85"/>
      <w:bookmarkEnd w:id="90"/>
    </w:p>
    <w:p w14:paraId="42F6A84F" w14:textId="311E8377" w:rsidR="00A443E2" w:rsidRPr="00233788" w:rsidRDefault="00A443E2" w:rsidP="00A443E2">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 xml:space="preserve">)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Korzystanie z ekonomii prestiżu pozwala w szczególności lepiej zrozumieć czynniki motywacji akademickich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Pr="00233788">
        <w:rPr>
          <w:noProof/>
        </w:rPr>
        <w:t>(Blackmore &amp; Kandiko, 2011, s. 408)</w:t>
      </w:r>
      <w:r w:rsidRPr="00233788">
        <w:fldChar w:fldCharType="end"/>
      </w:r>
      <w:r w:rsidRPr="00233788">
        <w:t>. Powiązania pomiędzy różnymi czynnikami motywacji akademickich zostały przedstawione na rysunku po</w:t>
      </w:r>
      <w:r w:rsidR="00AF6459">
        <w:fldChar w:fldCharType="begin"/>
      </w:r>
      <w:r w:rsidR="00AF6459">
        <w:instrText xml:space="preserve"> REF _Ref134899742 \p \h </w:instrText>
      </w:r>
      <w:r w:rsidR="00AF6459">
        <w:fldChar w:fldCharType="separate"/>
      </w:r>
      <w:r w:rsidR="00106236">
        <w:t>niżej</w:t>
      </w:r>
      <w:r w:rsidR="00AF6459">
        <w:fldChar w:fldCharType="end"/>
      </w:r>
      <w:r w:rsidRPr="00233788">
        <w:t>.</w:t>
      </w:r>
    </w:p>
    <w:p w14:paraId="0BA3B219" w14:textId="77777777" w:rsidR="00A443E2" w:rsidRDefault="00A443E2" w:rsidP="00A443E2">
      <w:pPr>
        <w:keepNext/>
      </w:pPr>
      <w:r w:rsidRPr="00233788">
        <w:rPr>
          <w:noProof/>
        </w:rPr>
        <w:drawing>
          <wp:inline distT="0" distB="0" distL="0" distR="0" wp14:anchorId="65A6C103" wp14:editId="49478D5F">
            <wp:extent cx="4680000" cy="3367947"/>
            <wp:effectExtent l="0" t="0" r="6350" b="4445"/>
            <wp:docPr id="1707106695" name="Obraz 170710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21F422EE" w14:textId="096C5668" w:rsidR="00A443E2" w:rsidRPr="00233788" w:rsidRDefault="00A443E2" w:rsidP="00A443E2">
      <w:pPr>
        <w:pStyle w:val="Rysunek"/>
      </w:pPr>
      <w:bookmarkStart w:id="91" w:name="_Ref134899759"/>
      <w:bookmarkStart w:id="92" w:name="_Toc134899303"/>
      <w:bookmarkStart w:id="93" w:name="_Ref134899742"/>
      <w:bookmarkStart w:id="94" w:name="_Ref134899750"/>
      <w:r>
        <w:t xml:space="preserve">Rysunek </w:t>
      </w:r>
      <w:fldSimple w:instr=" SEQ Rysunek \* ARABIC ">
        <w:r w:rsidR="00106236">
          <w:rPr>
            <w:noProof/>
          </w:rPr>
          <w:t>11</w:t>
        </w:r>
      </w:fldSimple>
      <w:bookmarkEnd w:id="91"/>
      <w:r>
        <w:t xml:space="preserve"> </w:t>
      </w:r>
      <w:r w:rsidRPr="00233788">
        <w:t>Model motywacji akademickich</w:t>
      </w:r>
      <w:bookmarkEnd w:id="92"/>
      <w:bookmarkEnd w:id="93"/>
      <w:bookmarkEnd w:id="94"/>
    </w:p>
    <w:p w14:paraId="2DECC0A1" w14:textId="77777777" w:rsidR="00A443E2" w:rsidRPr="00233788" w:rsidRDefault="00A443E2" w:rsidP="00106236">
      <w:pPr>
        <w:pStyle w:val="rdo"/>
      </w:pPr>
      <w:r w:rsidRPr="00233788">
        <w:t xml:space="preserve">Źródło: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6EA6B4DB" w14:textId="4738919D" w:rsidR="00A443E2" w:rsidRPr="00233788" w:rsidRDefault="00A443E2" w:rsidP="00A443E2">
      <w:r w:rsidRPr="00233788">
        <w:t>Na rysunku po</w:t>
      </w:r>
      <w:r w:rsidR="00AF6459">
        <w:fldChar w:fldCharType="begin"/>
      </w:r>
      <w:r w:rsidR="00AF6459">
        <w:instrText xml:space="preserve"> REF _Ref134899750 \p \h </w:instrText>
      </w:r>
      <w:r w:rsidR="00AF6459">
        <w:fldChar w:fldCharType="separate"/>
      </w:r>
      <w:r w:rsidR="00106236">
        <w:t>wyżej</w:t>
      </w:r>
      <w:r w:rsidR="00AF6459">
        <w:fldChar w:fldCharType="end"/>
      </w:r>
      <w:r w:rsidRPr="00233788">
        <w:t xml:space="preserve"> (</w:t>
      </w:r>
      <w:r w:rsidR="00AF6459">
        <w:fldChar w:fldCharType="begin"/>
      </w:r>
      <w:r w:rsidR="00AF6459">
        <w:instrText xml:space="preserve"> REF _Ref134899759 \h </w:instrText>
      </w:r>
      <w:r w:rsidR="00AF6459">
        <w:fldChar w:fldCharType="separate"/>
      </w:r>
      <w:r w:rsidR="00106236">
        <w:t xml:space="preserve">Rysunek </w:t>
      </w:r>
      <w:r w:rsidR="00106236">
        <w:rPr>
          <w:noProof/>
        </w:rPr>
        <w:t>11</w:t>
      </w:r>
      <w:r w:rsidR="00AF6459">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w:t>
      </w:r>
      <w:r w:rsidRPr="00233788">
        <w:lastRenderedPageBreak/>
        <w:t>pracy</w:t>
      </w:r>
      <w:r>
        <w:t>,</w:t>
      </w:r>
      <w:r w:rsidRPr="00233788">
        <w:t xml:space="preserve"> jak i proces jej wykonywania), ekonomia pieniężna (kontekst finansowy, do którego uczelnie się odnoszą, i w którym praca akademicka jest wykonywana) oraz ekonomia prestiżu (system wartościowania i wymiany wielu form kapitału na uczelni). Są to trzy współistniejące obszary, w których motywacje są kształtowany w odmienny sposób. Ponadto w wyniku nakładania się motywacji z różnych obszarów możemy określić zjawiska pomocne w identyfikacji skutków istnienia poszczególnych współzależności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Nakładanie się ekonomii pieniężnej oraz pracy akademickiej tworzy obszar zasobów akademickich, które zazwyczaj są zapewniane przez uniwersytety, a dotyczą zarówno aspektów finansowych (np. laboratoria i ich wyposażenie)</w:t>
      </w:r>
      <w:r>
        <w:t>,</w:t>
      </w:r>
      <w:r w:rsidRPr="00233788">
        <w:t xml:space="preserv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w:t>
      </w:r>
      <w:r>
        <w:t>,</w:t>
      </w:r>
      <w:r w:rsidRPr="00233788">
        <w:t xml:space="preserve"> zwiększa znaczenie społeczności akademickiej w doświadczaniu prestiżu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Na styku ekonomii prestiżu i ekonomii pieniężnej powstaje kapitalizm akademicki </w:t>
      </w:r>
      <w:r>
        <w:t>-–</w:t>
      </w:r>
      <w:r w:rsidRPr="00233788">
        <w:t xml:space="preserve"> miejsce dla badań stosowanych. Jest to również miejsce dysonansu kognitywnego w sytuacji pracy pod wpływem wartości, które znacznie się od siebie różnią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Pr="00233788">
        <w:fldChar w:fldCharType="separate"/>
      </w:r>
      <w:r w:rsidRPr="00233788">
        <w:rPr>
          <w:noProof/>
        </w:rPr>
        <w:t>(Blackmore &amp; Kandiko, 2011)</w:t>
      </w:r>
      <w:r w:rsidRPr="00233788">
        <w:fldChar w:fldCharType="end"/>
      </w:r>
      <w:r w:rsidRPr="00233788">
        <w:t>, co może być istotnym obszarem konfliktów wartości doświadczanych przez pracowników akademickich.</w:t>
      </w:r>
    </w:p>
    <w:p w14:paraId="0C7523A2" w14:textId="77777777" w:rsidR="00A443E2" w:rsidRPr="00233788" w:rsidRDefault="00A443E2" w:rsidP="00A443E2">
      <w:r w:rsidRPr="00233788">
        <w:t xml:space="preserve">Zjawiska reputacji i prestiżu są niezwykle istotne dla uczelni i mają na nie znaczenie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Pr="00233788">
        <w:rPr>
          <w:noProof/>
        </w:rPr>
        <w:t>(Tayar &amp; Jack, 2013, s. 154)</w:t>
      </w:r>
      <w:r w:rsidRPr="00233788">
        <w:fldChar w:fldCharType="end"/>
      </w:r>
      <w:r w:rsidRPr="00233788">
        <w:t>. Aby lepiej zrozumieć</w:t>
      </w:r>
      <w:r>
        <w:t>,</w:t>
      </w:r>
      <w:r w:rsidRPr="00233788">
        <w:t xml:space="preserve"> czym są prestiż i reputacja dla uniwersytetu</w:t>
      </w:r>
      <w:r>
        <w:t>,</w:t>
      </w:r>
      <w:r w:rsidRPr="00233788">
        <w:t xml:space="preserve"> warto przytoczyć ich definicje. W naukach społecznych prestiż jest definiowany jako niewymuszone, międzyosobnicze, wewnątrzgrupowe asymetrie statusu ludzi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jest strukturą statusu, ale mechanizm ustanawiający tę strukturę jest definiowany kulturowo i historycznie przez określone wartości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wyraża się w tym, że ci posiadający wyższy status otrzymują szczególne przywileje, a ci mający niższy status angażują się w zachowania wzmacniające status tych pierwszych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Zgodnie z koncepcjami psychologicznymi uznanie dla wysokiego statusu bierze się z doskonałości w cenionych dziedzinach działalności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Nawiązując do wpływu na motywacje</w:t>
      </w:r>
      <w:r>
        <w:t>,</w:t>
      </w:r>
      <w:r w:rsidRPr="00233788">
        <w:t xml:space="preserv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Reputację natomiast definiuje się jako konstrukt socjologiczny zdefiniowany jako ogólny poziom szacunku dla organizacji wyrażanego przez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Ponadto reputacja jest uważana za zasób niematerialny</w:t>
      </w:r>
      <w:r>
        <w:t>,</w:t>
      </w:r>
      <w:r w:rsidRPr="00233788">
        <w:t xml:space="preserve"> który umożliwia osiągnięcie potencjalnej przewagi konkurencyjnej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t>;</w:t>
      </w:r>
      <w:r w:rsidRPr="00233788">
        <w:t xml:space="preserve"> jest to zgodnie z opinią Lei, który wymienia reputację wśród zasobów konkurencyjnych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Pr="00233788">
        <w:fldChar w:fldCharType="separate"/>
      </w:r>
      <w:r w:rsidRPr="00233788">
        <w:rPr>
          <w:noProof/>
        </w:rPr>
        <w:t>(Leja, 2011, s. 227)</w:t>
      </w:r>
      <w:r w:rsidRPr="00233788">
        <w:fldChar w:fldCharType="end"/>
      </w:r>
      <w:r w:rsidRPr="00233788">
        <w:t>.</w:t>
      </w:r>
    </w:p>
    <w:p w14:paraId="04E4AAE3" w14:textId="77777777" w:rsidR="00A443E2" w:rsidRPr="00233788" w:rsidRDefault="00A443E2" w:rsidP="00A443E2">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Pr="00233788">
        <w:rPr>
          <w:noProof/>
        </w:rPr>
        <w:t>(Marginson, 2006, s. 3)</w:t>
      </w:r>
      <w:r w:rsidRPr="00233788">
        <w:fldChar w:fldCharType="end"/>
      </w:r>
      <w:r w:rsidRPr="00233788">
        <w:t>. Co więcej</w:t>
      </w:r>
      <w:r>
        <w:t>,</w:t>
      </w:r>
      <w:r w:rsidRPr="00233788">
        <w:t xml:space="preserve"> zwyczajowo uczelnie prestiżowe otrzymują lepsze noty dotyczące jakości kształcenia, </w:t>
      </w:r>
      <w:r w:rsidRPr="00233788">
        <w:lastRenderedPageBreak/>
        <w:t xml:space="preserve">a uczelnie mniej prestiżowe otrzymują niższe oceny niezależnie od rzeczywistej wartości stosowanych metod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Pr="00233788">
        <w:rPr>
          <w:noProof/>
        </w:rPr>
        <w:t>(Marginson, 2006, s. 7)</w:t>
      </w:r>
      <w:r w:rsidRPr="00233788">
        <w:fldChar w:fldCharType="end"/>
      </w:r>
      <w:r w:rsidRPr="00233788">
        <w:t>. Jednym przejawów tego zjawiska jest tendencja pracodawców oferujących najbardziej atrakcyjne pod względem finansowym posady dla absolwentów (banki inwestycyjne, prawo, konsulting) do kierowania się nie oceną zdobytego wykształcenia, a prestiżem ukończonego uniwersytetu. Nieraz formalnie ograniczając dostęp do rekrutacji</w:t>
      </w:r>
      <w:r>
        <w:t>,</w:t>
      </w:r>
      <w:r w:rsidRPr="00233788">
        <w:t xml:space="preserve"> tak by był on możliwy jedynie dla absolwentów najlepszych szkół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Warte zauważenia w tym kontekście jest to, że często nie wystarcza ukończenie jednej z uznanych szkół, ale muszą to być same najbardziej elitarne szkoły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Wynika to z przekonania, że prestiż afiliacji edukacyjnej kandydata świadczy o jego intelekcie, społecznej i moralnej wartości. Pracodawcy ci przypisywali też ponadprzeciętne zdolności kognitywne i niekognitywne studentom, którzy </w:t>
      </w:r>
      <w:r>
        <w:t>studiowali na</w:t>
      </w:r>
      <w:r w:rsidRPr="00233788">
        <w:t xml:space="preserve"> </w:t>
      </w:r>
      <w:proofErr w:type="spellStart"/>
      <w:r w:rsidRPr="00233788">
        <w:t>superelitarnych</w:t>
      </w:r>
      <w:proofErr w:type="spellEnd"/>
      <w:r w:rsidRPr="00233788">
        <w:t xml:space="preserve"> uniwersytet</w:t>
      </w:r>
      <w:r>
        <w:t>ach</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Pr="00233788">
        <w:fldChar w:fldCharType="separate"/>
      </w:r>
      <w:r w:rsidRPr="00233788">
        <w:rPr>
          <w:noProof/>
        </w:rPr>
        <w:t>(Rivera, 2011, s. 75)</w:t>
      </w:r>
      <w:r w:rsidRPr="00233788">
        <w:fldChar w:fldCharType="end"/>
      </w:r>
      <w:r w:rsidRPr="00233788">
        <w:t>. Jest to zgodne z obserwacjami z badania zatrudniania w Wielkiej Brytanii</w:t>
      </w:r>
      <w:r>
        <w:t>,</w:t>
      </w:r>
      <w:r w:rsidRPr="00233788">
        <w:t xml:space="preserve"> wskazującymi, że w procesie zatrudniania ogólna reputacja jest najistotniejszym elementem oceny uczelni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Warto jednak zauważyć, że nie tylko prestiż uczelni ma znaczenie, ale także istotna przy ocenie kandydatów jest działalność pozaszkolna i doświadczenie zawodowe zdobyte przed ukończeniem studiów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Pr="00233788">
        <w:fldChar w:fldCharType="separate"/>
      </w:r>
      <w:r w:rsidRPr="00233788">
        <w:rPr>
          <w:noProof/>
        </w:rPr>
        <w:t>(Rivera, 2011, s. 85)</w:t>
      </w:r>
      <w:r w:rsidRPr="00233788">
        <w:fldChar w:fldCharType="end"/>
      </w:r>
      <w:r w:rsidRPr="00233788">
        <w:t>. Niemniej takie podejście pracodawców do zatrudniania zwiększa konkurencję o dostęp do najbardziej elitarnych szkół. Prestiż podtrzymuje wysokie oceny studentów, konkurencja je jeszcze bardziej podnosi, a niedobór miejsc na elitarnych uniwersytetach jeszcze bardziej wzmacnia prestiż tych instytucji</w:t>
      </w:r>
      <w:r>
        <w:t>,</w:t>
      </w:r>
      <w:r w:rsidRPr="00233788">
        <w:t xml:space="preserve"> tworząc efekt zamkniętego koła, co </w:t>
      </w:r>
      <w:proofErr w:type="spellStart"/>
      <w:r w:rsidRPr="00233788">
        <w:t>Marginson</w:t>
      </w:r>
      <w:proofErr w:type="spellEnd"/>
      <w:r w:rsidRPr="00233788">
        <w:t xml:space="preserve"> konstatuje stwierdzeniem, że „bogactwo podąża za prestiżem”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Pr="00233788">
        <w:fldChar w:fldCharType="separate"/>
      </w:r>
      <w:r w:rsidRPr="00233788">
        <w:rPr>
          <w:noProof/>
        </w:rPr>
        <w:t>(Marginson, 2006)</w:t>
      </w:r>
      <w:r w:rsidRPr="00233788">
        <w:fldChar w:fldCharType="end"/>
      </w:r>
      <w:r w:rsidRPr="00233788">
        <w:t>. Podobnie opisują samonapędzający się mechanizm prestiżu Campbell i in.</w:t>
      </w:r>
      <w:r>
        <w:t>,</w:t>
      </w:r>
      <w:r w:rsidRPr="00233788">
        <w:t xml:space="preserve"> stwierdzając: </w:t>
      </w:r>
    </w:p>
    <w:p w14:paraId="537C804F" w14:textId="77777777" w:rsidR="00A443E2" w:rsidRPr="00233788" w:rsidRDefault="00A443E2" w:rsidP="00A443E2">
      <w:pPr>
        <w:rPr>
          <w:sz w:val="18"/>
          <w:szCs w:val="20"/>
        </w:rPr>
      </w:pPr>
      <w:r w:rsidRPr="00233788">
        <w:rPr>
          <w:sz w:val="18"/>
          <w:szCs w:val="20"/>
        </w:rPr>
        <w:t>Rodzice i studenci biorą pod uwagę to</w:t>
      </w:r>
      <w:r>
        <w:rPr>
          <w:sz w:val="18"/>
          <w:szCs w:val="20"/>
        </w:rPr>
        <w:t>,</w:t>
      </w:r>
      <w:r w:rsidRPr="00233788">
        <w:rPr>
          <w:sz w:val="18"/>
          <w:szCs w:val="20"/>
        </w:rPr>
        <w:t xml:space="preserve"> co o statusie uczelni myślą inni, co generuje potrzebę uczęszczania </w:t>
      </w:r>
      <w:r>
        <w:rPr>
          <w:sz w:val="18"/>
          <w:szCs w:val="20"/>
        </w:rPr>
        <w:t>do</w:t>
      </w:r>
      <w:r w:rsidRPr="00233788">
        <w:rPr>
          <w:sz w:val="18"/>
          <w:szCs w:val="20"/>
        </w:rPr>
        <w:t xml:space="preserve"> danej uczelni</w:t>
      </w:r>
      <w:r>
        <w:rPr>
          <w:sz w:val="18"/>
          <w:szCs w:val="20"/>
        </w:rPr>
        <w:t>,</w:t>
      </w:r>
      <w:r w:rsidRPr="00233788">
        <w:rPr>
          <w:sz w:val="18"/>
          <w:szCs w:val="20"/>
        </w:rPr>
        <w:t xml:space="preserve"> najprawdopodobniej by chronić lub polepszyć własny status społeczny oraz samoocenę. To z kolei dalej umacnia pozycję uczelni w rankingach, a to przyczynia się do zwiększenia liczby podań uczniów z lepszymi wynikami w szkole średniej.</w:t>
      </w:r>
    </w:p>
    <w:p w14:paraId="6A53393A" w14:textId="77777777" w:rsidR="00A443E2" w:rsidRPr="00233788" w:rsidRDefault="00A443E2" w:rsidP="00A443E2">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 xml:space="preserve">. </w:t>
      </w:r>
    </w:p>
    <w:p w14:paraId="15C760CE" w14:textId="77777777" w:rsidR="00A443E2" w:rsidRPr="00233788" w:rsidRDefault="00A443E2" w:rsidP="00A443E2">
      <w:r w:rsidRPr="00233788">
        <w:t xml:space="preserve">W powyższym stwierdzeniu można zauważyć nawiązanie do „samospełniającej się przepowiedni” </w:t>
      </w:r>
      <w:proofErr w:type="spellStart"/>
      <w:r w:rsidRPr="00233788">
        <w:t>Mertona</w:t>
      </w:r>
      <w:proofErr w:type="spellEnd"/>
      <w:r w:rsidRPr="00233788">
        <w:t xml:space="preserve"> </w:t>
      </w:r>
      <w:r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Pr="00233788">
        <w:fldChar w:fldCharType="separate"/>
      </w:r>
      <w:r w:rsidRPr="00233788">
        <w:rPr>
          <w:noProof/>
        </w:rPr>
        <w:t>(1968, s. 61)</w:t>
      </w:r>
      <w:r w:rsidRPr="00233788">
        <w:fldChar w:fldCharType="end"/>
      </w:r>
      <w:r w:rsidRPr="00233788">
        <w:t>. Warto jednak zauważyć, że im większy dystans między uniwersytetami elitarnymi, a pozostałymi</w:t>
      </w:r>
      <w:r>
        <w:t>,</w:t>
      </w:r>
      <w:r w:rsidRPr="00233788">
        <w:t xml:space="preserve"> tym bardziej społeczeństwo ceni uniwersytety elitarne, ale jednocześnie tym mniej dostrzega z nich korzyści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Pr="00233788">
        <w:fldChar w:fldCharType="separate"/>
      </w:r>
      <w:r w:rsidRPr="00233788">
        <w:rPr>
          <w:noProof/>
        </w:rPr>
        <w:t>(Marginson, 2006, s. 6)</w:t>
      </w:r>
      <w:r w:rsidRPr="00233788">
        <w:fldChar w:fldCharType="end"/>
      </w:r>
    </w:p>
    <w:p w14:paraId="1CD9868B" w14:textId="77777777" w:rsidR="00A443E2" w:rsidRPr="00233788" w:rsidRDefault="00A443E2" w:rsidP="00A443E2">
      <w:r w:rsidRPr="00233788">
        <w:t xml:space="preserve">Jest wiele badań potwierdzających, że cechy świadczące o prestiżu uczelni wiążą się z lepszymi wynikami w zakresie badań, zasobów i produkcji wiedzy, czym uniwersytety prestiżowe znacznie przewyższają uczelnie ceniące przede wszystkim kształcenie, edukację licencjacką/inżynierską i służenie społeczeństwu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Pr="00233788">
        <w:rPr>
          <w:noProof/>
        </w:rPr>
        <w:t>(Campbell i in., 2019, s. 718)</w:t>
      </w:r>
      <w:r w:rsidRPr="00233788">
        <w:fldChar w:fldCharType="end"/>
      </w:r>
      <w:r w:rsidRPr="00233788">
        <w:t>. Zazwyczaj więc tym</w:t>
      </w:r>
      <w:r>
        <w:t>,</w:t>
      </w:r>
      <w:r w:rsidRPr="00233788">
        <w:t xml:space="preserve"> co definiuje prestiżowe uczelnie</w:t>
      </w:r>
      <w:r>
        <w:t>,</w:t>
      </w:r>
      <w:r w:rsidRPr="00233788">
        <w:t xml:space="preserve"> są badania, zasoby i selektywność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Pr="00233788">
        <w:rPr>
          <w:noProof/>
        </w:rPr>
        <w:t>(Campbell i in., 2019, s. 721)</w:t>
      </w:r>
      <w:r w:rsidRPr="00233788">
        <w:fldChar w:fldCharType="end"/>
      </w:r>
      <w:r w:rsidRPr="00233788">
        <w:t xml:space="preserve">. Badania, by wspierały prestiż, muszą mieć wymiar międzynarodowy, a więc prestiż staje się głównym czynnikiem motywującym umiędzynarodowienie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Pr="00233788">
        <w:rPr>
          <w:noProof/>
        </w:rPr>
        <w:t>(Tayar &amp; Jack, 2013, s. 153)</w:t>
      </w:r>
      <w:r w:rsidRPr="00233788">
        <w:fldChar w:fldCharType="end"/>
      </w:r>
      <w:r w:rsidRPr="00233788">
        <w:t xml:space="preserve">. Ponadto </w:t>
      </w:r>
      <w:proofErr w:type="spellStart"/>
      <w:r w:rsidRPr="00233788">
        <w:t>Collyer</w:t>
      </w:r>
      <w:proofErr w:type="spellEnd"/>
      <w:r w:rsidRPr="00233788">
        <w:t xml:space="preserve"> zauważa, że naukowcy z bardziej prestiżowych uczelni częściej stosują metody ilościowe w swoich badaniach (socjologia)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Pr="00233788">
        <w:fldChar w:fldCharType="separate"/>
      </w:r>
      <w:r w:rsidRPr="00233788">
        <w:rPr>
          <w:noProof/>
        </w:rPr>
        <w:t>(Collyer, 2013, s. 254)</w:t>
      </w:r>
      <w:r w:rsidRPr="00233788">
        <w:fldChar w:fldCharType="end"/>
      </w:r>
      <w:r w:rsidRPr="00233788">
        <w:t xml:space="preserve">. W najnowszych badaniach nad prestiżem uczelni uwzględnia się również wpływ różnorodności etniczno-rasowej na poziom prestiżu </w:t>
      </w:r>
      <w:r w:rsidRPr="00233788">
        <w:fldChar w:fldCharType="begin" w:fldLock="1"/>
      </w:r>
      <w:r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Pr="00233788">
        <w:rPr>
          <w:noProof/>
        </w:rPr>
        <w:t xml:space="preserve">(Holland &amp; Ford, </w:t>
      </w:r>
      <w:r w:rsidRPr="00233788">
        <w:rPr>
          <w:noProof/>
        </w:rPr>
        <w:lastRenderedPageBreak/>
        <w:t>2021, s. 5)</w:t>
      </w:r>
      <w:r w:rsidRPr="00233788">
        <w:fldChar w:fldCharType="end"/>
      </w:r>
      <w:r>
        <w:t>,</w:t>
      </w:r>
      <w:r w:rsidRPr="00233788">
        <w:t xml:space="preserve"> ukazując, że najbardziej prestiżowe uczelnie podkreślają swoje starania w zakresie zapewniania różnorodności. Ponadto warte zauważenia jest to, że wysoki prestiż uniwersytetu może się wiązać z niższymi wynikami przywiązania i uznania dla marki uczelni. Może on bowiem powodować przekonanie, że uczelnia nie jest życzliwa (przyjazna) studentom. Raczej jednak jest to opinia interesariuszy innych niż absolwenci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w:t>
      </w:r>
    </w:p>
    <w:p w14:paraId="600B55D1" w14:textId="01AB2AF9" w:rsidR="00A443E2" w:rsidRPr="00233788" w:rsidRDefault="00A443E2" w:rsidP="00A443E2">
      <w:r w:rsidRPr="00233788">
        <w:t xml:space="preserve">W kontekście sytuacji polskich uczelni warto zauważyć, że reputacja może być nie tylko cechą instytucji, ale również cechą grup strategicznych rozumianych jako zbiór organizacji w grupie odróżniających się od organizacji poza grupą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xml:space="preserve">. Badania wskazują </w:t>
      </w:r>
      <w:r>
        <w:t xml:space="preserve">na </w:t>
      </w:r>
      <w:r w:rsidRPr="00233788">
        <w:t xml:space="preserve">istniejący efekt zakotwiczenia reputacji na poziomie kategorii w edukacji wyższej, który wpływa na postawy i zachowanie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Zjawisko to oczywiście jest powszechne dla uniwersytetów nie tylko w Polsce, gdyż obserwuje się, iż pomimo tego, że instytucje starają się wzmocnić swoje marki, to istotny wpływ na ich reputację (prestiż)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Pr="00233788">
        <w:fldChar w:fldCharType="separate"/>
      </w:r>
      <w:r w:rsidRPr="00233788">
        <w:rPr>
          <w:noProof/>
        </w:rPr>
        <w:t>(Finch i in., 2013, s. 56)</w:t>
      </w:r>
      <w:r w:rsidRPr="00233788">
        <w:fldChar w:fldCharType="end"/>
      </w:r>
      <w:r w:rsidRPr="00233788">
        <w:t xml:space="preserve">. Ciekawym przykładem próby wykorzystania tego zjawiska jest powołanie Konsorcjum Śląskich Uczelni Publicznych, którego celem jest wspólnie zabieganie o pozyskanie zagranicznych studentów, </w:t>
      </w:r>
      <w:r>
        <w:t>a traktowane jest</w:t>
      </w:r>
      <w:r w:rsidRPr="00233788">
        <w:t xml:space="preserve"> to jako ważne zadanie dla budowania prestiżu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Pr="00233788">
        <w:fldChar w:fldCharType="separate"/>
      </w:r>
      <w:r w:rsidRPr="00233788">
        <w:rPr>
          <w:noProof/>
        </w:rPr>
        <w:t>(Leja, 2011, s. 237)</w:t>
      </w:r>
      <w:r w:rsidRPr="00233788">
        <w:fldChar w:fldCharType="end"/>
      </w:r>
      <w:r w:rsidRPr="00233788">
        <w:t xml:space="preserve">. Grupy takie mogą przybierać różne formy. Niemniej obserwując rynek uczelni można zauważyć pewne segmenty organizacji, dla których można zidentyfikować wspólne cechy odnośnie do przyjmowanych sposobów konkurowania na rynku. Ciekawy podział na 5 segmentów uczelni ze względu na poziom prestiżu i związane z nim sposoby funkcjonowania </w:t>
      </w:r>
      <w:r>
        <w:t xml:space="preserve">przedstawia </w:t>
      </w:r>
      <w:proofErr w:type="spellStart"/>
      <w:r w:rsidRPr="00233788">
        <w:t>Marginson</w:t>
      </w:r>
      <w:proofErr w:type="spellEnd"/>
      <w:r w:rsidRPr="00233788">
        <w:t>. Podział ten został zaprezentowany w tabeli po</w:t>
      </w:r>
      <w:r w:rsidR="009D391E">
        <w:fldChar w:fldCharType="begin"/>
      </w:r>
      <w:r w:rsidR="009D391E">
        <w:instrText xml:space="preserve"> REF _Ref134896916 \p \h </w:instrText>
      </w:r>
      <w:r w:rsidR="009D391E">
        <w:fldChar w:fldCharType="separate"/>
      </w:r>
      <w:r w:rsidR="00106236">
        <w:t>niżej</w:t>
      </w:r>
      <w:r w:rsidR="009D391E">
        <w:fldChar w:fldCharType="end"/>
      </w:r>
      <w:r w:rsidRPr="00233788">
        <w:t>.</w:t>
      </w:r>
    </w:p>
    <w:p w14:paraId="2DE80C2B" w14:textId="3DAC9ADB" w:rsidR="00A443E2" w:rsidRPr="00233788" w:rsidRDefault="00A443E2" w:rsidP="00A443E2">
      <w:pPr>
        <w:pStyle w:val="Tytutabeli"/>
      </w:pPr>
      <w:bookmarkStart w:id="95" w:name="_Ref134896993"/>
      <w:bookmarkStart w:id="96" w:name="_Ref134896916"/>
      <w:bookmarkStart w:id="97" w:name="_Toc134898067"/>
      <w:r w:rsidRPr="00233788">
        <w:t xml:space="preserve">Tabela </w:t>
      </w:r>
      <w:fldSimple w:instr=" SEQ Tabela \* ARABIC ">
        <w:r w:rsidR="00106236">
          <w:rPr>
            <w:noProof/>
          </w:rPr>
          <w:t>9</w:t>
        </w:r>
      </w:fldSimple>
      <w:bookmarkEnd w:id="95"/>
      <w:r w:rsidRPr="00233788">
        <w:t xml:space="preserve"> Podział uczelni na 5 segmentów według kategorii prestiżu</w:t>
      </w:r>
      <w:bookmarkEnd w:id="96"/>
      <w:bookmarkEnd w:id="97"/>
    </w:p>
    <w:tbl>
      <w:tblPr>
        <w:tblStyle w:val="Tabela-Siatka"/>
        <w:tblW w:w="9209" w:type="dxa"/>
        <w:tblLook w:val="04A0" w:firstRow="1" w:lastRow="0" w:firstColumn="1" w:lastColumn="0" w:noHBand="0" w:noVBand="1"/>
      </w:tblPr>
      <w:tblGrid>
        <w:gridCol w:w="1555"/>
        <w:gridCol w:w="2551"/>
        <w:gridCol w:w="5103"/>
      </w:tblGrid>
      <w:tr w:rsidR="00A443E2" w:rsidRPr="00233788" w14:paraId="1D62DBC4" w14:textId="77777777" w:rsidTr="00A61195">
        <w:trPr>
          <w:cantSplit/>
          <w:tblHeader/>
        </w:trPr>
        <w:tc>
          <w:tcPr>
            <w:tcW w:w="1555" w:type="dxa"/>
          </w:tcPr>
          <w:p w14:paraId="3A278DE9" w14:textId="77777777" w:rsidR="00A443E2" w:rsidRPr="00233788" w:rsidRDefault="00A443E2" w:rsidP="00A61195">
            <w:pPr>
              <w:ind w:firstLine="0"/>
              <w:jc w:val="center"/>
              <w:rPr>
                <w:b/>
                <w:bCs/>
                <w:sz w:val="20"/>
                <w:szCs w:val="20"/>
                <w:lang w:val="pl-PL"/>
              </w:rPr>
            </w:pPr>
            <w:r w:rsidRPr="00233788">
              <w:rPr>
                <w:b/>
                <w:bCs/>
                <w:sz w:val="20"/>
                <w:szCs w:val="20"/>
                <w:lang w:val="pl-PL"/>
              </w:rPr>
              <w:t>Oznaczenie</w:t>
            </w:r>
          </w:p>
        </w:tc>
        <w:tc>
          <w:tcPr>
            <w:tcW w:w="2551" w:type="dxa"/>
          </w:tcPr>
          <w:p w14:paraId="1A7BF7A4" w14:textId="77777777" w:rsidR="00A443E2" w:rsidRPr="00233788" w:rsidRDefault="00A443E2" w:rsidP="00A61195">
            <w:pPr>
              <w:ind w:firstLine="0"/>
              <w:jc w:val="center"/>
              <w:rPr>
                <w:b/>
                <w:bCs/>
                <w:sz w:val="20"/>
                <w:szCs w:val="20"/>
                <w:lang w:val="pl-PL"/>
              </w:rPr>
            </w:pPr>
            <w:r w:rsidRPr="00233788">
              <w:rPr>
                <w:b/>
                <w:bCs/>
                <w:sz w:val="20"/>
                <w:szCs w:val="20"/>
                <w:lang w:val="pl-PL"/>
              </w:rPr>
              <w:t>Określenie kategorii</w:t>
            </w:r>
          </w:p>
        </w:tc>
        <w:tc>
          <w:tcPr>
            <w:tcW w:w="5103" w:type="dxa"/>
          </w:tcPr>
          <w:p w14:paraId="20D819CF" w14:textId="77777777" w:rsidR="00A443E2" w:rsidRPr="00233788" w:rsidRDefault="00A443E2" w:rsidP="00A61195">
            <w:pPr>
              <w:ind w:firstLine="0"/>
              <w:jc w:val="center"/>
              <w:rPr>
                <w:b/>
                <w:bCs/>
                <w:sz w:val="20"/>
                <w:szCs w:val="20"/>
                <w:lang w:val="pl-PL"/>
              </w:rPr>
            </w:pPr>
            <w:r w:rsidRPr="00233788">
              <w:rPr>
                <w:b/>
                <w:bCs/>
                <w:sz w:val="20"/>
                <w:szCs w:val="20"/>
                <w:lang w:val="pl-PL"/>
              </w:rPr>
              <w:t>Opis kategorii</w:t>
            </w:r>
          </w:p>
        </w:tc>
      </w:tr>
      <w:tr w:rsidR="00A443E2" w:rsidRPr="00233788" w14:paraId="00FFDD2F" w14:textId="77777777" w:rsidTr="00A61195">
        <w:trPr>
          <w:cantSplit/>
        </w:trPr>
        <w:tc>
          <w:tcPr>
            <w:tcW w:w="1555" w:type="dxa"/>
          </w:tcPr>
          <w:p w14:paraId="74959F34" w14:textId="77777777" w:rsidR="00A443E2" w:rsidRPr="00233788" w:rsidRDefault="00A443E2" w:rsidP="00A61195">
            <w:pPr>
              <w:ind w:firstLine="0"/>
              <w:jc w:val="center"/>
              <w:rPr>
                <w:lang w:val="pl-PL"/>
              </w:rPr>
            </w:pPr>
            <w:r w:rsidRPr="00233788">
              <w:rPr>
                <w:lang w:val="pl-PL"/>
              </w:rPr>
              <w:t>Segment 1</w:t>
            </w:r>
          </w:p>
        </w:tc>
        <w:tc>
          <w:tcPr>
            <w:tcW w:w="2551" w:type="dxa"/>
          </w:tcPr>
          <w:p w14:paraId="2B098627" w14:textId="77777777" w:rsidR="00A443E2" w:rsidRPr="00233788" w:rsidRDefault="00A443E2" w:rsidP="00A61195">
            <w:pPr>
              <w:ind w:firstLine="0"/>
              <w:jc w:val="center"/>
              <w:rPr>
                <w:sz w:val="20"/>
                <w:szCs w:val="20"/>
                <w:lang w:val="pl-PL"/>
              </w:rPr>
            </w:pPr>
            <w:r w:rsidRPr="00233788">
              <w:rPr>
                <w:sz w:val="20"/>
                <w:szCs w:val="20"/>
                <w:lang w:val="pl-PL"/>
              </w:rPr>
              <w:t>światowy rynek elitarnych uniwersytetów</w:t>
            </w:r>
          </w:p>
        </w:tc>
        <w:tc>
          <w:tcPr>
            <w:tcW w:w="5103" w:type="dxa"/>
          </w:tcPr>
          <w:p w14:paraId="276C4E2D" w14:textId="77777777" w:rsidR="00A443E2" w:rsidRPr="00233788" w:rsidRDefault="00A443E2" w:rsidP="00A61195">
            <w:pPr>
              <w:ind w:firstLine="0"/>
              <w:rPr>
                <w:sz w:val="20"/>
                <w:szCs w:val="20"/>
                <w:lang w:val="pl-PL"/>
              </w:rPr>
            </w:pPr>
            <w:r w:rsidRPr="00233788">
              <w:rPr>
                <w:sz w:val="20"/>
                <w:szCs w:val="20"/>
                <w:lang w:val="pl-PL"/>
              </w:rPr>
              <w:t>Grupa o największym prestiżu, którą stanowią przede wszystkim amerykańskie i brytyjskie uczelnie kształcące doktorów, a ich prestiż bazuje na reputacji publikacji i badań naukowych.</w:t>
            </w:r>
          </w:p>
        </w:tc>
      </w:tr>
      <w:tr w:rsidR="00A443E2" w:rsidRPr="00233788" w14:paraId="6936C748" w14:textId="77777777" w:rsidTr="00A61195">
        <w:trPr>
          <w:cantSplit/>
        </w:trPr>
        <w:tc>
          <w:tcPr>
            <w:tcW w:w="1555" w:type="dxa"/>
          </w:tcPr>
          <w:p w14:paraId="72D4F677" w14:textId="77777777" w:rsidR="00A443E2" w:rsidRPr="00233788" w:rsidRDefault="00A443E2" w:rsidP="00A61195">
            <w:pPr>
              <w:ind w:firstLine="0"/>
              <w:jc w:val="center"/>
              <w:rPr>
                <w:lang w:val="pl-PL"/>
              </w:rPr>
            </w:pPr>
            <w:r w:rsidRPr="00233788">
              <w:rPr>
                <w:lang w:val="pl-PL"/>
              </w:rPr>
              <w:t>Segment 2</w:t>
            </w:r>
          </w:p>
        </w:tc>
        <w:tc>
          <w:tcPr>
            <w:tcW w:w="2551" w:type="dxa"/>
          </w:tcPr>
          <w:p w14:paraId="6F001B61" w14:textId="77777777" w:rsidR="00A443E2" w:rsidRPr="00233788" w:rsidRDefault="00A443E2" w:rsidP="00A61195">
            <w:pPr>
              <w:ind w:firstLine="0"/>
              <w:jc w:val="center"/>
              <w:rPr>
                <w:sz w:val="20"/>
                <w:szCs w:val="20"/>
                <w:lang w:val="pl-PL"/>
              </w:rPr>
            </w:pPr>
            <w:r w:rsidRPr="00233788">
              <w:rPr>
                <w:sz w:val="20"/>
                <w:szCs w:val="20"/>
                <w:lang w:val="pl-PL"/>
              </w:rPr>
              <w:t>narodowe uczelnie badawcze eksportujące wiedzę</w:t>
            </w:r>
          </w:p>
        </w:tc>
        <w:tc>
          <w:tcPr>
            <w:tcW w:w="5103" w:type="dxa"/>
          </w:tcPr>
          <w:p w14:paraId="7227500C" w14:textId="77777777" w:rsidR="00A443E2" w:rsidRPr="00233788" w:rsidRDefault="00A443E2" w:rsidP="00A61195">
            <w:pPr>
              <w:ind w:firstLine="0"/>
              <w:rPr>
                <w:sz w:val="20"/>
                <w:szCs w:val="20"/>
                <w:lang w:val="pl-PL"/>
              </w:rPr>
            </w:pPr>
            <w:r w:rsidRPr="00233788">
              <w:rPr>
                <w:sz w:val="20"/>
                <w:szCs w:val="20"/>
                <w:lang w:val="pl-PL"/>
              </w:rPr>
              <w:t>Uczelnie badawcze Wielkiej Brytanii, Kanady, Australii, Europy i Japonii. Uczelnie kierujące się prestiżem na poziomie narodowym, ale również prowadzące kształcenie zagranicznych studentów w ramach prowadzenia biznesu nastawionego na zysk.</w:t>
            </w:r>
          </w:p>
        </w:tc>
      </w:tr>
      <w:tr w:rsidR="00A443E2" w:rsidRPr="00233788" w14:paraId="1BBF737D" w14:textId="77777777" w:rsidTr="00A61195">
        <w:trPr>
          <w:cantSplit/>
        </w:trPr>
        <w:tc>
          <w:tcPr>
            <w:tcW w:w="1555" w:type="dxa"/>
          </w:tcPr>
          <w:p w14:paraId="7587F6C9" w14:textId="77777777" w:rsidR="00A443E2" w:rsidRPr="00233788" w:rsidRDefault="00A443E2" w:rsidP="00A61195">
            <w:pPr>
              <w:ind w:firstLine="0"/>
              <w:jc w:val="center"/>
              <w:rPr>
                <w:lang w:val="pl-PL"/>
              </w:rPr>
            </w:pPr>
            <w:r w:rsidRPr="00233788">
              <w:rPr>
                <w:lang w:val="pl-PL"/>
              </w:rPr>
              <w:t>Segment 3</w:t>
            </w:r>
          </w:p>
        </w:tc>
        <w:tc>
          <w:tcPr>
            <w:tcW w:w="2551" w:type="dxa"/>
          </w:tcPr>
          <w:p w14:paraId="7C1370DB" w14:textId="77777777" w:rsidR="00A443E2" w:rsidRPr="00233788" w:rsidRDefault="00A443E2" w:rsidP="00A61195">
            <w:pPr>
              <w:ind w:firstLine="0"/>
              <w:jc w:val="center"/>
              <w:rPr>
                <w:sz w:val="20"/>
                <w:szCs w:val="20"/>
                <w:lang w:val="pl-PL"/>
              </w:rPr>
            </w:pPr>
            <w:r w:rsidRPr="00233788">
              <w:rPr>
                <w:sz w:val="20"/>
                <w:szCs w:val="20"/>
                <w:lang w:val="pl-PL"/>
              </w:rPr>
              <w:t>zorientowane na kształceni</w:t>
            </w:r>
            <w:r>
              <w:rPr>
                <w:sz w:val="20"/>
                <w:szCs w:val="20"/>
                <w:lang w:val="pl-PL"/>
              </w:rPr>
              <w:t>e</w:t>
            </w:r>
            <w:r w:rsidRPr="00233788">
              <w:rPr>
                <w:sz w:val="20"/>
                <w:szCs w:val="20"/>
                <w:lang w:val="pl-PL"/>
              </w:rPr>
              <w:t xml:space="preserve"> uczelnie</w:t>
            </w:r>
            <w:r>
              <w:rPr>
                <w:sz w:val="20"/>
                <w:szCs w:val="20"/>
                <w:lang w:val="pl-PL"/>
              </w:rPr>
              <w:t>-</w:t>
            </w:r>
            <w:r w:rsidRPr="00233788">
              <w:rPr>
                <w:sz w:val="20"/>
                <w:szCs w:val="20"/>
                <w:lang w:val="pl-PL"/>
              </w:rPr>
              <w:t>eksporterzy</w:t>
            </w:r>
          </w:p>
        </w:tc>
        <w:tc>
          <w:tcPr>
            <w:tcW w:w="5103" w:type="dxa"/>
          </w:tcPr>
          <w:p w14:paraId="10DD7ADF" w14:textId="77777777" w:rsidR="00A443E2" w:rsidRPr="00233788" w:rsidRDefault="00A443E2" w:rsidP="00A61195">
            <w:pPr>
              <w:ind w:firstLine="0"/>
              <w:rPr>
                <w:sz w:val="20"/>
                <w:szCs w:val="20"/>
                <w:lang w:val="pl-PL"/>
              </w:rPr>
            </w:pPr>
            <w:r w:rsidRPr="00233788">
              <w:rPr>
                <w:sz w:val="20"/>
                <w:szCs w:val="20"/>
                <w:lang w:val="pl-PL"/>
              </w:rPr>
              <w:t>Instytucje o niższym statusie w krajach eksporterów nauki, działające komercyjnie na rynkach globalnej edukacji. Oferujące usługi edukacji zagranicznej o niższym koszcie lub niższej jakości</w:t>
            </w:r>
          </w:p>
        </w:tc>
      </w:tr>
      <w:tr w:rsidR="00A443E2" w:rsidRPr="00233788" w14:paraId="5D231682" w14:textId="77777777" w:rsidTr="00A61195">
        <w:trPr>
          <w:cantSplit/>
        </w:trPr>
        <w:tc>
          <w:tcPr>
            <w:tcW w:w="1555" w:type="dxa"/>
          </w:tcPr>
          <w:p w14:paraId="1ABE37E9" w14:textId="77777777" w:rsidR="00A443E2" w:rsidRPr="00233788" w:rsidRDefault="00A443E2" w:rsidP="00A61195">
            <w:pPr>
              <w:ind w:firstLine="0"/>
              <w:jc w:val="center"/>
              <w:rPr>
                <w:lang w:val="pl-PL"/>
              </w:rPr>
            </w:pPr>
            <w:r w:rsidRPr="00233788">
              <w:rPr>
                <w:lang w:val="pl-PL"/>
              </w:rPr>
              <w:lastRenderedPageBreak/>
              <w:t>Segment 4</w:t>
            </w:r>
          </w:p>
        </w:tc>
        <w:tc>
          <w:tcPr>
            <w:tcW w:w="2551" w:type="dxa"/>
          </w:tcPr>
          <w:p w14:paraId="0E73B3A6" w14:textId="77777777" w:rsidR="00A443E2" w:rsidRPr="00233788" w:rsidRDefault="00A443E2" w:rsidP="00A61195">
            <w:pPr>
              <w:ind w:firstLine="0"/>
              <w:jc w:val="center"/>
              <w:rPr>
                <w:sz w:val="20"/>
                <w:szCs w:val="20"/>
                <w:lang w:val="pl-PL"/>
              </w:rPr>
            </w:pPr>
            <w:r w:rsidRPr="00233788">
              <w:rPr>
                <w:sz w:val="20"/>
                <w:szCs w:val="20"/>
                <w:lang w:val="pl-PL"/>
              </w:rPr>
              <w:t>uniwersytety badawcze o zasięgu krajowym</w:t>
            </w:r>
          </w:p>
        </w:tc>
        <w:tc>
          <w:tcPr>
            <w:tcW w:w="5103" w:type="dxa"/>
          </w:tcPr>
          <w:p w14:paraId="07BF9E28" w14:textId="77777777" w:rsidR="00A443E2" w:rsidRPr="00233788" w:rsidRDefault="00A443E2" w:rsidP="00A61195">
            <w:pPr>
              <w:ind w:firstLine="0"/>
              <w:rPr>
                <w:sz w:val="20"/>
                <w:szCs w:val="20"/>
                <w:lang w:val="pl-PL"/>
              </w:rPr>
            </w:pPr>
            <w:r w:rsidRPr="00233788">
              <w:rPr>
                <w:sz w:val="20"/>
                <w:szCs w:val="20"/>
                <w:lang w:val="pl-PL"/>
              </w:rPr>
              <w:t>Dostawcy prestiżu na skalę jednego kraju; uczelnie zorientowane na badania. Na poziomie narodowym konkurujące z segmentem 2 (ale nie 1) o mniejszym znaczeniu międzynarodowym.</w:t>
            </w:r>
          </w:p>
        </w:tc>
      </w:tr>
      <w:tr w:rsidR="00A443E2" w:rsidRPr="00233788" w14:paraId="7552E2F3" w14:textId="77777777" w:rsidTr="00A61195">
        <w:trPr>
          <w:cantSplit/>
        </w:trPr>
        <w:tc>
          <w:tcPr>
            <w:tcW w:w="1555" w:type="dxa"/>
          </w:tcPr>
          <w:p w14:paraId="262358FD" w14:textId="77777777" w:rsidR="00A443E2" w:rsidRPr="00233788" w:rsidRDefault="00A443E2" w:rsidP="009D391E">
            <w:pPr>
              <w:keepNext/>
              <w:ind w:firstLine="0"/>
              <w:jc w:val="center"/>
              <w:rPr>
                <w:lang w:val="pl-PL"/>
              </w:rPr>
            </w:pPr>
            <w:r w:rsidRPr="00233788">
              <w:rPr>
                <w:lang w:val="pl-PL"/>
              </w:rPr>
              <w:t>Segment 5</w:t>
            </w:r>
          </w:p>
        </w:tc>
        <w:tc>
          <w:tcPr>
            <w:tcW w:w="2551" w:type="dxa"/>
          </w:tcPr>
          <w:p w14:paraId="35199AA2" w14:textId="77777777" w:rsidR="00A443E2" w:rsidRPr="00233788" w:rsidRDefault="00A443E2" w:rsidP="009D391E">
            <w:pPr>
              <w:keepNext/>
              <w:ind w:firstLine="0"/>
              <w:jc w:val="center"/>
              <w:rPr>
                <w:sz w:val="20"/>
                <w:szCs w:val="20"/>
                <w:lang w:val="pl-PL"/>
              </w:rPr>
            </w:pPr>
            <w:r w:rsidRPr="00233788">
              <w:rPr>
                <w:sz w:val="20"/>
                <w:szCs w:val="20"/>
                <w:lang w:val="pl-PL"/>
              </w:rPr>
              <w:t>uczelnie lokalne lub narodowe o niższym statusie</w:t>
            </w:r>
          </w:p>
        </w:tc>
        <w:tc>
          <w:tcPr>
            <w:tcW w:w="5103" w:type="dxa"/>
          </w:tcPr>
          <w:p w14:paraId="324DFF96" w14:textId="77777777" w:rsidR="00A443E2" w:rsidRPr="00233788" w:rsidRDefault="00A443E2" w:rsidP="009D391E">
            <w:pPr>
              <w:keepNext/>
              <w:ind w:firstLine="0"/>
              <w:rPr>
                <w:sz w:val="20"/>
                <w:szCs w:val="20"/>
                <w:lang w:val="pl-PL"/>
              </w:rPr>
            </w:pPr>
            <w:r w:rsidRPr="00233788">
              <w:rPr>
                <w:sz w:val="20"/>
                <w:szCs w:val="20"/>
                <w:lang w:val="pl-PL"/>
              </w:rPr>
              <w:t>Uczelnie ograniczające swoje działania do konkurowania na rynku krajowym. Brak roli międzynarodowej. Największa liczbowo grupa uczelni, szczególnie w krajach będących importerami wiedzy.</w:t>
            </w:r>
          </w:p>
        </w:tc>
      </w:tr>
    </w:tbl>
    <w:p w14:paraId="07D96CBB" w14:textId="77777777" w:rsidR="00A443E2" w:rsidRPr="00233788" w:rsidRDefault="00A443E2" w:rsidP="00106236">
      <w:pPr>
        <w:pStyle w:val="rdo"/>
      </w:pPr>
      <w:r w:rsidRPr="00233788">
        <w:t xml:space="preserve">Źródło: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3B2CFD81" w14:textId="370836D0" w:rsidR="00A443E2" w:rsidRPr="00233788" w:rsidRDefault="00A443E2" w:rsidP="00A443E2">
      <w:r w:rsidRPr="00233788">
        <w:t>Analizując podział na segmenty prestiżu przedstawiony w tabeli po</w:t>
      </w:r>
      <w:r w:rsidR="009D391E">
        <w:fldChar w:fldCharType="begin"/>
      </w:r>
      <w:r w:rsidR="009D391E">
        <w:instrText xml:space="preserve"> REF _Ref134896916 \p \h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_Ref134896993 \h </w:instrText>
      </w:r>
      <w:r w:rsidR="009D391E">
        <w:fldChar w:fldCharType="separate"/>
      </w:r>
      <w:r w:rsidR="00106236" w:rsidRPr="00233788">
        <w:t xml:space="preserve">Tabela </w:t>
      </w:r>
      <w:r w:rsidR="00106236">
        <w:rPr>
          <w:noProof/>
        </w:rPr>
        <w:t>9</w:t>
      </w:r>
      <w:r w:rsidR="009D391E">
        <w:fldChar w:fldCharType="end"/>
      </w:r>
      <w:r w:rsidRPr="00233788">
        <w:t>)</w:t>
      </w:r>
      <w:r>
        <w:t>,</w:t>
      </w:r>
      <w:r w:rsidRPr="00233788">
        <w:t xml:space="preserve"> można stwierdzić, że uczelnie z segmentu 4 oraz 2 Konkurują</w:t>
      </w:r>
      <w:r>
        <w:t>,</w:t>
      </w:r>
      <w:r w:rsidRPr="00233788">
        <w:t xml:space="preserve"> stosując podobne strategie, natomiast odróżnia je siła oddziaływania międzynarodowego. Uczelnie z segmentu 1 raczej konkurują między sobą, jednocześnie wyznaczając standardy dla poziomu badań,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 Różnice pomiędzy uczelniami z segmentów 1, 2 i 4 wynikają z tego</w:t>
      </w:r>
      <w:r>
        <w:t>,</w:t>
      </w:r>
      <w:r w:rsidRPr="00233788">
        <w:t xml:space="preserve"> co potwierdzają studia przypadków – międzynarodowe osiągnięcia badawcze pozytywnie wpływają na reputację i prestiż akademicki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Pr="00233788">
        <w:fldChar w:fldCharType="separate"/>
      </w:r>
      <w:r w:rsidRPr="00233788">
        <w:rPr>
          <w:noProof/>
        </w:rPr>
        <w:t>(Tayar &amp; Jack, 2013, s. 161)</w:t>
      </w:r>
      <w:r w:rsidRPr="00233788">
        <w:fldChar w:fldCharType="end"/>
      </w:r>
      <w:r w:rsidRPr="00233788">
        <w:t>. Co więcej</w:t>
      </w:r>
      <w:r>
        <w:t>,</w:t>
      </w:r>
      <w:r w:rsidRPr="00233788">
        <w:t xml:space="preserve"> uniwersytety badawcze dążą do maksymalizacji ich statusu jako wytwórców dóbr </w:t>
      </w:r>
      <w:proofErr w:type="spellStart"/>
      <w:r w:rsidRPr="00233788">
        <w:t>pozycjonalnych</w:t>
      </w:r>
      <w:proofErr w:type="spellEnd"/>
      <w:r w:rsidRPr="00233788">
        <w:t xml:space="preserve">. Status ten jest funkcją nie tylko osiągnięć badawczych, ale również selektywności doboru studentów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Pr="00233788">
        <w:fldChar w:fldCharType="separate"/>
      </w:r>
      <w:r w:rsidRPr="00233788">
        <w:rPr>
          <w:noProof/>
        </w:rPr>
        <w:t>(Marginson, 2006, s. 1)</w:t>
      </w:r>
      <w:r w:rsidRPr="00233788">
        <w:fldChar w:fldCharType="end"/>
      </w:r>
      <w:r w:rsidRPr="00233788">
        <w:t xml:space="preserve">. Z opisów segmentów uczelni wyłania się podział na dwa rodzaje strategii działania uczelni, jednej </w:t>
      </w:r>
      <w:r>
        <w:t>kierunkującej</w:t>
      </w:r>
      <w:r w:rsidRPr="00233788">
        <w:t xml:space="preserve"> uczelnię na badania </w:t>
      </w:r>
      <w:r>
        <w:t>, a</w:t>
      </w:r>
      <w:r w:rsidRPr="00233788">
        <w:t xml:space="preserve"> drugiej przede wszystkim na kształcenie. Natomiast widoczny jest jeszcze jeden podział na dwa sposoby konkurowania. Mianowicie na poziomie systemu konkurencja kształtuje się dwutorowo pomiędzy instytucjami kreującymi wysoce cenione dobra </w:t>
      </w:r>
      <w:proofErr w:type="spellStart"/>
      <w:r w:rsidRPr="00233788">
        <w:t>pozycjonalne</w:t>
      </w:r>
      <w:proofErr w:type="spellEnd"/>
      <w:r w:rsidRPr="00233788">
        <w:t xml:space="preserve">, gdzie popyt zawsze przekracza podaż, a ekspansja jest ograniczona dążeniem do maksymalizacji statusu oraz instytucjami masowymi charakteryzującymi się dążeniem do zapełnienia miejsc i ekspansji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r w:rsidRPr="00233788">
        <w:t>.</w:t>
      </w:r>
    </w:p>
    <w:p w14:paraId="480600D9" w14:textId="38A86B78" w:rsidR="00A443E2" w:rsidRPr="00233788" w:rsidRDefault="00A443E2" w:rsidP="00A443E2">
      <w:r w:rsidRPr="00233788">
        <w:t xml:space="preserve">Ważnym elementem budowania prestiżu są rankingi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w:t>
      </w:r>
      <w:r>
        <w:t>„</w:t>
      </w:r>
      <w:r w:rsidRPr="00233788">
        <w:t>siły mózgu</w:t>
      </w:r>
      <w:r>
        <w:t>”</w:t>
      </w:r>
      <w:r w:rsidRPr="00233788">
        <w:t xml:space="preserve"> (</w:t>
      </w:r>
      <w:proofErr w:type="spellStart"/>
      <w:r w:rsidRPr="00233788">
        <w:rPr>
          <w:i/>
          <w:iCs/>
        </w:rPr>
        <w:t>brainpower</w:t>
      </w:r>
      <w:proofErr w:type="spellEnd"/>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Na przykład</w:t>
      </w:r>
      <w:r>
        <w:t xml:space="preserve"> przy analizie </w:t>
      </w:r>
      <w:r w:rsidRPr="00233788">
        <w:t xml:space="preserve">kandydatów słabsze oceny na bardziej prestiżowej uczelni są </w:t>
      </w:r>
      <w:r>
        <w:t>„</w:t>
      </w:r>
      <w:r w:rsidRPr="00233788">
        <w:t>wycenianie</w:t>
      </w:r>
      <w:r>
        <w:t>”</w:t>
      </w:r>
      <w:r w:rsidRPr="00233788">
        <w:t xml:space="preserve"> lepiej lub na równi z ocenami lepszymi otrzymanymi na mniej prestiżowej uczelni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Jednak rankingi nie tylko kreują prestiż, ale też go opisują. A zatem można stwierdzić, że mamy do czynienia z kolejnym samonapędzającym się mechanizmem, w którym uczelnie o wyższym statusie mają większą szansę na wyższą pozycję w rankingach. Nato</w:t>
      </w:r>
      <w:r w:rsidRPr="00233788">
        <w:lastRenderedPageBreak/>
        <w:t>miast wyższa pozycja w rankingach powoduje wyższy prestiż danej uczelni. Globalne rankingi uczelni wyższych różnią się swoimi metodologiami również w zakresie stopnia</w:t>
      </w:r>
      <w:r>
        <w:t>,</w:t>
      </w:r>
      <w:r w:rsidRPr="00233788">
        <w:t xml:space="preserve"> w jakim wpływ na pozycję uczelni mają miary odnoszące się do prestiżu akademickiego. W tabeli po</w:t>
      </w:r>
      <w:r w:rsidR="009D391E">
        <w:fldChar w:fldCharType="begin"/>
      </w:r>
      <w:r w:rsidR="009D391E">
        <w:instrText xml:space="preserve"> REF _Ref134897006 \p \h </w:instrText>
      </w:r>
      <w:r w:rsidR="009D391E">
        <w:fldChar w:fldCharType="separate"/>
      </w:r>
      <w:r w:rsidR="00106236">
        <w:t>niżej</w:t>
      </w:r>
      <w:r w:rsidR="009D391E">
        <w:fldChar w:fldCharType="end"/>
      </w:r>
      <w:r w:rsidRPr="00233788">
        <w:t xml:space="preserve"> (</w:t>
      </w:r>
      <w:r w:rsidR="009D391E">
        <w:fldChar w:fldCharType="begin"/>
      </w:r>
      <w:r w:rsidR="009D391E">
        <w:instrText xml:space="preserve"> REF _Ref134897016 \h </w:instrText>
      </w:r>
      <w:r w:rsidR="009D391E">
        <w:fldChar w:fldCharType="separate"/>
      </w:r>
      <w:r w:rsidR="00106236" w:rsidRPr="00233788">
        <w:t xml:space="preserve">Tabela </w:t>
      </w:r>
      <w:r w:rsidR="00106236">
        <w:rPr>
          <w:noProof/>
        </w:rPr>
        <w:t>10</w:t>
      </w:r>
      <w:r w:rsidR="009D391E">
        <w:fldChar w:fldCharType="end"/>
      </w:r>
      <w:r w:rsidRPr="00233788">
        <w:t>) przedstawiono udział kryteriów odnoszących się do prestiżu lub reputacji w wybranych rankingach światowych i ogólnopolskich.</w:t>
      </w:r>
    </w:p>
    <w:p w14:paraId="295B6D82" w14:textId="2B7337FC" w:rsidR="00A443E2" w:rsidRPr="00233788" w:rsidRDefault="00A443E2" w:rsidP="00A443E2">
      <w:pPr>
        <w:pStyle w:val="Tytutabeli"/>
      </w:pPr>
      <w:bookmarkStart w:id="98" w:name="_Ref134897016"/>
      <w:bookmarkStart w:id="99" w:name="_Ref134897006"/>
      <w:bookmarkStart w:id="100" w:name="_Toc134898068"/>
      <w:r w:rsidRPr="00233788">
        <w:t xml:space="preserve">Tabela </w:t>
      </w:r>
      <w:fldSimple w:instr=" SEQ Tabela \* ARABIC ">
        <w:r w:rsidR="00106236">
          <w:rPr>
            <w:noProof/>
          </w:rPr>
          <w:t>10</w:t>
        </w:r>
      </w:fldSimple>
      <w:bookmarkEnd w:id="98"/>
      <w:r w:rsidRPr="00233788">
        <w:t xml:space="preserve"> Udział kryteriów odnoszących się do prestiżu w ocenie rankingów uczelni wyższych</w:t>
      </w:r>
      <w:bookmarkEnd w:id="99"/>
      <w:bookmarkEnd w:id="100"/>
    </w:p>
    <w:tbl>
      <w:tblPr>
        <w:tblStyle w:val="Tabela-Siatka"/>
        <w:tblW w:w="9209" w:type="dxa"/>
        <w:tblLook w:val="04A0" w:firstRow="1" w:lastRow="0" w:firstColumn="1" w:lastColumn="0" w:noHBand="0" w:noVBand="1"/>
      </w:tblPr>
      <w:tblGrid>
        <w:gridCol w:w="1696"/>
        <w:gridCol w:w="1843"/>
        <w:gridCol w:w="5670"/>
      </w:tblGrid>
      <w:tr w:rsidR="00A443E2" w:rsidRPr="00233788" w14:paraId="12EA602F" w14:textId="77777777" w:rsidTr="00A61195">
        <w:trPr>
          <w:cantSplit/>
          <w:tblHeader/>
        </w:trPr>
        <w:tc>
          <w:tcPr>
            <w:tcW w:w="1696" w:type="dxa"/>
          </w:tcPr>
          <w:p w14:paraId="3384E48D" w14:textId="77777777" w:rsidR="00A443E2" w:rsidRPr="00233788" w:rsidRDefault="00A443E2" w:rsidP="00A61195">
            <w:pPr>
              <w:ind w:firstLine="0"/>
              <w:rPr>
                <w:b/>
                <w:bCs/>
                <w:sz w:val="20"/>
                <w:szCs w:val="20"/>
                <w:lang w:val="pl-PL"/>
              </w:rPr>
            </w:pPr>
            <w:r w:rsidRPr="00233788">
              <w:rPr>
                <w:b/>
                <w:bCs/>
                <w:sz w:val="20"/>
                <w:szCs w:val="20"/>
                <w:lang w:val="pl-PL"/>
              </w:rPr>
              <w:t>Nazwa rankingu (rok)</w:t>
            </w:r>
          </w:p>
        </w:tc>
        <w:tc>
          <w:tcPr>
            <w:tcW w:w="1843" w:type="dxa"/>
          </w:tcPr>
          <w:p w14:paraId="0C40C447" w14:textId="77777777" w:rsidR="00A443E2" w:rsidRPr="00233788" w:rsidRDefault="00A443E2" w:rsidP="00A61195">
            <w:pPr>
              <w:ind w:firstLine="0"/>
              <w:rPr>
                <w:b/>
                <w:bCs/>
                <w:sz w:val="20"/>
                <w:szCs w:val="20"/>
                <w:lang w:val="pl-PL"/>
              </w:rPr>
            </w:pPr>
            <w:r w:rsidRPr="00233788">
              <w:rPr>
                <w:b/>
                <w:bCs/>
                <w:sz w:val="20"/>
                <w:szCs w:val="20"/>
                <w:lang w:val="pl-PL"/>
              </w:rPr>
              <w:t>Udział kryterium prestiżu</w:t>
            </w:r>
          </w:p>
        </w:tc>
        <w:tc>
          <w:tcPr>
            <w:tcW w:w="5670" w:type="dxa"/>
          </w:tcPr>
          <w:p w14:paraId="2BB67D1C" w14:textId="77777777" w:rsidR="00A443E2" w:rsidRPr="00233788" w:rsidRDefault="00A443E2" w:rsidP="00A61195">
            <w:pPr>
              <w:ind w:firstLine="0"/>
              <w:rPr>
                <w:b/>
                <w:bCs/>
                <w:sz w:val="20"/>
                <w:szCs w:val="20"/>
                <w:lang w:val="pl-PL"/>
              </w:rPr>
            </w:pPr>
            <w:r w:rsidRPr="00233788">
              <w:rPr>
                <w:b/>
                <w:bCs/>
                <w:sz w:val="20"/>
                <w:szCs w:val="20"/>
                <w:lang w:val="pl-PL"/>
              </w:rPr>
              <w:t>Opis kryteriów składowych prestiżu</w:t>
            </w:r>
          </w:p>
        </w:tc>
      </w:tr>
      <w:tr w:rsidR="00A443E2" w:rsidRPr="00233788" w14:paraId="09D13A9A" w14:textId="77777777" w:rsidTr="00A61195">
        <w:trPr>
          <w:cantSplit/>
        </w:trPr>
        <w:tc>
          <w:tcPr>
            <w:tcW w:w="1696" w:type="dxa"/>
          </w:tcPr>
          <w:p w14:paraId="4478A9B7" w14:textId="77777777" w:rsidR="00A443E2" w:rsidRPr="00233788" w:rsidRDefault="00A443E2" w:rsidP="00A61195">
            <w:pPr>
              <w:spacing w:before="0"/>
              <w:ind w:firstLine="0"/>
              <w:rPr>
                <w:sz w:val="20"/>
                <w:szCs w:val="20"/>
                <w:lang w:val="pl-PL"/>
              </w:rPr>
            </w:pPr>
            <w:r w:rsidRPr="00233788">
              <w:rPr>
                <w:sz w:val="20"/>
                <w:szCs w:val="20"/>
                <w:lang w:val="pl-PL"/>
              </w:rPr>
              <w:t>ARWU Shanghai (2020)</w:t>
            </w:r>
          </w:p>
        </w:tc>
        <w:tc>
          <w:tcPr>
            <w:tcW w:w="1843" w:type="dxa"/>
          </w:tcPr>
          <w:p w14:paraId="6413A5A0"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60C5C44A" w14:textId="77777777" w:rsidR="00A443E2" w:rsidRPr="00233788" w:rsidRDefault="00A443E2" w:rsidP="00A61195">
            <w:pPr>
              <w:spacing w:before="0"/>
              <w:ind w:firstLine="0"/>
              <w:rPr>
                <w:sz w:val="20"/>
                <w:szCs w:val="20"/>
                <w:lang w:val="pl-PL"/>
              </w:rPr>
            </w:pPr>
            <w:r w:rsidRPr="00233788">
              <w:rPr>
                <w:sz w:val="20"/>
                <w:szCs w:val="20"/>
                <w:lang w:val="pl-PL"/>
              </w:rPr>
              <w:t>Absolwenci instytucji z nagrodą Nobla lub jej odpowiednikiem w swojej dziedzinie</w:t>
            </w:r>
            <w:r>
              <w:rPr>
                <w:sz w:val="20"/>
                <w:szCs w:val="20"/>
                <w:lang w:val="pl-PL"/>
              </w:rPr>
              <w:t>:</w:t>
            </w:r>
            <w:r w:rsidRPr="00233788">
              <w:rPr>
                <w:sz w:val="20"/>
                <w:szCs w:val="20"/>
                <w:lang w:val="pl-PL"/>
              </w:rPr>
              <w:t xml:space="preserve"> 10%</w:t>
            </w:r>
          </w:p>
          <w:p w14:paraId="1E082A92" w14:textId="77777777" w:rsidR="00A443E2" w:rsidRPr="00233788" w:rsidRDefault="00A443E2" w:rsidP="00A61195">
            <w:pPr>
              <w:spacing w:before="0"/>
              <w:ind w:firstLine="0"/>
              <w:rPr>
                <w:sz w:val="20"/>
                <w:szCs w:val="20"/>
                <w:lang w:val="pl-PL"/>
              </w:rPr>
            </w:pPr>
            <w:r w:rsidRPr="00233788">
              <w:rPr>
                <w:sz w:val="20"/>
                <w:szCs w:val="20"/>
                <w:lang w:val="pl-PL"/>
              </w:rPr>
              <w:t>Kadra instytucji z nagrodą Nobla lub jej odpowiednikiem w swojej dziedzinie</w:t>
            </w:r>
            <w:r>
              <w:rPr>
                <w:sz w:val="20"/>
                <w:szCs w:val="20"/>
                <w:lang w:val="pl-PL"/>
              </w:rPr>
              <w:t>:</w:t>
            </w:r>
            <w:r w:rsidRPr="00233788">
              <w:rPr>
                <w:sz w:val="20"/>
                <w:szCs w:val="20"/>
                <w:lang w:val="pl-PL"/>
              </w:rPr>
              <w:t xml:space="preserve"> 20%</w:t>
            </w:r>
          </w:p>
          <w:p w14:paraId="3A55D4CB" w14:textId="77777777" w:rsidR="00A443E2" w:rsidRPr="00233788" w:rsidRDefault="00A443E2" w:rsidP="00A6119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A443E2" w:rsidRPr="00233788" w14:paraId="3036F796" w14:textId="77777777" w:rsidTr="00A61195">
        <w:trPr>
          <w:cantSplit/>
        </w:trPr>
        <w:tc>
          <w:tcPr>
            <w:tcW w:w="1696" w:type="dxa"/>
          </w:tcPr>
          <w:p w14:paraId="3AC1EB08" w14:textId="77777777" w:rsidR="00A443E2" w:rsidRPr="00233788" w:rsidRDefault="00A443E2" w:rsidP="00A61195">
            <w:pPr>
              <w:spacing w:before="0"/>
              <w:ind w:firstLine="0"/>
              <w:rPr>
                <w:sz w:val="20"/>
                <w:szCs w:val="20"/>
                <w:lang w:val="pl-PL"/>
              </w:rPr>
            </w:pPr>
            <w:r w:rsidRPr="00233788">
              <w:rPr>
                <w:sz w:val="20"/>
                <w:szCs w:val="20"/>
                <w:lang w:val="pl-PL"/>
              </w:rPr>
              <w:t>THE Times (2020)</w:t>
            </w:r>
          </w:p>
        </w:tc>
        <w:tc>
          <w:tcPr>
            <w:tcW w:w="1843" w:type="dxa"/>
          </w:tcPr>
          <w:p w14:paraId="3C625784"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23C432FB" w14:textId="77777777" w:rsidR="00A443E2" w:rsidRPr="00233788" w:rsidRDefault="00A443E2" w:rsidP="00A61195">
            <w:pPr>
              <w:spacing w:before="0"/>
              <w:ind w:firstLine="0"/>
              <w:rPr>
                <w:sz w:val="20"/>
                <w:szCs w:val="20"/>
                <w:lang w:val="pl-PL"/>
              </w:rPr>
            </w:pPr>
            <w:r w:rsidRPr="00233788">
              <w:rPr>
                <w:sz w:val="20"/>
                <w:szCs w:val="20"/>
                <w:lang w:val="pl-PL"/>
              </w:rPr>
              <w:t>Badanie reputacji kształcenia</w:t>
            </w:r>
            <w:r>
              <w:rPr>
                <w:sz w:val="20"/>
                <w:szCs w:val="20"/>
                <w:lang w:val="pl-PL"/>
              </w:rPr>
              <w:t>:</w:t>
            </w:r>
            <w:r w:rsidRPr="00233788">
              <w:rPr>
                <w:sz w:val="20"/>
                <w:szCs w:val="20"/>
                <w:lang w:val="pl-PL"/>
              </w:rPr>
              <w:t xml:space="preserve"> 15%</w:t>
            </w:r>
          </w:p>
          <w:p w14:paraId="38E47A5C" w14:textId="77777777" w:rsidR="00A443E2" w:rsidRPr="00233788" w:rsidRDefault="00A443E2" w:rsidP="00A61195">
            <w:pPr>
              <w:spacing w:before="0"/>
              <w:ind w:firstLine="0"/>
              <w:rPr>
                <w:sz w:val="20"/>
                <w:szCs w:val="20"/>
                <w:lang w:val="pl-PL"/>
              </w:rPr>
            </w:pPr>
            <w:r w:rsidRPr="00233788">
              <w:rPr>
                <w:sz w:val="20"/>
                <w:szCs w:val="20"/>
                <w:lang w:val="pl-PL"/>
              </w:rPr>
              <w:t>Badanie reputacji badań</w:t>
            </w:r>
            <w:r>
              <w:rPr>
                <w:sz w:val="20"/>
                <w:szCs w:val="20"/>
                <w:lang w:val="pl-PL"/>
              </w:rPr>
              <w:t>:</w:t>
            </w:r>
            <w:r w:rsidRPr="00233788">
              <w:rPr>
                <w:sz w:val="20"/>
                <w:szCs w:val="20"/>
                <w:lang w:val="pl-PL"/>
              </w:rPr>
              <w:t xml:space="preserve"> 15%</w:t>
            </w:r>
          </w:p>
        </w:tc>
      </w:tr>
      <w:tr w:rsidR="00A443E2" w:rsidRPr="00233788" w14:paraId="57465221" w14:textId="77777777" w:rsidTr="00A61195">
        <w:trPr>
          <w:cantSplit/>
        </w:trPr>
        <w:tc>
          <w:tcPr>
            <w:tcW w:w="1696" w:type="dxa"/>
          </w:tcPr>
          <w:p w14:paraId="47C4F901" w14:textId="77777777" w:rsidR="00A443E2" w:rsidRPr="00233788" w:rsidRDefault="00A443E2" w:rsidP="00A61195">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6A916816" w14:textId="77777777" w:rsidR="00A443E2" w:rsidRPr="00233788" w:rsidRDefault="00A443E2" w:rsidP="00A61195">
            <w:pPr>
              <w:jc w:val="center"/>
              <w:rPr>
                <w:szCs w:val="20"/>
                <w:lang w:val="pl-PL"/>
              </w:rPr>
            </w:pPr>
            <w:r w:rsidRPr="00233788">
              <w:rPr>
                <w:sz w:val="20"/>
                <w:szCs w:val="20"/>
                <w:lang w:val="pl-PL"/>
              </w:rPr>
              <w:t>50%</w:t>
            </w:r>
          </w:p>
        </w:tc>
        <w:tc>
          <w:tcPr>
            <w:tcW w:w="5670" w:type="dxa"/>
          </w:tcPr>
          <w:p w14:paraId="67531431" w14:textId="77777777" w:rsidR="00A443E2" w:rsidRPr="00233788" w:rsidRDefault="00A443E2" w:rsidP="00A61195">
            <w:pPr>
              <w:spacing w:before="0"/>
              <w:ind w:firstLine="0"/>
              <w:rPr>
                <w:sz w:val="20"/>
                <w:szCs w:val="20"/>
                <w:lang w:val="pl-PL"/>
              </w:rPr>
            </w:pPr>
            <w:r w:rsidRPr="00233788">
              <w:rPr>
                <w:sz w:val="20"/>
                <w:szCs w:val="20"/>
                <w:lang w:val="pl-PL"/>
              </w:rPr>
              <w:t>Reputacja akademicka</w:t>
            </w:r>
            <w:r>
              <w:rPr>
                <w:sz w:val="20"/>
                <w:szCs w:val="20"/>
                <w:lang w:val="pl-PL"/>
              </w:rPr>
              <w:t>:</w:t>
            </w:r>
            <w:r w:rsidRPr="00233788">
              <w:rPr>
                <w:sz w:val="20"/>
                <w:szCs w:val="20"/>
                <w:lang w:val="pl-PL"/>
              </w:rPr>
              <w:t xml:space="preserve"> 40%</w:t>
            </w:r>
          </w:p>
          <w:p w14:paraId="793A93D5" w14:textId="77777777" w:rsidR="00A443E2" w:rsidRPr="00233788" w:rsidRDefault="00A443E2" w:rsidP="00A61195">
            <w:pPr>
              <w:spacing w:before="0"/>
              <w:ind w:firstLine="0"/>
              <w:rPr>
                <w:szCs w:val="20"/>
                <w:lang w:val="pl-PL"/>
              </w:rPr>
            </w:pPr>
            <w:r w:rsidRPr="00233788">
              <w:rPr>
                <w:sz w:val="20"/>
                <w:szCs w:val="20"/>
                <w:lang w:val="pl-PL"/>
              </w:rPr>
              <w:t>Reputacja wśród pracodawców</w:t>
            </w:r>
            <w:r>
              <w:rPr>
                <w:sz w:val="20"/>
                <w:szCs w:val="20"/>
                <w:lang w:val="pl-PL"/>
              </w:rPr>
              <w:t>:</w:t>
            </w:r>
            <w:r w:rsidRPr="00233788">
              <w:rPr>
                <w:sz w:val="20"/>
                <w:szCs w:val="20"/>
                <w:lang w:val="pl-PL"/>
              </w:rPr>
              <w:t xml:space="preserve"> 10%</w:t>
            </w:r>
          </w:p>
        </w:tc>
      </w:tr>
      <w:tr w:rsidR="00A443E2" w:rsidRPr="00233788" w14:paraId="5E1CEAC6" w14:textId="77777777" w:rsidTr="00A61195">
        <w:trPr>
          <w:cantSplit/>
        </w:trPr>
        <w:tc>
          <w:tcPr>
            <w:tcW w:w="1696" w:type="dxa"/>
          </w:tcPr>
          <w:p w14:paraId="3FC9B0A7" w14:textId="77777777" w:rsidR="00A443E2" w:rsidRPr="00233788" w:rsidRDefault="00A443E2" w:rsidP="00A61195">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378AC964" w14:textId="77777777" w:rsidR="00A443E2" w:rsidRPr="00233788" w:rsidRDefault="00A443E2" w:rsidP="00A61195">
            <w:pPr>
              <w:jc w:val="center"/>
              <w:rPr>
                <w:szCs w:val="20"/>
                <w:lang w:val="pl-PL"/>
              </w:rPr>
            </w:pPr>
            <w:r w:rsidRPr="00233788">
              <w:rPr>
                <w:sz w:val="20"/>
                <w:szCs w:val="20"/>
                <w:lang w:val="pl-PL"/>
              </w:rPr>
              <w:t>18%</w:t>
            </w:r>
          </w:p>
        </w:tc>
        <w:tc>
          <w:tcPr>
            <w:tcW w:w="5670" w:type="dxa"/>
          </w:tcPr>
          <w:p w14:paraId="625CC92F" w14:textId="77777777" w:rsidR="00A443E2" w:rsidRPr="00233788" w:rsidRDefault="00A443E2" w:rsidP="00A61195">
            <w:pPr>
              <w:spacing w:before="0"/>
              <w:ind w:firstLine="0"/>
              <w:rPr>
                <w:sz w:val="20"/>
                <w:szCs w:val="20"/>
                <w:lang w:val="pl-PL"/>
              </w:rPr>
            </w:pPr>
            <w:r w:rsidRPr="00233788">
              <w:rPr>
                <w:sz w:val="20"/>
                <w:szCs w:val="20"/>
                <w:lang w:val="pl-PL"/>
              </w:rPr>
              <w:t>Światowa reputacja kształcenia</w:t>
            </w:r>
            <w:r>
              <w:rPr>
                <w:sz w:val="20"/>
                <w:szCs w:val="20"/>
                <w:lang w:val="pl-PL"/>
              </w:rPr>
              <w:t>:</w:t>
            </w:r>
            <w:r w:rsidRPr="00233788">
              <w:rPr>
                <w:sz w:val="20"/>
                <w:szCs w:val="20"/>
                <w:lang w:val="pl-PL"/>
              </w:rPr>
              <w:t xml:space="preserve"> 8%</w:t>
            </w:r>
          </w:p>
          <w:p w14:paraId="1C9EF155" w14:textId="77777777" w:rsidR="00A443E2" w:rsidRPr="00233788" w:rsidRDefault="00A443E2" w:rsidP="00A61195">
            <w:pPr>
              <w:spacing w:before="0"/>
              <w:ind w:firstLine="0"/>
              <w:rPr>
                <w:sz w:val="20"/>
                <w:szCs w:val="20"/>
                <w:lang w:val="pl-PL"/>
              </w:rPr>
            </w:pPr>
            <w:r w:rsidRPr="00233788">
              <w:rPr>
                <w:sz w:val="20"/>
                <w:szCs w:val="20"/>
                <w:lang w:val="pl-PL"/>
              </w:rPr>
              <w:t>Światowa reputacja badań</w:t>
            </w:r>
            <w:r>
              <w:rPr>
                <w:sz w:val="20"/>
                <w:szCs w:val="20"/>
                <w:lang w:val="pl-PL"/>
              </w:rPr>
              <w:t>:</w:t>
            </w:r>
            <w:r w:rsidRPr="00233788">
              <w:rPr>
                <w:sz w:val="20"/>
                <w:szCs w:val="20"/>
                <w:lang w:val="pl-PL"/>
              </w:rPr>
              <w:t xml:space="preserve"> 8%</w:t>
            </w:r>
          </w:p>
          <w:p w14:paraId="189D1AE1" w14:textId="77777777" w:rsidR="00A443E2" w:rsidRPr="00233788" w:rsidRDefault="00A443E2" w:rsidP="00A61195">
            <w:pPr>
              <w:spacing w:before="0"/>
              <w:ind w:firstLine="0"/>
              <w:rPr>
                <w:szCs w:val="20"/>
                <w:lang w:val="pl-PL"/>
              </w:rPr>
            </w:pPr>
            <w:r w:rsidRPr="00233788">
              <w:rPr>
                <w:sz w:val="20"/>
                <w:szCs w:val="20"/>
                <w:lang w:val="pl-PL"/>
              </w:rPr>
              <w:t>Reputacja poza regionem</w:t>
            </w:r>
            <w:r>
              <w:rPr>
                <w:sz w:val="20"/>
                <w:szCs w:val="20"/>
                <w:lang w:val="pl-PL"/>
              </w:rPr>
              <w:t>:</w:t>
            </w:r>
            <w:r w:rsidRPr="00233788">
              <w:rPr>
                <w:sz w:val="20"/>
                <w:szCs w:val="20"/>
                <w:lang w:val="pl-PL"/>
              </w:rPr>
              <w:t xml:space="preserve"> 2%</w:t>
            </w:r>
          </w:p>
        </w:tc>
      </w:tr>
      <w:tr w:rsidR="00A443E2" w:rsidRPr="00233788" w14:paraId="2CFE4F64" w14:textId="77777777" w:rsidTr="00A61195">
        <w:trPr>
          <w:cantSplit/>
        </w:trPr>
        <w:tc>
          <w:tcPr>
            <w:tcW w:w="1696" w:type="dxa"/>
          </w:tcPr>
          <w:p w14:paraId="1667A13F" w14:textId="77777777" w:rsidR="00A443E2" w:rsidRPr="00233788" w:rsidRDefault="00A443E2" w:rsidP="00A61195">
            <w:pPr>
              <w:spacing w:before="0"/>
              <w:ind w:firstLine="0"/>
              <w:rPr>
                <w:szCs w:val="20"/>
                <w:lang w:val="pl-PL"/>
              </w:rPr>
            </w:pPr>
            <w:r w:rsidRPr="00233788">
              <w:rPr>
                <w:sz w:val="20"/>
                <w:szCs w:val="20"/>
                <w:lang w:val="pl-PL"/>
              </w:rPr>
              <w:t>MyPlan.com (2020)</w:t>
            </w:r>
          </w:p>
        </w:tc>
        <w:tc>
          <w:tcPr>
            <w:tcW w:w="1843" w:type="dxa"/>
          </w:tcPr>
          <w:p w14:paraId="20A1B645" w14:textId="77777777" w:rsidR="00A443E2" w:rsidRPr="00233788" w:rsidRDefault="00A443E2" w:rsidP="00A61195">
            <w:pPr>
              <w:jc w:val="center"/>
              <w:rPr>
                <w:sz w:val="20"/>
                <w:szCs w:val="20"/>
                <w:lang w:val="pl-PL"/>
              </w:rPr>
            </w:pPr>
            <w:r w:rsidRPr="00233788">
              <w:rPr>
                <w:sz w:val="20"/>
                <w:szCs w:val="20"/>
                <w:lang w:val="pl-PL"/>
              </w:rPr>
              <w:t>7,7%*</w:t>
            </w:r>
          </w:p>
        </w:tc>
        <w:tc>
          <w:tcPr>
            <w:tcW w:w="5670" w:type="dxa"/>
          </w:tcPr>
          <w:p w14:paraId="76DA3A5F" w14:textId="77777777" w:rsidR="00A443E2" w:rsidRPr="00233788" w:rsidRDefault="00A443E2" w:rsidP="00A61195">
            <w:pPr>
              <w:spacing w:before="0"/>
              <w:ind w:firstLine="0"/>
              <w:rPr>
                <w:szCs w:val="20"/>
                <w:lang w:val="pl-PL"/>
              </w:rPr>
            </w:pPr>
            <w:r w:rsidRPr="00233788">
              <w:rPr>
                <w:sz w:val="20"/>
                <w:szCs w:val="20"/>
                <w:lang w:val="pl-PL"/>
              </w:rPr>
              <w:t>1 z 13 kryteriów oceny ankiety odnosi się do prestiżu uczelni</w:t>
            </w:r>
          </w:p>
        </w:tc>
      </w:tr>
      <w:tr w:rsidR="00A443E2" w:rsidRPr="00233788" w14:paraId="3D6B2982" w14:textId="77777777" w:rsidTr="00A61195">
        <w:trPr>
          <w:cantSplit/>
        </w:trPr>
        <w:tc>
          <w:tcPr>
            <w:tcW w:w="1696" w:type="dxa"/>
          </w:tcPr>
          <w:p w14:paraId="333872FD" w14:textId="77777777" w:rsidR="00A443E2" w:rsidRPr="00233788" w:rsidRDefault="00A443E2" w:rsidP="00A61195">
            <w:pPr>
              <w:spacing w:before="0"/>
              <w:ind w:firstLine="0"/>
              <w:rPr>
                <w:sz w:val="20"/>
                <w:szCs w:val="20"/>
                <w:lang w:val="pl-PL"/>
              </w:rPr>
            </w:pPr>
            <w:commentRangeStart w:id="101"/>
            <w:r w:rsidRPr="00233788">
              <w:rPr>
                <w:sz w:val="20"/>
                <w:szCs w:val="20"/>
                <w:lang w:val="pl-PL"/>
              </w:rPr>
              <w:t>Perspektywy RUA 2020</w:t>
            </w:r>
          </w:p>
        </w:tc>
        <w:tc>
          <w:tcPr>
            <w:tcW w:w="1843" w:type="dxa"/>
          </w:tcPr>
          <w:p w14:paraId="17A02E94" w14:textId="77777777" w:rsidR="00A443E2" w:rsidRPr="00233788" w:rsidRDefault="00A443E2" w:rsidP="00A61195">
            <w:pPr>
              <w:jc w:val="center"/>
              <w:rPr>
                <w:sz w:val="20"/>
                <w:szCs w:val="20"/>
                <w:lang w:val="pl-PL"/>
              </w:rPr>
            </w:pPr>
            <w:r w:rsidRPr="00233788">
              <w:rPr>
                <w:sz w:val="20"/>
                <w:szCs w:val="20"/>
                <w:lang w:val="pl-PL"/>
              </w:rPr>
              <w:t>17%</w:t>
            </w:r>
          </w:p>
        </w:tc>
        <w:tc>
          <w:tcPr>
            <w:tcW w:w="5670" w:type="dxa"/>
          </w:tcPr>
          <w:p w14:paraId="77278EFF" w14:textId="77777777" w:rsidR="00A443E2" w:rsidRPr="00233788" w:rsidRDefault="00A443E2" w:rsidP="00A61195">
            <w:pPr>
              <w:spacing w:before="0"/>
              <w:ind w:firstLine="0"/>
              <w:rPr>
                <w:sz w:val="20"/>
                <w:szCs w:val="20"/>
                <w:lang w:val="pl-PL"/>
              </w:rPr>
            </w:pPr>
            <w:r w:rsidRPr="00233788">
              <w:rPr>
                <w:sz w:val="20"/>
                <w:szCs w:val="20"/>
                <w:lang w:val="pl-PL"/>
              </w:rPr>
              <w:t>Ocena przez kadrę akademicką</w:t>
            </w:r>
            <w:r>
              <w:rPr>
                <w:sz w:val="20"/>
                <w:szCs w:val="20"/>
                <w:lang w:val="pl-PL"/>
              </w:rPr>
              <w:t>:</w:t>
            </w:r>
            <w:r w:rsidRPr="00233788">
              <w:rPr>
                <w:sz w:val="20"/>
                <w:szCs w:val="20"/>
                <w:lang w:val="pl-PL"/>
              </w:rPr>
              <w:t xml:space="preserve"> 10%</w:t>
            </w:r>
          </w:p>
          <w:p w14:paraId="43A5C56C" w14:textId="77777777" w:rsidR="00A443E2" w:rsidRPr="00233788" w:rsidRDefault="00A443E2" w:rsidP="00A61195">
            <w:pPr>
              <w:spacing w:before="0"/>
              <w:ind w:firstLine="0"/>
              <w:rPr>
                <w:sz w:val="20"/>
                <w:szCs w:val="20"/>
                <w:lang w:val="pl-PL"/>
              </w:rPr>
            </w:pPr>
            <w:r w:rsidRPr="00233788">
              <w:rPr>
                <w:sz w:val="20"/>
                <w:szCs w:val="20"/>
                <w:lang w:val="pl-PL"/>
              </w:rPr>
              <w:t>Pozycja uczelni w światowych rankingach</w:t>
            </w:r>
            <w:r>
              <w:rPr>
                <w:sz w:val="20"/>
                <w:szCs w:val="20"/>
                <w:lang w:val="pl-PL"/>
              </w:rPr>
              <w:t>:</w:t>
            </w:r>
            <w:r w:rsidRPr="00233788">
              <w:rPr>
                <w:sz w:val="20"/>
                <w:szCs w:val="20"/>
                <w:lang w:val="pl-PL"/>
              </w:rPr>
              <w:t xml:space="preserve"> 2%</w:t>
            </w:r>
          </w:p>
          <w:p w14:paraId="49939295" w14:textId="77777777" w:rsidR="00A443E2" w:rsidRPr="00233788" w:rsidRDefault="00A443E2" w:rsidP="00A61195">
            <w:pPr>
              <w:spacing w:before="0"/>
              <w:ind w:firstLine="0"/>
              <w:rPr>
                <w:sz w:val="20"/>
                <w:szCs w:val="20"/>
                <w:lang w:val="pl-PL"/>
              </w:rPr>
            </w:pPr>
            <w:r w:rsidRPr="00233788">
              <w:rPr>
                <w:sz w:val="20"/>
                <w:szCs w:val="20"/>
                <w:lang w:val="pl-PL"/>
              </w:rPr>
              <w:t>Ocena przez pracodawców</w:t>
            </w:r>
            <w:r>
              <w:rPr>
                <w:sz w:val="20"/>
                <w:szCs w:val="20"/>
                <w:lang w:val="pl-PL"/>
              </w:rPr>
              <w:t>:</w:t>
            </w:r>
            <w:r w:rsidRPr="00233788">
              <w:rPr>
                <w:sz w:val="20"/>
                <w:szCs w:val="20"/>
                <w:lang w:val="pl-PL"/>
              </w:rPr>
              <w:t xml:space="preserve"> 5%</w:t>
            </w:r>
            <w:commentRangeEnd w:id="101"/>
            <w:r w:rsidR="003D63D5">
              <w:rPr>
                <w:rStyle w:val="Odwoaniedokomentarza"/>
                <w:rFonts w:ascii="Times New Roman" w:eastAsia="Times New Roman" w:hAnsi="Times New Roman" w:cs="Times New Roman"/>
                <w:szCs w:val="20"/>
                <w:lang w:val="pl-PL" w:eastAsia="pl-PL" w:bidi="ar-SA"/>
              </w:rPr>
              <w:commentReference w:id="101"/>
            </w:r>
          </w:p>
        </w:tc>
      </w:tr>
    </w:tbl>
    <w:p w14:paraId="53242FBA" w14:textId="3906B2D6" w:rsidR="00A443E2" w:rsidRPr="00233788" w:rsidRDefault="00A443E2" w:rsidP="00106236">
      <w:pPr>
        <w:pStyle w:val="rdo"/>
      </w:pPr>
      <w:r w:rsidRPr="00233788">
        <w:t xml:space="preserve">Źródło: opracowanie własne na podstawie </w:t>
      </w:r>
      <w:r w:rsidRPr="00233788">
        <w:fldChar w:fldCharType="begin" w:fldLock="1"/>
      </w:r>
      <w:r w:rsidR="002913A0">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Pr="00233788">
        <w:fldChar w:fldCharType="separate"/>
      </w:r>
      <w:r w:rsidRPr="00ED2D28">
        <w:rPr>
          <w:noProof/>
        </w:rPr>
        <w:t>(</w:t>
      </w:r>
      <w:r w:rsidRPr="00ED2D28">
        <w:rPr>
          <w:i/>
          <w:noProof/>
        </w:rPr>
        <w:t>Methodology of Round University Ranking 2020</w:t>
      </w:r>
      <w:r w:rsidRPr="00ED2D28">
        <w:rPr>
          <w:noProof/>
        </w:rPr>
        <w:t xml:space="preserve">, 2020; </w:t>
      </w:r>
      <w:r w:rsidRPr="00ED2D28">
        <w:rPr>
          <w:i/>
          <w:noProof/>
        </w:rPr>
        <w:t>Metodologia Rankingu Szkół Wyższych Perspektywy 2020</w:t>
      </w:r>
      <w:r w:rsidRPr="00ED2D28">
        <w:rPr>
          <w:noProof/>
        </w:rPr>
        <w:t xml:space="preserve">, 2020; </w:t>
      </w:r>
      <w:r w:rsidRPr="00ED2D28">
        <w:rPr>
          <w:i/>
          <w:noProof/>
        </w:rPr>
        <w:t>MyPlan College Rankings</w:t>
      </w:r>
      <w:r w:rsidRPr="00ED2D28">
        <w:rPr>
          <w:noProof/>
        </w:rPr>
        <w:t xml:space="preserve">, 2020; </w:t>
      </w:r>
      <w:r w:rsidRPr="00ED2D28">
        <w:rPr>
          <w:i/>
          <w:noProof/>
        </w:rPr>
        <w:t>Ranking Methodology of Academic Ranking of World Universities - 2020</w:t>
      </w:r>
      <w:r w:rsidRPr="00ED2D28">
        <w:rPr>
          <w:noProof/>
        </w:rPr>
        <w:t xml:space="preserve">, 2020; </w:t>
      </w:r>
      <w:r w:rsidRPr="00ED2D28">
        <w:rPr>
          <w:i/>
          <w:noProof/>
        </w:rPr>
        <w:t>THE World University Rankings 2020: methodology</w:t>
      </w:r>
      <w:r w:rsidRPr="00ED2D28">
        <w:rPr>
          <w:noProof/>
        </w:rPr>
        <w:t>, 2020; 2020)</w:t>
      </w:r>
      <w:r w:rsidRPr="00233788">
        <w:fldChar w:fldCharType="end"/>
      </w:r>
    </w:p>
    <w:p w14:paraId="2E47C1B2" w14:textId="499D8798" w:rsidR="00A443E2" w:rsidRPr="00233788" w:rsidRDefault="009D391E" w:rsidP="00A443E2">
      <w:r>
        <w:fldChar w:fldCharType="begin"/>
      </w:r>
      <w:r>
        <w:instrText xml:space="preserve"> REF _Ref134897016 \h </w:instrText>
      </w:r>
      <w:r>
        <w:fldChar w:fldCharType="separate"/>
      </w:r>
      <w:r w:rsidR="00106236" w:rsidRPr="00233788">
        <w:t xml:space="preserve">Tabela </w:t>
      </w:r>
      <w:r w:rsidR="00106236">
        <w:rPr>
          <w:noProof/>
        </w:rPr>
        <w:t>10</w:t>
      </w:r>
      <w:r>
        <w:fldChar w:fldCharType="end"/>
      </w:r>
      <w:r>
        <w:t xml:space="preserve"> </w:t>
      </w:r>
      <w:r w:rsidR="00A443E2" w:rsidRPr="00233788">
        <w:t xml:space="preserve">zawiera wyniki analizy udziału kryteriów odnoszących się do prestiżu w różnych rankingach globalnych oraz w rankingu Perspektywy 2020. Rankingi te zostały szerzej opisane w rozdziale </w:t>
      </w:r>
      <w:r w:rsidR="00A443E2" w:rsidRPr="00FC77CC">
        <w:fldChar w:fldCharType="begin"/>
      </w:r>
      <w:r w:rsidR="00A443E2" w:rsidRPr="00FC77CC">
        <w:instrText xml:space="preserve"> REF _Ref66053927 \n \h </w:instrText>
      </w:r>
      <w:r w:rsidR="00A443E2" w:rsidRPr="00FC77CC">
        <w:fldChar w:fldCharType="separate"/>
      </w:r>
      <w:r w:rsidR="00106236">
        <w:t>1.3.3</w:t>
      </w:r>
      <w:r w:rsidR="00A443E2" w:rsidRPr="00FC77CC">
        <w:fldChar w:fldCharType="end"/>
      </w:r>
      <w:r w:rsidR="00A443E2" w:rsidRPr="00621A1C">
        <w:t xml:space="preserve">. </w:t>
      </w:r>
      <w:r w:rsidR="00A443E2" w:rsidRPr="00233788">
        <w:t xml:space="preserve">Warto zwrócić uwagę, że w większości przeanalizowanych rankingów pomiar prestiżu (lub reputacji) stanowi istotną część wartości końcowej oceny uczelni. Wyróżnia się w tym ranking </w:t>
      </w:r>
      <w:r w:rsidR="00A443E2" w:rsidRPr="00233788">
        <w:rPr>
          <w:i/>
          <w:iCs/>
        </w:rPr>
        <w:t xml:space="preserve">QS World University </w:t>
      </w:r>
      <w:proofErr w:type="spellStart"/>
      <w:r w:rsidR="00A443E2" w:rsidRPr="00233788">
        <w:rPr>
          <w:i/>
          <w:iCs/>
        </w:rPr>
        <w:t>Rankings</w:t>
      </w:r>
      <w:proofErr w:type="spellEnd"/>
      <w:r w:rsidR="00A443E2" w:rsidRPr="00233788">
        <w:t xml:space="preserve">, w którym kryteria odnoszące się do wyników badania reputacji (badania ankietowe) stanowią aż połowę wartości oceny końcowej. Dwa najbardziej uznane globalne rankingi uniwersyteckie: Shanghai i Times odzwierciedlają prestiż najlepszych światowych uczelni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xml:space="preserve">. Ranking </w:t>
      </w:r>
      <w:r w:rsidR="00A443E2" w:rsidRPr="00233788">
        <w:rPr>
          <w:i/>
          <w:iCs/>
        </w:rPr>
        <w:t xml:space="preserve">Times </w:t>
      </w:r>
      <w:proofErr w:type="spellStart"/>
      <w:r w:rsidR="00A443E2" w:rsidRPr="00233788">
        <w:rPr>
          <w:i/>
          <w:iCs/>
        </w:rPr>
        <w:t>Higher</w:t>
      </w:r>
      <w:proofErr w:type="spellEnd"/>
      <w:r w:rsidR="00A443E2" w:rsidRPr="00233788">
        <w:rPr>
          <w:i/>
          <w:iCs/>
        </w:rPr>
        <w:t xml:space="preserve"> </w:t>
      </w:r>
      <w:proofErr w:type="spellStart"/>
      <w:r w:rsidR="00A443E2" w:rsidRPr="00233788">
        <w:rPr>
          <w:i/>
          <w:iCs/>
        </w:rPr>
        <w:t>Education</w:t>
      </w:r>
      <w:proofErr w:type="spellEnd"/>
      <w:r w:rsidR="00A443E2" w:rsidRPr="00233788">
        <w:t xml:space="preserve"> uwzględnia ocenę reputacji łącznie na poziomie 30% wagi </w:t>
      </w:r>
      <w:r w:rsidR="00A443E2" w:rsidRPr="00233788">
        <w:lastRenderedPageBreak/>
        <w:t xml:space="preserve">oceny końcowej. Jest krytykowany za duży udział ankiet w ocenie uczelni, choć twórcy tego rankingu uważają to za atut w porównaniu z innymi rankingami mocniej uwzględniającymi analizę publikacji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Nieco inne podejście zastosowano w rankingu Szanghajskim (ARWU). Uwzględnia on bowiem szereg kryteriów odzwierciedlających prestiż, natomiast żadne z nich nie odnosi się do badań opinii. Ponadto wszystkie kryteria odnoszą się do łatwo mierzalnych wartości. Niemniej na potrzeby niniejszej analizy przyjęto, że zarówno liczba wykładowców</w:t>
      </w:r>
      <w:r w:rsidR="00A443E2">
        <w:t>,</w:t>
      </w:r>
      <w:r w:rsidR="00A443E2" w:rsidRPr="00233788">
        <w:t xml:space="preserve"> jak i absolwentów posiadających nagrodę Nobla (lub jej odpowiednik) jest bardziej miarą prestiżu niż osiągnięć, ze względu na wybitnie prestiżową wartość tego rodzaju odznaczeń. W najbardziej uznanym w Polsce rankingu miesięcznika Pespektywy udział kryteriów odnoszących się do prestiżu wynosi 17%</w:t>
      </w:r>
      <w:r w:rsidR="00A443E2">
        <w:t>.</w:t>
      </w:r>
      <w:r w:rsidR="00A443E2" w:rsidRPr="00233788">
        <w:t xml:space="preserve"> </w:t>
      </w:r>
      <w:r w:rsidR="00A443E2">
        <w:t>J</w:t>
      </w:r>
      <w:r w:rsidR="00A443E2" w:rsidRPr="00233788">
        <w:t>est on zatem istotnym składnikiem oceny. Udział tego kryterium zmieniał się w kolejnych edycjach rankingu i tak np. w roku 2015 wynosił on 24% i</w:t>
      </w:r>
      <w:r w:rsidR="00A443E2">
        <w:t>,</w:t>
      </w:r>
      <w:r w:rsidR="00A443E2" w:rsidRPr="00233788">
        <w:t xml:space="preserve"> zmieniając swój udział w kolejnych latach</w:t>
      </w:r>
      <w:r w:rsidR="00A443E2">
        <w:t>,</w:t>
      </w:r>
      <w:r w:rsidR="00A443E2" w:rsidRPr="00233788">
        <w:t xml:space="preserve"> w roku 2019 ponownie osiągnął tę samą wartość. Warto jednak podkreślić, że od roku 2017, gdy dzięki pojawieniu się badania „Ekonomiczne Losy Absolwentów” przeprowadzonego przez ówcześnie istniejące Ministerstwo Nauki i Szkolnictwa Wyższego, utworzono kategorię „Absolwenci na rynku pracy”</w:t>
      </w:r>
      <w:r w:rsidR="00A443E2">
        <w:t>,</w:t>
      </w:r>
      <w:r w:rsidR="00A443E2" w:rsidRPr="00233788">
        <w:t xml:space="preserve"> ocena pracodawców wynikająca z badania ankietowego, która do tej pory stanowiła część kategorii „Prestiż” została przeniesiona do nowo utworzonej kategorii dotyczącej szans absolwentów na rynku pracy.</w:t>
      </w:r>
    </w:p>
    <w:p w14:paraId="11DE9C50" w14:textId="452692F5" w:rsidR="00A443E2" w:rsidRPr="00233788" w:rsidRDefault="00A443E2" w:rsidP="00A443E2">
      <w:r w:rsidRPr="00233788">
        <w:t>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studenci chętniej wybierają uczelnie prestiżowe</w:t>
      </w:r>
      <w:r>
        <w:t>,</w:t>
      </w:r>
      <w:r w:rsidRPr="00233788">
        <w:t xml:space="preserve"> można wnioskować, że instytucje cieszące się wyższym prestiżem będą mogły wzmacniać swój prestiż w przyszłości</w:t>
      </w:r>
      <w:r>
        <w:t>,</w:t>
      </w:r>
      <w:r w:rsidRPr="00233788">
        <w:t xml:space="preserve"> korzystając z pozytywnego odbioru sukcesów ich absolwentów, a prawdopodobnie również absolwentów. Mając to na uwadze</w:t>
      </w:r>
      <w:r>
        <w:t>,</w:t>
      </w:r>
      <w:r w:rsidRPr="00233788">
        <w:t xml:space="preserve"> zarządzający uczelnią powinni świadomie skupiać się na działaniach wzmacniających prestiż uczelni, gdyż z wielu względów przyczyniają się one </w:t>
      </w:r>
      <w:r>
        <w:t xml:space="preserve">do </w:t>
      </w:r>
      <w:r w:rsidRPr="00233788">
        <w:t>wzmacniania szans na rozwój oraz zwiększania możliwości dalszego rozwoju.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w:t>
      </w:r>
      <w:r>
        <w:t>,</w:t>
      </w:r>
      <w:r w:rsidRPr="00233788">
        <w:t xml:space="preserve"> co będzie korzystne dla każdej z tych instytucji z osobna. Ciekawą inicjatywą, która</w:t>
      </w:r>
      <w:r>
        <w:t>,</w:t>
      </w:r>
      <w:r w:rsidRPr="00233788">
        <w:t xml:space="preserve"> jak się wydaje, może spełniać m. in. to zadanie</w:t>
      </w:r>
      <w:r>
        <w:t>,</w:t>
      </w:r>
      <w:r w:rsidRPr="00233788">
        <w:t xml:space="preserve"> jest utworzenie w 2020 roku Związku Uczelni w Gdańsku im. Daniela Fahrenheita </w:t>
      </w:r>
      <w:r w:rsidRPr="00233788">
        <w:fldChar w:fldCharType="begin" w:fldLock="1"/>
      </w:r>
      <w:r w:rsidR="00AD5E78">
        <w:instrText>ADDIN CSL_CITATION {"citationItems":[{"id":"ITEM-1","itemData":{"URL":"https://naukawpolsce.pap.pl/aktualnosci/news%2C85430%2Ctrzy-gdanskie-szkoly-wyzsze-utworzyly-zwiazek-uczelni-im-daniela-fahrenheita","accessed":{"date-parts":[["2021","2","25"]]},"author":[{"dropping-particle":"","family":"Nauka w Polsce - PAP","given":"","non-dropping-particle":"","parse-names":false,"suffix":""}],"id":"ITEM-1","issued":{"date-parts":[["2020"]]},"title":"Trzy gdańskie szkoły wyższe utworzyły Związek Uczelni im. Daniela Fahrenheita","type":"webpage"},"uris":["http://www.mendeley.com/documents/?uuid=14034214-f02f-3a10-b12e-3ce99254b9ab"]}],"mendeley":{"formattedCitation":"(Nauka w Polsce - PAP, 2020)","plainTextFormattedCitation":"(Nauka w Polsce - PAP, 2020)","previouslyFormattedCitation":"(Nauka w Polsce - PAP, 2020)"},"properties":{"noteIndex":0},"schema":"https://github.com/citation-style-language/schema/raw/master/csl-citation.json"}</w:instrText>
      </w:r>
      <w:r w:rsidRPr="00233788">
        <w:fldChar w:fldCharType="separate"/>
      </w:r>
      <w:r w:rsidR="00AD5E78" w:rsidRPr="00AD5E78">
        <w:rPr>
          <w:noProof/>
        </w:rPr>
        <w:t>(Nauka w Polsce - PAP, 2020)</w:t>
      </w:r>
      <w:r w:rsidRPr="00233788">
        <w:fldChar w:fldCharType="end"/>
      </w:r>
      <w:r w:rsidRPr="00233788">
        <w:t>. Wydaje</w:t>
      </w:r>
      <w:r>
        <w:t xml:space="preserve"> się</w:t>
      </w:r>
      <w:r w:rsidRPr="00233788">
        <w:t>, że sukces takiej inicjatywy będzie zależał nie tylko od sprawności organizacyjnej i sukcesów w pozyskiwaniu grantów, ale także od tego</w:t>
      </w:r>
      <w:r>
        <w:t>,</w:t>
      </w:r>
      <w:r w:rsidRPr="00233788">
        <w:t xml:space="preserve"> czy uda się wytworzyć Osobowość Marki Uniwersyteckiej rozumianą jako cechy przypisywane marce, do których mogą odnosić się klienci/interesariusze.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 Jeśli bowiem uczelnie należące do Związku będą identyfikowane na pierwszym miejscu z marką np. „Gdańskie uczelnie Fahrenheita” to każdy sukces pojedynczej uczelni będzie wzmacniał wizerunek i reputację wspólnej marki, a także prestiż każdej z uczelni.</w:t>
      </w:r>
    </w:p>
    <w:p w14:paraId="241F69F4" w14:textId="77777777" w:rsidR="00A443E2" w:rsidRPr="00233788" w:rsidRDefault="00A443E2" w:rsidP="00A443E2"/>
    <w:p w14:paraId="643074A7" w14:textId="77777777" w:rsidR="00A443E2" w:rsidRPr="00233788" w:rsidRDefault="00A443E2" w:rsidP="00A443E2"/>
    <w:p w14:paraId="31F821A8" w14:textId="77777777" w:rsidR="00A443E2" w:rsidRPr="00233788" w:rsidRDefault="00A443E2" w:rsidP="00A443E2">
      <w:r>
        <w:t>S</w:t>
      </w:r>
      <w:r w:rsidRPr="00233788">
        <w:t>koro prestiż instytucji nie jest związany dobrym uczeniem to warto badać</w:t>
      </w:r>
      <w:r>
        <w:t>,</w:t>
      </w:r>
      <w:r w:rsidRPr="00233788">
        <w:t xml:space="preserve"> jakie obszary działań instytucji wspierają dobry poziom nauczania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r>
        <w:t>.</w:t>
      </w:r>
    </w:p>
    <w:p w14:paraId="2501713D" w14:textId="77777777" w:rsidR="00C33786" w:rsidRPr="00233788" w:rsidRDefault="00C33786" w:rsidP="00B65F97"/>
    <w:p w14:paraId="396649EB" w14:textId="77777777" w:rsidR="00A139A4" w:rsidRPr="00233788" w:rsidRDefault="00A139A4" w:rsidP="00A139A4">
      <w:pPr>
        <w:pStyle w:val="Nagwek3"/>
      </w:pPr>
      <w:bookmarkStart w:id="102" w:name="_Toc133846128"/>
      <w:r w:rsidRPr="00233788">
        <w:t>Środowisko wielu sprzecznych interesów</w:t>
      </w:r>
      <w:bookmarkEnd w:id="102"/>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521C4C0"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106236">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AF6459">
        <w:fldChar w:fldCharType="begin"/>
      </w:r>
      <w:r w:rsidR="00AF6459">
        <w:instrText xml:space="preserve"> REF _Ref73208374 \p \h </w:instrText>
      </w:r>
      <w:r w:rsidR="00AF6459">
        <w:fldChar w:fldCharType="separate"/>
      </w:r>
      <w:r w:rsidR="00106236">
        <w:t>niżej</w:t>
      </w:r>
      <w:r w:rsidR="00AF6459">
        <w:fldChar w:fldCharType="end"/>
      </w:r>
      <w:r w:rsidR="00AF6459">
        <w:t xml:space="preserve"> (</w:t>
      </w:r>
      <w:r w:rsidR="00AF6459">
        <w:fldChar w:fldCharType="begin"/>
      </w:r>
      <w:r w:rsidR="00AF6459">
        <w:instrText xml:space="preserve"> REF _Ref134899916 \h </w:instrText>
      </w:r>
      <w:r w:rsidR="00AF6459">
        <w:fldChar w:fldCharType="separate"/>
      </w:r>
      <w:r w:rsidR="00106236">
        <w:t xml:space="preserve">Rysunek </w:t>
      </w:r>
      <w:r w:rsidR="00106236">
        <w:rPr>
          <w:noProof/>
        </w:rPr>
        <w:t>12</w:t>
      </w:r>
      <w:r w:rsidR="00AF6459">
        <w:fldChar w:fldCharType="end"/>
      </w:r>
      <w:r w:rsidR="00AF6459">
        <w:t>)</w:t>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7564BC9C" w:rsidR="00433E03" w:rsidRDefault="000D5243" w:rsidP="00646C5E">
      <w:pPr>
        <w:pStyle w:val="Tytutabeli"/>
      </w:pPr>
      <w:bookmarkStart w:id="103" w:name="_Ref134899916"/>
      <w:bookmarkStart w:id="104" w:name="_Ref73208374"/>
      <w:bookmarkStart w:id="105" w:name="_Toc134899304"/>
      <w:r>
        <w:t xml:space="preserve">Rysunek </w:t>
      </w:r>
      <w:fldSimple w:instr=" SEQ Rysunek \* ARABIC ">
        <w:r w:rsidR="00106236">
          <w:rPr>
            <w:noProof/>
          </w:rPr>
          <w:t>12</w:t>
        </w:r>
      </w:fldSimple>
      <w:bookmarkEnd w:id="103"/>
      <w:r w:rsidR="00BA56DD">
        <w:t xml:space="preserve"> Środowisko relacji uniwersytetu</w:t>
      </w:r>
      <w:bookmarkEnd w:id="104"/>
      <w:bookmarkEnd w:id="105"/>
    </w:p>
    <w:p w14:paraId="03A26809" w14:textId="0EA6E1E9" w:rsidR="00646C5E" w:rsidRDefault="00646C5E" w:rsidP="00106236">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w:t>
      </w:r>
      <w:r w:rsidR="00B90C71">
        <w:lastRenderedPageBreak/>
        <w:t>publicznych 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w:t>
      </w:r>
      <w:r w:rsidR="0078608C">
        <w:lastRenderedPageBreak/>
        <w:t xml:space="preserve">konfliktów interesów w zakresie funduszy oraz zaangażowania (czas), ryzyko utraty zaufania publicznego (głównie do uczelni), wzrost regulacji 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lastRenderedPageBreak/>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w:t>
      </w:r>
      <w:r w:rsidR="009417A5">
        <w:lastRenderedPageBreak/>
        <w:t>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dla doktorów do formalnych stanowisk na uczelniach. Na 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7996A18"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w:t>
      </w:r>
      <w:r w:rsidR="0070661E">
        <w:lastRenderedPageBreak/>
        <w:t>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9D391E">
        <w:fldChar w:fldCharType="begin"/>
      </w:r>
      <w:r w:rsidR="009D391E">
        <w:instrText xml:space="preserve"> REF _Ref85278236 \p \h </w:instrText>
      </w:r>
      <w:r w:rsidR="009D391E">
        <w:fldChar w:fldCharType="separate"/>
      </w:r>
      <w:r w:rsidR="00106236">
        <w:t>niżej</w:t>
      </w:r>
      <w:r w:rsidR="009D391E">
        <w:fldChar w:fldCharType="end"/>
      </w:r>
      <w:r w:rsidR="002F6256">
        <w:t xml:space="preserve"> (</w:t>
      </w:r>
      <w:r w:rsidR="009D391E">
        <w:fldChar w:fldCharType="begin"/>
      </w:r>
      <w:r w:rsidR="009D391E">
        <w:instrText xml:space="preserve"> REF _Ref85278252 \h </w:instrText>
      </w:r>
      <w:r w:rsidR="009D391E">
        <w:fldChar w:fldCharType="separate"/>
      </w:r>
      <w:r w:rsidR="00106236">
        <w:t xml:space="preserve">Tabela </w:t>
      </w:r>
      <w:r w:rsidR="00106236">
        <w:rPr>
          <w:noProof/>
        </w:rPr>
        <w:t>11</w:t>
      </w:r>
      <w:r w:rsidR="009D391E">
        <w:fldChar w:fldCharType="end"/>
      </w:r>
      <w:r w:rsidR="003B0EE7">
        <w:t>)</w:t>
      </w:r>
      <w:r w:rsidR="002F6256">
        <w:t>.</w:t>
      </w:r>
    </w:p>
    <w:p w14:paraId="5E890492" w14:textId="47C2D6C2" w:rsidR="005C38C8" w:rsidRDefault="005C38C8" w:rsidP="005C38C8">
      <w:pPr>
        <w:pStyle w:val="Tytutabeli"/>
      </w:pPr>
      <w:bookmarkStart w:id="106" w:name="_Ref85278252"/>
      <w:bookmarkStart w:id="107" w:name="_Ref85278236"/>
      <w:bookmarkStart w:id="108" w:name="_Toc134898069"/>
      <w:r>
        <w:t xml:space="preserve">Tabela </w:t>
      </w:r>
      <w:fldSimple w:instr=" SEQ Tabela \* ARABIC ">
        <w:r w:rsidR="00106236">
          <w:rPr>
            <w:noProof/>
          </w:rPr>
          <w:t>11</w:t>
        </w:r>
      </w:fldSimple>
      <w:bookmarkEnd w:id="106"/>
      <w:r w:rsidR="000F0BD2">
        <w:t xml:space="preserve"> Trzy rodzaj poziomów oporu wobec zmian wg </w:t>
      </w:r>
      <w:r w:rsidR="00153C9E">
        <w:t>Lozano</w:t>
      </w:r>
      <w:bookmarkEnd w:id="107"/>
      <w:bookmarkEnd w:id="108"/>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106236">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796B04DF" w14:textId="3AF3BB12" w:rsidR="0070661E" w:rsidRPr="008F6A66" w:rsidRDefault="008B5167" w:rsidP="00914B41">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914B41">
        <w:t xml:space="preserve">W związku z tym </w:t>
      </w:r>
      <w:r w:rsidR="00914B41" w:rsidRPr="00914B41">
        <w:t>znajomość implikacji różnic pomiędzy różnymi p</w:t>
      </w:r>
      <w:r w:rsidR="00914B41">
        <w:t xml:space="preserve">oziomami oporu wobec zmian może być kluczowa dla skutecznego wprowadzania uprawnień i doskonalenia systemów zarządzania jakością </w:t>
      </w:r>
      <w:proofErr w:type="spellStart"/>
      <w:r w:rsidR="00914B41">
        <w:t>uczleni</w:t>
      </w:r>
      <w:proofErr w:type="spellEnd"/>
      <w:r w:rsidR="00914B41">
        <w:t xml:space="preserve">. Jest to szczególnie istotne współcześnie, gdyż </w:t>
      </w:r>
      <w:r w:rsidR="0070661E">
        <w:t xml:space="preserve">uczelnie nie </w:t>
      </w:r>
      <w:r w:rsidR="00914B41">
        <w:t xml:space="preserve">pełnią już jedynie </w:t>
      </w:r>
      <w:r w:rsidR="0070661E">
        <w:t xml:space="preserve">roli "krytycznego uświadamiania społeczeństwa", a zostały przekształcone w "koła zębate" nowoczesnych gospodarek i biznesów </w:t>
      </w:r>
      <w:r w:rsidR="0070661E">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rsidR="0070661E">
        <w:fldChar w:fldCharType="separate"/>
      </w:r>
      <w:r w:rsidR="0070661E" w:rsidRPr="0026465E">
        <w:rPr>
          <w:noProof/>
        </w:rPr>
        <w:t>(Pianezzi i in., 2020, s. 572)</w:t>
      </w:r>
      <w:r w:rsidR="0070661E">
        <w:fldChar w:fldCharType="end"/>
      </w:r>
      <w:r w:rsidR="00914B41">
        <w:t>.</w:t>
      </w:r>
    </w:p>
    <w:p w14:paraId="3688A3E1" w14:textId="77777777" w:rsidR="0070661E" w:rsidRDefault="0070661E" w:rsidP="00F82C17"/>
    <w:p w14:paraId="1C7337A6" w14:textId="13F4CEB4" w:rsidR="00387B4E" w:rsidRPr="00A3533A" w:rsidRDefault="00387B4E" w:rsidP="00914B41"/>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lastRenderedPageBreak/>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Default="00A139A4" w:rsidP="00A139A4"/>
    <w:p w14:paraId="3B945BBF" w14:textId="77777777" w:rsidR="003A466E" w:rsidRDefault="003A466E" w:rsidP="003A466E">
      <w:pPr>
        <w:pStyle w:val="Akapitzlist"/>
        <w:numPr>
          <w:ilvl w:val="1"/>
          <w:numId w:val="44"/>
        </w:numPr>
      </w:pPr>
      <w:proofErr w:type="spellStart"/>
      <w:r>
        <w:t>Adhokracja</w:t>
      </w:r>
      <w:proofErr w:type="spellEnd"/>
      <w:r>
        <w:t xml:space="preserve"> czy demokracja</w:t>
      </w:r>
    </w:p>
    <w:p w14:paraId="45907173" w14:textId="77777777" w:rsidR="003A466E" w:rsidRDefault="003A466E" w:rsidP="003A466E">
      <w:pPr>
        <w:pStyle w:val="Akapitzlist"/>
        <w:numPr>
          <w:ilvl w:val="1"/>
          <w:numId w:val="44"/>
        </w:numPr>
      </w:pPr>
      <w:r>
        <w:t>Rywalizacja czy współpraca</w:t>
      </w:r>
    </w:p>
    <w:p w14:paraId="515D120E" w14:textId="77777777" w:rsidR="003A466E" w:rsidRDefault="003A466E" w:rsidP="003A466E">
      <w:pPr>
        <w:pStyle w:val="Akapitzlist"/>
        <w:numPr>
          <w:ilvl w:val="1"/>
          <w:numId w:val="44"/>
        </w:numPr>
      </w:pPr>
      <w:r>
        <w:t>Lokalność czy globalność</w:t>
      </w:r>
    </w:p>
    <w:p w14:paraId="7A8A95A6" w14:textId="77777777" w:rsidR="003A466E" w:rsidRDefault="003A466E" w:rsidP="003A466E">
      <w:pPr>
        <w:pStyle w:val="Akapitzlist"/>
        <w:numPr>
          <w:ilvl w:val="1"/>
          <w:numId w:val="44"/>
        </w:numPr>
      </w:pPr>
      <w:r>
        <w:t>Itd.</w:t>
      </w:r>
    </w:p>
    <w:p w14:paraId="555EFF27" w14:textId="77777777" w:rsidR="003A466E" w:rsidRDefault="003A466E" w:rsidP="00A139A4"/>
    <w:p w14:paraId="57DFF514" w14:textId="77777777" w:rsidR="003A466E" w:rsidRPr="003A466E" w:rsidRDefault="003A466E" w:rsidP="003A466E">
      <w:pPr>
        <w:rPr>
          <w:color w:val="FF0000"/>
        </w:rPr>
      </w:pPr>
      <w:r w:rsidRPr="003A466E">
        <w:rPr>
          <w:color w:val="FF0000"/>
        </w:rPr>
        <w:t xml:space="preserve">Ew. Przedstawienie idei zarządzania paradoksami oraz ukazanie jej podobieństw do TOC </w:t>
      </w:r>
      <w:proofErr w:type="spellStart"/>
      <w:r w:rsidRPr="003A466E">
        <w:rPr>
          <w:color w:val="FF0000"/>
        </w:rPr>
        <w:t>Goldratt’a</w:t>
      </w:r>
      <w:proofErr w:type="spellEnd"/>
      <w:r w:rsidRPr="003A466E">
        <w:rPr>
          <w:color w:val="FF0000"/>
        </w:rPr>
        <w:t xml:space="preserve"> i narzędzia diagramu konfliktu służącego do znajdowania </w:t>
      </w:r>
      <w:commentRangeStart w:id="109"/>
      <w:r w:rsidRPr="003A466E">
        <w:rPr>
          <w:color w:val="FF0000"/>
        </w:rPr>
        <w:t>rozwiązań typu win-win</w:t>
      </w:r>
      <w:commentRangeEnd w:id="109"/>
      <w:r w:rsidRPr="003A466E">
        <w:rPr>
          <w:rStyle w:val="Odwoaniedokomentarza"/>
          <w:rFonts w:ascii="Times New Roman" w:eastAsia="Times New Roman" w:hAnsi="Times New Roman"/>
          <w:color w:val="FF0000"/>
          <w:szCs w:val="20"/>
          <w:lang w:eastAsia="pl-PL"/>
        </w:rPr>
        <w:commentReference w:id="109"/>
      </w:r>
      <w:r w:rsidRPr="003A466E">
        <w:rPr>
          <w:color w:val="FF0000"/>
        </w:rPr>
        <w:t xml:space="preserve"> przeszukać bazy artykułów w poszukiwaniu zastosowań TOC lub diagramu konfliktu</w:t>
      </w:r>
    </w:p>
    <w:p w14:paraId="162FEB6C" w14:textId="45C9E32C" w:rsidR="003A466E" w:rsidRDefault="003A466E" w:rsidP="00A139A4"/>
    <w:p w14:paraId="6352E69E" w14:textId="77777777" w:rsidR="003A466E" w:rsidRDefault="003A466E" w:rsidP="00A139A4"/>
    <w:p w14:paraId="245905AA" w14:textId="7E9F5324" w:rsidR="003A466E" w:rsidRDefault="003A466E" w:rsidP="00A139A4">
      <w:r>
        <w:t>Ciekawą drogę do zrozumienia jak można łączyć paradoksy jest koncepcja tzw. turkusowego zarządzania przywołująca różne poziomy rozwoju społeczeństwa.</w:t>
      </w:r>
    </w:p>
    <w:p w14:paraId="20C7FE80" w14:textId="11EC9829" w:rsidR="003A466E" w:rsidRDefault="003A466E" w:rsidP="00A139A4">
      <w:r>
        <w:t>W kontekście uczelni można wskazać wiele cech, które są charakterystyczne dla więcej niż jednego poziomu rozwoju świadomości oraz zarządzania.</w:t>
      </w:r>
    </w:p>
    <w:p w14:paraId="3C961A43" w14:textId="77777777" w:rsidR="003A466E" w:rsidRPr="006F7DC7" w:rsidRDefault="003A466E" w:rsidP="003A466E">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w:t>
      </w:r>
      <w:r w:rsidRPr="006F7DC7">
        <w:rPr>
          <w:lang w:val="en-US"/>
        </w:rPr>
        <w:lastRenderedPageBreak/>
        <w:t xml:space="preserve">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657A4D1C" w14:textId="77777777" w:rsidR="003A466E" w:rsidRPr="008A7C5F" w:rsidRDefault="003A466E" w:rsidP="003A466E">
      <w:pPr>
        <w:rPr>
          <w:lang w:val="en-GB"/>
        </w:rPr>
      </w:pPr>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8A7C5F">
        <w:rPr>
          <w:noProof/>
          <w:lang w:val="en-GB"/>
        </w:rPr>
        <w:t>(Rutkowska &amp; Kamińska, 2020, s. 11382)</w:t>
      </w:r>
      <w:r w:rsidRPr="00233788">
        <w:fldChar w:fldCharType="end"/>
      </w:r>
    </w:p>
    <w:p w14:paraId="50F22702" w14:textId="77777777" w:rsidR="003A466E" w:rsidRPr="008A7C5F" w:rsidRDefault="003A466E" w:rsidP="00A139A4">
      <w:pPr>
        <w:rPr>
          <w:lang w:val="en-GB"/>
        </w:rPr>
      </w:pPr>
    </w:p>
    <w:p w14:paraId="23BBCCFE" w14:textId="77777777" w:rsidR="003A466E" w:rsidRPr="008A7C5F" w:rsidRDefault="003A466E" w:rsidP="00A139A4">
      <w:pPr>
        <w:rPr>
          <w:lang w:val="en-GB"/>
        </w:rPr>
      </w:pPr>
    </w:p>
    <w:p w14:paraId="7904419C" w14:textId="33560046" w:rsidR="00D9007B" w:rsidRPr="008A7C5F" w:rsidRDefault="00D9007B" w:rsidP="00A139A4">
      <w:pPr>
        <w:rPr>
          <w:lang w:val="en-GB"/>
        </w:rPr>
      </w:pPr>
    </w:p>
    <w:p w14:paraId="203DF099" w14:textId="77777777" w:rsidR="00452768" w:rsidRDefault="00452768" w:rsidP="00452768">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D10949">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7547C6">
      <w:pPr>
        <w:jc w:val="center"/>
      </w:pPr>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lastRenderedPageBreak/>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311A92D8" w14:textId="75412D92" w:rsidR="00173E47" w:rsidRPr="008A7C5F" w:rsidRDefault="00173E47" w:rsidP="00173E47">
      <w:pPr>
        <w:rPr>
          <w:lang w:val="en-GB"/>
        </w:rPr>
      </w:pPr>
    </w:p>
    <w:p w14:paraId="04ABEBC2" w14:textId="48A3F3FB" w:rsidR="00A26BFA" w:rsidRDefault="00A26BFA" w:rsidP="004E7B54">
      <w:pPr>
        <w:pStyle w:val="Nagwek2"/>
      </w:pPr>
      <w:bookmarkStart w:id="110" w:name="_Toc133846130"/>
      <w:r w:rsidRPr="00233788">
        <w:t xml:space="preserve">Wybrane aspekty pomiaru jakości w kontekście </w:t>
      </w:r>
      <w:r w:rsidR="00042DAF" w:rsidRPr="00233788">
        <w:t xml:space="preserve">usług </w:t>
      </w:r>
      <w:r w:rsidRPr="00233788">
        <w:t>uczelni wyższych</w:t>
      </w:r>
      <w:bookmarkEnd w:id="110"/>
    </w:p>
    <w:p w14:paraId="5FCA7449" w14:textId="19ABEAAB"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535D148" w:rsidR="00AE2BC1" w:rsidRPr="00233788" w:rsidRDefault="00AE2BC1" w:rsidP="004E7B54">
      <w:pPr>
        <w:pStyle w:val="Nagwek3"/>
      </w:pPr>
      <w:bookmarkStart w:id="111" w:name="_Toc133846131"/>
      <w:bookmarkStart w:id="112" w:name="_Ref135920762"/>
      <w:bookmarkStart w:id="113" w:name="_Ref137068131"/>
      <w:bookmarkStart w:id="114" w:name="_Ref137068196"/>
      <w:r w:rsidRPr="00233788">
        <w:t xml:space="preserve">Wybrane definicje </w:t>
      </w:r>
      <w:r w:rsidR="004C2A7C">
        <w:t xml:space="preserve">i modele </w:t>
      </w:r>
      <w:r w:rsidRPr="00233788">
        <w:t>jakości</w:t>
      </w:r>
      <w:bookmarkEnd w:id="111"/>
      <w:bookmarkEnd w:id="112"/>
      <w:bookmarkEnd w:id="113"/>
      <w:bookmarkEnd w:id="114"/>
    </w:p>
    <w:p w14:paraId="3947C429" w14:textId="5D18AB19" w:rsidR="00894771" w:rsidRDefault="00DA3920" w:rsidP="00D31847">
      <w:r w:rsidRPr="004D4F68">
        <w:t>W literaturze przedmiotu można znaleźć różne koncepcje na zdefiniowanie jakości</w:t>
      </w:r>
      <w:r w:rsidR="004D4F68" w:rsidRPr="004D4F68">
        <w:t xml:space="preserve">, które mogą być pomocne w opisie jakości usług </w:t>
      </w:r>
      <w:r w:rsidRPr="004D4F68">
        <w:t>edukacyjnych</w:t>
      </w:r>
      <w:r w:rsidR="004D4F68" w:rsidRPr="004D4F68">
        <w:t xml:space="preserve"> uczelni.</w:t>
      </w:r>
      <w:r w:rsidRPr="004D4F68">
        <w:t xml:space="preserve"> </w:t>
      </w:r>
      <w:r w:rsidR="00671518">
        <w:t>Z całą pewnością ze względu na złożoność organizacyjną środowiska uczelni warto odnieść się do definicji jakości stosowanych na potrzeby sformalizowanych systemów zarządzania jakością (SZJ). Jedną z najpowszechniejszych definicji jest ta podawana przez Międzynarodową Organizację Normalizacyjną ISO. Definicja ta obecnie zapisana jest w normie ISO 9000:2015, zawierającej opis podstaw i terminologii dotyczącej znormalizowanego SZJ. Wg tej definicji jakość to „</w:t>
      </w:r>
      <w:r w:rsidR="00775813">
        <w:t>stopień, w jakim zbiór inherentnych właściwości obiektu spełnia wymagania”</w:t>
      </w:r>
      <w:r w:rsidR="007547C6">
        <w:t xml:space="preserve"> </w:t>
      </w:r>
      <w:commentRangeStart w:id="115"/>
      <w:r w:rsidR="007547C6">
        <w:fldChar w:fldCharType="begin" w:fldLock="1"/>
      </w:r>
      <w:r w:rsidR="007547C6">
        <w:instrText>ADDIN CSL_CITATION {"citationItems":[{"id":"ITEM-1","itemData":{"author":[{"dropping-particle":"","family":"PN-EN ISO 9000:2015","given":"","non-dropping-particle":"","parse-names":false,"suffix":""}],"id":"ITEM-1","issued":{"date-parts":[["2016"]]},"title":"Systemy zarządzania jakością - Podstawy i terminologia PN-EN ISO 9000","type":"report"},"uris":["http://www.mendeley.com/documents/?uuid=ad43ec5d-2437-4b4d-a4fd-d13e01054d5a"]}],"mendeley":{"formattedCitation":"(PN-EN ISO 9000:2015, 2016)","plainTextFormattedCitation":"(PN-EN ISO 9000:2015, 2016)","previouslyFormattedCitation":"(PN-EN ISO 9000:2015, 2016)"},"properties":{"noteIndex":0},"schema":"https://github.com/citation-style-language/schema/raw/master/csl-citation.json"}</w:instrText>
      </w:r>
      <w:r w:rsidR="007547C6">
        <w:fldChar w:fldCharType="separate"/>
      </w:r>
      <w:r w:rsidR="007547C6" w:rsidRPr="007547C6">
        <w:rPr>
          <w:noProof/>
        </w:rPr>
        <w:t>(PN-EN ISO 9000:2015, 2016)</w:t>
      </w:r>
      <w:r w:rsidR="007547C6">
        <w:fldChar w:fldCharType="end"/>
      </w:r>
      <w:commentRangeEnd w:id="115"/>
      <w:r w:rsidR="00775813">
        <w:rPr>
          <w:rStyle w:val="Odwoaniedokomentarza"/>
          <w:rFonts w:ascii="Times New Roman" w:eastAsia="Times New Roman" w:hAnsi="Times New Roman"/>
          <w:szCs w:val="20"/>
          <w:lang w:eastAsia="pl-PL"/>
        </w:rPr>
        <w:commentReference w:id="115"/>
      </w:r>
      <w:r w:rsidR="00775813">
        <w:t xml:space="preserve">. Przy czym inherentne właściwości mogą być rozumiane jako cechy wyróżniające, a obiektem jest rozumiany jako cokolwiek co może być dostrzegalne lub wyobrażalne </w:t>
      </w:r>
      <w:r w:rsidR="00775813">
        <w:fldChar w:fldCharType="begin" w:fldLock="1"/>
      </w:r>
      <w:r w:rsidR="008A5B9D">
        <w:instrText>ADDIN CSL_CITATION {"citationItems":[{"id":"ITEM-1","itemData":{"author":[{"dropping-particle":"","family":"Tutko","given":"Marta","non-dropping-particle":"","parse-names":false,"suffix":""}],"container-title":"Studia Ekonomiczne","id":"ITEM-1","issued":{"date-parts":[["2018"]]},"page":"76-85","publisher":"Wydawnictwo Uniwersytetu Ekonomicznego w Katowicach","title":"Assessment of the quality of internationalisation in higher education institutions","type":"article-journal","volume":"361"},"uris":["http://www.mendeley.com/documents/?uuid=04cf122e-dda9-433e-a289-e729038a5e53"]}],"mendeley":{"formattedCitation":"(Tutko, 2018)","plainTextFormattedCitation":"(Tutko, 2018)","previouslyFormattedCitation":"(Tutko, 2018)"},"properties":{"noteIndex":0},"schema":"https://github.com/citation-style-language/schema/raw/master/csl-citation.json"}</w:instrText>
      </w:r>
      <w:r w:rsidR="00775813">
        <w:fldChar w:fldCharType="separate"/>
      </w:r>
      <w:r w:rsidR="00775813" w:rsidRPr="00775813">
        <w:rPr>
          <w:noProof/>
        </w:rPr>
        <w:t>(Tutko, 2018)</w:t>
      </w:r>
      <w:r w:rsidR="00775813">
        <w:fldChar w:fldCharType="end"/>
      </w:r>
      <w:r w:rsidR="00775813">
        <w:t>. Definicje jakości różnych szczegółowych obszarów stosowane w innych normach publikowanych przez ISO zazwyczaj w znacznym stopniu nawiązują do tej najbardziej ogólnej</w:t>
      </w:r>
      <w:r w:rsidR="00760291">
        <w:t xml:space="preserve"> przytoczonej powyżej. Niemniej można zauważyć, że ta definicja nie odzwier</w:t>
      </w:r>
      <w:r w:rsidR="00760291">
        <w:lastRenderedPageBreak/>
        <w:t>ciedla całego spektrum możliwego postrzegania pojęcia jakości, a jedynie jest narzędziem pomocnym do doprecyzowania czego tak naprawdę dotyczy norma i jako należy rozumieć jakość w kontekście jej zapisów.</w:t>
      </w:r>
    </w:p>
    <w:p w14:paraId="7E043170" w14:textId="0751BA3E" w:rsidR="00D31847" w:rsidRDefault="004D4F68" w:rsidP="003A466E">
      <w:r w:rsidRPr="004D4F68">
        <w:t>Podobnie jak samo pojęcie jakości jest trudne do jednoznacznego zdefiniowania tak w odniesieniu do usług edukacyjnych wydaje się to jeszcze trudniejsze. „Na pytanie</w:t>
      </w:r>
      <w:r w:rsidRPr="00233788">
        <w:t>, co należy rozumieć przez jakość kształcenia w szkole wyższej</w:t>
      </w:r>
      <w:r>
        <w:t xml:space="preserve"> </w:t>
      </w:r>
      <w:r w:rsidRPr="00233788">
        <w:t>nie mamy jednoznacznych odpowiedzi</w:t>
      </w:r>
      <w:r>
        <w:t xml:space="preserve">”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r>
        <w:t xml:space="preserve">. </w:t>
      </w:r>
      <w:r w:rsidR="00914B41">
        <w:t xml:space="preserve">Podobnie również zagraniczni badacze wskazują że </w:t>
      </w:r>
      <w:r w:rsidR="003A466E">
        <w:t>„</w:t>
      </w:r>
      <w:r w:rsidR="003A466E" w:rsidRPr="003A466E">
        <w:t>nie jest możliwe sformułowanie jednej definicji jakości szkolnictwa wyższego. Jakość szkolnictwa wyższego można rozpatrywać z perspektywy podejścia zorientowanego na standardy lub procesy. Różne grupy interesariuszy mają różne cele, potrzeby i priorytety, a także korzystają z różnych kryteriów. Studenci, wykładowcy i personel są głównymi interesariuszami mającymi kluczowy wpływ na jakość szkolnictwa wyższego</w:t>
      </w:r>
      <w:r w:rsidR="003A466E">
        <w:t xml:space="preserve">” </w:t>
      </w:r>
      <w:r w:rsidR="00914B41" w:rsidRPr="00233788">
        <w:fldChar w:fldCharType="begin" w:fldLock="1"/>
      </w:r>
      <w:r w:rsidR="00914B41" w:rsidRPr="003A466E">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w:instrText>
      </w:r>
      <w:r w:rsidR="00914B41" w:rsidRPr="007E3687">
        <w:rPr>
          <w:lang w:val="en-US"/>
        </w:rPr>
        <w:instrText>ortant elements in ensuring quality of higher education; organisation of the study process and delivery of study programmes are the most important activities. The factors that should be considered in the f</w:instrText>
      </w:r>
      <w:r w:rsidR="00914B41" w:rsidRPr="00914B4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00914B41"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00914B41" w:rsidRPr="00233788">
        <w:fldChar w:fldCharType="separate"/>
      </w:r>
      <w:r w:rsidR="00914B41" w:rsidRPr="006D318F">
        <w:rPr>
          <w:noProof/>
        </w:rPr>
        <w:t>(Degtjarjova i in., 2018, s. 395)</w:t>
      </w:r>
      <w:r w:rsidR="00914B41" w:rsidRPr="00233788">
        <w:fldChar w:fldCharType="end"/>
      </w:r>
      <w:r w:rsidR="003A466E">
        <w:t xml:space="preserve">. </w:t>
      </w:r>
      <w:r>
        <w:t xml:space="preserve">W literaturze przedmiotu można znaleźć kilka różnych ujęć kategorii jakość. Jedne </w:t>
      </w:r>
      <w:r w:rsidRPr="00233788">
        <w:t xml:space="preserve">odwołują się do doskonałości, </w:t>
      </w:r>
      <w:r>
        <w:t xml:space="preserve">inne do </w:t>
      </w:r>
      <w:r w:rsidRPr="00233788">
        <w:t xml:space="preserve">niewystępowania usterek, </w:t>
      </w:r>
      <w:r>
        <w:t xml:space="preserve">jeszcze inne do </w:t>
      </w:r>
      <w:r w:rsidRPr="00233788">
        <w:t>przygotowania do osiągania celów instytucji</w:t>
      </w:r>
      <w:r>
        <w:t xml:space="preserve"> lub </w:t>
      </w:r>
      <w:r w:rsidRPr="00233788">
        <w:t>ciągłego rozwoju</w:t>
      </w:r>
      <w:r>
        <w:t xml:space="preserve">, a jeszcze inne do </w:t>
      </w:r>
      <w:r w:rsidRPr="00233788">
        <w:t>spełniania</w:t>
      </w:r>
      <w:r>
        <w:t xml:space="preserve"> wymagań,</w:t>
      </w:r>
      <w:r w:rsidRPr="00233788">
        <w:t xml:space="preserve"> oczekiwań i potrzeb </w:t>
      </w:r>
      <w:r>
        <w:t xml:space="preserve">interesariuszy (por. rozdz. </w:t>
      </w:r>
      <w:r>
        <w:fldChar w:fldCharType="begin"/>
      </w:r>
      <w:r>
        <w:instrText xml:space="preserve"> PAGEREF _Ref135910228 \h </w:instrText>
      </w:r>
      <w:r w:rsidR="00000000">
        <w:fldChar w:fldCharType="separate"/>
      </w:r>
      <w:r w:rsidR="00106236">
        <w:rPr>
          <w:noProof/>
        </w:rPr>
        <w:t>112</w:t>
      </w:r>
      <w:r>
        <w:fldChar w:fldCharType="end"/>
      </w:r>
      <w:r>
        <w:fldChar w:fldCharType="begin"/>
      </w:r>
      <w:r>
        <w:instrText xml:space="preserve"> REF _Ref135910231 \r \h </w:instrText>
      </w:r>
      <w:r>
        <w:fldChar w:fldCharType="separate"/>
      </w:r>
      <w:r w:rsidR="00106236">
        <w:t>1.5.1</w:t>
      </w:r>
      <w:r>
        <w:fldChar w:fldCharType="end"/>
      </w:r>
      <w:r>
        <w:t xml:space="preserve">). To ostatnie podejście wskazuje na konieczność identyfikacji wymagań (oczekiwań, potrzeb) interesariuszy, a następnie na dostosowanie usługi do zidentyfikowanych wymagań i pomiar efektów podejmowanych działań, tak by stwierdzić w jakim stopniu </w:t>
      </w:r>
      <w:r w:rsidR="00D31847">
        <w:t>wymagania zostały spełnione skutkując odpowiednim poziomem zadowolenia lub satysfakcji. Doceniając czynnik ludzki w procesie usługowym warto też zauważyć „nowe</w:t>
      </w:r>
      <w:r w:rsidR="00D31847" w:rsidRPr="00233788">
        <w:t xml:space="preserve"> podejście do postrzegania jakości i wartości. Jego przejawem jest w większym stopniu skupienie na jakości interakcji niż na jakości procesów</w:t>
      </w:r>
      <w:r w:rsidR="00D31847">
        <w:t>”</w:t>
      </w:r>
      <w:r w:rsidR="00D31847" w:rsidRPr="00233788">
        <w:t xml:space="preserve"> </w:t>
      </w:r>
      <w:sdt>
        <w:sdtPr>
          <w:id w:val="-2119595750"/>
          <w:citation/>
        </w:sdtPr>
        <w:sdtContent>
          <w:r w:rsidR="00D31847" w:rsidRPr="00233788">
            <w:fldChar w:fldCharType="begin"/>
          </w:r>
          <w:r w:rsidR="00D31847" w:rsidRPr="00233788">
            <w:instrText xml:space="preserve">CITATION Lej11 \p 193 \t  \l 1045 </w:instrText>
          </w:r>
          <w:r w:rsidR="00D31847" w:rsidRPr="00233788">
            <w:fldChar w:fldCharType="separate"/>
          </w:r>
          <w:r w:rsidR="00D31847">
            <w:rPr>
              <w:noProof/>
            </w:rPr>
            <w:t>(Leja, 2011, str. 193)</w:t>
          </w:r>
          <w:r w:rsidR="00D31847" w:rsidRPr="00233788">
            <w:fldChar w:fldCharType="end"/>
          </w:r>
        </w:sdtContent>
      </w:sdt>
      <w:r w:rsidR="00D31847" w:rsidRPr="00233788">
        <w:t xml:space="preserve">. </w:t>
      </w:r>
      <w:r w:rsidR="00D31847">
        <w:t xml:space="preserve">Można zatem przypuszczać, że </w:t>
      </w:r>
      <w:r w:rsidR="00D31847" w:rsidRPr="00233788">
        <w:t>badając poziom jakości interakcji lub też efektów interakcji uczelni z jej różnymi interesariuszami będziemy mogli wnioskować o poziomie jakości jej usług</w:t>
      </w:r>
      <w:r w:rsidR="00D31847">
        <w:t>.</w:t>
      </w:r>
    </w:p>
    <w:p w14:paraId="590B152E" w14:textId="61CFB580" w:rsidR="00D31847" w:rsidRPr="00233788" w:rsidRDefault="00D31847" w:rsidP="00D31847">
      <w:r>
        <w:t xml:space="preserve">Inną ciekawą koncepcją w odniesieniu do uczelni wyższych </w:t>
      </w:r>
      <w:r w:rsidR="003F7190">
        <w:t xml:space="preserve">potraktowanie jakości </w:t>
      </w:r>
      <w:r w:rsidRPr="00233788">
        <w:t>jako wyjątkowoś</w:t>
      </w:r>
      <w:r w:rsidR="003F7190">
        <w:t>ci. W</w:t>
      </w:r>
      <w:r w:rsidRPr="00233788">
        <w:t xml:space="preserve"> tym podejściu </w:t>
      </w:r>
      <w:r w:rsidR="003F7190">
        <w:t>„</w:t>
      </w:r>
      <w:r w:rsidRPr="00233788">
        <w:t>szczególny nacisk jest położony na działania projakościowe powiązanie z realizacją celów strategicznych uczelni, wiążących się często z dążeniem do budowania jej szczególnej, wyróżniającej pozycji np. jako jednej z najlepszych uczelni w regionie, kraju, Europie</w:t>
      </w:r>
      <w:r w:rsidR="003F7190">
        <w:t>”</w:t>
      </w:r>
      <w:r w:rsidRPr="00233788">
        <w:t xml:space="preserve"> </w:t>
      </w:r>
      <w:r w:rsidRPr="00233788">
        <w:fldChar w:fldCharType="begin" w:fldLock="1"/>
      </w:r>
      <w:r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Pr="00233788">
        <w:fldChar w:fldCharType="separate"/>
      </w:r>
      <w:r w:rsidRPr="00233788">
        <w:rPr>
          <w:noProof/>
        </w:rPr>
        <w:t>(Frankowicz, 2012)</w:t>
      </w:r>
      <w:r w:rsidRPr="00233788">
        <w:fldChar w:fldCharType="end"/>
      </w:r>
      <w:r w:rsidR="003F7190">
        <w:t>. Ta koncepcja dość dobrze koresponduje z wnioskami Cronina (omówionymi w dalszej części rozdziału) dotyczącymi postrzegania wartości usług w nawiązaniu do istnienia stref tolerancji w zakresie postrzegania korzyści i kosztów związanych z usługą.</w:t>
      </w:r>
    </w:p>
    <w:p w14:paraId="3D6FC522" w14:textId="3B999BD4" w:rsidR="009A15F1" w:rsidRPr="005A0DE0" w:rsidRDefault="009A15F1" w:rsidP="009A15F1">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w:t>
      </w:r>
      <w:r w:rsidR="002913A0">
        <w:t xml:space="preserve">ocena poziomu oferowanej jakości jest bardzo trudna, a </w:t>
      </w:r>
      <w:r w:rsidRPr="00BC4F46">
        <w:t>określenie liderów jakości kształcenia staje się niemal niemożliwe.</w:t>
      </w:r>
      <w:r w:rsidR="002913A0">
        <w:t xml:space="preserve"> Natomiast by lepiej zidentyfikować charakterystyczne cechy usług edukacyjnych warto je umiejscowić w szerszym kontekście usług w </w:t>
      </w:r>
      <w:r w:rsidR="002913A0">
        <w:lastRenderedPageBreak/>
        <w:t xml:space="preserve">ogóle. Ciekawą klasyfikację rodzajów usług proponuje </w:t>
      </w:r>
      <w:r w:rsidRPr="005A0DE0">
        <w:t>Rogoziński</w:t>
      </w:r>
      <w:r w:rsidR="005A0DE0" w:rsidRPr="005A0DE0">
        <w:t xml:space="preserve"> </w:t>
      </w:r>
      <w:r w:rsidR="005A0DE0" w:rsidRPr="005A0DE0">
        <w:fldChar w:fldCharType="begin" w:fldLock="1"/>
      </w:r>
      <w:r w:rsidR="002913A0">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poznawczej","type":"article-journal","volume":"3"},"locator":"3","suppress-author":1,"uris":["http://www.mendeley.com/documents/?uuid=4c8bdbf1-fb9b-4a4d-885e-4321fc54d923"]}],"mendeley":{"formattedCitation":"(2007, s. 3)","plainTextFormattedCitation":"(2007, s. 3)","previouslyFormattedCitation":"(2007, s. 3)"},"properties":{"noteIndex":0},"schema":"https://github.com/citation-style-language/schema/raw/master/csl-citation.json"}</w:instrText>
      </w:r>
      <w:r w:rsidR="005A0DE0" w:rsidRPr="005A0DE0">
        <w:fldChar w:fldCharType="separate"/>
      </w:r>
      <w:r w:rsidR="002913A0" w:rsidRPr="002913A0">
        <w:rPr>
          <w:noProof/>
        </w:rPr>
        <w:t>(2007, s. 3)</w:t>
      </w:r>
      <w:r w:rsidR="005A0DE0" w:rsidRPr="005A0DE0">
        <w:fldChar w:fldCharType="end"/>
      </w:r>
      <w:r w:rsidR="002913A0">
        <w:t>. Jest to</w:t>
      </w:r>
      <w:r w:rsidRPr="005A0DE0">
        <w:t xml:space="preserve"> podział na trzy kategorie wg charakteru podsektorów:</w:t>
      </w:r>
    </w:p>
    <w:p w14:paraId="03EA8C90" w14:textId="17CAD462" w:rsidR="009A15F1" w:rsidRPr="005A0DE0" w:rsidRDefault="009A15F1" w:rsidP="009A15F1">
      <w:pPr>
        <w:pStyle w:val="Akapitzlist"/>
        <w:numPr>
          <w:ilvl w:val="0"/>
          <w:numId w:val="15"/>
        </w:numPr>
      </w:pPr>
      <w:r w:rsidRPr="005A0DE0">
        <w:t xml:space="preserve">Usługi związane z obsługą procesów produkcji wyrobów materialnych </w:t>
      </w:r>
      <w:r w:rsidR="002913A0">
        <w:t>(</w:t>
      </w:r>
      <w:r w:rsidRPr="005A0DE0">
        <w:t xml:space="preserve">usługi </w:t>
      </w:r>
      <w:r w:rsidR="000E4FEB">
        <w:t xml:space="preserve">dla </w:t>
      </w:r>
      <w:r w:rsidRPr="005A0DE0">
        <w:t>technologii wytwórczych</w:t>
      </w:r>
      <w:r w:rsidR="000E4FEB">
        <w:t>)</w:t>
      </w:r>
    </w:p>
    <w:p w14:paraId="581F104E" w14:textId="1C4C7D12" w:rsidR="009A15F1" w:rsidRPr="005A0DE0" w:rsidRDefault="009A15F1" w:rsidP="009A15F1">
      <w:pPr>
        <w:pStyle w:val="Akapitzlist"/>
        <w:numPr>
          <w:ilvl w:val="0"/>
          <w:numId w:val="15"/>
        </w:numPr>
      </w:pPr>
      <w:r w:rsidRPr="005A0DE0">
        <w:t xml:space="preserve">Usługi ściśle związane z technologiami informatycznymi </w:t>
      </w:r>
      <w:r w:rsidR="000E4FEB">
        <w:t>(</w:t>
      </w:r>
      <w:r w:rsidRPr="005A0DE0">
        <w:t xml:space="preserve">usługi </w:t>
      </w:r>
      <w:r w:rsidR="000E4FEB">
        <w:t xml:space="preserve">dla </w:t>
      </w:r>
      <w:r w:rsidRPr="005A0DE0">
        <w:t>technologii informatycznych</w:t>
      </w:r>
      <w:r w:rsidR="000E4FEB">
        <w:t xml:space="preserve"> oraz takie, których podstawą istnienia jest wykorzystanie tychże)</w:t>
      </w:r>
    </w:p>
    <w:p w14:paraId="3AC16FAE" w14:textId="39DA1B7A" w:rsidR="009A15F1" w:rsidRPr="005A0DE0" w:rsidRDefault="009A15F1" w:rsidP="009A15F1">
      <w:pPr>
        <w:pStyle w:val="Akapitzlist"/>
        <w:numPr>
          <w:ilvl w:val="0"/>
          <w:numId w:val="15"/>
        </w:numPr>
      </w:pPr>
      <w:r w:rsidRPr="005A0DE0">
        <w:t xml:space="preserve">Usługi związane ze spersonalizowanymi relacjami międzyludzkimi </w:t>
      </w:r>
      <w:r w:rsidR="000E4FEB">
        <w:t>(</w:t>
      </w:r>
      <w:r w:rsidRPr="005A0DE0">
        <w:t>usługi</w:t>
      </w:r>
      <w:r w:rsidR="000E4FEB">
        <w:t>, których podstawią są</w:t>
      </w:r>
      <w:r w:rsidRPr="005A0DE0">
        <w:t xml:space="preserve"> relacj</w:t>
      </w:r>
      <w:r w:rsidR="000E4FEB">
        <w:t>e</w:t>
      </w:r>
      <w:r w:rsidRPr="005A0DE0">
        <w:t xml:space="preserve"> międzyludzki</w:t>
      </w:r>
      <w:r w:rsidR="000E4FEB">
        <w:t>e)</w:t>
      </w:r>
    </w:p>
    <w:p w14:paraId="29E63CE8" w14:textId="75FDCC45" w:rsidR="009A15F1" w:rsidRDefault="009A15F1" w:rsidP="00106236">
      <w:pPr>
        <w:pStyle w:val="rdo"/>
      </w:pPr>
      <w:r w:rsidRPr="005A0DE0">
        <w:t>Źródło: opracowanie własne na podstawie</w:t>
      </w:r>
      <w:r w:rsidR="002913A0">
        <w:t xml:space="preserve"> </w:t>
      </w:r>
      <w:r w:rsidR="002913A0" w:rsidRPr="005A0DE0">
        <w:fldChar w:fldCharType="begin" w:fldLock="1"/>
      </w:r>
      <w:r w:rsidR="005E5FA2">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poznawczej","type":"article-journal","volume":"3"},"uris":["http://www.mendeley.com/documents/?uuid=4c8bdbf1-fb9b-4a4d-885e-4321fc54d923"]}],"mendeley":{"formattedCitation":"(Rogoziński, 2007)","plainTextFormattedCitation":"(Rogoziński, 2007)","previouslyFormattedCitation":"(Rogoziński, 2007)"},"properties":{"noteIndex":0},"schema":"https://github.com/citation-style-language/schema/raw/master/csl-citation.json"}</w:instrText>
      </w:r>
      <w:r w:rsidR="002913A0" w:rsidRPr="005A0DE0">
        <w:fldChar w:fldCharType="separate"/>
      </w:r>
      <w:r w:rsidR="002913A0" w:rsidRPr="002913A0">
        <w:rPr>
          <w:noProof/>
        </w:rPr>
        <w:t>(Rogoziński, 2007)</w:t>
      </w:r>
      <w:r w:rsidR="002913A0" w:rsidRPr="005A0DE0">
        <w:fldChar w:fldCharType="end"/>
      </w:r>
      <w:r w:rsidRPr="005A0DE0">
        <w:t xml:space="preserve"> </w:t>
      </w:r>
    </w:p>
    <w:p w14:paraId="210C9390" w14:textId="16EE9C4B" w:rsidR="000E4FEB" w:rsidRDefault="000E4FEB" w:rsidP="000E4FEB">
      <w:r>
        <w:t>Na podstawie powyższej klasyfikacji można niewątpliwie usługi edukacyjne przypisać do trzeciej kategorii usług związanych ze spersonalizowanymi relacjami między ludzkimi. Biorąc pod uwagę znaczny udział technologii informatycznych we wspomaganiu wielu współczesnych form procesu kształcenia należy dostrzec podobieństwa usług edukacyjnych również do drugiej z kategorii określonych przez Rogozińskiego. Nieraz bowiem większość lub cały proces kształcenia odbywa się przy pomocy urządzeń informatycznych, czego przykładem mogą być liczne kursy internetowe, ale także różne procesy nauki zdalnej.</w:t>
      </w:r>
    </w:p>
    <w:p w14:paraId="65E87B56" w14:textId="2EC353DD" w:rsidR="009A15F1" w:rsidRPr="005A0DE0" w:rsidRDefault="000E4FEB" w:rsidP="0018672B">
      <w:r>
        <w:t xml:space="preserve">Do określenia jakości usług nie wystarczy jednak przypisanie ich do odpowiednich klasyfikacji. Należy się posłużyć pewnymi narzędziami, które pozwolą na pomiar </w:t>
      </w:r>
      <w:r w:rsidR="0018672B">
        <w:t>istotnych elementów do oceny jakości. Prowadzono wiele prac w celu zdefiniowania czynników wpływających na jakość usług.</w:t>
      </w:r>
      <w:r w:rsidR="00EA3208">
        <w:t xml:space="preserve"> W celu opracowania narzędzi do badania jakości usług prowadzono wiele prac. </w:t>
      </w:r>
      <w:r w:rsidR="0018672B">
        <w:t xml:space="preserve">Jednym z powszechnie uznawanych jest model jakości usług </w:t>
      </w:r>
      <w:r w:rsidR="002913A0">
        <w:t>(</w:t>
      </w:r>
      <w:r w:rsidR="009A15F1" w:rsidRPr="005A0DE0">
        <w:t>patrz</w:t>
      </w:r>
      <w:r w:rsidR="002913A0">
        <w:t xml:space="preserve"> </w:t>
      </w:r>
      <w:r w:rsidR="002913A0">
        <w:fldChar w:fldCharType="begin"/>
      </w:r>
      <w:r w:rsidR="002913A0">
        <w:instrText xml:space="preserve"> REF _Ref92233410 \h </w:instrText>
      </w:r>
      <w:r w:rsidR="002913A0">
        <w:fldChar w:fldCharType="separate"/>
      </w:r>
      <w:r w:rsidR="00106236">
        <w:t xml:space="preserve">Rysunek </w:t>
      </w:r>
      <w:r w:rsidR="00106236">
        <w:rPr>
          <w:noProof/>
        </w:rPr>
        <w:t>13</w:t>
      </w:r>
      <w:r w:rsidR="002913A0">
        <w:fldChar w:fldCharType="end"/>
      </w:r>
      <w:r w:rsidR="002913A0">
        <w:t>)</w:t>
      </w:r>
      <w:r w:rsidR="009A15F1" w:rsidRPr="005A0DE0">
        <w:t xml:space="preserve">, którego twórcami są A. </w:t>
      </w:r>
      <w:proofErr w:type="spellStart"/>
      <w:r w:rsidR="009A15F1" w:rsidRPr="005A0DE0">
        <w:t>Parasuraman</w:t>
      </w:r>
      <w:proofErr w:type="spellEnd"/>
      <w:r w:rsidR="009A15F1" w:rsidRPr="005A0DE0">
        <w:t xml:space="preserve">, V. A. </w:t>
      </w:r>
      <w:proofErr w:type="spellStart"/>
      <w:r w:rsidR="009A15F1" w:rsidRPr="005A0DE0">
        <w:t>Zeithaml</w:t>
      </w:r>
      <w:proofErr w:type="spellEnd"/>
      <w:r w:rsidR="009A15F1" w:rsidRPr="005A0DE0">
        <w:t xml:space="preserve"> i L. </w:t>
      </w:r>
      <w:proofErr w:type="spellStart"/>
      <w:r w:rsidR="009A15F1" w:rsidRPr="005A0DE0">
        <w:t>Berry</w:t>
      </w:r>
      <w:proofErr w:type="spellEnd"/>
      <w:r w:rsidR="009A15F1" w:rsidRPr="005A0DE0">
        <w:t xml:space="preserve">. </w:t>
      </w:r>
      <w:r w:rsidR="0018672B">
        <w:t>Autorzy tego modelu zidentyfikowali</w:t>
      </w:r>
      <w:r w:rsidR="009A15F1" w:rsidRPr="005A0DE0">
        <w:t xml:space="preserve"> istnienie 5 luk</w:t>
      </w:r>
      <w:r w:rsidR="00AC0D7F">
        <w:t xml:space="preserve"> </w:t>
      </w:r>
      <w:r w:rsidR="00AC0D7F" w:rsidRPr="005A0DE0">
        <w:t>(opis każdej z nich prezentuje</w:t>
      </w:r>
      <w:r w:rsidR="007662C2">
        <w:t xml:space="preserve"> </w:t>
      </w:r>
      <w:r w:rsidR="007662C2">
        <w:fldChar w:fldCharType="begin"/>
      </w:r>
      <w:r w:rsidR="007662C2">
        <w:instrText xml:space="preserve"> REF _Ref437181610 \h </w:instrText>
      </w:r>
      <w:r w:rsidR="007662C2">
        <w:fldChar w:fldCharType="separate"/>
      </w:r>
      <w:r w:rsidR="00106236" w:rsidRPr="004430F0">
        <w:t xml:space="preserve">Tabela </w:t>
      </w:r>
      <w:r w:rsidR="00106236">
        <w:rPr>
          <w:noProof/>
        </w:rPr>
        <w:t>12</w:t>
      </w:r>
      <w:r w:rsidR="007662C2">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559C6131" w14:textId="77777777" w:rsidR="00E24170" w:rsidRDefault="009A15F1" w:rsidP="00E24170">
      <w:pPr>
        <w:keepNext/>
      </w:pPr>
      <w:r w:rsidRPr="00233788">
        <w:rPr>
          <w:noProof/>
          <w:color w:val="FF0000"/>
          <w:lang w:eastAsia="pl-PL"/>
        </w:rPr>
        <w:lastRenderedPageBreak/>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5" cstate="print"/>
                    <a:stretch>
                      <a:fillRect/>
                    </a:stretch>
                  </pic:blipFill>
                  <pic:spPr>
                    <a:xfrm>
                      <a:off x="0" y="0"/>
                      <a:ext cx="4810909" cy="5040000"/>
                    </a:xfrm>
                    <a:prstGeom prst="rect">
                      <a:avLst/>
                    </a:prstGeom>
                  </pic:spPr>
                </pic:pic>
              </a:graphicData>
            </a:graphic>
          </wp:inline>
        </w:drawing>
      </w:r>
    </w:p>
    <w:p w14:paraId="22D08A51" w14:textId="50FE052E" w:rsidR="009A15F1" w:rsidRPr="00E24170" w:rsidRDefault="00E24170" w:rsidP="00E24170">
      <w:pPr>
        <w:pStyle w:val="Rysunek"/>
      </w:pPr>
      <w:bookmarkStart w:id="116" w:name="_Ref92233410"/>
      <w:bookmarkStart w:id="117" w:name="_Toc134899305"/>
      <w:bookmarkStart w:id="118" w:name="_Ref134947620"/>
      <w:r>
        <w:t xml:space="preserve">Rysunek </w:t>
      </w:r>
      <w:fldSimple w:instr=" SEQ Rysunek \* ARABIC ">
        <w:r w:rsidR="00106236">
          <w:rPr>
            <w:noProof/>
          </w:rPr>
          <w:t>13</w:t>
        </w:r>
      </w:fldSimple>
      <w:bookmarkEnd w:id="116"/>
      <w:r>
        <w:t xml:space="preserve"> </w:t>
      </w:r>
      <w:r w:rsidRPr="00233788">
        <w:t xml:space="preserve">Schemat modelu jakości usług </w:t>
      </w:r>
      <w:r w:rsidRPr="00E24170">
        <w:t>SERVQUAL</w:t>
      </w:r>
      <w:bookmarkEnd w:id="117"/>
      <w:bookmarkEnd w:id="118"/>
    </w:p>
    <w:p w14:paraId="67ED412E" w14:textId="1DD6189E" w:rsidR="009A15F1" w:rsidRPr="006F7DC7" w:rsidRDefault="009A15F1" w:rsidP="00106236">
      <w:pPr>
        <w:pStyle w:val="rdo"/>
        <w:rPr>
          <w:lang w:val="en-US" w:bidi="en-US"/>
        </w:rPr>
      </w:pPr>
      <w:bookmarkStart w:id="119"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9"/>
    <w:p w14:paraId="1845B70F" w14:textId="0855FD21" w:rsidR="00DD50DE" w:rsidRPr="005D094F" w:rsidRDefault="009A15F1" w:rsidP="00DD50DE">
      <w:r w:rsidRPr="00E24170">
        <w:t>Na przedstawionym schemacie modelu jakości usług (</w:t>
      </w:r>
      <w:r w:rsidR="00AF6459">
        <w:fldChar w:fldCharType="begin"/>
      </w:r>
      <w:r w:rsidR="00AF6459">
        <w:instrText xml:space="preserve"> REF _Ref92233410 \h </w:instrText>
      </w:r>
      <w:r w:rsidR="00AF6459">
        <w:fldChar w:fldCharType="separate"/>
      </w:r>
      <w:r w:rsidR="00106236">
        <w:t xml:space="preserve">Rysunek </w:t>
      </w:r>
      <w:r w:rsidR="00106236">
        <w:rPr>
          <w:noProof/>
        </w:rPr>
        <w:t>13</w:t>
      </w:r>
      <w:r w:rsidR="00AF6459">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r w:rsidR="00DD50DE">
        <w:t xml:space="preserve"> Warto zwrócić uwagę na to iż 3 z pięciu luk zostały zidentyfikowane w obszarze usługodawcy, co może oznaczać, że ich występowanie nie jest bezpośrednio dostrzegalne dla klienta</w:t>
      </w:r>
      <w:r w:rsidR="00E205BF">
        <w:t xml:space="preserve"> natomiast świadomość tych luk może być korzystna z punktu widzenia skuteczności analiz przyczyn problemów w trakcie procesów doskonalenia. Jedna luka występuje pomiędzy obszarami klienta i usługodawcy co wskazuje na potencjał związany z komunikacją i interakcjami dla doskonalenia jakości. Natomiast jedna luka (nr 5) występuje jedynie w obszarze klienta, co wskazuje na brak bezpośredniego wpływu usługodawcy na poprawę w zakresie </w:t>
      </w:r>
      <w:r w:rsidR="00E205BF">
        <w:lastRenderedPageBreak/>
        <w:t>tej luki. Niemniej jest to również luka bardzo silnie powiązana z pozostałymi co zostanie szerzej opisane w tabeli po</w:t>
      </w:r>
      <w:r w:rsidR="00E205BF">
        <w:fldChar w:fldCharType="begin"/>
      </w:r>
      <w:r w:rsidR="00E205BF">
        <w:instrText xml:space="preserve"> REF _Ref437181606 \p \h </w:instrText>
      </w:r>
      <w:r w:rsidR="00E205BF">
        <w:fldChar w:fldCharType="separate"/>
      </w:r>
      <w:r w:rsidR="00106236">
        <w:t>niżej</w:t>
      </w:r>
      <w:r w:rsidR="00E205BF">
        <w:fldChar w:fldCharType="end"/>
      </w:r>
      <w:r w:rsidR="00E205BF">
        <w:t>.</w:t>
      </w:r>
    </w:p>
    <w:p w14:paraId="1EE4C7B5" w14:textId="40BBC610" w:rsidR="009A15F1" w:rsidRPr="004430F0" w:rsidRDefault="009A15F1" w:rsidP="009A15F1">
      <w:pPr>
        <w:pStyle w:val="Tytutabeli"/>
      </w:pPr>
      <w:bookmarkStart w:id="120" w:name="_Ref437181610"/>
      <w:bookmarkStart w:id="121" w:name="_Ref437181606"/>
      <w:bookmarkStart w:id="122" w:name="_Toc134898070"/>
      <w:r w:rsidRPr="004430F0">
        <w:t xml:space="preserve">Tabela </w:t>
      </w:r>
      <w:fldSimple w:instr=" SEQ Tabela \* ARABIC ">
        <w:r w:rsidR="00106236">
          <w:rPr>
            <w:noProof/>
          </w:rPr>
          <w:t>12</w:t>
        </w:r>
      </w:fldSimple>
      <w:bookmarkEnd w:id="120"/>
      <w:r w:rsidRPr="004430F0">
        <w:t xml:space="preserve"> Charakterystyka luk modelu SERVQUAL</w:t>
      </w:r>
      <w:bookmarkEnd w:id="121"/>
      <w:bookmarkEnd w:id="122"/>
    </w:p>
    <w:tbl>
      <w:tblPr>
        <w:tblStyle w:val="Tabela-Siatka"/>
        <w:tblW w:w="9072" w:type="dxa"/>
        <w:tblLook w:val="04A0" w:firstRow="1" w:lastRow="0" w:firstColumn="1" w:lastColumn="0" w:noHBand="0" w:noVBand="1"/>
      </w:tblPr>
      <w:tblGrid>
        <w:gridCol w:w="794"/>
        <w:gridCol w:w="2155"/>
        <w:gridCol w:w="6123"/>
      </w:tblGrid>
      <w:tr w:rsidR="004430F0" w:rsidRPr="004430F0" w14:paraId="204EB482" w14:textId="77777777" w:rsidTr="0018672B">
        <w:trPr>
          <w:cantSplit/>
          <w:tblHeader/>
        </w:trPr>
        <w:tc>
          <w:tcPr>
            <w:tcW w:w="794"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155" w:type="dxa"/>
          </w:tcPr>
          <w:p w14:paraId="04D79EAF"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Problem</w:t>
            </w:r>
          </w:p>
        </w:tc>
        <w:tc>
          <w:tcPr>
            <w:tcW w:w="6124" w:type="dxa"/>
          </w:tcPr>
          <w:p w14:paraId="5EEF6050"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Opis</w:t>
            </w:r>
          </w:p>
        </w:tc>
      </w:tr>
      <w:tr w:rsidR="004430F0" w:rsidRPr="004430F0" w14:paraId="0142CBFA" w14:textId="77777777" w:rsidTr="0018672B">
        <w:trPr>
          <w:cantSplit/>
        </w:trPr>
        <w:tc>
          <w:tcPr>
            <w:tcW w:w="794"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155" w:type="dxa"/>
          </w:tcPr>
          <w:p w14:paraId="013676BF" w14:textId="4F393CD4"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Wiedza</w:t>
            </w:r>
          </w:p>
          <w:p w14:paraId="21763FA0" w14:textId="2AFA3D6C"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rzeczywistymi oczekiwaniami klienta, </w:t>
            </w:r>
            <w:r w:rsidR="0018672B">
              <w:rPr>
                <w:sz w:val="18"/>
                <w:szCs w:val="20"/>
                <w:lang w:val="pl-PL" w:bidi="ar-SA"/>
              </w:rPr>
              <w:br/>
            </w:r>
            <w:r w:rsidRPr="004430F0">
              <w:rPr>
                <w:sz w:val="18"/>
                <w:szCs w:val="20"/>
                <w:lang w:val="pl-PL" w:bidi="ar-SA"/>
              </w:rPr>
              <w:t xml:space="preserve">a postrzeganiem tych oczekiwań przez </w:t>
            </w:r>
            <w:r w:rsidR="0018672B">
              <w:rPr>
                <w:sz w:val="18"/>
                <w:szCs w:val="20"/>
                <w:lang w:val="pl-PL" w:bidi="ar-SA"/>
              </w:rPr>
              <w:br/>
            </w:r>
            <w:r w:rsidRPr="004430F0">
              <w:rPr>
                <w:sz w:val="18"/>
                <w:szCs w:val="20"/>
                <w:lang w:val="pl-PL" w:bidi="ar-SA"/>
              </w:rPr>
              <w:t>zarządzających</w:t>
            </w:r>
          </w:p>
        </w:tc>
        <w:tc>
          <w:tcPr>
            <w:tcW w:w="6124" w:type="dxa"/>
          </w:tcPr>
          <w:p w14:paraId="5073A67B"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18672B">
        <w:trPr>
          <w:cantSplit/>
        </w:trPr>
        <w:tc>
          <w:tcPr>
            <w:tcW w:w="794"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155" w:type="dxa"/>
          </w:tcPr>
          <w:p w14:paraId="30AFDC5A" w14:textId="751C0E06"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Standardy</w:t>
            </w:r>
          </w:p>
          <w:p w14:paraId="65A542D5" w14:textId="5300EA25"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postrzeganiem </w:t>
            </w:r>
            <w:r w:rsidR="0018672B">
              <w:rPr>
                <w:sz w:val="18"/>
                <w:szCs w:val="20"/>
                <w:lang w:val="pl-PL" w:bidi="ar-SA"/>
              </w:rPr>
              <w:br/>
            </w:r>
            <w:r w:rsidRPr="004430F0">
              <w:rPr>
                <w:sz w:val="18"/>
                <w:szCs w:val="20"/>
                <w:lang w:val="pl-PL" w:bidi="ar-SA"/>
              </w:rPr>
              <w:t xml:space="preserve">oczekiwań klientów przez zarządzających, a wymaganiami </w:t>
            </w:r>
            <w:r w:rsidR="0018672B">
              <w:rPr>
                <w:sz w:val="18"/>
                <w:szCs w:val="20"/>
                <w:lang w:val="pl-PL" w:bidi="ar-SA"/>
              </w:rPr>
              <w:br/>
            </w:r>
            <w:r w:rsidRPr="004430F0">
              <w:rPr>
                <w:sz w:val="18"/>
                <w:szCs w:val="20"/>
                <w:lang w:val="pl-PL" w:bidi="ar-SA"/>
              </w:rPr>
              <w:t>stawianymi produktom usługowym</w:t>
            </w:r>
          </w:p>
        </w:tc>
        <w:tc>
          <w:tcPr>
            <w:tcW w:w="6124" w:type="dxa"/>
          </w:tcPr>
          <w:p w14:paraId="1001D2ED"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18672B">
        <w:trPr>
          <w:cantSplit/>
        </w:trPr>
        <w:tc>
          <w:tcPr>
            <w:tcW w:w="794"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155" w:type="dxa"/>
          </w:tcPr>
          <w:p w14:paraId="77EE3576" w14:textId="44B36FAA"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Proces świadczenia (dostarczanie usługi)</w:t>
            </w:r>
          </w:p>
          <w:p w14:paraId="0885D83F" w14:textId="7B3F5B67" w:rsidR="009A15F1" w:rsidRPr="004430F0" w:rsidRDefault="009A15F1" w:rsidP="0018672B">
            <w:pPr>
              <w:spacing w:before="0" w:line="300" w:lineRule="auto"/>
              <w:ind w:firstLine="0"/>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124" w:type="dxa"/>
          </w:tcPr>
          <w:p w14:paraId="11C59D6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18672B">
        <w:trPr>
          <w:cantSplit/>
        </w:trPr>
        <w:tc>
          <w:tcPr>
            <w:tcW w:w="794"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155" w:type="dxa"/>
          </w:tcPr>
          <w:p w14:paraId="7C055440" w14:textId="3AB52ACF"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Komunikacja</w:t>
            </w:r>
          </w:p>
          <w:p w14:paraId="737E28C9" w14:textId="77777777"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rozbieżność między tym, co klientowi obiecano, a tym, co faktycznie mu dostarczono</w:t>
            </w:r>
          </w:p>
        </w:tc>
        <w:tc>
          <w:tcPr>
            <w:tcW w:w="6124" w:type="dxa"/>
          </w:tcPr>
          <w:p w14:paraId="49EFABDE"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18672B">
        <w:trPr>
          <w:cantSplit/>
        </w:trPr>
        <w:tc>
          <w:tcPr>
            <w:tcW w:w="794" w:type="dxa"/>
          </w:tcPr>
          <w:p w14:paraId="670B72B8" w14:textId="77777777" w:rsidR="009A15F1" w:rsidRPr="004430F0" w:rsidRDefault="009A15F1" w:rsidP="007662C2">
            <w:pPr>
              <w:keepNext/>
              <w:spacing w:line="300" w:lineRule="auto"/>
              <w:ind w:firstLine="0"/>
              <w:rPr>
                <w:sz w:val="18"/>
                <w:szCs w:val="20"/>
                <w:u w:val="single"/>
                <w:lang w:val="pl-PL" w:bidi="ar-SA"/>
              </w:rPr>
            </w:pPr>
            <w:r w:rsidRPr="004430F0">
              <w:rPr>
                <w:sz w:val="18"/>
                <w:szCs w:val="20"/>
                <w:u w:val="single"/>
                <w:lang w:val="pl-PL" w:bidi="ar-SA"/>
              </w:rPr>
              <w:t>Luka 5</w:t>
            </w:r>
          </w:p>
        </w:tc>
        <w:tc>
          <w:tcPr>
            <w:tcW w:w="2155" w:type="dxa"/>
          </w:tcPr>
          <w:p w14:paraId="3D3CDE2D" w14:textId="301F168F" w:rsidR="009A15F1" w:rsidRPr="004430F0" w:rsidRDefault="009A15F1" w:rsidP="0018672B">
            <w:pPr>
              <w:keepNext/>
              <w:spacing w:before="0" w:line="300" w:lineRule="auto"/>
              <w:ind w:firstLine="0"/>
              <w:jc w:val="center"/>
              <w:rPr>
                <w:sz w:val="18"/>
                <w:szCs w:val="20"/>
                <w:lang w:val="pl-PL" w:bidi="ar-SA"/>
              </w:rPr>
            </w:pPr>
            <w:r w:rsidRPr="004430F0">
              <w:rPr>
                <w:b/>
                <w:sz w:val="18"/>
                <w:szCs w:val="20"/>
                <w:lang w:val="pl-PL" w:bidi="ar-SA"/>
              </w:rPr>
              <w:t xml:space="preserve">Oczekiwania </w:t>
            </w:r>
            <w:r w:rsidR="0018672B">
              <w:rPr>
                <w:b/>
                <w:sz w:val="18"/>
                <w:szCs w:val="20"/>
                <w:lang w:val="pl-PL" w:bidi="ar-SA"/>
              </w:rPr>
              <w:br/>
            </w:r>
            <w:r w:rsidRPr="004430F0">
              <w:rPr>
                <w:b/>
                <w:sz w:val="18"/>
                <w:szCs w:val="20"/>
                <w:lang w:val="pl-PL" w:bidi="ar-SA"/>
              </w:rPr>
              <w:t>i</w:t>
            </w:r>
            <w:r w:rsidR="005F039F">
              <w:rPr>
                <w:b/>
                <w:sz w:val="18"/>
                <w:szCs w:val="20"/>
                <w:lang w:val="pl-PL" w:bidi="ar-SA"/>
              </w:rPr>
              <w:t xml:space="preserve"> </w:t>
            </w:r>
            <w:r w:rsidRPr="004430F0">
              <w:rPr>
                <w:b/>
                <w:sz w:val="18"/>
                <w:szCs w:val="20"/>
                <w:lang w:val="pl-PL" w:bidi="ar-SA"/>
              </w:rPr>
              <w:t>spostrzeżenia</w:t>
            </w:r>
          </w:p>
          <w:p w14:paraId="63243C50" w14:textId="18095515" w:rsidR="009A15F1" w:rsidRPr="004430F0" w:rsidRDefault="009A15F1" w:rsidP="0018672B">
            <w:pPr>
              <w:keepNext/>
              <w:spacing w:before="0" w:line="300" w:lineRule="auto"/>
              <w:ind w:firstLine="0"/>
              <w:jc w:val="center"/>
              <w:rPr>
                <w:sz w:val="18"/>
                <w:szCs w:val="20"/>
                <w:lang w:val="pl-PL" w:bidi="ar-SA"/>
              </w:rPr>
            </w:pPr>
            <w:r w:rsidRPr="004430F0">
              <w:rPr>
                <w:sz w:val="18"/>
                <w:szCs w:val="20"/>
                <w:lang w:val="pl-PL" w:bidi="ar-SA"/>
              </w:rPr>
              <w:t xml:space="preserve">rozbieżność między tym, czego klient </w:t>
            </w:r>
            <w:r w:rsidR="0018672B">
              <w:rPr>
                <w:sz w:val="18"/>
                <w:szCs w:val="20"/>
                <w:lang w:val="pl-PL" w:bidi="ar-SA"/>
              </w:rPr>
              <w:br/>
            </w:r>
            <w:r w:rsidRPr="004430F0">
              <w:rPr>
                <w:sz w:val="18"/>
                <w:szCs w:val="20"/>
                <w:lang w:val="pl-PL" w:bidi="ar-SA"/>
              </w:rPr>
              <w:t xml:space="preserve">oczekiwał, a tym, </w:t>
            </w:r>
            <w:r w:rsidR="0018672B">
              <w:rPr>
                <w:sz w:val="18"/>
                <w:szCs w:val="20"/>
                <w:lang w:val="pl-PL" w:bidi="ar-SA"/>
              </w:rPr>
              <w:br/>
            </w:r>
            <w:r w:rsidRPr="004430F0">
              <w:rPr>
                <w:sz w:val="18"/>
                <w:szCs w:val="20"/>
                <w:lang w:val="pl-PL" w:bidi="ar-SA"/>
              </w:rPr>
              <w:t>co sądzi, że otrzymał</w:t>
            </w:r>
          </w:p>
        </w:tc>
        <w:tc>
          <w:tcPr>
            <w:tcW w:w="6124" w:type="dxa"/>
          </w:tcPr>
          <w:p w14:paraId="002AAC59" w14:textId="77777777" w:rsidR="009A15F1" w:rsidRPr="004430F0" w:rsidRDefault="009A15F1" w:rsidP="0018672B">
            <w:pPr>
              <w:keepNext/>
              <w:spacing w:before="0" w:line="300" w:lineRule="auto"/>
              <w:ind w:firstLine="0"/>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48A265D2" w:rsidR="00EB439C" w:rsidRDefault="009A15F1" w:rsidP="00106236">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p>
    <w:p w14:paraId="351D3549" w14:textId="33B67203" w:rsidR="00840789" w:rsidRPr="00250B30" w:rsidRDefault="00250B30" w:rsidP="009A15F1">
      <w:r w:rsidRPr="00250B30">
        <w:t>Model SERVQUAL, identyfikujący pięć kluczowych luk w procesie dostarczania usług opisanych w tabeli po</w:t>
      </w:r>
      <w:r w:rsidRPr="00250B30">
        <w:fldChar w:fldCharType="begin"/>
      </w:r>
      <w:r w:rsidRPr="00250B30">
        <w:instrText xml:space="preserve"> REF _Ref437181606 \p \h </w:instrText>
      </w:r>
      <w:r>
        <w:instrText xml:space="preserve"> \* MERGEFORMAT </w:instrText>
      </w:r>
      <w:r w:rsidRPr="00250B30">
        <w:fldChar w:fldCharType="separate"/>
      </w:r>
      <w:r w:rsidR="00106236">
        <w:t>wyżej</w:t>
      </w:r>
      <w:r w:rsidRPr="00250B30">
        <w:fldChar w:fldCharType="end"/>
      </w:r>
      <w:r w:rsidRPr="00250B30">
        <w:t xml:space="preserve">, dostarcza wartościowego narzędzia do analizy usług – również usług </w:t>
      </w:r>
      <w:r w:rsidRPr="00250B30">
        <w:lastRenderedPageBreak/>
        <w:t>edukacyjnych na uczelniach wyższych. Szczególnie istotna jest luka wiedzy, spowodowana zróżnicowanymi oczekiwaniami studentów, oraz luka standardów, wynikająca z różnic między oczekiwaniami studentów a standardami akademickimi. W kontekście edukacji, istotna jest również luka w procesie świadczenia, związana z różnicami w umiejętnościach nauczycieli i zasobach edukacyjnych, oraz luka komunikacyjna, odnosząca się do jasności komunikacji akademickiej. Znalezienie sposobów na zminimalizowanie tych luk jest kluczowe dla poprawy jakości usług edukacyjnych uczelni.</w:t>
      </w:r>
    </w:p>
    <w:p w14:paraId="4AF86C84" w14:textId="6B043EBE" w:rsidR="00840789" w:rsidRDefault="00840789" w:rsidP="005E5FA2">
      <w:r>
        <w:t>Model SERVQUAL stał się podstaw</w:t>
      </w:r>
      <w:r w:rsidR="005E5FA2">
        <w:t>ą</w:t>
      </w:r>
      <w:r>
        <w:t xml:space="preserve"> do opracowania jednej z </w:t>
      </w:r>
      <w:r w:rsidR="005E5FA2">
        <w:t>najpowszechniejszych</w:t>
      </w:r>
      <w:r>
        <w:t xml:space="preserve"> metod oceny jakości usług – metody SERVQUAL</w:t>
      </w:r>
      <w:r w:rsidR="005E5FA2">
        <w:t>. Najistotniejszym założeniem tej metody jest pomiar luki 5, czyli rozbieżności między tym czego klient oczekiwał, a tym co otrzymał. Wynika to z badań wskazujących na istotne korelacje pomiędzy wszystkimi lukami opisywanymi przez Model. Wyodrębniono pięć obszarów właściwości usług podlegających ocenie, do których należą:</w:t>
      </w:r>
    </w:p>
    <w:p w14:paraId="285FAD3E" w14:textId="77777777" w:rsidR="009A15F1" w:rsidRPr="005F039F" w:rsidRDefault="009A15F1" w:rsidP="009A15F1">
      <w:pPr>
        <w:numPr>
          <w:ilvl w:val="0"/>
          <w:numId w:val="21"/>
        </w:numPr>
      </w:pPr>
      <w:r w:rsidRPr="005F039F">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2B2C7875" w14:textId="0868E1BB" w:rsidR="005E5FA2" w:rsidRDefault="009A15F1" w:rsidP="00A61195">
      <w:pPr>
        <w:numPr>
          <w:ilvl w:val="0"/>
          <w:numId w:val="21"/>
        </w:numPr>
      </w:pPr>
      <w:r w:rsidRPr="00B66BC9">
        <w:t>empatia (</w:t>
      </w:r>
      <w:proofErr w:type="spellStart"/>
      <w:r w:rsidRPr="005E5FA2">
        <w:rPr>
          <w:i/>
        </w:rPr>
        <w:t>empathy</w:t>
      </w:r>
      <w:proofErr w:type="spellEnd"/>
      <w:r w:rsidRPr="00B66BC9">
        <w:t xml:space="preserve">) </w:t>
      </w:r>
      <w:r w:rsidR="005E5FA2">
        <w:fldChar w:fldCharType="begin" w:fldLock="1"/>
      </w:r>
      <w:r w:rsidR="00AD5E78">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5E5FA2">
        <w:fldChar w:fldCharType="separate"/>
      </w:r>
      <w:r w:rsidR="00421C8A" w:rsidRPr="00421C8A">
        <w:rPr>
          <w:noProof/>
        </w:rPr>
        <w:t>(por. Joanna Dziadkowiec, 2006; Parasuraman i in., 1985; Sztejnberg, 2008)</w:t>
      </w:r>
      <w:r w:rsidR="005E5FA2">
        <w:fldChar w:fldCharType="end"/>
      </w:r>
      <w:r w:rsidR="005E5FA2">
        <w:t xml:space="preserve"> </w:t>
      </w:r>
    </w:p>
    <w:p w14:paraId="0A0DBEC1" w14:textId="411B8CA0" w:rsidR="009A15F1" w:rsidRPr="00AE0295" w:rsidRDefault="005E5FA2" w:rsidP="005E5FA2">
      <w:r>
        <w:t>W celu mierzenia</w:t>
      </w:r>
      <w:r w:rsidR="009A15F1" w:rsidRPr="00AE0295">
        <w:t xml:space="preserve"> wielkość luki 5 stosuje się kwestionariusze badania klientów. Bardziej szczegółowo sposób pomiaru jakości przy pomocy metody SERVQUAL został omówiony w podrozdziale</w:t>
      </w:r>
      <w:r w:rsidR="00666099">
        <w:t xml:space="preserve"> </w:t>
      </w:r>
      <w:r w:rsidR="00666099">
        <w:fldChar w:fldCharType="begin"/>
      </w:r>
      <w:r w:rsidR="00666099">
        <w:instrText xml:space="preserve"> REF _Ref135857644 \r \h </w:instrText>
      </w:r>
      <w:r w:rsidR="00666099">
        <w:fldChar w:fldCharType="separate"/>
      </w:r>
      <w:r w:rsidR="00106236">
        <w:t>1.3.2</w:t>
      </w:r>
      <w:r w:rsidR="00666099">
        <w:fldChar w:fldCharType="end"/>
      </w:r>
      <w:r w:rsidR="009A15F1" w:rsidRPr="00AE0295">
        <w:t>.</w:t>
      </w:r>
    </w:p>
    <w:p w14:paraId="4C5BA7C3" w14:textId="4BB9C43B"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F6459">
        <w:fldChar w:fldCharType="begin"/>
      </w:r>
      <w:r w:rsidR="00AF6459">
        <w:instrText xml:space="preserve"> REF _Ref92566503 \p \h </w:instrText>
      </w:r>
      <w:r w:rsidR="00AF6459">
        <w:fldChar w:fldCharType="separate"/>
      </w:r>
      <w:r w:rsidR="00106236">
        <w:t>niżej</w:t>
      </w:r>
      <w:r w:rsidR="00AF6459">
        <w:fldChar w:fldCharType="end"/>
      </w:r>
      <w:r w:rsidR="00AF6459">
        <w:t xml:space="preserve"> (</w:t>
      </w:r>
      <w:r w:rsidR="00AF6459">
        <w:fldChar w:fldCharType="begin"/>
      </w:r>
      <w:r w:rsidR="00AF6459">
        <w:instrText xml:space="preserve"> REF _Ref134899982 \h </w:instrText>
      </w:r>
      <w:r w:rsidR="00AF6459">
        <w:fldChar w:fldCharType="separate"/>
      </w:r>
      <w:r w:rsidR="00106236" w:rsidRPr="005324A3">
        <w:t xml:space="preserve">Rysunek </w:t>
      </w:r>
      <w:r w:rsidR="00106236">
        <w:rPr>
          <w:noProof/>
        </w:rPr>
        <w:t>14</w:t>
      </w:r>
      <w:r w:rsidR="00AF6459">
        <w:fldChar w:fldCharType="end"/>
      </w:r>
      <w:r w:rsidR="00AF6459">
        <w:t>)</w:t>
      </w:r>
      <w:r w:rsidRPr="00AE0295">
        <w:t>.</w:t>
      </w:r>
    </w:p>
    <w:p w14:paraId="6FAD0A42" w14:textId="77777777" w:rsidR="009A15F1" w:rsidRPr="005324A3" w:rsidRDefault="009A15F1" w:rsidP="009A15F1">
      <w:pPr>
        <w:keepNext/>
        <w:ind w:firstLine="0"/>
      </w:pPr>
      <w:commentRangeStart w:id="123"/>
      <w:r w:rsidRPr="005324A3">
        <w:rPr>
          <w:noProof/>
          <w:lang w:eastAsia="pl-PL"/>
        </w:rPr>
        <w:lastRenderedPageBreak/>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commentRangeEnd w:id="123"/>
      <w:r w:rsidR="00666099">
        <w:rPr>
          <w:rStyle w:val="Odwoaniedokomentarza"/>
          <w:rFonts w:ascii="Times New Roman" w:eastAsia="Times New Roman" w:hAnsi="Times New Roman"/>
          <w:szCs w:val="20"/>
          <w:lang w:eastAsia="pl-PL"/>
        </w:rPr>
        <w:commentReference w:id="123"/>
      </w:r>
    </w:p>
    <w:p w14:paraId="4804AC5C" w14:textId="7A8D07EB" w:rsidR="00AE0295" w:rsidRPr="005324A3" w:rsidRDefault="009A15F1" w:rsidP="00AE0295">
      <w:pPr>
        <w:pStyle w:val="Rysunek"/>
      </w:pPr>
      <w:bookmarkStart w:id="124" w:name="_Ref134899982"/>
      <w:bookmarkStart w:id="125" w:name="_Ref92566503"/>
      <w:bookmarkStart w:id="126" w:name="_Toc134899306"/>
      <w:r w:rsidRPr="005324A3">
        <w:t xml:space="preserve">Rysunek </w:t>
      </w:r>
      <w:fldSimple w:instr=" SEQ Rysunek \* ARABIC ">
        <w:r w:rsidR="00106236">
          <w:rPr>
            <w:noProof/>
          </w:rPr>
          <w:t>14</w:t>
        </w:r>
      </w:fldSimple>
      <w:bookmarkEnd w:id="124"/>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5"/>
      <w:bookmarkEnd w:id="126"/>
      <w:proofErr w:type="spellEnd"/>
    </w:p>
    <w:p w14:paraId="58FCB2C4" w14:textId="08F76A7C" w:rsidR="009A15F1" w:rsidRPr="005324A3" w:rsidRDefault="00AE0295" w:rsidP="00106236">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lastRenderedPageBreak/>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7" w:name="_Ref408740081"/>
      <w:bookmarkStart w:id="128" w:name="_Ref408740101"/>
      <w:bookmarkStart w:id="129" w:name="_Toc437182120"/>
    </w:p>
    <w:p w14:paraId="57D4BFA8" w14:textId="76B667C1" w:rsidR="009A15F1" w:rsidRPr="00233788" w:rsidRDefault="009A15F1" w:rsidP="005324A3">
      <w:pPr>
        <w:pStyle w:val="Rysunek"/>
      </w:pPr>
      <w:bookmarkStart w:id="130" w:name="_Ref92568677"/>
      <w:bookmarkStart w:id="131" w:name="_Ref92568694"/>
      <w:bookmarkStart w:id="132" w:name="_Toc134899307"/>
      <w:r w:rsidRPr="00233788">
        <w:t xml:space="preserve">Rysunek </w:t>
      </w:r>
      <w:fldSimple w:instr=" SEQ Rysunek \* ARABIC ">
        <w:r w:rsidR="00106236">
          <w:rPr>
            <w:noProof/>
          </w:rPr>
          <w:t>15</w:t>
        </w:r>
      </w:fldSimple>
      <w:bookmarkEnd w:id="127"/>
      <w:bookmarkEnd w:id="130"/>
      <w:r w:rsidRPr="00233788">
        <w:t>. Model postrzeganej jakości usług</w:t>
      </w:r>
      <w:bookmarkEnd w:id="128"/>
      <w:bookmarkEnd w:id="129"/>
      <w:bookmarkEnd w:id="131"/>
      <w:bookmarkEnd w:id="132"/>
    </w:p>
    <w:p w14:paraId="17C96561" w14:textId="67646D38" w:rsidR="009A15F1" w:rsidRPr="005324A3" w:rsidRDefault="009A15F1" w:rsidP="00106236">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26B3AE1A" w:rsidR="009A15F1" w:rsidRPr="00233788" w:rsidRDefault="009A15F1" w:rsidP="005324A3">
      <w:r w:rsidRPr="00233788">
        <w:t>Przedstawion</w:t>
      </w:r>
      <w:r w:rsidR="00AF6459">
        <w:t xml:space="preserve">y </w:t>
      </w:r>
      <w:r w:rsidR="00AF6459">
        <w:fldChar w:fldCharType="begin"/>
      </w:r>
      <w:r w:rsidR="00AF6459">
        <w:instrText xml:space="preserve"> REF _Ref92568694 \p \h </w:instrText>
      </w:r>
      <w:r w:rsidR="00AF6459">
        <w:fldChar w:fldCharType="separate"/>
      </w:r>
      <w:r w:rsidR="00106236">
        <w:t>wyżej</w:t>
      </w:r>
      <w:r w:rsidR="00AF6459">
        <w:fldChar w:fldCharType="end"/>
      </w:r>
      <w:r w:rsidR="00AF6459">
        <w:t xml:space="preserve"> </w:t>
      </w:r>
      <w:r w:rsidRPr="00233788">
        <w:t>(</w:t>
      </w:r>
      <w:r w:rsidR="00AF6459">
        <w:fldChar w:fldCharType="begin"/>
      </w:r>
      <w:r w:rsidR="00AF6459">
        <w:instrText xml:space="preserve"> REF _Ref92568677 \h </w:instrText>
      </w:r>
      <w:r w:rsidR="00AF6459">
        <w:fldChar w:fldCharType="separate"/>
      </w:r>
      <w:r w:rsidR="00106236" w:rsidRPr="00233788">
        <w:t xml:space="preserve">Rysunek </w:t>
      </w:r>
      <w:r w:rsidR="00106236">
        <w:rPr>
          <w:noProof/>
        </w:rPr>
        <w:t>15</w:t>
      </w:r>
      <w:r w:rsidR="00AF6459">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Satysfakcja z 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20D14E67"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w:t>
      </w:r>
      <w:r w:rsidR="007662C2">
        <w:fldChar w:fldCharType="begin"/>
      </w:r>
      <w:r w:rsidR="007662C2">
        <w:instrText xml:space="preserve"> REF _Ref134897167 \p \h </w:instrText>
      </w:r>
      <w:r w:rsidR="007662C2">
        <w:fldChar w:fldCharType="separate"/>
      </w:r>
      <w:r w:rsidR="00106236">
        <w:t>niżej</w:t>
      </w:r>
      <w:r w:rsidR="007662C2">
        <w:fldChar w:fldCharType="end"/>
      </w:r>
      <w:r w:rsidR="0052275C">
        <w:t xml:space="preserve"> (</w:t>
      </w:r>
      <w:r w:rsidR="0052275C">
        <w:fldChar w:fldCharType="begin"/>
      </w:r>
      <w:r w:rsidR="0052275C">
        <w:instrText xml:space="preserve"> REF _Ref135814398 \h </w:instrText>
      </w:r>
      <w:r w:rsidR="0052275C">
        <w:fldChar w:fldCharType="separate"/>
      </w:r>
      <w:r w:rsidR="00106236" w:rsidRPr="00AF2DE9">
        <w:t xml:space="preserve">Tabela </w:t>
      </w:r>
      <w:r w:rsidR="00106236">
        <w:rPr>
          <w:noProof/>
        </w:rPr>
        <w:t>13</w:t>
      </w:r>
      <w:r w:rsidR="0052275C">
        <w:fldChar w:fldCharType="end"/>
      </w:r>
      <w:r w:rsidR="0052275C">
        <w:t>)</w:t>
      </w:r>
      <w:r w:rsidRPr="00AF2DE9">
        <w:t>:</w:t>
      </w:r>
    </w:p>
    <w:p w14:paraId="03F52651" w14:textId="22165615" w:rsidR="009A15F1" w:rsidRPr="00AF2DE9" w:rsidRDefault="009A15F1" w:rsidP="009A15F1">
      <w:pPr>
        <w:pStyle w:val="Tytutabeli"/>
      </w:pPr>
      <w:bookmarkStart w:id="133" w:name="_Ref135814398"/>
      <w:bookmarkStart w:id="134" w:name="_Ref134897167"/>
      <w:bookmarkStart w:id="135" w:name="_Toc134898071"/>
      <w:r w:rsidRPr="00AF2DE9">
        <w:lastRenderedPageBreak/>
        <w:t xml:space="preserve">Tabela </w:t>
      </w:r>
      <w:fldSimple w:instr=" SEQ Tabela \* ARABIC ">
        <w:r w:rsidR="00106236">
          <w:rPr>
            <w:noProof/>
          </w:rPr>
          <w:t>13</w:t>
        </w:r>
      </w:fldSimple>
      <w:bookmarkEnd w:id="133"/>
      <w:r w:rsidRPr="00AF2DE9">
        <w:t xml:space="preserve"> Model jakości usług </w:t>
      </w:r>
      <w:proofErr w:type="spellStart"/>
      <w:r w:rsidRPr="00AF2DE9">
        <w:t>Gummes</w:t>
      </w:r>
      <w:r w:rsidR="00A16C7B">
        <w:t>s</w:t>
      </w:r>
      <w:r w:rsidRPr="00AF2DE9">
        <w:t>ona</w:t>
      </w:r>
      <w:proofErr w:type="spellEnd"/>
      <w:r w:rsidRPr="00AF2DE9">
        <w:t xml:space="preserve"> (4Q)</w:t>
      </w:r>
      <w:bookmarkEnd w:id="134"/>
      <w:bookmarkEnd w:id="135"/>
    </w:p>
    <w:tbl>
      <w:tblPr>
        <w:tblStyle w:val="Tabela-Siatka"/>
        <w:tblW w:w="9071" w:type="dxa"/>
        <w:tblLook w:val="04A0" w:firstRow="1" w:lastRow="0" w:firstColumn="1" w:lastColumn="0" w:noHBand="0" w:noVBand="1"/>
      </w:tblPr>
      <w:tblGrid>
        <w:gridCol w:w="2268"/>
        <w:gridCol w:w="6803"/>
      </w:tblGrid>
      <w:tr w:rsidR="009A15F1" w:rsidRPr="005E5FA2" w14:paraId="64D6961C" w14:textId="77777777" w:rsidTr="00B97F83">
        <w:trPr>
          <w:cantSplit/>
          <w:tblHeader/>
        </w:trPr>
        <w:tc>
          <w:tcPr>
            <w:tcW w:w="2268" w:type="dxa"/>
            <w:vAlign w:val="center"/>
          </w:tcPr>
          <w:p w14:paraId="6ECBA5CD" w14:textId="60C17845" w:rsidR="009A15F1" w:rsidRPr="00A61195" w:rsidRDefault="009A15F1" w:rsidP="00B97F83">
            <w:pPr>
              <w:keepNext/>
              <w:ind w:firstLine="170"/>
              <w:jc w:val="center"/>
              <w:rPr>
                <w:rFonts w:cs="Arial"/>
                <w:b/>
                <w:sz w:val="18"/>
                <w:szCs w:val="18"/>
                <w:lang w:val="pl-PL"/>
              </w:rPr>
            </w:pPr>
            <w:r w:rsidRPr="00A61195">
              <w:rPr>
                <w:rFonts w:cs="Arial"/>
                <w:b/>
                <w:sz w:val="18"/>
                <w:szCs w:val="18"/>
                <w:lang w:val="pl-PL"/>
              </w:rPr>
              <w:t xml:space="preserve">Nazwa czynnika </w:t>
            </w:r>
            <w:r w:rsidR="00B97F83">
              <w:rPr>
                <w:rFonts w:cs="Arial"/>
                <w:b/>
                <w:sz w:val="18"/>
                <w:szCs w:val="18"/>
                <w:lang w:val="pl-PL"/>
              </w:rPr>
              <w:br/>
            </w:r>
            <w:r w:rsidRPr="00A61195">
              <w:rPr>
                <w:rFonts w:cs="Arial"/>
                <w:b/>
                <w:sz w:val="18"/>
                <w:szCs w:val="18"/>
                <w:lang w:val="pl-PL"/>
              </w:rPr>
              <w:t>jakości cząstkowej</w:t>
            </w:r>
          </w:p>
        </w:tc>
        <w:tc>
          <w:tcPr>
            <w:tcW w:w="6803" w:type="dxa"/>
            <w:vAlign w:val="center"/>
          </w:tcPr>
          <w:p w14:paraId="15A48D8A" w14:textId="77777777" w:rsidR="009A15F1" w:rsidRPr="00A61195" w:rsidRDefault="009A15F1" w:rsidP="00B97F83">
            <w:pPr>
              <w:keepNext/>
              <w:ind w:firstLine="0"/>
              <w:jc w:val="center"/>
              <w:rPr>
                <w:rFonts w:cs="Arial"/>
                <w:b/>
                <w:sz w:val="18"/>
                <w:szCs w:val="18"/>
                <w:lang w:val="pl-PL"/>
              </w:rPr>
            </w:pPr>
            <w:r w:rsidRPr="00A61195">
              <w:rPr>
                <w:rFonts w:cs="Arial"/>
                <w:b/>
                <w:sz w:val="18"/>
                <w:szCs w:val="18"/>
                <w:lang w:val="pl-PL"/>
              </w:rPr>
              <w:t>Opis</w:t>
            </w:r>
          </w:p>
        </w:tc>
      </w:tr>
      <w:tr w:rsidR="009A15F1" w:rsidRPr="005E5FA2" w14:paraId="6FD9547A" w14:textId="77777777" w:rsidTr="00B97F83">
        <w:trPr>
          <w:cantSplit/>
        </w:trPr>
        <w:tc>
          <w:tcPr>
            <w:tcW w:w="2268" w:type="dxa"/>
            <w:vAlign w:val="center"/>
          </w:tcPr>
          <w:p w14:paraId="1749AC1B" w14:textId="5E5D0CF3"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projektu</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 xml:space="preserve">design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05C4BEC" w14:textId="53AAFC73" w:rsidR="009A15F1" w:rsidRPr="00A61195" w:rsidRDefault="00A61195" w:rsidP="00A61195">
            <w:pPr>
              <w:ind w:firstLine="0"/>
              <w:rPr>
                <w:rFonts w:cs="Arial"/>
                <w:sz w:val="18"/>
                <w:szCs w:val="18"/>
                <w:lang w:val="pl-PL"/>
              </w:rPr>
            </w:pPr>
            <w:r w:rsidRPr="00A61195">
              <w:rPr>
                <w:rFonts w:cs="Arial"/>
                <w:sz w:val="18"/>
                <w:szCs w:val="18"/>
                <w:lang w:val="pl-PL"/>
              </w:rPr>
              <w:t>R</w:t>
            </w:r>
            <w:r w:rsidR="009A15F1" w:rsidRPr="00A61195">
              <w:rPr>
                <w:rFonts w:cs="Arial"/>
                <w:sz w:val="18"/>
                <w:szCs w:val="18"/>
                <w:lang w:val="pl-PL"/>
              </w:rPr>
              <w:t xml:space="preserve">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w:t>
            </w:r>
            <w:r w:rsidRPr="00A61195">
              <w:rPr>
                <w:rFonts w:cs="Arial"/>
                <w:sz w:val="18"/>
                <w:szCs w:val="18"/>
                <w:lang w:val="pl-PL"/>
              </w:rPr>
              <w:t xml:space="preserve">razem </w:t>
            </w:r>
            <w:r w:rsidR="009A15F1" w:rsidRPr="00A61195">
              <w:rPr>
                <w:rFonts w:cs="Arial"/>
                <w:sz w:val="18"/>
                <w:szCs w:val="18"/>
                <w:lang w:val="pl-PL"/>
              </w:rPr>
              <w:t>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r w:rsidRPr="00A61195">
              <w:rPr>
                <w:rFonts w:cs="Arial"/>
                <w:sz w:val="18"/>
                <w:szCs w:val="18"/>
                <w:lang w:val="pl-PL"/>
              </w:rPr>
              <w:t>.</w:t>
            </w:r>
          </w:p>
        </w:tc>
      </w:tr>
      <w:tr w:rsidR="009A15F1" w:rsidRPr="005E5FA2" w14:paraId="2EC09F54" w14:textId="77777777" w:rsidTr="00B97F83">
        <w:trPr>
          <w:cantSplit/>
        </w:trPr>
        <w:tc>
          <w:tcPr>
            <w:tcW w:w="2268" w:type="dxa"/>
            <w:vAlign w:val="center"/>
          </w:tcPr>
          <w:p w14:paraId="7F8AD1EA" w14:textId="32C6AA4F"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wykonania</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production</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BA40781" w14:textId="77777777" w:rsidR="009A15F1" w:rsidRPr="00A61195" w:rsidRDefault="009A15F1" w:rsidP="00A61195">
            <w:pPr>
              <w:ind w:firstLine="0"/>
              <w:rPr>
                <w:rFonts w:cs="Arial"/>
                <w:sz w:val="18"/>
                <w:szCs w:val="18"/>
                <w:lang w:val="pl-PL"/>
              </w:rPr>
            </w:pPr>
            <w:r w:rsidRPr="00A61195">
              <w:rPr>
                <w:rFonts w:cs="Arial"/>
                <w:sz w:val="18"/>
                <w:szCs w:val="18"/>
                <w:lang w:val="pl-PL"/>
              </w:rPr>
              <w:t>Jakość wykonania (</w:t>
            </w:r>
            <w:proofErr w:type="spellStart"/>
            <w:r w:rsidRPr="00A61195">
              <w:rPr>
                <w:rFonts w:cs="Arial"/>
                <w:i/>
                <w:iCs/>
                <w:sz w:val="18"/>
                <w:szCs w:val="18"/>
                <w:lang w:val="pl-PL"/>
              </w:rPr>
              <w:t>production</w:t>
            </w:r>
            <w:proofErr w:type="spellEnd"/>
            <w:r w:rsidRPr="00A61195">
              <w:rPr>
                <w:rFonts w:cs="Arial"/>
                <w:i/>
                <w:iCs/>
                <w:sz w:val="18"/>
                <w:szCs w:val="18"/>
                <w:lang w:val="pl-PL"/>
              </w:rPr>
              <w:t xml:space="preserve"> </w:t>
            </w:r>
            <w:proofErr w:type="spellStart"/>
            <w:r w:rsidRPr="00A61195">
              <w:rPr>
                <w:rFonts w:cs="Arial"/>
                <w:i/>
                <w:iCs/>
                <w:sz w:val="18"/>
                <w:szCs w:val="18"/>
                <w:lang w:val="pl-PL"/>
              </w:rPr>
              <w:t>quality</w:t>
            </w:r>
            <w:proofErr w:type="spellEnd"/>
            <w:r w:rsidRPr="00A61195">
              <w:rPr>
                <w:rFonts w:cs="Arial"/>
                <w:sz w:val="18"/>
                <w:szCs w:val="18"/>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5E5FA2" w14:paraId="477334BE" w14:textId="77777777" w:rsidTr="00B97F83">
        <w:trPr>
          <w:cantSplit/>
        </w:trPr>
        <w:tc>
          <w:tcPr>
            <w:tcW w:w="2268" w:type="dxa"/>
            <w:vAlign w:val="center"/>
          </w:tcPr>
          <w:p w14:paraId="2EAD2D96" w14:textId="0A805EFC"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dostaw</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delivery</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44BAA5B0" w14:textId="77777777" w:rsidR="009A15F1" w:rsidRPr="00A61195" w:rsidRDefault="009A15F1" w:rsidP="00A61195">
            <w:pPr>
              <w:ind w:firstLine="0"/>
              <w:rPr>
                <w:rFonts w:cs="Arial"/>
                <w:sz w:val="18"/>
                <w:szCs w:val="18"/>
                <w:lang w:val="pl-PL"/>
              </w:rPr>
            </w:pPr>
            <w:r w:rsidRPr="00A61195">
              <w:rPr>
                <w:rFonts w:cs="Arial"/>
                <w:sz w:val="18"/>
                <w:szCs w:val="18"/>
                <w:lang w:val="pl-PL"/>
              </w:rPr>
              <w:t>Jakość dostaw (</w:t>
            </w:r>
            <w:proofErr w:type="spellStart"/>
            <w:r w:rsidRPr="00A61195">
              <w:rPr>
                <w:rFonts w:cs="Arial"/>
                <w:sz w:val="18"/>
                <w:szCs w:val="18"/>
                <w:lang w:val="pl-PL"/>
              </w:rPr>
              <w:t>delivery</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 xml:space="preserve">) w koncepcji </w:t>
            </w:r>
            <w:proofErr w:type="spellStart"/>
            <w:r w:rsidRPr="00A61195">
              <w:rPr>
                <w:rFonts w:cs="Arial"/>
                <w:sz w:val="18"/>
                <w:szCs w:val="18"/>
                <w:lang w:val="pl-PL"/>
              </w:rPr>
              <w:t>Gummessona</w:t>
            </w:r>
            <w:proofErr w:type="spellEnd"/>
            <w:r w:rsidRPr="00A61195">
              <w:rPr>
                <w:rFonts w:cs="Arial"/>
                <w:sz w:val="18"/>
                <w:szCs w:val="18"/>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5E5FA2" w14:paraId="01833475" w14:textId="77777777" w:rsidTr="00B97F83">
        <w:trPr>
          <w:cantSplit/>
        </w:trPr>
        <w:tc>
          <w:tcPr>
            <w:tcW w:w="2268" w:type="dxa"/>
            <w:vAlign w:val="center"/>
          </w:tcPr>
          <w:p w14:paraId="29BB34C4" w14:textId="79C8AB8E" w:rsidR="009A15F1" w:rsidRPr="00A61195" w:rsidRDefault="009A15F1" w:rsidP="0052275C">
            <w:pPr>
              <w:keepNext/>
              <w:ind w:firstLine="0"/>
              <w:jc w:val="center"/>
              <w:rPr>
                <w:rFonts w:cs="Arial"/>
                <w:sz w:val="18"/>
                <w:szCs w:val="18"/>
                <w:lang w:val="pl-PL"/>
              </w:rPr>
            </w:pPr>
            <w:r w:rsidRPr="00A61195">
              <w:rPr>
                <w:rFonts w:cs="Arial"/>
                <w:b/>
                <w:bCs/>
                <w:sz w:val="18"/>
                <w:szCs w:val="18"/>
                <w:lang w:val="pl-PL"/>
              </w:rPr>
              <w:t>Jakość relacji</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A61195">
              <w:rPr>
                <w:rFonts w:cs="Arial"/>
                <w:sz w:val="18"/>
                <w:szCs w:val="18"/>
                <w:lang w:val="pl-PL"/>
              </w:rPr>
              <w:t>relational</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w:t>
            </w:r>
          </w:p>
        </w:tc>
        <w:tc>
          <w:tcPr>
            <w:tcW w:w="6803" w:type="dxa"/>
          </w:tcPr>
          <w:p w14:paraId="0DE41195" w14:textId="77777777" w:rsidR="009A15F1" w:rsidRPr="00A61195" w:rsidRDefault="009A15F1" w:rsidP="0052275C">
            <w:pPr>
              <w:keepNext/>
              <w:ind w:firstLine="0"/>
              <w:rPr>
                <w:rFonts w:cs="Arial"/>
                <w:sz w:val="18"/>
                <w:szCs w:val="18"/>
                <w:lang w:val="pl-PL"/>
              </w:rPr>
            </w:pPr>
            <w:r w:rsidRPr="00A61195">
              <w:rPr>
                <w:rFonts w:cs="Arial"/>
                <w:sz w:val="18"/>
                <w:szCs w:val="18"/>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p>
        </w:tc>
      </w:tr>
    </w:tbl>
    <w:p w14:paraId="2180303E" w14:textId="47FDE983" w:rsidR="009A15F1" w:rsidRPr="00233788" w:rsidRDefault="009A15F1" w:rsidP="00106236">
      <w:pPr>
        <w:pStyle w:val="rdo"/>
      </w:pPr>
      <w:r w:rsidRPr="00233788">
        <w:t>Źródło: opracowanie własne na podstawie</w:t>
      </w:r>
      <w:r w:rsidR="0050671B">
        <w:fldChar w:fldCharType="begin" w:fldLock="1"/>
      </w:r>
      <w:r w:rsidR="003E1C47">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usług","type":"book"},"uris":["http://www.mendeley.com/documents/?uuid=91403cad-504c-488e-8a1c-f8734b7496dc"]},{"id":"ITEM-3","itemData":{"DOI":"10.1108/09596119810199282","ISSN":"0959-6119","abstract":"The purpose of this article is to draw the reader’s attention to service productivity and its connection to service quality and eventually to profits. In service operations the customer plays an active role in influencing productivity and quality. Furthermore, contemporary companies are networks, not delimited hierarchies, and the productivity and quality issues affect all members of a network, not just the provider and the customer. This is clear from the new developments in relationship marketing and imaginary (virtual) organizations. In order to assess the financial outcome, the concept of return on relationships is introduced based on the notions of intellectual capital and the balanced scorecard. The article ends with challenging questions as well as recommendations for practising managers.","author":[{"dropping-particle":"","family":"Gummesson","given":"Evert","non-dropping-particle":"","parse-names":false,"suffix":""}],"container-title":"International Journal of Contemporary Hospitality Management","id":"ITEM-3","issue":"1","issued":{"date-parts":[["1998","2","1"]]},"page":"4-15","title":"Productivity, quality and relationship marketing in service operations","type":"article-journal","volume":"10"},"uris":["http://www.mendeley.com/documents/?uuid=4817abdf-7fd2-45be-bce2-0a8a65c14ff1"]}],"mendeley":{"formattedCitation":"(Dabholkar i in., 1996; Gummesson, 1998; Stoma, 2012)","plainTextFormattedCitation":"(Dabholkar i in., 1996; Gummesson, 1998; Stoma, 2012)","previouslyFormattedCitation":"(Dabholkar i in., 1996; Gummesson, 1998; Stoma, 2012)"},"properties":{"noteIndex":0},"schema":"https://github.com/citation-style-language/schema/raw/master/csl-citation.json"}</w:instrText>
      </w:r>
      <w:r w:rsidR="0050671B">
        <w:fldChar w:fldCharType="separate"/>
      </w:r>
      <w:r w:rsidR="00B97F83" w:rsidRPr="00B97F83">
        <w:rPr>
          <w:noProof/>
        </w:rPr>
        <w:t>(</w:t>
      </w:r>
      <w:proofErr w:type="spellStart"/>
      <w:r w:rsidR="00B97F83" w:rsidRPr="00B97F83">
        <w:rPr>
          <w:noProof/>
        </w:rPr>
        <w:t>Dabholkar</w:t>
      </w:r>
      <w:proofErr w:type="spellEnd"/>
      <w:r w:rsidR="00B97F83" w:rsidRPr="00B97F83">
        <w:rPr>
          <w:noProof/>
        </w:rPr>
        <w:t xml:space="preserve"> i in., 1996; Gummesson, 1998; Stoma, 2012)</w:t>
      </w:r>
      <w:r w:rsidR="0050671B">
        <w:fldChar w:fldCharType="end"/>
      </w:r>
    </w:p>
    <w:p w14:paraId="5A0B01C8" w14:textId="61B2F048" w:rsidR="00254FDE" w:rsidRDefault="00666099" w:rsidP="009A15F1">
      <w:r>
        <w:t>Analizując cechy każdego z czynników jakości cząstkowej można przedstawionych w tabeli po</w:t>
      </w:r>
      <w:r w:rsidR="00254FDE">
        <w:fldChar w:fldCharType="begin"/>
      </w:r>
      <w:r w:rsidR="00254FDE">
        <w:instrText xml:space="preserve"> REF _Ref134897167 \p \h </w:instrText>
      </w:r>
      <w:r w:rsidR="00254FDE">
        <w:fldChar w:fldCharType="separate"/>
      </w:r>
      <w:r w:rsidR="00106236">
        <w:t>wyżej</w:t>
      </w:r>
      <w:r w:rsidR="00254FDE">
        <w:fldChar w:fldCharType="end"/>
      </w:r>
      <w:r>
        <w:t xml:space="preserve"> można stwierdzić, że </w:t>
      </w:r>
      <w:r w:rsidR="00254FDE">
        <w:t xml:space="preserve">usługi edukacyjne obejmują swoją charakterystyką wszystkie 4 opisane obszary. Niewątpliwie zarówno projekt usługi (np. sylabus) jak i jej wykonanie mają istotne znaczenie dla oceny jakości. Również aspekty mieszczące się w zakresie czynnika „jakość dostaw” są istotne dla usługi edukacyjnej, gdyż takie elementy jak np. terminowość, sprawność dostarczenia usług dodatkowych czy też odpowiednia forma dostawy (prowadzenie zajęć) istotnie wpływają na ocenę całej usługi. Ponadto zazwyczaj usługa edukacyjna, a na pewno dotyczy to usług uniwersyteckich, odnosi się do </w:t>
      </w:r>
      <w:r w:rsidR="00254FDE">
        <w:lastRenderedPageBreak/>
        <w:t xml:space="preserve">relacji z odbiorcami usługi. Także wszystkie cztery obszary są istotne z punktu oceny jakości usług uczelni. </w:t>
      </w:r>
    </w:p>
    <w:p w14:paraId="03F42B9E" w14:textId="2D4DCFCC" w:rsidR="009A15F1" w:rsidRPr="0050671B" w:rsidRDefault="009A15F1" w:rsidP="009A15F1">
      <w:r w:rsidRPr="0050671B">
        <w:t>Na podstawie połączeni</w:t>
      </w:r>
      <w:r w:rsidR="00666099">
        <w:t>a</w:t>
      </w:r>
      <w:r w:rsidRPr="0050671B">
        <w:t xml:space="preserve"> modelu </w:t>
      </w:r>
      <w:proofErr w:type="spellStart"/>
      <w:r w:rsidRPr="0050671B">
        <w:t>Gr</w:t>
      </w:r>
      <w:r w:rsidR="00A61195">
        <w:rPr>
          <w:rFonts w:cs="Arial"/>
        </w:rPr>
        <w:t>ö</w:t>
      </w:r>
      <w:r w:rsidRPr="0050671B">
        <w:t>nroosa</w:t>
      </w:r>
      <w:proofErr w:type="spellEnd"/>
      <w:r w:rsidRPr="0050671B">
        <w:t xml:space="preserve"> oraz </w:t>
      </w:r>
      <w:proofErr w:type="spellStart"/>
      <w:r w:rsidRPr="0050671B">
        <w:t>Gummes</w:t>
      </w:r>
      <w:r w:rsidR="00A16C7B">
        <w:t>s</w:t>
      </w:r>
      <w:r w:rsidRPr="0050671B">
        <w:t>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AF6459">
        <w:fldChar w:fldCharType="begin"/>
      </w:r>
      <w:r w:rsidR="00AF6459">
        <w:instrText xml:space="preserve"> REF _Ref92635501 \p \h </w:instrText>
      </w:r>
      <w:r w:rsidR="00AF6459">
        <w:fldChar w:fldCharType="separate"/>
      </w:r>
      <w:r w:rsidR="00106236">
        <w:t>niżej</w:t>
      </w:r>
      <w:r w:rsidR="00AF6459">
        <w:fldChar w:fldCharType="end"/>
      </w:r>
      <w:r w:rsidR="00AF6459">
        <w:t xml:space="preserve"> (</w:t>
      </w:r>
      <w:r w:rsidR="00AF6459">
        <w:fldChar w:fldCharType="begin"/>
      </w:r>
      <w:r w:rsidR="00AF6459">
        <w:instrText xml:space="preserve"> REF _Ref134900076 \h </w:instrText>
      </w:r>
      <w:r w:rsidR="00AF6459">
        <w:fldChar w:fldCharType="separate"/>
      </w:r>
      <w:r w:rsidR="00106236" w:rsidRPr="0050671B">
        <w:t xml:space="preserve">Rysunek </w:t>
      </w:r>
      <w:r w:rsidR="00106236">
        <w:rPr>
          <w:noProof/>
        </w:rPr>
        <w:t>16</w:t>
      </w:r>
      <w:r w:rsidR="00AF6459">
        <w:fldChar w:fldCharType="end"/>
      </w:r>
      <w:r w:rsidR="00AF6459">
        <w:t>)</w:t>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2D50DEE2" w:rsidR="0050671B" w:rsidRPr="0050671B" w:rsidRDefault="0050671B" w:rsidP="0050671B">
      <w:pPr>
        <w:pStyle w:val="Rysunek"/>
      </w:pPr>
      <w:bookmarkStart w:id="136" w:name="_Ref134900076"/>
      <w:bookmarkStart w:id="137" w:name="_Ref92635501"/>
      <w:bookmarkStart w:id="138" w:name="_Toc134899308"/>
      <w:r w:rsidRPr="0050671B">
        <w:t xml:space="preserve">Rysunek </w:t>
      </w:r>
      <w:fldSimple w:instr=" SEQ Rysunek \* ARABIC ">
        <w:r w:rsidR="00106236">
          <w:rPr>
            <w:noProof/>
          </w:rPr>
          <w:t>16</w:t>
        </w:r>
      </w:fldSimple>
      <w:bookmarkEnd w:id="136"/>
      <w:r w:rsidRPr="0050671B">
        <w:t xml:space="preserve"> Zintegrowany model jakości usług 4Q</w:t>
      </w:r>
      <w:bookmarkEnd w:id="137"/>
      <w:bookmarkEnd w:id="138"/>
    </w:p>
    <w:p w14:paraId="51DD7D40" w14:textId="74EF022C" w:rsidR="009A15F1" w:rsidRPr="00233788" w:rsidRDefault="009A15F1" w:rsidP="00106236">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4EDE1DCF" w:rsidR="009A15F1" w:rsidRPr="00BD17A9" w:rsidRDefault="009A15F1" w:rsidP="009A15F1">
      <w:r w:rsidRPr="00BD17A9">
        <w:t xml:space="preserve">Jednym z takich modeli jest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w:t>
      </w:r>
      <w:r w:rsidR="007662C2">
        <w:fldChar w:fldCharType="begin"/>
      </w:r>
      <w:r w:rsidR="007662C2">
        <w:instrText xml:space="preserve"> REF _Ref134897207 \p \h </w:instrText>
      </w:r>
      <w:r w:rsidR="007662C2">
        <w:fldChar w:fldCharType="separate"/>
      </w:r>
      <w:r w:rsidR="00106236">
        <w:t>niżej</w:t>
      </w:r>
      <w:r w:rsidR="007662C2">
        <w:fldChar w:fldCharType="end"/>
      </w:r>
      <w:r w:rsidR="002815FC">
        <w:t>.</w:t>
      </w:r>
    </w:p>
    <w:p w14:paraId="340CF7D0" w14:textId="74AE7364" w:rsidR="009A15F1" w:rsidRPr="00BD17A9" w:rsidRDefault="009A15F1" w:rsidP="00BD17A9">
      <w:pPr>
        <w:pStyle w:val="Tytutabeli"/>
      </w:pPr>
      <w:bookmarkStart w:id="139" w:name="_Ref134897207"/>
      <w:bookmarkStart w:id="140" w:name="_Toc134898073"/>
      <w:r w:rsidRPr="00BD17A9">
        <w:t xml:space="preserve">Tabela </w:t>
      </w:r>
      <w:fldSimple w:instr=" SEQ Tabela \* ARABIC ">
        <w:r w:rsidR="00106236">
          <w:rPr>
            <w:noProof/>
          </w:rPr>
          <w:t>14</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39"/>
      <w:bookmarkEnd w:id="140"/>
      <w:proofErr w:type="spellEnd"/>
    </w:p>
    <w:tbl>
      <w:tblPr>
        <w:tblStyle w:val="Tabela-Siatka"/>
        <w:tblW w:w="9581" w:type="dxa"/>
        <w:tblLook w:val="04A0" w:firstRow="1" w:lastRow="0" w:firstColumn="1" w:lastColumn="0" w:noHBand="0" w:noVBand="1"/>
      </w:tblPr>
      <w:tblGrid>
        <w:gridCol w:w="3061"/>
        <w:gridCol w:w="2268"/>
        <w:gridCol w:w="4252"/>
      </w:tblGrid>
      <w:tr w:rsidR="00BD17A9" w:rsidRPr="00CB6AD5" w14:paraId="43CA6FAD" w14:textId="77777777" w:rsidTr="00CB6AD5">
        <w:trPr>
          <w:cantSplit/>
          <w:tblHeader/>
        </w:trPr>
        <w:tc>
          <w:tcPr>
            <w:tcW w:w="3061" w:type="dxa"/>
            <w:vAlign w:val="center"/>
          </w:tcPr>
          <w:p w14:paraId="708BBE4D" w14:textId="77777777" w:rsidR="009A15F1" w:rsidRPr="00CB6AD5" w:rsidRDefault="009A15F1" w:rsidP="00CB6AD5">
            <w:pPr>
              <w:ind w:firstLine="0"/>
              <w:jc w:val="center"/>
              <w:rPr>
                <w:b/>
                <w:bCs/>
                <w:sz w:val="18"/>
                <w:szCs w:val="20"/>
                <w:lang w:val="pl-PL"/>
              </w:rPr>
            </w:pPr>
            <w:r w:rsidRPr="00CB6AD5">
              <w:rPr>
                <w:b/>
                <w:bCs/>
                <w:sz w:val="18"/>
                <w:szCs w:val="20"/>
                <w:lang w:val="pl-PL"/>
              </w:rPr>
              <w:t>Rodzaj kategorii jakości</w:t>
            </w:r>
          </w:p>
        </w:tc>
        <w:tc>
          <w:tcPr>
            <w:tcW w:w="2268" w:type="dxa"/>
            <w:vAlign w:val="center"/>
          </w:tcPr>
          <w:p w14:paraId="3C1084B6" w14:textId="77777777" w:rsidR="009A15F1" w:rsidRPr="00CB6AD5" w:rsidRDefault="009A15F1" w:rsidP="00CB6AD5">
            <w:pPr>
              <w:ind w:firstLine="0"/>
              <w:jc w:val="center"/>
              <w:rPr>
                <w:b/>
                <w:bCs/>
                <w:sz w:val="18"/>
                <w:szCs w:val="20"/>
                <w:lang w:val="pl-PL"/>
              </w:rPr>
            </w:pPr>
            <w:r w:rsidRPr="00CB6AD5">
              <w:rPr>
                <w:b/>
                <w:bCs/>
                <w:sz w:val="18"/>
                <w:szCs w:val="20"/>
                <w:lang w:val="pl-PL"/>
              </w:rPr>
              <w:t>Typ kategorii jakości</w:t>
            </w:r>
          </w:p>
        </w:tc>
        <w:tc>
          <w:tcPr>
            <w:tcW w:w="4252" w:type="dxa"/>
            <w:vAlign w:val="center"/>
          </w:tcPr>
          <w:p w14:paraId="60C013F4" w14:textId="77777777" w:rsidR="009A15F1" w:rsidRPr="00CB6AD5" w:rsidRDefault="009A15F1" w:rsidP="00CB6AD5">
            <w:pPr>
              <w:ind w:firstLine="0"/>
              <w:jc w:val="center"/>
              <w:rPr>
                <w:b/>
                <w:bCs/>
                <w:sz w:val="18"/>
                <w:szCs w:val="20"/>
                <w:lang w:val="pl-PL"/>
              </w:rPr>
            </w:pPr>
            <w:r w:rsidRPr="00CB6AD5">
              <w:rPr>
                <w:b/>
                <w:bCs/>
                <w:sz w:val="18"/>
                <w:szCs w:val="20"/>
                <w:lang w:val="pl-PL"/>
              </w:rPr>
              <w:t>Opis</w:t>
            </w:r>
          </w:p>
        </w:tc>
      </w:tr>
      <w:tr w:rsidR="00BD17A9" w:rsidRPr="00CB6AD5" w14:paraId="435C5AD2" w14:textId="77777777" w:rsidTr="00CB6AD5">
        <w:trPr>
          <w:cantSplit/>
        </w:trPr>
        <w:tc>
          <w:tcPr>
            <w:tcW w:w="3061" w:type="dxa"/>
            <w:vAlign w:val="center"/>
          </w:tcPr>
          <w:p w14:paraId="482B193D" w14:textId="5D030930" w:rsidR="009A15F1" w:rsidRPr="00CB6AD5" w:rsidRDefault="009A15F1" w:rsidP="00CB6AD5">
            <w:pPr>
              <w:ind w:firstLine="0"/>
              <w:jc w:val="left"/>
              <w:rPr>
                <w:sz w:val="18"/>
                <w:szCs w:val="20"/>
                <w:lang w:val="pl-PL"/>
              </w:rPr>
            </w:pPr>
            <w:r w:rsidRPr="00CB6AD5">
              <w:rPr>
                <w:sz w:val="18"/>
                <w:szCs w:val="20"/>
                <w:lang w:val="pl-PL"/>
              </w:rPr>
              <w:t>Jakość postrzegana przez odbiorcę</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w:t>
            </w:r>
            <w:proofErr w:type="spellStart"/>
            <w:r w:rsidR="00FB6DFB" w:rsidRPr="00FB6DFB">
              <w:rPr>
                <w:i/>
                <w:iCs/>
                <w:sz w:val="18"/>
                <w:szCs w:val="20"/>
                <w:lang w:val="pl-PL"/>
              </w:rPr>
              <w:t>perception</w:t>
            </w:r>
            <w:proofErr w:type="spellEnd"/>
            <w:r w:rsidR="00FB6DFB">
              <w:rPr>
                <w:sz w:val="18"/>
                <w:szCs w:val="20"/>
                <w:lang w:val="pl-PL"/>
              </w:rPr>
              <w:t>)</w:t>
            </w:r>
          </w:p>
        </w:tc>
        <w:tc>
          <w:tcPr>
            <w:tcW w:w="2268" w:type="dxa"/>
            <w:vAlign w:val="center"/>
          </w:tcPr>
          <w:p w14:paraId="38740763" w14:textId="77777777" w:rsidR="009A15F1" w:rsidRPr="00CB6AD5" w:rsidRDefault="009A15F1" w:rsidP="00CB6AD5">
            <w:pPr>
              <w:ind w:firstLine="0"/>
              <w:jc w:val="left"/>
              <w:rPr>
                <w:sz w:val="18"/>
                <w:szCs w:val="20"/>
                <w:lang w:val="pl-PL"/>
              </w:rPr>
            </w:pPr>
            <w:r w:rsidRPr="00CB6AD5">
              <w:rPr>
                <w:sz w:val="18"/>
                <w:szCs w:val="20"/>
                <w:lang w:val="pl-PL"/>
              </w:rPr>
              <w:t>Jakość zewnętrzna</w:t>
            </w:r>
          </w:p>
        </w:tc>
        <w:tc>
          <w:tcPr>
            <w:tcW w:w="4252" w:type="dxa"/>
          </w:tcPr>
          <w:p w14:paraId="564C2CB7" w14:textId="77777777" w:rsidR="009A15F1" w:rsidRPr="00CB6AD5" w:rsidRDefault="009A15F1" w:rsidP="00A61195">
            <w:pPr>
              <w:ind w:firstLine="0"/>
              <w:rPr>
                <w:sz w:val="18"/>
                <w:szCs w:val="20"/>
                <w:lang w:val="pl-PL"/>
              </w:rPr>
            </w:pPr>
            <w:r w:rsidRPr="00CB6AD5">
              <w:rPr>
                <w:sz w:val="18"/>
                <w:szCs w:val="20"/>
                <w:lang w:val="pl-PL"/>
              </w:rPr>
              <w:t>Ogólna opinia odbiorcy nt. usługi</w:t>
            </w:r>
          </w:p>
        </w:tc>
      </w:tr>
      <w:tr w:rsidR="00BD17A9" w:rsidRPr="00CB6AD5" w14:paraId="58088B4E" w14:textId="77777777" w:rsidTr="00CB6AD5">
        <w:trPr>
          <w:cantSplit/>
        </w:trPr>
        <w:tc>
          <w:tcPr>
            <w:tcW w:w="3061" w:type="dxa"/>
            <w:vAlign w:val="center"/>
          </w:tcPr>
          <w:p w14:paraId="49150B2C" w14:textId="609571E1" w:rsidR="009A15F1" w:rsidRPr="00FB6DFB" w:rsidRDefault="009A15F1" w:rsidP="00CB6AD5">
            <w:pPr>
              <w:ind w:firstLine="0"/>
              <w:jc w:val="left"/>
              <w:rPr>
                <w:sz w:val="18"/>
                <w:szCs w:val="20"/>
                <w:lang w:val="en-GB"/>
              </w:rPr>
            </w:pPr>
            <w:proofErr w:type="spellStart"/>
            <w:r w:rsidRPr="00FB6DFB">
              <w:rPr>
                <w:sz w:val="18"/>
                <w:szCs w:val="20"/>
                <w:lang w:val="en-GB"/>
              </w:rPr>
              <w:t>Jakość</w:t>
            </w:r>
            <w:proofErr w:type="spellEnd"/>
            <w:r w:rsidRPr="00FB6DFB">
              <w:rPr>
                <w:sz w:val="18"/>
                <w:szCs w:val="20"/>
                <w:lang w:val="en-GB"/>
              </w:rPr>
              <w:t xml:space="preserve"> </w:t>
            </w:r>
            <w:proofErr w:type="spellStart"/>
            <w:r w:rsidRPr="00FB6DFB">
              <w:rPr>
                <w:sz w:val="18"/>
                <w:szCs w:val="20"/>
                <w:lang w:val="en-GB"/>
              </w:rPr>
              <w:t>normatywna</w:t>
            </w:r>
            <w:proofErr w:type="spellEnd"/>
            <w:r w:rsidR="00FB6DFB" w:rsidRPr="00FB6DFB">
              <w:rPr>
                <w:sz w:val="18"/>
                <w:szCs w:val="20"/>
                <w:lang w:val="en-GB"/>
              </w:rPr>
              <w:t xml:space="preserve"> </w:t>
            </w:r>
            <w:r w:rsidR="00FB6DFB">
              <w:rPr>
                <w:sz w:val="18"/>
                <w:szCs w:val="20"/>
                <w:lang w:val="en-GB"/>
              </w:rPr>
              <w:br/>
            </w:r>
            <w:r w:rsidR="00FB6DFB" w:rsidRPr="00FB6DFB">
              <w:rPr>
                <w:sz w:val="18"/>
                <w:szCs w:val="20"/>
                <w:lang w:val="en-GB"/>
              </w:rPr>
              <w:t>(</w:t>
            </w:r>
            <w:r w:rsidR="00FB6DFB" w:rsidRPr="00FB6DFB">
              <w:rPr>
                <w:i/>
                <w:iCs/>
                <w:sz w:val="18"/>
                <w:szCs w:val="20"/>
                <w:lang w:val="en-GB"/>
              </w:rPr>
              <w:t>quality in fact</w:t>
            </w:r>
            <w:r w:rsidR="00FB6DFB">
              <w:rPr>
                <w:sz w:val="18"/>
                <w:szCs w:val="20"/>
                <w:lang w:val="en-GB"/>
              </w:rPr>
              <w:t>)</w:t>
            </w:r>
          </w:p>
        </w:tc>
        <w:tc>
          <w:tcPr>
            <w:tcW w:w="2268" w:type="dxa"/>
            <w:vAlign w:val="center"/>
          </w:tcPr>
          <w:p w14:paraId="475A6B81" w14:textId="77777777" w:rsidR="009A15F1" w:rsidRPr="00CB6AD5" w:rsidRDefault="009A15F1" w:rsidP="00CB6AD5">
            <w:pPr>
              <w:ind w:firstLine="0"/>
              <w:jc w:val="left"/>
              <w:rPr>
                <w:sz w:val="18"/>
                <w:szCs w:val="20"/>
                <w:lang w:val="pl-PL"/>
              </w:rPr>
            </w:pPr>
            <w:r w:rsidRPr="00CB6AD5">
              <w:rPr>
                <w:sz w:val="18"/>
                <w:szCs w:val="20"/>
                <w:lang w:val="pl-PL"/>
              </w:rPr>
              <w:t>Jakość wewnętrzna</w:t>
            </w:r>
          </w:p>
        </w:tc>
        <w:tc>
          <w:tcPr>
            <w:tcW w:w="4252" w:type="dxa"/>
          </w:tcPr>
          <w:p w14:paraId="72DB0981" w14:textId="77777777" w:rsidR="009A15F1" w:rsidRPr="00CB6AD5" w:rsidRDefault="009A15F1" w:rsidP="00A61195">
            <w:pPr>
              <w:ind w:firstLine="0"/>
              <w:rPr>
                <w:sz w:val="18"/>
                <w:szCs w:val="20"/>
                <w:lang w:val="pl-PL"/>
              </w:rPr>
            </w:pPr>
            <w:r w:rsidRPr="00CB6AD5">
              <w:rPr>
                <w:sz w:val="18"/>
                <w:szCs w:val="20"/>
                <w:lang w:val="pl-PL"/>
              </w:rPr>
              <w:t>Jakość wyrażona w parametrach i wskaźnikach mierzalnych opracowanych przez producenta</w:t>
            </w:r>
          </w:p>
        </w:tc>
      </w:tr>
      <w:tr w:rsidR="00BD17A9" w:rsidRPr="00CB6AD5" w14:paraId="44C9D24A" w14:textId="77777777" w:rsidTr="00CB6AD5">
        <w:trPr>
          <w:cantSplit/>
        </w:trPr>
        <w:tc>
          <w:tcPr>
            <w:tcW w:w="3061" w:type="dxa"/>
            <w:vAlign w:val="center"/>
          </w:tcPr>
          <w:p w14:paraId="5AD50979" w14:textId="603E9C67" w:rsidR="009A15F1" w:rsidRPr="00CB6AD5" w:rsidRDefault="009A15F1" w:rsidP="00CB6AD5">
            <w:pPr>
              <w:keepNext/>
              <w:ind w:firstLine="0"/>
              <w:jc w:val="left"/>
              <w:rPr>
                <w:sz w:val="18"/>
                <w:szCs w:val="20"/>
                <w:lang w:val="pl-PL"/>
              </w:rPr>
            </w:pPr>
            <w:r w:rsidRPr="00CB6AD5">
              <w:rPr>
                <w:sz w:val="18"/>
                <w:szCs w:val="20"/>
                <w:lang w:val="pl-PL"/>
              </w:rPr>
              <w:t>Jakość w relacjach</w:t>
            </w:r>
            <w:r w:rsidR="00FB6DFB">
              <w:rPr>
                <w:sz w:val="18"/>
                <w:szCs w:val="20"/>
                <w:lang w:val="pl-PL"/>
              </w:rPr>
              <w:t xml:space="preserve"> </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relations</w:t>
            </w:r>
            <w:r w:rsidR="00FB6DFB">
              <w:rPr>
                <w:sz w:val="18"/>
                <w:szCs w:val="20"/>
                <w:lang w:val="pl-PL"/>
              </w:rPr>
              <w:t>)</w:t>
            </w:r>
          </w:p>
        </w:tc>
        <w:tc>
          <w:tcPr>
            <w:tcW w:w="2268" w:type="dxa"/>
            <w:vAlign w:val="center"/>
          </w:tcPr>
          <w:p w14:paraId="39D95481" w14:textId="77777777" w:rsidR="009A15F1" w:rsidRPr="00CB6AD5" w:rsidRDefault="009A15F1" w:rsidP="00CB6AD5">
            <w:pPr>
              <w:keepNext/>
              <w:ind w:firstLine="0"/>
              <w:jc w:val="left"/>
              <w:rPr>
                <w:sz w:val="18"/>
                <w:szCs w:val="20"/>
                <w:lang w:val="pl-PL"/>
              </w:rPr>
            </w:pPr>
            <w:r w:rsidRPr="00CB6AD5">
              <w:rPr>
                <w:sz w:val="18"/>
                <w:szCs w:val="20"/>
                <w:lang w:val="pl-PL"/>
              </w:rPr>
              <w:t>Jakość interakcyjna</w:t>
            </w:r>
          </w:p>
        </w:tc>
        <w:tc>
          <w:tcPr>
            <w:tcW w:w="4252" w:type="dxa"/>
          </w:tcPr>
          <w:p w14:paraId="618BA1C4" w14:textId="4F95B9E8" w:rsidR="009A15F1" w:rsidRPr="00CB6AD5" w:rsidRDefault="009A15F1" w:rsidP="00CB6AD5">
            <w:pPr>
              <w:keepNext/>
              <w:ind w:firstLine="0"/>
              <w:rPr>
                <w:sz w:val="18"/>
                <w:szCs w:val="20"/>
                <w:lang w:val="pl-PL"/>
              </w:rPr>
            </w:pPr>
            <w:r w:rsidRPr="00CB6AD5">
              <w:rPr>
                <w:sz w:val="18"/>
                <w:szCs w:val="20"/>
                <w:lang w:val="pl-PL"/>
              </w:rPr>
              <w:t>Jakość powstająca na skutek powtarzalnych zdarzeń podczas długotrwałych relacji między odbiorcą a usługodawcą.</w:t>
            </w:r>
          </w:p>
        </w:tc>
      </w:tr>
    </w:tbl>
    <w:p w14:paraId="0D9544EA" w14:textId="702CCAEB" w:rsidR="009A15F1" w:rsidRPr="00BD17A9" w:rsidRDefault="009A15F1" w:rsidP="00106236">
      <w:pPr>
        <w:pStyle w:val="rdo"/>
      </w:pPr>
      <w:r w:rsidRPr="00BD17A9">
        <w:t>Źródło: opracowanie własne na podstawie</w:t>
      </w:r>
      <w:r w:rsidR="00BD17A9" w:rsidRPr="00BD17A9">
        <w:t xml:space="preserve"> </w:t>
      </w:r>
      <w:r w:rsidR="00BD17A9" w:rsidRPr="00BD17A9">
        <w:fldChar w:fldCharType="begin" w:fldLock="1"/>
      </w:r>
      <w:r w:rsidR="00B97F83">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usług","type":"article-journal"},"locator":"81","uris":["http://www.mendeley.com/documents/?uuid=796b0b62-2598-4f95-9d17-803e00b4e41a"]},{"id":"ITEM-2","itemData":{"DOI":"10.1108/09604529510083549","ISSN":"0960-4529","abstract":"In 1983 the Paul Revere insurance company had fallen from its position as market leader, an occurrence which acted as catalyst for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Describes the company</w:instrText>
      </w:r>
      <w:r w:rsidR="00B97F83">
        <w:rPr>
          <w:rFonts w:cs="Arial"/>
        </w:rPr>
        <w:instrText>’</w:instrText>
      </w:r>
      <w:r w:rsidR="00B97F83">
        <w:instrText>s quality process, the phases through which staff go before attaining the “right attitude” and the whole process of implementation. Although the company has now regained its position of market leader,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continues.","author":[{"dropping-particle":"","family":"Townsend","given":"Patrick","non-dropping-particle":"","parse-names":false,"suffix":""}],"container-title":"Managing Service Quality: An International Journal","id":"ITEM-2","issue":"2","issued":{"date-parts":[["1995","4","1"]]},"page":"19-24","title":"Quality involves everyone: how Paul Revere discovered “quality has value”","type":"article-journal","volume":"5"},"uris":["http://www.mendeley.com/documents/?uuid=1315e105-a629-4901-835d-174ea928fa45"]}],"mendeley":{"formattedCitation":"(Jonas, 2009, s. 81; Townsend, 1995)","plainTextFormattedCitation":"(Jonas, 2009, s. 81; Townsend, 1995)","previouslyFormattedCitation":"(Jonas, 2009, s. 81; Townsend, 1995)"},"properties":{"noteIndex":0},"schema":"https://github.com/citation-style-language/schema/raw/master/csl-citation.json"}</w:instrText>
      </w:r>
      <w:r w:rsidR="00BD17A9" w:rsidRPr="00BD17A9">
        <w:fldChar w:fldCharType="separate"/>
      </w:r>
      <w:r w:rsidR="00FB6DFB" w:rsidRPr="00FB6DFB">
        <w:rPr>
          <w:noProof/>
        </w:rPr>
        <w:t>(Jonas, 2009, s. 81; Townsend, 1995)</w:t>
      </w:r>
      <w:r w:rsidR="00BD17A9" w:rsidRPr="00BD17A9">
        <w:fldChar w:fldCharType="end"/>
      </w:r>
    </w:p>
    <w:p w14:paraId="05B07826" w14:textId="77226087" w:rsidR="00CC118F" w:rsidRDefault="00584E00" w:rsidP="009A15F1">
      <w:r w:rsidRPr="00584E00">
        <w:lastRenderedPageBreak/>
        <w:t xml:space="preserve">Kategorie jakości według </w:t>
      </w:r>
      <w:proofErr w:type="spellStart"/>
      <w:r w:rsidRPr="00584E00">
        <w:t>Townsenda</w:t>
      </w:r>
      <w:proofErr w:type="spellEnd"/>
      <w:r w:rsidRPr="00584E00">
        <w:t xml:space="preserve"> i </w:t>
      </w:r>
      <w:proofErr w:type="spellStart"/>
      <w:r w:rsidRPr="00584E00">
        <w:t>Gebhardta</w:t>
      </w:r>
      <w:proofErr w:type="spellEnd"/>
      <w:r w:rsidRPr="00584E00">
        <w:t xml:space="preserve"> </w:t>
      </w:r>
      <w:r>
        <w:t>opisane w tabeli po</w:t>
      </w:r>
      <w:r>
        <w:fldChar w:fldCharType="begin"/>
      </w:r>
      <w:r>
        <w:instrText xml:space="preserve"> REF _Ref134897207 \p \h </w:instrText>
      </w:r>
      <w:r>
        <w:fldChar w:fldCharType="separate"/>
      </w:r>
      <w:r w:rsidR="00106236">
        <w:t>wyżej</w:t>
      </w:r>
      <w:r>
        <w:fldChar w:fldCharType="end"/>
      </w:r>
      <w:r>
        <w:t xml:space="preserve"> </w:t>
      </w:r>
      <w:r w:rsidRPr="00584E00">
        <w:t xml:space="preserve">przedstawiają trzy aspekty jakości usług. Jakość zewnętrzna, inaczej postrzegana przez odbiorcę, odnosi się do ogólnej opinii klienta na temat usługi, co jest szczególnie istotne w kontekście uczelni wyższych, gdzie doświadczenie studenta stanowi </w:t>
      </w:r>
      <w:r w:rsidR="002815FC">
        <w:t>ważny</w:t>
      </w:r>
      <w:r w:rsidRPr="00584E00">
        <w:t xml:space="preserve"> element </w:t>
      </w:r>
      <w:r w:rsidR="002815FC">
        <w:t xml:space="preserve">oceny </w:t>
      </w:r>
      <w:r w:rsidRPr="00584E00">
        <w:t>jakości edukacji. Jakość wewnętrzna, czyli normatywna, polega na mierzalnych wskaźnikach jakości opracowanych przez producenta usług - w przypadku edukacji mogą to być na przykład wskaźniki efektywności nauczania czy stopa zatrudnienia absolwentów. Wreszcie, jakość interakcyjna odnosi się do jakości relacji między odbiorcą a usługodawcą, co jest kluczowe dla długotrwałych relacji, takich jak te pomiędzy studentami</w:t>
      </w:r>
      <w:r w:rsidR="002815FC">
        <w:t xml:space="preserve"> (następnie absolwentami)</w:t>
      </w:r>
      <w:r w:rsidRPr="00584E00">
        <w:t xml:space="preserve"> a uczelnią.</w:t>
      </w:r>
    </w:p>
    <w:p w14:paraId="60B4B98D" w14:textId="5DFDEB4C" w:rsidR="009A15F1" w:rsidRPr="00EA32EC" w:rsidRDefault="009A15F1" w:rsidP="009A15F1">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2C9C8DEA" w:rsidR="009A15F1" w:rsidRPr="00EA32EC" w:rsidRDefault="009A15F1" w:rsidP="009A15F1">
      <w:pPr>
        <w:pStyle w:val="Akapitzlist"/>
        <w:numPr>
          <w:ilvl w:val="0"/>
          <w:numId w:val="16"/>
        </w:numPr>
      </w:pPr>
      <w:r w:rsidRPr="00EA32EC">
        <w:t>jakość współdziałania personelu z klientem</w:t>
      </w:r>
      <w:r w:rsidR="003E1C47">
        <w:t xml:space="preserve"> (</w:t>
      </w:r>
      <w:proofErr w:type="spellStart"/>
      <w:r w:rsidR="003E1C47" w:rsidRPr="003E1C47">
        <w:rPr>
          <w:i/>
          <w:iCs/>
        </w:rPr>
        <w:t>interaction</w:t>
      </w:r>
      <w:proofErr w:type="spellEnd"/>
      <w:r w:rsidR="003E1C47">
        <w:t>)</w:t>
      </w:r>
    </w:p>
    <w:p w14:paraId="65936B6B" w14:textId="4928C3F7" w:rsidR="009A15F1" w:rsidRPr="00EA32EC" w:rsidRDefault="009A15F1" w:rsidP="009A15F1">
      <w:pPr>
        <w:pStyle w:val="Akapitzlist"/>
        <w:numPr>
          <w:ilvl w:val="0"/>
          <w:numId w:val="16"/>
        </w:numPr>
      </w:pPr>
      <w:r w:rsidRPr="00EA32EC">
        <w:t>jakość fizycznego otoczenia w jakim świadczona jest usługa</w:t>
      </w:r>
      <w:r w:rsidR="003E1C47">
        <w:t xml:space="preserve"> (</w:t>
      </w:r>
      <w:r w:rsidR="003E1C47" w:rsidRPr="003E1C47">
        <w:rPr>
          <w:i/>
          <w:iCs/>
        </w:rPr>
        <w:t>environment</w:t>
      </w:r>
      <w:r w:rsidR="003E1C47">
        <w:t>)</w:t>
      </w:r>
    </w:p>
    <w:p w14:paraId="638CDBB5" w14:textId="0F7C029D" w:rsidR="009A15F1" w:rsidRPr="00EA32EC" w:rsidRDefault="009A15F1" w:rsidP="009A15F1">
      <w:pPr>
        <w:pStyle w:val="Akapitzlist"/>
        <w:numPr>
          <w:ilvl w:val="0"/>
          <w:numId w:val="16"/>
        </w:numPr>
      </w:pPr>
      <w:r w:rsidRPr="00EA32EC">
        <w:t>jakość wykonania usługi</w:t>
      </w:r>
      <w:r w:rsidR="003E1C47">
        <w:t xml:space="preserve"> (</w:t>
      </w:r>
      <w:proofErr w:type="spellStart"/>
      <w:r w:rsidR="003E1C47" w:rsidRPr="003E1C47">
        <w:rPr>
          <w:i/>
          <w:iCs/>
        </w:rPr>
        <w:t>outcome</w:t>
      </w:r>
      <w:proofErr w:type="spellEnd"/>
      <w:r w:rsidR="003E1C47">
        <w:t>)</w:t>
      </w:r>
      <w:r w:rsidR="00EA32EC" w:rsidRPr="00EA32EC">
        <w:t xml:space="preserve"> </w:t>
      </w:r>
      <w:r w:rsidR="00EA32EC" w:rsidRPr="00EA32EC">
        <w:fldChar w:fldCharType="begin" w:fldLock="1"/>
      </w:r>
      <w:r w:rsidR="00DE4F30">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usług","type":"article-journal"},"locator":"17","uris":["http://www.mendeley.com/documents/?uuid=18ad2832-d70b-46c8-8a9b-db00b79d3ac7"]},{"id":"ITEM-2","itemData":{"DOI":"10.1509/jmkg.65.3.34.18334","ISSN":"0022-2429","abstract":"Through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Marketing","id":"ITEM-2","issue":"3","issued":{"date-parts":[["2001","7","10"]]},"page":"34-49","title":"Some New Thoughts on Conceptualizing Perceived Service Quality: A Hierarchical Approach","type":"article-journal","volume":"65"},"uris":["http://www.mendeley.com/documents/?uuid=9d6916a1-e4ef-4a93-8c82-d100c9a64a2a"]}],"mendeley":{"formattedCitation":"(Bielawa, 2011, s. 17; Brady &amp; Cronin, 2001)","plainTextFormattedCitation":"(Bielawa, 2011, s. 17; Brady &amp; Cronin, 2001)","previouslyFormattedCitation":"(Bielawa, 2011, s. 17; Brady &amp; Cronin, 2001)"},"properties":{"noteIndex":0},"schema":"https://github.com/citation-style-language/schema/raw/master/csl-citation.json"}</w:instrText>
      </w:r>
      <w:r w:rsidR="00EA32EC" w:rsidRPr="00EA32EC">
        <w:fldChar w:fldCharType="separate"/>
      </w:r>
      <w:r w:rsidR="003E1C47" w:rsidRPr="003E1C47">
        <w:rPr>
          <w:noProof/>
        </w:rPr>
        <w:t>(Bielawa, 2011, s. 17; Brady &amp; Cronin, 2001)</w:t>
      </w:r>
      <w:r w:rsidR="00EA32EC" w:rsidRPr="00EA32EC">
        <w:fldChar w:fldCharType="end"/>
      </w:r>
    </w:p>
    <w:p w14:paraId="70EABCDB" w14:textId="3BB724F6" w:rsidR="002815FC" w:rsidRDefault="002815FC" w:rsidP="009A15F1">
      <w:r>
        <w:t xml:space="preserve">Warto podkreślić, że </w:t>
      </w:r>
      <w:proofErr w:type="spellStart"/>
      <w:r>
        <w:t>Brady</w:t>
      </w:r>
      <w:proofErr w:type="spellEnd"/>
      <w:r>
        <w:t xml:space="preserve"> i Cronin w swojej pracy poddają krytycznej analizie model </w:t>
      </w:r>
      <w:proofErr w:type="spellStart"/>
      <w:r>
        <w:t>Servqual</w:t>
      </w:r>
      <w:proofErr w:type="spellEnd"/>
      <w:r>
        <w:t xml:space="preserve"> proponując autorską koncepcję, dla której w każdej z wymienionych głównych kategorii przetestowali po trzy podkategorie. Dla jakości współdziałania z personelem wyróżniono</w:t>
      </w:r>
      <w:r w:rsidR="001B6905">
        <w:t>: podejście (</w:t>
      </w:r>
      <w:proofErr w:type="spellStart"/>
      <w:r w:rsidR="001B6905" w:rsidRPr="0073511A">
        <w:rPr>
          <w:i/>
          <w:iCs/>
        </w:rPr>
        <w:t>attititude</w:t>
      </w:r>
      <w:proofErr w:type="spellEnd"/>
      <w:r w:rsidR="001B6905">
        <w:t>), zachowanie (</w:t>
      </w:r>
      <w:proofErr w:type="spellStart"/>
      <w:r w:rsidR="001B6905" w:rsidRPr="0073511A">
        <w:rPr>
          <w:i/>
          <w:iCs/>
        </w:rPr>
        <w:t>beha</w:t>
      </w:r>
      <w:r w:rsidR="0073511A" w:rsidRPr="0073511A">
        <w:rPr>
          <w:i/>
          <w:iCs/>
        </w:rPr>
        <w:t>v</w:t>
      </w:r>
      <w:r w:rsidR="001B6905" w:rsidRPr="0073511A">
        <w:rPr>
          <w:i/>
          <w:iCs/>
        </w:rPr>
        <w:t>ior</w:t>
      </w:r>
      <w:proofErr w:type="spellEnd"/>
      <w:r w:rsidR="001B6905">
        <w:t>) i fachowość (</w:t>
      </w:r>
      <w:proofErr w:type="spellStart"/>
      <w:r w:rsidR="001B6905" w:rsidRPr="0073511A">
        <w:rPr>
          <w:i/>
          <w:iCs/>
        </w:rPr>
        <w:t>expertise</w:t>
      </w:r>
      <w:proofErr w:type="spellEnd"/>
      <w:r w:rsidR="001B6905">
        <w:t>). Dla jakości fizycznego otoczenia / środowiska wyróżniono: warunki otoczenia (</w:t>
      </w:r>
      <w:proofErr w:type="spellStart"/>
      <w:r w:rsidR="001B6905" w:rsidRPr="0073511A">
        <w:rPr>
          <w:i/>
          <w:iCs/>
        </w:rPr>
        <w:t>ambient</w:t>
      </w:r>
      <w:proofErr w:type="spellEnd"/>
      <w:r w:rsidR="001B6905" w:rsidRPr="0073511A">
        <w:rPr>
          <w:i/>
          <w:iCs/>
        </w:rPr>
        <w:t xml:space="preserve"> </w:t>
      </w:r>
      <w:proofErr w:type="spellStart"/>
      <w:r w:rsidR="001B6905" w:rsidRPr="0073511A">
        <w:rPr>
          <w:i/>
          <w:iCs/>
        </w:rPr>
        <w:t>conditions</w:t>
      </w:r>
      <w:proofErr w:type="spellEnd"/>
      <w:r w:rsidR="001B6905">
        <w:t xml:space="preserve">), </w:t>
      </w:r>
      <w:r w:rsidR="0073511A">
        <w:t>projekt (</w:t>
      </w:r>
      <w:r w:rsidR="001B6905" w:rsidRPr="0073511A">
        <w:rPr>
          <w:i/>
          <w:iCs/>
        </w:rPr>
        <w:t>design</w:t>
      </w:r>
      <w:r w:rsidR="0073511A">
        <w:t>)</w:t>
      </w:r>
      <w:r w:rsidR="001B6905">
        <w:t xml:space="preserve"> oraz czynniki społeczne (</w:t>
      </w:r>
      <w:proofErr w:type="spellStart"/>
      <w:r w:rsidR="001B6905">
        <w:t>social</w:t>
      </w:r>
      <w:proofErr w:type="spellEnd"/>
      <w:r w:rsidR="001B6905">
        <w:t xml:space="preserve"> </w:t>
      </w:r>
      <w:proofErr w:type="spellStart"/>
      <w:r w:rsidR="001B6905">
        <w:t>factors</w:t>
      </w:r>
      <w:proofErr w:type="spellEnd"/>
      <w:r w:rsidR="001B6905">
        <w:t>). Natomiast dla jakości wykonania wyróżniono: czas oczekiwania (</w:t>
      </w:r>
      <w:proofErr w:type="spellStart"/>
      <w:r w:rsidR="001B6905" w:rsidRPr="0073511A">
        <w:rPr>
          <w:i/>
          <w:iCs/>
        </w:rPr>
        <w:t>waiting</w:t>
      </w:r>
      <w:proofErr w:type="spellEnd"/>
      <w:r w:rsidR="001B6905" w:rsidRPr="0073511A">
        <w:rPr>
          <w:i/>
          <w:iCs/>
        </w:rPr>
        <w:t xml:space="preserve"> </w:t>
      </w:r>
      <w:proofErr w:type="spellStart"/>
      <w:r w:rsidR="001B6905" w:rsidRPr="0073511A">
        <w:rPr>
          <w:i/>
          <w:iCs/>
        </w:rPr>
        <w:t>time</w:t>
      </w:r>
      <w:proofErr w:type="spellEnd"/>
      <w:r w:rsidR="001B6905">
        <w:t xml:space="preserve">), </w:t>
      </w:r>
      <w:r w:rsidR="0073511A">
        <w:t>część materialna</w:t>
      </w:r>
      <w:r w:rsidR="001B6905">
        <w:t xml:space="preserve"> (</w:t>
      </w:r>
      <w:proofErr w:type="spellStart"/>
      <w:r w:rsidR="001B6905" w:rsidRPr="0073511A">
        <w:rPr>
          <w:i/>
          <w:iCs/>
        </w:rPr>
        <w:t>tangibles</w:t>
      </w:r>
      <w:proofErr w:type="spellEnd"/>
      <w:r w:rsidR="001B6905">
        <w:t xml:space="preserve">); </w:t>
      </w:r>
      <w:r w:rsidR="0073511A">
        <w:t>ogólna ocena</w:t>
      </w:r>
      <w:r w:rsidR="001B6905">
        <w:t xml:space="preserve"> (</w:t>
      </w:r>
      <w:proofErr w:type="spellStart"/>
      <w:r w:rsidR="001B6905" w:rsidRPr="0073511A">
        <w:rPr>
          <w:i/>
          <w:iCs/>
        </w:rPr>
        <w:t>valence</w:t>
      </w:r>
      <w:proofErr w:type="spellEnd"/>
      <w:r w:rsidR="001B6905">
        <w:t>)</w:t>
      </w:r>
      <w:r w:rsidR="00DE4F30">
        <w:t xml:space="preserve"> </w:t>
      </w:r>
      <w:r w:rsidR="00DE4F30">
        <w:fldChar w:fldCharType="begin" w:fldLock="1"/>
      </w:r>
      <w:r w:rsidR="00E47F12">
        <w:instrText>ADDIN CSL_CITATION {"citationItems":[{"id":"ITEM-1","itemData":{"DOI":"10.1509/jmkg.65.3.34.18334","ISSN":"0022-2429","abstract":"Through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Marketing","id":"ITEM-1","issue":"3","issued":{"date-parts":[["2001","7","10"]]},"page":"34-49","title":"Some New Thoughts on Conceptualizing Perceived Service Quality: A Hierarchical Approach","type":"article-journal","volume":"65"},"prefix":"por.","uris":["http://www.mendeley.com/documents/?uuid=9d6916a1-e4ef-4a93-8c82-d100c9a64a2a"]}],"mendeley":{"formattedCitation":"(por. Brady &amp; Cronin, 2001)","plainTextFormattedCitation":"(por. Brady &amp; Cronin, 2001)","previouslyFormattedCitation":"(por. Brady &amp; Cronin, 2001)"},"properties":{"noteIndex":0},"schema":"https://github.com/citation-style-language/schema/raw/master/csl-citation.json"}</w:instrText>
      </w:r>
      <w:r w:rsidR="00DE4F30">
        <w:fldChar w:fldCharType="separate"/>
      </w:r>
      <w:r w:rsidR="00DE4F30" w:rsidRPr="00DE4F30">
        <w:rPr>
          <w:noProof/>
        </w:rPr>
        <w:t>(por. Brady &amp; Cronin, 2001)</w:t>
      </w:r>
      <w:r w:rsidR="00DE4F30">
        <w:fldChar w:fldCharType="end"/>
      </w:r>
      <w:r w:rsidR="0073511A">
        <w:t xml:space="preserve">. Warto to zauważyć, że usługi edukacyjne na poziomie uniwersyteckim mogą być trudne do oceny w tak ujętych kategoriach gdyż ze względu na długi czas trwania usługi wiele z tych czynników może się zmieniać w czasie. W związku z tym tego rodzaju ocena mogłaby być obciążona różnymi błędami poznawczymi takimi jak wpływ pierwszego wrażenia lub wpływ skrajnych doświadczeń na późniejszą ocenę usługi. Niemniej z punktu widzenia zarządzania jakością usług edukacyjnych wydaje się bardzo wartościowe uwzględnianie wszystkich kategorii oceny </w:t>
      </w:r>
      <w:proofErr w:type="spellStart"/>
      <w:r w:rsidR="0073511A">
        <w:t>zwalidowanych</w:t>
      </w:r>
      <w:proofErr w:type="spellEnd"/>
      <w:r w:rsidR="0073511A">
        <w:t xml:space="preserve"> w swoich badaniach przez </w:t>
      </w:r>
      <w:proofErr w:type="spellStart"/>
      <w:r w:rsidR="0073511A">
        <w:t>Brady’ego</w:t>
      </w:r>
      <w:proofErr w:type="spellEnd"/>
      <w:r w:rsidR="0073511A">
        <w:t xml:space="preserve"> i Cronina.</w:t>
      </w:r>
    </w:p>
    <w:p w14:paraId="68B5EA83" w14:textId="1860B8A0" w:rsidR="009A15F1" w:rsidRPr="005A5020" w:rsidRDefault="009A15F1" w:rsidP="009A15F1">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AF6459">
        <w:fldChar w:fldCharType="begin"/>
      </w:r>
      <w:r w:rsidR="00AF6459">
        <w:instrText xml:space="preserve"> REF _Ref92656504 \p \h </w:instrText>
      </w:r>
      <w:r w:rsidR="00AF6459">
        <w:fldChar w:fldCharType="separate"/>
      </w:r>
      <w:r w:rsidR="00106236">
        <w:t>niżej</w:t>
      </w:r>
      <w:r w:rsidR="00AF6459">
        <w:fldChar w:fldCharType="end"/>
      </w:r>
      <w:r w:rsidR="00AF6459">
        <w:t xml:space="preserve"> (</w:t>
      </w:r>
      <w:r w:rsidR="00AF6459">
        <w:fldChar w:fldCharType="begin"/>
      </w:r>
      <w:r w:rsidR="00AF6459">
        <w:instrText xml:space="preserve"> REF _Ref134900104 \h </w:instrText>
      </w:r>
      <w:r w:rsidR="00AF6459">
        <w:fldChar w:fldCharType="separate"/>
      </w:r>
      <w:r w:rsidR="00106236" w:rsidRPr="005A5020">
        <w:t xml:space="preserve">Rysunek </w:t>
      </w:r>
      <w:r w:rsidR="00106236">
        <w:rPr>
          <w:noProof/>
        </w:rPr>
        <w:t>17</w:t>
      </w:r>
      <w:r w:rsidR="00AF6459">
        <w:fldChar w:fldCharType="end"/>
      </w:r>
      <w:r w:rsidR="00AF6459">
        <w:t>)</w:t>
      </w:r>
      <w:r w:rsidRPr="005A5020">
        <w:t>.</w:t>
      </w:r>
    </w:p>
    <w:p w14:paraId="674082E6" w14:textId="4510EE31" w:rsidR="009A15F1" w:rsidRPr="005A5020" w:rsidRDefault="00477C8D" w:rsidP="009A15F1">
      <w:pPr>
        <w:keepNext/>
        <w:ind w:firstLine="0"/>
      </w:pPr>
      <w:r>
        <w:rPr>
          <w:noProof/>
        </w:rPr>
        <w:lastRenderedPageBreak/>
        <w:drawing>
          <wp:inline distT="0" distB="0" distL="0" distR="0" wp14:anchorId="50875633" wp14:editId="33B90995">
            <wp:extent cx="5760720" cy="3328035"/>
            <wp:effectExtent l="0" t="0" r="0" b="0"/>
            <wp:docPr id="18414541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54174" name="Obraz 184145417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328035"/>
                    </a:xfrm>
                    <a:prstGeom prst="rect">
                      <a:avLst/>
                    </a:prstGeom>
                  </pic:spPr>
                </pic:pic>
              </a:graphicData>
            </a:graphic>
          </wp:inline>
        </w:drawing>
      </w:r>
    </w:p>
    <w:p w14:paraId="1B5CF8EE" w14:textId="2CA2DA6A" w:rsidR="005A5020" w:rsidRPr="005A5020" w:rsidRDefault="009A15F1" w:rsidP="005A5020">
      <w:pPr>
        <w:pStyle w:val="Rysunek"/>
      </w:pPr>
      <w:bookmarkStart w:id="141" w:name="_Ref134900104"/>
      <w:bookmarkStart w:id="142" w:name="_Ref92656504"/>
      <w:bookmarkStart w:id="143" w:name="_Ref92656512"/>
      <w:bookmarkStart w:id="144" w:name="_Toc134899309"/>
      <w:r w:rsidRPr="005A5020">
        <w:t xml:space="preserve">Rysunek </w:t>
      </w:r>
      <w:fldSimple w:instr=" SEQ Rysunek \* ARABIC ">
        <w:r w:rsidR="00106236">
          <w:rPr>
            <w:noProof/>
          </w:rPr>
          <w:t>17</w:t>
        </w:r>
      </w:fldSimple>
      <w:bookmarkEnd w:id="141"/>
      <w:r w:rsidRPr="005A5020">
        <w:t xml:space="preserve"> Model jakości usług i satysfakcji klienta</w:t>
      </w:r>
      <w:bookmarkEnd w:id="142"/>
      <w:bookmarkEnd w:id="143"/>
      <w:bookmarkEnd w:id="144"/>
      <w:r w:rsidR="00EA32EC" w:rsidRPr="005A5020">
        <w:t xml:space="preserve"> </w:t>
      </w:r>
    </w:p>
    <w:p w14:paraId="36CEEFDB" w14:textId="044DF4F6" w:rsidR="009A15F1" w:rsidRPr="00233788" w:rsidRDefault="00EA32EC" w:rsidP="00106236">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27BF143A" w14:textId="39C5011E" w:rsidR="005B4023" w:rsidRDefault="00E47F12" w:rsidP="00DA3920">
      <w:r>
        <w:t>Ciekawym obszarem badań jakości usług jest kwestia postrzegania wartości. Z badań bowiem wynika, że w</w:t>
      </w:r>
      <w:r w:rsidRPr="00E47F12">
        <w:t>artość jest konstruktem utajonym</w:t>
      </w:r>
      <w:r>
        <w:t>.</w:t>
      </w:r>
      <w:r w:rsidRPr="00E47F12">
        <w:t xml:space="preserve"> </w:t>
      </w:r>
      <w:r>
        <w:t>„</w:t>
      </w:r>
      <w:r w:rsidRPr="00E47F12">
        <w:t xml:space="preserve">Do tej pory wartość jest konsekwentnie </w:t>
      </w:r>
      <w:proofErr w:type="spellStart"/>
      <w:r w:rsidRPr="00E47F12">
        <w:t>konceptualiz</w:t>
      </w:r>
      <w:r>
        <w:t>o</w:t>
      </w:r>
      <w:r w:rsidRPr="00E47F12">
        <w:t>wana</w:t>
      </w:r>
      <w:proofErr w:type="spellEnd"/>
      <w:r w:rsidRPr="00E47F12">
        <w:t xml:space="preserve"> i mierzona na podstawie pewnej formy integracji korzyści i poświęceń, które konsument przypisuje wymianie lub produktowi</w:t>
      </w:r>
      <w:r>
        <w:t xml:space="preserve">” </w:t>
      </w:r>
      <w:r>
        <w:fldChar w:fldCharType="begin" w:fldLock="1"/>
      </w:r>
      <w:r w:rsidR="00E00823">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revisited","type":"article-journal","volume":"30"},"uris":["http://www.mendeley.com/documents/?uuid=5a9e9086-5f3e-4fb4-8c6e-c93edbb318d8"]}],"mendeley":{"formattedCitation":"(Cronin, 2016)","plainTextFormattedCitation":"(Cronin, 2016)","previouslyFormattedCitation":"(Cronin, 2016)"},"properties":{"noteIndex":0},"schema":"https://github.com/citation-style-language/schema/raw/master/csl-citation.json"}</w:instrText>
      </w:r>
      <w:r>
        <w:fldChar w:fldCharType="separate"/>
      </w:r>
      <w:r w:rsidRPr="00E47F12">
        <w:rPr>
          <w:noProof/>
        </w:rPr>
        <w:t>(Cronin, 2016)</w:t>
      </w:r>
      <w:r>
        <w:fldChar w:fldCharType="end"/>
      </w:r>
      <w:r w:rsidRPr="00E47F12">
        <w:t>. Sugeruje</w:t>
      </w:r>
      <w:r>
        <w:t xml:space="preserve"> to</w:t>
      </w:r>
      <w:r w:rsidRPr="00E47F12">
        <w:t xml:space="preserve">, że konsumenci nie oceniają bezpośrednio wartości wymiany lub produktu. </w:t>
      </w:r>
      <w:r>
        <w:t>O</w:t>
      </w:r>
      <w:r w:rsidRPr="00E47F12">
        <w:t>cen</w:t>
      </w:r>
      <w:r>
        <w:t>a</w:t>
      </w:r>
      <w:r w:rsidRPr="00E47F12">
        <w:t xml:space="preserve"> wartości </w:t>
      </w:r>
      <w:r>
        <w:t xml:space="preserve">raczej wynika z </w:t>
      </w:r>
      <w:r w:rsidRPr="00E47F12">
        <w:t>oddzieln</w:t>
      </w:r>
      <w:r>
        <w:t>ych</w:t>
      </w:r>
      <w:r w:rsidRPr="00E47F12">
        <w:t xml:space="preserve"> percepcj</w:t>
      </w:r>
      <w:r>
        <w:t>i</w:t>
      </w:r>
      <w:r w:rsidRPr="00E47F12">
        <w:t xml:space="preserve"> korzyści i poświęceń. </w:t>
      </w:r>
      <w:r w:rsidR="008C1069">
        <w:t>Warto podkreślić, że poza oceną korzyści</w:t>
      </w:r>
      <w:r w:rsidR="005B4023">
        <w:t xml:space="preserve"> (otrzymano - </w:t>
      </w:r>
      <w:proofErr w:type="spellStart"/>
      <w:r w:rsidR="005B4023" w:rsidRPr="005B4023">
        <w:rPr>
          <w:i/>
          <w:iCs/>
        </w:rPr>
        <w:t>get</w:t>
      </w:r>
      <w:proofErr w:type="spellEnd"/>
      <w:r w:rsidR="005B4023">
        <w:t>)</w:t>
      </w:r>
      <w:r w:rsidR="008C1069">
        <w:t xml:space="preserve"> istotna jest też ocena poświęceń </w:t>
      </w:r>
      <w:r w:rsidR="005B4023">
        <w:t xml:space="preserve">(dano - </w:t>
      </w:r>
      <w:proofErr w:type="spellStart"/>
      <w:r w:rsidR="005B4023" w:rsidRPr="005B4023">
        <w:rPr>
          <w:i/>
          <w:iCs/>
        </w:rPr>
        <w:t>give</w:t>
      </w:r>
      <w:proofErr w:type="spellEnd"/>
      <w:r w:rsidR="005B4023">
        <w:t xml:space="preserve">) </w:t>
      </w:r>
      <w:r w:rsidR="008C1069">
        <w:t xml:space="preserve">rozumianych jako </w:t>
      </w:r>
      <w:r w:rsidR="005B4023">
        <w:t>nie tylko poniesiony koszt usługi, ale również znacznie szerszy zakres wysiłków lub starań koniecznych do otrzymania oczekiwanych korzyści</w:t>
      </w:r>
      <w:r w:rsidR="00DA3920">
        <w:t xml:space="preserve"> </w:t>
      </w:r>
      <w:r w:rsidR="00DA3920">
        <w:fldChar w:fldCharType="begin" w:fldLock="1"/>
      </w:r>
      <w:r w:rsidR="003F7190">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sidR="003F7190">
        <w:rPr>
          <w:rFonts w:ascii="Cambria Math" w:hAnsi="Cambria Math" w:cs="Cambria Math"/>
        </w:rPr>
        <w:instrText>‐</w:instrText>
      </w:r>
      <w:r w:rsidR="003F7190">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sidR="003F7190">
        <w:rPr>
          <w:rFonts w:ascii="Cambria Math" w:hAnsi="Cambria Math" w:cs="Cambria Math"/>
        </w:rPr>
        <w:instrText>‐</w:instrText>
      </w:r>
      <w:r w:rsidR="003F7190">
        <w:instrText>sectional test of the effect and conceptualization of service value","type":"article-journal","volume":"11"},"prefix":"por.","uris":["http://www.mendeley.com/documents/?uuid=4bc82f94-84ef-4633-91ff-02781ce03be9"]}],"mendeley":{"formattedCitation":"(por. Cronin i in., 1997)","plainTextFormattedCitation":"(por. Cronin i in., 1997)","previouslyFormattedCitation":"(por. Cronin i in., 1997)"},"properties":{"noteIndex":0},"schema":"https://github.com/citation-style-language/schema/raw/master/csl-citation.json"}</w:instrText>
      </w:r>
      <w:r w:rsidR="00DA3920">
        <w:fldChar w:fldCharType="separate"/>
      </w:r>
      <w:r w:rsidR="00DA3920" w:rsidRPr="00DA3920">
        <w:rPr>
          <w:noProof/>
        </w:rPr>
        <w:t>(por. Cronin i in., 1997)</w:t>
      </w:r>
      <w:r w:rsidR="00DA3920">
        <w:fldChar w:fldCharType="end"/>
      </w:r>
      <w:r w:rsidR="005B4023">
        <w:t>. Parametr ten został uwzględniony w modelu jakości usług opracowanym przez Cronina i in. przedstawionym na rysunku po</w:t>
      </w:r>
      <w:r w:rsidR="00DA3920">
        <w:fldChar w:fldCharType="begin"/>
      </w:r>
      <w:r w:rsidR="00DA3920">
        <w:instrText xml:space="preserve"> REF _Ref135904397 \p \h </w:instrText>
      </w:r>
      <w:r w:rsidR="00DA3920">
        <w:fldChar w:fldCharType="separate"/>
      </w:r>
      <w:r w:rsidR="00106236">
        <w:t>niżej</w:t>
      </w:r>
      <w:r w:rsidR="00DA3920">
        <w:fldChar w:fldCharType="end"/>
      </w:r>
      <w:r w:rsidR="005B4023">
        <w:t xml:space="preserve"> (</w:t>
      </w:r>
      <w:r w:rsidR="00DA3920">
        <w:fldChar w:fldCharType="begin"/>
      </w:r>
      <w:r w:rsidR="00DA3920">
        <w:instrText xml:space="preserve"> REF _Ref135904401 \h </w:instrText>
      </w:r>
      <w:r w:rsidR="00DA3920">
        <w:fldChar w:fldCharType="separate"/>
      </w:r>
      <w:r w:rsidR="00106236" w:rsidRPr="00DA3920">
        <w:t xml:space="preserve">Rysunek </w:t>
      </w:r>
      <w:r w:rsidR="00106236">
        <w:rPr>
          <w:noProof/>
        </w:rPr>
        <w:t>18</w:t>
      </w:r>
      <w:r w:rsidR="00DA3920">
        <w:fldChar w:fldCharType="end"/>
      </w:r>
      <w:r w:rsidR="005B4023">
        <w:t>).</w:t>
      </w:r>
    </w:p>
    <w:p w14:paraId="2135F208" w14:textId="77777777" w:rsidR="00DA3920" w:rsidRDefault="00DA3920" w:rsidP="00DA3920">
      <w:pPr>
        <w:pStyle w:val="Rysunek"/>
      </w:pPr>
      <w:r>
        <w:rPr>
          <w:noProof/>
        </w:rPr>
        <w:lastRenderedPageBreak/>
        <w:drawing>
          <wp:inline distT="0" distB="0" distL="0" distR="0" wp14:anchorId="79AC560C" wp14:editId="636DFE6C">
            <wp:extent cx="5747385" cy="2607310"/>
            <wp:effectExtent l="0" t="0" r="0" b="0"/>
            <wp:docPr id="3903581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7385" cy="2607310"/>
                    </a:xfrm>
                    <a:prstGeom prst="rect">
                      <a:avLst/>
                    </a:prstGeom>
                    <a:noFill/>
                    <a:ln>
                      <a:noFill/>
                    </a:ln>
                  </pic:spPr>
                </pic:pic>
              </a:graphicData>
            </a:graphic>
          </wp:inline>
        </w:drawing>
      </w:r>
    </w:p>
    <w:p w14:paraId="55F94172" w14:textId="6FB5048C" w:rsidR="005B4023" w:rsidRPr="00DA3920" w:rsidRDefault="00DA3920" w:rsidP="00DA3920">
      <w:pPr>
        <w:pStyle w:val="Tytutabeli"/>
        <w:jc w:val="center"/>
      </w:pPr>
      <w:bookmarkStart w:id="145" w:name="_Ref135904401"/>
      <w:bookmarkStart w:id="146" w:name="_Ref135904397"/>
      <w:r w:rsidRPr="00DA3920">
        <w:t xml:space="preserve">Rysunek </w:t>
      </w:r>
      <w:fldSimple w:instr=" SEQ Rysunek \* ARABIC ">
        <w:r w:rsidR="00106236">
          <w:rPr>
            <w:noProof/>
          </w:rPr>
          <w:t>18</w:t>
        </w:r>
      </w:fldSimple>
      <w:bookmarkEnd w:id="145"/>
      <w:r w:rsidRPr="00DA3920">
        <w:t xml:space="preserve"> Model jakości usług z wartością dodaną</w:t>
      </w:r>
      <w:bookmarkEnd w:id="146"/>
    </w:p>
    <w:p w14:paraId="6E54A66D" w14:textId="022A45AA" w:rsidR="005B4023" w:rsidRDefault="00DA3920" w:rsidP="00106236">
      <w:pPr>
        <w:pStyle w:val="rdo"/>
      </w:pPr>
      <w:r>
        <w:t xml:space="preserve">Źródło: opracowanie własne na podstawie </w:t>
      </w:r>
      <w:r>
        <w:fldChar w:fldCharType="begin" w:fldLock="1"/>
      </w:r>
      <w:r>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Pr>
          <w:rFonts w:ascii="Cambria Math" w:hAnsi="Cambria Math" w:cs="Cambria Math"/>
        </w:rPr>
        <w:instrText>‐</w:instrText>
      </w:r>
      <w:r>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Pr>
          <w:rFonts w:ascii="Cambria Math" w:hAnsi="Cambria Math" w:cs="Cambria Math"/>
        </w:rPr>
        <w:instrText>‐</w:instrText>
      </w:r>
      <w:r>
        <w:instrText>sectional test of the effect and conceptualization of service value","type":"article-journal","volume":"11"},"uris":["http://www.mendeley.com/documents/?uuid=4bc82f94-84ef-4633-91ff-02781ce03be9"]}],"mendeley":{"formattedCitation":"(Cronin i in., 1997)","plainTextFormattedCitation":"(Cronin i in., 1997)","previouslyFormattedCitation":"(Cronin i in., 1997)"},"properties":{"noteIndex":0},"schema":"https://github.com/citation-style-language/schema/raw/master/csl-citation.json"}</w:instrText>
      </w:r>
      <w:r>
        <w:fldChar w:fldCharType="separate"/>
      </w:r>
      <w:r w:rsidRPr="00DA3920">
        <w:rPr>
          <w:noProof/>
        </w:rPr>
        <w:t>(Cronin i in., 1997)</w:t>
      </w:r>
      <w:r>
        <w:fldChar w:fldCharType="end"/>
      </w:r>
    </w:p>
    <w:p w14:paraId="2175AE5E" w14:textId="4082D47F" w:rsidR="00E56621" w:rsidRDefault="008C1069" w:rsidP="00387345">
      <w:r>
        <w:t>Z</w:t>
      </w:r>
      <w:r w:rsidR="00E47F12">
        <w:t xml:space="preserve"> zagadnieniem </w:t>
      </w:r>
      <w:r>
        <w:t xml:space="preserve">postrzeganej wartości </w:t>
      </w:r>
      <w:r w:rsidR="00E47F12">
        <w:t xml:space="preserve">wiąże się też koncepcja strefy tolerancji </w:t>
      </w:r>
      <w:r w:rsidR="00E47F12" w:rsidRPr="00E47F12">
        <w:t>zidentyfikowan</w:t>
      </w:r>
      <w:r w:rsidR="00E47F12">
        <w:t>a</w:t>
      </w:r>
      <w:r w:rsidR="00E47F12" w:rsidRPr="00E47F12">
        <w:t xml:space="preserve"> przez </w:t>
      </w:r>
      <w:proofErr w:type="spellStart"/>
      <w:r w:rsidR="00E47F12" w:rsidRPr="00E47F12">
        <w:t>Zeithaml</w:t>
      </w:r>
      <w:proofErr w:type="spellEnd"/>
      <w:r w:rsidR="00E47F12" w:rsidRPr="00E47F12">
        <w:t xml:space="preserve"> i in.</w:t>
      </w:r>
      <w:r w:rsidR="00E00823">
        <w:t xml:space="preserve"> </w:t>
      </w:r>
      <w:r w:rsidR="00E00823">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suppress-author":1,"uris":["http://www.mendeley.com/documents/?uuid=760521d9-f040-41c2-b360-36d681d4dc63"]}],"mendeley":{"formattedCitation":"(1996)","plainTextFormattedCitation":"(1996)","previouslyFormattedCitation":"(1996)"},"properties":{"noteIndex":0},"schema":"https://github.com/citation-style-language/schema/raw/master/csl-citation.json"}</w:instrText>
      </w:r>
      <w:r w:rsidR="00E00823">
        <w:fldChar w:fldCharType="separate"/>
      </w:r>
      <w:r w:rsidR="00E00823" w:rsidRPr="00E00823">
        <w:rPr>
          <w:noProof/>
        </w:rPr>
        <w:t>(1996)</w:t>
      </w:r>
      <w:r w:rsidR="00E00823">
        <w:fldChar w:fldCharType="end"/>
      </w:r>
      <w:r w:rsidR="00E47F12" w:rsidRPr="00E47F12">
        <w:t>.</w:t>
      </w:r>
      <w:r w:rsidR="00E00823">
        <w:t xml:space="preserve"> Jest to zjawisko związane z nieliniową charakterystyką zależności pomiędzy postrzeganą jakością usługi</w:t>
      </w:r>
      <w:r>
        <w:t xml:space="preserve"> (produktu)</w:t>
      </w:r>
      <w:r w:rsidR="00E00823">
        <w:t>, a zamiarami behawioralnymi (</w:t>
      </w:r>
      <w:r w:rsidR="00190B46">
        <w:t xml:space="preserve">chęci </w:t>
      </w:r>
      <w:r w:rsidR="00E00823">
        <w:t>szerzeni</w:t>
      </w:r>
      <w:r w:rsidR="00190B46">
        <w:t>a</w:t>
      </w:r>
      <w:r w:rsidR="00E00823">
        <w:t xml:space="preserve"> pozytywnej lub negatywnej opinii)</w:t>
      </w:r>
      <w:r w:rsidR="00E47F12" w:rsidRPr="00E47F12">
        <w:t xml:space="preserve">. </w:t>
      </w:r>
      <w:r w:rsidR="00190B46">
        <w:t xml:space="preserve">Otóż stwierdzono, że istnieje pewien zakres postrzeganej jakości pomiędzy poziomem minimalnie akceptowalnym, a idealnym dla którego zamiary wyrażania opinii o produkcie są znacznie słabsze niż w sytuacji gdy poziom postrzeganej jakości znajdzie się poza tym zakresem. Tak, więc poziom jakości poniżej minimalnie akceptowalnego skutkuje silnym zamiarem dzielenia się swoimi negatywnymi doświadczeniami, a poziom postrzeganej jakości powyżej wartości idealnej skutkuje silnym efektem dzielenia się pozytywnymi rekomendacjami </w:t>
      </w:r>
      <w:r w:rsidR="00190B46">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Quality","type":"article-journal","volume":"60"},"prefix":"por.","uris":["http://www.mendeley.com/documents/?uuid=760521d9-f040-41c2-b360-36d681d4dc63"]}],"mendeley":{"formattedCitation":"(por. Zeithaml i in., 1996)","plainTextFormattedCitation":"(por. Zeithaml i in., 1996)","previouslyFormattedCitation":"(por. Zeithaml i in., 1996)"},"properties":{"noteIndex":0},"schema":"https://github.com/citation-style-language/schema/raw/master/csl-citation.json"}</w:instrText>
      </w:r>
      <w:r w:rsidR="00190B46">
        <w:fldChar w:fldCharType="separate"/>
      </w:r>
      <w:r w:rsidR="00190B46" w:rsidRPr="00190B46">
        <w:rPr>
          <w:noProof/>
        </w:rPr>
        <w:t>(por. Zeithaml i in., 1996)</w:t>
      </w:r>
      <w:r w:rsidR="00190B46">
        <w:fldChar w:fldCharType="end"/>
      </w:r>
      <w:r w:rsidR="00190B46">
        <w:t xml:space="preserve">. Stąd też Cronin </w:t>
      </w:r>
      <w:r w:rsidR="00190B46">
        <w:fldChar w:fldCharType="begin" w:fldLock="1"/>
      </w:r>
      <w:r w:rsidR="00DA3920">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suppress-author":1,"uris":["http://www.mendeley.com/documents/?uuid=5a9e9086-5f3e-4fb4-8c6e-c93edbb318d8"]}],"mendeley":{"formattedCitation":"(2016)","plainTextFormattedCitation":"(2016)","previouslyFormattedCitation":"(2016)"},"properties":{"noteIndex":0},"schema":"https://github.com/citation-style-language/schema/raw/master/csl-citation.json"}</w:instrText>
      </w:r>
      <w:r w:rsidR="00190B46">
        <w:fldChar w:fldCharType="separate"/>
      </w:r>
      <w:r w:rsidR="00190B46" w:rsidRPr="00190B46">
        <w:rPr>
          <w:noProof/>
        </w:rPr>
        <w:t>(2016)</w:t>
      </w:r>
      <w:r w:rsidR="00190B46">
        <w:fldChar w:fldCharType="end"/>
      </w:r>
      <w:r w:rsidR="00190B46">
        <w:t xml:space="preserve"> sugeruje, że zarówno atrybut korzyści jak i poświeceń w podobny sposób wpływają na postrzeganie wartości produktu, tzn. dla każdego z nich występuje zjawisko zakresu tolerancji.</w:t>
      </w:r>
      <w:r w:rsidR="00E47F12" w:rsidRPr="00E47F12">
        <w:t xml:space="preserve"> </w:t>
      </w:r>
      <w:r>
        <w:t>W związku z tym należy sądzić, że ocena</w:t>
      </w:r>
      <w:r w:rsidR="00E47F12" w:rsidRPr="00E47F12">
        <w:t xml:space="preserve"> wartości </w:t>
      </w:r>
      <w:r>
        <w:t>usług wynika z postrzegania zredukowanego</w:t>
      </w:r>
      <w:r w:rsidR="00E47F12" w:rsidRPr="00E47F12">
        <w:t xml:space="preserve"> zestaw</w:t>
      </w:r>
      <w:r>
        <w:t>u</w:t>
      </w:r>
      <w:r w:rsidR="00E47F12" w:rsidRPr="00E47F12">
        <w:t xml:space="preserve"> atrybutów wydajności</w:t>
      </w:r>
      <w:r>
        <w:t xml:space="preserve"> (korzyści vs poświęcenia)</w:t>
      </w:r>
      <w:r w:rsidR="00E47F12" w:rsidRPr="00E47F12">
        <w:t xml:space="preserve">, gdzie </w:t>
      </w:r>
      <w:r>
        <w:t xml:space="preserve">działania </w:t>
      </w:r>
      <w:r w:rsidR="00E47F12" w:rsidRPr="00E47F12">
        <w:t>dostawc</w:t>
      </w:r>
      <w:r>
        <w:t>y</w:t>
      </w:r>
      <w:r w:rsidR="00E47F12" w:rsidRPr="00E47F12">
        <w:t>, użytkownik</w:t>
      </w:r>
      <w:r>
        <w:t>a</w:t>
      </w:r>
      <w:r w:rsidR="00E47F12" w:rsidRPr="00E47F12">
        <w:t xml:space="preserve"> lub </w:t>
      </w:r>
      <w:r>
        <w:t>wynikające ze współtworzenia</w:t>
      </w:r>
      <w:r w:rsidR="00E47F12" w:rsidRPr="00E47F12">
        <w:t xml:space="preserve"> daj</w:t>
      </w:r>
      <w:r>
        <w:t>ą</w:t>
      </w:r>
      <w:r w:rsidR="00E47F12" w:rsidRPr="00E47F12">
        <w:t xml:space="preserve"> doskonałe wyniki.</w:t>
      </w:r>
    </w:p>
    <w:p w14:paraId="6642C1FD" w14:textId="1822809F" w:rsidR="00DA3920" w:rsidRPr="00233788" w:rsidRDefault="00DA3920" w:rsidP="00387345">
      <w:r>
        <w:t>Koncepcja ta bardzo dobrze pasuje do opisu jakości usług edukacyjnych uczelni, gdyż zarówno poświęcenia jak i korzyści związane z tym rodzajem usługi są dalece rozciągnięte w czasie i bardzo różnorodne. Zatem świadomość zarządzających uczelniami, że postrzegana wartość usług wynika z oceny zarówno wysiłków interesariuszy (głównie dotyczy to studentów) jak i postrzeganych korzyści z uwzględnieniem stref tolerancji może w istotny sposób przyczynić się do podejmowania właściwych decyzji.</w:t>
      </w:r>
    </w:p>
    <w:p w14:paraId="272BD694" w14:textId="1061ED67" w:rsidR="00387345" w:rsidRPr="00233788" w:rsidRDefault="003F7190" w:rsidP="00020C6F">
      <w:r w:rsidRPr="00B004C5">
        <w:t>Podsumowując warto przytoczyć definicję jakości edukacji</w:t>
      </w:r>
      <w:r w:rsidR="00B004C5" w:rsidRPr="00B004C5">
        <w:t xml:space="preserve"> jako „zbalansowane spełnienie potrzeb, celów, wymagań, norm i standardów zidentyfikowanych w odniesieniu do edukacji, jej wyników, procesów i środowiska”</w:t>
      </w:r>
      <w:r w:rsidRPr="00B004C5">
        <w:t xml:space="preserve"> zaprezentowaną</w:t>
      </w:r>
      <w:r>
        <w:t xml:space="preserve"> przez </w:t>
      </w:r>
      <w:proofErr w:type="spellStart"/>
      <w:r>
        <w:t>Belash</w:t>
      </w:r>
      <w:proofErr w:type="spellEnd"/>
      <w:r>
        <w:t xml:space="preserve"> i in. </w:t>
      </w:r>
      <w:r w:rsidRPr="00233788">
        <w:fldChar w:fldCharType="begin" w:fldLock="1"/>
      </w:r>
      <w:r w:rsidR="00BB1057">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BURGERHARTSTRAAT 25, PO BOX 211, 1000 AE AMSTERDAM, NETHERLANDS","title":"Research on University Education Quality Assurance: Methodology and Results of Stakeholders’ Satisfaction Monitoring","type":"article-journal","volume":"214"},"locator":"345","suppress-author":1,"uris":["http://www.mendeley.com/documents/?uuid=572e22e8-59b2-4e9e-ac9c-d19c3684f132"]}],"mendeley":{"formattedCitation":"(2015, s. 345)","plainTextFormattedCitation":"(2015, s. 345)","previouslyFormattedCitation":"(2015, s. 345)"},"properties":{"noteIndex":0},"schema":"https://github.com/citation-style-language/schema/raw/master/csl-citation.json"}</w:instrText>
      </w:r>
      <w:r w:rsidRPr="00233788">
        <w:fldChar w:fldCharType="separate"/>
      </w:r>
      <w:r w:rsidRPr="003F7190">
        <w:rPr>
          <w:noProof/>
        </w:rPr>
        <w:t>(2015, s. 345)</w:t>
      </w:r>
      <w:r w:rsidRPr="00233788">
        <w:fldChar w:fldCharType="end"/>
      </w:r>
      <w:r w:rsidR="00B004C5">
        <w:t xml:space="preserve">. Jest to bardzo kompleksowa definicja uwzględniająca wiele cech charakterystycznych dla usług edukacyjnych. Można zauważyć, że brakuje w niej wyraźnego odniesienia do czynnika relacji i interakcji z interesariuszami. </w:t>
      </w:r>
      <w:r w:rsidR="00B004C5">
        <w:lastRenderedPageBreak/>
        <w:t>Natomiast takie kompleksowe ujęcie dość dobrze uwidacznia, że nie można traktować procesu świadczenia usług edukacyjnych uczelni jako prostego procesu produkcyjnego gdzie student odgrywa rolę jedynie „materiału wejściowego”, a absolwent staje się niejako „produktem”. Podobnie pomiar jakości usług edukacyjnych również powinien uwzględniać szerszy kontekst i kompleksowość zagadnienia jakości tego rodzaju usług. Metody pomiaru jakości warte uwagi w kontekście usług edukacyjnych zostały szerzej opisane w kolejnym rozdziale.</w:t>
      </w:r>
    </w:p>
    <w:p w14:paraId="16461CE9" w14:textId="7D0F62AC" w:rsidR="00AE2BC1" w:rsidRPr="00233788" w:rsidRDefault="00AE2BC1" w:rsidP="004E7B54">
      <w:pPr>
        <w:pStyle w:val="Nagwek3"/>
      </w:pPr>
      <w:bookmarkStart w:id="147" w:name="_Toc133846132"/>
      <w:bookmarkStart w:id="148" w:name="_Ref135857644"/>
      <w:bookmarkStart w:id="149" w:name="_Ref137319715"/>
      <w:r w:rsidRPr="00233788">
        <w:t>Wybrane metody pomiaru jakości</w:t>
      </w:r>
      <w:bookmarkEnd w:id="147"/>
      <w:bookmarkEnd w:id="148"/>
      <w:r w:rsidR="003B61B1">
        <w:t xml:space="preserve"> w kontekście usług edukacyjnych uczelni</w:t>
      </w:r>
      <w:bookmarkEnd w:id="149"/>
    </w:p>
    <w:p w14:paraId="13639611" w14:textId="7EBA05DF" w:rsidR="00B4533C" w:rsidRDefault="00841616" w:rsidP="009C33D2">
      <w:r>
        <w:t xml:space="preserve">Nieustanne podnoszenie jakości jest kluczowe dla uzyskania i utrzymania przewag konkurencyjnych. </w:t>
      </w:r>
      <w:r w:rsidRPr="00841616">
        <w:t xml:space="preserve">Aby </w:t>
      </w:r>
      <w:r>
        <w:t xml:space="preserve">jednak </w:t>
      </w:r>
      <w:r w:rsidRPr="00841616">
        <w:t>móc jakość doskonalić, trzeba ją najpierw zidentyfikować i zmierzyć.</w:t>
      </w:r>
      <w:r>
        <w:t xml:space="preserve"> </w:t>
      </w:r>
      <w:r w:rsidR="00894771" w:rsidRPr="009C33D2">
        <w:t xml:space="preserve">Nawiązując do jednej z najbardziej podstawowych definicji jakości przytoczonej w poprzednim rozdziale pomiaru jakości można dokonać poprzez </w:t>
      </w:r>
      <w:r w:rsidR="009C33D2" w:rsidRPr="009C33D2">
        <w:t>zmierzenie stopnia spełnienia wymagań. W takim podejściu po zdefiniowaniu wymagań wobec produktu (usługi) moż</w:t>
      </w:r>
      <w:r w:rsidR="009C33D2">
        <w:t xml:space="preserve">na zmierzyć w jakim stopniu te wymagania zostały spełnione. </w:t>
      </w:r>
      <w:r w:rsidRPr="00841616">
        <w:t xml:space="preserve">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w:t>
      </w:r>
      <w:r w:rsidR="009C33D2">
        <w:t xml:space="preserve">Niewątpliwą zaletą takiego podejścia jest możliwość uzyskania jednej miary, która określi wartość stopnia w jakim dany produkt spełnia lub spełnił odpowiednie wymagania. Taką miarę zazwyczaj można wyrazić w procentach i dzięki temu możliwe jest porównywanie ze wyników uzyskanych dla różnych produktów. Z drugiej jednak strony taki sposób pomiaru ma pewne ograniczenia wynikające przede wszystkim z trudności jednoznacznego określenia wymagań. Jest to tym bardziej skomplikowane w przypadku produktów niematerialnych jakimi są w zazwyczaj usługi, a w szczególności usługi edukacyjne. </w:t>
      </w:r>
    </w:p>
    <w:p w14:paraId="5405D38B" w14:textId="58778A5C" w:rsidR="00666099" w:rsidRPr="009C33D2" w:rsidRDefault="009C33D2" w:rsidP="009C33D2">
      <w:r>
        <w:t xml:space="preserve">Wobec tego do pomiaru jakości usług opracowano szereg dedykowanych metod i </w:t>
      </w:r>
      <w:r w:rsidRPr="00BB3567">
        <w:t xml:space="preserve">narzędzi. </w:t>
      </w:r>
      <w:r w:rsidR="00BB3567" w:rsidRPr="00BB3567">
        <w:t xml:space="preserve">W literaturze przedmiotu można znaleźć wiele metod pomiaru jakości usług. Znaczna część z nich wynika z modeli jakości usług opisanych w podrozdziale </w:t>
      </w:r>
      <w:r w:rsidR="00BB3567">
        <w:t>po</w:t>
      </w:r>
      <w:r w:rsidR="00BB3567">
        <w:fldChar w:fldCharType="begin"/>
      </w:r>
      <w:r w:rsidR="00BB3567">
        <w:instrText xml:space="preserve"> REF _Ref137068196 \p \h </w:instrText>
      </w:r>
      <w:r w:rsidR="00BB3567">
        <w:fldChar w:fldCharType="separate"/>
      </w:r>
      <w:r w:rsidR="00106236">
        <w:t>wyżej</w:t>
      </w:r>
      <w:r w:rsidR="00BB3567">
        <w:fldChar w:fldCharType="end"/>
      </w:r>
      <w:r w:rsidR="00BB3567" w:rsidRPr="00BB3567">
        <w:t xml:space="preserve">. </w:t>
      </w:r>
      <w:r w:rsidR="00666099" w:rsidRPr="00BB3567">
        <w:t>Jedn</w:t>
      </w:r>
      <w:r w:rsidRPr="00BB3567">
        <w:t>ą</w:t>
      </w:r>
      <w:r w:rsidR="00666099" w:rsidRPr="00BB3567">
        <w:t xml:space="preserve"> z klasycznych meto</w:t>
      </w:r>
      <w:r w:rsidR="00666099" w:rsidRPr="009C33D2">
        <w:t xml:space="preserve">d pomiaru jakości usług jest metoda SERVQUAL wynikająca z modelu SERVQUAL </w:t>
      </w:r>
      <w:r w:rsidR="00BB3567">
        <w:t>(</w:t>
      </w:r>
      <w:r w:rsidR="00666099" w:rsidRPr="009C33D2">
        <w:t>opis</w:t>
      </w:r>
      <w:r w:rsidR="00BB3567">
        <w:t xml:space="preserve"> </w:t>
      </w:r>
      <w:r w:rsidR="00666099" w:rsidRPr="009C33D2">
        <w:t>w podrozdziale</w:t>
      </w:r>
      <w:r w:rsidRPr="009C33D2">
        <w:t xml:space="preserve"> </w:t>
      </w:r>
      <w:r w:rsidRPr="009C33D2">
        <w:fldChar w:fldCharType="begin"/>
      </w:r>
      <w:r w:rsidRPr="009C33D2">
        <w:instrText xml:space="preserve"> REF _Ref135920762 \r \h </w:instrText>
      </w:r>
      <w:r>
        <w:instrText xml:space="preserve"> \* MERGEFORMAT </w:instrText>
      </w:r>
      <w:r w:rsidRPr="009C33D2">
        <w:fldChar w:fldCharType="separate"/>
      </w:r>
      <w:r w:rsidR="00106236">
        <w:t>1.3.1</w:t>
      </w:r>
      <w:r w:rsidRPr="009C33D2">
        <w:fldChar w:fldCharType="end"/>
      </w:r>
      <w:r w:rsidR="00BB3567">
        <w:t>)</w:t>
      </w:r>
      <w:r w:rsidR="00666099" w:rsidRPr="009C33D2">
        <w:t>. Pomiaru jakości przy pomocy metody SERVQUAL dokonuje się mierząc wielkość luki 5. Dla każdego z pięciu obszarów właściwości usług podlegających ocenie umieszcza się pytania szczegółowe, dotyczące zarówno oczekiwań jak i oceny otrzymanej usługi. Istotnym jest określenie ważności każdego z obszarów dla klientów konkretnej usługi. W tym celu również prosi się ankietowanych o wskazanie najważniejszych obszarów lub przypisanie im wag.</w:t>
      </w:r>
    </w:p>
    <w:p w14:paraId="7E917002" w14:textId="1F3EA198" w:rsidR="00666099" w:rsidRPr="009C33D2" w:rsidRDefault="00666099" w:rsidP="00666099">
      <w:r w:rsidRPr="009C33D2">
        <w:t>W pierwszej wersji koncepcji opracowanej przez autorów koncepcji SERVQUAL znajdowało się 10 obszarów i związanych z nimi 97 twierdzeń</w:t>
      </w:r>
      <w:sdt>
        <w:sdtPr>
          <w:id w:val="-146673137"/>
          <w:citation/>
        </w:sdtPr>
        <w:sdtContent>
          <w:r w:rsidRPr="009C33D2">
            <w:fldChar w:fldCharType="begin"/>
          </w:r>
          <w:r w:rsidRPr="009C33D2">
            <w:instrText xml:space="preserve">CITATION Par88 \p 17 \t  \l 1045 </w:instrText>
          </w:r>
          <w:r w:rsidRPr="009C33D2">
            <w:fldChar w:fldCharType="separate"/>
          </w:r>
          <w:r w:rsidRPr="009C33D2">
            <w:rPr>
              <w:noProof/>
            </w:rPr>
            <w:t xml:space="preserve"> (Parasuraman, Zeithaml i Berry, 1988, str. 17)</w:t>
          </w:r>
          <w:r w:rsidRPr="009C33D2">
            <w:fldChar w:fldCharType="end"/>
          </w:r>
        </w:sdtContent>
      </w:sdt>
      <w:r w:rsidRPr="009C33D2">
        <w:t xml:space="preserve">, jednak w efekcie dalszych badań zmierzających do wyselekcjonowania najistotniejszych czynników jakości usług ograniczono zestaw najistotniejszych obszarów i twierdzeń do odpowiednio 5 i 22 </w:t>
      </w:r>
      <w:sdt>
        <w:sdtPr>
          <w:id w:val="1729796992"/>
          <w:citation/>
        </w:sdtPr>
        <w:sdtContent>
          <w:r w:rsidRPr="009C33D2">
            <w:fldChar w:fldCharType="begin"/>
          </w:r>
          <w:r w:rsidRPr="009C33D2">
            <w:instrText xml:space="preserve">CITATION Par94 \p 206 \t  \l 1045 </w:instrText>
          </w:r>
          <w:r w:rsidRPr="009C33D2">
            <w:fldChar w:fldCharType="separate"/>
          </w:r>
          <w:r w:rsidRPr="009C33D2">
            <w:rPr>
              <w:noProof/>
            </w:rPr>
            <w:t>(Parasuraman, Zeithaml i Berry, 1994, str. 206)</w:t>
          </w:r>
          <w:r w:rsidRPr="009C33D2">
            <w:fldChar w:fldCharType="end"/>
          </w:r>
        </w:sdtContent>
      </w:sdt>
      <w:r w:rsidRPr="009C33D2">
        <w:t>. Zestaw stwierdzeń na bazie, których tworzy się kwestionariusze SERVQUAL przedstawiono w tabeli po</w:t>
      </w:r>
      <w:r w:rsidRPr="009C33D2">
        <w:fldChar w:fldCharType="begin"/>
      </w:r>
      <w:r w:rsidRPr="009C33D2">
        <w:instrText xml:space="preserve"> REF _Ref134898790 \p \h </w:instrText>
      </w:r>
      <w:r w:rsidR="009C33D2">
        <w:instrText xml:space="preserve"> \* MERGEFORMAT </w:instrText>
      </w:r>
      <w:r w:rsidRPr="009C33D2">
        <w:fldChar w:fldCharType="separate"/>
      </w:r>
      <w:r w:rsidR="00106236">
        <w:t>niżej</w:t>
      </w:r>
      <w:r w:rsidRPr="009C33D2">
        <w:fldChar w:fldCharType="end"/>
      </w:r>
    </w:p>
    <w:p w14:paraId="2C82E7E0" w14:textId="5DFB99F8" w:rsidR="00666099" w:rsidRPr="009C33D2" w:rsidRDefault="00666099" w:rsidP="00666099">
      <w:pPr>
        <w:pStyle w:val="Tytutabeli"/>
      </w:pPr>
      <w:bookmarkStart w:id="150" w:name="_Ref437191499"/>
      <w:bookmarkStart w:id="151" w:name="_Toc134898093"/>
      <w:bookmarkStart w:id="152" w:name="_Ref134898790"/>
      <w:bookmarkStart w:id="153" w:name="_Ref134898827"/>
      <w:r w:rsidRPr="009C33D2">
        <w:lastRenderedPageBreak/>
        <w:t xml:space="preserve">Tabela </w:t>
      </w:r>
      <w:fldSimple w:instr=" SEQ Tabela \* ARABIC ">
        <w:r w:rsidR="00106236">
          <w:rPr>
            <w:noProof/>
          </w:rPr>
          <w:t>15</w:t>
        </w:r>
      </w:fldSimple>
      <w:bookmarkEnd w:id="150"/>
      <w:r w:rsidRPr="009C33D2">
        <w:t xml:space="preserve"> Twierdzenia do budowy kwestionariusza badania jakości usług SERVQUAL</w:t>
      </w:r>
      <w:bookmarkEnd w:id="151"/>
      <w:bookmarkEnd w:id="152"/>
      <w:bookmarkEnd w:id="153"/>
    </w:p>
    <w:tbl>
      <w:tblPr>
        <w:tblStyle w:val="Tabela-Siatka"/>
        <w:tblW w:w="0" w:type="auto"/>
        <w:tblLook w:val="04A0" w:firstRow="1" w:lastRow="0" w:firstColumn="1" w:lastColumn="0" w:noHBand="0" w:noVBand="1"/>
      </w:tblPr>
      <w:tblGrid>
        <w:gridCol w:w="4606"/>
        <w:gridCol w:w="4606"/>
      </w:tblGrid>
      <w:tr w:rsidR="009C33D2" w:rsidRPr="009C33D2" w14:paraId="6848E70D" w14:textId="77777777" w:rsidTr="00973178">
        <w:trPr>
          <w:cantSplit/>
          <w:tblHeader/>
        </w:trPr>
        <w:tc>
          <w:tcPr>
            <w:tcW w:w="4606" w:type="dxa"/>
          </w:tcPr>
          <w:p w14:paraId="35064CA0" w14:textId="77777777" w:rsidR="00666099" w:rsidRPr="009C33D2" w:rsidRDefault="00666099" w:rsidP="00973178">
            <w:pPr>
              <w:ind w:firstLine="0"/>
              <w:rPr>
                <w:b/>
                <w:sz w:val="18"/>
                <w:szCs w:val="20"/>
                <w:lang w:val="pl-PL"/>
              </w:rPr>
            </w:pPr>
            <w:r w:rsidRPr="009C33D2">
              <w:rPr>
                <w:b/>
                <w:sz w:val="18"/>
                <w:szCs w:val="20"/>
                <w:lang w:val="pl-PL"/>
              </w:rPr>
              <w:t>Nazwa obszaru / kryterium jakości</w:t>
            </w:r>
          </w:p>
        </w:tc>
        <w:tc>
          <w:tcPr>
            <w:tcW w:w="4606" w:type="dxa"/>
          </w:tcPr>
          <w:p w14:paraId="4DB65E35" w14:textId="77777777" w:rsidR="00666099" w:rsidRPr="009C33D2" w:rsidRDefault="00666099" w:rsidP="00973178">
            <w:pPr>
              <w:ind w:firstLine="0"/>
              <w:rPr>
                <w:b/>
                <w:sz w:val="18"/>
                <w:szCs w:val="20"/>
                <w:lang w:val="pl-PL"/>
              </w:rPr>
            </w:pPr>
            <w:r w:rsidRPr="009C33D2">
              <w:rPr>
                <w:b/>
                <w:sz w:val="18"/>
                <w:szCs w:val="20"/>
                <w:lang w:val="pl-PL"/>
              </w:rPr>
              <w:t>Stwierdzenie dotyczące przesłanki jakości</w:t>
            </w:r>
          </w:p>
        </w:tc>
      </w:tr>
      <w:tr w:rsidR="009C33D2" w:rsidRPr="009C33D2" w14:paraId="13745EC4" w14:textId="77777777" w:rsidTr="00973178">
        <w:trPr>
          <w:cantSplit/>
        </w:trPr>
        <w:tc>
          <w:tcPr>
            <w:tcW w:w="4606" w:type="dxa"/>
          </w:tcPr>
          <w:p w14:paraId="4FD4C8B8" w14:textId="77777777" w:rsidR="00666099" w:rsidRPr="009C33D2" w:rsidRDefault="00666099" w:rsidP="00973178">
            <w:pPr>
              <w:ind w:firstLine="0"/>
              <w:rPr>
                <w:sz w:val="18"/>
                <w:szCs w:val="20"/>
                <w:u w:val="single"/>
                <w:lang w:val="pl-PL"/>
              </w:rPr>
            </w:pPr>
            <w:r w:rsidRPr="009C33D2">
              <w:rPr>
                <w:sz w:val="18"/>
                <w:szCs w:val="20"/>
                <w:u w:val="single"/>
                <w:lang w:val="pl-PL"/>
              </w:rPr>
              <w:t>materialność, namacalność (</w:t>
            </w:r>
            <w:proofErr w:type="spellStart"/>
            <w:r w:rsidRPr="009C33D2">
              <w:rPr>
                <w:i/>
                <w:sz w:val="18"/>
                <w:szCs w:val="20"/>
                <w:u w:val="single"/>
                <w:lang w:val="pl-PL"/>
              </w:rPr>
              <w:t>tangibles</w:t>
            </w:r>
            <w:proofErr w:type="spellEnd"/>
            <w:r w:rsidRPr="009C33D2">
              <w:rPr>
                <w:sz w:val="18"/>
                <w:szCs w:val="20"/>
                <w:u w:val="single"/>
                <w:lang w:val="pl-PL"/>
              </w:rPr>
              <w:t>)</w:t>
            </w:r>
          </w:p>
        </w:tc>
        <w:tc>
          <w:tcPr>
            <w:tcW w:w="4606" w:type="dxa"/>
          </w:tcPr>
          <w:p w14:paraId="3125235F"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Nowoczesne wyposażenie</w:t>
            </w:r>
          </w:p>
          <w:p w14:paraId="78CAB5E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Atrakcyjne otoczenie fizyczne</w:t>
            </w:r>
          </w:p>
          <w:p w14:paraId="13B10FD9"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Schludny, profesjonalny personel</w:t>
            </w:r>
          </w:p>
          <w:p w14:paraId="0AB9C2D7"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Atrakcyjne wizualnie materiały związane z usługą</w:t>
            </w:r>
          </w:p>
        </w:tc>
      </w:tr>
      <w:tr w:rsidR="009C33D2" w:rsidRPr="009C33D2" w14:paraId="6407943C" w14:textId="77777777" w:rsidTr="00973178">
        <w:trPr>
          <w:cantSplit/>
        </w:trPr>
        <w:tc>
          <w:tcPr>
            <w:tcW w:w="4606" w:type="dxa"/>
          </w:tcPr>
          <w:p w14:paraId="72644291" w14:textId="77777777" w:rsidR="00666099" w:rsidRPr="009C33D2" w:rsidRDefault="00666099" w:rsidP="00973178">
            <w:pPr>
              <w:ind w:firstLine="0"/>
              <w:rPr>
                <w:sz w:val="18"/>
                <w:szCs w:val="20"/>
                <w:u w:val="single"/>
                <w:lang w:val="pl-PL"/>
              </w:rPr>
            </w:pPr>
            <w:r w:rsidRPr="009C33D2">
              <w:rPr>
                <w:sz w:val="18"/>
                <w:szCs w:val="20"/>
                <w:u w:val="single"/>
                <w:lang w:val="pl-PL"/>
              </w:rPr>
              <w:t>niezawodność (</w:t>
            </w:r>
            <w:proofErr w:type="spellStart"/>
            <w:r w:rsidRPr="009C33D2">
              <w:rPr>
                <w:i/>
                <w:sz w:val="18"/>
                <w:szCs w:val="20"/>
                <w:u w:val="single"/>
                <w:lang w:val="pl-PL"/>
              </w:rPr>
              <w:t>reliability</w:t>
            </w:r>
            <w:proofErr w:type="spellEnd"/>
            <w:r w:rsidRPr="009C33D2">
              <w:rPr>
                <w:sz w:val="18"/>
                <w:szCs w:val="20"/>
                <w:u w:val="single"/>
                <w:lang w:val="pl-PL"/>
              </w:rPr>
              <w:t>)</w:t>
            </w:r>
          </w:p>
        </w:tc>
        <w:tc>
          <w:tcPr>
            <w:tcW w:w="4606" w:type="dxa"/>
          </w:tcPr>
          <w:p w14:paraId="0B5AABD1"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Dostarczanie usługi zgodnie z obietnicą</w:t>
            </w:r>
          </w:p>
          <w:p w14:paraId="307E1D36"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i umiejętność rozwiązania problemu klienta</w:t>
            </w:r>
          </w:p>
          <w:p w14:paraId="71336181"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Dostarczenie usługi właściwej (poprawnej) za pierwszym razem</w:t>
            </w:r>
          </w:p>
          <w:p w14:paraId="5B30773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Dostarczenie usługi w obiecanym czasie</w:t>
            </w:r>
          </w:p>
          <w:p w14:paraId="6D5B5638"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Utrzymywanie bezbłędnej dokumentacji</w:t>
            </w:r>
          </w:p>
        </w:tc>
      </w:tr>
      <w:tr w:rsidR="009C33D2" w:rsidRPr="009C33D2" w14:paraId="52E44A6A" w14:textId="77777777" w:rsidTr="00973178">
        <w:trPr>
          <w:cantSplit/>
        </w:trPr>
        <w:tc>
          <w:tcPr>
            <w:tcW w:w="4606" w:type="dxa"/>
          </w:tcPr>
          <w:p w14:paraId="11CE9F3C" w14:textId="77777777" w:rsidR="00666099" w:rsidRPr="009C33D2" w:rsidRDefault="00666099" w:rsidP="00973178">
            <w:pPr>
              <w:ind w:firstLine="0"/>
              <w:rPr>
                <w:sz w:val="18"/>
                <w:szCs w:val="20"/>
                <w:u w:val="single"/>
                <w:lang w:val="pl-PL"/>
              </w:rPr>
            </w:pPr>
            <w:r w:rsidRPr="009C33D2">
              <w:rPr>
                <w:sz w:val="18"/>
                <w:szCs w:val="20"/>
                <w:u w:val="single"/>
                <w:lang w:val="pl-PL"/>
              </w:rPr>
              <w:t>reagowanie (</w:t>
            </w:r>
            <w:proofErr w:type="spellStart"/>
            <w:r w:rsidRPr="009C33D2">
              <w:rPr>
                <w:i/>
                <w:sz w:val="18"/>
                <w:szCs w:val="20"/>
                <w:u w:val="single"/>
                <w:lang w:val="pl-PL"/>
              </w:rPr>
              <w:t>responsivness</w:t>
            </w:r>
            <w:proofErr w:type="spellEnd"/>
            <w:r w:rsidRPr="009C33D2">
              <w:rPr>
                <w:sz w:val="18"/>
                <w:szCs w:val="20"/>
                <w:u w:val="single"/>
                <w:lang w:val="pl-PL"/>
              </w:rPr>
              <w:t>)</w:t>
            </w:r>
          </w:p>
        </w:tc>
        <w:tc>
          <w:tcPr>
            <w:tcW w:w="4606" w:type="dxa"/>
          </w:tcPr>
          <w:p w14:paraId="3EBF87AE"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Dokładne informowanie o terminie wykonania usługi</w:t>
            </w:r>
          </w:p>
          <w:p w14:paraId="54C4F19B"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Szybka i sprawna obsługa</w:t>
            </w:r>
          </w:p>
          <w:p w14:paraId="2275A78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i chęć do służenia klientowi pomocą</w:t>
            </w:r>
          </w:p>
          <w:p w14:paraId="16A8557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do odpowiedzi na pytania i prośby klienta</w:t>
            </w:r>
          </w:p>
        </w:tc>
      </w:tr>
      <w:tr w:rsidR="009C33D2" w:rsidRPr="009C33D2" w14:paraId="110B7A37" w14:textId="77777777" w:rsidTr="00973178">
        <w:trPr>
          <w:cantSplit/>
        </w:trPr>
        <w:tc>
          <w:tcPr>
            <w:tcW w:w="4606" w:type="dxa"/>
          </w:tcPr>
          <w:p w14:paraId="1B07B294" w14:textId="77777777" w:rsidR="00666099" w:rsidRPr="009C33D2" w:rsidRDefault="00666099" w:rsidP="00973178">
            <w:pPr>
              <w:ind w:firstLine="0"/>
              <w:rPr>
                <w:sz w:val="18"/>
                <w:szCs w:val="20"/>
                <w:u w:val="single"/>
                <w:lang w:val="pl-PL"/>
              </w:rPr>
            </w:pPr>
            <w:r w:rsidRPr="009C33D2">
              <w:rPr>
                <w:sz w:val="18"/>
                <w:szCs w:val="20"/>
                <w:u w:val="single"/>
                <w:lang w:val="pl-PL"/>
              </w:rPr>
              <w:t>kompetencje, pewność (</w:t>
            </w:r>
            <w:proofErr w:type="spellStart"/>
            <w:r w:rsidRPr="009C33D2">
              <w:rPr>
                <w:i/>
                <w:sz w:val="18"/>
                <w:szCs w:val="20"/>
                <w:u w:val="single"/>
                <w:lang w:val="pl-PL"/>
              </w:rPr>
              <w:t>assurance</w:t>
            </w:r>
            <w:proofErr w:type="spellEnd"/>
            <w:r w:rsidRPr="009C33D2">
              <w:rPr>
                <w:sz w:val="18"/>
                <w:szCs w:val="20"/>
                <w:u w:val="single"/>
                <w:lang w:val="pl-PL"/>
              </w:rPr>
              <w:t>)</w:t>
            </w:r>
          </w:p>
        </w:tc>
        <w:tc>
          <w:tcPr>
            <w:tcW w:w="4606" w:type="dxa"/>
          </w:tcPr>
          <w:p w14:paraId="115AAB17"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wzbudzają zaufanie</w:t>
            </w:r>
          </w:p>
          <w:p w14:paraId="5E62443B"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Poczucie bezpieczeństwa przeprowadzanej transakcji</w:t>
            </w:r>
          </w:p>
          <w:p w14:paraId="7AE0721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Zawsze uprzejmi pracownicy</w:t>
            </w:r>
          </w:p>
          <w:p w14:paraId="0F8589F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z odpowiednimi kompetencjami by odpowiadać na pytania klientów</w:t>
            </w:r>
          </w:p>
        </w:tc>
      </w:tr>
      <w:tr w:rsidR="009C33D2" w:rsidRPr="009C33D2" w14:paraId="0670C115" w14:textId="77777777" w:rsidTr="00973178">
        <w:trPr>
          <w:cantSplit/>
        </w:trPr>
        <w:tc>
          <w:tcPr>
            <w:tcW w:w="4606" w:type="dxa"/>
          </w:tcPr>
          <w:p w14:paraId="005C5884" w14:textId="77777777" w:rsidR="00666099" w:rsidRPr="009C33D2" w:rsidRDefault="00666099" w:rsidP="00973178">
            <w:pPr>
              <w:ind w:firstLine="0"/>
              <w:rPr>
                <w:sz w:val="18"/>
                <w:szCs w:val="20"/>
                <w:u w:val="single"/>
                <w:lang w:val="pl-PL"/>
              </w:rPr>
            </w:pPr>
            <w:r w:rsidRPr="009C33D2">
              <w:rPr>
                <w:sz w:val="18"/>
                <w:szCs w:val="20"/>
                <w:u w:val="single"/>
                <w:lang w:val="pl-PL"/>
              </w:rPr>
              <w:t>empatia (</w:t>
            </w:r>
            <w:proofErr w:type="spellStart"/>
            <w:r w:rsidRPr="009C33D2">
              <w:rPr>
                <w:i/>
                <w:sz w:val="18"/>
                <w:szCs w:val="20"/>
                <w:u w:val="single"/>
                <w:lang w:val="pl-PL"/>
              </w:rPr>
              <w:t>empathy</w:t>
            </w:r>
            <w:proofErr w:type="spellEnd"/>
            <w:r w:rsidRPr="009C33D2">
              <w:rPr>
                <w:sz w:val="18"/>
                <w:szCs w:val="20"/>
                <w:u w:val="single"/>
                <w:lang w:val="pl-PL"/>
              </w:rPr>
              <w:t>)</w:t>
            </w:r>
          </w:p>
        </w:tc>
        <w:tc>
          <w:tcPr>
            <w:tcW w:w="4606" w:type="dxa"/>
          </w:tcPr>
          <w:p w14:paraId="71BC6CD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Indywidualne podejście do klienta</w:t>
            </w:r>
          </w:p>
          <w:p w14:paraId="64A82003"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okazujący troskę klientom</w:t>
            </w:r>
          </w:p>
          <w:p w14:paraId="20E10C40"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dbający o interesy klienta, działający na korzyść klienta</w:t>
            </w:r>
          </w:p>
          <w:p w14:paraId="749FC212"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Rozumienie potrzeb klienta przez pracowników</w:t>
            </w:r>
          </w:p>
          <w:p w14:paraId="2FE5300A"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Dogodne dla klientów godziny otwarcia</w:t>
            </w:r>
          </w:p>
        </w:tc>
      </w:tr>
    </w:tbl>
    <w:p w14:paraId="2EAC071D" w14:textId="77777777" w:rsidR="00666099" w:rsidRPr="009C33D2" w:rsidRDefault="00666099" w:rsidP="00106236">
      <w:pPr>
        <w:pStyle w:val="rdo"/>
      </w:pPr>
      <w:r w:rsidRPr="009C33D2">
        <w:t xml:space="preserve">Źródło: opracowanie własne na podstawie </w:t>
      </w:r>
      <w:sdt>
        <w:sdtPr>
          <w:id w:val="-413393828"/>
          <w:citation/>
        </w:sdtPr>
        <w:sdtContent>
          <w:r w:rsidRPr="009C33D2">
            <w:fldChar w:fldCharType="begin"/>
          </w:r>
          <w:r w:rsidRPr="009C33D2">
            <w:instrText xml:space="preserve">CITATION Par94 \p 207 \t  \l 1045 </w:instrText>
          </w:r>
          <w:r w:rsidRPr="009C33D2">
            <w:fldChar w:fldCharType="separate"/>
          </w:r>
          <w:r w:rsidRPr="009C33D2">
            <w:rPr>
              <w:noProof/>
            </w:rPr>
            <w:t>(Parasuraman, Zeithaml i Berry, 1994, str. 207)</w:t>
          </w:r>
          <w:r w:rsidRPr="009C33D2">
            <w:fldChar w:fldCharType="end"/>
          </w:r>
        </w:sdtContent>
      </w:sdt>
      <w:r w:rsidRPr="009C33D2">
        <w:t xml:space="preserve"> oraz </w:t>
      </w:r>
      <w:sdt>
        <w:sdtPr>
          <w:id w:val="2027982756"/>
          <w:citation/>
        </w:sdtPr>
        <w:sdtContent>
          <w:r w:rsidRPr="009C33D2">
            <w:fldChar w:fldCharType="begin"/>
          </w:r>
          <w:r w:rsidRPr="009C33D2">
            <w:instrText xml:space="preserve">CITATION Sto12 \p 69-70 \l 1045 </w:instrText>
          </w:r>
          <w:r w:rsidRPr="009C33D2">
            <w:fldChar w:fldCharType="separate"/>
          </w:r>
          <w:r w:rsidRPr="009C33D2">
            <w:rPr>
              <w:noProof/>
            </w:rPr>
            <w:t>(Stoma, 2012, strony 69-70)</w:t>
          </w:r>
          <w:r w:rsidRPr="009C33D2">
            <w:fldChar w:fldCharType="end"/>
          </w:r>
        </w:sdtContent>
      </w:sdt>
    </w:p>
    <w:p w14:paraId="1899BE20" w14:textId="64500B8D" w:rsidR="00666099" w:rsidRPr="009C33D2" w:rsidRDefault="00666099" w:rsidP="00666099">
      <w:r w:rsidRPr="009C33D2">
        <w:t>Na podstawie przedstawionych w tabeli po</w:t>
      </w:r>
      <w:r w:rsidRPr="009C33D2">
        <w:fldChar w:fldCharType="begin"/>
      </w:r>
      <w:r w:rsidRPr="009C33D2">
        <w:instrText xml:space="preserve"> REF _Ref134898827 \p \h </w:instrText>
      </w:r>
      <w:r w:rsidR="009C33D2">
        <w:instrText xml:space="preserve"> \* MERGEFORMAT </w:instrText>
      </w:r>
      <w:r w:rsidRPr="009C33D2">
        <w:fldChar w:fldCharType="separate"/>
      </w:r>
      <w:r w:rsidR="00106236">
        <w:t>wyżej</w:t>
      </w:r>
      <w:r w:rsidRPr="009C33D2">
        <w:fldChar w:fldCharType="end"/>
      </w:r>
      <w:r w:rsidRPr="009C33D2">
        <w:t xml:space="preserve"> (</w:t>
      </w:r>
      <w:r w:rsidRPr="009C33D2">
        <w:fldChar w:fldCharType="begin"/>
      </w:r>
      <w:r w:rsidRPr="009C33D2">
        <w:instrText xml:space="preserve"> REF _Ref437191499 \h </w:instrText>
      </w:r>
      <w:r w:rsidR="009C33D2">
        <w:instrText xml:space="preserve"> \* MERGEFORMAT </w:instrText>
      </w:r>
      <w:r w:rsidRPr="009C33D2">
        <w:fldChar w:fldCharType="separate"/>
      </w:r>
      <w:r w:rsidR="00106236" w:rsidRPr="009C33D2">
        <w:t xml:space="preserve">Tabela </w:t>
      </w:r>
      <w:r w:rsidR="00106236">
        <w:rPr>
          <w:noProof/>
        </w:rPr>
        <w:t>15</w:t>
      </w:r>
      <w:r w:rsidRPr="009C33D2">
        <w:fldChar w:fldCharType="end"/>
      </w:r>
      <w:r w:rsidRPr="009C33D2">
        <w:t>) twierdzeń tworzy się kwestionariusze do badania jakości usługi wg metody SERVQUAL. Są to dwa kwestionariusze: jeden do badania jakości oczekiwanej od usługi, drugi do badania jakości otrzymanej w procesie świadczenia usługi. Jest to zgodne z założeniem autorów wg, których do interpretacji ogólnego wyniku jakości stosuje się porównanie wyniku oczekiwanej jakości usługi (</w:t>
      </w:r>
      <w:proofErr w:type="spellStart"/>
      <w:r w:rsidRPr="009C33D2">
        <w:rPr>
          <w:i/>
        </w:rPr>
        <w:t>expected</w:t>
      </w:r>
      <w:proofErr w:type="spellEnd"/>
      <w:r w:rsidRPr="009C33D2">
        <w:rPr>
          <w:i/>
        </w:rPr>
        <w:t xml:space="preserve"> service</w:t>
      </w:r>
      <w:r w:rsidRPr="009C33D2">
        <w:t xml:space="preserve"> – ES) z wynikiem postrzeganej jakości otrzymanej usługi (</w:t>
      </w:r>
      <w:proofErr w:type="spellStart"/>
      <w:r w:rsidRPr="009C33D2">
        <w:rPr>
          <w:i/>
        </w:rPr>
        <w:t>perceived</w:t>
      </w:r>
      <w:proofErr w:type="spellEnd"/>
      <w:r w:rsidRPr="009C33D2">
        <w:rPr>
          <w:i/>
        </w:rPr>
        <w:t xml:space="preserve"> service</w:t>
      </w:r>
      <w:r w:rsidRPr="009C33D2">
        <w:t xml:space="preserve"> – PS) </w:t>
      </w:r>
      <w:sdt>
        <w:sdtPr>
          <w:id w:val="1333799483"/>
          <w:citation/>
        </w:sdtPr>
        <w:sdtContent>
          <w:r w:rsidRPr="009C33D2">
            <w:fldChar w:fldCharType="begin"/>
          </w:r>
          <w:r w:rsidRPr="009C33D2">
            <w:instrText xml:space="preserve">CITATION Par85 \p 48 \t  \l 1045 </w:instrText>
          </w:r>
          <w:r w:rsidRPr="009C33D2">
            <w:fldChar w:fldCharType="separate"/>
          </w:r>
          <w:r w:rsidRPr="009C33D2">
            <w:rPr>
              <w:noProof/>
            </w:rPr>
            <w:t>(Parasuraman, Zeithaml i Berry, 1985, str. 48)</w:t>
          </w:r>
          <w:r w:rsidRPr="009C33D2">
            <w:fldChar w:fldCharType="end"/>
          </w:r>
        </w:sdtContent>
      </w:sdt>
      <w:r w:rsidRPr="009C33D2">
        <w:t xml:space="preserve">. W związku z tym jeśli obserwujemy równość ES=PS to możemy wnioskować o poziomie jakości satysfakcjonującym klienta. Natomiast gdy jakość postrzegana jest niższa od oczekiwanej </w:t>
      </w:r>
      <w:r w:rsidRPr="009C33D2">
        <w:lastRenderedPageBreak/>
        <w:t xml:space="preserve">–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id w:val="-1585840595"/>
          <w:citation/>
        </w:sdtPr>
        <w:sdtContent>
          <w:r w:rsidRPr="009C33D2">
            <w:fldChar w:fldCharType="begin"/>
          </w:r>
          <w:r w:rsidRPr="009C33D2">
            <w:instrText xml:space="preserve">CITATION Sto12 \p 66 \l 1045 </w:instrText>
          </w:r>
          <w:r w:rsidRPr="009C33D2">
            <w:fldChar w:fldCharType="separate"/>
          </w:r>
          <w:r w:rsidRPr="009C33D2">
            <w:rPr>
              <w:noProof/>
            </w:rPr>
            <w:t>(Stoma, 2012, str. 66)</w:t>
          </w:r>
          <w:r w:rsidRPr="009C33D2">
            <w:fldChar w:fldCharType="end"/>
          </w:r>
        </w:sdtContent>
      </w:sdt>
      <w:r w:rsidRPr="009C33D2">
        <w:t>.</w:t>
      </w:r>
    </w:p>
    <w:p w14:paraId="3A0D4A5F" w14:textId="60B06D96" w:rsidR="00254FDE" w:rsidRPr="00BD17A9" w:rsidRDefault="009C33D2" w:rsidP="00254FDE">
      <w:r>
        <w:t xml:space="preserve">Kolejnym wartym uwagi narzędziem </w:t>
      </w:r>
      <w:r w:rsidR="00B4533C">
        <w:t>do pomiaru jakości usług jest u</w:t>
      </w:r>
      <w:r w:rsidR="00254FDE" w:rsidRPr="00BD17A9">
        <w:t>niwersalny wzorzec jakości usług</w:t>
      </w:r>
      <w:r w:rsidR="00B4533C">
        <w:t>.</w:t>
      </w:r>
      <w:r w:rsidR="00254FDE" w:rsidRPr="00BD17A9">
        <w:t xml:space="preserve"> </w:t>
      </w:r>
      <w:r w:rsidR="00B4533C" w:rsidRPr="00BD17A9">
        <w:t xml:space="preserve">Jest </w:t>
      </w:r>
      <w:r w:rsidR="00254FDE" w:rsidRPr="00BD17A9">
        <w:t xml:space="preserve">narzędzie badawczym </w:t>
      </w:r>
      <w:r w:rsidR="00B4533C">
        <w:t>opracowane</w:t>
      </w:r>
      <w:r w:rsidR="00254FDE" w:rsidRPr="00BD17A9">
        <w:t xml:space="preserve">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2AEB01CB" w14:textId="77777777" w:rsidR="00254FDE" w:rsidRPr="00BD17A9" w:rsidRDefault="00254FDE" w:rsidP="00254FDE">
      <w:r w:rsidRPr="00BD17A9">
        <w:t xml:space="preserve">Uniwersalny wzorzec jakości usług został opracowany w dwóch wersjach : </w:t>
      </w:r>
    </w:p>
    <w:p w14:paraId="14B09613" w14:textId="77777777" w:rsidR="00254FDE" w:rsidRPr="00BD17A9" w:rsidRDefault="00254FDE" w:rsidP="00254FDE">
      <w:pPr>
        <w:pStyle w:val="Akapitzlist"/>
        <w:numPr>
          <w:ilvl w:val="0"/>
          <w:numId w:val="20"/>
        </w:numPr>
      </w:pPr>
      <w:r w:rsidRPr="00BD17A9">
        <w:t>UWJUB – wzorzec jakości usług z punktu widzenia klienta (B –biorca</w:t>
      </w:r>
    </w:p>
    <w:p w14:paraId="557A1BC3" w14:textId="77777777" w:rsidR="00254FDE" w:rsidRPr="00BD17A9" w:rsidRDefault="00254FDE" w:rsidP="00254FDE">
      <w:r w:rsidRPr="00BD17A9">
        <w:t>usługi), gdzie zamieszczone zostały kryteria jakości zauważalne przez biorcę usługi, które są przez niego oceniane</w:t>
      </w:r>
    </w:p>
    <w:p w14:paraId="4887DEE8" w14:textId="63967183" w:rsidR="00254FDE" w:rsidRPr="00BD17A9" w:rsidRDefault="00254FDE" w:rsidP="00254FDE">
      <w:pPr>
        <w:pStyle w:val="Akapitzlist"/>
        <w:numPr>
          <w:ilvl w:val="0"/>
          <w:numId w:val="20"/>
        </w:numPr>
      </w:pPr>
      <w:r w:rsidRPr="00BD17A9">
        <w:t xml:space="preserve">UWJUD – wzorzec jakości usługi z punktu widzenia świadczącego usługę (D – dawca usługi) to zestaw kryteriów wynikających wymagań jakościowe będących podstawą realizowanej usługi, ocenianych przez specjalistów </w:t>
      </w:r>
      <w:r w:rsidRPr="00BD17A9">
        <w:fldChar w:fldCharType="begin" w:fldLock="1"/>
      </w:r>
      <w:r w:rsidR="00AD5E78">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Pr="00BD17A9">
        <w:fldChar w:fldCharType="separate"/>
      </w:r>
      <w:r w:rsidR="00421C8A" w:rsidRPr="00421C8A">
        <w:rPr>
          <w:noProof/>
        </w:rPr>
        <w:t>(Joanna Dziadkowiec, 2006, ss. 24–26)</w:t>
      </w:r>
      <w:r w:rsidRPr="00BD17A9">
        <w:fldChar w:fldCharType="end"/>
      </w:r>
    </w:p>
    <w:p w14:paraId="1F7F46AC" w14:textId="2A2E3D7C" w:rsidR="00254FDE" w:rsidRPr="00BD17A9" w:rsidRDefault="00254FDE" w:rsidP="00254FDE">
      <w:r w:rsidRPr="00BD17A9">
        <w:t>Elementy składowe wymagań wobec usług stanowiące podstawę do wnioskowania o poziomie jakości przedstawiono w tabeli po</w:t>
      </w:r>
      <w:r>
        <w:fldChar w:fldCharType="begin"/>
      </w:r>
      <w:r>
        <w:instrText xml:space="preserve"> REF _Ref437117376 \p \h </w:instrText>
      </w:r>
      <w:r>
        <w:fldChar w:fldCharType="separate"/>
      </w:r>
      <w:r w:rsidR="00106236">
        <w:t>niżej</w:t>
      </w:r>
      <w:r>
        <w:fldChar w:fldCharType="end"/>
      </w:r>
      <w:r w:rsidRPr="00BD17A9">
        <w:t xml:space="preserve"> (</w:t>
      </w:r>
      <w:r>
        <w:fldChar w:fldCharType="begin"/>
      </w:r>
      <w:r>
        <w:instrText xml:space="preserve"> REF _Ref437117390 \h </w:instrText>
      </w:r>
      <w:r>
        <w:fldChar w:fldCharType="separate"/>
      </w:r>
      <w:r w:rsidR="00106236" w:rsidRPr="00BD17A9">
        <w:t xml:space="preserve">Tabela </w:t>
      </w:r>
      <w:r w:rsidR="00106236">
        <w:rPr>
          <w:noProof/>
        </w:rPr>
        <w:t>16</w:t>
      </w:r>
      <w:r>
        <w:fldChar w:fldCharType="end"/>
      </w:r>
      <w:r w:rsidRPr="00BD17A9">
        <w:t>).</w:t>
      </w:r>
    </w:p>
    <w:p w14:paraId="70C6E689" w14:textId="34EE37C6" w:rsidR="00254FDE" w:rsidRPr="00BD17A9" w:rsidRDefault="00254FDE" w:rsidP="00254FDE">
      <w:pPr>
        <w:pStyle w:val="Tytutabeli"/>
      </w:pPr>
      <w:bookmarkStart w:id="154" w:name="_Ref437117390"/>
      <w:bookmarkStart w:id="155" w:name="_Ref437117376"/>
      <w:bookmarkStart w:id="156" w:name="_Toc134898072"/>
      <w:r w:rsidRPr="00BD17A9">
        <w:t xml:space="preserve">Tabela </w:t>
      </w:r>
      <w:fldSimple w:instr=" SEQ Tabela \* ARABIC ">
        <w:r w:rsidR="00106236">
          <w:rPr>
            <w:noProof/>
          </w:rPr>
          <w:t>16</w:t>
        </w:r>
      </w:fldSimple>
      <w:bookmarkEnd w:id="154"/>
      <w:r w:rsidRPr="00BD17A9">
        <w:t xml:space="preserve"> Uniwersalny wzorzec jakości usług wg </w:t>
      </w:r>
      <w:proofErr w:type="spellStart"/>
      <w:r w:rsidRPr="00BD17A9">
        <w:t>Kolmana</w:t>
      </w:r>
      <w:proofErr w:type="spellEnd"/>
      <w:r w:rsidRPr="00BD17A9">
        <w:t xml:space="preserve"> i Tkaczyka</w:t>
      </w:r>
      <w:bookmarkEnd w:id="155"/>
      <w:bookmarkEnd w:id="156"/>
    </w:p>
    <w:tbl>
      <w:tblPr>
        <w:tblStyle w:val="Tabela-Siatka"/>
        <w:tblW w:w="0" w:type="auto"/>
        <w:tblLook w:val="04A0" w:firstRow="1" w:lastRow="0" w:firstColumn="1" w:lastColumn="0" w:noHBand="0" w:noVBand="1"/>
      </w:tblPr>
      <w:tblGrid>
        <w:gridCol w:w="1012"/>
        <w:gridCol w:w="3402"/>
        <w:gridCol w:w="1012"/>
        <w:gridCol w:w="3402"/>
      </w:tblGrid>
      <w:tr w:rsidR="00254FDE" w:rsidRPr="0052275C" w14:paraId="6862DF6C" w14:textId="77777777" w:rsidTr="00973178">
        <w:trPr>
          <w:cantSplit/>
          <w:tblHeader/>
        </w:trPr>
        <w:tc>
          <w:tcPr>
            <w:tcW w:w="4414" w:type="dxa"/>
            <w:gridSpan w:val="2"/>
          </w:tcPr>
          <w:p w14:paraId="1986FC80"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punku widzenia odbiorcy usługi</w:t>
            </w:r>
          </w:p>
        </w:tc>
        <w:tc>
          <w:tcPr>
            <w:tcW w:w="4414" w:type="dxa"/>
            <w:gridSpan w:val="2"/>
          </w:tcPr>
          <w:p w14:paraId="6A916F2C"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punktu widzenia dostawcy usługi</w:t>
            </w:r>
          </w:p>
        </w:tc>
      </w:tr>
      <w:tr w:rsidR="00254FDE" w:rsidRPr="0052275C" w14:paraId="498FE821" w14:textId="77777777" w:rsidTr="00973178">
        <w:trPr>
          <w:cantSplit/>
          <w:trHeight w:val="855"/>
        </w:trPr>
        <w:tc>
          <w:tcPr>
            <w:tcW w:w="1012" w:type="dxa"/>
            <w:vAlign w:val="bottom"/>
          </w:tcPr>
          <w:p w14:paraId="3422166A"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AC2B4BB"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UWJUB</w:t>
            </w:r>
          </w:p>
        </w:tc>
        <w:tc>
          <w:tcPr>
            <w:tcW w:w="1012" w:type="dxa"/>
            <w:vAlign w:val="bottom"/>
          </w:tcPr>
          <w:p w14:paraId="3A9C23B4"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3128BF5"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UWJUD</w:t>
            </w:r>
          </w:p>
        </w:tc>
      </w:tr>
      <w:tr w:rsidR="00254FDE" w:rsidRPr="0052275C" w14:paraId="7C76BB8E" w14:textId="77777777" w:rsidTr="00973178">
        <w:trPr>
          <w:cantSplit/>
        </w:trPr>
        <w:tc>
          <w:tcPr>
            <w:tcW w:w="1012" w:type="dxa"/>
            <w:vAlign w:val="center"/>
          </w:tcPr>
          <w:p w14:paraId="30C927AF"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w w:val="88"/>
                <w:sz w:val="18"/>
                <w:szCs w:val="18"/>
                <w:u w:val="single"/>
                <w:lang w:val="pl-PL"/>
              </w:rPr>
              <w:t>0</w:t>
            </w:r>
          </w:p>
        </w:tc>
        <w:tc>
          <w:tcPr>
            <w:tcW w:w="3402" w:type="dxa"/>
            <w:vAlign w:val="center"/>
          </w:tcPr>
          <w:p w14:paraId="30043B6B"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klienta</w:t>
            </w:r>
          </w:p>
        </w:tc>
        <w:tc>
          <w:tcPr>
            <w:tcW w:w="1012" w:type="dxa"/>
            <w:vAlign w:val="center"/>
          </w:tcPr>
          <w:p w14:paraId="2D683F5B"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sz w:val="18"/>
                <w:szCs w:val="18"/>
                <w:u w:val="single"/>
                <w:lang w:val="pl-PL"/>
              </w:rPr>
              <w:t>0</w:t>
            </w:r>
          </w:p>
        </w:tc>
        <w:tc>
          <w:tcPr>
            <w:tcW w:w="3402" w:type="dxa"/>
            <w:vAlign w:val="center"/>
          </w:tcPr>
          <w:p w14:paraId="1353447A"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dostawcy</w:t>
            </w:r>
          </w:p>
        </w:tc>
      </w:tr>
      <w:tr w:rsidR="00254FDE" w:rsidRPr="0052275C" w14:paraId="614B2736" w14:textId="77777777" w:rsidTr="00973178">
        <w:trPr>
          <w:cantSplit/>
        </w:trPr>
        <w:tc>
          <w:tcPr>
            <w:tcW w:w="1012" w:type="dxa"/>
            <w:vAlign w:val="center"/>
          </w:tcPr>
          <w:p w14:paraId="7206427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w:t>
            </w:r>
          </w:p>
        </w:tc>
        <w:tc>
          <w:tcPr>
            <w:tcW w:w="3402" w:type="dxa"/>
            <w:vAlign w:val="center"/>
          </w:tcPr>
          <w:p w14:paraId="753120F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uprzejmości</w:t>
            </w:r>
          </w:p>
        </w:tc>
        <w:tc>
          <w:tcPr>
            <w:tcW w:w="1012" w:type="dxa"/>
            <w:vAlign w:val="center"/>
          </w:tcPr>
          <w:p w14:paraId="78CA1A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1</w:t>
            </w:r>
          </w:p>
        </w:tc>
        <w:tc>
          <w:tcPr>
            <w:tcW w:w="3402" w:type="dxa"/>
            <w:vAlign w:val="center"/>
          </w:tcPr>
          <w:p w14:paraId="7C62470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Zadowolenie klienta</w:t>
            </w:r>
          </w:p>
        </w:tc>
      </w:tr>
      <w:tr w:rsidR="00254FDE" w:rsidRPr="0052275C" w14:paraId="7F560C9F" w14:textId="77777777" w:rsidTr="00973178">
        <w:trPr>
          <w:cantSplit/>
        </w:trPr>
        <w:tc>
          <w:tcPr>
            <w:tcW w:w="1012" w:type="dxa"/>
            <w:vAlign w:val="center"/>
          </w:tcPr>
          <w:p w14:paraId="1B2C3CD4"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2</w:t>
            </w:r>
          </w:p>
        </w:tc>
        <w:tc>
          <w:tcPr>
            <w:tcW w:w="3402" w:type="dxa"/>
            <w:vAlign w:val="center"/>
          </w:tcPr>
          <w:p w14:paraId="0B264E4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Staranność wykonania</w:t>
            </w:r>
          </w:p>
        </w:tc>
        <w:tc>
          <w:tcPr>
            <w:tcW w:w="1012" w:type="dxa"/>
            <w:vAlign w:val="center"/>
          </w:tcPr>
          <w:p w14:paraId="5796F68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2</w:t>
            </w:r>
          </w:p>
        </w:tc>
        <w:tc>
          <w:tcPr>
            <w:tcW w:w="3402" w:type="dxa"/>
            <w:vAlign w:val="center"/>
          </w:tcPr>
          <w:p w14:paraId="557B897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Bezpieczeństwo</w:t>
            </w:r>
          </w:p>
        </w:tc>
      </w:tr>
      <w:tr w:rsidR="00254FDE" w:rsidRPr="0052275C" w14:paraId="4AD65F96" w14:textId="77777777" w:rsidTr="00973178">
        <w:trPr>
          <w:cantSplit/>
        </w:trPr>
        <w:tc>
          <w:tcPr>
            <w:tcW w:w="1012" w:type="dxa"/>
            <w:vAlign w:val="center"/>
          </w:tcPr>
          <w:p w14:paraId="232F20E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3</w:t>
            </w:r>
          </w:p>
        </w:tc>
        <w:tc>
          <w:tcPr>
            <w:tcW w:w="3402" w:type="dxa"/>
            <w:vAlign w:val="center"/>
          </w:tcPr>
          <w:p w14:paraId="620E228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Przestrzeganie higieny</w:t>
            </w:r>
          </w:p>
        </w:tc>
        <w:tc>
          <w:tcPr>
            <w:tcW w:w="1012" w:type="dxa"/>
            <w:vAlign w:val="center"/>
          </w:tcPr>
          <w:p w14:paraId="53502C8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3</w:t>
            </w:r>
          </w:p>
        </w:tc>
        <w:tc>
          <w:tcPr>
            <w:tcW w:w="3402" w:type="dxa"/>
            <w:vAlign w:val="center"/>
          </w:tcPr>
          <w:p w14:paraId="45C8FE7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Konkurencja</w:t>
            </w:r>
          </w:p>
        </w:tc>
      </w:tr>
      <w:tr w:rsidR="00254FDE" w:rsidRPr="0052275C" w14:paraId="71A6A851" w14:textId="77777777" w:rsidTr="00973178">
        <w:trPr>
          <w:cantSplit/>
        </w:trPr>
        <w:tc>
          <w:tcPr>
            <w:tcW w:w="1012" w:type="dxa"/>
            <w:vAlign w:val="center"/>
          </w:tcPr>
          <w:p w14:paraId="1D1DE73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4</w:t>
            </w:r>
          </w:p>
        </w:tc>
        <w:tc>
          <w:tcPr>
            <w:tcW w:w="3402" w:type="dxa"/>
            <w:vAlign w:val="center"/>
          </w:tcPr>
          <w:p w14:paraId="1F3C0E2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Dyspozycyjność</w:t>
            </w:r>
          </w:p>
        </w:tc>
        <w:tc>
          <w:tcPr>
            <w:tcW w:w="1012" w:type="dxa"/>
            <w:vAlign w:val="center"/>
          </w:tcPr>
          <w:p w14:paraId="5DF7106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4</w:t>
            </w:r>
          </w:p>
        </w:tc>
        <w:tc>
          <w:tcPr>
            <w:tcW w:w="3402" w:type="dxa"/>
            <w:vAlign w:val="center"/>
          </w:tcPr>
          <w:p w14:paraId="6A3E433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Stosunek do środowiska</w:t>
            </w:r>
          </w:p>
        </w:tc>
      </w:tr>
      <w:tr w:rsidR="00254FDE" w:rsidRPr="0052275C" w14:paraId="038FE660" w14:textId="77777777" w:rsidTr="00973178">
        <w:trPr>
          <w:cantSplit/>
        </w:trPr>
        <w:tc>
          <w:tcPr>
            <w:tcW w:w="1012" w:type="dxa"/>
            <w:vAlign w:val="center"/>
          </w:tcPr>
          <w:p w14:paraId="219422D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5</w:t>
            </w:r>
          </w:p>
        </w:tc>
        <w:tc>
          <w:tcPr>
            <w:tcW w:w="3402" w:type="dxa"/>
            <w:vAlign w:val="center"/>
          </w:tcPr>
          <w:p w14:paraId="4B0A407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Terminowość</w:t>
            </w:r>
          </w:p>
        </w:tc>
        <w:tc>
          <w:tcPr>
            <w:tcW w:w="1012" w:type="dxa"/>
            <w:vAlign w:val="center"/>
          </w:tcPr>
          <w:p w14:paraId="635705D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5</w:t>
            </w:r>
          </w:p>
        </w:tc>
        <w:tc>
          <w:tcPr>
            <w:tcW w:w="3402" w:type="dxa"/>
            <w:vAlign w:val="center"/>
          </w:tcPr>
          <w:p w14:paraId="1C8709C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Kosztochłonność</w:t>
            </w:r>
          </w:p>
        </w:tc>
      </w:tr>
      <w:tr w:rsidR="00254FDE" w:rsidRPr="0052275C" w14:paraId="4C4F9243" w14:textId="77777777" w:rsidTr="00973178">
        <w:trPr>
          <w:cantSplit/>
        </w:trPr>
        <w:tc>
          <w:tcPr>
            <w:tcW w:w="1012" w:type="dxa"/>
            <w:vAlign w:val="center"/>
          </w:tcPr>
          <w:p w14:paraId="4285AF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6</w:t>
            </w:r>
          </w:p>
        </w:tc>
        <w:tc>
          <w:tcPr>
            <w:tcW w:w="3402" w:type="dxa"/>
            <w:vAlign w:val="center"/>
          </w:tcPr>
          <w:p w14:paraId="1DB3CEB6"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 realizacji usługi</w:t>
            </w:r>
          </w:p>
        </w:tc>
        <w:tc>
          <w:tcPr>
            <w:tcW w:w="1012" w:type="dxa"/>
            <w:vAlign w:val="center"/>
          </w:tcPr>
          <w:p w14:paraId="160DE8E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6</w:t>
            </w:r>
          </w:p>
        </w:tc>
        <w:tc>
          <w:tcPr>
            <w:tcW w:w="3402" w:type="dxa"/>
            <w:vAlign w:val="center"/>
          </w:tcPr>
          <w:p w14:paraId="2EAD602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Potencjał kadrowy usługodawcy</w:t>
            </w:r>
          </w:p>
        </w:tc>
      </w:tr>
      <w:tr w:rsidR="00254FDE" w:rsidRPr="0052275C" w14:paraId="2AD46CE3" w14:textId="77777777" w:rsidTr="00973178">
        <w:trPr>
          <w:cantSplit/>
        </w:trPr>
        <w:tc>
          <w:tcPr>
            <w:tcW w:w="1012" w:type="dxa"/>
            <w:vAlign w:val="center"/>
          </w:tcPr>
          <w:p w14:paraId="23AAEE1B"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7</w:t>
            </w:r>
          </w:p>
        </w:tc>
        <w:tc>
          <w:tcPr>
            <w:tcW w:w="3402" w:type="dxa"/>
            <w:vAlign w:val="center"/>
          </w:tcPr>
          <w:p w14:paraId="6F7D4C82"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Komfort klienta</w:t>
            </w:r>
          </w:p>
        </w:tc>
        <w:tc>
          <w:tcPr>
            <w:tcW w:w="1012" w:type="dxa"/>
            <w:vAlign w:val="center"/>
          </w:tcPr>
          <w:p w14:paraId="34ED1B1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7</w:t>
            </w:r>
          </w:p>
        </w:tc>
        <w:tc>
          <w:tcPr>
            <w:tcW w:w="3402" w:type="dxa"/>
            <w:vAlign w:val="center"/>
          </w:tcPr>
          <w:p w14:paraId="0735824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Energochłonność</w:t>
            </w:r>
          </w:p>
        </w:tc>
      </w:tr>
      <w:tr w:rsidR="00254FDE" w:rsidRPr="0052275C" w14:paraId="0EA10489" w14:textId="77777777" w:rsidTr="00973178">
        <w:trPr>
          <w:cantSplit/>
        </w:trPr>
        <w:tc>
          <w:tcPr>
            <w:tcW w:w="1012" w:type="dxa"/>
            <w:vAlign w:val="center"/>
          </w:tcPr>
          <w:p w14:paraId="3261FAA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8</w:t>
            </w:r>
          </w:p>
        </w:tc>
        <w:tc>
          <w:tcPr>
            <w:tcW w:w="3402" w:type="dxa"/>
            <w:vAlign w:val="center"/>
          </w:tcPr>
          <w:p w14:paraId="73DAEA9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Cena usługi</w:t>
            </w:r>
          </w:p>
        </w:tc>
        <w:tc>
          <w:tcPr>
            <w:tcW w:w="1012" w:type="dxa"/>
            <w:vAlign w:val="center"/>
          </w:tcPr>
          <w:p w14:paraId="30663C42"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8</w:t>
            </w:r>
          </w:p>
        </w:tc>
        <w:tc>
          <w:tcPr>
            <w:tcW w:w="3402" w:type="dxa"/>
            <w:vAlign w:val="center"/>
          </w:tcPr>
          <w:p w14:paraId="5D2279A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Materiałochłonność</w:t>
            </w:r>
          </w:p>
        </w:tc>
      </w:tr>
      <w:tr w:rsidR="00254FDE" w:rsidRPr="0052275C" w14:paraId="203F2C4C" w14:textId="77777777" w:rsidTr="00973178">
        <w:trPr>
          <w:cantSplit/>
        </w:trPr>
        <w:tc>
          <w:tcPr>
            <w:tcW w:w="1012" w:type="dxa"/>
            <w:vAlign w:val="center"/>
          </w:tcPr>
          <w:p w14:paraId="5237B69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9</w:t>
            </w:r>
          </w:p>
        </w:tc>
        <w:tc>
          <w:tcPr>
            <w:tcW w:w="3402" w:type="dxa"/>
            <w:vAlign w:val="center"/>
          </w:tcPr>
          <w:p w14:paraId="3E6488E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Instrukcja</w:t>
            </w:r>
          </w:p>
        </w:tc>
        <w:tc>
          <w:tcPr>
            <w:tcW w:w="1012" w:type="dxa"/>
            <w:vAlign w:val="center"/>
          </w:tcPr>
          <w:p w14:paraId="31E431A0"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9</w:t>
            </w:r>
          </w:p>
        </w:tc>
        <w:tc>
          <w:tcPr>
            <w:tcW w:w="3402" w:type="dxa"/>
            <w:vAlign w:val="center"/>
          </w:tcPr>
          <w:p w14:paraId="1A5093B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Czasochłonność</w:t>
            </w:r>
          </w:p>
        </w:tc>
      </w:tr>
      <w:tr w:rsidR="00254FDE" w:rsidRPr="0052275C" w14:paraId="1B759508" w14:textId="77777777" w:rsidTr="00973178">
        <w:trPr>
          <w:cantSplit/>
        </w:trPr>
        <w:tc>
          <w:tcPr>
            <w:tcW w:w="1012" w:type="dxa"/>
            <w:vAlign w:val="center"/>
          </w:tcPr>
          <w:p w14:paraId="3293132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10</w:t>
            </w:r>
          </w:p>
        </w:tc>
        <w:tc>
          <w:tcPr>
            <w:tcW w:w="3402" w:type="dxa"/>
            <w:vAlign w:val="center"/>
          </w:tcPr>
          <w:p w14:paraId="4F52E489"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Fachowość realizacji</w:t>
            </w:r>
          </w:p>
        </w:tc>
        <w:tc>
          <w:tcPr>
            <w:tcW w:w="1012" w:type="dxa"/>
            <w:vAlign w:val="center"/>
          </w:tcPr>
          <w:p w14:paraId="3A16310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10</w:t>
            </w:r>
          </w:p>
        </w:tc>
        <w:tc>
          <w:tcPr>
            <w:tcW w:w="3402" w:type="dxa"/>
            <w:vAlign w:val="center"/>
          </w:tcPr>
          <w:p w14:paraId="00641B3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Szczegółowość realizacji</w:t>
            </w:r>
          </w:p>
        </w:tc>
      </w:tr>
      <w:tr w:rsidR="00254FDE" w:rsidRPr="0052275C" w14:paraId="58CDA9D3" w14:textId="77777777" w:rsidTr="00973178">
        <w:trPr>
          <w:cantSplit/>
        </w:trPr>
        <w:tc>
          <w:tcPr>
            <w:tcW w:w="1012" w:type="dxa"/>
            <w:vAlign w:val="center"/>
          </w:tcPr>
          <w:p w14:paraId="08E30B4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lastRenderedPageBreak/>
              <w:t>11</w:t>
            </w:r>
          </w:p>
        </w:tc>
        <w:tc>
          <w:tcPr>
            <w:tcW w:w="3402" w:type="dxa"/>
            <w:vAlign w:val="center"/>
          </w:tcPr>
          <w:p w14:paraId="093493F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Rzetelność wykonania</w:t>
            </w:r>
          </w:p>
        </w:tc>
        <w:tc>
          <w:tcPr>
            <w:tcW w:w="1012" w:type="dxa"/>
            <w:vAlign w:val="center"/>
          </w:tcPr>
          <w:p w14:paraId="411C1C4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11</w:t>
            </w:r>
          </w:p>
        </w:tc>
        <w:tc>
          <w:tcPr>
            <w:tcW w:w="3402" w:type="dxa"/>
            <w:vAlign w:val="center"/>
          </w:tcPr>
          <w:p w14:paraId="6E76A61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Kompletność realizacji</w:t>
            </w:r>
          </w:p>
        </w:tc>
      </w:tr>
      <w:tr w:rsidR="00254FDE" w:rsidRPr="0052275C" w14:paraId="1303D8CE" w14:textId="77777777" w:rsidTr="00973178">
        <w:trPr>
          <w:cantSplit/>
        </w:trPr>
        <w:tc>
          <w:tcPr>
            <w:tcW w:w="1012" w:type="dxa"/>
            <w:vAlign w:val="center"/>
          </w:tcPr>
          <w:p w14:paraId="64F8E0C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12</w:t>
            </w:r>
          </w:p>
        </w:tc>
        <w:tc>
          <w:tcPr>
            <w:tcW w:w="3402" w:type="dxa"/>
            <w:vAlign w:val="center"/>
          </w:tcPr>
          <w:p w14:paraId="3AD476C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czystości</w:t>
            </w:r>
          </w:p>
        </w:tc>
        <w:tc>
          <w:tcPr>
            <w:tcW w:w="1012" w:type="dxa"/>
            <w:vAlign w:val="center"/>
          </w:tcPr>
          <w:p w14:paraId="03DCADF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12</w:t>
            </w:r>
          </w:p>
        </w:tc>
        <w:tc>
          <w:tcPr>
            <w:tcW w:w="3402" w:type="dxa"/>
            <w:vAlign w:val="center"/>
          </w:tcPr>
          <w:p w14:paraId="440BC7FC"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Zakłócenia realizacji</w:t>
            </w:r>
          </w:p>
        </w:tc>
      </w:tr>
      <w:tr w:rsidR="00254FDE" w:rsidRPr="0052275C" w14:paraId="19D6701F" w14:textId="77777777" w:rsidTr="00973178">
        <w:trPr>
          <w:cantSplit/>
        </w:trPr>
        <w:tc>
          <w:tcPr>
            <w:tcW w:w="1012" w:type="dxa"/>
            <w:vAlign w:val="center"/>
          </w:tcPr>
          <w:p w14:paraId="15A10A8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13</w:t>
            </w:r>
          </w:p>
        </w:tc>
        <w:tc>
          <w:tcPr>
            <w:tcW w:w="3402" w:type="dxa"/>
            <w:vAlign w:val="center"/>
          </w:tcPr>
          <w:p w14:paraId="5E1E105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estetyki</w:t>
            </w:r>
          </w:p>
        </w:tc>
        <w:tc>
          <w:tcPr>
            <w:tcW w:w="1012" w:type="dxa"/>
            <w:vAlign w:val="center"/>
          </w:tcPr>
          <w:p w14:paraId="4265F3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13</w:t>
            </w:r>
          </w:p>
        </w:tc>
        <w:tc>
          <w:tcPr>
            <w:tcW w:w="3402" w:type="dxa"/>
            <w:vAlign w:val="center"/>
          </w:tcPr>
          <w:p w14:paraId="5C35DFC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Skuteczność usługi</w:t>
            </w:r>
          </w:p>
        </w:tc>
      </w:tr>
      <w:tr w:rsidR="00254FDE" w:rsidRPr="0052275C" w14:paraId="44E3432A" w14:textId="77777777" w:rsidTr="00973178">
        <w:trPr>
          <w:cantSplit/>
        </w:trPr>
        <w:tc>
          <w:tcPr>
            <w:tcW w:w="1012" w:type="dxa"/>
            <w:vAlign w:val="center"/>
          </w:tcPr>
          <w:p w14:paraId="529809C9"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DBC4A86"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2B83BC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14</w:t>
            </w:r>
          </w:p>
        </w:tc>
        <w:tc>
          <w:tcPr>
            <w:tcW w:w="3402" w:type="dxa"/>
            <w:vAlign w:val="center"/>
          </w:tcPr>
          <w:p w14:paraId="77EC722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Stan informacji o realizacji</w:t>
            </w:r>
          </w:p>
        </w:tc>
      </w:tr>
      <w:tr w:rsidR="00254FDE" w:rsidRPr="0052275C" w14:paraId="470FD6FC" w14:textId="77777777" w:rsidTr="00973178">
        <w:trPr>
          <w:cantSplit/>
        </w:trPr>
        <w:tc>
          <w:tcPr>
            <w:tcW w:w="1012" w:type="dxa"/>
            <w:vAlign w:val="center"/>
          </w:tcPr>
          <w:p w14:paraId="5D9480BE"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51BD4BD"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37BD16B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15</w:t>
            </w:r>
          </w:p>
        </w:tc>
        <w:tc>
          <w:tcPr>
            <w:tcW w:w="3402" w:type="dxa"/>
            <w:vAlign w:val="center"/>
          </w:tcPr>
          <w:p w14:paraId="6C1D9CA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Złożoność postępowania</w:t>
            </w:r>
          </w:p>
        </w:tc>
      </w:tr>
      <w:tr w:rsidR="00254FDE" w:rsidRPr="0052275C" w14:paraId="37FD21BB" w14:textId="77777777" w:rsidTr="00973178">
        <w:trPr>
          <w:cantSplit/>
        </w:trPr>
        <w:tc>
          <w:tcPr>
            <w:tcW w:w="1012" w:type="dxa"/>
          </w:tcPr>
          <w:p w14:paraId="45B7686C" w14:textId="77777777" w:rsidR="00254FDE" w:rsidRPr="0052275C" w:rsidRDefault="00254FDE" w:rsidP="00973178">
            <w:pPr>
              <w:ind w:firstLine="0"/>
              <w:rPr>
                <w:rFonts w:cs="Arial"/>
                <w:sz w:val="18"/>
                <w:szCs w:val="18"/>
                <w:lang w:val="pl-PL"/>
              </w:rPr>
            </w:pPr>
          </w:p>
        </w:tc>
        <w:tc>
          <w:tcPr>
            <w:tcW w:w="3402" w:type="dxa"/>
          </w:tcPr>
          <w:p w14:paraId="282DE023"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UWJUB</w:t>
            </w:r>
          </w:p>
        </w:tc>
        <w:tc>
          <w:tcPr>
            <w:tcW w:w="1012" w:type="dxa"/>
            <w:vAlign w:val="bottom"/>
          </w:tcPr>
          <w:p w14:paraId="02FC5D95" w14:textId="77777777" w:rsidR="00254FDE" w:rsidRPr="0052275C" w:rsidRDefault="00254FDE" w:rsidP="00973178">
            <w:pPr>
              <w:ind w:firstLine="0"/>
              <w:rPr>
                <w:rFonts w:cs="Arial"/>
                <w:sz w:val="18"/>
                <w:szCs w:val="18"/>
                <w:lang w:val="pl-PL"/>
              </w:rPr>
            </w:pPr>
          </w:p>
        </w:tc>
        <w:tc>
          <w:tcPr>
            <w:tcW w:w="3402" w:type="dxa"/>
            <w:vAlign w:val="bottom"/>
          </w:tcPr>
          <w:p w14:paraId="269EDFD1"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UWJUD</w:t>
            </w:r>
          </w:p>
        </w:tc>
      </w:tr>
      <w:tr w:rsidR="00254FDE" w:rsidRPr="0052275C" w14:paraId="76C6BE94" w14:textId="77777777" w:rsidTr="00973178">
        <w:trPr>
          <w:cantSplit/>
        </w:trPr>
        <w:tc>
          <w:tcPr>
            <w:tcW w:w="4414" w:type="dxa"/>
            <w:gridSpan w:val="2"/>
          </w:tcPr>
          <w:p w14:paraId="0503D462"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odbiorcy jako relacja do oceny ogólnej (kryterium 0) [JB]</w:t>
            </w:r>
          </w:p>
        </w:tc>
        <w:tc>
          <w:tcPr>
            <w:tcW w:w="4414" w:type="dxa"/>
            <w:gridSpan w:val="2"/>
            <w:vAlign w:val="bottom"/>
          </w:tcPr>
          <w:p w14:paraId="7EF77815"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dostawcy jako relacja do oceny ogólnej (kryterium 0) [JD]</w:t>
            </w:r>
          </w:p>
        </w:tc>
      </w:tr>
      <w:tr w:rsidR="00254FDE" w:rsidRPr="0052275C" w14:paraId="6BB3DCF6" w14:textId="77777777" w:rsidTr="00973178">
        <w:trPr>
          <w:cantSplit/>
        </w:trPr>
        <w:tc>
          <w:tcPr>
            <w:tcW w:w="8828" w:type="dxa"/>
            <w:gridSpan w:val="4"/>
          </w:tcPr>
          <w:p w14:paraId="418A24D5" w14:textId="77777777" w:rsidR="00254FDE" w:rsidRPr="0052275C" w:rsidRDefault="00254FDE" w:rsidP="00973178">
            <w:pPr>
              <w:keepNext/>
              <w:ind w:firstLine="0"/>
              <w:jc w:val="center"/>
              <w:rPr>
                <w:rFonts w:cs="Arial"/>
                <w:sz w:val="18"/>
                <w:szCs w:val="18"/>
                <w:lang w:val="pl-PL"/>
              </w:rPr>
            </w:pPr>
            <w:r w:rsidRPr="0052275C">
              <w:rPr>
                <w:rFonts w:cs="Arial"/>
                <w:b/>
                <w:sz w:val="18"/>
                <w:szCs w:val="18"/>
                <w:lang w:val="pl-PL"/>
              </w:rPr>
              <w:t>Ocena ogólna jakości usługi [JU] jako relacja JD/JB</w:t>
            </w:r>
          </w:p>
        </w:tc>
      </w:tr>
      <w:tr w:rsidR="00254FDE" w:rsidRPr="0052275C" w14:paraId="4073E3E8" w14:textId="77777777" w:rsidTr="00973178">
        <w:trPr>
          <w:cantSplit/>
        </w:trPr>
        <w:tc>
          <w:tcPr>
            <w:tcW w:w="8828" w:type="dxa"/>
            <w:gridSpan w:val="4"/>
          </w:tcPr>
          <w:p w14:paraId="6E30C48C"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większe od 1, to oznacza, że klient ocenia jakość usługi jako niższą w stosunku do oceny dostawcy – niezadowolenie klienta.</w:t>
            </w:r>
          </w:p>
          <w:p w14:paraId="5FF12060"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mniejsze od 1, to oznacza, że klient ocenia jakość usługi jako wyższą w stosunku do oceny dostawcy – zadowolenie klienta.</w:t>
            </w:r>
          </w:p>
        </w:tc>
      </w:tr>
    </w:tbl>
    <w:p w14:paraId="38FB1DBD" w14:textId="2FA65970" w:rsidR="00254FDE" w:rsidRPr="00BD17A9" w:rsidRDefault="00254FDE" w:rsidP="00106236">
      <w:pPr>
        <w:pStyle w:val="rdo"/>
      </w:pPr>
      <w:r w:rsidRPr="00BD17A9">
        <w:t xml:space="preserve">Źródło: opracowanie własne na podstawie </w:t>
      </w:r>
      <w:r w:rsidRPr="00BD17A9">
        <w:fldChar w:fldCharType="begin" w:fldLock="1"/>
      </w:r>
      <w:r>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Pr="00BD17A9">
        <w:fldChar w:fldCharType="separate"/>
      </w:r>
      <w:r w:rsidRPr="00BD17A9">
        <w:rPr>
          <w:noProof/>
        </w:rPr>
        <w:t>(Kolman &amp; Tkaczyk, 1996)</w:t>
      </w:r>
      <w:r w:rsidRPr="00BD17A9">
        <w:fldChar w:fldCharType="end"/>
      </w:r>
      <w:r w:rsidRPr="00BD17A9">
        <w:t xml:space="preserve"> za: </w:t>
      </w:r>
      <w:r w:rsidRPr="00BD17A9">
        <w:fldChar w:fldCharType="begin" w:fldLock="1"/>
      </w:r>
      <w:r w:rsidR="00AD5E78">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Pr="00BD17A9">
        <w:fldChar w:fldCharType="separate"/>
      </w:r>
      <w:r w:rsidR="00421C8A" w:rsidRPr="00421C8A">
        <w:rPr>
          <w:noProof/>
        </w:rPr>
        <w:t>(Joanna Dziadkowiec, 2006)</w:t>
      </w:r>
      <w:r w:rsidRPr="00BD17A9">
        <w:fldChar w:fldCharType="end"/>
      </w:r>
      <w:r w:rsidRPr="00BD17A9">
        <w:t>.</w:t>
      </w:r>
    </w:p>
    <w:p w14:paraId="780F42D5" w14:textId="301753AF" w:rsidR="00D07932" w:rsidRDefault="00B4533C" w:rsidP="00D07932">
      <w:r>
        <w:t xml:space="preserve">W odniesieniu do usług uczelni wyższych warto zauważyć że koncepcja pomiaru jakości wykorzystująca informację zwrotną zarówno od odbiorcy usługi jak i od osoby tę usługę dostarczającą bardzo dobrze współgra z cechami charakterystycznymi usług edukacyjnych, gdzie odbiorca usługi nieraz ma bardzo ograniczoną świadomość cech świadczącym o wysokim poziomie jakości. Co więcej można stwierdzić, że skoro w przypadku usług uczelni grono interesariuszy jest znacznie szersze niż grupy odbiorców (studenci) i dostawców (wykładowcy) usługi to warto byłoby taką ocenę poszerzyć również o informacje od innych grup interesariuszy (por. </w:t>
      </w:r>
      <w:r>
        <w:fldChar w:fldCharType="begin"/>
      </w:r>
      <w:r>
        <w:instrText xml:space="preserve"> REF _Ref135921390 \r \h </w:instrText>
      </w:r>
      <w:r>
        <w:fldChar w:fldCharType="separate"/>
      </w:r>
      <w:r w:rsidR="00106236">
        <w:t>1.5</w:t>
      </w:r>
      <w:r>
        <w:fldChar w:fldCharType="end"/>
      </w:r>
      <w:r>
        <w:t>).</w:t>
      </w:r>
    </w:p>
    <w:p w14:paraId="107DBE9E" w14:textId="2EAB418D" w:rsidR="00BB3567" w:rsidRDefault="00BB3567" w:rsidP="00D07932">
      <w:r>
        <w:t>Istnieją też metody pomiaru jakości odnoszące się do badania rezultatów usług oferowanych przez uczelnie. Takie, u których podstaw leży założenie, że można skutecznie ocenić jakość mierząc wskaźniki będące odzwierciedleniem skutków działań podejmowanych przez uczelnie</w:t>
      </w:r>
      <w:r w:rsidR="00DD5B94">
        <w:t xml:space="preserve">. Część z takich metod odnosi się do szeroko rozumianych sukcesów odnoszonych przez absolwentów uczelni, a inne do pomiaru poziomu satysfakcji różnych interesariuszy (zazwyczaj studentów lub absolwentów) z usług uczelni. Wiele tego rodzaju wskaźników jest składowymi ocen wchodzących w skład metodologii tworzenia rankingów, ale są też koncepcje zaproponowane jako niezależne mierniki efektów usług uczelni. Do oceny poziomu sukcesów absolwentów stosowane są np. analizy list laureatów różnych prestiżowych nagród w celu przypisania odpowiednich liczb laureatów do ocenianych uczelni. Takie metody mają tę zaletę, że są wstanie ukazać pośrednio skalę wkładu uczelni w rozwój nauki. Gdyby przyjąć założenie, że proporcje poziomu sukcesów osiąganych przez absolwentów mają dla każdej uczelni charakterystykę zbliżoną do rozkładu normalnego, to wtedy można by z dużym prawdopodobieństwem wnioskować, że pomiar sukcesów niewielkiej grupy najwybitniejszych absolwentów w swoich dziedzinach odzwierciedla poziom usług uczelni i pozwala na wiarygodne porównywanie jakości pomiędzy różnymi </w:t>
      </w:r>
      <w:r w:rsidR="0007704F">
        <w:t xml:space="preserve">uniwersytetami. Niestety wydaje się, że przyjęcie takiego założenia jest obarczone wysokim ryzykiem błędu, szczególnie w kontekście oceny mniejszych uczelni oraz takich, </w:t>
      </w:r>
      <w:r w:rsidR="0007704F">
        <w:lastRenderedPageBreak/>
        <w:t>które charakteryzują się wyraźną specyfiką choćby w zakresie dziedzin kształcenia, czy rynków (krajów) w jakich działają. Zatem prawdopodobnie taki sposób oceny może się sprawdzać dla największych uczelni o globalnym zakresie działania, natomiast niekoniecznie będzie dobrym wskaźnikiem jakości dla pozostałych. Inną kategorią sukcesów, które dają możliwości dla pomiaru szerszej populacji absolwentów uczelni są wskaźniki odnoszące się do poziomu zarobków i stopy zatrudnienia absolwentów uczelni.</w:t>
      </w:r>
      <w:r w:rsidR="00363FDD">
        <w:t xml:space="preserve"> Takie wskaźniki oczywiście są obarczone istotnymi ograniczeniami, ale jednocześnie pozwalają wyciągać wnioski na podstawie całego przekroju populacji absolwentów, a zatem głownie odzwierciedlają pewien przeciętny poziom swoiście rozumianych sukcesów, w związku z czym </w:t>
      </w:r>
      <w:r w:rsidR="00D81992">
        <w:t xml:space="preserve">przy takim pomiarze </w:t>
      </w:r>
      <w:r w:rsidR="00363FDD">
        <w:t>uczelnie charakteryzujące się mniejszą rozpiętością pomiędzy wynikami najlepszych i najgorszych, pod względem badanego parametru, absolwentów mogą otrzymywać relatywnie wyższe oceny w porównaniu do badania jedynie wąskiej grupy najwybitniejszych absolwentów.</w:t>
      </w:r>
    </w:p>
    <w:p w14:paraId="68660861" w14:textId="455364E2" w:rsidR="00BB3567" w:rsidRPr="00E34BBC" w:rsidRDefault="00D81992" w:rsidP="00D07932">
      <w:r>
        <w:t xml:space="preserve">Wskaźnikiem łączącym zarówno ocenę zarobków absolwentów, jak i prawdopodobieństwa zatrudnienia po studiach jest Indeks Wyceny Rynkowej Absolwenta (IWRA). Wartość tego miernika jest obliczana jako </w:t>
      </w:r>
      <w:r w:rsidRPr="00E34BBC">
        <w:t xml:space="preserve">„wartość średnich zarobków określonej grupy absolwentów w określonym czasie po ukończeniu studiów, wyrażona w jednostkach pieniężnych, pomnożona przez stopę zatrudnienia w tej samej grupie absolwentów, mierzona dla tego samego punktu w czasie” </w:t>
      </w:r>
      <w:r w:rsidR="000862F2" w:rsidRPr="00E34BBC">
        <w:fldChar w:fldCharType="begin" w:fldLock="1"/>
      </w:r>
      <w:r w:rsidR="007547C6">
        <w:instrText>ADDIN CSL_CITATION {"citationItems":[{"id":"ITEM-1","itemData":{"author":[{"dropping-particle":"","family":"Szefler","given":"Jan Paweł","non-dropping-particle":"","parse-names":false,"suffix":""},{"dropping-particle":"","family":"Zieliński","given":"Grzegorz","non-dropping-particle":"","parse-names":false,"suffix":""}],"id":"ITEM-1","issued":{"date-parts":[["2013"]]},"page":"274-288","publisher":"unknown","title":"Doskonalenie jakości usług edukacyjnych poprzez ocenę wyniku działalności instytucji akademickiej","type":"chapter"},"uris":["http://www.mendeley.com/documents/?uuid=b0f672f5-5a7e-4374-bce5-a65517febbc7"]}],"mendeley":{"formattedCitation":"(Szefler &amp; Zieliński, 2013)","plainTextFormattedCitation":"(Szefler &amp; Zieliński, 2013)","previouslyFormattedCitation":"(Szefler &amp; Zieliński, 2013)"},"properties":{"noteIndex":0},"schema":"https://github.com/citation-style-language/schema/raw/master/csl-citation.json"}</w:instrText>
      </w:r>
      <w:r w:rsidR="000862F2" w:rsidRPr="00E34BBC">
        <w:fldChar w:fldCharType="separate"/>
      </w:r>
      <w:r w:rsidR="000862F2" w:rsidRPr="00E34BBC">
        <w:rPr>
          <w:noProof/>
        </w:rPr>
        <w:t>(Szefler &amp; Zieliński, 2013)</w:t>
      </w:r>
      <w:r w:rsidR="000862F2" w:rsidRPr="00E34BBC">
        <w:fldChar w:fldCharType="end"/>
      </w:r>
      <w:r w:rsidR="000862F2" w:rsidRPr="00E34BBC">
        <w:t>.</w:t>
      </w:r>
    </w:p>
    <w:p w14:paraId="4225562E" w14:textId="76571783" w:rsidR="00D81992" w:rsidRDefault="00E34BBC" w:rsidP="00E34BBC">
      <w:pPr>
        <w:tabs>
          <w:tab w:val="left" w:pos="2835"/>
          <w:tab w:val="left" w:pos="6804"/>
        </w:tabs>
        <w:ind w:left="195"/>
        <w:jc w:val="left"/>
      </w:pPr>
      <w:r>
        <w:rPr>
          <w:sz w:val="28"/>
          <w:szCs w:val="32"/>
        </w:rPr>
        <w:tab/>
      </w:r>
      <m:oMath>
        <m:r>
          <w:rPr>
            <w:rFonts w:ascii="Cambria Math" w:hAnsi="Cambria Math"/>
            <w:sz w:val="28"/>
            <w:szCs w:val="32"/>
          </w:rPr>
          <m:t>IWRA=W x Z</m:t>
        </m:r>
      </m:oMath>
      <w:r>
        <w:t xml:space="preserve"> </w:t>
      </w:r>
      <w:r>
        <w:tab/>
      </w:r>
      <w:r w:rsidRPr="00CC4AE1">
        <w:rPr>
          <w:rFonts w:cs="Arial"/>
          <w:szCs w:val="16"/>
        </w:rPr>
        <w:t>(1)</w:t>
      </w:r>
    </w:p>
    <w:p w14:paraId="6F842CE4" w14:textId="77777777" w:rsidR="000862F2" w:rsidRPr="000862F2" w:rsidRDefault="000862F2" w:rsidP="000862F2">
      <w:pPr>
        <w:rPr>
          <w:i/>
        </w:rPr>
      </w:pPr>
      <w:r w:rsidRPr="000862F2">
        <w:rPr>
          <w:i/>
        </w:rPr>
        <w:t xml:space="preserve">gdzie: </w:t>
      </w:r>
    </w:p>
    <w:p w14:paraId="3CBB07C9" w14:textId="40BE49D0" w:rsidR="000862F2" w:rsidRPr="000862F2" w:rsidRDefault="000862F2" w:rsidP="000862F2">
      <w:pPr>
        <w:ind w:left="709" w:firstLine="0"/>
        <w:jc w:val="left"/>
        <w:rPr>
          <w:i/>
        </w:rPr>
      </w:pPr>
      <w:r w:rsidRPr="000862F2">
        <w:rPr>
          <w:i/>
        </w:rPr>
        <w:t xml:space="preserve">W — wartość średniego wynagrodzenia w badanej grupie w określonym okresie czasu </w:t>
      </w:r>
      <w:r w:rsidRPr="000862F2">
        <w:rPr>
          <w:i/>
        </w:rPr>
        <w:br/>
        <w:t>(jednostka: waluta)</w:t>
      </w:r>
    </w:p>
    <w:p w14:paraId="73F139B5" w14:textId="3926D9D8" w:rsidR="00D81992" w:rsidRPr="000862F2" w:rsidRDefault="000862F2" w:rsidP="000862F2">
      <w:pPr>
        <w:ind w:left="709" w:firstLine="0"/>
        <w:jc w:val="left"/>
        <w:rPr>
          <w:i/>
        </w:rPr>
      </w:pPr>
      <w:r w:rsidRPr="000862F2">
        <w:rPr>
          <w:i/>
        </w:rPr>
        <w:t xml:space="preserve">Z — stopa zatrudnienia absolwentów </w:t>
      </w:r>
      <w:r w:rsidRPr="000862F2">
        <w:rPr>
          <w:i/>
        </w:rPr>
        <w:br/>
        <w:t>(jednostka: procent)</w:t>
      </w:r>
    </w:p>
    <w:p w14:paraId="0A5796FB" w14:textId="1F9677CA" w:rsidR="000862F2" w:rsidRDefault="000862F2" w:rsidP="003463E6">
      <w:r>
        <w:t>Otrzymane wartości są wyrażane w jednostce pieniężnej i mogą być interpretowane jako przeciętnie najbardziej prawdopodobne do uzyskania wynagrodzeni po ukończeniu studiów dla których dokonano takiego pomiaru.</w:t>
      </w:r>
      <w:r w:rsidR="003463E6">
        <w:t xml:space="preserve"> W zależności od wymagań badania, poza określeniem badanej grupy należy również doprecyzować okres po ukończeniu studiów w jakim dokonuje się pomiaru zarówno zarobków, jak i stopy zatrudnienia. Każdy z tych parametrów w praktyce badawczej musi mieć też ustalone kryteria kwalifikacji do pomiaru, gdyż bez tego właściwa interpretacja wyników może być obarczona dużym błędem. Pomiar może bowiem być dokonany przy pomocy różnych narzędzi badawczych, które zarówno mogą obejmować kwestionariusze dedykowane dla konkretnego badania jak i wykorzystanie danych pochodzących z instytucji zbierających dane statystyczne dotyczące zarobków i zatrudnienia pozwalające na identyfikację wartości przypisanych różnym grupom absolwentów. </w:t>
      </w:r>
      <w:r w:rsidR="0061653F">
        <w:t xml:space="preserve">Skorzystanie z baz danych zawierających informacje o powyższych cechach pozwala na wnioskowanie na podstawie dużych grup badawczych oraz ustandaryzowanych metodologii pomiaru. </w:t>
      </w:r>
      <w:r w:rsidR="003463E6">
        <w:t xml:space="preserve">Należy tu podkreślić, że sposób pomiaru </w:t>
      </w:r>
      <w:r w:rsidR="0061653F">
        <w:t xml:space="preserve">odnoszący się do zarobków </w:t>
      </w:r>
      <w:r w:rsidR="003463E6">
        <w:t xml:space="preserve">najprawdopodobniej jest nośnikiem istotnych informacji na temat jakości usług uczelni dopiero przy uwzględnieniu dużych grup badawczych, a także </w:t>
      </w:r>
      <w:r w:rsidR="0061653F">
        <w:t xml:space="preserve">w </w:t>
      </w:r>
      <w:r w:rsidR="003463E6">
        <w:t xml:space="preserve">raczej w długim okresie czasu. Wydaje się bowiem, że istnieje szereg ograniczeń tej metody przede wszystkim wynikających z wpływu wielu zmiennych oddziałujących na </w:t>
      </w:r>
      <w:r w:rsidR="003463E6">
        <w:lastRenderedPageBreak/>
        <w:t xml:space="preserve">poziomie jednostki, które decydują o poziomie wynagrodzeń i </w:t>
      </w:r>
      <w:r w:rsidR="00E34BBC">
        <w:t>prawdopodobieństwie uzyskania zatrudnienia po ukończeniu studiów.</w:t>
      </w:r>
      <w:r w:rsidR="0061653F">
        <w:t xml:space="preserve"> Nie ulega bowiem wątpliwości, że taki sposób pomiaru skłania bowiem </w:t>
      </w:r>
      <w:r w:rsidR="001F5CEA">
        <w:t>do niejako automatycznego sposobu interpretowania wyższych wartości jako indykatorów lepszej jakości usług uczelni. Takie rozumowanie może być jednak obciążone założeniem, że każdy absolwent uczelni dąży do maksymalizacji swoich zarobków, które to założenie może być nieraz błędne na poziomie jednostek. Nie każdy bowiem ma takie same cele w życiu.</w:t>
      </w:r>
    </w:p>
    <w:p w14:paraId="068725D0" w14:textId="00FFFDC8" w:rsidR="00E34BBC" w:rsidRDefault="0061653F" w:rsidP="003463E6">
      <w:r>
        <w:t xml:space="preserve">Takich ograniczeń jest pozbawione odniesienie się do pomiaru satysfakcji z otrzymanej usługi edukacyjnej. Z jednej strony miara satysfakcji odnosi się do bardzo subiektywnego </w:t>
      </w:r>
      <w:r w:rsidR="001F5CEA">
        <w:t xml:space="preserve">parametru indywidualnego </w:t>
      </w:r>
      <w:r>
        <w:t>postrzegania jakości przez uczestników badania, z drugiej strony taki sposób pomiaru daje szansę na wyeliminowanie czynnika wyniku subiektywnych motywacji ludzi do uzyskiwania określonego poziomy zarobków</w:t>
      </w:r>
      <w:r w:rsidR="001F5CEA">
        <w:t xml:space="preserve"> lub innych tzw. obiektywnych efektów kształcenia</w:t>
      </w:r>
      <w:r>
        <w:t>.</w:t>
      </w:r>
      <w:r w:rsidR="001F5CEA">
        <w:t xml:space="preserve"> Założeniem dla koncepcji takiego pomiaru jest przyjęcie, że każdy podejmując studia chce po otrzymaniu takiej usługi być zadowolony z jej efektów. Podobne założenie można zidentyfikować dla szeroko stosowanych metod pomiaru jakości usług odnoszących się do badania różnicy między oczekiwaniami klientów i postrzeganiem wartości tego co oni otrzymali w procesie świadczenia (produkcji) usługi.</w:t>
      </w:r>
    </w:p>
    <w:p w14:paraId="4DC41CEA" w14:textId="5D81D94E" w:rsidR="00E34BBC" w:rsidRDefault="00111BA2" w:rsidP="00E34BBC">
      <w:r>
        <w:t xml:space="preserve">Miernikiem stworzonym na podstawie takiej koncepcji jest Indeks Satysfakcji Interesariuszy (SSI – </w:t>
      </w:r>
      <w:proofErr w:type="spellStart"/>
      <w:r w:rsidRPr="00111BA2">
        <w:rPr>
          <w:i/>
          <w:iCs/>
        </w:rPr>
        <w:t>Stakeholder</w:t>
      </w:r>
      <w:proofErr w:type="spellEnd"/>
      <w:r w:rsidRPr="00111BA2">
        <w:rPr>
          <w:i/>
          <w:iCs/>
        </w:rPr>
        <w:t xml:space="preserve"> </w:t>
      </w:r>
      <w:proofErr w:type="spellStart"/>
      <w:r w:rsidRPr="00111BA2">
        <w:rPr>
          <w:i/>
          <w:iCs/>
        </w:rPr>
        <w:t>Satisfaction</w:t>
      </w:r>
      <w:proofErr w:type="spellEnd"/>
      <w:r w:rsidRPr="00111BA2">
        <w:rPr>
          <w:i/>
          <w:iCs/>
        </w:rPr>
        <w:t xml:space="preserve"> Index</w:t>
      </w:r>
      <w:r>
        <w:t xml:space="preserve">). Jest to zagregowany wskaźnik zbudowany na podstawie pomiarów satysfakcji z usługi wśród wybranych grup interesariuszy. A zatem do wyliczenia go istotne są zarówno badania w każdej z wybranych grup jak i odpowiednie przypisanie wag wynikom cząstkowym w celu odzwierciedlania istotności wpływu każdej z grup na ocenę ogólną. Do określenia wag można użyć różnorodnych metod w zależności od celu badania. Mogą to być zarówno metody eksperckie jak i metody polegające na przeprowadzeniu badań w celu określenia siły </w:t>
      </w:r>
      <w:r w:rsidR="00BC0AAA">
        <w:t xml:space="preserve">wzajemnego </w:t>
      </w:r>
      <w:r>
        <w:t xml:space="preserve">wpływu poszczególnych grup interesariuszy </w:t>
      </w:r>
      <w:r w:rsidR="00BC0AAA">
        <w:t>i</w:t>
      </w:r>
      <w:r>
        <w:t xml:space="preserve"> </w:t>
      </w:r>
      <w:r w:rsidR="00BC0AAA">
        <w:t>organizacji</w:t>
      </w:r>
      <w:r>
        <w:t xml:space="preserve"> </w:t>
      </w:r>
      <w:r w:rsidR="00BC0AAA">
        <w:t>(lub grup organizacji) na siebie.</w:t>
      </w:r>
    </w:p>
    <w:p w14:paraId="77961CC3" w14:textId="77777777" w:rsidR="00E34BBC" w:rsidRPr="008047ED" w:rsidRDefault="00E34BBC" w:rsidP="00E34BBC">
      <w:r w:rsidRPr="008047ED">
        <w:t>Wartość zagregowanego Indeksu Satysfakcji Interesariuszy możn</w:t>
      </w:r>
      <w:r>
        <w:t>a wyliczyć ze wzoru</w:t>
      </w:r>
      <w:r w:rsidRPr="008047ED">
        <w:t>:</w:t>
      </w:r>
    </w:p>
    <w:p w14:paraId="54DA6A49" w14:textId="25EFB208" w:rsidR="00E34BBC" w:rsidRPr="00CC4AE1" w:rsidRDefault="00E34BBC" w:rsidP="00E34BBC">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Pr="008047ED">
        <w:rPr>
          <w:szCs w:val="24"/>
        </w:rPr>
        <w:t xml:space="preserve"> </w:t>
      </w:r>
      <w:r w:rsidRPr="00175A49">
        <w:rPr>
          <w:rFonts w:ascii="Arial" w:hAnsi="Arial" w:cs="Arial"/>
          <w:sz w:val="20"/>
        </w:rPr>
        <w:tab/>
      </w:r>
      <w:r w:rsidRPr="00CC4AE1">
        <w:rPr>
          <w:rFonts w:ascii="Arial" w:hAnsi="Arial" w:cs="Arial"/>
          <w:sz w:val="20"/>
          <w:szCs w:val="16"/>
        </w:rPr>
        <w:t>(</w:t>
      </w:r>
      <w:r>
        <w:rPr>
          <w:rFonts w:ascii="Arial" w:hAnsi="Arial" w:cs="Arial"/>
          <w:sz w:val="20"/>
          <w:szCs w:val="16"/>
        </w:rPr>
        <w:t>2</w:t>
      </w:r>
      <w:r w:rsidRPr="00CC4AE1">
        <w:rPr>
          <w:rFonts w:ascii="Arial" w:hAnsi="Arial" w:cs="Arial"/>
          <w:sz w:val="20"/>
          <w:szCs w:val="16"/>
        </w:rPr>
        <w:t>)</w:t>
      </w:r>
      <w:r w:rsidRPr="00CC4AE1">
        <w:rPr>
          <w:rFonts w:ascii="Arial" w:hAnsi="Arial" w:cs="Arial"/>
          <w:sz w:val="20"/>
          <w:szCs w:val="16"/>
        </w:rPr>
        <w:fldChar w:fldCharType="begin"/>
      </w:r>
      <w:r w:rsidRPr="00175A49">
        <w:rPr>
          <w:rFonts w:ascii="Arial" w:hAnsi="Arial" w:cs="Arial"/>
          <w:sz w:val="20"/>
          <w:szCs w:val="16"/>
        </w:rPr>
        <w:instrText xml:space="preserve"> QUOTE </w:instrText>
      </w:r>
      <w:r w:rsidRPr="00175A49">
        <w:rPr>
          <w:rFonts w:ascii="Arial" w:hAnsi="Arial" w:cs="Arial"/>
          <w:noProof/>
          <w:sz w:val="20"/>
          <w:szCs w:val="16"/>
        </w:rPr>
        <w:drawing>
          <wp:inline distT="0" distB="0" distL="0" distR="0" wp14:anchorId="0A564509" wp14:editId="2AA32768">
            <wp:extent cx="998855" cy="173990"/>
            <wp:effectExtent l="0" t="0" r="0" b="0"/>
            <wp:docPr id="1512692383" name="Obraz 151269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175A49">
        <w:rPr>
          <w:rFonts w:ascii="Arial" w:hAnsi="Arial" w:cs="Arial"/>
          <w:sz w:val="20"/>
          <w:szCs w:val="16"/>
        </w:rPr>
        <w:instrText xml:space="preserve"> </w:instrText>
      </w:r>
      <w:r w:rsidRPr="00CC4AE1">
        <w:rPr>
          <w:rFonts w:ascii="Arial" w:hAnsi="Arial" w:cs="Arial"/>
          <w:sz w:val="20"/>
          <w:szCs w:val="16"/>
        </w:rPr>
        <w:fldChar w:fldCharType="end"/>
      </w:r>
    </w:p>
    <w:p w14:paraId="5A2C5FB0" w14:textId="77777777" w:rsidR="00E34BBC" w:rsidRPr="00BC0AAA" w:rsidRDefault="00E34BBC" w:rsidP="00E34BBC">
      <w:pPr>
        <w:rPr>
          <w:i/>
          <w:iCs/>
        </w:rPr>
      </w:pPr>
      <w:r w:rsidRPr="00BC0AAA">
        <w:rPr>
          <w:i/>
          <w:iCs/>
        </w:rPr>
        <w:t xml:space="preserve">gdzie: </w:t>
      </w:r>
    </w:p>
    <w:p w14:paraId="735FD5BA" w14:textId="30563875" w:rsidR="00E34BBC" w:rsidRPr="00BC0AAA" w:rsidRDefault="00E34BBC" w:rsidP="00BC0AAA">
      <w:pPr>
        <w:ind w:left="709" w:firstLine="0"/>
        <w:jc w:val="left"/>
        <w:rPr>
          <w:rFonts w:cs="Arial"/>
          <w:i/>
          <w:iCs/>
        </w:rPr>
      </w:pPr>
      <w:r w:rsidRPr="00BC0AAA">
        <w:rPr>
          <w:rFonts w:cs="Arial"/>
          <w:i/>
          <w:iCs/>
        </w:rPr>
        <w:t>u — waga częściowego indeksu SSI</w:t>
      </w:r>
      <w:r w:rsidR="00BC0AAA">
        <w:rPr>
          <w:rFonts w:cs="Arial"/>
          <w:i/>
          <w:iCs/>
        </w:rPr>
        <w:t xml:space="preserve"> </w:t>
      </w:r>
      <w:r w:rsidR="00BC0AAA">
        <w:rPr>
          <w:rFonts w:cs="Arial"/>
          <w:i/>
          <w:iCs/>
        </w:rPr>
        <w:br/>
        <w:t>(jednostka: procent)</w:t>
      </w:r>
    </w:p>
    <w:p w14:paraId="3E9724E6" w14:textId="2FAE3C68" w:rsidR="00E34BBC" w:rsidRPr="00BC0AAA" w:rsidRDefault="00000000" w:rsidP="00BC0AAA">
      <w:pPr>
        <w:ind w:left="709" w:firstLine="0"/>
        <w:jc w:val="left"/>
        <w:rPr>
          <w:rFonts w:cs="Arial"/>
          <w:i/>
          <w:iCs/>
        </w:rPr>
      </w:pPr>
      <m:oMath>
        <m:sSub>
          <m:sSubPr>
            <m:ctrlPr>
              <w:rPr>
                <w:rFonts w:ascii="Cambria Math" w:hAnsi="Cambria Math" w:cs="Arial"/>
                <w:i/>
                <w:iCs/>
                <w:lang w:val="en-GB"/>
              </w:rPr>
            </m:ctrlPr>
          </m:sSubPr>
          <m:e>
            <m:r>
              <w:rPr>
                <w:rFonts w:ascii="Cambria Math" w:hAnsi="Cambria Math" w:cs="Arial"/>
                <w:lang w:val="en-GB"/>
              </w:rPr>
              <m:t>SSI</m:t>
            </m:r>
          </m:e>
          <m:sub>
            <m:r>
              <w:rPr>
                <w:rFonts w:ascii="Cambria Math" w:hAnsi="Cambria Math" w:cs="Arial"/>
                <w:lang w:val="en-GB"/>
              </w:rPr>
              <m:t>a</m:t>
            </m:r>
          </m:sub>
        </m:sSub>
      </m:oMath>
      <w:r w:rsidR="00E34BBC" w:rsidRPr="00BC0AAA">
        <w:rPr>
          <w:rFonts w:cs="Arial"/>
          <w:i/>
          <w:iCs/>
        </w:rPr>
        <w:t xml:space="preserve"> — wartość częściowego indeksu SSI</w:t>
      </w:r>
      <w:r w:rsidR="00BC0AAA">
        <w:rPr>
          <w:rFonts w:cs="Arial"/>
          <w:i/>
          <w:iCs/>
        </w:rPr>
        <w:t xml:space="preserve"> </w:t>
      </w:r>
      <w:r w:rsidR="00BC0AAA">
        <w:rPr>
          <w:rFonts w:cs="Arial"/>
          <w:i/>
          <w:iCs/>
        </w:rPr>
        <w:br/>
        <w:t>(jednostka: procent maksymalnej oceny lub punkty wg przyjętej skali)</w:t>
      </w:r>
    </w:p>
    <w:p w14:paraId="476F6DC9" w14:textId="77777777" w:rsidR="00E34BBC" w:rsidRPr="008047ED" w:rsidRDefault="00E34BBC" w:rsidP="00E34BBC">
      <w:r w:rsidRPr="00BC0AAA">
        <w:rPr>
          <w:rFonts w:cs="Arial"/>
          <w:i/>
          <w:iCs/>
        </w:rPr>
        <w:t>a – numer porządkowy grupy interesariuszy</w:t>
      </w:r>
      <w:r>
        <w:t xml:space="preserve"> </w:t>
      </w:r>
      <w:r>
        <w:fldChar w:fldCharType="begin" w:fldLock="1"/>
      </w:r>
      <w: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fldChar w:fldCharType="separate"/>
      </w:r>
      <w:r w:rsidRPr="008047ED">
        <w:rPr>
          <w:noProof/>
        </w:rPr>
        <w:t>(Grudowski &amp; Szefler, 2015)</w:t>
      </w:r>
      <w:r>
        <w:fldChar w:fldCharType="end"/>
      </w:r>
    </w:p>
    <w:p w14:paraId="02333549" w14:textId="77777777" w:rsidR="00E34BBC" w:rsidRDefault="00E34BBC" w:rsidP="00E34BBC">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7CE1B42F" w14:textId="14C78FA7" w:rsidR="00E34BBC" w:rsidRDefault="00E34BBC" w:rsidP="00E34BBC">
      <w:pPr>
        <w:tabs>
          <w:tab w:val="left" w:pos="2835"/>
          <w:tab w:val="left" w:pos="6804"/>
        </w:tabs>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tab/>
      </w:r>
      <w:r w:rsidRPr="008047ED">
        <w:rPr>
          <w:szCs w:val="24"/>
        </w:rPr>
        <w:t>(</w:t>
      </w:r>
      <w:r w:rsidR="00980EB8">
        <w:rPr>
          <w:szCs w:val="24"/>
        </w:rPr>
        <w:t>3</w:t>
      </w:r>
      <w:r>
        <w:rPr>
          <w:szCs w:val="24"/>
        </w:rPr>
        <w:t>)</w:t>
      </w:r>
    </w:p>
    <w:p w14:paraId="7E62ADE8" w14:textId="2CF8428A" w:rsidR="00980EB8" w:rsidRPr="00980EB8" w:rsidRDefault="00D15B38" w:rsidP="00980EB8">
      <w:r>
        <w:lastRenderedPageBreak/>
        <w:t>Głównym elementem składowym zagregowanego indeksu SSI są w</w:t>
      </w:r>
      <w:r w:rsidR="00980EB8" w:rsidRPr="00980EB8">
        <w:t>artoś</w:t>
      </w:r>
      <w:r>
        <w:t>ci</w:t>
      </w:r>
      <w:r w:rsidR="00980EB8" w:rsidRPr="00980EB8">
        <w:t xml:space="preserve"> cząstkow</w:t>
      </w:r>
      <w:r>
        <w:t>ych</w:t>
      </w:r>
      <w:r w:rsidR="00980EB8" w:rsidRPr="00980EB8">
        <w:t xml:space="preserve"> indeks</w:t>
      </w:r>
      <w:r>
        <w:t>ów</w:t>
      </w:r>
      <w:r w:rsidR="00980EB8" w:rsidRPr="00980EB8">
        <w:t xml:space="preserve"> SSI wylicza</w:t>
      </w:r>
      <w:r>
        <w:t>ne</w:t>
      </w:r>
      <w:r w:rsidR="00980EB8" w:rsidRPr="00980EB8">
        <w:t xml:space="preserve"> </w:t>
      </w:r>
      <w:r>
        <w:t>wg</w:t>
      </w:r>
      <w:r w:rsidR="00980EB8" w:rsidRPr="00980EB8">
        <w:t xml:space="preserve"> wzoru (4):</w:t>
      </w:r>
    </w:p>
    <w:p w14:paraId="2AB6867B" w14:textId="49A0CFAF" w:rsidR="00980EB8" w:rsidRPr="00980EB8" w:rsidRDefault="00980EB8" w:rsidP="00980EB8">
      <w:pPr>
        <w:tabs>
          <w:tab w:val="left" w:pos="2835"/>
          <w:tab w:val="left" w:pos="6804"/>
        </w:tabs>
        <w:jc w:val="left"/>
      </w:pPr>
      <w:r>
        <w:rPr>
          <w:sz w:val="28"/>
          <w:szCs w:val="32"/>
        </w:rPr>
        <w:tab/>
      </w:r>
      <m:oMath>
        <m:sSub>
          <m:sSubPr>
            <m:ctrlPr>
              <w:rPr>
                <w:rFonts w:ascii="Cambria Math" w:hAnsi="Cambria Math"/>
                <w:i/>
                <w:sz w:val="28"/>
                <w:szCs w:val="32"/>
              </w:rPr>
            </m:ctrlPr>
          </m:sSubPr>
          <m:e>
            <m:r>
              <w:rPr>
                <w:rFonts w:ascii="Cambria Math" w:hAnsi="Cambria Math"/>
                <w:sz w:val="28"/>
                <w:szCs w:val="32"/>
              </w:rPr>
              <m:t>SSI</m:t>
            </m:r>
          </m:e>
          <m:sub>
            <m:r>
              <w:rPr>
                <w:rFonts w:ascii="Cambria Math" w:hAnsi="Cambria Math"/>
                <w:sz w:val="28"/>
                <w:szCs w:val="32"/>
              </w:rPr>
              <m:t>a</m:t>
            </m:r>
          </m:sub>
        </m:sSub>
        <m:r>
          <w:rPr>
            <w:rFonts w:ascii="Cambria Math" w:hAnsi="Cambria Math"/>
            <w:sz w:val="28"/>
            <w:szCs w:val="32"/>
          </w:rPr>
          <m:t>=</m:t>
        </m:r>
        <m:f>
          <m:fPr>
            <m:ctrlPr>
              <w:rPr>
                <w:rFonts w:ascii="Cambria Math" w:hAnsi="Cambria Math"/>
                <w:i/>
                <w:sz w:val="28"/>
                <w:szCs w:val="32"/>
              </w:rPr>
            </m:ctrlPr>
          </m:fPr>
          <m:num>
            <m:nary>
              <m:naryPr>
                <m:chr m:val="∑"/>
                <m:limLoc m:val="undOvr"/>
                <m:subHide m:val="1"/>
                <m:supHide m:val="1"/>
                <m:ctrlPr>
                  <w:rPr>
                    <w:rFonts w:ascii="Cambria Math" w:hAnsi="Cambria Math"/>
                    <w:i/>
                    <w:sz w:val="28"/>
                    <w:szCs w:val="32"/>
                  </w:rPr>
                </m:ctrlPr>
              </m:naryPr>
              <m:sub/>
              <m:sup/>
              <m:e>
                <m:sSub>
                  <m:sSubPr>
                    <m:ctrlPr>
                      <w:rPr>
                        <w:rFonts w:ascii="Cambria Math" w:hAnsi="Cambria Math"/>
                        <w:i/>
                        <w:sz w:val="28"/>
                        <w:szCs w:val="32"/>
                      </w:rPr>
                    </m:ctrlPr>
                  </m:sSubPr>
                  <m:e>
                    <m:r>
                      <w:rPr>
                        <w:rFonts w:ascii="Cambria Math" w:hAnsi="Cambria Math"/>
                        <w:sz w:val="28"/>
                        <w:szCs w:val="32"/>
                      </w:rPr>
                      <m:t>w</m:t>
                    </m:r>
                  </m:e>
                  <m:sub>
                    <m:r>
                      <w:rPr>
                        <w:rFonts w:ascii="Cambria Math" w:hAnsi="Cambria Math"/>
                        <w:sz w:val="28"/>
                        <w:szCs w:val="32"/>
                      </w:rPr>
                      <m:t>ij</m:t>
                    </m:r>
                  </m:sub>
                </m:sSub>
                <m:r>
                  <w:rPr>
                    <w:rFonts w:ascii="Cambria Math" w:hAnsi="Cambria Math"/>
                    <w:sz w:val="28"/>
                    <w:szCs w:val="32"/>
                  </w:rPr>
                  <m:t>×</m:t>
                </m:r>
                <m:sSub>
                  <m:sSubPr>
                    <m:ctrlPr>
                      <w:rPr>
                        <w:rFonts w:ascii="Cambria Math" w:hAnsi="Cambria Math"/>
                        <w:i/>
                        <w:sz w:val="28"/>
                        <w:szCs w:val="32"/>
                      </w:rPr>
                    </m:ctrlPr>
                  </m:sSubPr>
                  <m:e>
                    <m:r>
                      <w:rPr>
                        <w:rFonts w:ascii="Cambria Math" w:hAnsi="Cambria Math"/>
                        <w:sz w:val="28"/>
                        <w:szCs w:val="32"/>
                      </w:rPr>
                      <m:t>r</m:t>
                    </m:r>
                  </m:e>
                  <m:sub>
                    <m:r>
                      <w:rPr>
                        <w:rFonts w:ascii="Cambria Math" w:hAnsi="Cambria Math"/>
                        <w:sz w:val="28"/>
                        <w:szCs w:val="32"/>
                      </w:rPr>
                      <m:t>ij</m:t>
                    </m:r>
                  </m:sub>
                </m:sSub>
              </m:e>
            </m:nary>
          </m:num>
          <m:den>
            <m:r>
              <w:rPr>
                <w:rFonts w:ascii="Cambria Math" w:hAnsi="Cambria Math"/>
                <w:sz w:val="28"/>
                <w:szCs w:val="32"/>
              </w:rPr>
              <m:t>j</m:t>
            </m:r>
          </m:den>
        </m:f>
      </m:oMath>
      <w:r w:rsidRPr="00980EB8">
        <w:fldChar w:fldCharType="begin"/>
      </w:r>
      <w:r w:rsidRPr="00980EB8">
        <w:instrText xml:space="preserve"> QUOTE </w:instrText>
      </w:r>
      <w:r w:rsidRPr="00980EB8">
        <w:rPr>
          <w:noProof/>
          <w:lang w:eastAsia="pl-PL"/>
        </w:rPr>
        <w:drawing>
          <wp:inline distT="0" distB="0" distL="0" distR="0" wp14:anchorId="4BB7FD2F" wp14:editId="6C78DB79">
            <wp:extent cx="998855" cy="173990"/>
            <wp:effectExtent l="0" t="0" r="0" b="0"/>
            <wp:docPr id="1880911873" name="Obraz 188091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980EB8">
        <w:instrText xml:space="preserve"> </w:instrText>
      </w:r>
      <w:r w:rsidR="00000000">
        <w:fldChar w:fldCharType="separate"/>
      </w:r>
      <w:r w:rsidRPr="00980EB8">
        <w:fldChar w:fldCharType="end"/>
      </w:r>
      <w:r w:rsidRPr="00980EB8">
        <w:tab/>
        <w:t>(</w:t>
      </w:r>
      <w:r>
        <w:t>4</w:t>
      </w:r>
      <w:r w:rsidRPr="00980EB8">
        <w:t>)</w:t>
      </w:r>
    </w:p>
    <w:p w14:paraId="3751F76C" w14:textId="77777777" w:rsidR="00980EB8" w:rsidRPr="00793533" w:rsidRDefault="00980EB8" w:rsidP="00980EB8">
      <w:pPr>
        <w:rPr>
          <w:i/>
        </w:rPr>
      </w:pPr>
      <w:r w:rsidRPr="00793533">
        <w:rPr>
          <w:i/>
        </w:rPr>
        <w:t xml:space="preserve">gdzie: </w:t>
      </w:r>
    </w:p>
    <w:p w14:paraId="5E8DC2CC" w14:textId="1C0D639E" w:rsidR="00980EB8" w:rsidRPr="00793533" w:rsidRDefault="00980EB8" w:rsidP="00D15B38">
      <w:pPr>
        <w:ind w:left="709" w:firstLine="0"/>
        <w:jc w:val="left"/>
        <w:rPr>
          <w:i/>
        </w:rPr>
      </w:pPr>
      <w:r w:rsidRPr="00793533">
        <w:rPr>
          <w:i/>
        </w:rPr>
        <w:t xml:space="preserve">w — </w:t>
      </w:r>
      <w:r w:rsidR="00D15B38">
        <w:rPr>
          <w:i/>
        </w:rPr>
        <w:t>waga</w:t>
      </w:r>
      <w:r w:rsidRPr="00793533">
        <w:rPr>
          <w:i/>
        </w:rPr>
        <w:t xml:space="preserve"> </w:t>
      </w:r>
      <w:r w:rsidR="00D15B38">
        <w:rPr>
          <w:i/>
        </w:rPr>
        <w:t>pojedynczego</w:t>
      </w:r>
      <w:r w:rsidRPr="00793533">
        <w:rPr>
          <w:i/>
        </w:rPr>
        <w:t xml:space="preserve"> kryterium satysfakcji interesariuszy</w:t>
      </w:r>
      <w:r w:rsidR="00D15B38">
        <w:rPr>
          <w:i/>
        </w:rPr>
        <w:t xml:space="preserve"> </w:t>
      </w:r>
      <w:r w:rsidR="00D15B38">
        <w:rPr>
          <w:i/>
        </w:rPr>
        <w:br/>
        <w:t>(jednostka: procent)</w:t>
      </w:r>
    </w:p>
    <w:p w14:paraId="7F7700C5" w14:textId="681BE160" w:rsidR="00980EB8" w:rsidRPr="00793533" w:rsidRDefault="00980EB8" w:rsidP="00D15B38">
      <w:pPr>
        <w:ind w:left="709" w:firstLine="0"/>
        <w:jc w:val="left"/>
        <w:rPr>
          <w:i/>
        </w:rPr>
      </w:pPr>
      <w:r w:rsidRPr="00793533">
        <w:rPr>
          <w:i/>
        </w:rPr>
        <w:t xml:space="preserve">r — wartość oceny </w:t>
      </w:r>
      <w:r w:rsidR="00D15B38">
        <w:rPr>
          <w:i/>
        </w:rPr>
        <w:t xml:space="preserve">pojedynczego </w:t>
      </w:r>
      <w:r w:rsidRPr="00793533">
        <w:rPr>
          <w:i/>
        </w:rPr>
        <w:t>kryterium satysfakcji interesariuszy</w:t>
      </w:r>
      <w:r w:rsidR="00D15B38">
        <w:rPr>
          <w:i/>
        </w:rPr>
        <w:t xml:space="preserve"> </w:t>
      </w:r>
      <w:r w:rsidR="00D15B38">
        <w:rPr>
          <w:i/>
        </w:rPr>
        <w:br/>
        <w:t>(jednostka: procent maksymalnej oceny lub punkty wg przyjętej skali)</w:t>
      </w:r>
    </w:p>
    <w:p w14:paraId="13657EA7" w14:textId="77777777" w:rsidR="00980EB8" w:rsidRPr="00793533" w:rsidRDefault="00980EB8" w:rsidP="00D15B38">
      <w:pPr>
        <w:jc w:val="left"/>
        <w:rPr>
          <w:i/>
        </w:rPr>
      </w:pPr>
      <w:r w:rsidRPr="00793533">
        <w:rPr>
          <w:i/>
        </w:rPr>
        <w:t>a – liczba porządkowa lub nazwa grupy interesariuszy</w:t>
      </w:r>
    </w:p>
    <w:p w14:paraId="37B89486" w14:textId="77777777" w:rsidR="00980EB8" w:rsidRPr="00793533" w:rsidRDefault="00980EB8" w:rsidP="00D15B38">
      <w:pPr>
        <w:jc w:val="left"/>
        <w:rPr>
          <w:i/>
        </w:rPr>
      </w:pPr>
      <w:r w:rsidRPr="00793533">
        <w:rPr>
          <w:i/>
        </w:rPr>
        <w:t>i – liczba ocenianych kryteriów</w:t>
      </w:r>
    </w:p>
    <w:p w14:paraId="3F26B9F0" w14:textId="589C7C00" w:rsidR="00980EB8" w:rsidRPr="00793533" w:rsidRDefault="00980EB8" w:rsidP="00D15B38">
      <w:pPr>
        <w:jc w:val="left"/>
        <w:rPr>
          <w:i/>
        </w:rPr>
      </w:pPr>
      <w:r w:rsidRPr="00793533">
        <w:rPr>
          <w:i/>
        </w:rPr>
        <w:t>j – liczba oceniających w grupie interesariuszy</w:t>
      </w:r>
      <w:r w:rsidR="00D15B38">
        <w:rPr>
          <w:i/>
        </w:rPr>
        <w:t xml:space="preserve"> </w:t>
      </w:r>
      <w:r w:rsidR="00D15B38">
        <w:fldChar w:fldCharType="begin" w:fldLock="1"/>
      </w:r>
      <w:r w:rsidR="00D15B38">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D15B38">
        <w:fldChar w:fldCharType="separate"/>
      </w:r>
      <w:r w:rsidR="00D15B38" w:rsidRPr="008047ED">
        <w:rPr>
          <w:noProof/>
        </w:rPr>
        <w:t>(Grudowski &amp; Szefler, 2015)</w:t>
      </w:r>
      <w:r w:rsidR="00D15B38">
        <w:fldChar w:fldCharType="end"/>
      </w:r>
    </w:p>
    <w:p w14:paraId="6438DE44" w14:textId="2065F0ED" w:rsidR="00E34BBC" w:rsidRDefault="00D15B38" w:rsidP="003463E6">
      <w:r>
        <w:t xml:space="preserve">Taka formuła obliczania wskaźnika SSI pozwala na zastosowanie wielu kryteriów do pomiaru poziomu satysfakcji różnych interesariuszy usługi. Natomiast w przypadku zastosowania do pomiaru tylko jednego kryterium, np. na postawie jednego pytania dotyczącego określenia ogólnego poziomu satysfakcji respondenta z jakości ocenianej usługi, wartość cząstkowego wskaźnika SSI będzie równa średniej ocenie w badanej grupie interesariuszy. Jednostka oceny poziomu satysfakcji może być przyjęta zarówno jako procent oceny maksymalnej lub jako wartość punktowa wg wybranej skali. To pierwsze podejście pozwala </w:t>
      </w:r>
      <w:r w:rsidR="0049686D">
        <w:t xml:space="preserve">na wyliczenie zagregowanej wartości oceny nawet na podstawie danych pochodzących z odpowiedzi udzielanych wg różnych </w:t>
      </w:r>
      <w:proofErr w:type="spellStart"/>
      <w:r w:rsidR="0049686D">
        <w:t>skal</w:t>
      </w:r>
      <w:proofErr w:type="spellEnd"/>
      <w:r w:rsidR="0049686D">
        <w:t xml:space="preserve">, natomiast drugie podejście wymaga zachowania jednolitych </w:t>
      </w:r>
      <w:proofErr w:type="spellStart"/>
      <w:r w:rsidR="0049686D">
        <w:t>skal</w:t>
      </w:r>
      <w:proofErr w:type="spellEnd"/>
      <w:r w:rsidR="0049686D">
        <w:t xml:space="preserve"> oceny w zakresie pomiarów wszystkich ocen składowych.</w:t>
      </w:r>
    </w:p>
    <w:p w14:paraId="15312A19" w14:textId="77777777" w:rsidR="00111BA2" w:rsidRPr="000862F2" w:rsidRDefault="00111BA2" w:rsidP="003463E6"/>
    <w:p w14:paraId="77CA4693" w14:textId="77777777" w:rsidR="00D81992" w:rsidRPr="00233788" w:rsidRDefault="00D81992" w:rsidP="00D81992">
      <w:pPr>
        <w:rPr>
          <w:color w:val="FF0000"/>
        </w:rPr>
      </w:pPr>
    </w:p>
    <w:p w14:paraId="1F429995" w14:textId="77777777" w:rsidR="00D81992" w:rsidRDefault="00D81992" w:rsidP="00D07932"/>
    <w:p w14:paraId="091521BD" w14:textId="77777777" w:rsidR="00D81992" w:rsidRDefault="00D81992" w:rsidP="00D07932"/>
    <w:p w14:paraId="6CC24580" w14:textId="77777777" w:rsidR="00D81992" w:rsidRPr="00233788" w:rsidRDefault="00D81992" w:rsidP="00D07932"/>
    <w:p w14:paraId="4038D3CD" w14:textId="77777777" w:rsidR="003B61B1" w:rsidRPr="00233788" w:rsidRDefault="003B61B1" w:rsidP="003B61B1">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70F18BF2" w14:textId="77777777" w:rsidR="00841616" w:rsidRDefault="00841616" w:rsidP="003B61B1">
      <w:pPr>
        <w:rPr>
          <w:color w:val="FF0000"/>
        </w:rPr>
      </w:pPr>
    </w:p>
    <w:p w14:paraId="0E272073" w14:textId="77777777" w:rsidR="005D207C" w:rsidRPr="00233788" w:rsidRDefault="005D207C" w:rsidP="005D207C">
      <w:pPr>
        <w:rPr>
          <w:color w:val="FF0000"/>
        </w:rPr>
      </w:pPr>
    </w:p>
    <w:p w14:paraId="0E149ADF" w14:textId="77777777" w:rsidR="005D207C" w:rsidRPr="00233788" w:rsidRDefault="005D207C" w:rsidP="005D207C">
      <w:pPr>
        <w:rPr>
          <w:color w:val="FF0000"/>
        </w:rPr>
      </w:pPr>
      <w:r w:rsidRPr="00233788">
        <w:rPr>
          <w:color w:val="FF0000"/>
        </w:rPr>
        <w:lastRenderedPageBreak/>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733B2608" w14:textId="77777777" w:rsidR="005D207C" w:rsidRDefault="005D207C" w:rsidP="003B61B1">
      <w:pPr>
        <w:rPr>
          <w:color w:val="FF0000"/>
        </w:rPr>
      </w:pPr>
    </w:p>
    <w:p w14:paraId="4B426665" w14:textId="71436CC4" w:rsidR="00F922BA" w:rsidRDefault="00F922BA" w:rsidP="003B61B1">
      <w:pPr>
        <w:rPr>
          <w:color w:val="FF0000"/>
        </w:rPr>
      </w:pPr>
      <w:r>
        <w:rPr>
          <w:color w:val="FF0000"/>
        </w:rPr>
        <w:t>Jedną z metod</w:t>
      </w:r>
    </w:p>
    <w:p w14:paraId="5268D1F9" w14:textId="77777777" w:rsidR="00F922BA" w:rsidRDefault="00F922BA" w:rsidP="003B61B1">
      <w:pPr>
        <w:rPr>
          <w:color w:val="FF0000"/>
        </w:rPr>
      </w:pPr>
    </w:p>
    <w:p w14:paraId="08A0C87A" w14:textId="77777777" w:rsidR="005D207C" w:rsidRDefault="005D207C" w:rsidP="003B61B1">
      <w:pPr>
        <w:rPr>
          <w:color w:val="FF0000"/>
        </w:rPr>
      </w:pPr>
    </w:p>
    <w:p w14:paraId="4273A52F" w14:textId="77777777" w:rsidR="005D207C" w:rsidRDefault="005D207C" w:rsidP="003B61B1">
      <w:pPr>
        <w:rPr>
          <w:color w:val="FF0000"/>
        </w:rPr>
      </w:pPr>
    </w:p>
    <w:p w14:paraId="02B3034E" w14:textId="77777777" w:rsidR="00841616" w:rsidRDefault="00841616" w:rsidP="003B61B1">
      <w:pPr>
        <w:rPr>
          <w:color w:val="FF0000"/>
        </w:rPr>
      </w:pPr>
    </w:p>
    <w:p w14:paraId="407332EC" w14:textId="7D92C596" w:rsidR="003B61B1" w:rsidRPr="00233788" w:rsidRDefault="003B61B1" w:rsidP="003B61B1">
      <w:pPr>
        <w:rPr>
          <w:color w:val="FF0000"/>
        </w:rPr>
      </w:pPr>
      <w:r w:rsidRPr="00233788">
        <w:rPr>
          <w:color w:val="FF0000"/>
        </w:rPr>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xml:space="preserve">, 2008, s. 84], Powszechny Model Oceny, </w:t>
      </w:r>
      <w:sdt>
        <w:sdtPr>
          <w:rPr>
            <w:color w:val="FF0000"/>
          </w:rPr>
          <w:id w:val="2090961593"/>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1E75627A" w14:textId="77777777" w:rsidR="003B61B1" w:rsidRDefault="003B61B1" w:rsidP="003B61B1"/>
    <w:p w14:paraId="36FC1188" w14:textId="2DEFD5AD" w:rsidR="003B61B1" w:rsidRDefault="003B61B1" w:rsidP="003B61B1">
      <w:r w:rsidRPr="00233788">
        <w:t>Pomiar jakości, a pomiar satysfakcji klienta</w:t>
      </w:r>
      <w:r>
        <w:t xml:space="preserve"> – wspomnieć o wskaźniku NPS (Net </w:t>
      </w:r>
      <w:proofErr w:type="spellStart"/>
      <w:r>
        <w:t>Promoter</w:t>
      </w:r>
      <w:proofErr w:type="spellEnd"/>
      <w:r>
        <w:t xml:space="preserve"> </w:t>
      </w:r>
      <w:proofErr w:type="spellStart"/>
      <w:r>
        <w:t>Score</w:t>
      </w:r>
      <w:proofErr w:type="spellEnd"/>
      <w:r>
        <w:t>)</w:t>
      </w:r>
    </w:p>
    <w:p w14:paraId="56810028" w14:textId="77777777" w:rsidR="003B61B1" w:rsidRPr="00233788" w:rsidRDefault="003B61B1" w:rsidP="003B61B1"/>
    <w:p w14:paraId="184F9486" w14:textId="77777777" w:rsidR="003B61B1" w:rsidRPr="00233788" w:rsidRDefault="003B61B1" w:rsidP="003B61B1">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001A6FB" w14:textId="77777777" w:rsidR="003B61B1" w:rsidRPr="00233788" w:rsidRDefault="003B61B1" w:rsidP="003B61B1"/>
    <w:p w14:paraId="1A6FBDE8" w14:textId="77777777" w:rsidR="003B61B1" w:rsidRPr="00233788" w:rsidRDefault="003B61B1" w:rsidP="003B61B1">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4BD53523" w14:textId="77777777" w:rsidR="003B61B1" w:rsidRPr="006F7DC7" w:rsidRDefault="003B61B1" w:rsidP="003B61B1">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4D6460F9" w14:textId="77777777" w:rsidR="003B61B1" w:rsidRPr="006F7DC7" w:rsidRDefault="003B61B1" w:rsidP="003B61B1">
      <w:pPr>
        <w:rPr>
          <w:lang w:val="en-US"/>
        </w:rPr>
      </w:pPr>
    </w:p>
    <w:p w14:paraId="1EE90175" w14:textId="77777777" w:rsidR="003B61B1" w:rsidRPr="00285BA9" w:rsidRDefault="003B61B1" w:rsidP="003B61B1">
      <w:r w:rsidRPr="006F7DC7">
        <w:rPr>
          <w:lang w:val="en-US"/>
        </w:rPr>
        <w:t xml:space="preserve">Quality standards and principles used by HEIs to a great extent depend on national and international requirements and guidelines, socio-economic conditions, the short-term goals and needs, the </w:t>
      </w:r>
      <w:r w:rsidRPr="006F7DC7">
        <w:rPr>
          <w:lang w:val="en-US"/>
        </w:rPr>
        <w:lastRenderedPageBreak/>
        <w:t xml:space="preserve">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DE5F64">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6BE9A68A" w14:textId="77777777" w:rsidR="003B61B1" w:rsidRPr="00285BA9" w:rsidRDefault="003B61B1" w:rsidP="003B61B1"/>
    <w:p w14:paraId="7DA6EF72" w14:textId="77777777" w:rsidR="003B61B1" w:rsidRPr="00285BA9" w:rsidRDefault="003B61B1" w:rsidP="003B61B1"/>
    <w:tbl>
      <w:tblPr>
        <w:tblStyle w:val="Tabela-Siatka"/>
        <w:tblW w:w="10031" w:type="dxa"/>
        <w:tblLook w:val="04A0" w:firstRow="1" w:lastRow="0" w:firstColumn="1" w:lastColumn="0" w:noHBand="0" w:noVBand="1"/>
      </w:tblPr>
      <w:tblGrid>
        <w:gridCol w:w="1101"/>
        <w:gridCol w:w="1843"/>
        <w:gridCol w:w="3118"/>
        <w:gridCol w:w="3969"/>
      </w:tblGrid>
      <w:tr w:rsidR="003B61B1" w:rsidRPr="00F604FE" w14:paraId="2870F189" w14:textId="77777777" w:rsidTr="0086121C">
        <w:tc>
          <w:tcPr>
            <w:tcW w:w="1101" w:type="dxa"/>
            <w:tcBorders>
              <w:top w:val="nil"/>
              <w:left w:val="nil"/>
              <w:bottom w:val="nil"/>
              <w:right w:val="nil"/>
            </w:tcBorders>
          </w:tcPr>
          <w:p w14:paraId="083CD73D" w14:textId="77777777" w:rsidR="003B61B1" w:rsidRPr="00285BA9" w:rsidRDefault="003B61B1" w:rsidP="0086121C">
            <w:pPr>
              <w:ind w:firstLine="0"/>
              <w:rPr>
                <w:lang w:val="pl-PL"/>
              </w:rPr>
            </w:pPr>
          </w:p>
        </w:tc>
        <w:tc>
          <w:tcPr>
            <w:tcW w:w="1843" w:type="dxa"/>
            <w:tcBorders>
              <w:top w:val="nil"/>
              <w:left w:val="nil"/>
              <w:bottom w:val="nil"/>
              <w:right w:val="single" w:sz="4" w:space="0" w:color="auto"/>
            </w:tcBorders>
          </w:tcPr>
          <w:p w14:paraId="2119E527" w14:textId="77777777" w:rsidR="003B61B1" w:rsidRPr="00285BA9" w:rsidRDefault="003B61B1" w:rsidP="0086121C">
            <w:pPr>
              <w:ind w:firstLine="0"/>
              <w:rPr>
                <w:lang w:val="pl-PL"/>
              </w:rPr>
            </w:pPr>
          </w:p>
        </w:tc>
        <w:tc>
          <w:tcPr>
            <w:tcW w:w="7087" w:type="dxa"/>
            <w:gridSpan w:val="2"/>
            <w:tcBorders>
              <w:left w:val="single" w:sz="4" w:space="0" w:color="auto"/>
            </w:tcBorders>
          </w:tcPr>
          <w:p w14:paraId="7978C02A" w14:textId="77777777" w:rsidR="003B61B1" w:rsidRPr="00285BA9" w:rsidRDefault="003B61B1" w:rsidP="0086121C">
            <w:pPr>
              <w:ind w:firstLine="0"/>
              <w:rPr>
                <w:lang w:val="pl-PL"/>
              </w:rPr>
            </w:pPr>
            <w:r w:rsidRPr="00285BA9">
              <w:rPr>
                <w:lang w:val="pl-PL"/>
              </w:rPr>
              <w:t>RELACJA DO ZARZĄDZANIA UCZENIEM SIĘ</w:t>
            </w:r>
          </w:p>
        </w:tc>
      </w:tr>
      <w:tr w:rsidR="003B61B1" w:rsidRPr="00F604FE" w14:paraId="3F0CA2FD" w14:textId="77777777" w:rsidTr="0086121C">
        <w:tc>
          <w:tcPr>
            <w:tcW w:w="1101" w:type="dxa"/>
            <w:tcBorders>
              <w:top w:val="nil"/>
              <w:left w:val="nil"/>
              <w:bottom w:val="single" w:sz="4" w:space="0" w:color="auto"/>
              <w:right w:val="nil"/>
            </w:tcBorders>
          </w:tcPr>
          <w:p w14:paraId="0FEEEC5D" w14:textId="77777777" w:rsidR="003B61B1" w:rsidRPr="00285BA9" w:rsidRDefault="003B61B1" w:rsidP="0086121C">
            <w:pPr>
              <w:ind w:firstLine="0"/>
              <w:rPr>
                <w:lang w:val="pl-PL"/>
              </w:rPr>
            </w:pPr>
          </w:p>
        </w:tc>
        <w:tc>
          <w:tcPr>
            <w:tcW w:w="1843" w:type="dxa"/>
            <w:tcBorders>
              <w:top w:val="nil"/>
              <w:left w:val="nil"/>
              <w:bottom w:val="single" w:sz="4" w:space="0" w:color="auto"/>
              <w:right w:val="single" w:sz="4" w:space="0" w:color="auto"/>
            </w:tcBorders>
          </w:tcPr>
          <w:p w14:paraId="5BEE6C39" w14:textId="77777777" w:rsidR="003B61B1" w:rsidRPr="00285BA9" w:rsidRDefault="003B61B1" w:rsidP="0086121C">
            <w:pPr>
              <w:ind w:firstLine="0"/>
              <w:rPr>
                <w:lang w:val="pl-PL"/>
              </w:rPr>
            </w:pPr>
          </w:p>
        </w:tc>
        <w:tc>
          <w:tcPr>
            <w:tcW w:w="3118" w:type="dxa"/>
            <w:tcBorders>
              <w:left w:val="single" w:sz="4" w:space="0" w:color="auto"/>
            </w:tcBorders>
          </w:tcPr>
          <w:p w14:paraId="64BAA8A3" w14:textId="77777777" w:rsidR="003B61B1" w:rsidRPr="00285BA9" w:rsidRDefault="003B61B1" w:rsidP="0086121C">
            <w:pPr>
              <w:ind w:firstLine="0"/>
              <w:rPr>
                <w:lang w:val="pl-PL"/>
              </w:rPr>
            </w:pPr>
            <w:r w:rsidRPr="00285BA9">
              <w:rPr>
                <w:lang w:val="pl-PL"/>
              </w:rPr>
              <w:t>Zewnętrzne</w:t>
            </w:r>
          </w:p>
        </w:tc>
        <w:tc>
          <w:tcPr>
            <w:tcW w:w="3969" w:type="dxa"/>
          </w:tcPr>
          <w:p w14:paraId="67E45E90" w14:textId="77777777" w:rsidR="003B61B1" w:rsidRPr="00285BA9" w:rsidRDefault="003B61B1" w:rsidP="0086121C">
            <w:pPr>
              <w:ind w:firstLine="0"/>
              <w:rPr>
                <w:lang w:val="pl-PL"/>
              </w:rPr>
            </w:pPr>
            <w:r w:rsidRPr="00285BA9">
              <w:rPr>
                <w:lang w:val="pl-PL"/>
              </w:rPr>
              <w:t>Wewnętrzne</w:t>
            </w:r>
          </w:p>
        </w:tc>
      </w:tr>
      <w:tr w:rsidR="003B61B1" w:rsidRPr="00F604FE" w14:paraId="534BEB0C" w14:textId="77777777" w:rsidTr="0086121C">
        <w:tc>
          <w:tcPr>
            <w:tcW w:w="1101" w:type="dxa"/>
            <w:vMerge w:val="restart"/>
            <w:tcBorders>
              <w:top w:val="single" w:sz="4" w:space="0" w:color="auto"/>
            </w:tcBorders>
            <w:textDirection w:val="btLr"/>
          </w:tcPr>
          <w:p w14:paraId="62D5943B" w14:textId="77777777" w:rsidR="003B61B1" w:rsidRPr="00285BA9" w:rsidRDefault="003B61B1" w:rsidP="0086121C">
            <w:pPr>
              <w:ind w:left="113" w:right="113" w:firstLine="0"/>
              <w:jc w:val="center"/>
              <w:rPr>
                <w:lang w:val="pl-PL"/>
              </w:rPr>
            </w:pPr>
            <w:r w:rsidRPr="00285BA9">
              <w:rPr>
                <w:lang w:val="pl-PL"/>
              </w:rPr>
              <w:t>CEL PROCEDURY PROJAKOŚCIOWEJ</w:t>
            </w:r>
          </w:p>
          <w:p w14:paraId="36A490D9" w14:textId="77777777" w:rsidR="003B61B1" w:rsidRPr="00285BA9" w:rsidRDefault="003B61B1" w:rsidP="0086121C">
            <w:pPr>
              <w:ind w:left="113" w:right="113" w:firstLine="0"/>
              <w:jc w:val="center"/>
              <w:rPr>
                <w:lang w:val="pl-PL"/>
              </w:rPr>
            </w:pPr>
          </w:p>
        </w:tc>
        <w:tc>
          <w:tcPr>
            <w:tcW w:w="1843" w:type="dxa"/>
            <w:tcBorders>
              <w:top w:val="single" w:sz="4" w:space="0" w:color="auto"/>
            </w:tcBorders>
          </w:tcPr>
          <w:p w14:paraId="6255A082" w14:textId="77777777" w:rsidR="003B61B1" w:rsidRPr="00285BA9" w:rsidRDefault="003B61B1" w:rsidP="0086121C">
            <w:pPr>
              <w:ind w:firstLine="0"/>
              <w:rPr>
                <w:lang w:val="pl-PL"/>
              </w:rPr>
            </w:pPr>
            <w:r w:rsidRPr="00285BA9">
              <w:rPr>
                <w:lang w:val="pl-PL"/>
              </w:rPr>
              <w:t>Określanie progów</w:t>
            </w:r>
          </w:p>
        </w:tc>
        <w:tc>
          <w:tcPr>
            <w:tcW w:w="3118" w:type="dxa"/>
          </w:tcPr>
          <w:p w14:paraId="09FB869A" w14:textId="77777777" w:rsidR="003B61B1" w:rsidRPr="00285BA9" w:rsidRDefault="003B61B1" w:rsidP="0086121C">
            <w:pPr>
              <w:spacing w:line="276" w:lineRule="auto"/>
              <w:ind w:firstLine="0"/>
              <w:jc w:val="left"/>
              <w:rPr>
                <w:lang w:val="pl-PL"/>
              </w:rPr>
            </w:pPr>
            <w:r w:rsidRPr="00285BA9">
              <w:rPr>
                <w:lang w:val="pl-PL"/>
              </w:rPr>
              <w:t>Recenzje:</w:t>
            </w:r>
          </w:p>
          <w:p w14:paraId="11678097"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4ABCCEA3"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48501C61" w14:textId="77777777" w:rsidR="003B61B1" w:rsidRPr="00285BA9" w:rsidRDefault="003B61B1" w:rsidP="003B61B1">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445D94EC" w14:textId="77777777" w:rsidR="003B61B1" w:rsidRPr="00285BA9" w:rsidRDefault="003B61B1" w:rsidP="0086121C">
            <w:pPr>
              <w:spacing w:line="276" w:lineRule="auto"/>
              <w:ind w:firstLine="0"/>
              <w:jc w:val="left"/>
              <w:rPr>
                <w:lang w:val="pl-PL"/>
              </w:rPr>
            </w:pPr>
            <w:r w:rsidRPr="00285BA9">
              <w:rPr>
                <w:lang w:val="pl-PL"/>
              </w:rPr>
              <w:t>Określenie efektów kształcenia i standardu usług;</w:t>
            </w:r>
          </w:p>
          <w:p w14:paraId="5526F9D9" w14:textId="77777777" w:rsidR="003B61B1" w:rsidRPr="00285BA9" w:rsidRDefault="003B61B1" w:rsidP="0086121C">
            <w:pPr>
              <w:spacing w:before="0" w:line="276" w:lineRule="auto"/>
              <w:ind w:firstLine="0"/>
              <w:jc w:val="left"/>
              <w:rPr>
                <w:lang w:val="pl-PL"/>
              </w:rPr>
            </w:pPr>
            <w:r w:rsidRPr="00285BA9">
              <w:rPr>
                <w:lang w:val="pl-PL"/>
              </w:rPr>
              <w:t>Ocena efektów pod kątem celów</w:t>
            </w:r>
          </w:p>
        </w:tc>
      </w:tr>
      <w:tr w:rsidR="003B61B1" w:rsidRPr="00F604FE" w14:paraId="48C01BA9" w14:textId="77777777" w:rsidTr="0086121C">
        <w:tc>
          <w:tcPr>
            <w:tcW w:w="1101" w:type="dxa"/>
            <w:vMerge/>
          </w:tcPr>
          <w:p w14:paraId="228516CF" w14:textId="77777777" w:rsidR="003B61B1" w:rsidRPr="00285BA9" w:rsidRDefault="003B61B1" w:rsidP="0086121C">
            <w:pPr>
              <w:ind w:firstLine="0"/>
              <w:rPr>
                <w:lang w:val="pl-PL"/>
              </w:rPr>
            </w:pPr>
          </w:p>
        </w:tc>
        <w:tc>
          <w:tcPr>
            <w:tcW w:w="1843" w:type="dxa"/>
          </w:tcPr>
          <w:p w14:paraId="66C8C8CE" w14:textId="77777777" w:rsidR="003B61B1" w:rsidRPr="00285BA9" w:rsidRDefault="003B61B1" w:rsidP="0086121C">
            <w:pPr>
              <w:ind w:firstLine="0"/>
              <w:rPr>
                <w:lang w:val="pl-PL"/>
              </w:rPr>
            </w:pPr>
            <w:r w:rsidRPr="00285BA9">
              <w:rPr>
                <w:lang w:val="pl-PL"/>
              </w:rPr>
              <w:t>Wzmocnienie procesu</w:t>
            </w:r>
          </w:p>
        </w:tc>
        <w:tc>
          <w:tcPr>
            <w:tcW w:w="3118" w:type="dxa"/>
          </w:tcPr>
          <w:p w14:paraId="3FCC7D39" w14:textId="77777777" w:rsidR="003B61B1" w:rsidRPr="00285BA9" w:rsidRDefault="003B61B1" w:rsidP="0086121C">
            <w:pPr>
              <w:spacing w:line="276" w:lineRule="auto"/>
              <w:ind w:firstLine="0"/>
              <w:jc w:val="left"/>
              <w:rPr>
                <w:lang w:val="pl-PL"/>
              </w:rPr>
            </w:pPr>
            <w:r w:rsidRPr="00285BA9">
              <w:rPr>
                <w:lang w:val="pl-PL"/>
              </w:rPr>
              <w:t>Monitoring instytucjonalny z informacją zwrotną</w:t>
            </w:r>
          </w:p>
          <w:p w14:paraId="22ECCD40" w14:textId="77777777" w:rsidR="003B61B1" w:rsidRPr="00285BA9" w:rsidRDefault="003B61B1" w:rsidP="0086121C">
            <w:pPr>
              <w:spacing w:before="0" w:line="276" w:lineRule="auto"/>
              <w:ind w:firstLine="0"/>
              <w:jc w:val="left"/>
              <w:rPr>
                <w:lang w:val="pl-PL"/>
              </w:rPr>
            </w:pPr>
            <w:r w:rsidRPr="00285BA9">
              <w:rPr>
                <w:lang w:val="pl-PL"/>
              </w:rPr>
              <w:t>Audyt całej instytucji</w:t>
            </w:r>
          </w:p>
        </w:tc>
        <w:tc>
          <w:tcPr>
            <w:tcW w:w="3969" w:type="dxa"/>
          </w:tcPr>
          <w:p w14:paraId="718AC60C" w14:textId="77777777" w:rsidR="003B61B1" w:rsidRPr="00285BA9" w:rsidRDefault="003B61B1" w:rsidP="0086121C">
            <w:pPr>
              <w:spacing w:line="276" w:lineRule="auto"/>
              <w:ind w:firstLine="0"/>
              <w:jc w:val="left"/>
              <w:rPr>
                <w:lang w:val="pl-PL"/>
              </w:rPr>
            </w:pPr>
            <w:r w:rsidRPr="00285BA9">
              <w:rPr>
                <w:lang w:val="pl-PL"/>
              </w:rPr>
              <w:t>Spojrzenie interesariuszy:</w:t>
            </w:r>
          </w:p>
          <w:p w14:paraId="73DCA43B"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72955E98"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675AF476" w14:textId="77777777" w:rsidR="003B61B1" w:rsidRPr="00285BA9" w:rsidRDefault="003B61B1" w:rsidP="0086121C">
            <w:pPr>
              <w:spacing w:before="0" w:line="276" w:lineRule="auto"/>
              <w:ind w:firstLine="0"/>
              <w:jc w:val="left"/>
              <w:rPr>
                <w:lang w:val="pl-PL"/>
              </w:rPr>
            </w:pPr>
            <w:r w:rsidRPr="00285BA9">
              <w:rPr>
                <w:lang w:val="pl-PL"/>
              </w:rPr>
              <w:t>Badanie praktyki edukacyjnej</w:t>
            </w:r>
          </w:p>
          <w:p w14:paraId="27614DD4" w14:textId="77777777" w:rsidR="003B61B1" w:rsidRPr="00285BA9" w:rsidRDefault="003B61B1" w:rsidP="0086121C">
            <w:pPr>
              <w:spacing w:before="0" w:line="276" w:lineRule="auto"/>
              <w:ind w:firstLine="0"/>
              <w:jc w:val="left"/>
              <w:rPr>
                <w:lang w:val="pl-PL"/>
              </w:rPr>
            </w:pPr>
            <w:r w:rsidRPr="00285BA9">
              <w:rPr>
                <w:lang w:val="pl-PL"/>
              </w:rPr>
              <w:t>Przegląd celów</w:t>
            </w:r>
          </w:p>
          <w:p w14:paraId="5AF37443" w14:textId="77777777" w:rsidR="003B61B1" w:rsidRPr="00285BA9" w:rsidRDefault="003B61B1" w:rsidP="0086121C">
            <w:pPr>
              <w:spacing w:before="0" w:line="276" w:lineRule="auto"/>
              <w:ind w:firstLine="0"/>
              <w:jc w:val="left"/>
              <w:rPr>
                <w:lang w:val="pl-PL"/>
              </w:rPr>
            </w:pPr>
            <w:r w:rsidRPr="00285BA9">
              <w:rPr>
                <w:lang w:val="pl-PL"/>
              </w:rPr>
              <w:t>Ocena nauczania i oceniania</w:t>
            </w:r>
          </w:p>
        </w:tc>
      </w:tr>
    </w:tbl>
    <w:p w14:paraId="0CF1FCC3" w14:textId="77777777" w:rsidR="003B61B1" w:rsidRPr="00233788" w:rsidRDefault="003B61B1" w:rsidP="003B61B1">
      <w:r w:rsidRPr="00233788">
        <w:t xml:space="preserve">Źródło: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3A7A7A90" w14:textId="77777777" w:rsidR="003B61B1" w:rsidRPr="00233788" w:rsidRDefault="003B61B1" w:rsidP="003B61B1">
      <w:r w:rsidRPr="00233788">
        <w:t xml:space="preserve">Bardziej formalnymi systemami zapewniania jakości są systemy zewnętrzne, które wymagają poddania swoich działań pod osąd przez innych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r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Pr="00233788">
        <w:fldChar w:fldCharType="separate"/>
      </w:r>
      <w:r w:rsidRPr="00233788">
        <w:rPr>
          <w:noProof/>
        </w:rPr>
        <w:t>(Newby, 1999, s. 263)</w:t>
      </w:r>
      <w:r w:rsidRPr="00233788">
        <w:fldChar w:fldCharType="end"/>
      </w:r>
      <w:r w:rsidRPr="00233788">
        <w:t>.</w:t>
      </w:r>
    </w:p>
    <w:p w14:paraId="07BCC939" w14:textId="77777777" w:rsidR="003B61B1" w:rsidRPr="00233788" w:rsidRDefault="003B61B1" w:rsidP="003B61B1"/>
    <w:p w14:paraId="70803A30" w14:textId="77777777" w:rsidR="003B61B1" w:rsidRPr="00233788" w:rsidRDefault="003B61B1" w:rsidP="003B61B1">
      <w:r w:rsidRPr="00233788">
        <w:t xml:space="preserve">Kulturowe bariery dla wdrożenia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xml:space="preserve">) i spuścizny po wcześniejszych inicjatywach projakościowych (standardy bazujące na akceptacji społeczności akademickiej, zwyczajowe trudności w uzyskaniu porównywalności i utrzymaniu wysokiego poziomu standardów)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0C295032" w14:textId="0FB70B3B" w:rsidR="003B61B1" w:rsidRPr="00233788" w:rsidRDefault="003B61B1" w:rsidP="003B61B1">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w:t>
      </w:r>
      <w:r w:rsidRPr="00233788">
        <w:rPr>
          <w:color w:val="FF0000"/>
        </w:rPr>
        <w:lastRenderedPageBreak/>
        <w:t xml:space="preserve">cych o poziomie edukacji. </w:t>
      </w:r>
      <w:r>
        <w:rPr>
          <w:color w:val="FF0000"/>
        </w:rPr>
        <w:t>Bardziej dokładne omówienie wybranych rankingów, również z odniesieniem do realiów polskich znajduje się w kolejnym rozdziale.</w:t>
      </w:r>
    </w:p>
    <w:p w14:paraId="79916BD1" w14:textId="5936A03A" w:rsidR="00131813" w:rsidRPr="00233788" w:rsidRDefault="00385E30" w:rsidP="00385E30">
      <w:pPr>
        <w:pStyle w:val="Nagwek3"/>
      </w:pPr>
      <w:bookmarkStart w:id="157" w:name="_Ref66053927"/>
      <w:bookmarkStart w:id="158" w:name="_Toc133846135"/>
      <w:r w:rsidRPr="00233788">
        <w:t>Rankingi jako szczególna forma pomiaru efektów usług uniwersytetu</w:t>
      </w:r>
      <w:bookmarkEnd w:id="157"/>
      <w:bookmarkEnd w:id="158"/>
    </w:p>
    <w:p w14:paraId="1FADBAF2" w14:textId="5C79AC18" w:rsidR="00385E30" w:rsidRDefault="00385E30" w:rsidP="00385E30"/>
    <w:p w14:paraId="5A390E50" w14:textId="39F3EAD4" w:rsidR="003B61B1" w:rsidRDefault="003B61B1" w:rsidP="00385E30">
      <w:r w:rsidRPr="00233788">
        <w:rPr>
          <w:color w:val="FF0000"/>
        </w:rPr>
        <w:t>Wszystkie metodologie można podzielić na trzy grupy: mierzące czynniki wpływające na jakość edukacji, mierzące czynniki świadczące o efektach edukacji oraz takie, które wykorzystują połączenie obu wyżej wymienionych.</w:t>
      </w:r>
    </w:p>
    <w:p w14:paraId="0F795949" w14:textId="77777777" w:rsidR="003B61B1" w:rsidRDefault="003B61B1" w:rsidP="00385E30"/>
    <w:p w14:paraId="1A1F32FE" w14:textId="77777777" w:rsidR="003B61B1" w:rsidRDefault="003B61B1" w:rsidP="00385E30"/>
    <w:p w14:paraId="71C068EF" w14:textId="77777777" w:rsidR="00D327B3" w:rsidRPr="00D327B3" w:rsidRDefault="00D327B3" w:rsidP="00D327B3">
      <w:pPr>
        <w:pStyle w:val="Akapitzlist"/>
        <w:numPr>
          <w:ilvl w:val="0"/>
          <w:numId w:val="42"/>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D327B3">
      <w:pPr>
        <w:pStyle w:val="Akapitzlist"/>
        <w:numPr>
          <w:ilvl w:val="0"/>
          <w:numId w:val="42"/>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D327B3">
      <w:pPr>
        <w:pStyle w:val="Akapitzlist"/>
        <w:numPr>
          <w:ilvl w:val="0"/>
          <w:numId w:val="42"/>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D327B3">
      <w:pPr>
        <w:pStyle w:val="Akapitzlist"/>
        <w:numPr>
          <w:ilvl w:val="0"/>
          <w:numId w:val="42"/>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D327B3">
      <w:pPr>
        <w:pStyle w:val="Akapitzlist"/>
        <w:numPr>
          <w:ilvl w:val="0"/>
          <w:numId w:val="42"/>
        </w:numPr>
        <w:rPr>
          <w:highlight w:val="yellow"/>
        </w:rPr>
      </w:pPr>
      <w:r w:rsidRPr="00D327B3">
        <w:rPr>
          <w:highlight w:val="yellow"/>
        </w:rPr>
        <w:t xml:space="preserve">Udoskonalenie wskaźników </w:t>
      </w:r>
      <w:proofErr w:type="spellStart"/>
      <w:r w:rsidRPr="00D327B3">
        <w:rPr>
          <w:highlight w:val="yellow"/>
        </w:rPr>
        <w:t>bibliometrycznych</w:t>
      </w:r>
      <w:proofErr w:type="spellEnd"/>
      <w:r w:rsidRPr="00D327B3">
        <w:rPr>
          <w:highlight w:val="yellow"/>
        </w:rPr>
        <w:t>, choć nadal występują istotne błędy i uprzedzenia w tych wskaźnikach.</w:t>
      </w:r>
    </w:p>
    <w:p w14:paraId="40404EE7" w14:textId="77777777" w:rsidR="00D327B3" w:rsidRPr="00D327B3" w:rsidRDefault="00D327B3" w:rsidP="00D327B3">
      <w:pPr>
        <w:pStyle w:val="Akapitzlist"/>
        <w:numPr>
          <w:ilvl w:val="0"/>
          <w:numId w:val="42"/>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D327B3">
      <w:pPr>
        <w:pStyle w:val="Akapitzlist"/>
        <w:numPr>
          <w:ilvl w:val="0"/>
          <w:numId w:val="42"/>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D327B3">
      <w:pPr>
        <w:pStyle w:val="Akapitzlist"/>
        <w:numPr>
          <w:ilvl w:val="0"/>
          <w:numId w:val="42"/>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128EC8B9" w:rsidR="00FE21F7" w:rsidRPr="00FE21F7" w:rsidRDefault="00FE21F7" w:rsidP="00385E30">
      <w:r w:rsidRPr="00FE21F7">
        <w:t xml:space="preserve">Ranking World </w:t>
      </w:r>
      <w:proofErr w:type="spellStart"/>
      <w:r w:rsidRPr="00FE21F7">
        <w:t>Universities</w:t>
      </w:r>
      <w:proofErr w:type="spellEnd"/>
      <w:r w:rsidRPr="00FE21F7">
        <w:t xml:space="preserve"> Ranking publikowany przez Times </w:t>
      </w:r>
      <w:proofErr w:type="spellStart"/>
      <w:r w:rsidRPr="00FE21F7">
        <w:t>Higher</w:t>
      </w:r>
      <w:proofErr w:type="spellEnd"/>
      <w:r w:rsidRPr="00FE21F7">
        <w:t xml:space="preserve"> </w:t>
      </w:r>
      <w:proofErr w:type="spellStart"/>
      <w:r w:rsidRPr="00FE21F7">
        <w:t>Education</w:t>
      </w:r>
      <w:proofErr w:type="spellEnd"/>
      <w:r w:rsidRPr="00FE21F7">
        <w:t xml:space="preserve"> posiada </w:t>
      </w:r>
      <w:r w:rsidR="00241F68">
        <w:t xml:space="preserve">dobrze </w:t>
      </w:r>
      <w:r w:rsidRPr="00FE21F7">
        <w:t>ustabilizowaną metodologię od co najmniej</w:t>
      </w:r>
      <w:r>
        <w:t xml:space="preserve"> kilku lat</w:t>
      </w:r>
      <w:r w:rsidR="00241F68">
        <w:t xml:space="preserve"> (por.</w:t>
      </w:r>
      <w:r w:rsidR="007662C2">
        <w:t xml:space="preserve"> </w:t>
      </w:r>
      <w:r w:rsidR="007662C2">
        <w:fldChar w:fldCharType="begin"/>
      </w:r>
      <w:r w:rsidR="007662C2">
        <w:instrText xml:space="preserve"> REF _Ref134897016 \h </w:instrText>
      </w:r>
      <w:r w:rsidR="007662C2">
        <w:fldChar w:fldCharType="separate"/>
      </w:r>
      <w:r w:rsidR="00106236" w:rsidRPr="00233788">
        <w:t xml:space="preserve">Tabela </w:t>
      </w:r>
      <w:r w:rsidR="00106236">
        <w:rPr>
          <w:noProof/>
        </w:rPr>
        <w:t>10</w:t>
      </w:r>
      <w:r w:rsidR="007662C2">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w:t>
      </w:r>
      <w:r w:rsidR="00AC5028">
        <w:lastRenderedPageBreak/>
        <w:t xml:space="preserve">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662C2">
        <w:fldChar w:fldCharType="begin"/>
      </w:r>
      <w:r w:rsidR="007662C2">
        <w:instrText xml:space="preserve"> REF _Ref134104799 \p \h </w:instrText>
      </w:r>
      <w:r w:rsidR="007662C2">
        <w:fldChar w:fldCharType="separate"/>
      </w:r>
      <w:r w:rsidR="00106236">
        <w:t>niżej</w:t>
      </w:r>
      <w:r w:rsidR="007662C2">
        <w:fldChar w:fldCharType="end"/>
      </w:r>
      <w:r w:rsidR="007B3D2C">
        <w:t xml:space="preserve"> (</w:t>
      </w:r>
      <w:r w:rsidR="007662C2">
        <w:fldChar w:fldCharType="begin"/>
      </w:r>
      <w:r w:rsidR="007662C2">
        <w:instrText xml:space="preserve"> REF _Ref134104785 \h </w:instrText>
      </w:r>
      <w:r w:rsidR="007662C2">
        <w:fldChar w:fldCharType="separate"/>
      </w:r>
      <w:r w:rsidR="00106236" w:rsidRPr="00DE5F64">
        <w:t xml:space="preserve">Tabela </w:t>
      </w:r>
      <w:r w:rsidR="00106236" w:rsidRPr="00DE5F64">
        <w:rPr>
          <w:noProof/>
        </w:rPr>
        <w:t>17</w:t>
      </w:r>
      <w:r w:rsidR="007662C2">
        <w:fldChar w:fldCharType="end"/>
      </w:r>
      <w:r w:rsidR="00AC5028">
        <w:t>)</w:t>
      </w:r>
      <w:r w:rsidR="007B3D2C">
        <w:t>.</w:t>
      </w:r>
    </w:p>
    <w:p w14:paraId="2FD95731" w14:textId="769E4AED" w:rsidR="00035D87" w:rsidRPr="00DE5F64" w:rsidRDefault="00035D87" w:rsidP="00035D87">
      <w:pPr>
        <w:pStyle w:val="Tytutabeli"/>
      </w:pPr>
      <w:bookmarkStart w:id="159" w:name="_Ref134104785"/>
      <w:bookmarkStart w:id="160" w:name="_Ref134104799"/>
      <w:bookmarkStart w:id="161" w:name="_Toc134898074"/>
      <w:r w:rsidRPr="00DE5F64">
        <w:t xml:space="preserve">Tabela </w:t>
      </w:r>
      <w:r>
        <w:fldChar w:fldCharType="begin"/>
      </w:r>
      <w:r w:rsidRPr="00DE5F64">
        <w:instrText xml:space="preserve"> SEQ Tabela \* ARABIC </w:instrText>
      </w:r>
      <w:r>
        <w:fldChar w:fldCharType="separate"/>
      </w:r>
      <w:r w:rsidR="00106236" w:rsidRPr="00DE5F64">
        <w:rPr>
          <w:noProof/>
        </w:rPr>
        <w:t>17</w:t>
      </w:r>
      <w:r>
        <w:fldChar w:fldCharType="end"/>
      </w:r>
      <w:bookmarkEnd w:id="159"/>
      <w:r w:rsidRPr="00DE5F64">
        <w:t xml:space="preserve"> Metodologia rankingu </w:t>
      </w:r>
      <w:r w:rsidR="00D935B7" w:rsidRPr="00DE5F64">
        <w:t xml:space="preserve">Times </w:t>
      </w:r>
      <w:proofErr w:type="spellStart"/>
      <w:r w:rsidR="00D935B7" w:rsidRPr="00DE5F64">
        <w:t>Higher</w:t>
      </w:r>
      <w:proofErr w:type="spellEnd"/>
      <w:r w:rsidR="00D935B7" w:rsidRPr="00DE5F64">
        <w:t xml:space="preserve"> </w:t>
      </w:r>
      <w:proofErr w:type="spellStart"/>
      <w:r w:rsidR="00D935B7" w:rsidRPr="00DE5F64">
        <w:t>Education</w:t>
      </w:r>
      <w:proofErr w:type="spellEnd"/>
      <w:r w:rsidR="00D935B7" w:rsidRPr="00DE5F64">
        <w:t xml:space="preserve"> </w:t>
      </w:r>
      <w:r w:rsidRPr="00DE5F64">
        <w:t>World University Ranking</w:t>
      </w:r>
      <w:bookmarkEnd w:id="160"/>
      <w:bookmarkEnd w:id="161"/>
      <w:r w:rsidRPr="00DE5F64">
        <w:t xml:space="preserve"> </w:t>
      </w:r>
    </w:p>
    <w:tbl>
      <w:tblPr>
        <w:tblStyle w:val="Tabela-Siatka"/>
        <w:tblW w:w="9620" w:type="dxa"/>
        <w:tblLook w:val="04A0" w:firstRow="1" w:lastRow="0" w:firstColumn="1" w:lastColumn="0" w:noHBand="0" w:noVBand="1"/>
      </w:tblPr>
      <w:tblGrid>
        <w:gridCol w:w="1567"/>
        <w:gridCol w:w="1688"/>
        <w:gridCol w:w="5262"/>
        <w:gridCol w:w="110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Miara</w:t>
            </w:r>
            <w:proofErr w:type="spellEnd"/>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proofErr w:type="spellStart"/>
            <w:r w:rsidRPr="00786D61">
              <w:rPr>
                <w:rFonts w:cs="Arial"/>
                <w:sz w:val="18"/>
                <w:szCs w:val="18"/>
              </w:rPr>
              <w:t>Nauczanie</w:t>
            </w:r>
            <w:proofErr w:type="spellEnd"/>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Badanie</w:t>
            </w:r>
            <w:proofErr w:type="spellEnd"/>
            <w:r w:rsidRPr="00786D61">
              <w:rPr>
                <w:rFonts w:cs="Arial"/>
                <w:sz w:val="18"/>
                <w:szCs w:val="18"/>
              </w:rPr>
              <w:t xml:space="preserve"> </w:t>
            </w:r>
            <w:proofErr w:type="spellStart"/>
            <w:r w:rsidRPr="00786D61">
              <w:rPr>
                <w:rFonts w:cs="Arial"/>
                <w:sz w:val="18"/>
                <w:szCs w:val="18"/>
              </w:rPr>
              <w:t>reputacji</w:t>
            </w:r>
            <w:proofErr w:type="spellEnd"/>
            <w:r w:rsidR="00EB5ABF" w:rsidRPr="00786D61">
              <w:rPr>
                <w:rFonts w:cs="Arial"/>
                <w:sz w:val="18"/>
                <w:szCs w:val="18"/>
              </w:rPr>
              <w:t xml:space="preserve"> (</w:t>
            </w:r>
            <w:proofErr w:type="spellStart"/>
            <w:r w:rsidR="00EB5ABF" w:rsidRPr="00786D61">
              <w:rPr>
                <w:rFonts w:cs="Arial"/>
                <w:sz w:val="18"/>
                <w:szCs w:val="18"/>
              </w:rPr>
              <w:t>nauczanie</w:t>
            </w:r>
            <w:proofErr w:type="spellEnd"/>
            <w:r w:rsidR="00EB5ABF" w:rsidRPr="00786D61">
              <w:rPr>
                <w:rFonts w:cs="Arial"/>
                <w:sz w:val="18"/>
                <w:szCs w:val="18"/>
              </w:rPr>
              <w:t>)</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Dochód</w:t>
            </w:r>
            <w:proofErr w:type="spellEnd"/>
            <w:r w:rsidRPr="00786D61">
              <w:rPr>
                <w:rFonts w:cs="Arial"/>
                <w:sz w:val="18"/>
                <w:szCs w:val="18"/>
              </w:rPr>
              <w:t xml:space="preserve"> z </w:t>
            </w:r>
            <w:proofErr w:type="spellStart"/>
            <w:r w:rsidRPr="00786D61">
              <w:rPr>
                <w:rFonts w:cs="Arial"/>
                <w:sz w:val="18"/>
                <w:szCs w:val="18"/>
              </w:rPr>
              <w:t>bada</w:t>
            </w:r>
            <w:r w:rsidR="00EB5ABF" w:rsidRPr="00786D61">
              <w:rPr>
                <w:rFonts w:cs="Arial"/>
                <w:sz w:val="18"/>
                <w:szCs w:val="18"/>
              </w:rPr>
              <w:t>ń</w:t>
            </w:r>
            <w:proofErr w:type="spellEnd"/>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Produktywność</w:t>
            </w:r>
            <w:proofErr w:type="spellEnd"/>
            <w:r w:rsidRPr="00786D61">
              <w:rPr>
                <w:rFonts w:cs="Arial"/>
                <w:sz w:val="18"/>
                <w:szCs w:val="18"/>
              </w:rPr>
              <w:t xml:space="preserve"> </w:t>
            </w:r>
            <w:proofErr w:type="spellStart"/>
            <w:r w:rsidRPr="00786D61">
              <w:rPr>
                <w:rFonts w:cs="Arial"/>
                <w:sz w:val="18"/>
                <w:szCs w:val="18"/>
              </w:rPr>
              <w:t>badawcza</w:t>
            </w:r>
            <w:proofErr w:type="spellEnd"/>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proofErr w:type="spellStart"/>
            <w:r w:rsidRPr="00786D61">
              <w:rPr>
                <w:rFonts w:cs="Arial"/>
                <w:sz w:val="18"/>
                <w:szCs w:val="18"/>
                <w:lang w:val="pl-PL"/>
              </w:rPr>
              <w:t>Wskaźnki</w:t>
            </w:r>
            <w:proofErr w:type="spellEnd"/>
            <w:r w:rsidRPr="00786D61">
              <w:rPr>
                <w:rFonts w:cs="Arial"/>
                <w:sz w:val="18"/>
                <w:szCs w:val="18"/>
                <w:lang w:val="pl-PL"/>
              </w:rPr>
              <w:t xml:space="preserve"> </w:t>
            </w:r>
            <w:proofErr w:type="spellStart"/>
            <w:r w:rsidRPr="00786D61">
              <w:rPr>
                <w:rFonts w:cs="Arial"/>
                <w:sz w:val="18"/>
                <w:szCs w:val="18"/>
                <w:lang w:val="pl-PL"/>
              </w:rPr>
              <w:t>cytowań</w:t>
            </w:r>
            <w:proofErr w:type="spellEnd"/>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 xml:space="preserve">Celem tego wskaźnika jest odzwierciedlenie roli uczelni w rozpowszechnianiu nowej wiedzy i idei. Badanie uwzględnia średnią liczbę </w:t>
            </w:r>
            <w:proofErr w:type="spellStart"/>
            <w:r w:rsidRPr="00786D61">
              <w:rPr>
                <w:rFonts w:cs="Arial"/>
                <w:sz w:val="18"/>
                <w:szCs w:val="18"/>
                <w:lang w:val="pl-PL"/>
              </w:rPr>
              <w:t>odwołań</w:t>
            </w:r>
            <w:proofErr w:type="spellEnd"/>
            <w:r w:rsidRPr="00786D61">
              <w:rPr>
                <w:rFonts w:cs="Arial"/>
                <w:sz w:val="18"/>
                <w:szCs w:val="18"/>
                <w:lang w:val="pl-PL"/>
              </w:rPr>
              <w:t xml:space="preserve"> do publikacji uczelni przez naukowców na całym świecie. Dane są normalizowane, aby uwzględnić różnice w liczbie </w:t>
            </w:r>
            <w:proofErr w:type="spellStart"/>
            <w:r w:rsidRPr="00786D61">
              <w:rPr>
                <w:rFonts w:cs="Arial"/>
                <w:sz w:val="18"/>
                <w:szCs w:val="18"/>
                <w:lang w:val="pl-PL"/>
              </w:rPr>
              <w:t>cytowań</w:t>
            </w:r>
            <w:proofErr w:type="spellEnd"/>
            <w:r w:rsidRPr="00786D61">
              <w:rPr>
                <w:rFonts w:cs="Arial"/>
                <w:sz w:val="18"/>
                <w:szCs w:val="18"/>
                <w:lang w:val="pl-PL"/>
              </w:rPr>
              <w:t xml:space="preserve">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lastRenderedPageBreak/>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proofErr w:type="spellStart"/>
            <w:r w:rsidRPr="00786D61">
              <w:rPr>
                <w:rFonts w:cs="Arial"/>
                <w:sz w:val="18"/>
                <w:szCs w:val="18"/>
              </w:rPr>
              <w:t>Dochody</w:t>
            </w:r>
            <w:proofErr w:type="spellEnd"/>
            <w:r w:rsidRPr="00786D61">
              <w:rPr>
                <w:rFonts w:cs="Arial"/>
                <w:sz w:val="18"/>
                <w:szCs w:val="18"/>
              </w:rPr>
              <w:t xml:space="preserve"> z </w:t>
            </w:r>
            <w:proofErr w:type="spellStart"/>
            <w:r w:rsidRPr="00786D61">
              <w:rPr>
                <w:rFonts w:cs="Arial"/>
                <w:sz w:val="18"/>
                <w:szCs w:val="18"/>
              </w:rPr>
              <w:t>biznesu</w:t>
            </w:r>
            <w:proofErr w:type="spellEnd"/>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3E73D048" w:rsidR="00FE21F7" w:rsidRPr="00D51211" w:rsidRDefault="009C6CF4" w:rsidP="00106236">
      <w:pPr>
        <w:pStyle w:val="rdo"/>
      </w:pPr>
      <w:r w:rsidRPr="00D51211">
        <w:t>Źródło</w:t>
      </w:r>
      <w:r w:rsidR="00035D87" w:rsidRPr="00D51211">
        <w:t xml:space="preserve">: </w:t>
      </w:r>
      <w:r w:rsidR="00BF4E5E" w:rsidRPr="00D51211">
        <w:t xml:space="preserve">opracowanie własne przy wykorzystaniu narzędzia ChatGPT-4 na podstawie </w:t>
      </w:r>
      <w:r w:rsidR="00035D87"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00035D87" w:rsidRPr="00D51211">
        <w:fldChar w:fldCharType="separate"/>
      </w:r>
      <w:r w:rsidR="00BF4E5E" w:rsidRPr="00D51211">
        <w:rPr>
          <w:noProof/>
        </w:rPr>
        <w:t>(Times Higher Education, 2022, ss. 9–12)</w:t>
      </w:r>
      <w:r w:rsidR="00035D87" w:rsidRPr="00D51211">
        <w:fldChar w:fldCharType="end"/>
      </w:r>
    </w:p>
    <w:p w14:paraId="52FC4F50" w14:textId="488FC9B8" w:rsidR="00BF04AE" w:rsidRDefault="00241F68" w:rsidP="00385E30">
      <w:r w:rsidRPr="00241F68">
        <w:t xml:space="preserve">W </w:t>
      </w:r>
      <w:r>
        <w:t xml:space="preserve">przedstawionej w </w:t>
      </w:r>
      <w:r w:rsidRPr="00241F68">
        <w:t>tabeli po</w:t>
      </w:r>
      <w:r w:rsidR="007662C2">
        <w:fldChar w:fldCharType="begin"/>
      </w:r>
      <w:r w:rsidR="007662C2">
        <w:instrText xml:space="preserve"> REF _Ref134104799 \p \h </w:instrText>
      </w:r>
      <w:r w:rsidR="007662C2">
        <w:fldChar w:fldCharType="separate"/>
      </w:r>
      <w:r w:rsidR="00106236">
        <w:t>wyżej</w:t>
      </w:r>
      <w:r w:rsidR="007662C2">
        <w:fldChar w:fldCharType="end"/>
      </w:r>
      <w:r w:rsidRPr="00241F68">
        <w:t xml:space="preserve">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w:t>
      </w:r>
      <w:proofErr w:type="spellStart"/>
      <w:r w:rsidRPr="00241F68">
        <w:t>cytowań</w:t>
      </w:r>
      <w:proofErr w:type="spellEnd"/>
      <w:r w:rsidRPr="00241F68">
        <w:t xml:space="preserve">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9776B">
      <w:pPr>
        <w:pStyle w:val="Akapitzlist"/>
        <w:numPr>
          <w:ilvl w:val="0"/>
          <w:numId w:val="41"/>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9776B">
      <w:pPr>
        <w:pStyle w:val="Akapitzlist"/>
        <w:numPr>
          <w:ilvl w:val="0"/>
          <w:numId w:val="41"/>
        </w:numPr>
        <w:ind w:left="924" w:hanging="357"/>
      </w:pPr>
      <w:r>
        <w:lastRenderedPageBreak/>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9776B">
      <w:pPr>
        <w:pStyle w:val="Akapitzlist"/>
        <w:numPr>
          <w:ilvl w:val="0"/>
          <w:numId w:val="41"/>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9776B">
      <w:pPr>
        <w:pStyle w:val="Akapitzlist"/>
        <w:numPr>
          <w:ilvl w:val="0"/>
          <w:numId w:val="41"/>
        </w:numPr>
        <w:ind w:left="924" w:hanging="357"/>
      </w:pPr>
      <w:r>
        <w:t>Uczelnia musi dostarczyć ogólne dane liczbowe dla roku rankingowego.</w:t>
      </w:r>
    </w:p>
    <w:p w14:paraId="1DFDA44E" w14:textId="0246D531" w:rsidR="0009776B" w:rsidRDefault="0009776B" w:rsidP="0009776B">
      <w:pPr>
        <w:pStyle w:val="Akapitzlist"/>
        <w:numPr>
          <w:ilvl w:val="0"/>
          <w:numId w:val="41"/>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9776B">
      <w:pPr>
        <w:pStyle w:val="Akapitzlist"/>
        <w:numPr>
          <w:ilvl w:val="0"/>
          <w:numId w:val="41"/>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9776B">
      <w:pPr>
        <w:pStyle w:val="Akapitzlist"/>
        <w:numPr>
          <w:ilvl w:val="0"/>
          <w:numId w:val="41"/>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proofErr w:type="spellStart"/>
      <w:r w:rsidR="00A044AD" w:rsidRPr="00A044AD">
        <w:rPr>
          <w:i/>
          <w:iCs/>
        </w:rPr>
        <w:t>r</w:t>
      </w:r>
      <w:r w:rsidRPr="00A044AD">
        <w:rPr>
          <w:i/>
          <w:iCs/>
        </w:rPr>
        <w:t>eporters</w:t>
      </w:r>
      <w:proofErr w:type="spellEnd"/>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62023690" w:rsidR="00D935B7" w:rsidRDefault="00D654E0" w:rsidP="00385E30">
      <w:r w:rsidRPr="00D654E0">
        <w:t xml:space="preserve">Ranking </w:t>
      </w:r>
      <w:proofErr w:type="spellStart"/>
      <w:r w:rsidRPr="00D654E0">
        <w:t>ShanghaiRanking's</w:t>
      </w:r>
      <w:proofErr w:type="spellEnd"/>
      <w:r w:rsidRPr="00D654E0">
        <w:t xml:space="preserve"> </w:t>
      </w:r>
      <w:proofErr w:type="spellStart"/>
      <w:r w:rsidRPr="00D654E0">
        <w:t>Academic</w:t>
      </w:r>
      <w:proofErr w:type="spellEnd"/>
      <w:r w:rsidRPr="00D654E0">
        <w:t xml:space="preserve"> Ranking of World </w:t>
      </w:r>
      <w:proofErr w:type="spellStart"/>
      <w:r w:rsidRPr="00D654E0">
        <w:t>Universities</w:t>
      </w:r>
      <w:proofErr w:type="spellEnd"/>
      <w:r w:rsidRPr="00D654E0">
        <w:t xml:space="preserve">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rsidR="007662C2">
        <w:fldChar w:fldCharType="begin"/>
      </w:r>
      <w:r w:rsidR="007662C2">
        <w:instrText xml:space="preserve"> REF _Ref134122917 \p \h </w:instrText>
      </w:r>
      <w:r w:rsidR="007662C2">
        <w:fldChar w:fldCharType="separate"/>
      </w:r>
      <w:r w:rsidR="00106236">
        <w:t>niżej</w:t>
      </w:r>
      <w:r w:rsidR="007662C2">
        <w:fldChar w:fldCharType="end"/>
      </w:r>
      <w:r>
        <w:t xml:space="preserve"> (</w:t>
      </w:r>
      <w:r w:rsidR="007662C2">
        <w:fldChar w:fldCharType="begin"/>
      </w:r>
      <w:r w:rsidR="007662C2">
        <w:instrText xml:space="preserve"> REF _Ref134122925 \h </w:instrText>
      </w:r>
      <w:r w:rsidR="007662C2">
        <w:fldChar w:fldCharType="separate"/>
      </w:r>
      <w:r w:rsidR="00106236" w:rsidRPr="00DE5F64">
        <w:t xml:space="preserve">Tabela </w:t>
      </w:r>
      <w:r w:rsidR="00106236" w:rsidRPr="00DE5F64">
        <w:rPr>
          <w:noProof/>
        </w:rPr>
        <w:t>18</w:t>
      </w:r>
      <w:r w:rsidR="007662C2">
        <w:fldChar w:fldCharType="end"/>
      </w:r>
      <w:r>
        <w:t>).</w:t>
      </w:r>
    </w:p>
    <w:p w14:paraId="7DDF3638" w14:textId="4C371210" w:rsidR="008E7EFF" w:rsidRPr="00D654E0" w:rsidRDefault="008E7EFF" w:rsidP="00D654E0">
      <w:pPr>
        <w:pStyle w:val="Tytutabeli"/>
        <w:rPr>
          <w:lang w:val="en-GB"/>
        </w:rPr>
      </w:pPr>
      <w:bookmarkStart w:id="162" w:name="_Ref134122925"/>
      <w:bookmarkStart w:id="163" w:name="_Ref134122917"/>
      <w:bookmarkStart w:id="164" w:name="_Toc134898075"/>
      <w:proofErr w:type="spellStart"/>
      <w:r w:rsidRPr="00D654E0">
        <w:rPr>
          <w:lang w:val="en-GB"/>
        </w:rPr>
        <w:t>Tabela</w:t>
      </w:r>
      <w:proofErr w:type="spellEnd"/>
      <w:r w:rsidRPr="00D654E0">
        <w:rPr>
          <w:lang w:val="en-GB"/>
        </w:rPr>
        <w:t xml:space="preserve"> </w:t>
      </w:r>
      <w:r>
        <w:fldChar w:fldCharType="begin"/>
      </w:r>
      <w:r w:rsidRPr="00D654E0">
        <w:rPr>
          <w:lang w:val="en-GB"/>
        </w:rPr>
        <w:instrText xml:space="preserve"> SEQ Tabela \* ARABIC </w:instrText>
      </w:r>
      <w:r>
        <w:fldChar w:fldCharType="separate"/>
      </w:r>
      <w:r w:rsidR="00106236">
        <w:rPr>
          <w:noProof/>
          <w:lang w:val="en-GB"/>
        </w:rPr>
        <w:t>18</w:t>
      </w:r>
      <w:r>
        <w:fldChar w:fldCharType="end"/>
      </w:r>
      <w:bookmarkEnd w:id="162"/>
      <w:r w:rsidRPr="00D654E0">
        <w:rPr>
          <w:lang w:val="en-GB"/>
        </w:rPr>
        <w:t xml:space="preserve"> </w:t>
      </w:r>
      <w:proofErr w:type="spellStart"/>
      <w:r w:rsidRPr="00035D87">
        <w:rPr>
          <w:lang w:val="en-GB"/>
        </w:rPr>
        <w:t>Metodologia</w:t>
      </w:r>
      <w:proofErr w:type="spellEnd"/>
      <w:r w:rsidRPr="00035D87">
        <w:rPr>
          <w:lang w:val="en-GB"/>
        </w:rPr>
        <w:t xml:space="preserve"> </w:t>
      </w:r>
      <w:r>
        <w:rPr>
          <w:lang w:val="en-GB"/>
        </w:rPr>
        <w:t xml:space="preserve">ranking </w:t>
      </w:r>
      <w:proofErr w:type="spellStart"/>
      <w:r w:rsidR="00D654E0" w:rsidRPr="00D654E0">
        <w:rPr>
          <w:lang w:val="en-GB"/>
        </w:rPr>
        <w:t>ShanghaiRanking's</w:t>
      </w:r>
      <w:proofErr w:type="spellEnd"/>
      <w:r w:rsidR="00D654E0" w:rsidRPr="00D654E0">
        <w:rPr>
          <w:lang w:val="en-GB"/>
        </w:rPr>
        <w:t xml:space="preserve"> Academic Ranking of World Universities</w:t>
      </w:r>
      <w:bookmarkEnd w:id="163"/>
      <w:bookmarkEnd w:id="164"/>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Kryterium</w:t>
            </w:r>
            <w:proofErr w:type="spellEnd"/>
          </w:p>
        </w:tc>
        <w:tc>
          <w:tcPr>
            <w:tcW w:w="1417" w:type="dxa"/>
          </w:tcPr>
          <w:p w14:paraId="42093CEF" w14:textId="6D59C0D3"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Wskaźnik</w:t>
            </w:r>
            <w:proofErr w:type="spellEnd"/>
          </w:p>
        </w:tc>
        <w:tc>
          <w:tcPr>
            <w:tcW w:w="5670" w:type="dxa"/>
          </w:tcPr>
          <w:p w14:paraId="77736859" w14:textId="77777777" w:rsidR="00FB50A7" w:rsidRPr="00786D61" w:rsidRDefault="00FB50A7" w:rsidP="00A61195">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1772222" w14:textId="77777777"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edukacji</w:t>
            </w:r>
            <w:proofErr w:type="spellEnd"/>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Absolwenci</w:t>
            </w:r>
            <w:proofErr w:type="spellEnd"/>
            <w:r w:rsidRPr="00786D61">
              <w:rPr>
                <w:rFonts w:cs="Arial"/>
                <w:sz w:val="18"/>
                <w:szCs w:val="18"/>
              </w:rPr>
              <w:t xml:space="preserve">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A61195">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wydziału</w:t>
            </w:r>
            <w:proofErr w:type="spellEnd"/>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Nagrody</w:t>
            </w:r>
            <w:proofErr w:type="spellEnd"/>
            <w:r w:rsidRPr="00786D61">
              <w:rPr>
                <w:rFonts w:cs="Arial"/>
                <w:sz w:val="18"/>
                <w:szCs w:val="18"/>
              </w:rPr>
              <w:t xml:space="preserve">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Często</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cytowani</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badacze</w:t>
            </w:r>
            <w:proofErr w:type="spellEnd"/>
            <w:r w:rsidRPr="00786D61">
              <w:rPr>
                <w:rFonts w:cs="Arial"/>
                <w:sz w:val="18"/>
                <w:szCs w:val="18"/>
              </w:rPr>
              <w:t xml:space="preserve"> (</w:t>
            </w:r>
            <w:proofErr w:type="spellStart"/>
            <w:r w:rsidRPr="00786D61">
              <w:rPr>
                <w:rFonts w:cs="Arial"/>
                <w:i/>
                <w:iCs/>
                <w:sz w:val="18"/>
                <w:szCs w:val="18"/>
              </w:rPr>
              <w:t>HiCi</w:t>
            </w:r>
            <w:proofErr w:type="spellEnd"/>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 xml:space="preserve">Liczba naukowców uczelni, którzy zostali wybrani na listę Highly </w:t>
            </w:r>
            <w:proofErr w:type="spellStart"/>
            <w:r w:rsidRPr="00786D61">
              <w:rPr>
                <w:rFonts w:cs="Arial"/>
                <w:sz w:val="18"/>
                <w:szCs w:val="18"/>
                <w:lang w:val="pl-PL"/>
              </w:rPr>
              <w:t>Cited</w:t>
            </w:r>
            <w:proofErr w:type="spellEnd"/>
            <w:r w:rsidRPr="00786D61">
              <w:rPr>
                <w:rFonts w:cs="Arial"/>
                <w:sz w:val="18"/>
                <w:szCs w:val="18"/>
                <w:lang w:val="pl-PL"/>
              </w:rPr>
              <w:t xml:space="preserve"> </w:t>
            </w:r>
            <w:proofErr w:type="spellStart"/>
            <w:r w:rsidRPr="00786D61">
              <w:rPr>
                <w:rFonts w:cs="Arial"/>
                <w:sz w:val="18"/>
                <w:szCs w:val="18"/>
                <w:lang w:val="pl-PL"/>
              </w:rPr>
              <w:t>Researchers</w:t>
            </w:r>
            <w:proofErr w:type="spellEnd"/>
            <w:r w:rsidRPr="00786D61">
              <w:rPr>
                <w:rFonts w:cs="Arial"/>
                <w:sz w:val="18"/>
                <w:szCs w:val="18"/>
                <w:lang w:val="pl-PL"/>
              </w:rPr>
              <w:t xml:space="preserve"> (najczęściej cytowanych naukowców) przygotowaną przez </w:t>
            </w:r>
            <w:proofErr w:type="spellStart"/>
            <w:r w:rsidRPr="00786D61">
              <w:rPr>
                <w:rFonts w:cs="Arial"/>
                <w:sz w:val="18"/>
                <w:szCs w:val="18"/>
                <w:lang w:val="pl-PL"/>
              </w:rPr>
              <w:t>Clarivate</w:t>
            </w:r>
            <w:proofErr w:type="spellEnd"/>
            <w:r w:rsidRPr="00786D61">
              <w:rPr>
                <w:rFonts w:cs="Arial"/>
                <w:sz w:val="18"/>
                <w:szCs w:val="18"/>
                <w:lang w:val="pl-PL"/>
              </w:rPr>
              <w:t>.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proofErr w:type="spellStart"/>
            <w:r w:rsidRPr="00786D61">
              <w:rPr>
                <w:rFonts w:cs="Arial"/>
                <w:sz w:val="18"/>
                <w:szCs w:val="18"/>
              </w:rPr>
              <w:lastRenderedPageBreak/>
              <w:t>Rezultaty</w:t>
            </w:r>
            <w:proofErr w:type="spellEnd"/>
            <w:r w:rsidRPr="00786D61">
              <w:rPr>
                <w:rFonts w:cs="Arial"/>
                <w:sz w:val="18"/>
                <w:szCs w:val="18"/>
              </w:rPr>
              <w:t xml:space="preserve"> </w:t>
            </w:r>
            <w:r w:rsidR="00D51211">
              <w:rPr>
                <w:rFonts w:cs="Arial"/>
                <w:sz w:val="18"/>
                <w:szCs w:val="18"/>
              </w:rPr>
              <w:br/>
            </w:r>
            <w:proofErr w:type="spellStart"/>
            <w:r w:rsidRPr="00786D61">
              <w:rPr>
                <w:rFonts w:cs="Arial"/>
                <w:sz w:val="18"/>
                <w:szCs w:val="18"/>
              </w:rPr>
              <w:t>badań</w:t>
            </w:r>
            <w:proofErr w:type="spellEnd"/>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 xml:space="preserve">Całkowita liczba artykułów uczelni indeksowanych w Science </w:t>
            </w:r>
            <w:proofErr w:type="spellStart"/>
            <w:r w:rsidRPr="00786D61">
              <w:rPr>
                <w:rFonts w:cs="Arial"/>
                <w:sz w:val="18"/>
                <w:szCs w:val="18"/>
                <w:lang w:val="pl-PL"/>
              </w:rPr>
              <w:t>Citation</w:t>
            </w:r>
            <w:proofErr w:type="spellEnd"/>
            <w:r w:rsidRPr="00786D61">
              <w:rPr>
                <w:rFonts w:cs="Arial"/>
                <w:sz w:val="18"/>
                <w:szCs w:val="18"/>
                <w:lang w:val="pl-PL"/>
              </w:rPr>
              <w:t xml:space="preserve"> Index-</w:t>
            </w:r>
            <w:proofErr w:type="spellStart"/>
            <w:r w:rsidRPr="00786D61">
              <w:rPr>
                <w:rFonts w:cs="Arial"/>
                <w:sz w:val="18"/>
                <w:szCs w:val="18"/>
                <w:lang w:val="pl-PL"/>
              </w:rPr>
              <w:t>Expanded</w:t>
            </w:r>
            <w:proofErr w:type="spellEnd"/>
            <w:r w:rsidRPr="00786D61">
              <w:rPr>
                <w:rFonts w:cs="Arial"/>
                <w:sz w:val="18"/>
                <w:szCs w:val="18"/>
                <w:lang w:val="pl-PL"/>
              </w:rPr>
              <w:t xml:space="preserve"> i </w:t>
            </w:r>
            <w:proofErr w:type="spellStart"/>
            <w:r w:rsidRPr="00786D61">
              <w:rPr>
                <w:rFonts w:cs="Arial"/>
                <w:sz w:val="18"/>
                <w:szCs w:val="18"/>
                <w:lang w:val="pl-PL"/>
              </w:rPr>
              <w:t>Social</w:t>
            </w:r>
            <w:proofErr w:type="spellEnd"/>
            <w:r w:rsidRPr="00786D61">
              <w:rPr>
                <w:rFonts w:cs="Arial"/>
                <w:sz w:val="18"/>
                <w:szCs w:val="18"/>
                <w:lang w:val="pl-PL"/>
              </w:rPr>
              <w:t xml:space="preserve"> Science </w:t>
            </w:r>
            <w:proofErr w:type="spellStart"/>
            <w:r w:rsidRPr="00786D61">
              <w:rPr>
                <w:rFonts w:cs="Arial"/>
                <w:sz w:val="18"/>
                <w:szCs w:val="18"/>
                <w:lang w:val="pl-PL"/>
              </w:rPr>
              <w:t>Citation</w:t>
            </w:r>
            <w:proofErr w:type="spellEnd"/>
            <w:r w:rsidRPr="00786D61">
              <w:rPr>
                <w:rFonts w:cs="Arial"/>
                <w:sz w:val="18"/>
                <w:szCs w:val="18"/>
                <w:lang w:val="pl-PL"/>
              </w:rPr>
              <w:t xml:space="preserve">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proofErr w:type="spellStart"/>
            <w:r w:rsidRPr="00786D61">
              <w:rPr>
                <w:rFonts w:cs="Arial"/>
                <w:sz w:val="18"/>
                <w:szCs w:val="18"/>
              </w:rPr>
              <w:t>akademickie</w:t>
            </w:r>
            <w:proofErr w:type="spellEnd"/>
            <w:r w:rsidRPr="00786D61">
              <w:rPr>
                <w:rFonts w:cs="Arial"/>
                <w:sz w:val="18"/>
                <w:szCs w:val="18"/>
              </w:rPr>
              <w:t xml:space="preserv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2EB02CDA" w:rsidR="00FE21F7" w:rsidRDefault="009C6CF4" w:rsidP="00106236">
      <w:pPr>
        <w:pStyle w:val="rdo"/>
      </w:pPr>
      <w:r w:rsidRPr="00BF4E5E">
        <w:t>Źródło</w:t>
      </w:r>
      <w:r w:rsidR="00D654E0" w:rsidRPr="00BF4E5E">
        <w:t>: opracowanie własne przy wykor</w:t>
      </w:r>
      <w:r w:rsidR="00D654E0">
        <w:t xml:space="preserve">zystaniu narzędzia ChatGPT-4 na podstawie </w:t>
      </w:r>
      <w:r w:rsidR="00D654E0">
        <w:fldChar w:fldCharType="begin" w:fldLock="1"/>
      </w:r>
      <w:r w:rsidR="00A17EE6">
        <w:instrText>ADDIN CSL_CITATION {"citationItems":[{"id":"ITEM-1","itemData":{"URL":"http://www.shanghairanking.com/methodology/arwu/2022","author":[{"dropping-particle":"","family":"ARWU","given":"","non-dropping-particle":"","parse-names":false,"suffix":""}],"container-title":"Ranking Shanghai","id":"ITEM-1","issued":{"date-parts":[["2022"]]},"title":"ARWU World University Rankings 2022 methodology","type":"webpage"},"uris":["http://www.mendeley.com/documents/?uuid=228d5934-3d73-472c-bec1-6a869b9b9e54"]}],"mendeley":{"formattedCitation":"(ARWU, 2022b)","plainTextFormattedCitation":"(ARWU, 2022b)","previouslyFormattedCitation":"(ARWU, 2022b)"},"properties":{"noteIndex":0},"schema":"https://github.com/citation-style-language/schema/raw/master/csl-citation.json"}</w:instrText>
      </w:r>
      <w:r w:rsidR="00D654E0">
        <w:fldChar w:fldCharType="separate"/>
      </w:r>
      <w:r w:rsidR="00A17EE6" w:rsidRPr="00A17EE6">
        <w:rPr>
          <w:noProof/>
        </w:rPr>
        <w:t>(ARWU, 2022b)</w:t>
      </w:r>
      <w:r w:rsidR="00D654E0">
        <w:fldChar w:fldCharType="end"/>
      </w:r>
    </w:p>
    <w:p w14:paraId="1F191CC8" w14:textId="0DD7861E" w:rsidR="000D44B5" w:rsidRDefault="00F61FB6" w:rsidP="000D44B5">
      <w:pPr>
        <w:spacing w:before="240"/>
      </w:pPr>
      <w:r>
        <w:t>Opisan</w:t>
      </w:r>
      <w:r w:rsidR="000D44B5">
        <w:t>a</w:t>
      </w:r>
      <w:r>
        <w:t xml:space="preserve"> w tabeli po</w:t>
      </w:r>
      <w:r w:rsidR="007662C2">
        <w:fldChar w:fldCharType="begin"/>
      </w:r>
      <w:r w:rsidR="007662C2">
        <w:instrText xml:space="preserve"> REF _Ref134122917 \p \h </w:instrText>
      </w:r>
      <w:r w:rsidR="007662C2">
        <w:fldChar w:fldCharType="separate"/>
      </w:r>
      <w:r w:rsidR="00106236">
        <w:t>wyżej</w:t>
      </w:r>
      <w:r w:rsidR="007662C2">
        <w:fldChar w:fldCharType="end"/>
      </w:r>
      <w:r>
        <w:t xml:space="preserve"> (</w:t>
      </w:r>
      <w:r w:rsidR="007662C2">
        <w:fldChar w:fldCharType="begin"/>
      </w:r>
      <w:r w:rsidR="007662C2">
        <w:instrText xml:space="preserve"> REF _Ref134122925 \h </w:instrText>
      </w:r>
      <w:r w:rsidR="007662C2">
        <w:fldChar w:fldCharType="separate"/>
      </w:r>
      <w:r w:rsidR="00106236" w:rsidRPr="00DE5F64">
        <w:t xml:space="preserve">Tabela </w:t>
      </w:r>
      <w:r w:rsidR="00106236" w:rsidRPr="00DE5F64">
        <w:rPr>
          <w:noProof/>
        </w:rPr>
        <w:t>18</w:t>
      </w:r>
      <w:r w:rsidR="007662C2">
        <w:fldChar w:fldCharType="end"/>
      </w:r>
      <w:r w:rsidR="000D44B5">
        <w:t>)</w:t>
      </w:r>
      <w:r>
        <w:t xml:space="preserve"> </w:t>
      </w:r>
      <w:r w:rsidR="000D44B5">
        <w:t xml:space="preserve">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w:t>
      </w:r>
      <w:proofErr w:type="spellStart"/>
      <w:r w:rsidR="000D44B5">
        <w:t>Award</w:t>
      </w:r>
      <w:proofErr w:type="spellEnd"/>
      <w:r w:rsidR="000D44B5">
        <w:t xml:space="preserve"> - 20% wagi). Także bardzo istotnymi w ocenie uczelni są wysokie wskaźniki </w:t>
      </w:r>
      <w:proofErr w:type="spellStart"/>
      <w:r w:rsidR="000D44B5">
        <w:t>cytowań</w:t>
      </w:r>
      <w:proofErr w:type="spellEnd"/>
      <w:r w:rsidR="000D44B5">
        <w:t xml:space="preserve"> prac naukowców uczelni (</w:t>
      </w:r>
      <w:proofErr w:type="spellStart"/>
      <w:r w:rsidR="000D44B5">
        <w:t>HiCi</w:t>
      </w:r>
      <w:proofErr w:type="spellEnd"/>
      <w:r w:rsidR="000D44B5">
        <w:t xml:space="preserve">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w:t>
      </w:r>
      <w:proofErr w:type="spellStart"/>
      <w:r w:rsidR="000D44B5">
        <w:t>cytowań</w:t>
      </w:r>
      <w:proofErr w:type="spellEnd"/>
      <w:r w:rsidR="000D44B5">
        <w:t xml:space="preserve">. Ranking ARWU uwzględnia także liczbę publikacji indeksowanych w Science </w:t>
      </w:r>
      <w:proofErr w:type="spellStart"/>
      <w:r w:rsidR="000D44B5">
        <w:t>Citation</w:t>
      </w:r>
      <w:proofErr w:type="spellEnd"/>
      <w:r w:rsidR="000D44B5">
        <w:t xml:space="preserve"> Index-</w:t>
      </w:r>
      <w:proofErr w:type="spellStart"/>
      <w:r w:rsidR="000D44B5">
        <w:t>Expanded</w:t>
      </w:r>
      <w:proofErr w:type="spellEnd"/>
      <w:r w:rsidR="000D44B5">
        <w:t xml:space="preserve"> i </w:t>
      </w:r>
      <w:proofErr w:type="spellStart"/>
      <w:r w:rsidR="000D44B5">
        <w:t>Social</w:t>
      </w:r>
      <w:proofErr w:type="spellEnd"/>
      <w:r w:rsidR="000D44B5">
        <w:t xml:space="preserve"> Science </w:t>
      </w:r>
      <w:proofErr w:type="spellStart"/>
      <w:r w:rsidR="000D44B5">
        <w:t>Citation</w:t>
      </w:r>
      <w:proofErr w:type="spellEnd"/>
      <w:r w:rsidR="000D44B5">
        <w:t xml:space="preserve">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4663DE3C"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 xml:space="preserve">QS World University </w:t>
      </w:r>
      <w:proofErr w:type="spellStart"/>
      <w:r w:rsidR="00371BEC" w:rsidRPr="00371BEC">
        <w:t>Rankings</w:t>
      </w:r>
      <w:proofErr w:type="spellEnd"/>
      <w:r w:rsidR="00371BEC">
        <w:t xml:space="preserve"> (</w:t>
      </w:r>
      <w:proofErr w:type="spellStart"/>
      <w:r w:rsidR="003516FF" w:rsidRPr="003516FF">
        <w:t>Quacquarelli</w:t>
      </w:r>
      <w:proofErr w:type="spellEnd"/>
      <w:r w:rsidR="003516FF" w:rsidRPr="003516FF">
        <w:t xml:space="preserve"> </w:t>
      </w:r>
      <w:proofErr w:type="spellStart"/>
      <w:r w:rsidR="003516FF" w:rsidRPr="003516FF">
        <w:t>Symonds</w:t>
      </w:r>
      <w:proofErr w:type="spellEnd"/>
      <w:r w:rsidR="003516FF">
        <w:t xml:space="preserve"> </w:t>
      </w:r>
      <w:r w:rsidR="003516FF" w:rsidRPr="00371BEC">
        <w:t xml:space="preserve">World University </w:t>
      </w:r>
      <w:proofErr w:type="spellStart"/>
      <w:r w:rsidR="003516FF" w:rsidRPr="00371BEC">
        <w:t>Rankings</w:t>
      </w:r>
      <w:proofErr w:type="spellEnd"/>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7662C2">
        <w:fldChar w:fldCharType="begin"/>
      </w:r>
      <w:r w:rsidR="007662C2">
        <w:instrText xml:space="preserve"> REF _Ref134185787 \p \h </w:instrText>
      </w:r>
      <w:r w:rsidR="007662C2">
        <w:fldChar w:fldCharType="separate"/>
      </w:r>
      <w:r w:rsidR="00106236">
        <w:t>niżej</w:t>
      </w:r>
      <w:r w:rsidR="007662C2">
        <w:fldChar w:fldCharType="end"/>
      </w:r>
      <w:r w:rsidR="00290C9F">
        <w:t xml:space="preserve"> (</w:t>
      </w:r>
      <w:r w:rsidR="007662C2">
        <w:fldChar w:fldCharType="begin"/>
      </w:r>
      <w:r w:rsidR="007662C2">
        <w:instrText xml:space="preserve"> REF _Ref134185794 \h </w:instrText>
      </w:r>
      <w:r w:rsidR="007662C2">
        <w:fldChar w:fldCharType="separate"/>
      </w:r>
      <w:r w:rsidR="00106236" w:rsidRPr="00DE5F64">
        <w:t xml:space="preserve">Tabela </w:t>
      </w:r>
      <w:r w:rsidR="00106236" w:rsidRPr="00DE5F64">
        <w:rPr>
          <w:noProof/>
        </w:rPr>
        <w:t>19</w:t>
      </w:r>
      <w:r w:rsidR="007662C2">
        <w:fldChar w:fldCharType="end"/>
      </w:r>
      <w:r w:rsidR="00290C9F">
        <w:t>).</w:t>
      </w:r>
    </w:p>
    <w:p w14:paraId="6BF1FAC0" w14:textId="68F0AA86" w:rsidR="005B2276" w:rsidRPr="00DE5F64" w:rsidRDefault="005B2276" w:rsidP="005B2276">
      <w:pPr>
        <w:pStyle w:val="Tytutabeli"/>
      </w:pPr>
      <w:bookmarkStart w:id="165" w:name="_Ref134185794"/>
      <w:bookmarkStart w:id="166" w:name="_Ref134185787"/>
      <w:bookmarkStart w:id="167" w:name="_Toc134898076"/>
      <w:r w:rsidRPr="00DE5F64">
        <w:lastRenderedPageBreak/>
        <w:t xml:space="preserve">Tabela </w:t>
      </w:r>
      <w:r>
        <w:fldChar w:fldCharType="begin"/>
      </w:r>
      <w:r w:rsidRPr="00DE5F64">
        <w:instrText xml:space="preserve"> SEQ Tabela \* ARABIC </w:instrText>
      </w:r>
      <w:r>
        <w:fldChar w:fldCharType="separate"/>
      </w:r>
      <w:r w:rsidR="00106236" w:rsidRPr="00DE5F64">
        <w:rPr>
          <w:noProof/>
        </w:rPr>
        <w:t>19</w:t>
      </w:r>
      <w:r>
        <w:fldChar w:fldCharType="end"/>
      </w:r>
      <w:bookmarkEnd w:id="165"/>
      <w:r w:rsidRPr="00DE5F64">
        <w:t xml:space="preserve"> Metodologia rankingu QS World University </w:t>
      </w:r>
      <w:proofErr w:type="spellStart"/>
      <w:r w:rsidRPr="00DE5F64">
        <w:t>Rankings</w:t>
      </w:r>
      <w:bookmarkEnd w:id="166"/>
      <w:bookmarkEnd w:id="167"/>
      <w:proofErr w:type="spellEnd"/>
    </w:p>
    <w:tbl>
      <w:tblPr>
        <w:tblStyle w:val="Tabela-Siatka"/>
        <w:tblW w:w="9639" w:type="dxa"/>
        <w:tblLook w:val="04A0" w:firstRow="1" w:lastRow="0" w:firstColumn="1" w:lastColumn="0" w:noHBand="0" w:noVBand="1"/>
      </w:tblPr>
      <w:tblGrid>
        <w:gridCol w:w="1707"/>
        <w:gridCol w:w="5664"/>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proofErr w:type="spellStart"/>
            <w:r w:rsidRPr="00D51211">
              <w:rPr>
                <w:rFonts w:cs="Arial"/>
                <w:b/>
                <w:bCs/>
                <w:sz w:val="18"/>
                <w:szCs w:val="18"/>
              </w:rPr>
              <w:t>Opis</w:t>
            </w:r>
            <w:proofErr w:type="spellEnd"/>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akademicka</w:t>
            </w:r>
            <w:proofErr w:type="spellEnd"/>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wśród</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pracodawców</w:t>
            </w:r>
            <w:proofErr w:type="spellEnd"/>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proofErr w:type="spellStart"/>
            <w:r w:rsidRPr="00D51211">
              <w:rPr>
                <w:rFonts w:cs="Arial"/>
                <w:i/>
                <w:iCs/>
                <w:sz w:val="18"/>
                <w:szCs w:val="18"/>
                <w:lang w:val="pl-PL"/>
              </w:rPr>
              <w:t>Faculty</w:t>
            </w:r>
            <w:proofErr w:type="spellEnd"/>
            <w:r w:rsidRPr="00D51211">
              <w:rPr>
                <w:rFonts w:cs="Arial"/>
                <w:i/>
                <w:iCs/>
                <w:sz w:val="18"/>
                <w:szCs w:val="18"/>
                <w:lang w:val="pl-PL"/>
              </w:rPr>
              <w:t>-Student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proofErr w:type="spellStart"/>
            <w:r w:rsidRPr="00D51211">
              <w:rPr>
                <w:rFonts w:cs="Arial"/>
                <w:sz w:val="18"/>
                <w:szCs w:val="18"/>
              </w:rPr>
              <w:t>Cytowania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na</w:t>
            </w:r>
            <w:proofErr w:type="spellEnd"/>
            <w:r w:rsidRPr="00D51211">
              <w:rPr>
                <w:rFonts w:cs="Arial"/>
                <w:sz w:val="18"/>
                <w:szCs w:val="18"/>
              </w:rPr>
              <w:t xml:space="preserve"> </w:t>
            </w:r>
            <w:proofErr w:type="spellStart"/>
            <w:r w:rsidR="007B1454" w:rsidRPr="00D51211">
              <w:rPr>
                <w:rFonts w:cs="Arial"/>
                <w:sz w:val="18"/>
                <w:szCs w:val="18"/>
              </w:rPr>
              <w:t>pracownika</w:t>
            </w:r>
            <w:proofErr w:type="spellEnd"/>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sz w:val="18"/>
                <w:szCs w:val="18"/>
                <w:lang w:val="pl-PL"/>
              </w:rPr>
              <w:t>cytowań</w:t>
            </w:r>
            <w:proofErr w:type="spellEnd"/>
            <w:r w:rsidRPr="00D51211">
              <w:rPr>
                <w:rFonts w:cs="Arial"/>
                <w:sz w:val="18"/>
                <w:szCs w:val="18"/>
                <w:lang w:val="pl-PL"/>
              </w:rPr>
              <w:t xml:space="preserve"> na pracownika akademickiego (</w:t>
            </w:r>
            <w:proofErr w:type="spellStart"/>
            <w:r w:rsidRPr="00D51211">
              <w:rPr>
                <w:rFonts w:cs="Arial"/>
                <w:i/>
                <w:iCs/>
                <w:sz w:val="18"/>
                <w:szCs w:val="18"/>
                <w:lang w:val="pl-PL"/>
              </w:rPr>
              <w:t>Citations</w:t>
            </w:r>
            <w:proofErr w:type="spellEnd"/>
            <w:r w:rsidRPr="00D51211">
              <w:rPr>
                <w:rFonts w:cs="Arial"/>
                <w:i/>
                <w:iCs/>
                <w:sz w:val="18"/>
                <w:szCs w:val="18"/>
                <w:lang w:val="pl-PL"/>
              </w:rPr>
              <w:t xml:space="preserve"> per </w:t>
            </w:r>
            <w:proofErr w:type="spellStart"/>
            <w:r w:rsidRPr="00D51211">
              <w:rPr>
                <w:rFonts w:cs="Arial"/>
                <w:i/>
                <w:iCs/>
                <w:sz w:val="18"/>
                <w:szCs w:val="18"/>
                <w:lang w:val="pl-PL"/>
              </w:rPr>
              <w:t>Faculty</w:t>
            </w:r>
            <w:proofErr w:type="spellEnd"/>
            <w:r w:rsidRPr="00D51211">
              <w:rPr>
                <w:rFonts w:cs="Arial"/>
                <w:sz w:val="18"/>
                <w:szCs w:val="18"/>
                <w:lang w:val="pl-PL"/>
              </w:rPr>
              <w:t xml:space="preserve">) służy do oceny siły badawczej uczelni, biorąc pod uwagę jej wielkość. Jest on obliczany na podstawie liczby </w:t>
            </w:r>
            <w:proofErr w:type="spellStart"/>
            <w:r w:rsidRPr="00D51211">
              <w:rPr>
                <w:rFonts w:cs="Arial"/>
                <w:sz w:val="18"/>
                <w:szCs w:val="18"/>
                <w:lang w:val="pl-PL"/>
              </w:rPr>
              <w:t>cytowań</w:t>
            </w:r>
            <w:proofErr w:type="spellEnd"/>
            <w:r w:rsidRPr="00D51211">
              <w:rPr>
                <w:rFonts w:cs="Arial"/>
                <w:sz w:val="18"/>
                <w:szCs w:val="18"/>
                <w:lang w:val="pl-PL"/>
              </w:rPr>
              <w:t xml:space="preserve"> uzyskanych przez publikacje naukowe uczelni w stosunku do liczby jej pracowników. Wskaźnik ten uwzględnia modyfikacje, takie jak ograniczenie liczby afiliacji, wykluczenie określonych rodzajów publikacji, wykluczenie </w:t>
            </w:r>
            <w:proofErr w:type="spellStart"/>
            <w:r w:rsidRPr="00D51211">
              <w:rPr>
                <w:rFonts w:cs="Arial"/>
                <w:sz w:val="18"/>
                <w:szCs w:val="18"/>
                <w:lang w:val="pl-PL"/>
              </w:rPr>
              <w:t>autocytowań</w:t>
            </w:r>
            <w:proofErr w:type="spellEnd"/>
            <w:r w:rsidRPr="00D51211">
              <w:rPr>
                <w:rFonts w:cs="Arial"/>
                <w:sz w:val="18"/>
                <w:szCs w:val="18"/>
                <w:lang w:val="pl-PL"/>
              </w:rPr>
              <w:t xml:space="preserve">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kadry</w:t>
            </w:r>
            <w:proofErr w:type="spellEnd"/>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 xml:space="preserve">International </w:t>
            </w:r>
            <w:proofErr w:type="spellStart"/>
            <w:r w:rsidRPr="00D51211">
              <w:rPr>
                <w:rFonts w:cs="Arial"/>
                <w:i/>
                <w:iCs/>
                <w:sz w:val="18"/>
                <w:szCs w:val="18"/>
                <w:lang w:val="pl-PL"/>
              </w:rPr>
              <w:t>Faculty</w:t>
            </w:r>
            <w:proofErr w:type="spellEnd"/>
            <w:r w:rsidRPr="00D51211">
              <w:rPr>
                <w:rFonts w:cs="Arial"/>
                <w:i/>
                <w:iCs/>
                <w:sz w:val="18"/>
                <w:szCs w:val="18"/>
                <w:lang w:val="pl-PL"/>
              </w:rPr>
              <w:t xml:space="preserve">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lastRenderedPageBreak/>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studentów</w:t>
            </w:r>
            <w:proofErr w:type="spellEnd"/>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proofErr w:type="spellStart"/>
            <w:r w:rsidRPr="00D51211">
              <w:rPr>
                <w:rFonts w:cs="Arial"/>
                <w:sz w:val="18"/>
                <w:szCs w:val="18"/>
              </w:rPr>
              <w:t>Międzynarodowa</w:t>
            </w:r>
            <w:proofErr w:type="spellEnd"/>
            <w:r w:rsidRPr="00D51211">
              <w:rPr>
                <w:rFonts w:cs="Arial"/>
                <w:sz w:val="18"/>
                <w:szCs w:val="18"/>
              </w:rPr>
              <w:t xml:space="preserve"> </w:t>
            </w:r>
            <w:proofErr w:type="spellStart"/>
            <w:r w:rsidRPr="00D51211">
              <w:rPr>
                <w:rFonts w:cs="Arial"/>
                <w:sz w:val="18"/>
                <w:szCs w:val="18"/>
              </w:rPr>
              <w:t>współpraca</w:t>
            </w:r>
            <w:proofErr w:type="spellEnd"/>
            <w:r w:rsidRPr="00D51211">
              <w:rPr>
                <w:rFonts w:cs="Arial"/>
                <w:sz w:val="18"/>
                <w:szCs w:val="18"/>
              </w:rPr>
              <w:t xml:space="preserve"> </w:t>
            </w:r>
            <w:proofErr w:type="spellStart"/>
            <w:r w:rsidRPr="00D51211">
              <w:rPr>
                <w:rFonts w:cs="Arial"/>
                <w:sz w:val="18"/>
                <w:szCs w:val="18"/>
              </w:rPr>
              <w:t>badawcza</w:t>
            </w:r>
            <w:proofErr w:type="spellEnd"/>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 xml:space="preserve">International </w:t>
            </w:r>
            <w:proofErr w:type="spellStart"/>
            <w:r w:rsidRPr="00D51211">
              <w:rPr>
                <w:rFonts w:cs="Arial"/>
                <w:i/>
                <w:iCs/>
                <w:sz w:val="18"/>
                <w:szCs w:val="18"/>
                <w:lang w:val="pl-PL"/>
              </w:rPr>
              <w:t>Research</w:t>
            </w:r>
            <w:proofErr w:type="spellEnd"/>
            <w:r w:rsidRPr="00D51211">
              <w:rPr>
                <w:rFonts w:cs="Arial"/>
                <w:i/>
                <w:iCs/>
                <w:sz w:val="18"/>
                <w:szCs w:val="18"/>
                <w:lang w:val="pl-PL"/>
              </w:rPr>
              <w:t xml:space="preserve">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w:t>
            </w:r>
            <w:proofErr w:type="spellStart"/>
            <w:r w:rsidRPr="00D51211">
              <w:rPr>
                <w:rFonts w:cs="Arial"/>
                <w:sz w:val="18"/>
                <w:szCs w:val="18"/>
                <w:lang w:val="pl-PL"/>
              </w:rPr>
              <w:t>ln</w:t>
            </w:r>
            <w:proofErr w:type="spellEnd"/>
            <w:r w:rsidRPr="00D51211">
              <w:rPr>
                <w:rFonts w:cs="Arial"/>
                <w:sz w:val="18"/>
                <w:szCs w:val="18"/>
                <w:lang w:val="pl-PL"/>
              </w:rPr>
              <w:t>(P),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Efektywość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zatrudnienia</w:t>
            </w:r>
            <w:proofErr w:type="spellEnd"/>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proofErr w:type="spellStart"/>
            <w:r w:rsidRPr="00D51211">
              <w:rPr>
                <w:rFonts w:cs="Arial"/>
                <w:i/>
                <w:iCs/>
                <w:sz w:val="18"/>
                <w:szCs w:val="18"/>
                <w:lang w:val="pl-PL"/>
              </w:rPr>
              <w:t>Employment</w:t>
            </w:r>
            <w:proofErr w:type="spellEnd"/>
            <w:r w:rsidRPr="00D51211">
              <w:rPr>
                <w:rFonts w:cs="Arial"/>
                <w:i/>
                <w:iCs/>
                <w:sz w:val="18"/>
                <w:szCs w:val="18"/>
                <w:lang w:val="pl-PL"/>
              </w:rPr>
              <w:t xml:space="preserve"> </w:t>
            </w:r>
            <w:proofErr w:type="spellStart"/>
            <w:r w:rsidRPr="00D51211">
              <w:rPr>
                <w:rFonts w:cs="Arial"/>
                <w:i/>
                <w:iCs/>
                <w:sz w:val="18"/>
                <w:szCs w:val="18"/>
                <w:lang w:val="pl-PL"/>
              </w:rPr>
              <w:t>Outcomes</w:t>
            </w:r>
            <w:proofErr w:type="spellEnd"/>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Zrównoważony</w:t>
            </w:r>
            <w:proofErr w:type="spellEnd"/>
            <w:r w:rsidRPr="00D51211">
              <w:rPr>
                <w:rFonts w:cs="Arial"/>
                <w:sz w:val="18"/>
                <w:szCs w:val="18"/>
              </w:rPr>
              <w:t xml:space="preserve"> </w:t>
            </w:r>
            <w:proofErr w:type="spellStart"/>
            <w:r w:rsidRPr="00D51211">
              <w:rPr>
                <w:rFonts w:cs="Arial"/>
                <w:sz w:val="18"/>
                <w:szCs w:val="18"/>
              </w:rPr>
              <w:t>rozwój</w:t>
            </w:r>
            <w:proofErr w:type="spellEnd"/>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proofErr w:type="spellStart"/>
            <w:r w:rsidRPr="00D51211">
              <w:rPr>
                <w:rFonts w:cs="Arial"/>
                <w:i/>
                <w:iCs/>
                <w:sz w:val="18"/>
                <w:szCs w:val="18"/>
                <w:lang w:val="pl-PL"/>
              </w:rPr>
              <w:t>Sustainability</w:t>
            </w:r>
            <w:proofErr w:type="spellEnd"/>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proofErr w:type="spellStart"/>
            <w:r w:rsidRPr="00D51211">
              <w:rPr>
                <w:rFonts w:cs="Arial"/>
                <w:sz w:val="18"/>
                <w:szCs w:val="18"/>
              </w:rPr>
              <w:t>brak</w:t>
            </w:r>
            <w:proofErr w:type="spellEnd"/>
          </w:p>
        </w:tc>
      </w:tr>
    </w:tbl>
    <w:p w14:paraId="0295941E" w14:textId="53234B5A" w:rsidR="005B2276" w:rsidRDefault="009C6CF4" w:rsidP="00106236">
      <w:pPr>
        <w:pStyle w:val="rdo"/>
      </w:pPr>
      <w:r w:rsidRPr="00BF4E5E">
        <w:t>Źródło</w:t>
      </w:r>
      <w:r w:rsidR="005B2276" w:rsidRPr="00BF4E5E">
        <w:t>: opracowanie własne przy wykor</w:t>
      </w:r>
      <w:r w:rsidR="005B2276">
        <w:t xml:space="preserve">zystaniu narzędzia ChatGPT-4 na podstawie </w:t>
      </w:r>
      <w:r w:rsidR="005B2276">
        <w:fldChar w:fldCharType="begin" w:fldLock="1"/>
      </w:r>
      <w:r w:rsidR="002913A0">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rsidR="005B2276">
        <w:fldChar w:fldCharType="separate"/>
      </w:r>
      <w:r w:rsidR="002913A0" w:rsidRPr="002913A0">
        <w:rPr>
          <w:noProof/>
        </w:rPr>
        <w:t>(QS Quacquarelli Symonds, 2023g, 2023a, 2023j, 2023k, 2023b, 2023d, 2023f, 2023c, 2023l, 2023i, 2023h, 2023e)</w:t>
      </w:r>
      <w:r w:rsidR="005B2276">
        <w:fldChar w:fldCharType="end"/>
      </w:r>
    </w:p>
    <w:p w14:paraId="0C46C08E" w14:textId="424B1759" w:rsidR="008A10E5" w:rsidRDefault="008A10E5" w:rsidP="008A10E5">
      <w:pPr>
        <w:spacing w:before="240"/>
      </w:pPr>
      <w:r>
        <w:t xml:space="preserve">Ranking QS World University Ranking, podobnie do rankingów THE WUR oraz ARWU, kładzie w bardzo istotnej części uwzględnia w ocenie pomiar parametrów odzwierciedlających prestiż </w:t>
      </w:r>
      <w:r>
        <w:lastRenderedPageBreak/>
        <w:t>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 xml:space="preserve">W przeciwieństwie do rankingu Times </w:t>
      </w:r>
      <w:proofErr w:type="spellStart"/>
      <w:r>
        <w:t>Higher</w:t>
      </w:r>
      <w:proofErr w:type="spellEnd"/>
      <w:r>
        <w:t xml:space="preserve"> </w:t>
      </w:r>
      <w:proofErr w:type="spellStart"/>
      <w:r>
        <w:t>Education</w:t>
      </w:r>
      <w:proofErr w:type="spellEnd"/>
      <w:r>
        <w:t>,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74EA417C"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 xml:space="preserve">Ranking Web of </w:t>
      </w:r>
      <w:proofErr w:type="spellStart"/>
      <w:r w:rsidRPr="003D3669">
        <w:rPr>
          <w:i/>
          <w:iCs/>
        </w:rPr>
        <w:t>Universities</w:t>
      </w:r>
      <w:proofErr w:type="spellEnd"/>
      <w:r>
        <w:t xml:space="preserve"> zwany inaczej </w:t>
      </w:r>
      <w:proofErr w:type="spellStart"/>
      <w:r w:rsidRPr="003D3669">
        <w:rPr>
          <w:i/>
          <w:iCs/>
        </w:rPr>
        <w:t>Webometrics</w:t>
      </w:r>
      <w:proofErr w:type="spellEnd"/>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 xml:space="preserve">w stadium ukształtowanym wieloma cyklami usprawnień, które miały na celu ograniczenie pewnych braków pierwotnej metodologii. Nieco bardziej szczegółowy zarys aktualnej metodologii rankingu </w:t>
      </w:r>
      <w:proofErr w:type="spellStart"/>
      <w:r w:rsidR="005B7C40">
        <w:t>Webometrics</w:t>
      </w:r>
      <w:proofErr w:type="spellEnd"/>
      <w:r w:rsidR="005B7C40">
        <w:t xml:space="preserve"> został przedstawiony w tabeli po</w:t>
      </w:r>
      <w:r w:rsidR="007662C2">
        <w:fldChar w:fldCharType="begin"/>
      </w:r>
      <w:r w:rsidR="007662C2">
        <w:instrText xml:space="preserve"> REF _Ref134433041 \p \h </w:instrText>
      </w:r>
      <w:r w:rsidR="007662C2">
        <w:fldChar w:fldCharType="separate"/>
      </w:r>
      <w:r w:rsidR="00106236">
        <w:t>niżej</w:t>
      </w:r>
      <w:r w:rsidR="007662C2">
        <w:fldChar w:fldCharType="end"/>
      </w:r>
      <w:r w:rsidR="005B7C40">
        <w:t xml:space="preserve"> (</w:t>
      </w:r>
      <w:r w:rsidR="007662C2">
        <w:fldChar w:fldCharType="begin"/>
      </w:r>
      <w:r w:rsidR="007662C2">
        <w:instrText xml:space="preserve"> REF _Ref134433054 \h </w:instrText>
      </w:r>
      <w:r w:rsidR="007662C2">
        <w:fldChar w:fldCharType="separate"/>
      </w:r>
      <w:r w:rsidR="00106236" w:rsidRPr="00DE5F64">
        <w:t xml:space="preserve">Tabela </w:t>
      </w:r>
      <w:r w:rsidR="00106236" w:rsidRPr="00DE5F64">
        <w:rPr>
          <w:noProof/>
        </w:rPr>
        <w:t>20</w:t>
      </w:r>
      <w:r w:rsidR="007662C2">
        <w:fldChar w:fldCharType="end"/>
      </w:r>
      <w:r w:rsidR="005B7C40">
        <w:t>).</w:t>
      </w:r>
    </w:p>
    <w:p w14:paraId="46D7913C" w14:textId="478EAF11" w:rsidR="00AF2EBB" w:rsidRPr="007E073D" w:rsidRDefault="00AF2EBB" w:rsidP="007E073D">
      <w:pPr>
        <w:pStyle w:val="Tytutabeli"/>
        <w:rPr>
          <w:lang w:val="en-GB"/>
        </w:rPr>
      </w:pPr>
      <w:bookmarkStart w:id="168" w:name="_Ref134433054"/>
      <w:bookmarkStart w:id="169" w:name="_Ref134433041"/>
      <w:bookmarkStart w:id="170" w:name="_Toc134898077"/>
      <w:proofErr w:type="spellStart"/>
      <w:r w:rsidRPr="007E073D">
        <w:rPr>
          <w:lang w:val="en-GB"/>
        </w:rPr>
        <w:t>Tabela</w:t>
      </w:r>
      <w:proofErr w:type="spellEnd"/>
      <w:r w:rsidRPr="007E073D">
        <w:rPr>
          <w:lang w:val="en-GB"/>
        </w:rPr>
        <w:t xml:space="preserve"> </w:t>
      </w:r>
      <w:r>
        <w:fldChar w:fldCharType="begin"/>
      </w:r>
      <w:r w:rsidRPr="007E073D">
        <w:rPr>
          <w:lang w:val="en-GB"/>
        </w:rPr>
        <w:instrText xml:space="preserve"> SEQ Tabela \* ARABIC </w:instrText>
      </w:r>
      <w:r>
        <w:fldChar w:fldCharType="separate"/>
      </w:r>
      <w:r w:rsidR="00106236">
        <w:rPr>
          <w:noProof/>
          <w:lang w:val="en-GB"/>
        </w:rPr>
        <w:t>20</w:t>
      </w:r>
      <w:r>
        <w:fldChar w:fldCharType="end"/>
      </w:r>
      <w:bookmarkEnd w:id="168"/>
      <w:r w:rsidR="007E073D" w:rsidRPr="007E073D">
        <w:rPr>
          <w:lang w:val="en-GB"/>
        </w:rPr>
        <w:t xml:space="preserve"> </w:t>
      </w:r>
      <w:proofErr w:type="spellStart"/>
      <w:r w:rsidR="007E073D" w:rsidRPr="007E073D">
        <w:rPr>
          <w:lang w:val="en-GB"/>
        </w:rPr>
        <w:t>M</w:t>
      </w:r>
      <w:r w:rsidR="007E073D">
        <w:rPr>
          <w:lang w:val="en-GB"/>
        </w:rPr>
        <w:t>e</w:t>
      </w:r>
      <w:r w:rsidR="007E073D" w:rsidRPr="007E073D">
        <w:rPr>
          <w:lang w:val="en-GB"/>
        </w:rPr>
        <w:t>todologia</w:t>
      </w:r>
      <w:proofErr w:type="spellEnd"/>
      <w:r w:rsidR="007E073D" w:rsidRPr="007E073D">
        <w:rPr>
          <w:lang w:val="en-GB"/>
        </w:rPr>
        <w:t xml:space="preserve"> </w:t>
      </w:r>
      <w:proofErr w:type="spellStart"/>
      <w:r w:rsidR="007E073D" w:rsidRPr="007E073D">
        <w:rPr>
          <w:lang w:val="en-GB"/>
        </w:rPr>
        <w:t>rankingu</w:t>
      </w:r>
      <w:proofErr w:type="spellEnd"/>
      <w:r w:rsidR="007E073D" w:rsidRPr="007E073D">
        <w:rPr>
          <w:lang w:val="en-GB"/>
        </w:rPr>
        <w:t xml:space="preserve"> Webometrics (Ranking Web of Universit</w:t>
      </w:r>
      <w:r w:rsidR="007E073D">
        <w:rPr>
          <w:lang w:val="en-GB"/>
        </w:rPr>
        <w:t>ies)</w:t>
      </w:r>
      <w:bookmarkEnd w:id="169"/>
      <w:bookmarkEnd w:id="170"/>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Wskaźnik</w:t>
            </w:r>
            <w:proofErr w:type="spellEnd"/>
          </w:p>
        </w:tc>
        <w:tc>
          <w:tcPr>
            <w:tcW w:w="1417" w:type="dxa"/>
          </w:tcPr>
          <w:p w14:paraId="5F04D99E" w14:textId="24AA2270"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Znaczenie</w:t>
            </w:r>
            <w:proofErr w:type="spellEnd"/>
          </w:p>
        </w:tc>
        <w:tc>
          <w:tcPr>
            <w:tcW w:w="5670" w:type="dxa"/>
          </w:tcPr>
          <w:p w14:paraId="581D6B26" w14:textId="77777777" w:rsidR="00AF2EBB" w:rsidRPr="00D51211" w:rsidRDefault="00AF2EBB"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7BA46818" w14:textId="77777777" w:rsidR="00AF2EBB" w:rsidRPr="00D51211" w:rsidRDefault="00AF2EBB"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A61195">
            <w:pPr>
              <w:spacing w:before="0" w:line="300" w:lineRule="auto"/>
              <w:ind w:firstLine="0"/>
              <w:jc w:val="center"/>
              <w:rPr>
                <w:rFonts w:cs="Arial"/>
                <w:sz w:val="18"/>
                <w:szCs w:val="18"/>
              </w:rPr>
            </w:pPr>
            <w:proofErr w:type="spellStart"/>
            <w:r w:rsidRPr="00D51211">
              <w:rPr>
                <w:rFonts w:cs="Arial"/>
                <w:sz w:val="18"/>
                <w:szCs w:val="18"/>
              </w:rPr>
              <w:lastRenderedPageBreak/>
              <w:t>Widoczność</w:t>
            </w:r>
            <w:proofErr w:type="spellEnd"/>
          </w:p>
        </w:tc>
        <w:tc>
          <w:tcPr>
            <w:tcW w:w="1417" w:type="dxa"/>
            <w:vAlign w:val="center"/>
          </w:tcPr>
          <w:p w14:paraId="65909200" w14:textId="59C6547E" w:rsidR="00AF2EBB" w:rsidRPr="00D51211" w:rsidRDefault="007E073D" w:rsidP="00A61195">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Visibility</w:t>
            </w:r>
            <w:proofErr w:type="spellEnd"/>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w:t>
            </w:r>
            <w:proofErr w:type="spellStart"/>
            <w:r w:rsidRPr="00D51211">
              <w:rPr>
                <w:rFonts w:cs="Arial"/>
                <w:sz w:val="18"/>
                <w:szCs w:val="18"/>
                <w:lang w:val="pl-PL"/>
              </w:rPr>
              <w:t>subnetów</w:t>
            </w:r>
            <w:proofErr w:type="spellEnd"/>
            <w:r w:rsidRPr="00D51211">
              <w:rPr>
                <w:rFonts w:cs="Arial"/>
                <w:sz w:val="18"/>
                <w:szCs w:val="18"/>
                <w:lang w:val="pl-PL"/>
              </w:rPr>
              <w:t xml:space="preserve">),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w:t>
            </w:r>
            <w:proofErr w:type="spellStart"/>
            <w:r w:rsidR="00CD3684" w:rsidRPr="00D51211">
              <w:rPr>
                <w:rFonts w:cs="Arial"/>
                <w:sz w:val="18"/>
                <w:szCs w:val="18"/>
                <w:lang w:val="pl-PL"/>
              </w:rPr>
              <w:t>backlinków</w:t>
            </w:r>
            <w:proofErr w:type="spellEnd"/>
            <w:r w:rsidR="00CD3684" w:rsidRPr="00D51211">
              <w:rPr>
                <w:rFonts w:cs="Arial"/>
                <w:sz w:val="18"/>
                <w:szCs w:val="18"/>
                <w:lang w:val="pl-PL"/>
              </w:rPr>
              <w:t xml:space="preserve"> </w:t>
            </w:r>
            <w:proofErr w:type="spellStart"/>
            <w:r w:rsidRPr="00D51211">
              <w:rPr>
                <w:rFonts w:cs="Arial"/>
                <w:sz w:val="18"/>
                <w:szCs w:val="18"/>
                <w:lang w:val="pl-PL"/>
              </w:rPr>
              <w:t>Ahrefs</w:t>
            </w:r>
            <w:proofErr w:type="spellEnd"/>
            <w:r w:rsidRPr="00D51211">
              <w:rPr>
                <w:rFonts w:cs="Arial"/>
                <w:sz w:val="18"/>
                <w:szCs w:val="18"/>
                <w:lang w:val="pl-PL"/>
              </w:rPr>
              <w:t xml:space="preserve"> i </w:t>
            </w:r>
            <w:proofErr w:type="spellStart"/>
            <w:r w:rsidRPr="00D51211">
              <w:rPr>
                <w:rFonts w:cs="Arial"/>
                <w:sz w:val="18"/>
                <w:szCs w:val="18"/>
                <w:lang w:val="pl-PL"/>
              </w:rPr>
              <w:t>Majestic</w:t>
            </w:r>
            <w:proofErr w:type="spellEnd"/>
            <w:r w:rsidRPr="00D51211">
              <w:rPr>
                <w:rFonts w:cs="Arial"/>
                <w:sz w:val="18"/>
                <w:szCs w:val="18"/>
                <w:lang w:val="pl-PL"/>
              </w:rPr>
              <w:t>.</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Transpa-rentność</w:t>
            </w:r>
            <w:proofErr w:type="spellEnd"/>
          </w:p>
        </w:tc>
        <w:tc>
          <w:tcPr>
            <w:tcW w:w="1417" w:type="dxa"/>
            <w:vAlign w:val="center"/>
          </w:tcPr>
          <w:p w14:paraId="44881AEF" w14:textId="0CABAECD"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cytowani</w:t>
            </w:r>
            <w:proofErr w:type="spellEnd"/>
            <w:r w:rsidRPr="00D51211">
              <w:rPr>
                <w:rFonts w:cs="Arial"/>
                <w:sz w:val="18"/>
                <w:szCs w:val="18"/>
              </w:rPr>
              <w:t xml:space="preserve"> </w:t>
            </w:r>
            <w:proofErr w:type="spellStart"/>
            <w:r w:rsidRPr="00D51211">
              <w:rPr>
                <w:rFonts w:cs="Arial"/>
                <w:sz w:val="18"/>
                <w:szCs w:val="18"/>
              </w:rPr>
              <w:t>naukowcy</w:t>
            </w:r>
            <w:proofErr w:type="spellEnd"/>
          </w:p>
        </w:tc>
        <w:tc>
          <w:tcPr>
            <w:tcW w:w="5670" w:type="dxa"/>
          </w:tcPr>
          <w:p w14:paraId="347E0B95" w14:textId="08F3345F" w:rsidR="00CD3684" w:rsidRPr="00D51211" w:rsidRDefault="00CD3684"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Transparency</w:t>
            </w:r>
            <w:proofErr w:type="spellEnd"/>
            <w:r w:rsidRPr="00D51211">
              <w:rPr>
                <w:rFonts w:cs="Arial"/>
                <w:sz w:val="18"/>
                <w:szCs w:val="18"/>
                <w:lang w:val="pl-PL"/>
              </w:rPr>
              <w:t xml:space="preserve">, nazywany również </w:t>
            </w:r>
            <w:proofErr w:type="spellStart"/>
            <w:r w:rsidRPr="00D51211">
              <w:rPr>
                <w:rFonts w:cs="Arial"/>
                <w:i/>
                <w:iCs/>
                <w:sz w:val="18"/>
                <w:szCs w:val="18"/>
                <w:lang w:val="pl-PL"/>
              </w:rPr>
              <w:t>Openness</w:t>
            </w:r>
            <w:proofErr w:type="spellEnd"/>
            <w:r w:rsidRPr="00D51211">
              <w:rPr>
                <w:rFonts w:cs="Arial"/>
                <w:sz w:val="18"/>
                <w:szCs w:val="18"/>
                <w:lang w:val="pl-PL"/>
              </w:rPr>
              <w:t xml:space="preserve">, odnosi się do liczby </w:t>
            </w:r>
            <w:proofErr w:type="spellStart"/>
            <w:r w:rsidRPr="00D51211">
              <w:rPr>
                <w:rFonts w:cs="Arial"/>
                <w:sz w:val="18"/>
                <w:szCs w:val="18"/>
                <w:lang w:val="pl-PL"/>
              </w:rPr>
              <w:t>cytowań</w:t>
            </w:r>
            <w:proofErr w:type="spellEnd"/>
            <w:r w:rsidRPr="00D51211">
              <w:rPr>
                <w:rFonts w:cs="Arial"/>
                <w:sz w:val="18"/>
                <w:szCs w:val="18"/>
                <w:lang w:val="pl-PL"/>
              </w:rPr>
              <w:t xml:space="preserve"> dla najlepszych naukowców. W rankingu </w:t>
            </w:r>
            <w:proofErr w:type="spellStart"/>
            <w:r w:rsidRPr="00D51211">
              <w:rPr>
                <w:rFonts w:cs="Arial"/>
                <w:sz w:val="18"/>
                <w:szCs w:val="18"/>
                <w:lang w:val="pl-PL"/>
              </w:rPr>
              <w:t>Webometrics</w:t>
            </w:r>
            <w:proofErr w:type="spellEnd"/>
            <w:r w:rsidRPr="00D51211">
              <w:rPr>
                <w:rFonts w:cs="Arial"/>
                <w:sz w:val="18"/>
                <w:szCs w:val="18"/>
                <w:lang w:val="pl-PL"/>
              </w:rPr>
              <w:t xml:space="preserve"> wskaźnik ten mierzony jest poprzez analizę liczby </w:t>
            </w:r>
            <w:proofErr w:type="spellStart"/>
            <w:r w:rsidRPr="00D51211">
              <w:rPr>
                <w:rFonts w:cs="Arial"/>
                <w:sz w:val="18"/>
                <w:szCs w:val="18"/>
                <w:lang w:val="pl-PL"/>
              </w:rPr>
              <w:t>cytowań</w:t>
            </w:r>
            <w:proofErr w:type="spellEnd"/>
            <w:r w:rsidRPr="00D51211">
              <w:rPr>
                <w:rFonts w:cs="Arial"/>
                <w:sz w:val="18"/>
                <w:szCs w:val="18"/>
                <w:lang w:val="pl-PL"/>
              </w:rPr>
              <w:t xml:space="preserve">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t>Doskonałość</w:t>
            </w:r>
            <w:proofErr w:type="spellEnd"/>
          </w:p>
        </w:tc>
        <w:tc>
          <w:tcPr>
            <w:tcW w:w="1417" w:type="dxa"/>
            <w:vAlign w:val="center"/>
          </w:tcPr>
          <w:p w14:paraId="18DE469B" w14:textId="706280AC"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cytowane</w:t>
            </w:r>
            <w:proofErr w:type="spellEnd"/>
            <w:r w:rsidRPr="00D51211">
              <w:rPr>
                <w:rFonts w:cs="Arial"/>
                <w:sz w:val="18"/>
                <w:szCs w:val="18"/>
              </w:rPr>
              <w:t xml:space="preserve"> </w:t>
            </w:r>
            <w:proofErr w:type="spellStart"/>
            <w:r w:rsidRPr="00D51211">
              <w:rPr>
                <w:rFonts w:cs="Arial"/>
                <w:sz w:val="18"/>
                <w:szCs w:val="18"/>
              </w:rPr>
              <w:t>artykuły</w:t>
            </w:r>
            <w:proofErr w:type="spellEnd"/>
          </w:p>
        </w:tc>
        <w:tc>
          <w:tcPr>
            <w:tcW w:w="5670" w:type="dxa"/>
          </w:tcPr>
          <w:p w14:paraId="22476B13" w14:textId="75C2167F" w:rsidR="00760904" w:rsidRPr="00D51211" w:rsidRDefault="0076090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xml:space="preserve">,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w:t>
            </w:r>
            <w:proofErr w:type="spellStart"/>
            <w:r w:rsidRPr="00D51211">
              <w:rPr>
                <w:rFonts w:cs="Arial"/>
                <w:sz w:val="18"/>
                <w:szCs w:val="18"/>
                <w:lang w:val="pl-PL"/>
              </w:rPr>
              <w:t>Scimago</w:t>
            </w:r>
            <w:proofErr w:type="spellEnd"/>
            <w:r w:rsidRPr="00D51211">
              <w:rPr>
                <w:rFonts w:cs="Arial"/>
                <w:sz w:val="18"/>
                <w:szCs w:val="18"/>
                <w:lang w:val="pl-PL"/>
              </w:rPr>
              <w:t>,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2A32A381" w:rsidR="00760904" w:rsidRDefault="009C6CF4" w:rsidP="00106236">
      <w:pPr>
        <w:pStyle w:val="rdo"/>
      </w:pPr>
      <w:r w:rsidRPr="00BF4E5E">
        <w:t>Źródło</w:t>
      </w:r>
      <w:r w:rsidR="00760904" w:rsidRPr="00BF4E5E">
        <w:t>: opracowanie własne przy wykor</w:t>
      </w:r>
      <w:r w:rsidR="00760904">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1DF9CE6C" w:rsidR="00D327B3" w:rsidRDefault="00D327B3" w:rsidP="00C67A86">
      <w:pPr>
        <w:spacing w:before="240"/>
      </w:pPr>
      <w:r>
        <w:t xml:space="preserve">Metodologia rankingu </w:t>
      </w:r>
      <w:proofErr w:type="spellStart"/>
      <w:r>
        <w:t>Webometrics</w:t>
      </w:r>
      <w:proofErr w:type="spellEnd"/>
      <w:r>
        <w:t xml:space="preserve"> opisana w tabeli po</w:t>
      </w:r>
      <w:r w:rsidR="007662C2">
        <w:fldChar w:fldCharType="begin"/>
      </w:r>
      <w:r w:rsidR="007662C2">
        <w:instrText xml:space="preserve"> REF _Ref134433041 \p \h </w:instrText>
      </w:r>
      <w:r w:rsidR="007662C2">
        <w:fldChar w:fldCharType="separate"/>
      </w:r>
      <w:r w:rsidR="00106236">
        <w:t>wyżej</w:t>
      </w:r>
      <w:r w:rsidR="007662C2">
        <w:fldChar w:fldCharType="end"/>
      </w:r>
      <w:r>
        <w:t xml:space="preserve"> (</w:t>
      </w:r>
      <w:r w:rsidR="007662C2">
        <w:fldChar w:fldCharType="begin"/>
      </w:r>
      <w:r w:rsidR="007662C2">
        <w:instrText xml:space="preserve"> REF _Ref134433054 \h </w:instrText>
      </w:r>
      <w:r w:rsidR="007662C2">
        <w:fldChar w:fldCharType="separate"/>
      </w:r>
      <w:r w:rsidR="00106236" w:rsidRPr="00DE5F64">
        <w:t xml:space="preserve">Tabela </w:t>
      </w:r>
      <w:r w:rsidR="00106236" w:rsidRPr="00DE5F64">
        <w:rPr>
          <w:noProof/>
        </w:rPr>
        <w:t>20</w:t>
      </w:r>
      <w:r w:rsidR="007662C2">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w:t>
      </w:r>
      <w:proofErr w:type="spellStart"/>
      <w:r w:rsidR="00C67A86">
        <w:t>bakclinków</w:t>
      </w:r>
      <w:proofErr w:type="spellEnd"/>
      <w:r w:rsidR="00C67A86">
        <w:t xml:space="preserve">, liczby </w:t>
      </w:r>
      <w:proofErr w:type="spellStart"/>
      <w:r w:rsidR="00C67A86">
        <w:t>cytowań</w:t>
      </w:r>
      <w:proofErr w:type="spellEnd"/>
      <w:r w:rsidR="00C67A86">
        <w:t xml:space="preserve">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t>
      </w:r>
      <w:proofErr w:type="spellStart"/>
      <w:r w:rsidR="00C67A86">
        <w:t>Webometrics</w:t>
      </w:r>
      <w:proofErr w:type="spellEnd"/>
      <w:r w:rsidR="00C67A86">
        <w:t xml:space="preserve">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w:t>
      </w:r>
      <w:r w:rsidR="00856F93">
        <w:lastRenderedPageBreak/>
        <w:t>uważyć, że to zjawisko było możliwe na znacznie większą skalę przy pierwszych formach stosowanej metodologii, a obecnie jest znacznie ograniczone</w:t>
      </w:r>
      <w:r w:rsidR="009A5842">
        <w:t>.</w:t>
      </w:r>
    </w:p>
    <w:p w14:paraId="2A329561" w14:textId="2F75B82C" w:rsidR="00CE774D" w:rsidRDefault="00CE774D" w:rsidP="00C67A86">
      <w:pPr>
        <w:spacing w:before="240"/>
      </w:pPr>
      <w:r>
        <w:t xml:space="preserve">Analizując rezultaty wyżej opisanych 4. popularnych globalnych rankingów uniwersytetów (THE, ARWU, QS i </w:t>
      </w:r>
      <w:proofErr w:type="spellStart"/>
      <w:r>
        <w:t>Webometrics</w:t>
      </w:r>
      <w:proofErr w:type="spellEnd"/>
      <w:r>
        <w:t>) można zauważyć, że pomimo nieraz bardzo istotnych różnic w metodologii ich tworzenia duża grupa uczelni uzyskuje zbliżone rezultaty. Skupiając się na analizie tylko najwyższych 100 pozycji (top100) w tych rankingach okazuje się, że ponad połowa uczelni (51) występuje we wszystkich czterech rankingach. Dokładniejsze wyniki analizy przedstawiono w tabeli po</w:t>
      </w:r>
      <w:r w:rsidR="007662C2">
        <w:fldChar w:fldCharType="begin"/>
      </w:r>
      <w:r w:rsidR="007662C2">
        <w:instrText xml:space="preserve"> REF _Ref134645079 \p \h </w:instrText>
      </w:r>
      <w:r w:rsidR="007662C2">
        <w:fldChar w:fldCharType="separate"/>
      </w:r>
      <w:r w:rsidR="00106236">
        <w:t>niżej</w:t>
      </w:r>
      <w:r w:rsidR="007662C2">
        <w:fldChar w:fldCharType="end"/>
      </w:r>
      <w:r>
        <w:t xml:space="preserve"> (</w:t>
      </w:r>
      <w:r w:rsidR="007662C2">
        <w:fldChar w:fldCharType="begin"/>
      </w:r>
      <w:r w:rsidR="007662C2">
        <w:instrText xml:space="preserve"> REF _Ref134645114 \h </w:instrText>
      </w:r>
      <w:r w:rsidR="007662C2">
        <w:fldChar w:fldCharType="separate"/>
      </w:r>
      <w:r w:rsidR="00106236" w:rsidRPr="00F66F63">
        <w:t xml:space="preserve">Tabela </w:t>
      </w:r>
      <w:r w:rsidR="00106236">
        <w:rPr>
          <w:noProof/>
        </w:rPr>
        <w:t>21</w:t>
      </w:r>
      <w:r w:rsidR="007662C2">
        <w:fldChar w:fldCharType="end"/>
      </w:r>
      <w:r>
        <w:t>).</w:t>
      </w:r>
    </w:p>
    <w:p w14:paraId="3F772D73" w14:textId="47A30253" w:rsidR="00F66F63" w:rsidRPr="00F66F63" w:rsidRDefault="00F66F63" w:rsidP="00F66F63">
      <w:pPr>
        <w:pStyle w:val="Legenda"/>
        <w:keepNext/>
        <w:rPr>
          <w:color w:val="auto"/>
        </w:rPr>
      </w:pPr>
      <w:bookmarkStart w:id="171" w:name="_Ref134645114"/>
      <w:bookmarkStart w:id="172" w:name="_Ref134645079"/>
      <w:bookmarkStart w:id="173" w:name="_Toc134898078"/>
      <w:r w:rsidRPr="00F66F63">
        <w:rPr>
          <w:color w:val="auto"/>
        </w:rPr>
        <w:t xml:space="preserve">Tabela </w:t>
      </w:r>
      <w:r w:rsidRPr="00F66F63">
        <w:rPr>
          <w:color w:val="auto"/>
        </w:rPr>
        <w:fldChar w:fldCharType="begin"/>
      </w:r>
      <w:r w:rsidRPr="00F66F63">
        <w:rPr>
          <w:color w:val="auto"/>
        </w:rPr>
        <w:instrText xml:space="preserve"> SEQ Tabela \* ARABIC </w:instrText>
      </w:r>
      <w:r w:rsidRPr="00F66F63">
        <w:rPr>
          <w:color w:val="auto"/>
        </w:rPr>
        <w:fldChar w:fldCharType="separate"/>
      </w:r>
      <w:r w:rsidR="00106236">
        <w:rPr>
          <w:noProof/>
          <w:color w:val="auto"/>
        </w:rPr>
        <w:t>21</w:t>
      </w:r>
      <w:r w:rsidRPr="00F66F63">
        <w:rPr>
          <w:color w:val="auto"/>
        </w:rPr>
        <w:fldChar w:fldCharType="end"/>
      </w:r>
      <w:bookmarkEnd w:id="171"/>
      <w:r w:rsidRPr="00F66F63">
        <w:rPr>
          <w:color w:val="auto"/>
        </w:rPr>
        <w:t xml:space="preserve"> Liczności wystąpień uczelni w pierwszej setce rankingów THE, ARWU, QS i </w:t>
      </w:r>
      <w:proofErr w:type="spellStart"/>
      <w:r w:rsidRPr="00F66F63">
        <w:rPr>
          <w:color w:val="auto"/>
        </w:rPr>
        <w:t>Webometrics</w:t>
      </w:r>
      <w:bookmarkEnd w:id="172"/>
      <w:bookmarkEnd w:id="173"/>
      <w:proofErr w:type="spellEnd"/>
    </w:p>
    <w:tbl>
      <w:tblPr>
        <w:tblStyle w:val="Tabela-Siatka"/>
        <w:tblW w:w="9015" w:type="dxa"/>
        <w:tblLook w:val="04A0" w:firstRow="1" w:lastRow="0" w:firstColumn="1" w:lastColumn="0" w:noHBand="0" w:noVBand="1"/>
      </w:tblPr>
      <w:tblGrid>
        <w:gridCol w:w="1502"/>
        <w:gridCol w:w="1502"/>
        <w:gridCol w:w="1502"/>
        <w:gridCol w:w="1503"/>
        <w:gridCol w:w="1503"/>
        <w:gridCol w:w="1503"/>
      </w:tblGrid>
      <w:tr w:rsidR="0075766C" w:rsidRPr="00B5787D" w14:paraId="3F6EC2C1" w14:textId="77777777" w:rsidTr="00B5787D">
        <w:trPr>
          <w:trHeight w:val="285"/>
        </w:trPr>
        <w:tc>
          <w:tcPr>
            <w:tcW w:w="1474" w:type="dxa"/>
            <w:noWrap/>
            <w:hideMark/>
          </w:tcPr>
          <w:p w14:paraId="54C89986" w14:textId="28EC3A49" w:rsidR="0075766C" w:rsidRPr="0075766C" w:rsidRDefault="0075766C" w:rsidP="0075766C">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 xml:space="preserve">Liczba </w:t>
            </w:r>
            <w:r w:rsidRPr="00B5787D">
              <w:rPr>
                <w:rFonts w:eastAsia="Times New Roman" w:cs="Arial"/>
                <w:b/>
                <w:bCs/>
                <w:color w:val="000000"/>
                <w:sz w:val="18"/>
                <w:szCs w:val="18"/>
                <w:lang w:val="pl-PL" w:eastAsia="pl-PL"/>
              </w:rPr>
              <w:br/>
              <w:t>rankingów w top100</w:t>
            </w:r>
          </w:p>
        </w:tc>
        <w:tc>
          <w:tcPr>
            <w:tcW w:w="1474" w:type="dxa"/>
            <w:noWrap/>
            <w:hideMark/>
          </w:tcPr>
          <w:p w14:paraId="2EB68E3C" w14:textId="551FC56E" w:rsidR="0075766C" w:rsidRPr="0075766C" w:rsidRDefault="0075766C" w:rsidP="0075766C">
            <w:pPr>
              <w:spacing w:before="0" w:line="240" w:lineRule="auto"/>
              <w:ind w:firstLine="0"/>
              <w:jc w:val="center"/>
              <w:rPr>
                <w:rFonts w:eastAsia="Times New Roman" w:cs="Arial"/>
                <w:b/>
                <w:bCs/>
                <w:color w:val="000000"/>
                <w:sz w:val="18"/>
                <w:szCs w:val="18"/>
                <w:lang w:eastAsia="pl-PL"/>
              </w:rPr>
            </w:pPr>
            <w:proofErr w:type="spellStart"/>
            <w:r w:rsidRPr="0075766C">
              <w:rPr>
                <w:rFonts w:eastAsia="Times New Roman" w:cs="Arial"/>
                <w:b/>
                <w:bCs/>
                <w:color w:val="000000"/>
                <w:sz w:val="18"/>
                <w:szCs w:val="18"/>
                <w:lang w:eastAsia="pl-PL"/>
              </w:rPr>
              <w:t>Liczba</w:t>
            </w:r>
            <w:proofErr w:type="spellEnd"/>
            <w:r w:rsidRPr="0075766C">
              <w:rPr>
                <w:rFonts w:eastAsia="Times New Roman" w:cs="Arial"/>
                <w:b/>
                <w:bCs/>
                <w:color w:val="000000"/>
                <w:sz w:val="18"/>
                <w:szCs w:val="18"/>
                <w:lang w:eastAsia="pl-PL"/>
              </w:rPr>
              <w:t xml:space="preserve"> </w:t>
            </w:r>
            <w:proofErr w:type="spellStart"/>
            <w:r w:rsidRPr="00B5787D">
              <w:rPr>
                <w:rFonts w:eastAsia="Times New Roman" w:cs="Arial"/>
                <w:b/>
                <w:bCs/>
                <w:color w:val="000000"/>
                <w:sz w:val="18"/>
                <w:szCs w:val="18"/>
                <w:lang w:eastAsia="pl-PL"/>
              </w:rPr>
              <w:t>uczelni</w:t>
            </w:r>
            <w:proofErr w:type="spellEnd"/>
            <w:r w:rsidRPr="00B5787D">
              <w:rPr>
                <w:rStyle w:val="Odwoanieprzypisudolnego"/>
                <w:rFonts w:eastAsia="Times New Roman" w:cs="Arial"/>
                <w:b/>
                <w:bCs/>
                <w:color w:val="000000"/>
                <w:sz w:val="18"/>
                <w:szCs w:val="18"/>
                <w:lang w:eastAsia="pl-PL"/>
              </w:rPr>
              <w:footnoteReference w:id="7"/>
            </w:r>
          </w:p>
        </w:tc>
        <w:tc>
          <w:tcPr>
            <w:tcW w:w="1474" w:type="dxa"/>
            <w:noWrap/>
            <w:hideMark/>
          </w:tcPr>
          <w:p w14:paraId="2C7B647F" w14:textId="1C5A7EE4"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proofErr w:type="spellStart"/>
            <w:r w:rsidRPr="00570835">
              <w:rPr>
                <w:rFonts w:eastAsia="Times New Roman" w:cs="Arial"/>
                <w:b/>
                <w:bCs/>
                <w:color w:val="000000"/>
                <w:sz w:val="18"/>
                <w:szCs w:val="18"/>
                <w:lang w:val="pl-PL" w:eastAsia="pl-PL"/>
              </w:rPr>
              <w:t>Webometrics</w:t>
            </w:r>
            <w:proofErr w:type="spellEnd"/>
          </w:p>
        </w:tc>
        <w:tc>
          <w:tcPr>
            <w:tcW w:w="1474" w:type="dxa"/>
            <w:noWrap/>
            <w:hideMark/>
          </w:tcPr>
          <w:p w14:paraId="14CB27AB" w14:textId="0984D2EC"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Pr="00570835">
              <w:rPr>
                <w:rFonts w:eastAsia="Times New Roman" w:cs="Arial"/>
                <w:b/>
                <w:bCs/>
                <w:color w:val="000000"/>
                <w:sz w:val="18"/>
                <w:szCs w:val="18"/>
                <w:lang w:val="pl-PL" w:eastAsia="pl-PL"/>
              </w:rPr>
              <w:br/>
              <w:t>QS</w:t>
            </w:r>
          </w:p>
        </w:tc>
        <w:tc>
          <w:tcPr>
            <w:tcW w:w="1474" w:type="dxa"/>
            <w:noWrap/>
            <w:hideMark/>
          </w:tcPr>
          <w:p w14:paraId="50BD8231" w14:textId="3FE474A3"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Liczba uczelni z rankingu ARWU</w:t>
            </w:r>
          </w:p>
        </w:tc>
        <w:tc>
          <w:tcPr>
            <w:tcW w:w="1474" w:type="dxa"/>
            <w:noWrap/>
            <w:hideMark/>
          </w:tcPr>
          <w:p w14:paraId="11387F0D" w14:textId="56C2B982"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THE</w:t>
            </w:r>
          </w:p>
        </w:tc>
      </w:tr>
      <w:tr w:rsidR="00B5787D" w:rsidRPr="0075766C" w14:paraId="51F1F49B" w14:textId="77777777" w:rsidTr="00B5787D">
        <w:trPr>
          <w:trHeight w:val="285"/>
        </w:trPr>
        <w:tc>
          <w:tcPr>
            <w:tcW w:w="1474" w:type="dxa"/>
            <w:noWrap/>
            <w:vAlign w:val="center"/>
            <w:hideMark/>
          </w:tcPr>
          <w:p w14:paraId="17324653"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1</w:t>
            </w:r>
          </w:p>
        </w:tc>
        <w:tc>
          <w:tcPr>
            <w:tcW w:w="1474" w:type="dxa"/>
            <w:noWrap/>
            <w:vAlign w:val="center"/>
            <w:hideMark/>
          </w:tcPr>
          <w:p w14:paraId="7EC09A5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68</w:t>
            </w:r>
          </w:p>
        </w:tc>
        <w:tc>
          <w:tcPr>
            <w:tcW w:w="1474" w:type="dxa"/>
            <w:noWrap/>
            <w:vAlign w:val="center"/>
            <w:hideMark/>
          </w:tcPr>
          <w:p w14:paraId="3DED10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4A91BCC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21</w:t>
            </w:r>
          </w:p>
        </w:tc>
        <w:tc>
          <w:tcPr>
            <w:tcW w:w="1474" w:type="dxa"/>
            <w:noWrap/>
            <w:vAlign w:val="center"/>
            <w:hideMark/>
          </w:tcPr>
          <w:p w14:paraId="5402F302"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103164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9</w:t>
            </w:r>
          </w:p>
        </w:tc>
      </w:tr>
      <w:tr w:rsidR="00B5787D" w:rsidRPr="0075766C" w14:paraId="3D2A1879" w14:textId="77777777" w:rsidTr="00B5787D">
        <w:trPr>
          <w:trHeight w:val="285"/>
        </w:trPr>
        <w:tc>
          <w:tcPr>
            <w:tcW w:w="1474" w:type="dxa"/>
            <w:noWrap/>
            <w:vAlign w:val="center"/>
            <w:hideMark/>
          </w:tcPr>
          <w:p w14:paraId="4A41D19F"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2</w:t>
            </w:r>
          </w:p>
        </w:tc>
        <w:tc>
          <w:tcPr>
            <w:tcW w:w="1474" w:type="dxa"/>
            <w:noWrap/>
            <w:vAlign w:val="center"/>
            <w:hideMark/>
          </w:tcPr>
          <w:p w14:paraId="5A13AF8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28</w:t>
            </w:r>
          </w:p>
        </w:tc>
        <w:tc>
          <w:tcPr>
            <w:tcW w:w="1474" w:type="dxa"/>
            <w:noWrap/>
            <w:vAlign w:val="center"/>
            <w:hideMark/>
          </w:tcPr>
          <w:p w14:paraId="4040D38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14</w:t>
            </w:r>
          </w:p>
        </w:tc>
        <w:tc>
          <w:tcPr>
            <w:tcW w:w="1474" w:type="dxa"/>
            <w:noWrap/>
            <w:vAlign w:val="center"/>
            <w:hideMark/>
          </w:tcPr>
          <w:p w14:paraId="120009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12</w:t>
            </w:r>
          </w:p>
        </w:tc>
        <w:tc>
          <w:tcPr>
            <w:tcW w:w="1474" w:type="dxa"/>
            <w:noWrap/>
            <w:vAlign w:val="center"/>
            <w:hideMark/>
          </w:tcPr>
          <w:p w14:paraId="2670F92F"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13</w:t>
            </w:r>
          </w:p>
        </w:tc>
        <w:tc>
          <w:tcPr>
            <w:tcW w:w="1474" w:type="dxa"/>
            <w:noWrap/>
            <w:vAlign w:val="center"/>
            <w:hideMark/>
          </w:tcPr>
          <w:p w14:paraId="5714346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r>
      <w:tr w:rsidR="00B5787D" w:rsidRPr="0075766C" w14:paraId="484107E0" w14:textId="77777777" w:rsidTr="00B5787D">
        <w:trPr>
          <w:trHeight w:val="285"/>
        </w:trPr>
        <w:tc>
          <w:tcPr>
            <w:tcW w:w="1474" w:type="dxa"/>
            <w:noWrap/>
            <w:vAlign w:val="center"/>
            <w:hideMark/>
          </w:tcPr>
          <w:p w14:paraId="12F9AC6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3</w:t>
            </w:r>
          </w:p>
        </w:tc>
        <w:tc>
          <w:tcPr>
            <w:tcW w:w="1474" w:type="dxa"/>
            <w:noWrap/>
            <w:vAlign w:val="center"/>
            <w:hideMark/>
          </w:tcPr>
          <w:p w14:paraId="0F56D796"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24</w:t>
            </w:r>
          </w:p>
        </w:tc>
        <w:tc>
          <w:tcPr>
            <w:tcW w:w="1474" w:type="dxa"/>
            <w:noWrap/>
            <w:vAlign w:val="center"/>
            <w:hideMark/>
          </w:tcPr>
          <w:p w14:paraId="119960E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44261A8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04D3E2B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c>
          <w:tcPr>
            <w:tcW w:w="1474" w:type="dxa"/>
            <w:noWrap/>
            <w:vAlign w:val="center"/>
            <w:hideMark/>
          </w:tcPr>
          <w:p w14:paraId="4FAD592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23</w:t>
            </w:r>
          </w:p>
        </w:tc>
      </w:tr>
      <w:tr w:rsidR="00B5787D" w:rsidRPr="0075766C" w14:paraId="0F8989A8" w14:textId="77777777" w:rsidTr="00B5787D">
        <w:trPr>
          <w:trHeight w:val="285"/>
        </w:trPr>
        <w:tc>
          <w:tcPr>
            <w:tcW w:w="1474" w:type="dxa"/>
            <w:noWrap/>
            <w:vAlign w:val="center"/>
            <w:hideMark/>
          </w:tcPr>
          <w:p w14:paraId="01D801C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4</w:t>
            </w:r>
          </w:p>
        </w:tc>
        <w:tc>
          <w:tcPr>
            <w:tcW w:w="1474" w:type="dxa"/>
            <w:noWrap/>
            <w:vAlign w:val="center"/>
            <w:hideMark/>
          </w:tcPr>
          <w:p w14:paraId="56C819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55902C3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6FD58E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04879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477285F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r>
      <w:tr w:rsidR="00B5787D" w:rsidRPr="0075766C" w14:paraId="726C258F" w14:textId="77777777" w:rsidTr="00B5787D">
        <w:trPr>
          <w:trHeight w:val="285"/>
        </w:trPr>
        <w:tc>
          <w:tcPr>
            <w:tcW w:w="1474" w:type="dxa"/>
            <w:noWrap/>
            <w:vAlign w:val="center"/>
            <w:hideMark/>
          </w:tcPr>
          <w:p w14:paraId="2A72A55C" w14:textId="0CB7E4DB"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Sum</w:t>
            </w:r>
            <w:r w:rsidRPr="00B5787D">
              <w:rPr>
                <w:rFonts w:eastAsia="Times New Roman" w:cs="Arial"/>
                <w:b/>
                <w:bCs/>
                <w:color w:val="000000"/>
                <w:sz w:val="18"/>
                <w:szCs w:val="18"/>
                <w:lang w:eastAsia="pl-PL"/>
              </w:rPr>
              <w:t>y</w:t>
            </w:r>
          </w:p>
        </w:tc>
        <w:tc>
          <w:tcPr>
            <w:tcW w:w="1474" w:type="dxa"/>
            <w:noWrap/>
            <w:vAlign w:val="center"/>
            <w:hideMark/>
          </w:tcPr>
          <w:p w14:paraId="0B3E7E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171</w:t>
            </w:r>
          </w:p>
        </w:tc>
        <w:tc>
          <w:tcPr>
            <w:tcW w:w="1474" w:type="dxa"/>
            <w:noWrap/>
            <w:vAlign w:val="center"/>
            <w:hideMark/>
          </w:tcPr>
          <w:p w14:paraId="777AA6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374566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7C830D3D"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4A9FE0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r>
    </w:tbl>
    <w:p w14:paraId="269B4566" w14:textId="448DFA25" w:rsidR="00CE774D" w:rsidRDefault="009C6CF4" w:rsidP="00106236">
      <w:pPr>
        <w:pStyle w:val="rdo"/>
      </w:pPr>
      <w:r>
        <w:t>Źródło</w:t>
      </w:r>
      <w:r w:rsidR="00F66F63">
        <w:t xml:space="preserve">: opracowanie własne na podstawie </w:t>
      </w:r>
      <w:r w:rsidR="00A17EE6">
        <w:t xml:space="preserve">wyników rankingów THE2023, ARWU2022, QS2023 i </w:t>
      </w:r>
      <w:proofErr w:type="spellStart"/>
      <w:r w:rsidR="00A17EE6">
        <w:t>Webometrics</w:t>
      </w:r>
      <w:proofErr w:type="spellEnd"/>
      <w:r w:rsidR="00A17EE6">
        <w:t xml:space="preserve"> 2023 H1 </w:t>
      </w:r>
      <w:r w:rsidR="00A17EE6">
        <w:fldChar w:fldCharType="begin" w:fldLock="1"/>
      </w:r>
      <w:r w:rsidR="00A17EE6">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A17EE6">
        <w:fldChar w:fldCharType="separate"/>
      </w:r>
      <w:r w:rsidR="00A17EE6" w:rsidRPr="00A17EE6">
        <w:rPr>
          <w:noProof/>
        </w:rPr>
        <w:t>(ARWU, 2022a; Cybermetrics Lab, 2023; QS Quacquarelli Symonds, 2023m; Times Higher Education, 2023)</w:t>
      </w:r>
      <w:r w:rsidR="00A17EE6">
        <w:fldChar w:fldCharType="end"/>
      </w:r>
    </w:p>
    <w:p w14:paraId="592A9374" w14:textId="3BF5F100" w:rsidR="00041F5A" w:rsidRDefault="00041F5A" w:rsidP="000D44B5">
      <w:pPr>
        <w:spacing w:before="240"/>
      </w:pPr>
      <w:r>
        <w:t>Na podstawie danych zawartych w tabeli po</w:t>
      </w:r>
      <w:r w:rsidR="007662C2">
        <w:fldChar w:fldCharType="begin"/>
      </w:r>
      <w:r w:rsidR="007662C2">
        <w:instrText xml:space="preserve"> REF _Ref134645079 \p \h </w:instrText>
      </w:r>
      <w:r w:rsidR="007662C2">
        <w:fldChar w:fldCharType="separate"/>
      </w:r>
      <w:r w:rsidR="00106236">
        <w:t>wyżej</w:t>
      </w:r>
      <w:r w:rsidR="007662C2">
        <w:fldChar w:fldCharType="end"/>
      </w:r>
      <w:r>
        <w:t xml:space="preserve"> (</w:t>
      </w:r>
      <w:r w:rsidR="007662C2">
        <w:fldChar w:fldCharType="begin"/>
      </w:r>
      <w:r w:rsidR="007662C2">
        <w:instrText xml:space="preserve"> REF _Ref134645114 \h </w:instrText>
      </w:r>
      <w:r w:rsidR="007662C2">
        <w:fldChar w:fldCharType="separate"/>
      </w:r>
      <w:r w:rsidR="00106236" w:rsidRPr="00F66F63">
        <w:t xml:space="preserve">Tabela </w:t>
      </w:r>
      <w:r w:rsidR="00106236">
        <w:rPr>
          <w:noProof/>
        </w:rPr>
        <w:t>21</w:t>
      </w:r>
      <w:r w:rsidR="007662C2">
        <w:fldChar w:fldCharType="end"/>
      </w:r>
      <w:r>
        <w:t xml:space="preserve">) można wstępnie wnioskować o zgodności analizowanych rankingów. Już po wstępnej analizie można zauważyć, że w przypadku rankingu THE posiada on najmniej uczelni występujących w top100 tylko tego rankingu, a zatem można przypuszczać, że znalezienie się w pierwszej setce tego rankingu daje największe szanse na pojawienie się danej uczelni w pierwszej setce pozostałych analizowanych rankingów. I tak jeśli przypiszemy odpowiednie wagi liczbie wystąpień w innych rankingach tak by za wystąpienie we wszystkich 4. przypisywać 3 punkty, za wystąpienie w 3. 2 punkty, za wystąpienie w 1. 1 punkt, a za wystąpienie tylko w 1. rankingu 0 punktów otrzymamy wyniki mówiące o zgodności danego rankingu z pozostałymi w skali od 0 do 300 punktów. Następnie wyliczając </w:t>
      </w:r>
      <w:r w:rsidR="007472C1">
        <w:t xml:space="preserve">dla każdego rankingu </w:t>
      </w:r>
      <w:r>
        <w:t xml:space="preserve">procent </w:t>
      </w:r>
      <w:r w:rsidR="007472C1">
        <w:t xml:space="preserve">z </w:t>
      </w:r>
      <w:r>
        <w:t xml:space="preserve">maksymalnej oceny </w:t>
      </w:r>
      <w:r w:rsidR="007472C1">
        <w:t>jaki stanowił uzyskany rezultat otrzymamy wskaźnik zgodności pomiędzy analizowanymi czterema rankingami w zakresie stu najwyższych rezultatów. Zgodnie z oczekiwaniami wyliczony w ten sposób wskaźnik o najwyższej wartości został uzyskany dla rankingu THE (72,0%), natomiast dal pozostałych 3 rankingów wartości tego wskaźnika osiągnęły nieco niższe poziomy, ale były bardzo zbliżone pomiędzy nimi (ARWU – 66,7%</w:t>
      </w:r>
      <w:r w:rsidR="004F0A18">
        <w:t xml:space="preserve">; QS – 65,7%; </w:t>
      </w:r>
      <w:proofErr w:type="spellStart"/>
      <w:r w:rsidR="004F0A18">
        <w:t>Webometrics</w:t>
      </w:r>
      <w:proofErr w:type="spellEnd"/>
      <w:r w:rsidR="004F0A18">
        <w:t xml:space="preserve"> – 66,3%). Tak wyliczone wskaźniki zgodności jednak nie pozwalają jednoznacznie wnioskować o korelacji wyników pomiędzy tymi rankingami. W celu dokonania analizy korelacji wyników top100 pomiędzy 4 analizowanymi globalnymi rankingami utworzono zestawy par rankingów ze wspólnie występującymi w nich </w:t>
      </w:r>
      <w:r w:rsidR="004F0A18">
        <w:lastRenderedPageBreak/>
        <w:t xml:space="preserve">uczelniami z przypisanymi im pozycjami rankingowymi w poszczególnych rankingach. Na podstawie tak stworzonych zestawów obliczono </w:t>
      </w:r>
      <w:r w:rsidR="00C6794E">
        <w:t>współczynniki</w:t>
      </w:r>
      <w:r w:rsidR="004F0A18">
        <w:t xml:space="preserve"> korelacji </w:t>
      </w:r>
      <w:r w:rsidR="00C6794E">
        <w:t>r-</w:t>
      </w:r>
      <w:proofErr w:type="spellStart"/>
      <w:r w:rsidR="004F0A18">
        <w:t>Pearson’a</w:t>
      </w:r>
      <w:proofErr w:type="spellEnd"/>
      <w:r w:rsidR="00C6794E">
        <w:t xml:space="preserve"> pomiędzy analizowanymi rankingami</w:t>
      </w:r>
      <w:r w:rsidR="004F0A18">
        <w:t>.</w:t>
      </w:r>
      <w:r w:rsidR="00C6794E">
        <w:t xml:space="preserve"> Wyniki przedstawiono w tabeli po</w:t>
      </w:r>
      <w:r w:rsidR="007662C2">
        <w:fldChar w:fldCharType="begin"/>
      </w:r>
      <w:r w:rsidR="007662C2">
        <w:instrText xml:space="preserve"> REF _Ref134653872 \p \h </w:instrText>
      </w:r>
      <w:r w:rsidR="007662C2">
        <w:fldChar w:fldCharType="separate"/>
      </w:r>
      <w:r w:rsidR="00106236">
        <w:t>niżej</w:t>
      </w:r>
      <w:r w:rsidR="007662C2">
        <w:fldChar w:fldCharType="end"/>
      </w:r>
      <w:r w:rsidR="00C6794E">
        <w:t xml:space="preserve"> (</w:t>
      </w:r>
      <w:r w:rsidR="007662C2">
        <w:fldChar w:fldCharType="begin"/>
      </w:r>
      <w:r w:rsidR="007662C2">
        <w:instrText xml:space="preserve"> REF _Ref134653879 \h </w:instrText>
      </w:r>
      <w:r w:rsidR="007662C2">
        <w:fldChar w:fldCharType="separate"/>
      </w:r>
      <w:r w:rsidR="00106236">
        <w:t xml:space="preserve">Tabela </w:t>
      </w:r>
      <w:r w:rsidR="00106236">
        <w:rPr>
          <w:noProof/>
        </w:rPr>
        <w:t>22</w:t>
      </w:r>
      <w:r w:rsidR="007662C2">
        <w:fldChar w:fldCharType="end"/>
      </w:r>
      <w:r w:rsidR="00C6794E">
        <w:t>).</w:t>
      </w:r>
    </w:p>
    <w:p w14:paraId="60F9D526" w14:textId="3A56566F" w:rsidR="006E3958" w:rsidRDefault="006E3958" w:rsidP="006E3958">
      <w:pPr>
        <w:pStyle w:val="Tytutabeli"/>
      </w:pPr>
      <w:bookmarkStart w:id="174" w:name="_Ref134653879"/>
      <w:bookmarkStart w:id="175" w:name="_Ref134653872"/>
      <w:bookmarkStart w:id="176" w:name="_Toc134898079"/>
      <w:r>
        <w:t xml:space="preserve">Tabela </w:t>
      </w:r>
      <w:fldSimple w:instr=" SEQ Tabela \* ARABIC ">
        <w:r w:rsidR="00106236">
          <w:rPr>
            <w:noProof/>
          </w:rPr>
          <w:t>22</w:t>
        </w:r>
      </w:fldSimple>
      <w:bookmarkEnd w:id="174"/>
      <w:r>
        <w:t xml:space="preserve"> Współczynniki korelacji r-Pearsona pomiędzy wynikami rankingów THE, ARWU, QS i </w:t>
      </w:r>
      <w:proofErr w:type="spellStart"/>
      <w:r>
        <w:t>Webometrics</w:t>
      </w:r>
      <w:proofErr w:type="spellEnd"/>
      <w:r>
        <w:t xml:space="preserve"> w zakresie stu najwyżej sklasyfikowanych uczelni w tych rankingach</w:t>
      </w:r>
      <w:bookmarkEnd w:id="175"/>
      <w:bookmarkEnd w:id="176"/>
    </w:p>
    <w:tbl>
      <w:tblPr>
        <w:tblStyle w:val="Tabela-Siatka"/>
        <w:tblW w:w="8505" w:type="dxa"/>
        <w:tblLook w:val="04A0" w:firstRow="1" w:lastRow="0" w:firstColumn="1" w:lastColumn="0" w:noHBand="0" w:noVBand="1"/>
      </w:tblPr>
      <w:tblGrid>
        <w:gridCol w:w="1701"/>
        <w:gridCol w:w="1701"/>
        <w:gridCol w:w="1701"/>
        <w:gridCol w:w="1701"/>
        <w:gridCol w:w="1701"/>
      </w:tblGrid>
      <w:tr w:rsidR="00B5787D" w:rsidRPr="00B5787D" w14:paraId="5FC17434" w14:textId="77777777" w:rsidTr="00B5787D">
        <w:trPr>
          <w:trHeight w:val="285"/>
        </w:trPr>
        <w:tc>
          <w:tcPr>
            <w:tcW w:w="1701" w:type="dxa"/>
            <w:noWrap/>
            <w:hideMark/>
          </w:tcPr>
          <w:p w14:paraId="222AA076" w14:textId="4D7472E3"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585A942D" w14:textId="463A3E6F"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THE</w:t>
            </w:r>
            <w:r w:rsidR="0083479B">
              <w:rPr>
                <w:rFonts w:eastAsia="Times New Roman" w:cs="Arial"/>
                <w:b/>
                <w:bCs/>
                <w:color w:val="000000"/>
                <w:sz w:val="18"/>
                <w:szCs w:val="18"/>
                <w:lang w:eastAsia="pl-PL"/>
              </w:rPr>
              <w:t xml:space="preserve"> </w:t>
            </w:r>
            <w:r>
              <w:rPr>
                <w:rFonts w:eastAsia="Times New Roman" w:cs="Arial"/>
                <w:b/>
                <w:bCs/>
                <w:color w:val="000000"/>
                <w:sz w:val="18"/>
                <w:szCs w:val="18"/>
                <w:lang w:eastAsia="pl-PL"/>
              </w:rPr>
              <w:br/>
              <w:t>(top100)</w:t>
            </w:r>
          </w:p>
        </w:tc>
        <w:tc>
          <w:tcPr>
            <w:tcW w:w="1701" w:type="dxa"/>
            <w:noWrap/>
            <w:hideMark/>
          </w:tcPr>
          <w:p w14:paraId="25F35CDD" w14:textId="7680A884"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hideMark/>
          </w:tcPr>
          <w:p w14:paraId="043E4DF3" w14:textId="79ACD552"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hideMark/>
          </w:tcPr>
          <w:p w14:paraId="65411793" w14:textId="318C6DBB"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r>
      <w:tr w:rsidR="00B5787D" w:rsidRPr="0075766C" w14:paraId="52E5D225" w14:textId="77777777" w:rsidTr="00936331">
        <w:trPr>
          <w:trHeight w:val="285"/>
        </w:trPr>
        <w:tc>
          <w:tcPr>
            <w:tcW w:w="1701" w:type="dxa"/>
            <w:noWrap/>
            <w:vAlign w:val="center"/>
            <w:hideMark/>
          </w:tcPr>
          <w:p w14:paraId="1B93E79A" w14:textId="17CFF7BC"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1428CA54" w14:textId="3C75C193"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7BE6A1A6" w14:textId="6F5177B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59D452CA" w14:textId="49BEC3A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1790864" w14:textId="3DDE42D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r>
      <w:tr w:rsidR="00B5787D" w:rsidRPr="0075766C" w14:paraId="57015347" w14:textId="77777777" w:rsidTr="00936331">
        <w:trPr>
          <w:trHeight w:val="285"/>
        </w:trPr>
        <w:tc>
          <w:tcPr>
            <w:tcW w:w="1701" w:type="dxa"/>
            <w:noWrap/>
            <w:vAlign w:val="center"/>
            <w:hideMark/>
          </w:tcPr>
          <w:p w14:paraId="55BBA610" w14:textId="4BBBF2D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1ADE9EBD" w14:textId="01DC35D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697C73DA" w14:textId="063F10D7"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66755F10" w14:textId="602B8E2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3FCCE618" w14:textId="43493ED1"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r>
      <w:tr w:rsidR="00B5787D" w:rsidRPr="0075766C" w14:paraId="33365517" w14:textId="77777777" w:rsidTr="00936331">
        <w:trPr>
          <w:trHeight w:val="285"/>
        </w:trPr>
        <w:tc>
          <w:tcPr>
            <w:tcW w:w="1701" w:type="dxa"/>
            <w:noWrap/>
            <w:vAlign w:val="center"/>
            <w:hideMark/>
          </w:tcPr>
          <w:p w14:paraId="68E4B0C5" w14:textId="3235AC9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285E5793" w14:textId="3BB0270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6526C5B" w14:textId="516FA9A6"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6313C39C" w14:textId="0C900A75"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08442EBD" w14:textId="0555016F"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r>
      <w:tr w:rsidR="00B5787D" w:rsidRPr="0075766C" w14:paraId="3EC194F1" w14:textId="77777777" w:rsidTr="00936331">
        <w:trPr>
          <w:trHeight w:val="285"/>
        </w:trPr>
        <w:tc>
          <w:tcPr>
            <w:tcW w:w="1701" w:type="dxa"/>
            <w:noWrap/>
            <w:vAlign w:val="center"/>
            <w:hideMark/>
          </w:tcPr>
          <w:p w14:paraId="466B1A3D" w14:textId="624F14D2"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15DA698F" w14:textId="0A2AD4C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c>
          <w:tcPr>
            <w:tcW w:w="1701" w:type="dxa"/>
            <w:noWrap/>
            <w:vAlign w:val="center"/>
            <w:hideMark/>
          </w:tcPr>
          <w:p w14:paraId="77104CCA" w14:textId="095D99E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c>
          <w:tcPr>
            <w:tcW w:w="1701" w:type="dxa"/>
            <w:noWrap/>
            <w:vAlign w:val="center"/>
            <w:hideMark/>
          </w:tcPr>
          <w:p w14:paraId="475EEA47" w14:textId="4BCCA7FA"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c>
          <w:tcPr>
            <w:tcW w:w="1701" w:type="dxa"/>
            <w:noWrap/>
            <w:vAlign w:val="center"/>
            <w:hideMark/>
          </w:tcPr>
          <w:p w14:paraId="1F4E7A3D" w14:textId="0CEDED1E" w:rsidR="00B5787D" w:rsidRPr="0075766C" w:rsidRDefault="00B5787D" w:rsidP="00936331">
            <w:pPr>
              <w:spacing w:before="0" w:line="240" w:lineRule="auto"/>
              <w:ind w:firstLine="0"/>
              <w:jc w:val="center"/>
              <w:rPr>
                <w:rFonts w:eastAsia="Times New Roman" w:cs="Arial"/>
                <w:color w:val="000000"/>
                <w:sz w:val="18"/>
                <w:szCs w:val="18"/>
                <w:lang w:eastAsia="pl-PL"/>
              </w:rPr>
            </w:pPr>
          </w:p>
        </w:tc>
      </w:tr>
      <w:tr w:rsidR="00B5787D" w:rsidRPr="0075766C" w14:paraId="44DF548C" w14:textId="77777777" w:rsidTr="00936331">
        <w:trPr>
          <w:trHeight w:val="285"/>
        </w:trPr>
        <w:tc>
          <w:tcPr>
            <w:tcW w:w="1701" w:type="dxa"/>
            <w:noWrap/>
            <w:vAlign w:val="center"/>
            <w:hideMark/>
          </w:tcPr>
          <w:p w14:paraId="237BBB2B" w14:textId="11146494"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5CC81D63" w14:textId="226DE894" w:rsidR="00B5787D" w:rsidRPr="0075766C" w:rsidRDefault="00B5787D" w:rsidP="00936331">
            <w:pPr>
              <w:spacing w:before="0" w:line="240" w:lineRule="auto"/>
              <w:ind w:firstLine="0"/>
              <w:jc w:val="center"/>
              <w:rPr>
                <w:rFonts w:cs="Arial"/>
                <w:b/>
                <w:bCs/>
                <w:color w:val="000000"/>
                <w:sz w:val="18"/>
                <w:szCs w:val="18"/>
              </w:rPr>
            </w:pPr>
            <w:r w:rsidRPr="00936331">
              <w:rPr>
                <w:rFonts w:cs="Arial"/>
                <w:b/>
                <w:bCs/>
                <w:color w:val="000000"/>
                <w:sz w:val="18"/>
                <w:szCs w:val="18"/>
              </w:rPr>
              <w:t>0,6590</w:t>
            </w:r>
          </w:p>
        </w:tc>
        <w:tc>
          <w:tcPr>
            <w:tcW w:w="1701" w:type="dxa"/>
            <w:noWrap/>
            <w:vAlign w:val="center"/>
            <w:hideMark/>
          </w:tcPr>
          <w:p w14:paraId="041C44B9" w14:textId="23A5640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0,6127</w:t>
            </w:r>
          </w:p>
        </w:tc>
        <w:tc>
          <w:tcPr>
            <w:tcW w:w="1701" w:type="dxa"/>
            <w:noWrap/>
            <w:vAlign w:val="center"/>
            <w:hideMark/>
          </w:tcPr>
          <w:p w14:paraId="4B8513F2" w14:textId="5FBA909B"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0,4969</w:t>
            </w:r>
          </w:p>
        </w:tc>
        <w:tc>
          <w:tcPr>
            <w:tcW w:w="1701" w:type="dxa"/>
            <w:noWrap/>
            <w:vAlign w:val="center"/>
            <w:hideMark/>
          </w:tcPr>
          <w:p w14:paraId="4B5B013B" w14:textId="43914F3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0,5924</w:t>
            </w:r>
          </w:p>
        </w:tc>
      </w:tr>
    </w:tbl>
    <w:p w14:paraId="447F92E1" w14:textId="552BE9B5" w:rsidR="006E3958" w:rsidRPr="006E3958" w:rsidRDefault="009C6CF4" w:rsidP="00106236">
      <w:pPr>
        <w:pStyle w:val="rdo"/>
      </w:pPr>
      <w:r w:rsidRPr="006E3958">
        <w:t>Źródło</w:t>
      </w:r>
      <w:r w:rsidR="006E3958" w:rsidRPr="006E3958">
        <w:t xml:space="preserve">: opracowanie własne na podstawie wyników rankingów THE2023, ARWU2022, QS2023 i </w:t>
      </w:r>
      <w:proofErr w:type="spellStart"/>
      <w:r w:rsidR="006E3958" w:rsidRPr="006E3958">
        <w:t>Webometrics</w:t>
      </w:r>
      <w:proofErr w:type="spellEnd"/>
      <w:r w:rsidR="006E3958" w:rsidRPr="006E3958">
        <w:t xml:space="preserve"> 2023 H1 </w:t>
      </w:r>
      <w:r w:rsidR="006E3958" w:rsidRPr="006E3958">
        <w:fldChar w:fldCharType="begin" w:fldLock="1"/>
      </w:r>
      <w:r w:rsidR="006E3958"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6E3958" w:rsidRPr="006E3958">
        <w:fldChar w:fldCharType="separate"/>
      </w:r>
      <w:r w:rsidR="006E3958" w:rsidRPr="006E3958">
        <w:rPr>
          <w:noProof/>
        </w:rPr>
        <w:t>(ARWU, 2022a; Cybermetrics Lab, 2023; QS Quacquarelli Symonds, 2023m; Times Higher Education, 2023)</w:t>
      </w:r>
      <w:r w:rsidR="006E3958" w:rsidRPr="006E3958">
        <w:fldChar w:fldCharType="end"/>
      </w:r>
    </w:p>
    <w:p w14:paraId="130C0485" w14:textId="5B94E92E" w:rsidR="00041F5A" w:rsidRDefault="0083479B" w:rsidP="000D44B5">
      <w:pPr>
        <w:spacing w:before="240"/>
      </w:pPr>
      <w:r>
        <w:t>Na podstawie wyników wskaźników korelacji r-Pearsona przedstawionych w tabeli po</w:t>
      </w:r>
      <w:r w:rsidR="007662C2">
        <w:fldChar w:fldCharType="begin"/>
      </w:r>
      <w:r w:rsidR="007662C2">
        <w:instrText xml:space="preserve"> REF _Ref134653872 \p \h </w:instrText>
      </w:r>
      <w:r w:rsidR="007662C2">
        <w:fldChar w:fldCharType="separate"/>
      </w:r>
      <w:r w:rsidR="00106236">
        <w:t>wyżej</w:t>
      </w:r>
      <w:r w:rsidR="007662C2">
        <w:fldChar w:fldCharType="end"/>
      </w:r>
      <w:r>
        <w:t xml:space="preserve"> (</w:t>
      </w:r>
      <w:r w:rsidR="007662C2">
        <w:fldChar w:fldCharType="begin"/>
      </w:r>
      <w:r w:rsidR="007662C2">
        <w:instrText xml:space="preserve"> REF _Ref134653879 \h </w:instrText>
      </w:r>
      <w:r w:rsidR="007662C2">
        <w:fldChar w:fldCharType="separate"/>
      </w:r>
      <w:r w:rsidR="00106236">
        <w:t xml:space="preserve">Tabela </w:t>
      </w:r>
      <w:r w:rsidR="00106236">
        <w:rPr>
          <w:noProof/>
        </w:rPr>
        <w:t>22</w:t>
      </w:r>
      <w:r w:rsidR="007662C2">
        <w:fldChar w:fldCharType="end"/>
      </w:r>
      <w:r>
        <w:t xml:space="preserve">) można wskazać, że wszystkie analizowane rankingi wykazują pozytywną korelację wyników w zakresie stu najwyżej sklasyfikowanych uczelni. Najsilniejszą korelację z pozostałymi rankingami wykazuje ranking THE, natomiast najsłabszą ranking QS co można stwierdzić na podstawie informacji o średniej ze współczynników korelacji dla par rankingów. Natomiast z pośród pojedynczych par wyników rankingów najsilniej skorelowane są ARWU i </w:t>
      </w:r>
      <w:proofErr w:type="spellStart"/>
      <w:r>
        <w:t>Webometrics</w:t>
      </w:r>
      <w:proofErr w:type="spellEnd"/>
      <w:r>
        <w:t xml:space="preserve"> (0,7552), a najsłabiej QS i </w:t>
      </w:r>
      <w:proofErr w:type="spellStart"/>
      <w:r>
        <w:t>Webometrics</w:t>
      </w:r>
      <w:proofErr w:type="spellEnd"/>
      <w:r>
        <w:t>. Dość silnie skorelowane są wyniki rankingów THE i QS (0,6813) co można uznać za zrozumiałe ze względu na dość zbliżoną metodologię ich powstawania, bowiem oba rankingi wywodzą się z jednej koncepcji tworzenia rankingów. Natomiast dość zaskakująca wydaje się tak silna korelacja pomiędzy w</w:t>
      </w:r>
      <w:r w:rsidR="007C736F">
        <w:t>y</w:t>
      </w:r>
      <w:r>
        <w:t xml:space="preserve">nikami top100 rankingów ARWU i </w:t>
      </w:r>
      <w:proofErr w:type="spellStart"/>
      <w:r>
        <w:t>Webometrics</w:t>
      </w:r>
      <w:proofErr w:type="spellEnd"/>
      <w:r>
        <w:t xml:space="preserve">, gdyż </w:t>
      </w:r>
      <w:r w:rsidR="007C736F">
        <w:t xml:space="preserve">ranking ARWU jest znany z tego, że ocenia uczelnie uwzględniając liczby nauczycieli i absolwentów ze zdobytymi nagrodami Nobla i medalami Fieldsa. Jednak po dokładniejszej analizie metodologii obu tych rankingów można stwierdzić, że w obu przypadkach wskaźniki </w:t>
      </w:r>
      <w:proofErr w:type="spellStart"/>
      <w:r w:rsidR="007C736F">
        <w:t>cytowań</w:t>
      </w:r>
      <w:proofErr w:type="spellEnd"/>
      <w:r w:rsidR="007C736F">
        <w:t xml:space="preserve"> mają wpływ na znaczą część oceny (ARWU – do ok. 70%, </w:t>
      </w:r>
      <w:proofErr w:type="spellStart"/>
      <w:r w:rsidR="007C736F">
        <w:t>Webometrics</w:t>
      </w:r>
      <w:proofErr w:type="spellEnd"/>
      <w:r w:rsidR="007C736F">
        <w:t xml:space="preserve"> – 50%).</w:t>
      </w:r>
    </w:p>
    <w:p w14:paraId="46B6DFFF" w14:textId="56EECCB9" w:rsidR="00C24C76" w:rsidRDefault="007C736F" w:rsidP="000A38A4">
      <w:pPr>
        <w:spacing w:before="240"/>
      </w:pPr>
      <w:r>
        <w:t>Metoda wyliczania wskaźników korelacji r-Pearsona jednak nie uwzględnia zjawiska nie występowania części uczelni w niektórych rankingach. Jak wspomniano wyżej to obliczeń stworzono zestawy zawierającą część wspólną dla każdej pary rankingów (top100). Jednak fakt, iż jakaś uczelnia występuje lub nie w najwyższej setce rezultatów jakiegoś rankingu może mieć istotnej znaczenie dla oceny jakości danej uczelni.</w:t>
      </w:r>
      <w:r w:rsidR="00622247">
        <w:t xml:space="preserve"> Można bowiem stworzyć ranking uwzględniający pozycje uczelni w różnych rankingach, tak by odzwierciedlić fakt zaistnienia danej uczelni w niektórych lub we wszystkich co rankingach, co niewątpliwie również niesie informację o wartości usług dostarczanych przez uczelnie.</w:t>
      </w:r>
      <w:r w:rsidR="00DA1B58">
        <w:t xml:space="preserve"> Propozycję takiego rankingu przedstawiono w załączniku </w:t>
      </w:r>
      <w:commentRangeStart w:id="177"/>
      <w:r w:rsidR="00DA1B58">
        <w:t>nr 4</w:t>
      </w:r>
      <w:commentRangeEnd w:id="177"/>
      <w:r w:rsidR="00DA1B58">
        <w:rPr>
          <w:rStyle w:val="Odwoaniedokomentarza"/>
          <w:rFonts w:ascii="Times New Roman" w:eastAsia="Times New Roman" w:hAnsi="Times New Roman"/>
          <w:szCs w:val="20"/>
          <w:lang w:eastAsia="pl-PL"/>
        </w:rPr>
        <w:commentReference w:id="177"/>
      </w:r>
      <w:r w:rsidR="00DA1B58">
        <w:t xml:space="preserve"> (</w:t>
      </w:r>
      <w:r w:rsidR="007662C2">
        <w:fldChar w:fldCharType="begin"/>
      </w:r>
      <w:r w:rsidR="007662C2">
        <w:instrText xml:space="preserve"> REF _Ref134656238 \h </w:instrText>
      </w:r>
      <w:r w:rsidR="007662C2">
        <w:fldChar w:fldCharType="separate"/>
      </w:r>
      <w:r w:rsidR="00106236">
        <w:t xml:space="preserve">Tabela </w:t>
      </w:r>
      <w:r w:rsidR="00106236">
        <w:rPr>
          <w:noProof/>
        </w:rPr>
        <w:t>45</w:t>
      </w:r>
      <w:r w:rsidR="007662C2">
        <w:fldChar w:fldCharType="end"/>
      </w:r>
      <w:r w:rsidR="00DA1B58">
        <w:t xml:space="preserve">). Ranking ten został </w:t>
      </w:r>
      <w:r w:rsidR="00DA1B58">
        <w:lastRenderedPageBreak/>
        <w:t>stworzony w taki sposób, że wartościom zerowym dla pozycji danej uczelni w jednym z 4 analizowanych rankingów reprezentujących brak występowania danej uczelni w konkretnym rankingu przypisano wartość 250. Stąd nazwa takiego rankingu RV250 (</w:t>
      </w:r>
      <w:r w:rsidR="00DA1B58" w:rsidRPr="00DA1B58">
        <w:rPr>
          <w:i/>
          <w:iCs/>
        </w:rPr>
        <w:t>Ranking Value 250</w:t>
      </w:r>
      <w:r w:rsidR="00DA1B58">
        <w:t>). Stwierdzono empirycznie, że dla zaproponowanego zestawu rang z rankingów THE2023, ARWU</w:t>
      </w:r>
      <w:r w:rsidR="00AC7707">
        <w:t xml:space="preserve">2022, QS2023 i </w:t>
      </w:r>
      <w:proofErr w:type="spellStart"/>
      <w:r w:rsidR="00AC7707">
        <w:t>Webometrics</w:t>
      </w:r>
      <w:proofErr w:type="spellEnd"/>
      <w:r w:rsidR="00AC7707">
        <w:t xml:space="preserve"> 2023H1</w:t>
      </w:r>
      <w:r w:rsidR="00AC7707">
        <w:rPr>
          <w:rStyle w:val="Odwoanieprzypisudolnego"/>
        </w:rPr>
        <w:footnoteReference w:id="8"/>
      </w:r>
      <w:r w:rsidR="00AC7707">
        <w:t xml:space="preserve">, przypisanie wartości 250 pozwala na uwzględnienie wszystkich uczelni występujących w większej liczbie rankingów na pozycjach wyższych niż te osiągnięte przez uczelnie występujące w mniejszej liczbie rankingów. </w:t>
      </w:r>
      <w:r w:rsidR="00C24C76">
        <w:t xml:space="preserve">Wartość Rankingu RV250 została obliczona jako suma punktów przyznawanych za pozycję danej uczelni w każdym z analizowanych czterech rankingów. A zatem im mniejsza liczba uzyskanych punktów tym pozycja uczelni w Rankingu RV250 jest wyższa. </w:t>
      </w:r>
      <w:r w:rsidR="00AC7707">
        <w:t>Od strony obliczeniowej można to zinterpretować tak, że uczelnie, które nie występują w jakimś rankingu otrzymują przypisaną wartość 250 punktów dla każdego faktu nie wystąpienia w jednym z 4. analizowanych rankingów. W związku z tym</w:t>
      </w:r>
      <w:r w:rsidR="00C24C76">
        <w:t>, na przykład</w:t>
      </w:r>
      <w:r w:rsidR="00AC7707">
        <w:t>, uczelnie występujące tylko w jednym z rankingów otrzymują z tego powodu wynik o wartości 750 punktów plus wartość rangi odpowiadająca pozycji danej uczelni w rankingu w którym występują.</w:t>
      </w:r>
      <w:r w:rsidR="00C24C76">
        <w:t xml:space="preserve"> Wartości tak obliczonego rankingu pozwalają na wyliczenie współczynnika korelacji r-Pearsona dla całych zestawów stu uczelni uwzględnionych w każdym z rankingów, gdyż każdy z analizowanych rankingów ma część wspólną z rankingiem RV250 obejmującą wszystkie uczelnie danego rankingu. Wartości współczynników korelacji r-</w:t>
      </w:r>
      <w:proofErr w:type="spellStart"/>
      <w:r w:rsidR="00C24C76">
        <w:t>Perasona</w:t>
      </w:r>
      <w:proofErr w:type="spellEnd"/>
      <w:r w:rsidR="00C24C76">
        <w:t xml:space="preserve"> wyników top100 analizowanych rankingów z rankingiem RV250 przedstawiono w tabeli po</w:t>
      </w:r>
      <w:r w:rsidR="007662C2">
        <w:fldChar w:fldCharType="begin"/>
      </w:r>
      <w:r w:rsidR="007662C2">
        <w:instrText xml:space="preserve"> REF _Ref134657759 \p \h </w:instrText>
      </w:r>
      <w:r w:rsidR="007662C2">
        <w:fldChar w:fldCharType="separate"/>
      </w:r>
      <w:r w:rsidR="00106236">
        <w:t>niżej</w:t>
      </w:r>
      <w:r w:rsidR="007662C2">
        <w:fldChar w:fldCharType="end"/>
      </w:r>
      <w:r w:rsidR="00C24C76">
        <w:t xml:space="preserve"> (</w:t>
      </w:r>
      <w:r w:rsidR="007662C2">
        <w:fldChar w:fldCharType="begin"/>
      </w:r>
      <w:r w:rsidR="007662C2">
        <w:instrText xml:space="preserve"> REF _Ref134657767 \h </w:instrText>
      </w:r>
      <w:r w:rsidR="007662C2">
        <w:fldChar w:fldCharType="separate"/>
      </w:r>
      <w:r w:rsidR="00106236">
        <w:t xml:space="preserve">Tabela </w:t>
      </w:r>
      <w:r w:rsidR="00106236">
        <w:rPr>
          <w:noProof/>
        </w:rPr>
        <w:t>23</w:t>
      </w:r>
      <w:r w:rsidR="007662C2">
        <w:fldChar w:fldCharType="end"/>
      </w:r>
      <w:r w:rsidR="00C24C76">
        <w:t>).</w:t>
      </w:r>
    </w:p>
    <w:p w14:paraId="276F7EA4" w14:textId="4A1CE9AF" w:rsidR="002D2EB8" w:rsidRDefault="002D2EB8" w:rsidP="002D2EB8">
      <w:pPr>
        <w:pStyle w:val="Tytutabeli"/>
      </w:pPr>
      <w:bookmarkStart w:id="178" w:name="_Ref134657767"/>
      <w:bookmarkStart w:id="179" w:name="_Ref134657759"/>
      <w:bookmarkStart w:id="180" w:name="_Toc134898080"/>
      <w:r>
        <w:t xml:space="preserve">Tabela </w:t>
      </w:r>
      <w:fldSimple w:instr=" SEQ Tabela \* ARABIC ">
        <w:r w:rsidR="00106236">
          <w:rPr>
            <w:noProof/>
          </w:rPr>
          <w:t>23</w:t>
        </w:r>
      </w:fldSimple>
      <w:bookmarkEnd w:id="178"/>
      <w:r>
        <w:t xml:space="preserve"> Współczynniki korelacji r-Pearsona pomiędzy wynikami rankingów THE, ARWU, QS i </w:t>
      </w:r>
      <w:proofErr w:type="spellStart"/>
      <w:r>
        <w:t>Webometrics</w:t>
      </w:r>
      <w:proofErr w:type="spellEnd"/>
      <w:r>
        <w:t xml:space="preserve"> w zakresie stu najwyżej sklasyfikowanych uczelni w tych rankingach</w:t>
      </w:r>
      <w:r w:rsidR="000A38A4">
        <w:t>, a zaproponowanym rankingiem RV250</w:t>
      </w:r>
      <w:bookmarkEnd w:id="179"/>
      <w:bookmarkEnd w:id="180"/>
    </w:p>
    <w:tbl>
      <w:tblPr>
        <w:tblStyle w:val="Tabela-Siatka"/>
        <w:tblW w:w="3402" w:type="dxa"/>
        <w:tblLook w:val="04A0" w:firstRow="1" w:lastRow="0" w:firstColumn="1" w:lastColumn="0" w:noHBand="0" w:noVBand="1"/>
      </w:tblPr>
      <w:tblGrid>
        <w:gridCol w:w="1701"/>
        <w:gridCol w:w="1701"/>
      </w:tblGrid>
      <w:tr w:rsidR="00C24C76" w:rsidRPr="00B5787D" w14:paraId="69163B2A" w14:textId="77777777" w:rsidTr="00C24C76">
        <w:trPr>
          <w:trHeight w:val="285"/>
        </w:trPr>
        <w:tc>
          <w:tcPr>
            <w:tcW w:w="1701" w:type="dxa"/>
            <w:noWrap/>
            <w:hideMark/>
          </w:tcPr>
          <w:p w14:paraId="4340F9F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2EC193F4" w14:textId="78EE7584"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Ranking RV250</w:t>
            </w:r>
          </w:p>
        </w:tc>
      </w:tr>
      <w:tr w:rsidR="00C24C76" w:rsidRPr="0075766C" w14:paraId="55233F18" w14:textId="77777777" w:rsidTr="00C24C76">
        <w:trPr>
          <w:trHeight w:val="285"/>
        </w:trPr>
        <w:tc>
          <w:tcPr>
            <w:tcW w:w="1701" w:type="dxa"/>
            <w:noWrap/>
            <w:vAlign w:val="center"/>
            <w:hideMark/>
          </w:tcPr>
          <w:p w14:paraId="14E8BC30"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3F882F91" w14:textId="5AD3F3A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0,8062</w:t>
            </w:r>
          </w:p>
        </w:tc>
      </w:tr>
      <w:tr w:rsidR="00C24C76" w:rsidRPr="0075766C" w14:paraId="414136B4" w14:textId="77777777" w:rsidTr="00C24C76">
        <w:trPr>
          <w:trHeight w:val="285"/>
        </w:trPr>
        <w:tc>
          <w:tcPr>
            <w:tcW w:w="1701" w:type="dxa"/>
            <w:noWrap/>
            <w:vAlign w:val="center"/>
            <w:hideMark/>
          </w:tcPr>
          <w:p w14:paraId="4438615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41FA6C51" w14:textId="103614C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0,6972</w:t>
            </w:r>
          </w:p>
        </w:tc>
      </w:tr>
      <w:tr w:rsidR="00C24C76" w:rsidRPr="0075766C" w14:paraId="3EEEE024" w14:textId="77777777" w:rsidTr="00C24C76">
        <w:trPr>
          <w:trHeight w:val="285"/>
        </w:trPr>
        <w:tc>
          <w:tcPr>
            <w:tcW w:w="1701" w:type="dxa"/>
            <w:noWrap/>
            <w:vAlign w:val="center"/>
            <w:hideMark/>
          </w:tcPr>
          <w:p w14:paraId="7DDC6B88"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0C163FF0" w14:textId="05C6B224"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0,7840</w:t>
            </w:r>
          </w:p>
        </w:tc>
      </w:tr>
      <w:tr w:rsidR="00C24C76" w:rsidRPr="0075766C" w14:paraId="3F39F71F" w14:textId="77777777" w:rsidTr="00C24C76">
        <w:trPr>
          <w:trHeight w:val="285"/>
        </w:trPr>
        <w:tc>
          <w:tcPr>
            <w:tcW w:w="1701" w:type="dxa"/>
            <w:noWrap/>
            <w:vAlign w:val="center"/>
            <w:hideMark/>
          </w:tcPr>
          <w:p w14:paraId="6D19AA01"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0C9BDBE8" w14:textId="32ACBEE2"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0,6032</w:t>
            </w:r>
          </w:p>
        </w:tc>
      </w:tr>
      <w:tr w:rsidR="00C24C76" w:rsidRPr="0075766C" w14:paraId="2A412839" w14:textId="77777777" w:rsidTr="00C24C76">
        <w:trPr>
          <w:trHeight w:val="285"/>
        </w:trPr>
        <w:tc>
          <w:tcPr>
            <w:tcW w:w="1701" w:type="dxa"/>
            <w:noWrap/>
            <w:vAlign w:val="center"/>
            <w:hideMark/>
          </w:tcPr>
          <w:p w14:paraId="2DCA42CB"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43713A1E" w14:textId="51B9AAA2" w:rsidR="00C24C76" w:rsidRPr="0075766C" w:rsidRDefault="002D2EB8" w:rsidP="000A38A4">
            <w:pPr>
              <w:keepNext/>
              <w:spacing w:before="0" w:line="240" w:lineRule="auto"/>
              <w:ind w:firstLine="0"/>
              <w:jc w:val="center"/>
              <w:rPr>
                <w:rFonts w:cs="Arial"/>
                <w:b/>
                <w:bCs/>
                <w:color w:val="000000"/>
                <w:sz w:val="18"/>
                <w:szCs w:val="18"/>
              </w:rPr>
            </w:pPr>
            <w:r w:rsidRPr="002D2EB8">
              <w:rPr>
                <w:rFonts w:cs="Arial"/>
                <w:b/>
                <w:bCs/>
                <w:color w:val="000000"/>
                <w:sz w:val="18"/>
                <w:szCs w:val="18"/>
              </w:rPr>
              <w:t>0,7226</w:t>
            </w:r>
          </w:p>
        </w:tc>
      </w:tr>
    </w:tbl>
    <w:p w14:paraId="72FDC861" w14:textId="0CFAD268" w:rsidR="000A38A4" w:rsidRPr="006E3958" w:rsidRDefault="009C6CF4" w:rsidP="00106236">
      <w:pPr>
        <w:pStyle w:val="rdo"/>
      </w:pPr>
      <w:r w:rsidRPr="006E3958">
        <w:t>Źródło</w:t>
      </w:r>
      <w:r w:rsidR="000A38A4" w:rsidRPr="006E3958">
        <w:t xml:space="preserve">: opracowanie własne na podstawie wyników rankingów THE2023, ARWU2022, QS2023 i </w:t>
      </w:r>
      <w:proofErr w:type="spellStart"/>
      <w:r w:rsidR="000A38A4" w:rsidRPr="006E3958">
        <w:t>Webometrics</w:t>
      </w:r>
      <w:proofErr w:type="spellEnd"/>
      <w:r w:rsidR="000A38A4" w:rsidRPr="006E3958">
        <w:t xml:space="preserve"> 2023 H1 </w:t>
      </w:r>
      <w:r w:rsidR="000A38A4" w:rsidRPr="006E3958">
        <w:fldChar w:fldCharType="begin" w:fldLock="1"/>
      </w:r>
      <w:r w:rsidR="000A38A4"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0A38A4" w:rsidRPr="006E3958">
        <w:fldChar w:fldCharType="separate"/>
      </w:r>
      <w:r w:rsidR="000A38A4" w:rsidRPr="006E3958">
        <w:rPr>
          <w:noProof/>
        </w:rPr>
        <w:t>(ARWU, 2022a; Cybermetrics Lab, 2023; QS Quacquarelli Symonds, 2023m; Times Higher Education, 2023)</w:t>
      </w:r>
      <w:r w:rsidR="000A38A4" w:rsidRPr="006E3958">
        <w:fldChar w:fldCharType="end"/>
      </w:r>
    </w:p>
    <w:p w14:paraId="7AA5BC98" w14:textId="7F567F63" w:rsidR="00C24C76" w:rsidRDefault="000A38A4" w:rsidP="000D44B5">
      <w:pPr>
        <w:spacing w:before="240"/>
      </w:pPr>
      <w:r>
        <w:t xml:space="preserve">Wskaźniki korelacji r-Pearsona przedstawione w tabeli </w:t>
      </w:r>
      <w:r w:rsidR="007662C2">
        <w:t>po</w:t>
      </w:r>
      <w:r w:rsidR="007662C2">
        <w:fldChar w:fldCharType="begin"/>
      </w:r>
      <w:r w:rsidR="007662C2">
        <w:instrText xml:space="preserve"> REF _Ref134657759 \p \h </w:instrText>
      </w:r>
      <w:r w:rsidR="007662C2">
        <w:fldChar w:fldCharType="separate"/>
      </w:r>
      <w:r w:rsidR="00106236">
        <w:t>wyżej</w:t>
      </w:r>
      <w:r w:rsidR="007662C2">
        <w:fldChar w:fldCharType="end"/>
      </w:r>
      <w:r w:rsidR="007662C2">
        <w:t xml:space="preserve"> (</w:t>
      </w:r>
      <w:r w:rsidR="007662C2">
        <w:fldChar w:fldCharType="begin"/>
      </w:r>
      <w:r w:rsidR="007662C2">
        <w:instrText xml:space="preserve"> REF _Ref134657767 \h </w:instrText>
      </w:r>
      <w:r w:rsidR="007662C2">
        <w:fldChar w:fldCharType="separate"/>
      </w:r>
      <w:r w:rsidR="00106236">
        <w:t xml:space="preserve">Tabela </w:t>
      </w:r>
      <w:r w:rsidR="00106236">
        <w:rPr>
          <w:noProof/>
        </w:rPr>
        <w:t>23</w:t>
      </w:r>
      <w:r w:rsidR="007662C2">
        <w:fldChar w:fldCharType="end"/>
      </w:r>
      <w:r w:rsidR="007662C2">
        <w:t>)</w:t>
      </w:r>
      <w:r>
        <w:t xml:space="preserve"> są istotnie wyższe od wskaźników obliczonych dla par analizowanych rankingów. Również średnia arytmetyczna z wartości tych wskaźników jest znacznie wyższa od każdej z analogicznych średnich obliczonych dla pojedynczych rankingów (patrz</w:t>
      </w:r>
      <w:r w:rsidR="007662C2">
        <w:t xml:space="preserve"> </w:t>
      </w:r>
      <w:r w:rsidR="007662C2">
        <w:fldChar w:fldCharType="begin"/>
      </w:r>
      <w:r w:rsidR="007662C2">
        <w:instrText xml:space="preserve"> REF _Ref134653879 \h </w:instrText>
      </w:r>
      <w:r w:rsidR="007662C2">
        <w:fldChar w:fldCharType="separate"/>
      </w:r>
      <w:r w:rsidR="00106236">
        <w:t xml:space="preserve">Tabela </w:t>
      </w:r>
      <w:r w:rsidR="00106236">
        <w:rPr>
          <w:noProof/>
        </w:rPr>
        <w:t>22</w:t>
      </w:r>
      <w:r w:rsidR="007662C2">
        <w:fldChar w:fldCharType="end"/>
      </w:r>
      <w:r>
        <w:t xml:space="preserve">). Natomiast co zrozumiałe różnice pomiędzy rankingami są </w:t>
      </w:r>
      <w:r>
        <w:lastRenderedPageBreak/>
        <w:t xml:space="preserve">podobne, czyli najsilniej skorelowany jest ranking THE, a najsłabiej skorelowany jest ranking </w:t>
      </w:r>
      <w:proofErr w:type="spellStart"/>
      <w:r>
        <w:t>Webometrics</w:t>
      </w:r>
      <w:proofErr w:type="spellEnd"/>
      <w:r>
        <w:t>. Niemniej na podstawie wartości wskaźników korelacji rankingu RV250 z pozostałymi rankingami można stwierdzić, że wyniki rankingu RV250 najlepiej odzwierciedlają</w:t>
      </w:r>
      <w:r w:rsidR="0080042E">
        <w:t xml:space="preserve"> ogólną pozycję uczelni w najlepszych setkach 4. analizowanych rankingów światowych. A zatem można stwierdzić, że taki ranking mógłby być dobrą miarą jakości usług najlepszych światowych uczelni.</w:t>
      </w:r>
    </w:p>
    <w:p w14:paraId="40137474" w14:textId="0BB66C45" w:rsidR="00BE7C06" w:rsidRDefault="00DC2673" w:rsidP="000D44B5">
      <w:pPr>
        <w:spacing w:before="240"/>
      </w:pPr>
      <w:r>
        <w:t>Popularność rankingów uczelni wykracza daleko poza obszar wskazywania najlepszych uczelni na świecie. Istnieje bowiem wiele rankingów o zakresie krajowym lub tematycznym, których 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922A7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2022)","plainTextFormattedCitation":"(por. Perspektywy, 2022)","previouslyFormattedCitation":"(por. Perspektywy, 2022)"},"properties":{"noteIndex":0},"schema":"https://github.com/citation-style-language/schema/raw/master/csl-citation.json"}</w:instrText>
      </w:r>
      <w:r>
        <w:fldChar w:fldCharType="separate"/>
      </w:r>
      <w:r w:rsidRPr="00DC2673">
        <w:rPr>
          <w:noProof/>
        </w:rPr>
        <w:t>(por. Perspektywy, 2022)</w:t>
      </w:r>
      <w:r>
        <w:fldChar w:fldCharType="end"/>
      </w:r>
      <w:r>
        <w:t>.</w:t>
      </w:r>
      <w:r w:rsidR="00222592">
        <w:t xml:space="preserve"> Metodologię Rankingu Szkół Wyższych Perspektywy z roku 2022 zaprezentowano w tabeli po</w:t>
      </w:r>
      <w:r w:rsidR="00BD27FA">
        <w:fldChar w:fldCharType="begin"/>
      </w:r>
      <w:r w:rsidR="00BD27FA">
        <w:instrText xml:space="preserve"> REF _Ref134515437 \p \h </w:instrText>
      </w:r>
      <w:r w:rsidR="00BD27FA">
        <w:fldChar w:fldCharType="separate"/>
      </w:r>
      <w:r w:rsidR="00106236">
        <w:t>niżej</w:t>
      </w:r>
      <w:r w:rsidR="00BD27FA">
        <w:fldChar w:fldCharType="end"/>
      </w:r>
      <w:r w:rsidR="00222592">
        <w:t xml:space="preserve"> (</w:t>
      </w:r>
      <w:r w:rsidR="00BD27FA">
        <w:fldChar w:fldCharType="begin"/>
      </w:r>
      <w:r w:rsidR="00BD27FA">
        <w:instrText xml:space="preserve"> REF _Ref134515427 \h </w:instrText>
      </w:r>
      <w:r w:rsidR="00BD27FA">
        <w:fldChar w:fldCharType="separate"/>
      </w:r>
      <w:r w:rsidR="00106236">
        <w:t xml:space="preserve">Tabela </w:t>
      </w:r>
      <w:r w:rsidR="00106236">
        <w:rPr>
          <w:noProof/>
        </w:rPr>
        <w:t>24</w:t>
      </w:r>
      <w:r w:rsidR="00BD27FA">
        <w:fldChar w:fldCharType="end"/>
      </w:r>
      <w:r w:rsidR="00222592">
        <w:t>).</w:t>
      </w:r>
    </w:p>
    <w:p w14:paraId="029CFF13" w14:textId="2FA375D5" w:rsidR="00962267" w:rsidRDefault="00962267" w:rsidP="00962267">
      <w:pPr>
        <w:pStyle w:val="Tytutabeli"/>
      </w:pPr>
      <w:bookmarkStart w:id="181" w:name="_Ref134515427"/>
      <w:bookmarkStart w:id="182" w:name="_Ref134515437"/>
      <w:bookmarkStart w:id="183" w:name="_Toc134898081"/>
      <w:r>
        <w:t xml:space="preserve">Tabela </w:t>
      </w:r>
      <w:fldSimple w:instr=" SEQ Tabela \* ARABIC ">
        <w:r w:rsidR="00106236">
          <w:rPr>
            <w:noProof/>
          </w:rPr>
          <w:t>24</w:t>
        </w:r>
      </w:fldSimple>
      <w:bookmarkEnd w:id="181"/>
      <w:r>
        <w:t xml:space="preserve"> Metodologia Rankingu Szkół Wyższych Perspektywy 2022</w:t>
      </w:r>
      <w:bookmarkEnd w:id="182"/>
      <w:bookmarkEnd w:id="183"/>
    </w:p>
    <w:tbl>
      <w:tblPr>
        <w:tblStyle w:val="Tabela-Siatka"/>
        <w:tblW w:w="9630" w:type="dxa"/>
        <w:tblLook w:val="04A0" w:firstRow="1" w:lastRow="0" w:firstColumn="1" w:lastColumn="0" w:noHBand="0" w:noVBand="1"/>
      </w:tblPr>
      <w:tblGrid>
        <w:gridCol w:w="1987"/>
        <w:gridCol w:w="1617"/>
        <w:gridCol w:w="4950"/>
        <w:gridCol w:w="1076"/>
      </w:tblGrid>
      <w:tr w:rsidR="00D51211" w:rsidRPr="00D51211" w14:paraId="3D10E474" w14:textId="77777777" w:rsidTr="00D51211">
        <w:trPr>
          <w:cantSplit/>
          <w:tblHeader/>
        </w:trPr>
        <w:tc>
          <w:tcPr>
            <w:tcW w:w="1537" w:type="dxa"/>
          </w:tcPr>
          <w:p w14:paraId="0EAF2081"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1417" w:type="dxa"/>
          </w:tcPr>
          <w:p w14:paraId="6F7EA51D" w14:textId="01B5D905"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Miara</w:t>
            </w:r>
            <w:proofErr w:type="spellEnd"/>
          </w:p>
        </w:tc>
        <w:tc>
          <w:tcPr>
            <w:tcW w:w="5670" w:type="dxa"/>
          </w:tcPr>
          <w:p w14:paraId="689148D6" w14:textId="77777777" w:rsidR="00222592" w:rsidRPr="00D51211" w:rsidRDefault="00222592"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28A42AF6"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Prestiż</w:t>
            </w:r>
            <w:proofErr w:type="spellEnd"/>
          </w:p>
        </w:tc>
        <w:tc>
          <w:tcPr>
            <w:tcW w:w="1417" w:type="dxa"/>
            <w:vAlign w:val="center"/>
          </w:tcPr>
          <w:p w14:paraId="757EC4C5" w14:textId="600D6E8C"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Ocena</w:t>
            </w:r>
            <w:proofErr w:type="spellEnd"/>
            <w:r w:rsidRPr="00D51211">
              <w:rPr>
                <w:rFonts w:cs="Arial"/>
                <w:sz w:val="18"/>
                <w:szCs w:val="18"/>
              </w:rPr>
              <w:t xml:space="preserve"> </w:t>
            </w:r>
            <w:proofErr w:type="spellStart"/>
            <w:r w:rsidRPr="00D51211">
              <w:rPr>
                <w:rFonts w:cs="Arial"/>
                <w:sz w:val="18"/>
                <w:szCs w:val="18"/>
              </w:rPr>
              <w:t>przez</w:t>
            </w:r>
            <w:proofErr w:type="spellEnd"/>
            <w:r w:rsidRPr="00D51211">
              <w:rPr>
                <w:rFonts w:cs="Arial"/>
                <w:sz w:val="18"/>
                <w:szCs w:val="18"/>
              </w:rPr>
              <w:t xml:space="preserve"> </w:t>
            </w:r>
            <w:proofErr w:type="spellStart"/>
            <w:r w:rsidRPr="00D51211">
              <w:rPr>
                <w:rFonts w:cs="Arial"/>
                <w:sz w:val="18"/>
                <w:szCs w:val="18"/>
              </w:rPr>
              <w:t>kadrę</w:t>
            </w:r>
            <w:proofErr w:type="spellEnd"/>
            <w:r w:rsidRPr="00D51211">
              <w:rPr>
                <w:rFonts w:cs="Arial"/>
                <w:sz w:val="18"/>
                <w:szCs w:val="18"/>
              </w:rPr>
              <w:t xml:space="preserve"> </w:t>
            </w:r>
            <w:proofErr w:type="spellStart"/>
            <w:r w:rsidRPr="00D51211">
              <w:rPr>
                <w:rFonts w:cs="Arial"/>
                <w:sz w:val="18"/>
                <w:szCs w:val="18"/>
              </w:rPr>
              <w:t>akademicką</w:t>
            </w:r>
            <w:proofErr w:type="spellEnd"/>
          </w:p>
        </w:tc>
        <w:tc>
          <w:tcPr>
            <w:tcW w:w="5670" w:type="dxa"/>
          </w:tcPr>
          <w:p w14:paraId="1B4FB979" w14:textId="259D1EE9"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Uznanie</w:t>
            </w:r>
            <w:proofErr w:type="spellEnd"/>
            <w:r w:rsidRPr="00D51211">
              <w:rPr>
                <w:rFonts w:cs="Arial"/>
                <w:sz w:val="18"/>
                <w:szCs w:val="18"/>
              </w:rPr>
              <w:t xml:space="preserve"> </w:t>
            </w:r>
            <w:proofErr w:type="spellStart"/>
            <w:r w:rsidRPr="00D51211">
              <w:rPr>
                <w:rFonts w:cs="Arial"/>
                <w:sz w:val="18"/>
                <w:szCs w:val="18"/>
              </w:rPr>
              <w:t>międzynarodowe</w:t>
            </w:r>
            <w:proofErr w:type="spellEnd"/>
          </w:p>
        </w:tc>
        <w:tc>
          <w:tcPr>
            <w:tcW w:w="5670" w:type="dxa"/>
          </w:tcPr>
          <w:p w14:paraId="7E8A8F68" w14:textId="09E4DBC0"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 xml:space="preserve">Pomiar na podstawie analizy rankingów międzynarodowych ARWU, THE, QS, </w:t>
            </w:r>
            <w:proofErr w:type="spellStart"/>
            <w:r w:rsidRPr="00D51211">
              <w:rPr>
                <w:rFonts w:cs="Arial"/>
                <w:sz w:val="18"/>
                <w:szCs w:val="18"/>
                <w:lang w:val="pl-PL"/>
              </w:rPr>
              <w:t>USNews</w:t>
            </w:r>
            <w:proofErr w:type="spellEnd"/>
            <w:r w:rsidRPr="00D51211">
              <w:rPr>
                <w:rFonts w:cs="Arial"/>
                <w:sz w:val="18"/>
                <w:szCs w:val="18"/>
                <w:lang w:val="pl-PL"/>
              </w:rPr>
              <w:t xml:space="preserve">, </w:t>
            </w:r>
            <w:proofErr w:type="spellStart"/>
            <w:r w:rsidRPr="00D51211">
              <w:rPr>
                <w:rFonts w:cs="Arial"/>
                <w:sz w:val="18"/>
                <w:szCs w:val="18"/>
                <w:lang w:val="pl-PL"/>
              </w:rPr>
              <w:t>Leiden</w:t>
            </w:r>
            <w:proofErr w:type="spellEnd"/>
            <w:r w:rsidRPr="00D51211">
              <w:rPr>
                <w:rFonts w:cs="Arial"/>
                <w:sz w:val="18"/>
                <w:szCs w:val="18"/>
                <w:lang w:val="pl-PL"/>
              </w:rPr>
              <w:t xml:space="preserve">, FT oraz </w:t>
            </w:r>
            <w:proofErr w:type="spellStart"/>
            <w:r w:rsidRPr="00D51211">
              <w:rPr>
                <w:rFonts w:cs="Arial"/>
                <w:sz w:val="18"/>
                <w:szCs w:val="18"/>
                <w:lang w:val="pl-PL"/>
              </w:rPr>
              <w:t>Webometrics</w:t>
            </w:r>
            <w:proofErr w:type="spellEnd"/>
            <w:r w:rsidRPr="00D51211">
              <w:rPr>
                <w:rFonts w:cs="Arial"/>
                <w:sz w:val="18"/>
                <w:szCs w:val="18"/>
                <w:lang w:val="pl-PL"/>
              </w:rPr>
              <w:t>. Ocena pozycji danej uczelni w analizowanych rankingach.</w:t>
            </w:r>
          </w:p>
        </w:tc>
        <w:tc>
          <w:tcPr>
            <w:tcW w:w="1134" w:type="dxa"/>
            <w:vAlign w:val="center"/>
          </w:tcPr>
          <w:p w14:paraId="24AC85FD" w14:textId="685D2954"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Absolwenci</w:t>
            </w:r>
            <w:proofErr w:type="spellEnd"/>
            <w:r w:rsidRPr="00D51211">
              <w:rPr>
                <w:rFonts w:cs="Arial"/>
                <w:sz w:val="18"/>
                <w:szCs w:val="18"/>
              </w:rPr>
              <w:t xml:space="preserve"> </w:t>
            </w:r>
            <w:proofErr w:type="spellStart"/>
            <w:r w:rsidRPr="00D51211">
              <w:rPr>
                <w:rFonts w:cs="Arial"/>
                <w:sz w:val="18"/>
                <w:szCs w:val="18"/>
              </w:rPr>
              <w:t>na</w:t>
            </w:r>
            <w:proofErr w:type="spellEnd"/>
            <w:r w:rsidRPr="00D51211">
              <w:rPr>
                <w:rFonts w:cs="Arial"/>
                <w:sz w:val="18"/>
                <w:szCs w:val="18"/>
              </w:rPr>
              <w:t xml:space="preserve"> </w:t>
            </w:r>
            <w:proofErr w:type="spellStart"/>
            <w:r w:rsidRPr="00D51211">
              <w:rPr>
                <w:rFonts w:cs="Arial"/>
                <w:sz w:val="18"/>
                <w:szCs w:val="18"/>
              </w:rPr>
              <w:t>rynku</w:t>
            </w:r>
            <w:proofErr w:type="spellEnd"/>
            <w:r w:rsidRPr="00D51211">
              <w:rPr>
                <w:rFonts w:cs="Arial"/>
                <w:sz w:val="18"/>
                <w:szCs w:val="18"/>
              </w:rPr>
              <w:t xml:space="preserve"> </w:t>
            </w:r>
            <w:proofErr w:type="spellStart"/>
            <w:r w:rsidRPr="00D51211">
              <w:rPr>
                <w:rFonts w:cs="Arial"/>
                <w:sz w:val="18"/>
                <w:szCs w:val="18"/>
              </w:rPr>
              <w:t>pracy</w:t>
            </w:r>
            <w:proofErr w:type="spellEnd"/>
          </w:p>
        </w:tc>
        <w:tc>
          <w:tcPr>
            <w:tcW w:w="1417" w:type="dxa"/>
            <w:vAlign w:val="center"/>
          </w:tcPr>
          <w:p w14:paraId="76CB9591" w14:textId="424A012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Ekonomiczne</w:t>
            </w:r>
            <w:proofErr w:type="spellEnd"/>
            <w:r w:rsidRPr="00D51211">
              <w:rPr>
                <w:rFonts w:cs="Arial"/>
                <w:sz w:val="18"/>
                <w:szCs w:val="18"/>
              </w:rPr>
              <w:t xml:space="preserve"> </w:t>
            </w:r>
            <w:proofErr w:type="spellStart"/>
            <w:r w:rsidRPr="00D51211">
              <w:rPr>
                <w:rFonts w:cs="Arial"/>
                <w:sz w:val="18"/>
                <w:szCs w:val="18"/>
              </w:rPr>
              <w:t>Losy</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Absolwentów</w:t>
            </w:r>
            <w:proofErr w:type="spellEnd"/>
            <w:r w:rsidRPr="00D51211">
              <w:rPr>
                <w:rFonts w:cs="Arial"/>
                <w:sz w:val="18"/>
                <w:szCs w:val="18"/>
              </w:rPr>
              <w:t xml:space="preserve"> (ELA)</w:t>
            </w:r>
          </w:p>
        </w:tc>
        <w:tc>
          <w:tcPr>
            <w:tcW w:w="5670" w:type="dxa"/>
          </w:tcPr>
          <w:p w14:paraId="7B35E025" w14:textId="2B42FF6C" w:rsidR="00222592" w:rsidRPr="00D51211" w:rsidRDefault="00962267" w:rsidP="00A61195">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A61195">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Potencjał</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naukowy</w:t>
            </w:r>
            <w:proofErr w:type="spellEnd"/>
          </w:p>
        </w:tc>
        <w:tc>
          <w:tcPr>
            <w:tcW w:w="1417" w:type="dxa"/>
            <w:vAlign w:val="center"/>
          </w:tcPr>
          <w:p w14:paraId="7C122E41" w14:textId="0B324CCC" w:rsidR="00BD1C27" w:rsidRPr="00D51211" w:rsidRDefault="00BD1C27" w:rsidP="00A61195">
            <w:pPr>
              <w:spacing w:before="0" w:line="300" w:lineRule="auto"/>
              <w:ind w:firstLine="0"/>
              <w:jc w:val="center"/>
              <w:rPr>
                <w:rFonts w:cs="Arial"/>
                <w:sz w:val="18"/>
                <w:szCs w:val="18"/>
                <w:lang w:val="pl-PL"/>
              </w:rPr>
            </w:pPr>
            <w:proofErr w:type="spellStart"/>
            <w:r w:rsidRPr="00D51211">
              <w:rPr>
                <w:rFonts w:cs="Arial"/>
                <w:sz w:val="18"/>
                <w:szCs w:val="18"/>
              </w:rPr>
              <w:t>Ocena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parametrycza</w:t>
            </w:r>
            <w:proofErr w:type="spellEnd"/>
          </w:p>
        </w:tc>
        <w:tc>
          <w:tcPr>
            <w:tcW w:w="5670" w:type="dxa"/>
          </w:tcPr>
          <w:p w14:paraId="60856820" w14:textId="1ECABD3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9"/>
            </w:r>
            <w:r w:rsidR="004F1B05" w:rsidRPr="00D51211">
              <w:rPr>
                <w:rFonts w:cs="Arial"/>
                <w:sz w:val="18"/>
                <w:szCs w:val="18"/>
                <w:lang w:val="pl-PL"/>
              </w:rPr>
              <w:t>.</w:t>
            </w:r>
          </w:p>
        </w:tc>
        <w:tc>
          <w:tcPr>
            <w:tcW w:w="1134" w:type="dxa"/>
            <w:vAlign w:val="center"/>
          </w:tcPr>
          <w:p w14:paraId="78F87ED8" w14:textId="07AD1DE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hablilitacyjne</w:t>
            </w:r>
            <w:proofErr w:type="spellEnd"/>
          </w:p>
        </w:tc>
        <w:tc>
          <w:tcPr>
            <w:tcW w:w="5670" w:type="dxa"/>
          </w:tcPr>
          <w:p w14:paraId="11EC7F30" w14:textId="746A97D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doktorskie</w:t>
            </w:r>
            <w:proofErr w:type="spellEnd"/>
          </w:p>
        </w:tc>
        <w:tc>
          <w:tcPr>
            <w:tcW w:w="5670" w:type="dxa"/>
          </w:tcPr>
          <w:p w14:paraId="6986C137" w14:textId="1E0B7FAB"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Innowacyjność</w:t>
            </w:r>
            <w:proofErr w:type="spellEnd"/>
          </w:p>
        </w:tc>
        <w:tc>
          <w:tcPr>
            <w:tcW w:w="1417" w:type="dxa"/>
            <w:vAlign w:val="center"/>
          </w:tcPr>
          <w:p w14:paraId="1317BF53" w14:textId="70DC4956"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10"/>
            </w:r>
          </w:p>
        </w:tc>
        <w:tc>
          <w:tcPr>
            <w:tcW w:w="1134" w:type="dxa"/>
            <w:vAlign w:val="center"/>
          </w:tcPr>
          <w:p w14:paraId="3765460A" w14:textId="63A84F1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w:t>
            </w:r>
            <w:proofErr w:type="spellStart"/>
            <w:r w:rsidR="00430297" w:rsidRPr="00D51211">
              <w:rPr>
                <w:rFonts w:cs="Arial"/>
                <w:sz w:val="18"/>
                <w:szCs w:val="18"/>
                <w:lang w:val="pl-PL"/>
              </w:rPr>
              <w:t>European</w:t>
            </w:r>
            <w:proofErr w:type="spellEnd"/>
            <w:r w:rsidR="00430297" w:rsidRPr="00D51211">
              <w:rPr>
                <w:rFonts w:cs="Arial"/>
                <w:sz w:val="18"/>
                <w:szCs w:val="18"/>
                <w:lang w:val="pl-PL"/>
              </w:rPr>
              <w:t xml:space="preserve">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proofErr w:type="spellStart"/>
            <w:r w:rsidRPr="00D51211">
              <w:rPr>
                <w:rFonts w:cs="Arial"/>
                <w:i/>
                <w:iCs/>
                <w:sz w:val="18"/>
                <w:szCs w:val="18"/>
                <w:lang w:val="pl-PL"/>
              </w:rPr>
              <w:t>Sustainable</w:t>
            </w:r>
            <w:proofErr w:type="spellEnd"/>
            <w:r w:rsidRPr="00D51211">
              <w:rPr>
                <w:rFonts w:cs="Arial"/>
                <w:i/>
                <w:iCs/>
                <w:sz w:val="18"/>
                <w:szCs w:val="18"/>
                <w:lang w:val="pl-PL"/>
              </w:rPr>
              <w:t xml:space="preserve"> </w:t>
            </w:r>
            <w:r w:rsidR="00430297" w:rsidRPr="00D51211">
              <w:rPr>
                <w:rFonts w:cs="Arial"/>
                <w:i/>
                <w:iCs/>
                <w:sz w:val="18"/>
                <w:szCs w:val="18"/>
                <w:lang w:val="pl-PL"/>
              </w:rPr>
              <w:t xml:space="preserve">Development </w:t>
            </w:r>
            <w:proofErr w:type="spellStart"/>
            <w:r w:rsidR="00430297" w:rsidRPr="00D51211">
              <w:rPr>
                <w:rFonts w:cs="Arial"/>
                <w:i/>
                <w:iCs/>
                <w:sz w:val="18"/>
                <w:szCs w:val="18"/>
                <w:lang w:val="pl-PL"/>
              </w:rPr>
              <w:t>Goals</w:t>
            </w:r>
            <w:proofErr w:type="spellEnd"/>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11"/>
            </w:r>
            <w:r w:rsidRPr="00D51211">
              <w:rPr>
                <w:rFonts w:cs="Arial"/>
                <w:sz w:val="18"/>
                <w:szCs w:val="18"/>
                <w:lang w:val="pl-PL"/>
              </w:rPr>
              <w:t xml:space="preserve">. Wskaźnik </w:t>
            </w:r>
            <w:proofErr w:type="spellStart"/>
            <w:r w:rsidR="00430297" w:rsidRPr="00D51211">
              <w:rPr>
                <w:rFonts w:cs="Arial"/>
                <w:sz w:val="18"/>
                <w:szCs w:val="18"/>
                <w:lang w:val="pl-PL"/>
              </w:rPr>
              <w:t>odzwieciedlający</w:t>
            </w:r>
            <w:proofErr w:type="spellEnd"/>
            <w:r w:rsidR="00430297" w:rsidRPr="00D51211">
              <w:rPr>
                <w:rFonts w:cs="Arial"/>
                <w:sz w:val="18"/>
                <w:szCs w:val="18"/>
                <w:lang w:val="pl-PL"/>
              </w:rPr>
              <w:t xml:space="preserve">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proofErr w:type="spellStart"/>
            <w:r w:rsidRPr="00D51211">
              <w:rPr>
                <w:rFonts w:cs="Arial"/>
                <w:sz w:val="18"/>
                <w:szCs w:val="18"/>
              </w:rPr>
              <w:t>Efektywność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naukowa</w:t>
            </w:r>
            <w:proofErr w:type="spellEnd"/>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2"/>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Rozwój</w:t>
            </w:r>
            <w:proofErr w:type="spellEnd"/>
            <w:r w:rsidRPr="00D51211">
              <w:rPr>
                <w:rFonts w:cs="Arial"/>
                <w:sz w:val="18"/>
                <w:szCs w:val="18"/>
              </w:rPr>
              <w:t xml:space="preserve"> </w:t>
            </w:r>
            <w:proofErr w:type="spellStart"/>
            <w:r w:rsidRPr="00D51211">
              <w:rPr>
                <w:rFonts w:cs="Arial"/>
                <w:sz w:val="18"/>
                <w:szCs w:val="18"/>
              </w:rPr>
              <w:t>kadry</w:t>
            </w:r>
            <w:proofErr w:type="spellEnd"/>
            <w:r w:rsidRPr="00D51211">
              <w:rPr>
                <w:rFonts w:cs="Arial"/>
                <w:sz w:val="18"/>
                <w:szCs w:val="18"/>
              </w:rPr>
              <w:t xml:space="preserve"> </w:t>
            </w:r>
            <w:proofErr w:type="spellStart"/>
            <w:r w:rsidRPr="00D51211">
              <w:rPr>
                <w:rFonts w:cs="Arial"/>
                <w:sz w:val="18"/>
                <w:szCs w:val="18"/>
              </w:rPr>
              <w:t>własnej</w:t>
            </w:r>
            <w:proofErr w:type="spellEnd"/>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Nadane</w:t>
            </w:r>
            <w:proofErr w:type="spellEnd"/>
            <w:r w:rsidRPr="00D51211">
              <w:rPr>
                <w:rFonts w:cs="Arial"/>
                <w:sz w:val="18"/>
                <w:szCs w:val="18"/>
              </w:rPr>
              <w:t xml:space="preserve"> </w:t>
            </w:r>
            <w:proofErr w:type="spellStart"/>
            <w:r w:rsidRPr="00D51211">
              <w:rPr>
                <w:rFonts w:cs="Arial"/>
                <w:sz w:val="18"/>
                <w:szCs w:val="18"/>
              </w:rPr>
              <w:t>stopnie</w:t>
            </w:r>
            <w:proofErr w:type="spellEnd"/>
            <w:r w:rsidRPr="00D51211">
              <w:rPr>
                <w:rFonts w:cs="Arial"/>
                <w:sz w:val="18"/>
                <w:szCs w:val="18"/>
              </w:rPr>
              <w:t xml:space="preserve"> </w:t>
            </w:r>
            <w:proofErr w:type="spellStart"/>
            <w:r w:rsidRPr="00D51211">
              <w:rPr>
                <w:rFonts w:cs="Arial"/>
                <w:sz w:val="18"/>
                <w:szCs w:val="18"/>
              </w:rPr>
              <w:t>naukowe</w:t>
            </w:r>
            <w:proofErr w:type="spellEnd"/>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ny jako stosunek liczby tytułów i stopni naukowych nadanych przez uczelnię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Publikacje</w:t>
            </w:r>
            <w:proofErr w:type="spellEnd"/>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ny jako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Cytowania</w:t>
            </w:r>
            <w:proofErr w:type="spellEnd"/>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 xml:space="preserve">ny jako stosunek liczby </w:t>
            </w:r>
            <w:proofErr w:type="spellStart"/>
            <w:r w:rsidRPr="00D51211">
              <w:rPr>
                <w:rFonts w:cs="Arial"/>
                <w:sz w:val="18"/>
                <w:szCs w:val="18"/>
                <w:lang w:val="pl-PL"/>
              </w:rPr>
              <w:t>cytowań</w:t>
            </w:r>
            <w:proofErr w:type="spellEnd"/>
            <w:r w:rsidRPr="00D51211">
              <w:rPr>
                <w:rFonts w:cs="Arial"/>
                <w:sz w:val="18"/>
                <w:szCs w:val="18"/>
                <w:lang w:val="pl-PL"/>
              </w:rPr>
              <w:t xml:space="preserve"> publikacji uwzględnionych w bazie SCOPUS za lata 2017-2021 w stosunku do liczby tych publikacji, bez uwzględnionych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Citation</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publikację do średniej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podobne publikacje indeksowane w bazie SCOPUS za lata 2017-2021. Bez uwzględniania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View</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t>
            </w:r>
            <w:r w:rsidR="003A6845" w:rsidRPr="00D51211">
              <w:rPr>
                <w:rFonts w:cs="Arial"/>
                <w:sz w:val="18"/>
                <w:szCs w:val="18"/>
                <w:lang w:val="pl-PL"/>
              </w:rPr>
              <w:t>Wskaźnik 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w jakim stopniu publikacje uczelni są obecne w 10% najczęściej cytowanych czasopismach na świecie. Liczony jako stosunek liczby publikacji znajdujących się w czasopismach posiadających najwyższy współczynnik </w:t>
            </w:r>
            <w:proofErr w:type="spellStart"/>
            <w:r w:rsidRPr="00D51211">
              <w:rPr>
                <w:rFonts w:cs="Arial"/>
                <w:i/>
                <w:iCs/>
                <w:sz w:val="18"/>
                <w:szCs w:val="18"/>
                <w:lang w:val="pl-PL"/>
              </w:rPr>
              <w:t>CiteScore</w:t>
            </w:r>
            <w:proofErr w:type="spellEnd"/>
            <w:r w:rsidRPr="00D51211">
              <w:rPr>
                <w:rStyle w:val="Odwoanieprzypisudolnego"/>
                <w:rFonts w:cs="Arial"/>
                <w:i/>
                <w:iCs/>
                <w:sz w:val="18"/>
                <w:szCs w:val="18"/>
                <w:lang w:val="pl-PL"/>
              </w:rPr>
              <w:footnoteReference w:id="13"/>
            </w:r>
            <w:r w:rsidRPr="00D51211">
              <w:rPr>
                <w:rFonts w:cs="Arial"/>
                <w:sz w:val="18"/>
                <w:szCs w:val="18"/>
                <w:lang w:val="pl-PL"/>
              </w:rPr>
              <w:t xml:space="preserve"> do liczby 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Warunki</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kształcenia</w:t>
            </w:r>
            <w:proofErr w:type="spellEnd"/>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Dostępność</w:t>
            </w:r>
            <w:proofErr w:type="spellEnd"/>
            <w:r w:rsidRPr="00D51211">
              <w:rPr>
                <w:rFonts w:cs="Arial"/>
                <w:sz w:val="18"/>
                <w:szCs w:val="18"/>
              </w:rPr>
              <w:t xml:space="preserve"> </w:t>
            </w:r>
            <w:proofErr w:type="spellStart"/>
            <w:r w:rsidRPr="00D51211">
              <w:rPr>
                <w:rFonts w:cs="Arial"/>
                <w:sz w:val="18"/>
                <w:szCs w:val="18"/>
              </w:rPr>
              <w:t>kadr</w:t>
            </w:r>
            <w:proofErr w:type="spellEnd"/>
            <w:r w:rsidRPr="00D51211">
              <w:rPr>
                <w:rFonts w:cs="Arial"/>
                <w:sz w:val="18"/>
                <w:szCs w:val="18"/>
              </w:rPr>
              <w:t xml:space="preserve"> </w:t>
            </w:r>
            <w:proofErr w:type="spellStart"/>
            <w:r w:rsidRPr="00D51211">
              <w:rPr>
                <w:rFonts w:cs="Arial"/>
                <w:sz w:val="18"/>
                <w:szCs w:val="18"/>
              </w:rPr>
              <w:t>wysokowykwali</w:t>
            </w:r>
            <w:r w:rsidR="00CF1D03" w:rsidRPr="00D51211">
              <w:rPr>
                <w:rFonts w:cs="Arial"/>
                <w:sz w:val="18"/>
                <w:szCs w:val="18"/>
              </w:rPr>
              <w:t>-</w:t>
            </w:r>
            <w:r w:rsidRPr="00D51211">
              <w:rPr>
                <w:rFonts w:cs="Arial"/>
                <w:sz w:val="18"/>
                <w:szCs w:val="18"/>
              </w:rPr>
              <w:t>fikowanych</w:t>
            </w:r>
            <w:proofErr w:type="spellEnd"/>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 stosunek liczby 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Akredytacje</w:t>
            </w:r>
            <w:proofErr w:type="spellEnd"/>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Wskaźnik obliczany na podstawie liczby posiadanych przez uczelnię aktualnych akredytacji i certyfikatów międzynarodowych</w:t>
            </w:r>
            <w:r w:rsidR="00FF5B63" w:rsidRPr="00D51211">
              <w:rPr>
                <w:rStyle w:val="Odwoanieprzypisudolnego"/>
                <w:rFonts w:cs="Arial"/>
                <w:sz w:val="18"/>
                <w:szCs w:val="18"/>
                <w:lang w:val="pl-PL"/>
              </w:rPr>
              <w:footnoteReference w:id="14"/>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lastRenderedPageBreak/>
              <w:t>Umiędzynarodowienie</w:t>
            </w:r>
            <w:proofErr w:type="spellEnd"/>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Studenci</w:t>
            </w:r>
            <w:proofErr w:type="spellEnd"/>
            <w:r w:rsidRPr="00D51211">
              <w:rPr>
                <w:rFonts w:cs="Arial"/>
                <w:sz w:val="18"/>
                <w:szCs w:val="18"/>
              </w:rPr>
              <w:t xml:space="preserve"> </w:t>
            </w:r>
            <w:proofErr w:type="spellStart"/>
            <w:r w:rsidRPr="00D51211">
              <w:rPr>
                <w:rFonts w:cs="Arial"/>
                <w:sz w:val="18"/>
                <w:szCs w:val="18"/>
              </w:rPr>
              <w:t>cudzoziemcy</w:t>
            </w:r>
            <w:proofErr w:type="spellEnd"/>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stosunku liczby studentów obcokrajowców w proporcji do ogólnej liczby studentów. Przy czym uczelnie, które mają wskaźnik umiędzynarodowienia na poziomie co najmniej 30%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w:t>
            </w:r>
            <w:r w:rsidR="00EF7236" w:rsidRPr="00D51211">
              <w:rPr>
                <w:rFonts w:cs="Arial"/>
                <w:sz w:val="18"/>
                <w:szCs w:val="18"/>
                <w:lang w:val="pl-PL"/>
              </w:rPr>
              <w:t xml:space="preserve"> suma programów studiów prowadzonych w językach obcych w roku </w:t>
            </w:r>
            <w:proofErr w:type="spellStart"/>
            <w:r w:rsidR="00EF7236" w:rsidRPr="00D51211">
              <w:rPr>
                <w:rFonts w:cs="Arial"/>
                <w:sz w:val="18"/>
                <w:szCs w:val="18"/>
                <w:lang w:val="pl-PL"/>
              </w:rPr>
              <w:t>akad</w:t>
            </w:r>
            <w:proofErr w:type="spellEnd"/>
            <w:r w:rsidR="00EF7236" w:rsidRPr="00D51211">
              <w:rPr>
                <w:rFonts w:cs="Arial"/>
                <w:sz w:val="18"/>
                <w:szCs w:val="18"/>
                <w:lang w:val="pl-PL"/>
              </w:rPr>
              <w:t>.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Studiujący</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językach</w:t>
            </w:r>
            <w:proofErr w:type="spellEnd"/>
            <w:r w:rsidRPr="00D51211">
              <w:rPr>
                <w:rFonts w:cs="Arial"/>
                <w:sz w:val="18"/>
                <w:szCs w:val="18"/>
              </w:rPr>
              <w:t xml:space="preserve"> </w:t>
            </w:r>
            <w:r w:rsidR="00AB5BF6" w:rsidRPr="00D51211">
              <w:rPr>
                <w:rFonts w:cs="Arial"/>
                <w:sz w:val="18"/>
                <w:szCs w:val="18"/>
              </w:rPr>
              <w:br/>
            </w:r>
            <w:proofErr w:type="spellStart"/>
            <w:r w:rsidRPr="00D51211">
              <w:rPr>
                <w:rFonts w:cs="Arial"/>
                <w:sz w:val="18"/>
                <w:szCs w:val="18"/>
              </w:rPr>
              <w:t>obcych</w:t>
            </w:r>
            <w:proofErr w:type="spellEnd"/>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oraz Ankiety Uczelni. Wskaźnik obliczany jako stosunek liczby osób studiujących w językach obcych do liczby ogółu studentów w roku </w:t>
            </w:r>
            <w:proofErr w:type="spellStart"/>
            <w:r w:rsidRPr="00D51211">
              <w:rPr>
                <w:rFonts w:cs="Arial"/>
                <w:sz w:val="18"/>
                <w:szCs w:val="18"/>
                <w:lang w:val="pl-PL"/>
              </w:rPr>
              <w:t>akad</w:t>
            </w:r>
            <w:proofErr w:type="spellEnd"/>
            <w:r w:rsidRPr="00D51211">
              <w:rPr>
                <w:rFonts w:cs="Arial"/>
                <w:sz w:val="18"/>
                <w:szCs w:val="18"/>
                <w:lang w:val="pl-PL"/>
              </w:rPr>
              <w:t>.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 xml:space="preserve">International Collaboration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Uczestnictwo</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uniwersytecie</w:t>
            </w:r>
            <w:proofErr w:type="spellEnd"/>
            <w:r w:rsidRPr="00D51211">
              <w:rPr>
                <w:rFonts w:cs="Arial"/>
                <w:sz w:val="18"/>
                <w:szCs w:val="18"/>
              </w:rPr>
              <w:t xml:space="preserve"> </w:t>
            </w:r>
            <w:proofErr w:type="spellStart"/>
            <w:r w:rsidRPr="00D51211">
              <w:rPr>
                <w:rFonts w:cs="Arial"/>
                <w:sz w:val="18"/>
                <w:szCs w:val="18"/>
              </w:rPr>
              <w:t>europejskim</w:t>
            </w:r>
            <w:proofErr w:type="spellEnd"/>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Nauczyciele</w:t>
            </w:r>
            <w:proofErr w:type="spellEnd"/>
            <w:r w:rsidRPr="00D51211">
              <w:rPr>
                <w:rFonts w:cs="Arial"/>
                <w:sz w:val="18"/>
                <w:szCs w:val="18"/>
              </w:rPr>
              <w:t xml:space="preserve"> </w:t>
            </w:r>
            <w:proofErr w:type="spellStart"/>
            <w:r w:rsidRPr="00D51211">
              <w:rPr>
                <w:rFonts w:cs="Arial"/>
                <w:sz w:val="18"/>
                <w:szCs w:val="18"/>
              </w:rPr>
              <w:t>akademiccy</w:t>
            </w:r>
            <w:proofErr w:type="spellEnd"/>
            <w:r w:rsidRPr="00D51211">
              <w:rPr>
                <w:rFonts w:cs="Arial"/>
                <w:sz w:val="18"/>
                <w:szCs w:val="18"/>
              </w:rPr>
              <w:t xml:space="preserve"> z </w:t>
            </w:r>
            <w:proofErr w:type="spellStart"/>
            <w:r w:rsidRPr="00D51211">
              <w:rPr>
                <w:rFonts w:cs="Arial"/>
                <w:sz w:val="18"/>
                <w:szCs w:val="18"/>
              </w:rPr>
              <w:t>zagranicy</w:t>
            </w:r>
            <w:proofErr w:type="spellEnd"/>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wyjazdy</w:t>
            </w:r>
            <w:proofErr w:type="spellEnd"/>
            <w:r w:rsidRPr="00D51211">
              <w:rPr>
                <w:rFonts w:cs="Arial"/>
                <w:sz w:val="18"/>
                <w:szCs w:val="18"/>
              </w:rPr>
              <w:t>)</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jako stosunek liczby studentów wyjeżdżających w ramach wymiany zagranicznej na co najmniej 3 miesiące, w ostatnim roku sprawozdawanym do POL-on, do ogólnej liczby studentów.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przyjazdy</w:t>
            </w:r>
            <w:proofErr w:type="spellEnd"/>
            <w:r w:rsidRPr="00D51211">
              <w:rPr>
                <w:rFonts w:cs="Arial"/>
                <w:sz w:val="18"/>
                <w:szCs w:val="18"/>
              </w:rPr>
              <w:t>)</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 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Wielokulturowość</w:t>
            </w:r>
            <w:proofErr w:type="spellEnd"/>
            <w:r w:rsidRPr="00D51211">
              <w:rPr>
                <w:rFonts w:cs="Arial"/>
                <w:sz w:val="18"/>
                <w:szCs w:val="18"/>
              </w:rPr>
              <w:t xml:space="preserve"> </w:t>
            </w:r>
            <w:proofErr w:type="spellStart"/>
            <w:r w:rsidRPr="00D51211">
              <w:rPr>
                <w:rFonts w:cs="Arial"/>
                <w:sz w:val="18"/>
                <w:szCs w:val="18"/>
              </w:rPr>
              <w:t>środowiska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studenckiego</w:t>
            </w:r>
            <w:proofErr w:type="spellEnd"/>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na podstawie liczby krajów, z których w roku </w:t>
            </w:r>
            <w:proofErr w:type="spellStart"/>
            <w:r w:rsidRPr="00D51211">
              <w:rPr>
                <w:rFonts w:cs="Arial"/>
                <w:sz w:val="18"/>
                <w:szCs w:val="18"/>
                <w:lang w:val="pl-PL"/>
              </w:rPr>
              <w:t>akad</w:t>
            </w:r>
            <w:proofErr w:type="spellEnd"/>
            <w:r w:rsidRPr="00D51211">
              <w:rPr>
                <w:rFonts w:cs="Arial"/>
                <w:sz w:val="18"/>
                <w:szCs w:val="18"/>
                <w:lang w:val="pl-PL"/>
              </w:rPr>
              <w:t>. 2020/21 pochodzi min. 10 studentów cudzoziemców.</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6EFD4F89" w:rsidR="00222592" w:rsidRPr="00CB4697" w:rsidRDefault="009C6CF4" w:rsidP="00106236">
      <w:pPr>
        <w:pStyle w:val="rdo"/>
      </w:pPr>
      <w:r>
        <w:t>Źródło</w:t>
      </w:r>
      <w:r w:rsidR="00922A76">
        <w:t xml:space="preserve">: opracowanie własne na podstawie </w:t>
      </w:r>
      <w:r w:rsidR="00922A76">
        <w:fldChar w:fldCharType="begin" w:fldLock="1"/>
      </w:r>
      <w:r w:rsidR="00A17EE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2022)","plainTextFormattedCitation":"(Perspektywy, 2022)","previouslyFormattedCitation":"(Perspektywy, 2022)"},"properties":{"noteIndex":0},"schema":"https://github.com/citation-style-language/schema/raw/master/csl-citation.json"}</w:instrText>
      </w:r>
      <w:r w:rsidR="00922A76">
        <w:fldChar w:fldCharType="separate"/>
      </w:r>
      <w:r w:rsidR="00922A76" w:rsidRPr="00922A76">
        <w:rPr>
          <w:noProof/>
        </w:rPr>
        <w:t>(Perspektywy, 2022)</w:t>
      </w:r>
      <w:r w:rsidR="00922A76">
        <w:fldChar w:fldCharType="end"/>
      </w:r>
    </w:p>
    <w:p w14:paraId="2B3B81F3" w14:textId="45B6D18A" w:rsidR="00BE7C06" w:rsidRPr="00CB4697" w:rsidRDefault="00D51211" w:rsidP="000D44B5">
      <w:pPr>
        <w:spacing w:before="240"/>
      </w:pPr>
      <w:r>
        <w:t xml:space="preserve">Porównując strukturę metodologii </w:t>
      </w:r>
      <w:r w:rsidR="002974EB">
        <w:t xml:space="preserve">Rankingu Szkół Wyższych Perspektywy 2022 przedstawioną </w:t>
      </w:r>
      <w:r w:rsidR="00962267">
        <w:t>w tabeli po</w:t>
      </w:r>
      <w:r w:rsidR="00BD27FA">
        <w:fldChar w:fldCharType="begin"/>
      </w:r>
      <w:r w:rsidR="00BD27FA">
        <w:instrText xml:space="preserve"> REF _Ref134515437 \p \h </w:instrText>
      </w:r>
      <w:r w:rsidR="00BD27FA">
        <w:fldChar w:fldCharType="separate"/>
      </w:r>
      <w:r w:rsidR="00106236">
        <w:t>wyżej</w:t>
      </w:r>
      <w:r w:rsidR="00BD27FA">
        <w:fldChar w:fldCharType="end"/>
      </w:r>
      <w:r w:rsidR="00962267">
        <w:t xml:space="preserve"> (</w:t>
      </w:r>
      <w:r w:rsidR="00BD27FA">
        <w:fldChar w:fldCharType="begin"/>
      </w:r>
      <w:r w:rsidR="00BD27FA">
        <w:instrText xml:space="preserve"> REF _Ref134515427 \h </w:instrText>
      </w:r>
      <w:r w:rsidR="00BD27FA">
        <w:fldChar w:fldCharType="separate"/>
      </w:r>
      <w:r w:rsidR="00106236">
        <w:t xml:space="preserve">Tabela </w:t>
      </w:r>
      <w:r w:rsidR="00106236">
        <w:rPr>
          <w:noProof/>
        </w:rPr>
        <w:t>24</w:t>
      </w:r>
      <w:r w:rsidR="00BD27FA">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6647C08A" w14:textId="2F4F0F73" w:rsidR="00444118" w:rsidRPr="00444118" w:rsidRDefault="00444118" w:rsidP="00444118">
      <w:pPr>
        <w:spacing w:before="240"/>
        <w:rPr>
          <w:highlight w:val="yellow"/>
        </w:rPr>
      </w:pPr>
      <w:r w:rsidRPr="00444118">
        <w:rPr>
          <w:highlight w:val="yellow"/>
        </w:rPr>
        <w:t>[GPT-4:</w:t>
      </w:r>
    </w:p>
    <w:p w14:paraId="0D7458A4" w14:textId="6ECA69BF" w:rsidR="00444118" w:rsidRPr="00444118" w:rsidRDefault="00444118" w:rsidP="00444118">
      <w:pPr>
        <w:spacing w:before="240"/>
        <w:rPr>
          <w:highlight w:val="yellow"/>
        </w:rPr>
      </w:pPr>
      <w:r w:rsidRPr="00444118">
        <w:rPr>
          <w:highlight w:val="yellow"/>
        </w:rPr>
        <w:t>Ranking Perspektywy:</w:t>
      </w:r>
    </w:p>
    <w:p w14:paraId="43794160" w14:textId="77777777" w:rsidR="00444118" w:rsidRPr="00444118" w:rsidRDefault="00444118" w:rsidP="00444118">
      <w:pPr>
        <w:spacing w:before="240"/>
        <w:rPr>
          <w:highlight w:val="yellow"/>
        </w:rPr>
      </w:pPr>
      <w:r w:rsidRPr="00444118">
        <w:rPr>
          <w:highlight w:val="yellow"/>
        </w:rPr>
        <w:t>Skupia się na ocenie uczelni wyższych w Polsce, a nie na arenie międzynarodowej.</w:t>
      </w:r>
    </w:p>
    <w:p w14:paraId="1DCDE9C0" w14:textId="77777777" w:rsidR="00444118" w:rsidRPr="00444118" w:rsidRDefault="00444118" w:rsidP="00444118">
      <w:pPr>
        <w:spacing w:before="240"/>
        <w:rPr>
          <w:highlight w:val="yellow"/>
        </w:rPr>
      </w:pPr>
      <w:r w:rsidRPr="00444118">
        <w:rPr>
          <w:highlight w:val="yellow"/>
        </w:rPr>
        <w:t>Bierze pod uwagę specyfikę polskiego rynku pracy i wpływ uczelni na lokalny rynek.</w:t>
      </w:r>
    </w:p>
    <w:p w14:paraId="7F8D3779" w14:textId="77777777" w:rsidR="00444118" w:rsidRPr="00444118" w:rsidRDefault="00444118" w:rsidP="00444118">
      <w:pPr>
        <w:spacing w:before="240"/>
        <w:rPr>
          <w:highlight w:val="yellow"/>
        </w:rPr>
      </w:pPr>
      <w:r w:rsidRPr="00444118">
        <w:rPr>
          <w:highlight w:val="yellow"/>
        </w:rPr>
        <w:t>Zwraca uwagę na innowacyjność uczelni, co może obejmować wsparcie dla przedsiębiorczości, współpracę z sektorem przemysłowym, czy inicjatywy technologiczne.</w:t>
      </w:r>
    </w:p>
    <w:p w14:paraId="67961D28" w14:textId="77777777" w:rsidR="00444118" w:rsidRPr="00444118" w:rsidRDefault="00444118" w:rsidP="00444118">
      <w:pPr>
        <w:spacing w:before="240"/>
        <w:rPr>
          <w:highlight w:val="yellow"/>
        </w:rPr>
      </w:pPr>
      <w:r w:rsidRPr="00444118">
        <w:rPr>
          <w:highlight w:val="yellow"/>
        </w:rPr>
        <w:t xml:space="preserve">Nie uwzględnia bezpośrednio liczby nagród Nobla i Medalu Fieldsa ani liczby </w:t>
      </w:r>
      <w:proofErr w:type="spellStart"/>
      <w:r w:rsidRPr="00444118">
        <w:rPr>
          <w:highlight w:val="yellow"/>
        </w:rPr>
        <w:t>cytowań</w:t>
      </w:r>
      <w:proofErr w:type="spellEnd"/>
      <w:r w:rsidRPr="00444118">
        <w:rPr>
          <w:highlight w:val="yellow"/>
        </w:rPr>
        <w:t xml:space="preserve"> naukowców.</w:t>
      </w:r>
    </w:p>
    <w:p w14:paraId="04E97FA5" w14:textId="77777777" w:rsidR="00444118" w:rsidRPr="00444118" w:rsidRDefault="00444118" w:rsidP="00444118">
      <w:pPr>
        <w:spacing w:before="240"/>
        <w:rPr>
          <w:highlight w:val="yellow"/>
        </w:rPr>
      </w:pPr>
      <w:r w:rsidRPr="00444118">
        <w:rPr>
          <w:highlight w:val="yellow"/>
        </w:rPr>
        <w:t>ARWU:</w:t>
      </w:r>
    </w:p>
    <w:p w14:paraId="0CD296F0" w14:textId="77777777" w:rsidR="00444118" w:rsidRPr="00444118" w:rsidRDefault="00444118" w:rsidP="00444118">
      <w:pPr>
        <w:spacing w:before="240"/>
        <w:rPr>
          <w:highlight w:val="yellow"/>
        </w:rPr>
      </w:pPr>
      <w:r w:rsidRPr="00444118">
        <w:rPr>
          <w:highlight w:val="yellow"/>
        </w:rPr>
        <w:t>Silny nacisk na nagrody Nobla i Medale Fieldsa wśród pracowników naukowych oraz absolwentów.</w:t>
      </w:r>
    </w:p>
    <w:p w14:paraId="05F53F4C" w14:textId="77777777" w:rsidR="00444118" w:rsidRPr="00444118" w:rsidRDefault="00444118" w:rsidP="00444118">
      <w:pPr>
        <w:spacing w:before="240"/>
        <w:rPr>
          <w:highlight w:val="yellow"/>
        </w:rPr>
      </w:pPr>
      <w:r w:rsidRPr="00444118">
        <w:rPr>
          <w:highlight w:val="yellow"/>
        </w:rPr>
        <w:t>Skupia się na liczbie najczęściej cytowanych naukowców oraz liczbie artykułów opublikowanych w prestiżowych czasopismach (Nature i Science).</w:t>
      </w:r>
    </w:p>
    <w:p w14:paraId="2C89EC60" w14:textId="77777777" w:rsidR="00444118" w:rsidRPr="00444118" w:rsidRDefault="00444118" w:rsidP="00444118">
      <w:pPr>
        <w:spacing w:before="240"/>
        <w:rPr>
          <w:highlight w:val="yellow"/>
        </w:rPr>
      </w:pPr>
      <w:r w:rsidRPr="00444118">
        <w:rPr>
          <w:highlight w:val="yellow"/>
        </w:rPr>
        <w:t>Nie uwzględnia jakości kształcenia ani wpływu uczelni na lokalny rynek pracy.</w:t>
      </w:r>
    </w:p>
    <w:p w14:paraId="423DE755" w14:textId="77777777" w:rsidR="00444118" w:rsidRPr="00444118" w:rsidRDefault="00444118" w:rsidP="00444118">
      <w:pPr>
        <w:spacing w:before="240"/>
        <w:rPr>
          <w:highlight w:val="yellow"/>
        </w:rPr>
      </w:pPr>
      <w:r w:rsidRPr="00444118">
        <w:rPr>
          <w:highlight w:val="yellow"/>
        </w:rPr>
        <w:t>THE WUR:</w:t>
      </w:r>
    </w:p>
    <w:p w14:paraId="5BE07428" w14:textId="77777777" w:rsidR="00444118" w:rsidRPr="00444118" w:rsidRDefault="00444118" w:rsidP="00444118">
      <w:pPr>
        <w:spacing w:before="240"/>
        <w:rPr>
          <w:highlight w:val="yellow"/>
        </w:rPr>
      </w:pPr>
      <w:r w:rsidRPr="00444118">
        <w:rPr>
          <w:highlight w:val="yellow"/>
        </w:rPr>
        <w:t>Posiada bardziej zrównoważone podejście do oceny uczelni, uwzględniając nauczanie, badania naukowe, cytowania, współpracę przemysłową i międzynarodową.</w:t>
      </w:r>
    </w:p>
    <w:p w14:paraId="4CD4F8EC" w14:textId="77777777" w:rsidR="00444118" w:rsidRPr="00444118" w:rsidRDefault="00444118" w:rsidP="00444118">
      <w:pPr>
        <w:spacing w:before="240"/>
        <w:rPr>
          <w:highlight w:val="yellow"/>
        </w:rPr>
      </w:pPr>
      <w:r w:rsidRPr="00444118">
        <w:rPr>
          <w:highlight w:val="yellow"/>
        </w:rPr>
        <w:t>Skupia się na 13 wskaźnikach, co sprawia, że jest bardziej szczegółowy niż niektóre inne rankingi.</w:t>
      </w:r>
    </w:p>
    <w:p w14:paraId="215E6022" w14:textId="77777777" w:rsidR="00444118" w:rsidRPr="00444118" w:rsidRDefault="00444118" w:rsidP="00444118">
      <w:pPr>
        <w:spacing w:before="240"/>
        <w:rPr>
          <w:highlight w:val="yellow"/>
        </w:rPr>
      </w:pPr>
      <w:r w:rsidRPr="00444118">
        <w:rPr>
          <w:highlight w:val="yellow"/>
        </w:rPr>
        <w:t>Współpraca międzynarodowa, obejmująca zarówno współpracę naukową, jak i mobilność studentów, ma większe znaczenie niż w rankingu Perspektywy.</w:t>
      </w:r>
    </w:p>
    <w:p w14:paraId="3C9ACF7E" w14:textId="77777777" w:rsidR="00444118" w:rsidRPr="00444118" w:rsidRDefault="00444118" w:rsidP="00444118">
      <w:pPr>
        <w:spacing w:before="240"/>
        <w:rPr>
          <w:highlight w:val="yellow"/>
        </w:rPr>
      </w:pPr>
      <w:r w:rsidRPr="00444118">
        <w:rPr>
          <w:highlight w:val="yellow"/>
        </w:rPr>
        <w:t>QS:</w:t>
      </w:r>
    </w:p>
    <w:p w14:paraId="1A16F822" w14:textId="77777777" w:rsidR="00444118" w:rsidRPr="00444118" w:rsidRDefault="00444118" w:rsidP="00444118">
      <w:pPr>
        <w:spacing w:before="240"/>
        <w:rPr>
          <w:highlight w:val="yellow"/>
        </w:rPr>
      </w:pPr>
      <w:r w:rsidRPr="00444118">
        <w:rPr>
          <w:highlight w:val="yellow"/>
        </w:rPr>
        <w:t>Zwraca uwagę na reputację uczelni wśród środowiska akademickiego oraz pracodawców, co wpływa na 50% wyniku uczelni.</w:t>
      </w:r>
    </w:p>
    <w:p w14:paraId="7E39DE47" w14:textId="77777777" w:rsidR="00444118" w:rsidRPr="00444118" w:rsidRDefault="00444118" w:rsidP="00444118">
      <w:pPr>
        <w:spacing w:before="240"/>
        <w:rPr>
          <w:highlight w:val="yellow"/>
        </w:rPr>
      </w:pPr>
      <w:r w:rsidRPr="00444118">
        <w:rPr>
          <w:highlight w:val="yellow"/>
        </w:rPr>
        <w:t>Bierze pod uwagę proporcje międzynarodowych pracowników naukowych i studentów, co może sugerować różnorodność uczelni.</w:t>
      </w:r>
    </w:p>
    <w:p w14:paraId="0D115743" w14:textId="77777777" w:rsidR="00444118" w:rsidRPr="00444118" w:rsidRDefault="00444118" w:rsidP="00444118">
      <w:pPr>
        <w:spacing w:before="240"/>
        <w:rPr>
          <w:highlight w:val="yellow"/>
        </w:rPr>
      </w:pPr>
      <w:r w:rsidRPr="00444118">
        <w:rPr>
          <w:highlight w:val="yellow"/>
        </w:rPr>
        <w:t xml:space="preserve">Mniej nacisku na liczby </w:t>
      </w:r>
      <w:proofErr w:type="spellStart"/>
      <w:r w:rsidRPr="00444118">
        <w:rPr>
          <w:highlight w:val="yellow"/>
        </w:rPr>
        <w:t>cytowań</w:t>
      </w:r>
      <w:proofErr w:type="spellEnd"/>
      <w:r w:rsidRPr="00444118">
        <w:rPr>
          <w:highlight w:val="yellow"/>
        </w:rPr>
        <w:t xml:space="preserve"> w porównaniu do ARWU czy THE WUR.</w:t>
      </w:r>
    </w:p>
    <w:p w14:paraId="6D4D566A" w14:textId="77777777" w:rsidR="00444118" w:rsidRPr="00444118" w:rsidRDefault="00444118" w:rsidP="00444118">
      <w:pPr>
        <w:spacing w:before="240"/>
        <w:rPr>
          <w:highlight w:val="yellow"/>
        </w:rPr>
      </w:pPr>
      <w:proofErr w:type="spellStart"/>
      <w:r w:rsidRPr="00444118">
        <w:rPr>
          <w:highlight w:val="yellow"/>
        </w:rPr>
        <w:lastRenderedPageBreak/>
        <w:t>Webometrics</w:t>
      </w:r>
      <w:proofErr w:type="spellEnd"/>
      <w:r w:rsidRPr="00444118">
        <w:rPr>
          <w:highlight w:val="yellow"/>
        </w:rPr>
        <w:t>:</w:t>
      </w:r>
    </w:p>
    <w:p w14:paraId="4AF91FBC" w14:textId="77777777" w:rsidR="00444118" w:rsidRPr="00444118" w:rsidRDefault="00444118" w:rsidP="00444118">
      <w:pPr>
        <w:spacing w:before="240"/>
        <w:rPr>
          <w:highlight w:val="yellow"/>
        </w:rPr>
      </w:pPr>
      <w:r w:rsidRPr="00444118">
        <w:rPr>
          <w:highlight w:val="yellow"/>
        </w:rPr>
        <w:t>Skupia się na widoczności i obecności uczelni w Internecie, co może być mniej bezpośrednio związane z jakością kształcenia czy badań naukowych.</w:t>
      </w:r>
    </w:p>
    <w:p w14:paraId="5243599F" w14:textId="77777777" w:rsidR="00444118" w:rsidRPr="00444118" w:rsidRDefault="00444118" w:rsidP="00444118">
      <w:pPr>
        <w:spacing w:before="240"/>
        <w:rPr>
          <w:highlight w:val="yellow"/>
        </w:rPr>
      </w:pPr>
      <w:r w:rsidRPr="00444118">
        <w:rPr>
          <w:highlight w:val="yellow"/>
        </w:rPr>
        <w:t>Transparentność i otwartość uczelni są brane pod uwagę, co może sugerować współpracę i wymianę wiedzy między naukowcami.</w:t>
      </w:r>
    </w:p>
    <w:p w14:paraId="7CD1F8EE" w14:textId="77777777" w:rsidR="00444118" w:rsidRPr="00444118" w:rsidRDefault="00444118" w:rsidP="00444118">
      <w:pPr>
        <w:spacing w:before="240"/>
        <w:rPr>
          <w:highlight w:val="yellow"/>
        </w:rPr>
      </w:pPr>
      <w:r w:rsidRPr="00444118">
        <w:rPr>
          <w:highlight w:val="yellow"/>
        </w:rPr>
        <w:t>Doskonałość naukowa obejmuje między innymi publikacje w najlepszych czasopismach i cytowania, ale stanowi jedynie 25% wyniku uczelni.</w:t>
      </w:r>
    </w:p>
    <w:p w14:paraId="148F2570" w14:textId="77777777" w:rsidR="00444118" w:rsidRPr="00444118" w:rsidRDefault="00444118" w:rsidP="00444118">
      <w:pPr>
        <w:spacing w:before="240"/>
        <w:rPr>
          <w:highlight w:val="yellow"/>
        </w:rPr>
      </w:pPr>
      <w:r w:rsidRPr="00444118">
        <w:rPr>
          <w:highlight w:val="yellow"/>
        </w:rPr>
        <w:t>Różnice w metodologiach tych rankingów wynikają z różnych celów, jakie mają służyć oraz z tego, na co twórcy rankingów chcą zwrócić uwagę. Oto kontynuacja różnic pomiędzy metodologiami tych rankingów:</w:t>
      </w:r>
    </w:p>
    <w:p w14:paraId="529BE9A5" w14:textId="77777777" w:rsidR="00444118" w:rsidRPr="00444118" w:rsidRDefault="00444118" w:rsidP="00444118">
      <w:pPr>
        <w:spacing w:before="240"/>
        <w:rPr>
          <w:highlight w:val="yellow"/>
        </w:rPr>
      </w:pPr>
    </w:p>
    <w:p w14:paraId="425F3303" w14:textId="77777777" w:rsidR="00444118" w:rsidRPr="00444118" w:rsidRDefault="00444118" w:rsidP="00444118">
      <w:pPr>
        <w:spacing w:before="240"/>
        <w:rPr>
          <w:highlight w:val="yellow"/>
        </w:rPr>
      </w:pPr>
      <w:r w:rsidRPr="00444118">
        <w:rPr>
          <w:highlight w:val="yellow"/>
        </w:rPr>
        <w:t>Ranking Perspektywy:</w:t>
      </w:r>
    </w:p>
    <w:p w14:paraId="5934CC49" w14:textId="77777777" w:rsidR="00444118" w:rsidRPr="00444118" w:rsidRDefault="00444118" w:rsidP="00444118">
      <w:pPr>
        <w:spacing w:before="240"/>
        <w:rPr>
          <w:highlight w:val="yellow"/>
        </w:rPr>
      </w:pPr>
    </w:p>
    <w:p w14:paraId="598DF053" w14:textId="77777777" w:rsidR="00444118" w:rsidRPr="00444118" w:rsidRDefault="00444118" w:rsidP="00444118">
      <w:pPr>
        <w:spacing w:before="240"/>
        <w:rPr>
          <w:highlight w:val="yellow"/>
        </w:rPr>
      </w:pPr>
      <w:r w:rsidRPr="00444118">
        <w:rPr>
          <w:highlight w:val="yellow"/>
        </w:rPr>
        <w:t>Uwzględnia wskaźniki dotyczące finansowania uczelni, zarówno zewnętrznego, jak i wewnętrznego.</w:t>
      </w:r>
    </w:p>
    <w:p w14:paraId="354977E5" w14:textId="77777777" w:rsidR="00444118" w:rsidRPr="00444118" w:rsidRDefault="00444118" w:rsidP="00444118">
      <w:pPr>
        <w:spacing w:before="240"/>
        <w:rPr>
          <w:highlight w:val="yellow"/>
        </w:rPr>
      </w:pPr>
      <w:r w:rsidRPr="00444118">
        <w:rPr>
          <w:highlight w:val="yellow"/>
        </w:rPr>
        <w:t>Bierze pod uwagę wskaźniki związane z wykorzystaniem potencjału dydaktycznego uczelni, takie jak liczbę studentów na jednego wykładowcę czy jakość infrastruktury dydaktycznej.</w:t>
      </w:r>
    </w:p>
    <w:p w14:paraId="5E895A91" w14:textId="77777777" w:rsidR="00444118" w:rsidRPr="00444118" w:rsidRDefault="00444118" w:rsidP="00444118">
      <w:pPr>
        <w:spacing w:before="240"/>
        <w:rPr>
          <w:highlight w:val="yellow"/>
        </w:rPr>
      </w:pPr>
      <w:r w:rsidRPr="00444118">
        <w:rPr>
          <w:highlight w:val="yellow"/>
        </w:rPr>
        <w:t>Mniej skoncentrowany na międzynarodowej reputacji uczelni.</w:t>
      </w:r>
    </w:p>
    <w:p w14:paraId="5664465D" w14:textId="77777777" w:rsidR="00444118" w:rsidRPr="00444118" w:rsidRDefault="00444118" w:rsidP="00444118">
      <w:pPr>
        <w:spacing w:before="240"/>
        <w:rPr>
          <w:highlight w:val="yellow"/>
        </w:rPr>
      </w:pPr>
      <w:r w:rsidRPr="00444118">
        <w:rPr>
          <w:highlight w:val="yellow"/>
        </w:rPr>
        <w:t>ARWU:</w:t>
      </w:r>
    </w:p>
    <w:p w14:paraId="5FEC47E2" w14:textId="77777777" w:rsidR="00444118" w:rsidRPr="00444118" w:rsidRDefault="00444118" w:rsidP="00444118">
      <w:pPr>
        <w:spacing w:before="240"/>
        <w:rPr>
          <w:highlight w:val="yellow"/>
        </w:rPr>
      </w:pPr>
    </w:p>
    <w:p w14:paraId="068E8ABD" w14:textId="77777777" w:rsidR="00444118" w:rsidRPr="00444118" w:rsidRDefault="00444118" w:rsidP="00444118">
      <w:pPr>
        <w:spacing w:before="240"/>
        <w:rPr>
          <w:highlight w:val="yellow"/>
        </w:rPr>
      </w:pPr>
      <w:r w:rsidRPr="00444118">
        <w:rPr>
          <w:highlight w:val="yellow"/>
        </w:rPr>
        <w:t>Często krytykowany za dużą wagę przywiązywaną do nagród Nobla i Medali Fieldsa, co może prowadzić do zniekształceń w wynikach.</w:t>
      </w:r>
    </w:p>
    <w:p w14:paraId="256D1BC6" w14:textId="77777777" w:rsidR="00444118" w:rsidRPr="00444118" w:rsidRDefault="00444118" w:rsidP="00444118">
      <w:pPr>
        <w:spacing w:before="240"/>
        <w:rPr>
          <w:highlight w:val="yellow"/>
        </w:rPr>
      </w:pPr>
      <w:r w:rsidRPr="00444118">
        <w:rPr>
          <w:highlight w:val="yellow"/>
        </w:rPr>
        <w:t>Mniej uwagi poświęca współpracy międzynarodowej, nauczaniu i transferowi wiedzy.</w:t>
      </w:r>
    </w:p>
    <w:p w14:paraId="65CF4DB9" w14:textId="77777777" w:rsidR="00444118" w:rsidRPr="00444118" w:rsidRDefault="00444118" w:rsidP="00444118">
      <w:pPr>
        <w:spacing w:before="240"/>
        <w:rPr>
          <w:highlight w:val="yellow"/>
        </w:rPr>
      </w:pPr>
      <w:r w:rsidRPr="00444118">
        <w:rPr>
          <w:highlight w:val="yellow"/>
        </w:rPr>
        <w:t>Nie uwzględnia aspektów związanych z lokalnym wpływem uczelni na rynek pracy.</w:t>
      </w:r>
    </w:p>
    <w:p w14:paraId="5CE5A765" w14:textId="77777777" w:rsidR="00444118" w:rsidRPr="00444118" w:rsidRDefault="00444118" w:rsidP="00444118">
      <w:pPr>
        <w:spacing w:before="240"/>
        <w:rPr>
          <w:highlight w:val="yellow"/>
        </w:rPr>
      </w:pPr>
      <w:r w:rsidRPr="00444118">
        <w:rPr>
          <w:highlight w:val="yellow"/>
        </w:rPr>
        <w:t>THE WUR:</w:t>
      </w:r>
    </w:p>
    <w:p w14:paraId="7153AAD3" w14:textId="77777777" w:rsidR="00444118" w:rsidRPr="00444118" w:rsidRDefault="00444118" w:rsidP="00444118">
      <w:pPr>
        <w:spacing w:before="240"/>
        <w:rPr>
          <w:highlight w:val="yellow"/>
        </w:rPr>
      </w:pPr>
    </w:p>
    <w:p w14:paraId="31CD5864" w14:textId="77777777" w:rsidR="00444118" w:rsidRPr="00444118" w:rsidRDefault="00444118" w:rsidP="00444118">
      <w:pPr>
        <w:spacing w:before="240"/>
        <w:rPr>
          <w:highlight w:val="yellow"/>
        </w:rPr>
      </w:pPr>
      <w:r w:rsidRPr="00444118">
        <w:rPr>
          <w:highlight w:val="yellow"/>
        </w:rPr>
        <w:t>Szersze podejście do oceny uczelni może prowadzić do bardziej zrównoważonych wyników.</w:t>
      </w:r>
    </w:p>
    <w:p w14:paraId="2DC4B1FF" w14:textId="77777777" w:rsidR="00444118" w:rsidRPr="00444118" w:rsidRDefault="00444118" w:rsidP="00444118">
      <w:pPr>
        <w:spacing w:before="240"/>
        <w:rPr>
          <w:highlight w:val="yellow"/>
        </w:rPr>
      </w:pPr>
      <w:r w:rsidRPr="00444118">
        <w:rPr>
          <w:highlight w:val="yellow"/>
        </w:rPr>
        <w:lastRenderedPageBreak/>
        <w:t>Przywiązuje wagę do współpracy przemysłowej i innowacyjności uczelni.</w:t>
      </w:r>
    </w:p>
    <w:p w14:paraId="6DED49EB" w14:textId="77777777" w:rsidR="00444118" w:rsidRPr="00444118" w:rsidRDefault="00444118" w:rsidP="00444118">
      <w:pPr>
        <w:spacing w:before="240"/>
        <w:rPr>
          <w:highlight w:val="yellow"/>
        </w:rPr>
      </w:pPr>
      <w:r w:rsidRPr="00444118">
        <w:rPr>
          <w:highlight w:val="yellow"/>
        </w:rPr>
        <w:t>Reputacja uczelni ma mniejszą wagę niż w QS.</w:t>
      </w:r>
    </w:p>
    <w:p w14:paraId="4339A4BF" w14:textId="77777777" w:rsidR="00444118" w:rsidRPr="00444118" w:rsidRDefault="00444118" w:rsidP="00444118">
      <w:pPr>
        <w:spacing w:before="240"/>
        <w:rPr>
          <w:highlight w:val="yellow"/>
        </w:rPr>
      </w:pPr>
      <w:r w:rsidRPr="00444118">
        <w:rPr>
          <w:highlight w:val="yellow"/>
        </w:rPr>
        <w:t>QS:</w:t>
      </w:r>
    </w:p>
    <w:p w14:paraId="15720E47" w14:textId="77777777" w:rsidR="00444118" w:rsidRPr="00444118" w:rsidRDefault="00444118" w:rsidP="00444118">
      <w:pPr>
        <w:spacing w:before="240"/>
        <w:rPr>
          <w:highlight w:val="yellow"/>
        </w:rPr>
      </w:pPr>
    </w:p>
    <w:p w14:paraId="539A79EE" w14:textId="77777777" w:rsidR="00444118" w:rsidRPr="00444118" w:rsidRDefault="00444118" w:rsidP="00444118">
      <w:pPr>
        <w:spacing w:before="240"/>
        <w:rPr>
          <w:highlight w:val="yellow"/>
        </w:rPr>
      </w:pPr>
      <w:r w:rsidRPr="00444118">
        <w:rPr>
          <w:highlight w:val="yellow"/>
        </w:rPr>
        <w:t>Krytykowany za duży nacisk na reputację uczelni, co może prowadzić do zniekształceń wyników.</w:t>
      </w:r>
    </w:p>
    <w:p w14:paraId="68448BE1" w14:textId="77777777" w:rsidR="00444118" w:rsidRPr="00444118" w:rsidRDefault="00444118" w:rsidP="00444118">
      <w:pPr>
        <w:spacing w:before="240"/>
        <w:rPr>
          <w:highlight w:val="yellow"/>
        </w:rPr>
      </w:pPr>
      <w:r w:rsidRPr="00444118">
        <w:rPr>
          <w:highlight w:val="yellow"/>
        </w:rPr>
        <w:t xml:space="preserve">Mniej wagę przywiązuje do </w:t>
      </w:r>
      <w:proofErr w:type="spellStart"/>
      <w:r w:rsidRPr="00444118">
        <w:rPr>
          <w:highlight w:val="yellow"/>
        </w:rPr>
        <w:t>cytowań</w:t>
      </w:r>
      <w:proofErr w:type="spellEnd"/>
      <w:r w:rsidRPr="00444118">
        <w:rPr>
          <w:highlight w:val="yellow"/>
        </w:rPr>
        <w:t>, co może prowadzić do niedoceniania badań naukowych.</w:t>
      </w:r>
    </w:p>
    <w:p w14:paraId="28B73093" w14:textId="77777777" w:rsidR="00444118" w:rsidRPr="00444118" w:rsidRDefault="00444118" w:rsidP="00444118">
      <w:pPr>
        <w:spacing w:before="240"/>
        <w:rPr>
          <w:highlight w:val="yellow"/>
        </w:rPr>
      </w:pPr>
      <w:r w:rsidRPr="00444118">
        <w:rPr>
          <w:highlight w:val="yellow"/>
        </w:rPr>
        <w:t>Różnorodność międzynarodowa ma większą wagę niż w rankingu Perspektywy.</w:t>
      </w:r>
    </w:p>
    <w:p w14:paraId="16CF3838" w14:textId="77777777" w:rsidR="00444118" w:rsidRPr="00444118" w:rsidRDefault="00444118" w:rsidP="00444118">
      <w:pPr>
        <w:spacing w:before="240"/>
        <w:rPr>
          <w:highlight w:val="yellow"/>
        </w:rPr>
      </w:pPr>
      <w:proofErr w:type="spellStart"/>
      <w:r w:rsidRPr="00444118">
        <w:rPr>
          <w:highlight w:val="yellow"/>
        </w:rPr>
        <w:t>Webometrics</w:t>
      </w:r>
      <w:proofErr w:type="spellEnd"/>
      <w:r w:rsidRPr="00444118">
        <w:rPr>
          <w:highlight w:val="yellow"/>
        </w:rPr>
        <w:t>:</w:t>
      </w:r>
    </w:p>
    <w:p w14:paraId="26AC7464" w14:textId="77777777" w:rsidR="00444118" w:rsidRPr="00444118" w:rsidRDefault="00444118" w:rsidP="00444118">
      <w:pPr>
        <w:spacing w:before="240"/>
        <w:rPr>
          <w:highlight w:val="yellow"/>
        </w:rPr>
      </w:pPr>
    </w:p>
    <w:p w14:paraId="40F9F513" w14:textId="77777777" w:rsidR="00444118" w:rsidRPr="00444118" w:rsidRDefault="00444118" w:rsidP="00444118">
      <w:pPr>
        <w:spacing w:before="240"/>
        <w:rPr>
          <w:highlight w:val="yellow"/>
        </w:rPr>
      </w:pPr>
      <w:r w:rsidRPr="00444118">
        <w:rPr>
          <w:highlight w:val="yellow"/>
        </w:rPr>
        <w:t>Unikalne podejście do oceny uczelni, które może być mniej powiązane z ich bezpośrednim wpływem na naukę i kształcenie.</w:t>
      </w:r>
    </w:p>
    <w:p w14:paraId="503B9E16" w14:textId="77777777" w:rsidR="00444118" w:rsidRPr="00444118" w:rsidRDefault="00444118" w:rsidP="00444118">
      <w:pPr>
        <w:spacing w:before="240"/>
        <w:rPr>
          <w:highlight w:val="yellow"/>
        </w:rPr>
      </w:pPr>
      <w:r w:rsidRPr="00444118">
        <w:rPr>
          <w:highlight w:val="yellow"/>
        </w:rPr>
        <w:t>Skupienie się na obecności w Internecie może prowadzić do niedoceniania innych ważnych aspektów uczelni.</w:t>
      </w:r>
    </w:p>
    <w:p w14:paraId="1A2C9713" w14:textId="77777777" w:rsidR="00444118" w:rsidRPr="00444118" w:rsidRDefault="00444118" w:rsidP="00444118">
      <w:pPr>
        <w:spacing w:before="240"/>
        <w:rPr>
          <w:highlight w:val="yellow"/>
        </w:rPr>
      </w:pPr>
      <w:r w:rsidRPr="00444118">
        <w:rPr>
          <w:highlight w:val="yellow"/>
        </w:rPr>
        <w:t>W przeciwieństwie do innych rankingów, zwraca uwagę na otwartość i transparentność uczelni.</w:t>
      </w:r>
    </w:p>
    <w:p w14:paraId="524FC5F1" w14:textId="3BAC68A7" w:rsidR="000D44B5" w:rsidRDefault="00444118" w:rsidP="00444118">
      <w:pPr>
        <w:spacing w:before="240"/>
      </w:pPr>
      <w:r w:rsidRPr="00444118">
        <w:rPr>
          <w:highlight w:val="yellow"/>
        </w:rPr>
        <w:t>W związku z tym, że każdy z rankingów stosuje inną metodologię i kładzie nacisk na różne aspekty, ważne jest, aby zrozumieć, czego szukasz w uczelni i jakie aspekty są dla Ciebie najważniejsze. Warto sprawdzić wyniki uczelni w kilku rankingach, aby uzyskać pełniejszy obraz ich pozycji i jakości</w:t>
      </w:r>
    </w:p>
    <w:p w14:paraId="726F0D1A" w14:textId="295684E0" w:rsidR="00444118" w:rsidRPr="00CB4697" w:rsidRDefault="00444118" w:rsidP="00444118">
      <w:pPr>
        <w:spacing w:before="240"/>
      </w:pPr>
      <w:r>
        <w:t>]</w:t>
      </w: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28A96FE" w14:textId="65E8080E" w:rsidR="00A26BFA" w:rsidRPr="00233788" w:rsidRDefault="00A26BFA" w:rsidP="004E7B54">
      <w:pPr>
        <w:pStyle w:val="Nagwek2"/>
      </w:pPr>
      <w:bookmarkStart w:id="184" w:name="_Toc133846137"/>
      <w:r w:rsidRPr="00233788">
        <w:t>Zarządzanie jakością w uczelniach wyższych</w:t>
      </w:r>
      <w:bookmarkEnd w:id="184"/>
    </w:p>
    <w:p w14:paraId="0D04ADF8" w14:textId="35BCCC6B" w:rsidR="001D7F64" w:rsidRPr="00233788" w:rsidRDefault="001D7F64" w:rsidP="004E7B54">
      <w:pPr>
        <w:pStyle w:val="Nagwek3"/>
      </w:pPr>
      <w:bookmarkStart w:id="185" w:name="_Toc133846138"/>
      <w:r w:rsidRPr="00233788">
        <w:t>Rola kierownictwa uczelni w zarządzaniu jakością</w:t>
      </w:r>
      <w:bookmarkEnd w:id="185"/>
    </w:p>
    <w:p w14:paraId="26FAE370" w14:textId="01F40CDE" w:rsidR="00F54058" w:rsidRDefault="00F54058" w:rsidP="00F54058"/>
    <w:p w14:paraId="357D1D5D" w14:textId="77777777" w:rsidR="00511706" w:rsidRPr="00233788" w:rsidRDefault="00511706" w:rsidP="00511706">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skłaniający się do podejścia „twardego” reprezentują zazwyczaj nauki przyrodnicze, techniczne, ekonomiczne i o zarządzaniu. Drugie podejście nazywane „miękkim” wynika ze stosowania przede wszystkim paradygmatów </w:t>
      </w:r>
      <w:proofErr w:type="spellStart"/>
      <w:r w:rsidRPr="00233788">
        <w:t>interpretatywno</w:t>
      </w:r>
      <w:proofErr w:type="spellEnd"/>
      <w:r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Pr="00233788">
        <w:fldChar w:fldCharType="separate"/>
      </w:r>
      <w:r w:rsidRPr="00233788">
        <w:rPr>
          <w:noProof/>
        </w:rPr>
        <w:t>(Sułkowski i in., 2016, s. 230)</w:t>
      </w:r>
      <w:r w:rsidRPr="00233788">
        <w:fldChar w:fldCharType="end"/>
      </w:r>
      <w:r w:rsidRPr="00233788">
        <w:t xml:space="preserve">. Ponadto powszechna diagnoza wzrostu biurokratyzacji i formalizacji wielu procesów co prawdopodobnie ma związek z postrzeganiem procedur zarządzania jakością wdrażanych na podstawie wytycznych ministerstwa lub PKA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Pr="00233788">
        <w:fldChar w:fldCharType="separate"/>
      </w:r>
      <w:r w:rsidRPr="00233788">
        <w:rPr>
          <w:noProof/>
        </w:rPr>
        <w:t>(Sułkowski i in., 2016)</w:t>
      </w:r>
      <w:r w:rsidRPr="00233788">
        <w:fldChar w:fldCharType="end"/>
      </w:r>
      <w:r w:rsidRPr="00233788">
        <w:t xml:space="preserve">. Jednocześnie powszechnie panuje opinia o generalnie niskiej jakości zarówno kształcenia jak i badań na polskich uczelniach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Pr="00233788">
        <w:fldChar w:fldCharType="separate"/>
      </w:r>
      <w:r w:rsidRPr="00233788">
        <w:rPr>
          <w:noProof/>
        </w:rPr>
        <w:t>(Sułkowski i in., 2016, s. 232)</w:t>
      </w:r>
      <w:r w:rsidRPr="00233788">
        <w:fldChar w:fldCharType="end"/>
      </w:r>
      <w:r w:rsidRPr="00233788">
        <w:t>.</w:t>
      </w:r>
    </w:p>
    <w:p w14:paraId="3AE9C6D1" w14:textId="77777777" w:rsidR="00511706" w:rsidRPr="00233788" w:rsidRDefault="00511706"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Default="00042DAF" w:rsidP="004E7B54">
      <w:pPr>
        <w:pStyle w:val="Nagwek3"/>
      </w:pPr>
      <w:bookmarkStart w:id="186" w:name="_Toc133846139"/>
      <w:r w:rsidRPr="00233788">
        <w:t>Istniejące narzędzia wspierające zarządzanie jakością na uniwersytetach</w:t>
      </w:r>
      <w:bookmarkEnd w:id="186"/>
    </w:p>
    <w:p w14:paraId="0D13CC66" w14:textId="77777777" w:rsidR="00570835" w:rsidRDefault="00570835" w:rsidP="00570835"/>
    <w:p w14:paraId="36E12C11" w14:textId="77777777" w:rsidR="00511706" w:rsidRDefault="00511706" w:rsidP="00570835"/>
    <w:p w14:paraId="1FC270BE" w14:textId="5D9567E9" w:rsidR="005D207C" w:rsidRPr="00511706" w:rsidRDefault="00511706" w:rsidP="00511706">
      <w:pPr>
        <w:rPr>
          <w:color w:val="FF0000"/>
        </w:rPr>
      </w:pPr>
      <w:commentRangeStart w:id="187"/>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Wymagania te w większości odpowiadają wymaganiom stawianym w dokumencie Standardy i wytyczne dla zapewnia</w:t>
      </w:r>
      <w:r w:rsidRPr="00233788">
        <w:rPr>
          <w:color w:val="FF0000"/>
        </w:rPr>
        <w:lastRenderedPageBreak/>
        <w:t xml:space="preserve">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w:t>
      </w:r>
    </w:p>
    <w:p w14:paraId="5A345F49" w14:textId="5B574282" w:rsidR="005D207C" w:rsidRPr="00233788" w:rsidRDefault="005D207C" w:rsidP="005D207C">
      <w:pPr>
        <w:rPr>
          <w:color w:val="FF0000"/>
        </w:rPr>
      </w:pPr>
      <w:r w:rsidRPr="00233788">
        <w:rPr>
          <w:color w:val="FF0000"/>
        </w:rPr>
        <w:t>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Pr>
          <w:color w:val="FF0000"/>
        </w:rPr>
        <w:fldChar w:fldCharType="begin"/>
      </w:r>
      <w:r>
        <w:rPr>
          <w:color w:val="FF0000"/>
        </w:rPr>
        <w:instrText xml:space="preserve"> REF _Ref411054409 \p \h </w:instrText>
      </w:r>
      <w:r>
        <w:rPr>
          <w:color w:val="FF0000"/>
        </w:rPr>
      </w:r>
      <w:r>
        <w:rPr>
          <w:color w:val="FF0000"/>
        </w:rPr>
        <w:fldChar w:fldCharType="separate"/>
      </w:r>
      <w:r w:rsidR="00106236">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_Ref411054421 \h </w:instrText>
      </w:r>
      <w:r>
        <w:rPr>
          <w:color w:val="FF0000"/>
        </w:rPr>
      </w:r>
      <w:r>
        <w:rPr>
          <w:color w:val="FF0000"/>
        </w:rPr>
        <w:fldChar w:fldCharType="separate"/>
      </w:r>
      <w:r w:rsidR="00106236" w:rsidRPr="00233788">
        <w:rPr>
          <w:color w:val="FF0000"/>
        </w:rPr>
        <w:t xml:space="preserve">Tabela </w:t>
      </w:r>
      <w:r w:rsidR="00106236">
        <w:rPr>
          <w:noProof/>
          <w:color w:val="FF0000"/>
        </w:rPr>
        <w:t>25</w:t>
      </w:r>
      <w:r>
        <w:rPr>
          <w:color w:val="FF0000"/>
        </w:rPr>
        <w:fldChar w:fldCharType="end"/>
      </w:r>
      <w:r w:rsidRPr="00233788">
        <w:rPr>
          <w:color w:val="FF0000"/>
        </w:rPr>
        <w:t>).</w:t>
      </w:r>
    </w:p>
    <w:p w14:paraId="263855C1" w14:textId="77777777" w:rsidR="005D207C" w:rsidRPr="00233788" w:rsidRDefault="005D207C" w:rsidP="005D207C">
      <w:pPr>
        <w:rPr>
          <w:color w:val="FF0000"/>
        </w:rPr>
      </w:pPr>
    </w:p>
    <w:p w14:paraId="5A3E859C" w14:textId="0244FDE8" w:rsidR="005D207C" w:rsidRPr="00233788" w:rsidRDefault="005D207C" w:rsidP="005D207C">
      <w:pPr>
        <w:pStyle w:val="Tytutabeli"/>
        <w:rPr>
          <w:color w:val="FF0000"/>
        </w:rPr>
      </w:pPr>
      <w:bookmarkStart w:id="188" w:name="_Ref411054421"/>
      <w:bookmarkStart w:id="189" w:name="_Ref411054409"/>
      <w:bookmarkStart w:id="190" w:name="_Toc134898085"/>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106236">
        <w:rPr>
          <w:noProof/>
          <w:color w:val="FF0000"/>
        </w:rPr>
        <w:t>25</w:t>
      </w:r>
      <w:r>
        <w:rPr>
          <w:color w:val="FF0000"/>
        </w:rPr>
        <w:fldChar w:fldCharType="end"/>
      </w:r>
      <w:bookmarkEnd w:id="188"/>
      <w:r w:rsidRPr="00233788">
        <w:rPr>
          <w:color w:val="FF0000"/>
        </w:rPr>
        <w:t>. 8 zasad CAF dla edukacji, a grupy interesariuszy</w:t>
      </w:r>
      <w:bookmarkEnd w:id="189"/>
      <w:bookmarkEnd w:id="190"/>
    </w:p>
    <w:tbl>
      <w:tblPr>
        <w:tblStyle w:val="Tabela-Siatka"/>
        <w:tblW w:w="0" w:type="auto"/>
        <w:tblLook w:val="04A0" w:firstRow="1" w:lastRow="0" w:firstColumn="1" w:lastColumn="0" w:noHBand="0" w:noVBand="1"/>
      </w:tblPr>
      <w:tblGrid>
        <w:gridCol w:w="4697"/>
        <w:gridCol w:w="4591"/>
      </w:tblGrid>
      <w:tr w:rsidR="005D207C" w:rsidRPr="00233788" w14:paraId="5B49B422" w14:textId="77777777" w:rsidTr="0086121C">
        <w:trPr>
          <w:cantSplit/>
          <w:tblHeader/>
        </w:trPr>
        <w:tc>
          <w:tcPr>
            <w:tcW w:w="5314" w:type="dxa"/>
          </w:tcPr>
          <w:p w14:paraId="2B9889DD"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15EDB51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5D207C" w:rsidRPr="00233788" w14:paraId="2A5994A5" w14:textId="77777777" w:rsidTr="0086121C">
        <w:trPr>
          <w:cantSplit/>
        </w:trPr>
        <w:tc>
          <w:tcPr>
            <w:tcW w:w="5314" w:type="dxa"/>
          </w:tcPr>
          <w:p w14:paraId="359068B3"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000D678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1D49915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5D207C" w:rsidRPr="00233788" w14:paraId="7F413B55" w14:textId="77777777" w:rsidTr="0086121C">
        <w:trPr>
          <w:cantSplit/>
        </w:trPr>
        <w:tc>
          <w:tcPr>
            <w:tcW w:w="5314" w:type="dxa"/>
          </w:tcPr>
          <w:p w14:paraId="49A83D7B"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564B72B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277CF14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5D207C" w:rsidRPr="00233788" w14:paraId="595800CD" w14:textId="77777777" w:rsidTr="0086121C">
        <w:trPr>
          <w:cantSplit/>
        </w:trPr>
        <w:tc>
          <w:tcPr>
            <w:tcW w:w="5314" w:type="dxa"/>
          </w:tcPr>
          <w:p w14:paraId="048E2677"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5C665D0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5E0AA49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5D207C" w:rsidRPr="00233788" w14:paraId="031C9CE6" w14:textId="77777777" w:rsidTr="0086121C">
        <w:trPr>
          <w:cantSplit/>
        </w:trPr>
        <w:tc>
          <w:tcPr>
            <w:tcW w:w="5314" w:type="dxa"/>
          </w:tcPr>
          <w:p w14:paraId="2023A62C"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Zarządzanie przez procesy i fakty</w:t>
            </w:r>
          </w:p>
          <w:p w14:paraId="12AA967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355B1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5D207C" w:rsidRPr="00233788" w14:paraId="25AE56F7" w14:textId="77777777" w:rsidTr="0086121C">
        <w:trPr>
          <w:cantSplit/>
        </w:trPr>
        <w:tc>
          <w:tcPr>
            <w:tcW w:w="5314" w:type="dxa"/>
          </w:tcPr>
          <w:p w14:paraId="7BBBE2C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71F86B46"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23851FE"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5D207C" w:rsidRPr="00233788" w14:paraId="259469A3" w14:textId="77777777" w:rsidTr="0086121C">
        <w:trPr>
          <w:cantSplit/>
        </w:trPr>
        <w:tc>
          <w:tcPr>
            <w:tcW w:w="5314" w:type="dxa"/>
          </w:tcPr>
          <w:p w14:paraId="2C4B0578"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51D87D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68F1F6C2"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5D207C" w:rsidRPr="00233788" w14:paraId="558B3A11" w14:textId="77777777" w:rsidTr="0086121C">
        <w:trPr>
          <w:cantSplit/>
        </w:trPr>
        <w:tc>
          <w:tcPr>
            <w:tcW w:w="5314" w:type="dxa"/>
          </w:tcPr>
          <w:p w14:paraId="49A5610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688899C4"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B7FEBF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5D207C" w:rsidRPr="00233788" w14:paraId="1BDA1103" w14:textId="77777777" w:rsidTr="0086121C">
        <w:trPr>
          <w:cantSplit/>
        </w:trPr>
        <w:tc>
          <w:tcPr>
            <w:tcW w:w="5314" w:type="dxa"/>
          </w:tcPr>
          <w:p w14:paraId="593F7CE2"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73A6D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63219EE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17CB54B1" w14:textId="77777777" w:rsidR="005D207C" w:rsidRPr="00233788" w:rsidRDefault="005D207C" w:rsidP="005D207C">
      <w:pPr>
        <w:rPr>
          <w:color w:val="FF0000"/>
        </w:rPr>
      </w:pPr>
      <w:r w:rsidRPr="00233788">
        <w:rPr>
          <w:color w:val="FF0000"/>
        </w:rPr>
        <w:lastRenderedPageBreak/>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Pr="00C24DBA">
            <w:rPr>
              <w:noProof/>
              <w:color w:val="FF0000"/>
            </w:rPr>
            <w:t>(Wiśniewska i Grudowski, 2014)</w:t>
          </w:r>
          <w:r w:rsidRPr="00233788">
            <w:rPr>
              <w:color w:val="FF0000"/>
            </w:rPr>
            <w:fldChar w:fldCharType="end"/>
          </w:r>
        </w:sdtContent>
      </w:sdt>
    </w:p>
    <w:commentRangeEnd w:id="187"/>
    <w:p w14:paraId="6E7CD168" w14:textId="77777777" w:rsidR="005D207C" w:rsidRPr="00233788" w:rsidRDefault="00A97BB8" w:rsidP="005D207C">
      <w:pPr>
        <w:rPr>
          <w:color w:val="FF0000"/>
        </w:rPr>
      </w:pPr>
      <w:r>
        <w:rPr>
          <w:rStyle w:val="Odwoaniedokomentarza"/>
          <w:rFonts w:ascii="Times New Roman" w:eastAsia="Times New Roman" w:hAnsi="Times New Roman"/>
          <w:szCs w:val="20"/>
          <w:lang w:eastAsia="pl-PL"/>
        </w:rPr>
        <w:commentReference w:id="187"/>
      </w:r>
    </w:p>
    <w:p w14:paraId="457A6B15" w14:textId="77777777" w:rsidR="005D207C" w:rsidRPr="00233788" w:rsidRDefault="005D207C" w:rsidP="005D207C">
      <w:pPr>
        <w:rPr>
          <w:color w:val="FF0000"/>
        </w:rPr>
      </w:pPr>
      <w:commentRangeStart w:id="191"/>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Pr>
              <w:noProof/>
              <w:color w:val="FF0000"/>
            </w:rPr>
            <w:t xml:space="preserve"> </w:t>
          </w:r>
          <w:r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Pr>
              <w:noProof/>
              <w:color w:val="FF0000"/>
            </w:rPr>
            <w:t xml:space="preserve"> </w:t>
          </w:r>
          <w:r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Pr>
              <w:noProof/>
              <w:color w:val="FF0000"/>
            </w:rPr>
            <w:t xml:space="preserve"> </w:t>
          </w:r>
          <w:r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Pr>
              <w:noProof/>
              <w:color w:val="FF0000"/>
            </w:rPr>
            <w:t xml:space="preserve"> </w:t>
          </w:r>
          <w:r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Pr>
              <w:noProof/>
              <w:color w:val="FF0000"/>
            </w:rPr>
            <w:t xml:space="preserve"> </w:t>
          </w:r>
          <w:r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Pr>
              <w:noProof/>
              <w:color w:val="FF0000"/>
            </w:rPr>
            <w:t xml:space="preserve"> </w:t>
          </w:r>
          <w:r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Pr>
              <w:noProof/>
              <w:color w:val="FF0000"/>
            </w:rPr>
            <w:t xml:space="preserve"> </w:t>
          </w:r>
          <w:r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Pr="00C24DBA">
            <w:rPr>
              <w:noProof/>
              <w:color w:val="FF0000"/>
            </w:rPr>
            <w:t>(EIPA, 2013, str. 54)</w:t>
          </w:r>
          <w:r w:rsidRPr="00233788">
            <w:rPr>
              <w:color w:val="FF0000"/>
            </w:rPr>
            <w:fldChar w:fldCharType="end"/>
          </w:r>
        </w:sdtContent>
      </w:sdt>
      <w:r w:rsidRPr="00233788">
        <w:rPr>
          <w:color w:val="FF0000"/>
        </w:rPr>
        <w:t>.</w:t>
      </w:r>
    </w:p>
    <w:p w14:paraId="046AD87A" w14:textId="77777777" w:rsidR="005D207C" w:rsidRPr="00233788" w:rsidRDefault="005D207C" w:rsidP="005D207C">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commentRangeEnd w:id="191"/>
      <w:r w:rsidR="00A97BB8">
        <w:rPr>
          <w:rStyle w:val="Odwoaniedokomentarza"/>
          <w:rFonts w:ascii="Times New Roman" w:eastAsia="Times New Roman" w:hAnsi="Times New Roman"/>
          <w:szCs w:val="20"/>
          <w:lang w:eastAsia="pl-PL"/>
        </w:rPr>
        <w:commentReference w:id="191"/>
      </w:r>
    </w:p>
    <w:p w14:paraId="11FF7D9D" w14:textId="77777777" w:rsidR="005D207C" w:rsidRPr="00233788" w:rsidRDefault="005D207C" w:rsidP="005D207C">
      <w:pPr>
        <w:rPr>
          <w:color w:val="FF0000"/>
        </w:rPr>
      </w:pPr>
    </w:p>
    <w:p w14:paraId="1182B9D8" w14:textId="3533B14D" w:rsidR="005D207C" w:rsidRPr="00233788" w:rsidRDefault="005D207C" w:rsidP="005D207C">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[Chmielecka, 2013] -</w:t>
      </w:r>
      <w:r>
        <w:rPr>
          <w:color w:val="FF0000"/>
        </w:rPr>
        <w:t xml:space="preserve"> </w:t>
      </w:r>
      <w:r>
        <w:rPr>
          <w:color w:val="FF0000"/>
        </w:rPr>
        <w:fldChar w:fldCharType="begin"/>
      </w:r>
      <w:r>
        <w:rPr>
          <w:color w:val="FF0000"/>
        </w:rPr>
        <w:instrText xml:space="preserve"> REF _Ref134898257 \h </w:instrText>
      </w:r>
      <w:r>
        <w:rPr>
          <w:color w:val="FF0000"/>
        </w:rPr>
      </w:r>
      <w:r>
        <w:rPr>
          <w:color w:val="FF0000"/>
        </w:rPr>
        <w:fldChar w:fldCharType="separate"/>
      </w:r>
      <w:r w:rsidR="00106236" w:rsidRPr="00233788">
        <w:rPr>
          <w:color w:val="FF0000"/>
        </w:rPr>
        <w:t xml:space="preserve">Tabela </w:t>
      </w:r>
      <w:r w:rsidR="00106236">
        <w:rPr>
          <w:noProof/>
          <w:color w:val="FF0000"/>
        </w:rPr>
        <w:t>26</w:t>
      </w:r>
      <w:r>
        <w:rPr>
          <w:color w:val="FF0000"/>
        </w:rPr>
        <w:fldChar w:fldCharType="end"/>
      </w:r>
      <w:commentRangeStart w:id="192"/>
      <w:r w:rsidRPr="00233788">
        <w:rPr>
          <w:color w:val="FF0000"/>
        </w:rPr>
        <w:t>.</w:t>
      </w:r>
      <w:commentRangeEnd w:id="192"/>
      <w:r w:rsidRPr="00233788">
        <w:rPr>
          <w:rStyle w:val="Odwoaniedokomentarza"/>
          <w:rFonts w:ascii="Times New Roman" w:eastAsia="Times New Roman" w:hAnsi="Times New Roman"/>
          <w:color w:val="FF0000"/>
          <w:szCs w:val="20"/>
          <w:lang w:eastAsia="pl-PL"/>
        </w:rPr>
        <w:commentReference w:id="192"/>
      </w:r>
    </w:p>
    <w:p w14:paraId="5F2043B9" w14:textId="77777777" w:rsidR="005D207C" w:rsidRPr="00233788" w:rsidRDefault="005D207C" w:rsidP="005D207C">
      <w:pPr>
        <w:rPr>
          <w:color w:val="FF0000"/>
        </w:rPr>
      </w:pPr>
    </w:p>
    <w:p w14:paraId="73D2E925" w14:textId="2CEC4955" w:rsidR="005D207C" w:rsidRPr="00233788" w:rsidRDefault="005D207C" w:rsidP="005D207C">
      <w:pPr>
        <w:pStyle w:val="Tytutabeli"/>
        <w:rPr>
          <w:color w:val="FF0000"/>
        </w:rPr>
      </w:pPr>
      <w:bookmarkStart w:id="193" w:name="_Ref134898257"/>
      <w:bookmarkStart w:id="194" w:name="_Toc13489808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106236">
        <w:rPr>
          <w:noProof/>
          <w:color w:val="FF0000"/>
        </w:rPr>
        <w:t>26</w:t>
      </w:r>
      <w:r>
        <w:rPr>
          <w:color w:val="FF0000"/>
        </w:rPr>
        <w:fldChar w:fldCharType="end"/>
      </w:r>
      <w:bookmarkEnd w:id="193"/>
      <w:r w:rsidRPr="00233788">
        <w:rPr>
          <w:color w:val="FF0000"/>
        </w:rPr>
        <w:t xml:space="preserve"> Relacje między wymaganiami dla wewnętrznych systemów zapewniania jakości kształcenia określonymi w statucie PKA, a standardami ESG (ENQA).</w:t>
      </w:r>
      <w:bookmarkEnd w:id="194"/>
    </w:p>
    <w:tbl>
      <w:tblPr>
        <w:tblStyle w:val="Tabela-Siatka"/>
        <w:tblW w:w="9072" w:type="dxa"/>
        <w:tblLook w:val="04A0" w:firstRow="1" w:lastRow="0" w:firstColumn="1" w:lastColumn="0" w:noHBand="0" w:noVBand="1"/>
      </w:tblPr>
      <w:tblGrid>
        <w:gridCol w:w="3025"/>
        <w:gridCol w:w="3015"/>
        <w:gridCol w:w="3032"/>
      </w:tblGrid>
      <w:tr w:rsidR="005D207C" w:rsidRPr="00233788" w14:paraId="0035D1B9" w14:textId="77777777" w:rsidTr="0086121C">
        <w:trPr>
          <w:cantSplit/>
          <w:tblHeader/>
        </w:trPr>
        <w:tc>
          <w:tcPr>
            <w:tcW w:w="3025" w:type="dxa"/>
          </w:tcPr>
          <w:p w14:paraId="7D472194" w14:textId="77777777" w:rsidR="005D207C" w:rsidRPr="00233788" w:rsidRDefault="005D207C" w:rsidP="0086121C">
            <w:pPr>
              <w:rPr>
                <w:b/>
                <w:color w:val="FF0000"/>
                <w:sz w:val="20"/>
                <w:lang w:val="pl-PL"/>
              </w:rPr>
            </w:pPr>
            <w:r w:rsidRPr="00233788">
              <w:rPr>
                <w:b/>
                <w:color w:val="FF0000"/>
                <w:sz w:val="20"/>
                <w:lang w:val="pl-PL"/>
              </w:rPr>
              <w:t>Statut PKA</w:t>
            </w:r>
          </w:p>
        </w:tc>
        <w:tc>
          <w:tcPr>
            <w:tcW w:w="3015" w:type="dxa"/>
          </w:tcPr>
          <w:p w14:paraId="2CE035C2" w14:textId="77777777" w:rsidR="005D207C" w:rsidRPr="00233788" w:rsidRDefault="005D207C" w:rsidP="0086121C">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307B2B38" w14:textId="77777777" w:rsidR="005D207C" w:rsidRPr="00233788" w:rsidRDefault="005D207C" w:rsidP="0086121C">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5D207C" w:rsidRPr="00233788" w14:paraId="524BABFD" w14:textId="77777777" w:rsidTr="0086121C">
        <w:trPr>
          <w:cantSplit/>
        </w:trPr>
        <w:tc>
          <w:tcPr>
            <w:tcW w:w="3025" w:type="dxa"/>
          </w:tcPr>
          <w:p w14:paraId="2BBB5989" w14:textId="77777777" w:rsidR="005D207C" w:rsidRPr="00233788" w:rsidRDefault="005D207C" w:rsidP="0086121C">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4D66A081" w14:textId="77777777" w:rsidR="005D207C" w:rsidRPr="00233788" w:rsidRDefault="005D207C" w:rsidP="0086121C">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752864E1" w14:textId="77777777" w:rsidR="005D207C" w:rsidRPr="00233788" w:rsidRDefault="005D207C" w:rsidP="0086121C">
            <w:pPr>
              <w:rPr>
                <w:color w:val="FF0000"/>
                <w:sz w:val="20"/>
                <w:lang w:val="pl-PL"/>
              </w:rPr>
            </w:pPr>
            <w:r w:rsidRPr="00233788">
              <w:rPr>
                <w:color w:val="FF0000"/>
                <w:sz w:val="20"/>
                <w:lang w:val="pl-PL"/>
              </w:rPr>
              <w:t>Statut PKA: wskazano pracowników, trzy grupy studentów oraz ogólnie interesariuszy zewnętrznych.</w:t>
            </w:r>
          </w:p>
          <w:p w14:paraId="29B2FAC9" w14:textId="77777777" w:rsidR="005D207C" w:rsidRPr="00233788" w:rsidRDefault="005D207C" w:rsidP="0086121C">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5D207C" w:rsidRPr="00233788" w14:paraId="5A876935" w14:textId="77777777" w:rsidTr="0086121C">
        <w:trPr>
          <w:cantSplit/>
        </w:trPr>
        <w:tc>
          <w:tcPr>
            <w:tcW w:w="3025" w:type="dxa"/>
          </w:tcPr>
          <w:p w14:paraId="3C11E0E0" w14:textId="77777777" w:rsidR="005D207C" w:rsidRPr="00233788" w:rsidRDefault="005D207C" w:rsidP="0086121C">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14ECD4A8" w14:textId="77777777" w:rsidR="005D207C" w:rsidRPr="00233788" w:rsidRDefault="005D207C" w:rsidP="0086121C">
            <w:pPr>
              <w:rPr>
                <w:color w:val="FF0000"/>
                <w:sz w:val="20"/>
                <w:lang w:val="pl-PL"/>
              </w:rPr>
            </w:pPr>
            <w:r w:rsidRPr="00233788">
              <w:rPr>
                <w:color w:val="FF0000"/>
                <w:sz w:val="20"/>
                <w:lang w:val="pl-PL"/>
              </w:rPr>
              <w:t xml:space="preserve">Brak tak obszernie sformułowanej zasady. Nawiązanie w punkcie: </w:t>
            </w:r>
          </w:p>
          <w:p w14:paraId="5CA6FE5B"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0D78D449" w14:textId="77777777" w:rsidR="005D207C" w:rsidRPr="00233788" w:rsidRDefault="005D207C" w:rsidP="0086121C">
            <w:pPr>
              <w:rPr>
                <w:color w:val="FF0000"/>
                <w:sz w:val="20"/>
                <w:lang w:val="pl-PL"/>
              </w:rPr>
            </w:pPr>
            <w:r w:rsidRPr="00233788">
              <w:rPr>
                <w:color w:val="FF0000"/>
                <w:sz w:val="20"/>
                <w:lang w:val="pl-PL"/>
              </w:rPr>
              <w:t>Różnica wynika z różnych form sformułowania standardów:</w:t>
            </w:r>
          </w:p>
          <w:p w14:paraId="6F74A538" w14:textId="77777777" w:rsidR="005D207C" w:rsidRPr="00233788" w:rsidRDefault="005D207C" w:rsidP="0086121C">
            <w:pPr>
              <w:rPr>
                <w:color w:val="FF0000"/>
                <w:sz w:val="20"/>
                <w:lang w:val="pl-PL"/>
              </w:rPr>
            </w:pPr>
            <w:r w:rsidRPr="00233788">
              <w:rPr>
                <w:color w:val="FF0000"/>
                <w:sz w:val="20"/>
                <w:lang w:val="pl-PL"/>
              </w:rPr>
              <w:t>PKA – 2 punkty, z których drugi jest bardzo obszerny z podpunktami</w:t>
            </w:r>
          </w:p>
          <w:p w14:paraId="68F35817" w14:textId="77777777" w:rsidR="005D207C" w:rsidRPr="00233788" w:rsidRDefault="005D207C" w:rsidP="0086121C">
            <w:pPr>
              <w:rPr>
                <w:color w:val="FF0000"/>
                <w:sz w:val="20"/>
                <w:lang w:val="pl-PL"/>
              </w:rPr>
            </w:pPr>
            <w:r w:rsidRPr="00233788">
              <w:rPr>
                <w:color w:val="FF0000"/>
                <w:sz w:val="20"/>
                <w:lang w:val="pl-PL"/>
              </w:rPr>
              <w:t>ENQA – 7 równorzędnych zasad</w:t>
            </w:r>
          </w:p>
        </w:tc>
      </w:tr>
      <w:tr w:rsidR="005D207C" w:rsidRPr="00233788" w14:paraId="0ED2B1F5" w14:textId="77777777" w:rsidTr="0086121C">
        <w:trPr>
          <w:cantSplit/>
        </w:trPr>
        <w:tc>
          <w:tcPr>
            <w:tcW w:w="3025" w:type="dxa"/>
          </w:tcPr>
          <w:p w14:paraId="17DC03F4" w14:textId="77777777" w:rsidR="005D207C" w:rsidRPr="00233788" w:rsidRDefault="005D207C" w:rsidP="0086121C">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6E90581E"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329164BF" w14:textId="77777777" w:rsidR="005D207C" w:rsidRPr="00233788" w:rsidRDefault="005D207C" w:rsidP="0086121C">
            <w:pPr>
              <w:rPr>
                <w:color w:val="FF0000"/>
                <w:sz w:val="20"/>
                <w:lang w:val="pl-PL"/>
              </w:rPr>
            </w:pPr>
            <w:r w:rsidRPr="00233788">
              <w:rPr>
                <w:color w:val="FF0000"/>
                <w:sz w:val="20"/>
                <w:lang w:val="pl-PL"/>
              </w:rPr>
              <w:t>ENQA określa procesy zarządcze w zakresie efektów kształcenia znacznie szerzej</w:t>
            </w:r>
          </w:p>
        </w:tc>
      </w:tr>
      <w:tr w:rsidR="005D207C" w:rsidRPr="00233788" w14:paraId="3ACBDA8F" w14:textId="77777777" w:rsidTr="0086121C">
        <w:trPr>
          <w:cantSplit/>
        </w:trPr>
        <w:tc>
          <w:tcPr>
            <w:tcW w:w="3025" w:type="dxa"/>
          </w:tcPr>
          <w:p w14:paraId="4401AAD1" w14:textId="77777777" w:rsidR="005D207C" w:rsidRPr="00233788" w:rsidRDefault="005D207C" w:rsidP="0086121C">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0F02F137" w14:textId="77777777" w:rsidR="005D207C" w:rsidRPr="00233788" w:rsidRDefault="005D207C" w:rsidP="0086121C">
            <w:pPr>
              <w:rPr>
                <w:i/>
                <w:color w:val="FF0000"/>
                <w:sz w:val="20"/>
                <w:lang w:val="pl-PL"/>
              </w:rPr>
            </w:pPr>
            <w:r w:rsidRPr="00233788">
              <w:rPr>
                <w:i/>
                <w:color w:val="FF0000"/>
                <w:sz w:val="20"/>
                <w:lang w:val="pl-PL"/>
              </w:rPr>
              <w:t>1.1 (..) powinny również przewidywać określone funkcje dla studentów oraz pozostałych interesariuszy</w:t>
            </w:r>
          </w:p>
          <w:p w14:paraId="7EEC83EC" w14:textId="77777777" w:rsidR="005D207C" w:rsidRPr="00233788" w:rsidRDefault="005D207C" w:rsidP="0086121C">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528DF6BC" w14:textId="77777777" w:rsidR="005D207C" w:rsidRPr="00233788" w:rsidRDefault="005D207C" w:rsidP="0086121C">
            <w:pPr>
              <w:rPr>
                <w:color w:val="FF0000"/>
                <w:sz w:val="20"/>
                <w:lang w:val="pl-PL"/>
              </w:rPr>
            </w:pPr>
            <w:r w:rsidRPr="00233788">
              <w:rPr>
                <w:color w:val="FF0000"/>
                <w:sz w:val="20"/>
                <w:lang w:val="pl-PL"/>
              </w:rPr>
              <w:t xml:space="preserve">PKA wymienia pracodawców jako ważną grupę interesariuszy. </w:t>
            </w:r>
          </w:p>
          <w:p w14:paraId="2B3F69D5" w14:textId="77777777" w:rsidR="005D207C" w:rsidRPr="00233788" w:rsidRDefault="005D207C" w:rsidP="0086121C">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5D207C" w:rsidRPr="00233788" w14:paraId="6B31876E" w14:textId="77777777" w:rsidTr="0086121C">
        <w:trPr>
          <w:cantSplit/>
        </w:trPr>
        <w:tc>
          <w:tcPr>
            <w:tcW w:w="3025" w:type="dxa"/>
          </w:tcPr>
          <w:p w14:paraId="398C730C" w14:textId="77777777" w:rsidR="005D207C" w:rsidRPr="00233788" w:rsidRDefault="005D207C" w:rsidP="0086121C">
            <w:pPr>
              <w:rPr>
                <w:color w:val="FF0000"/>
                <w:sz w:val="20"/>
                <w:lang w:val="pl-PL"/>
              </w:rPr>
            </w:pPr>
            <w:r w:rsidRPr="00233788">
              <w:rPr>
                <w:color w:val="FF0000"/>
                <w:sz w:val="20"/>
                <w:lang w:val="pl-PL"/>
              </w:rPr>
              <w:lastRenderedPageBreak/>
              <w:t xml:space="preserve">2c) </w:t>
            </w:r>
            <w:r w:rsidRPr="00233788">
              <w:rPr>
                <w:i/>
                <w:color w:val="FF0000"/>
                <w:sz w:val="20"/>
                <w:lang w:val="pl-PL"/>
              </w:rPr>
              <w:t>monitorowanie losów absolwentów w celu oceny efektów kształcenia na rynku pracy</w:t>
            </w:r>
          </w:p>
        </w:tc>
        <w:tc>
          <w:tcPr>
            <w:tcW w:w="3015" w:type="dxa"/>
          </w:tcPr>
          <w:p w14:paraId="5C2657B1" w14:textId="77777777" w:rsidR="005D207C" w:rsidRPr="00233788" w:rsidRDefault="005D207C" w:rsidP="0086121C">
            <w:pPr>
              <w:rPr>
                <w:color w:val="FF0000"/>
                <w:sz w:val="20"/>
                <w:lang w:val="pl-PL"/>
              </w:rPr>
            </w:pPr>
            <w:r w:rsidRPr="00233788">
              <w:rPr>
                <w:color w:val="FF0000"/>
                <w:sz w:val="20"/>
                <w:lang w:val="pl-PL"/>
              </w:rPr>
              <w:t>Brak ścisłego powiązania. Najbliższe:</w:t>
            </w:r>
          </w:p>
          <w:p w14:paraId="45FF1451" w14:textId="77777777" w:rsidR="005D207C" w:rsidRPr="00233788" w:rsidRDefault="005D207C" w:rsidP="0086121C">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5BB3A4B" w14:textId="77777777" w:rsidR="005D207C" w:rsidRPr="00233788" w:rsidRDefault="005D207C" w:rsidP="0086121C">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5AB84B67" w14:textId="77777777" w:rsidR="005D207C" w:rsidRPr="00233788" w:rsidRDefault="005D207C" w:rsidP="0086121C">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5D207C" w:rsidRPr="00233788" w14:paraId="1034436A" w14:textId="77777777" w:rsidTr="0086121C">
        <w:trPr>
          <w:cantSplit/>
        </w:trPr>
        <w:tc>
          <w:tcPr>
            <w:tcW w:w="3025" w:type="dxa"/>
          </w:tcPr>
          <w:p w14:paraId="66257F12" w14:textId="77777777" w:rsidR="005D207C" w:rsidRPr="00233788" w:rsidRDefault="005D207C" w:rsidP="0086121C">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4788B5F9" w14:textId="77777777" w:rsidR="005D207C" w:rsidRPr="00233788" w:rsidRDefault="005D207C" w:rsidP="0086121C">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2B9E287" w14:textId="77777777" w:rsidR="005D207C" w:rsidRPr="00233788" w:rsidRDefault="005D207C" w:rsidP="0086121C">
            <w:pPr>
              <w:rPr>
                <w:color w:val="FF0000"/>
                <w:sz w:val="20"/>
                <w:lang w:val="pl-PL"/>
              </w:rPr>
            </w:pPr>
            <w:r w:rsidRPr="00233788">
              <w:rPr>
                <w:color w:val="FF0000"/>
                <w:sz w:val="20"/>
                <w:lang w:val="pl-PL"/>
              </w:rPr>
              <w:t>PKA wymienia bardziej szczegółowo niż ENQA metody zarzadzania programami nauczania.</w:t>
            </w:r>
          </w:p>
        </w:tc>
      </w:tr>
      <w:tr w:rsidR="005D207C" w:rsidRPr="00233788" w14:paraId="6D28FC18" w14:textId="77777777" w:rsidTr="0086121C">
        <w:trPr>
          <w:cantSplit/>
        </w:trPr>
        <w:tc>
          <w:tcPr>
            <w:tcW w:w="3025" w:type="dxa"/>
          </w:tcPr>
          <w:p w14:paraId="400B0257" w14:textId="77777777" w:rsidR="005D207C" w:rsidRPr="00233788" w:rsidRDefault="005D207C" w:rsidP="0086121C">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01658C5D" w14:textId="77777777" w:rsidR="005D207C" w:rsidRPr="00233788" w:rsidRDefault="005D207C" w:rsidP="0086121C">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2FC68D93" w14:textId="77777777" w:rsidR="005D207C" w:rsidRPr="00233788" w:rsidRDefault="005D207C" w:rsidP="0086121C">
            <w:pPr>
              <w:rPr>
                <w:color w:val="FF0000"/>
                <w:sz w:val="20"/>
                <w:lang w:val="pl-PL"/>
              </w:rPr>
            </w:pPr>
            <w:r w:rsidRPr="00233788">
              <w:rPr>
                <w:color w:val="FF0000"/>
                <w:sz w:val="20"/>
                <w:lang w:val="pl-PL"/>
              </w:rPr>
              <w:t>ENQA określa kryteria dla zasad oceniania studentów.</w:t>
            </w:r>
          </w:p>
          <w:p w14:paraId="6F32064F" w14:textId="77777777" w:rsidR="005D207C" w:rsidRPr="00233788" w:rsidRDefault="005D207C" w:rsidP="0086121C">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5D207C" w:rsidRPr="00233788" w14:paraId="1D43F86D" w14:textId="77777777" w:rsidTr="0086121C">
        <w:trPr>
          <w:cantSplit/>
        </w:trPr>
        <w:tc>
          <w:tcPr>
            <w:tcW w:w="3025" w:type="dxa"/>
            <w:vAlign w:val="center"/>
          </w:tcPr>
          <w:p w14:paraId="585C22D2" w14:textId="77777777" w:rsidR="005D207C" w:rsidRPr="00233788" w:rsidRDefault="005D207C" w:rsidP="0086121C">
            <w:pPr>
              <w:rPr>
                <w:color w:val="FF0000"/>
                <w:sz w:val="20"/>
                <w:lang w:val="pl-PL"/>
              </w:rPr>
            </w:pPr>
            <w:r w:rsidRPr="00233788">
              <w:rPr>
                <w:color w:val="FF0000"/>
                <w:sz w:val="20"/>
                <w:lang w:val="pl-PL"/>
              </w:rPr>
              <w:lastRenderedPageBreak/>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61B0C71A" w14:textId="77777777" w:rsidR="005D207C" w:rsidRPr="00233788" w:rsidRDefault="005D207C" w:rsidP="0086121C">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55D3111A" w14:textId="77777777" w:rsidR="005D207C" w:rsidRPr="00233788" w:rsidRDefault="005D207C" w:rsidP="0086121C">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5D207C" w:rsidRPr="00233788" w14:paraId="1041DF3A" w14:textId="77777777" w:rsidTr="0086121C">
        <w:trPr>
          <w:cantSplit/>
        </w:trPr>
        <w:tc>
          <w:tcPr>
            <w:tcW w:w="3025" w:type="dxa"/>
          </w:tcPr>
          <w:p w14:paraId="539E293D" w14:textId="77777777" w:rsidR="005D207C" w:rsidRPr="00233788" w:rsidRDefault="005D207C" w:rsidP="0086121C">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75A0F97A" w14:textId="77777777" w:rsidR="005D207C" w:rsidRPr="00233788" w:rsidRDefault="005D207C" w:rsidP="0086121C">
            <w:pPr>
              <w:rPr>
                <w:color w:val="FF0000"/>
                <w:sz w:val="20"/>
                <w:lang w:val="pl-PL"/>
              </w:rPr>
            </w:pPr>
            <w:r w:rsidRPr="00233788">
              <w:rPr>
                <w:color w:val="FF0000"/>
                <w:sz w:val="20"/>
                <w:lang w:val="pl-PL"/>
              </w:rPr>
              <w:t>Brak powiązania</w:t>
            </w:r>
          </w:p>
        </w:tc>
        <w:tc>
          <w:tcPr>
            <w:tcW w:w="3032" w:type="dxa"/>
          </w:tcPr>
          <w:p w14:paraId="3B8FA1E0" w14:textId="77777777" w:rsidR="005D207C" w:rsidRPr="00233788" w:rsidRDefault="005D207C" w:rsidP="0086121C">
            <w:pPr>
              <w:rPr>
                <w:color w:val="FF0000"/>
                <w:sz w:val="20"/>
                <w:lang w:val="pl-PL"/>
              </w:rPr>
            </w:pPr>
            <w:r w:rsidRPr="00233788">
              <w:rPr>
                <w:color w:val="FF0000"/>
                <w:sz w:val="20"/>
                <w:lang w:val="pl-PL"/>
              </w:rPr>
              <w:t>ENQA nie odnosi się do pojęcia poziomu naukowego.</w:t>
            </w:r>
          </w:p>
        </w:tc>
      </w:tr>
      <w:tr w:rsidR="005D207C" w:rsidRPr="00233788" w14:paraId="2D5AF727" w14:textId="77777777" w:rsidTr="0086121C">
        <w:trPr>
          <w:cantSplit/>
        </w:trPr>
        <w:tc>
          <w:tcPr>
            <w:tcW w:w="3025" w:type="dxa"/>
            <w:vAlign w:val="center"/>
          </w:tcPr>
          <w:p w14:paraId="4A1D672C" w14:textId="77777777" w:rsidR="005D207C" w:rsidRPr="00233788" w:rsidRDefault="005D207C" w:rsidP="0086121C">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650BD82D" w14:textId="77777777" w:rsidR="005D207C" w:rsidRPr="00233788" w:rsidRDefault="005D207C" w:rsidP="0086121C">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12712458" w14:textId="77777777" w:rsidR="005D207C" w:rsidRPr="00233788" w:rsidRDefault="005D207C" w:rsidP="0086121C">
            <w:pPr>
              <w:rPr>
                <w:color w:val="FF0000"/>
                <w:sz w:val="20"/>
                <w:lang w:val="pl-PL"/>
              </w:rPr>
            </w:pPr>
            <w:r w:rsidRPr="00233788">
              <w:rPr>
                <w:color w:val="FF0000"/>
                <w:sz w:val="20"/>
                <w:lang w:val="pl-PL"/>
              </w:rPr>
              <w:t>PKA postuluje ocenę sfery materialnej wspomagającej naukę studentów.</w:t>
            </w:r>
          </w:p>
          <w:p w14:paraId="198C1053" w14:textId="77777777" w:rsidR="005D207C" w:rsidRPr="00233788" w:rsidRDefault="005D207C" w:rsidP="0086121C">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5D207C" w:rsidRPr="00233788" w14:paraId="53C2867B" w14:textId="77777777" w:rsidTr="0086121C">
        <w:trPr>
          <w:cantSplit/>
        </w:trPr>
        <w:tc>
          <w:tcPr>
            <w:tcW w:w="3025" w:type="dxa"/>
          </w:tcPr>
          <w:p w14:paraId="15C85316" w14:textId="77777777" w:rsidR="005D207C" w:rsidRPr="00233788" w:rsidRDefault="005D207C" w:rsidP="0086121C">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41282425" w14:textId="77777777" w:rsidR="005D207C" w:rsidRPr="00233788" w:rsidRDefault="005D207C" w:rsidP="0086121C">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3BFF7F46" w14:textId="77777777" w:rsidR="005D207C" w:rsidRPr="00233788" w:rsidRDefault="005D207C" w:rsidP="0086121C">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5D207C" w:rsidRPr="00233788" w14:paraId="5CD50540" w14:textId="77777777" w:rsidTr="0086121C">
        <w:trPr>
          <w:cantSplit/>
        </w:trPr>
        <w:tc>
          <w:tcPr>
            <w:tcW w:w="3025" w:type="dxa"/>
          </w:tcPr>
          <w:p w14:paraId="68AE05A8" w14:textId="77777777" w:rsidR="005D207C" w:rsidRPr="00233788" w:rsidRDefault="005D207C" w:rsidP="0086121C">
            <w:pPr>
              <w:rPr>
                <w:color w:val="FF0000"/>
                <w:sz w:val="20"/>
                <w:lang w:val="pl-PL"/>
              </w:rPr>
            </w:pPr>
            <w:r w:rsidRPr="00233788">
              <w:rPr>
                <w:color w:val="FF0000"/>
                <w:sz w:val="20"/>
                <w:lang w:val="pl-PL"/>
              </w:rPr>
              <w:lastRenderedPageBreak/>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771BEA3A" w14:textId="77777777" w:rsidR="005D207C" w:rsidRPr="00233788" w:rsidRDefault="005D207C" w:rsidP="0086121C">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04F59801" w14:textId="77777777" w:rsidR="005D207C" w:rsidRPr="00233788" w:rsidRDefault="005D207C" w:rsidP="0086121C">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73374C80" w14:textId="77777777" w:rsidR="005D207C" w:rsidRPr="00233788" w:rsidRDefault="005D207C" w:rsidP="00106236">
      <w:pPr>
        <w:pStyle w:val="rdo"/>
      </w:pPr>
      <w:r w:rsidRPr="00233788">
        <w:rPr>
          <w:b/>
        </w:rPr>
        <w:t>Źródło:</w:t>
      </w:r>
      <w:r w:rsidRPr="00233788">
        <w:t xml:space="preserve"> opracowanie własne na podstawie [PKA, 2011], [ENQA, 2009], [Wiśniewska &amp; </w:t>
      </w:r>
      <w:proofErr w:type="spellStart"/>
      <w:r w:rsidRPr="00233788">
        <w:t>Grudowski</w:t>
      </w:r>
      <w:proofErr w:type="spellEnd"/>
      <w:r w:rsidRPr="00233788">
        <w:t>, 2014]</w:t>
      </w:r>
    </w:p>
    <w:p w14:paraId="2B7ECC0D" w14:textId="77777777" w:rsidR="005D207C" w:rsidRPr="00233788" w:rsidRDefault="005D207C" w:rsidP="005D207C">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3A66EACF" w14:textId="77777777" w:rsidR="005D207C" w:rsidRPr="00233788" w:rsidRDefault="005D207C" w:rsidP="005D207C">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194AEA1B" w14:textId="77777777" w:rsidR="005D207C" w:rsidRPr="00233788" w:rsidRDefault="005D207C" w:rsidP="005D207C">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6A03DEA7" w14:textId="77777777" w:rsidR="005D207C" w:rsidRPr="00233788" w:rsidRDefault="005D207C" w:rsidP="005D207C">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3181AC7F" w14:textId="77777777" w:rsidR="005D207C" w:rsidRPr="00233788" w:rsidRDefault="005D207C" w:rsidP="005D207C">
      <w:pPr>
        <w:rPr>
          <w:color w:val="FF0000"/>
        </w:rPr>
      </w:pPr>
      <w:r w:rsidRPr="00233788">
        <w:rPr>
          <w:color w:val="FF0000"/>
        </w:rPr>
        <w:t xml:space="preserve">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w:t>
      </w:r>
      <w:r w:rsidRPr="00233788">
        <w:rPr>
          <w:color w:val="FF0000"/>
        </w:rPr>
        <w:lastRenderedPageBreak/>
        <w:t>utrzymaniu stabilizacji i powtarzalności. W tym aspekcie właśnie tkwi różnica pomiędzy podejściem aktywnym (zarządzanie, ciągłe doskonalenie), a pasywnym (kontrola, zapewnienie jakości).</w:t>
      </w:r>
    </w:p>
    <w:p w14:paraId="56C35954" w14:textId="77777777" w:rsidR="005D207C" w:rsidRDefault="005D207C" w:rsidP="005D207C">
      <w:pPr>
        <w:rPr>
          <w:color w:val="FF0000"/>
        </w:rPr>
      </w:pPr>
    </w:p>
    <w:p w14:paraId="2560C4DC" w14:textId="77777777" w:rsidR="005D207C" w:rsidRDefault="005D207C" w:rsidP="00570835"/>
    <w:p w14:paraId="63EB46C2" w14:textId="77777777" w:rsidR="005D207C" w:rsidRDefault="005D207C" w:rsidP="00570835"/>
    <w:p w14:paraId="33413E5B" w14:textId="77777777" w:rsidR="005D207C" w:rsidRPr="00570835" w:rsidRDefault="005D207C" w:rsidP="00570835"/>
    <w:p w14:paraId="1189EF02" w14:textId="0B1908DB" w:rsidR="00042DAF" w:rsidRPr="00233788" w:rsidRDefault="00042DAF" w:rsidP="004E7B54">
      <w:pPr>
        <w:pStyle w:val="Nagwek3"/>
      </w:pPr>
      <w:bookmarkStart w:id="195" w:name="_Toc133846140"/>
      <w:r w:rsidRPr="00233788">
        <w:t>Uwarunkowania zarządzania jakością uczelni w Polsce</w:t>
      </w:r>
      <w:bookmarkEnd w:id="195"/>
    </w:p>
    <w:p w14:paraId="5A757CFE" w14:textId="68490865" w:rsidR="00DA5D54" w:rsidRPr="00233788" w:rsidRDefault="00DA5D54" w:rsidP="00DA5D54"/>
    <w:p w14:paraId="54D3E8A7" w14:textId="77777777" w:rsidR="00DA5D54" w:rsidRPr="00233788" w:rsidRDefault="00DA5D54" w:rsidP="00DA5D54"/>
    <w:p w14:paraId="3D42098D" w14:textId="7EA4BB6A" w:rsidR="00A26BFA" w:rsidRPr="00233788" w:rsidRDefault="0063091A" w:rsidP="004E7B54">
      <w:pPr>
        <w:pStyle w:val="Nagwek2"/>
      </w:pPr>
      <w:bookmarkStart w:id="196" w:name="_Toc133846141"/>
      <w:bookmarkStart w:id="197" w:name="_Ref135921390"/>
      <w:r w:rsidRPr="00233788">
        <w:t>Interesariusze uczelni, a wymagania wobec efektów jej działalności</w:t>
      </w:r>
      <w:bookmarkEnd w:id="196"/>
      <w:bookmarkEnd w:id="197"/>
    </w:p>
    <w:p w14:paraId="10B6C8B9" w14:textId="1C3F4A9A" w:rsidR="0063091A" w:rsidRPr="00233788" w:rsidRDefault="0063091A" w:rsidP="004E7B54">
      <w:pPr>
        <w:pStyle w:val="Nagwek3"/>
      </w:pPr>
      <w:bookmarkStart w:id="198" w:name="_Toc133846142"/>
      <w:bookmarkStart w:id="199" w:name="_Ref135910228"/>
      <w:bookmarkStart w:id="200" w:name="_Ref135910231"/>
      <w:r w:rsidRPr="00233788">
        <w:t>Koncepcja i rodzaje interesariuszy wg teorii interesariuszy</w:t>
      </w:r>
      <w:bookmarkEnd w:id="198"/>
      <w:bookmarkEnd w:id="199"/>
      <w:bookmarkEnd w:id="200"/>
    </w:p>
    <w:p w14:paraId="695C6655" w14:textId="77777777" w:rsidR="00016195" w:rsidRPr="009957F0" w:rsidRDefault="00016195" w:rsidP="00016195">
      <w:r w:rsidRPr="009957F0">
        <w:t>Nawiązując do słów L. v. </w:t>
      </w:r>
      <w:proofErr w:type="spellStart"/>
      <w:r w:rsidRPr="009957F0">
        <w:t>Misesa</w:t>
      </w:r>
      <w:proofErr w:type="spellEnd"/>
      <w:r w:rsidRPr="009957F0">
        <w:t xml:space="preserve">, że „w kapitalizmie ostatecznymi zwierzchnikami są konsumenci” </w:t>
      </w:r>
      <w:r w:rsidRPr="009957F0">
        <w:fldChar w:fldCharType="begin" w:fldLock="1"/>
      </w:r>
      <w:r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Pr="009957F0">
        <w:fldChar w:fldCharType="separate"/>
      </w:r>
      <w:r w:rsidRPr="009957F0">
        <w:rPr>
          <w:noProof/>
        </w:rPr>
        <w:t>(von Mises, 2006, s. 12)</w:t>
      </w:r>
      <w:r w:rsidRPr="009957F0">
        <w:fldChar w:fldCharType="end"/>
      </w:r>
      <w:r w:rsidRPr="009957F0">
        <w:t xml:space="preserve">,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 </w:t>
      </w:r>
      <w:r w:rsidRPr="009957F0">
        <w:fldChar w:fldCharType="begin" w:fldLock="1"/>
      </w:r>
      <w:r>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Pr="009957F0">
        <w:fldChar w:fldCharType="separate"/>
      </w:r>
      <w:r w:rsidRPr="009957F0">
        <w:rPr>
          <w:noProof/>
        </w:rPr>
        <w:t>(Greszta, 2010, s. 53)</w:t>
      </w:r>
      <w:r w:rsidRPr="009957F0">
        <w:fldChar w:fldCharType="end"/>
      </w:r>
      <w:r w:rsidRPr="009957F0">
        <w:t>. Jednak zawsze ostateczna weryfikacja następuje w momencie zakupu oraz podczas późniejszego użytkowania.</w:t>
      </w:r>
    </w:p>
    <w:p w14:paraId="18CEC22B" w14:textId="77777777" w:rsidR="00016195" w:rsidRPr="006A1580" w:rsidRDefault="00016195" w:rsidP="00016195">
      <w:r w:rsidRPr="006A1580">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r w:rsidRPr="006A1580">
        <w:fldChar w:fldCharType="begin" w:fldLock="1"/>
      </w:r>
      <w:r>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Pr="006A1580">
        <w:fldChar w:fldCharType="separate"/>
      </w:r>
      <w:r w:rsidRPr="006A1580">
        <w:rPr>
          <w:noProof/>
        </w:rPr>
        <w:t>(Beliczyński, 2011, s. 61)</w:t>
      </w:r>
      <w:r w:rsidRPr="006A1580">
        <w:fldChar w:fldCharType="end"/>
      </w:r>
      <w:r w:rsidRPr="006A1580">
        <w:t>.</w:t>
      </w:r>
    </w:p>
    <w:p w14:paraId="4EFBA5B1" w14:textId="77777777" w:rsidR="00016195" w:rsidRPr="00FD12EA" w:rsidRDefault="00016195" w:rsidP="00016195">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27104860" w14:textId="77777777" w:rsidR="00016195" w:rsidRPr="00CB7961" w:rsidRDefault="00016195" w:rsidP="00016195">
      <w:r w:rsidRPr="00CB7961">
        <w:t xml:space="preserve">W przypadku usług edukacyjnych pojęcie klienta nie jest tak jednoznaczne jak w przypadku innych produktów. Nauczyciel lub instytucja świadcząca usługi związane z kształceniem zazwyczaj nie </w:t>
      </w:r>
      <w:r w:rsidRPr="00CB7961">
        <w:lastRenderedPageBreak/>
        <w:t xml:space="preserve">oferują osiągnięcia konkretnego poziomu wiedzy, ale raczej staranne uczenie. Jest to szczególnie domeną edukacji na poziomie uniwersyteckim, gdzie z punktu widzenia prawa „obowiązuje »stosunek sprawnego działania«, a nie »stosunek skutku«” </w:t>
      </w:r>
      <w:r w:rsidRPr="00CB7961">
        <w:fldChar w:fldCharType="begin" w:fldLock="1"/>
      </w:r>
      <w:r>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Pr="00CB7961">
        <w:fldChar w:fldCharType="separate"/>
      </w:r>
      <w:r w:rsidRPr="00CB7961">
        <w:rPr>
          <w:noProof/>
        </w:rPr>
        <w:t>(Woźnicki, 2008, s. 19)</w:t>
      </w:r>
      <w:r w:rsidRPr="00CB7961">
        <w:fldChar w:fldCharType="end"/>
      </w:r>
      <w:r w:rsidRPr="00CB7961">
        <w:t xml:space="preserve">.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r w:rsidRPr="00CB7961">
        <w:fldChar w:fldCharType="begin" w:fldLock="1"/>
      </w:r>
      <w:r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Pr="00CB7961">
        <w:fldChar w:fldCharType="separate"/>
      </w:r>
      <w:r w:rsidRPr="00CB7961">
        <w:rPr>
          <w:noProof/>
        </w:rPr>
        <w:t>(Sztejnberg, 2008, s. 14)</w:t>
      </w:r>
      <w:r w:rsidRPr="00CB7961">
        <w:fldChar w:fldCharType="end"/>
      </w:r>
      <w:r w:rsidRPr="00CB7961">
        <w:t xml:space="preserve">. To właśnie jakość funkcjonalna w powiązaniu z jakością techniczną będzie miała wpływ na definiowane przez klienta oczekiwania wobec jakości usług </w:t>
      </w:r>
      <w:r w:rsidRPr="00CB7961">
        <w:fldChar w:fldCharType="begin" w:fldLock="1"/>
      </w:r>
      <w:r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Pr="00CB7961">
        <w:fldChar w:fldCharType="separate"/>
      </w:r>
      <w:r w:rsidRPr="00CB7961">
        <w:rPr>
          <w:noProof/>
        </w:rPr>
        <w:t>(Grönroos, 1984, ss. 36–44)</w:t>
      </w:r>
      <w:r w:rsidRPr="00CB7961">
        <w:fldChar w:fldCharType="end"/>
      </w:r>
      <w:r w:rsidRPr="00CB7961">
        <w:t xml:space="preserve">, w tym także usług edukacyjnych </w:t>
      </w:r>
      <w:r w:rsidRPr="00CB7961">
        <w:fldChar w:fldCharType="begin" w:fldLock="1"/>
      </w:r>
      <w: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Pr="00CB7961">
        <w:fldChar w:fldCharType="separate"/>
      </w:r>
      <w:r w:rsidRPr="00CB7961">
        <w:rPr>
          <w:noProof/>
        </w:rPr>
        <w:t>(Szefler, 2011, s. 56)</w:t>
      </w:r>
      <w:r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36B552E2" w14:textId="77777777" w:rsidR="00016195" w:rsidRPr="00451595" w:rsidRDefault="00016195" w:rsidP="00016195">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653970EE" w14:textId="77777777" w:rsidR="00016195" w:rsidRPr="00D03D72" w:rsidRDefault="00016195" w:rsidP="00016195">
      <w:r w:rsidRPr="00451595">
        <w:t xml:space="preserve">Pośród usług edukacyjnych na szczególną uwagę zasługują usługi uczelni wyższych. 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jest to, że zazwyczaj stanowią etap poprzedzający podjęcie pracy zawodowej. To właśnie praca uczelni wyższych powoduje zdobywanie wiedzy i umiejętności na najwyższym poziomie u bardzo wielu ludzi </w:t>
      </w:r>
      <w:r w:rsidRPr="00451595">
        <w:fldChar w:fldCharType="begin" w:fldLock="1"/>
      </w:r>
      <w: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Pr="00451595">
        <w:fldChar w:fldCharType="separate"/>
      </w:r>
      <w:r w:rsidRPr="00451595">
        <w:rPr>
          <w:noProof/>
        </w:rPr>
        <w:t>(Czarnik &amp; Turek, 2014, s. 31)</w:t>
      </w:r>
      <w:r w:rsidRPr="00451595">
        <w:fldChar w:fldCharType="end"/>
      </w:r>
      <w:r w:rsidRPr="00451595">
        <w:t xml:space="preserve">.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w:t>
      </w:r>
      <w:r w:rsidRPr="00451595">
        <w:lastRenderedPageBreak/>
        <w:t xml:space="preserve">lub opiekunowie studenta. Ważna jest też rola grupy pracodawców, którzy będą w przyszłości korzystać z wiedzy i umiejętności obecnych </w:t>
      </w:r>
      <w:r w:rsidRPr="00D03D72">
        <w:t>studentów.</w:t>
      </w:r>
    </w:p>
    <w:p w14:paraId="67AE4994" w14:textId="77777777" w:rsidR="00016195" w:rsidRPr="00D03D72" w:rsidRDefault="00016195" w:rsidP="00016195">
      <w:r w:rsidRPr="00D03D72">
        <w:t xml:space="preserve">W odniesieniu do jakości usług uniwersyteckich można stwierdzić, że w przypadku usług edukacji wyższej „postrzegana jakość jest następstwem satysfakcji odbiorcy” </w:t>
      </w:r>
      <w:r w:rsidRPr="00D03D72">
        <w:fldChar w:fldCharType="begin" w:fldLock="1"/>
      </w:r>
      <w: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Pr="00D03D72">
        <w:fldChar w:fldCharType="separate"/>
      </w:r>
      <w:r w:rsidRPr="00D03D72">
        <w:rPr>
          <w:noProof/>
        </w:rPr>
        <w:t>(Athiyaman, 1997)</w:t>
      </w:r>
      <w:r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24499AEB" w14:textId="77777777" w:rsidR="00016195" w:rsidRPr="003C726D" w:rsidRDefault="00016195" w:rsidP="00016195">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 </w:t>
      </w:r>
      <w:r w:rsidRPr="00923AD4">
        <w:fldChar w:fldCharType="begin" w:fldLock="1"/>
      </w:r>
      <w:r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Pr="00923AD4">
        <w:fldChar w:fldCharType="separate"/>
      </w:r>
      <w:r w:rsidRPr="00923AD4">
        <w:rPr>
          <w:noProof/>
        </w:rPr>
        <w:t>(Bobińska, 2012; Lisowska &amp; Ziemiński, 2012)</w:t>
      </w:r>
      <w:r w:rsidRPr="00923AD4">
        <w:fldChar w:fldCharType="end"/>
      </w:r>
      <w:r w:rsidRPr="00923AD4">
        <w:t xml:space="preserve"> to jednak popularne zrównanie roli studenta z klientem w przypadku uczelni wyższych okazało się niewystarczające </w:t>
      </w:r>
      <w:r w:rsidRPr="00923AD4">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Pr="00923AD4">
        <w:fldChar w:fldCharType="separate"/>
      </w:r>
      <w:r w:rsidRPr="00923AD4">
        <w:rPr>
          <w:noProof/>
        </w:rPr>
        <w:t>(Pawlikowski, 2010)</w:t>
      </w:r>
      <w:r w:rsidRPr="00923AD4">
        <w:fldChar w:fldCharType="end"/>
      </w:r>
      <w:r w:rsidRPr="00923AD4">
        <w:t xml:space="preserve">. Dla uczelni wyższych określa się zatem grupy interesariuszy – osób lub podmiotów, które mogą wpływać lub same są pod </w:t>
      </w:r>
      <w:r w:rsidRPr="003C726D">
        <w:t xml:space="preserve">wpływem usług uczelni wyższej </w:t>
      </w:r>
      <w:r w:rsidRPr="003C726D">
        <w:fldChar w:fldCharType="begin" w:fldLock="1"/>
      </w:r>
      <w:r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Pr="003C726D">
        <w:fldChar w:fldCharType="separate"/>
      </w:r>
      <w:r w:rsidRPr="003C726D">
        <w:rPr>
          <w:noProof/>
        </w:rPr>
        <w:t>(Lewandowski &amp; Zieliński, 2012)</w:t>
      </w:r>
      <w:r w:rsidRPr="003C726D">
        <w:fldChar w:fldCharType="end"/>
      </w:r>
      <w:r w:rsidRPr="003C726D">
        <w:t xml:space="preserve">. Pojęcie interesariuszy jest powszechne w dziedzinie społecznej odpowiedzialności, w której promuje się bezinteresowne uwzględnianie interesów społecznych związanych z różnymi grupami zainteresowanych stron </w:t>
      </w:r>
      <w:r w:rsidRPr="003C726D">
        <w:fldChar w:fldCharType="begin" w:fldLock="1"/>
      </w:r>
      <w:r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Pr="003C726D">
        <w:fldChar w:fldCharType="separate"/>
      </w:r>
      <w:r w:rsidRPr="003C726D">
        <w:rPr>
          <w:noProof/>
        </w:rPr>
        <w:t>(Carroll, 1979)</w:t>
      </w:r>
      <w:r w:rsidRPr="003C726D">
        <w:fldChar w:fldCharType="end"/>
      </w:r>
      <w:r w:rsidRPr="003C726D">
        <w:t>. W zakresie nauk o zarządzaniu mówi się o zarządzaniu interesariuszami (</w:t>
      </w:r>
      <w:proofErr w:type="spellStart"/>
      <w:r w:rsidRPr="003C726D">
        <w:rPr>
          <w:i/>
        </w:rPr>
        <w:t>stakeholders</w:t>
      </w:r>
      <w:proofErr w:type="spellEnd"/>
      <w:r w:rsidRPr="003C726D">
        <w:rPr>
          <w:i/>
        </w:rPr>
        <w:t xml:space="preserve"> management</w:t>
      </w:r>
      <w:r w:rsidRPr="003C726D">
        <w:t>) wyróżniając podejście polegające na określaniu kwestii społecznych dla swojego biznesu (</w:t>
      </w:r>
      <w:proofErr w:type="spellStart"/>
      <w:r w:rsidRPr="003C726D">
        <w:rPr>
          <w:i/>
        </w:rPr>
        <w:t>social</w:t>
      </w:r>
      <w:proofErr w:type="spellEnd"/>
      <w:r w:rsidRPr="003C726D">
        <w:rPr>
          <w:i/>
        </w:rPr>
        <w:t xml:space="preserve"> </w:t>
      </w:r>
      <w:proofErr w:type="spellStart"/>
      <w:r w:rsidRPr="003C726D">
        <w:rPr>
          <w:i/>
        </w:rPr>
        <w:t>issues</w:t>
      </w:r>
      <w:proofErr w:type="spellEnd"/>
      <w:r w:rsidRPr="003C726D">
        <w:rPr>
          <w:i/>
        </w:rPr>
        <w:t xml:space="preserve"> for </w:t>
      </w:r>
      <w:proofErr w:type="spellStart"/>
      <w:r w:rsidRPr="003C726D">
        <w:rPr>
          <w:i/>
        </w:rPr>
        <w:t>corporation</w:t>
      </w:r>
      <w:proofErr w:type="spellEnd"/>
      <w:r w:rsidRPr="003C726D">
        <w:t xml:space="preserve">) </w:t>
      </w:r>
      <w:r w:rsidRPr="003C726D">
        <w:fldChar w:fldCharType="begin" w:fldLock="1"/>
      </w:r>
      <w:r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Pr="003C726D">
        <w:fldChar w:fldCharType="separate"/>
      </w:r>
      <w:r w:rsidRPr="003C726D">
        <w:rPr>
          <w:noProof/>
        </w:rPr>
        <w:t>(Clarkson, 1995, s. 103)</w:t>
      </w:r>
      <w:r w:rsidRPr="003C726D">
        <w:fldChar w:fldCharType="end"/>
      </w:r>
      <w:r w:rsidRPr="003C726D">
        <w:t xml:space="preserve">. </w:t>
      </w:r>
      <w:proofErr w:type="spellStart"/>
      <w:r w:rsidRPr="003C726D">
        <w:t>Mitchel</w:t>
      </w:r>
      <w:proofErr w:type="spellEnd"/>
      <w:r w:rsidRPr="003C726D">
        <w:t xml:space="preserve"> et. al. wyróżniają siedem rodzajów grup interesariuszy na podstawie trzech ich podstawowych cech: władzy (</w:t>
      </w:r>
      <w:proofErr w:type="spellStart"/>
      <w:r w:rsidRPr="003C726D">
        <w:rPr>
          <w:i/>
        </w:rPr>
        <w:t>power</w:t>
      </w:r>
      <w:proofErr w:type="spellEnd"/>
      <w:r w:rsidRPr="003C726D">
        <w:t>), legitymizacji (</w:t>
      </w:r>
      <w:proofErr w:type="spellStart"/>
      <w:r w:rsidRPr="003C726D">
        <w:rPr>
          <w:i/>
        </w:rPr>
        <w:t>legitimacy</w:t>
      </w:r>
      <w:proofErr w:type="spellEnd"/>
      <w:r w:rsidRPr="003C726D">
        <w:t>) oraz pilności (</w:t>
      </w:r>
      <w:proofErr w:type="spellStart"/>
      <w:r w:rsidRPr="003C726D">
        <w:rPr>
          <w:i/>
        </w:rPr>
        <w:t>urgency</w:t>
      </w:r>
      <w:proofErr w:type="spellEnd"/>
      <w:r w:rsidRPr="003C726D">
        <w:t xml:space="preserve">)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3C726D">
        <w:fldChar w:fldCharType="separate"/>
      </w:r>
      <w:r w:rsidRPr="003C726D">
        <w:rPr>
          <w:noProof/>
        </w:rPr>
        <w:t>(Mitchell i in., 1997)</w:t>
      </w:r>
      <w:r w:rsidRPr="003C726D">
        <w:fldChar w:fldCharType="end"/>
      </w:r>
      <w:r w:rsidRPr="003C726D">
        <w:t xml:space="preserve">. </w:t>
      </w:r>
      <w:r w:rsidRPr="003C726D">
        <w:rPr>
          <w:b/>
        </w:rPr>
        <w:t>Władza</w:t>
      </w:r>
      <w:r w:rsidRPr="003C726D">
        <w:t xml:space="preserve"> oznacza zdolność interesariusza do skutecznej perswazji wobec instytucji, przejawiającej się w dostosowaniu działań instytucji do oczekiwań interesariusza posiadającego władzę - „zdolność do wpływania na zachowania innych” </w:t>
      </w:r>
      <w:r w:rsidRPr="003C726D">
        <w:fldChar w:fldCharType="begin" w:fldLock="1"/>
      </w:r>
      <w:r>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Pr="003C726D">
        <w:fldChar w:fldCharType="separate"/>
      </w:r>
      <w:r w:rsidRPr="003C726D">
        <w:rPr>
          <w:noProof/>
        </w:rPr>
        <w:t>(Karwacka, 2011)</w:t>
      </w:r>
      <w:r w:rsidRPr="003C726D">
        <w:fldChar w:fldCharType="end"/>
      </w:r>
      <w:r w:rsidRPr="003C726D">
        <w:t xml:space="preserve">. </w:t>
      </w:r>
      <w:r w:rsidRPr="003C726D">
        <w:rPr>
          <w:b/>
        </w:rPr>
        <w:t>Legitymizacja</w:t>
      </w:r>
      <w:r w:rsidRPr="003C726D">
        <w:t xml:space="preserve"> oznacza związki z instytucją, które skutkują prawnymi, zwyczajowymi lub moralnymi prawami lub obowiązkami interesariusza wobec uczelni. </w:t>
      </w:r>
      <w:r w:rsidRPr="003C726D">
        <w:rPr>
          <w:b/>
        </w:rPr>
        <w:t>Pierwszeństwo</w:t>
      </w:r>
      <w:r w:rsidRPr="003C726D">
        <w:t xml:space="preserve"> oznacza wpływ na szybkość odpowiedzi kierownictwa instytucji na zapotrzebowanie ze strony interesariusza. Wynika ono z tego, że zgłaszane potrzeby interesariusza są dla niego bardzo ważne, a ponadto bardzo pilne. Może ono zaistnieć, kiedy są spełnione dwa warunki: (1) relacja lub żądanie mają naturę wrażliwą na czynnik czasu oraz (2) relacja lub żądanie są ważne lub krytyczne dla interesariusza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Pr="003C726D">
        <w:fldChar w:fldCharType="separate"/>
      </w:r>
      <w:r w:rsidRPr="003C726D">
        <w:rPr>
          <w:noProof/>
        </w:rPr>
        <w:t>(Mitchell i in., 1997, s. 867)</w:t>
      </w:r>
      <w:r w:rsidRPr="003C726D">
        <w:fldChar w:fldCharType="end"/>
      </w:r>
      <w:r w:rsidRPr="003C726D">
        <w:t>.</w:t>
      </w:r>
    </w:p>
    <w:p w14:paraId="36C8EF48" w14:textId="77777777" w:rsidR="00016195" w:rsidRPr="003C726D" w:rsidRDefault="00016195" w:rsidP="00016195">
      <w:r w:rsidRPr="003C726D">
        <w:t xml:space="preserve">Bazując na tych trzech cechach </w:t>
      </w:r>
      <w:proofErr w:type="spellStart"/>
      <w:r w:rsidRPr="003C726D">
        <w:t>Mitchel</w:t>
      </w:r>
      <w:proofErr w:type="spellEnd"/>
      <w:r w:rsidRPr="003C726D">
        <w:t xml:space="preserve"> et al. określają następujące grupy interesariuszy:</w:t>
      </w:r>
    </w:p>
    <w:p w14:paraId="559062B0" w14:textId="77777777" w:rsidR="00016195" w:rsidRPr="003C726D" w:rsidRDefault="00016195" w:rsidP="00016195">
      <w:pPr>
        <w:pStyle w:val="Wypunktowanie"/>
        <w:numPr>
          <w:ilvl w:val="0"/>
          <w:numId w:val="4"/>
        </w:numPr>
      </w:pPr>
      <w:r w:rsidRPr="003C726D">
        <w:t>uśpiony – posiada: władzę,</w:t>
      </w:r>
    </w:p>
    <w:p w14:paraId="1F26E95C" w14:textId="77777777" w:rsidR="00016195" w:rsidRPr="003C726D" w:rsidRDefault="00016195" w:rsidP="00016195">
      <w:pPr>
        <w:pStyle w:val="Wypunktowanie"/>
      </w:pPr>
      <w:r w:rsidRPr="003C726D">
        <w:t>zależny od uznania – posiada: legitymizację</w:t>
      </w:r>
    </w:p>
    <w:p w14:paraId="32D325B8" w14:textId="77777777" w:rsidR="00016195" w:rsidRPr="003C726D" w:rsidRDefault="00016195" w:rsidP="00016195">
      <w:pPr>
        <w:pStyle w:val="Wypunktowanie"/>
      </w:pPr>
      <w:r w:rsidRPr="003C726D">
        <w:t>wymagający – posiada: pilność</w:t>
      </w:r>
    </w:p>
    <w:p w14:paraId="695ADFA1" w14:textId="77777777" w:rsidR="00016195" w:rsidRPr="003C726D" w:rsidRDefault="00016195" w:rsidP="00016195">
      <w:pPr>
        <w:pStyle w:val="Wypunktowanie"/>
      </w:pPr>
      <w:r w:rsidRPr="003C726D">
        <w:t>dominujący – posiada: władzę i legitymizację</w:t>
      </w:r>
    </w:p>
    <w:p w14:paraId="5E4210E2" w14:textId="77777777" w:rsidR="00016195" w:rsidRPr="003C726D" w:rsidRDefault="00016195" w:rsidP="00016195">
      <w:pPr>
        <w:pStyle w:val="Wypunktowanie"/>
      </w:pPr>
      <w:r w:rsidRPr="003C726D">
        <w:t>zależny – posiada legitymizację i pilność</w:t>
      </w:r>
    </w:p>
    <w:p w14:paraId="278E8F6F" w14:textId="77777777" w:rsidR="00016195" w:rsidRPr="00F755BF" w:rsidRDefault="00016195" w:rsidP="00016195">
      <w:pPr>
        <w:pStyle w:val="Wypunktowanie"/>
      </w:pPr>
      <w:r w:rsidRPr="00F755BF">
        <w:t>niebezpieczny – posiada władzę i pilność</w:t>
      </w:r>
    </w:p>
    <w:p w14:paraId="23216D4B" w14:textId="77777777" w:rsidR="00016195" w:rsidRPr="00F755BF" w:rsidRDefault="00016195" w:rsidP="00016195">
      <w:pPr>
        <w:pStyle w:val="Wypunktowanie"/>
      </w:pPr>
      <w:r w:rsidRPr="00F755BF">
        <w:t>definitywny – posiada władzę, legitymizację i pilność</w:t>
      </w:r>
    </w:p>
    <w:p w14:paraId="546A9329" w14:textId="77777777" w:rsidR="00016195" w:rsidRPr="00F755BF" w:rsidRDefault="00016195" w:rsidP="00016195">
      <w:pPr>
        <w:pStyle w:val="Wypunktowanie"/>
      </w:pPr>
      <w:r w:rsidRPr="00F755BF">
        <w:lastRenderedPageBreak/>
        <w:t xml:space="preserve">nie interesariusz – nie posiada ani władzy, ani legitymizacji, ani pilności </w:t>
      </w:r>
      <w:r w:rsidRPr="00F755BF">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F755BF">
        <w:fldChar w:fldCharType="separate"/>
      </w:r>
      <w:r w:rsidRPr="00F755BF">
        <w:rPr>
          <w:noProof/>
        </w:rPr>
        <w:t>(Mitchell i in., 1997)</w:t>
      </w:r>
      <w:r w:rsidRPr="00F755BF">
        <w:fldChar w:fldCharType="end"/>
      </w:r>
    </w:p>
    <w:p w14:paraId="179C7F96" w14:textId="3281B72F" w:rsidR="00016195" w:rsidRPr="00F755BF" w:rsidRDefault="00016195" w:rsidP="00016195">
      <w:r w:rsidRPr="00F755BF">
        <w:t>Typologię interesariuszy wg. Mitchell et al. przedstawiono w tabeli po</w:t>
      </w:r>
      <w:r w:rsidR="00BD27FA">
        <w:fldChar w:fldCharType="begin"/>
      </w:r>
      <w:r w:rsidR="00BD27FA">
        <w:instrText xml:space="preserve"> REF _Ref134897836 \p \h </w:instrText>
      </w:r>
      <w:r w:rsidR="00BD27FA">
        <w:fldChar w:fldCharType="separate"/>
      </w:r>
      <w:r w:rsidR="00106236">
        <w:t>niżej</w:t>
      </w:r>
      <w:r w:rsidR="00BD27FA">
        <w:fldChar w:fldCharType="end"/>
      </w:r>
      <w:r w:rsidRPr="00F755BF">
        <w:t>.</w:t>
      </w:r>
    </w:p>
    <w:p w14:paraId="69D76259" w14:textId="05996380" w:rsidR="00016195" w:rsidRPr="00F755BF" w:rsidRDefault="00016195" w:rsidP="00016195">
      <w:pPr>
        <w:pStyle w:val="Tytutabeli"/>
      </w:pPr>
      <w:bookmarkStart w:id="201" w:name="_Ref134899247"/>
      <w:bookmarkStart w:id="202" w:name="_Ref134897836"/>
      <w:bookmarkStart w:id="203" w:name="_Toc134898082"/>
      <w:r w:rsidRPr="00F755BF">
        <w:t xml:space="preserve">Tabela </w:t>
      </w:r>
      <w:fldSimple w:instr=" SEQ Tabela \* ARABIC ">
        <w:r w:rsidR="00106236">
          <w:rPr>
            <w:noProof/>
          </w:rPr>
          <w:t>27</w:t>
        </w:r>
      </w:fldSimple>
      <w:bookmarkEnd w:id="201"/>
      <w:r w:rsidRPr="00F755BF">
        <w:t xml:space="preserve"> Typologia interesariuszy wg Mitchell et al.</w:t>
      </w:r>
      <w:bookmarkEnd w:id="202"/>
      <w:bookmarkEnd w:id="203"/>
    </w:p>
    <w:tbl>
      <w:tblPr>
        <w:tblStyle w:val="Tabela-Siatka"/>
        <w:tblW w:w="9072" w:type="dxa"/>
        <w:tblLayout w:type="fixed"/>
        <w:tblLook w:val="04A0" w:firstRow="1" w:lastRow="0" w:firstColumn="1" w:lastColumn="0" w:noHBand="0" w:noVBand="1"/>
      </w:tblPr>
      <w:tblGrid>
        <w:gridCol w:w="2832"/>
        <w:gridCol w:w="2080"/>
        <w:gridCol w:w="2080"/>
        <w:gridCol w:w="2080"/>
      </w:tblGrid>
      <w:tr w:rsidR="00016195" w:rsidRPr="0024697F" w14:paraId="1664ACF8" w14:textId="77777777" w:rsidTr="00A61195">
        <w:trPr>
          <w:cantSplit/>
          <w:tblHeader/>
        </w:trPr>
        <w:tc>
          <w:tcPr>
            <w:tcW w:w="3095" w:type="dxa"/>
          </w:tcPr>
          <w:p w14:paraId="06E4EDC4"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17822E3B"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Pr="0024697F">
              <w:rPr>
                <w:sz w:val="18"/>
                <w:szCs w:val="20"/>
                <w:lang w:val="pl-PL" w:bidi="ar-SA"/>
              </w:rPr>
              <w:br/>
              <w:t>0 nieposiadana cecha]</w:t>
            </w:r>
          </w:p>
        </w:tc>
        <w:tc>
          <w:tcPr>
            <w:tcW w:w="2268" w:type="dxa"/>
          </w:tcPr>
          <w:p w14:paraId="78343F7C"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c>
          <w:tcPr>
            <w:tcW w:w="2268" w:type="dxa"/>
          </w:tcPr>
          <w:p w14:paraId="07745EC7"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r>
      <w:tr w:rsidR="00016195" w:rsidRPr="0024697F" w14:paraId="51FDD4F6" w14:textId="77777777" w:rsidTr="00A61195">
        <w:trPr>
          <w:cantSplit/>
        </w:trPr>
        <w:tc>
          <w:tcPr>
            <w:tcW w:w="3095" w:type="dxa"/>
            <w:vAlign w:val="center"/>
          </w:tcPr>
          <w:p w14:paraId="2F4C742C"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231179CD"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07A81B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26CE437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268D90A5" w14:textId="77777777" w:rsidTr="00A61195">
        <w:trPr>
          <w:cantSplit/>
        </w:trPr>
        <w:tc>
          <w:tcPr>
            <w:tcW w:w="3095" w:type="dxa"/>
            <w:vAlign w:val="center"/>
          </w:tcPr>
          <w:p w14:paraId="11DFC0D4"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FF5483A"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FE0B04A"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39D7CAD8"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00F01D5D" w14:textId="77777777" w:rsidTr="00A61195">
        <w:trPr>
          <w:cantSplit/>
        </w:trPr>
        <w:tc>
          <w:tcPr>
            <w:tcW w:w="3095" w:type="dxa"/>
            <w:vAlign w:val="center"/>
          </w:tcPr>
          <w:p w14:paraId="1FF2CB0E"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064AC02"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71278CFC"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5588B9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1D3DBC7B" w14:textId="77777777" w:rsidTr="00A61195">
        <w:trPr>
          <w:cantSplit/>
        </w:trPr>
        <w:tc>
          <w:tcPr>
            <w:tcW w:w="3095" w:type="dxa"/>
            <w:vAlign w:val="center"/>
          </w:tcPr>
          <w:p w14:paraId="16A335C8"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0E52E798"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1D8B581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05BF76D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77012484" w14:textId="77777777" w:rsidTr="00A61195">
        <w:trPr>
          <w:cantSplit/>
        </w:trPr>
        <w:tc>
          <w:tcPr>
            <w:tcW w:w="3095" w:type="dxa"/>
            <w:vAlign w:val="center"/>
          </w:tcPr>
          <w:p w14:paraId="64746B4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6144418B"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293633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B52EAA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548F0860" w14:textId="77777777" w:rsidTr="00A61195">
        <w:trPr>
          <w:cantSplit/>
        </w:trPr>
        <w:tc>
          <w:tcPr>
            <w:tcW w:w="3095" w:type="dxa"/>
            <w:vAlign w:val="center"/>
          </w:tcPr>
          <w:p w14:paraId="01E2D4F7"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7610C8B1"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CF01AA5"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223B35E3"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4BA6FE96" w14:textId="77777777" w:rsidTr="00A61195">
        <w:trPr>
          <w:cantSplit/>
        </w:trPr>
        <w:tc>
          <w:tcPr>
            <w:tcW w:w="3095" w:type="dxa"/>
            <w:vAlign w:val="center"/>
          </w:tcPr>
          <w:p w14:paraId="0E412C9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75582492"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517FEA14"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343D09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bl>
    <w:p w14:paraId="60819B61" w14:textId="77777777" w:rsidR="00016195" w:rsidRPr="00233788" w:rsidRDefault="00016195" w:rsidP="00106236">
      <w:pPr>
        <w:pStyle w:val="rdo"/>
      </w:pPr>
      <w:r w:rsidRPr="00233788">
        <w:t>Źródło: opracowanie własne na podstawie</w:t>
      </w:r>
      <w:r>
        <w:t xml:space="preserve"> </w:t>
      </w:r>
      <w:r>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fldChar w:fldCharType="separate"/>
      </w:r>
      <w:r w:rsidRPr="009561C8">
        <w:rPr>
          <w:noProof/>
        </w:rPr>
        <w:t>(Karwacka, 2011; Mitchell i in., 1997)</w:t>
      </w:r>
      <w:r>
        <w:fldChar w:fldCharType="end"/>
      </w:r>
    </w:p>
    <w:p w14:paraId="6732BEBD" w14:textId="77777777" w:rsidR="00016195" w:rsidRPr="0024697F" w:rsidRDefault="00016195" w:rsidP="00016195">
      <w:commentRangeStart w:id="204"/>
      <w:r w:rsidRPr="0024697F">
        <w:t xml:space="preserve">W rozważaniach na temat przedsiębiorstw w kontekście grup interesariuszy najczęściej wymienia się pracowników, właścicieli, społeczności, dostawców i klientów </w:t>
      </w:r>
      <w:r w:rsidRPr="0024697F">
        <w:fldChar w:fldCharType="begin" w:fldLock="1"/>
      </w:r>
      <w:r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24697F">
        <w:fldChar w:fldCharType="separate"/>
      </w:r>
      <w:r w:rsidRPr="0024697F">
        <w:rPr>
          <w:noProof/>
        </w:rPr>
        <w:t>(Mitchell i in., 1997)</w:t>
      </w:r>
      <w:r w:rsidRPr="0024697F">
        <w:fldChar w:fldCharType="end"/>
      </w:r>
      <w:r w:rsidRPr="0024697F">
        <w:t>.</w:t>
      </w:r>
    </w:p>
    <w:p w14:paraId="20CC4515" w14:textId="77777777" w:rsidR="00016195" w:rsidRPr="0024697F" w:rsidRDefault="00016195" w:rsidP="00016195">
      <w:r w:rsidRPr="0024697F">
        <w:t xml:space="preserve">Podobnie jak w większości działań gospodarczych można określić klientów zewnętrznych i wewnętrznych, tak również dla usług edukacyjnych da się wyróżnić interesariuszy zewnętrznych, takich jak m.in. władze centralne, władze regionalne, pracodawcy </w:t>
      </w:r>
      <w:r w:rsidRPr="0024697F">
        <w:fldChar w:fldCharType="begin" w:fldLock="1"/>
      </w:r>
      <w:r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Pr="0024697F">
        <w:fldChar w:fldCharType="separate"/>
      </w:r>
      <w:r w:rsidRPr="0024697F">
        <w:rPr>
          <w:noProof/>
        </w:rPr>
        <w:t>(Lewandowski &amp; Zieliński, 2012, ss. 47–52)</w:t>
      </w:r>
      <w:r w:rsidRPr="0024697F">
        <w:fldChar w:fldCharType="end"/>
      </w:r>
      <w:r w:rsidRPr="0024697F">
        <w:t xml:space="preserve">, oraz interesariuszy wewnętrznych, do których </w:t>
      </w:r>
      <w:r>
        <w:t>zalicza się pracowników (naukowo-dydaktyczni, badawczy, techniczni, administracyjni oraz</w:t>
      </w:r>
      <w:r w:rsidRPr="006C06D7">
        <w:t xml:space="preserve"> </w:t>
      </w:r>
      <w:r>
        <w:t xml:space="preserve">władze wykonawcze), studentów (obecnych i przyszłych) oraz ich rodziny, absolwentów, organizacje wewnętrzne (np. studenckie, związki zawodowe, organizacje społeczne, emerytów i rencistów uczelni, a także stowarzyszenia i instytucje wsparcia (partnerzy, fundacje, spółki celowe) </w:t>
      </w:r>
      <w:r>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fldChar w:fldCharType="separate"/>
      </w:r>
      <w:r w:rsidRPr="006C06D7">
        <w:rPr>
          <w:noProof/>
        </w:rPr>
        <w:t>(Gołata &amp; Sojkin, 2020, s. 38)</w:t>
      </w:r>
      <w:r>
        <w:fldChar w:fldCharType="end"/>
      </w:r>
      <w:r w:rsidRPr="0024697F">
        <w:t xml:space="preserve">. Stąd też warto przytoczyć definicję jakości kształcenia jako „stopnia spełnienia wymagań dotyczących procesu kształcenia i jego efektów, formułowanych przez interesariuszy” </w:t>
      </w:r>
      <w:r w:rsidRPr="0024697F">
        <w:fldChar w:fldCharType="begin" w:fldLock="1"/>
      </w:r>
      <w:r>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Pr="0024697F">
        <w:fldChar w:fldCharType="separate"/>
      </w:r>
      <w:r w:rsidRPr="0024697F">
        <w:rPr>
          <w:noProof/>
        </w:rPr>
        <w:t>(Grudowski &amp; Lewandowski, 2012, s. 397)</w:t>
      </w:r>
      <w:r w:rsidRPr="0024697F">
        <w:fldChar w:fldCharType="end"/>
      </w:r>
      <w:r w:rsidRPr="0024697F">
        <w:t xml:space="preserve">. W przypadku uczelni interesariusze wewnętrzni są szczególnie zainteresowani wysoką jakością usług świadczonych przez </w:t>
      </w:r>
      <w:r>
        <w:t>instytucje</w:t>
      </w:r>
      <w:r w:rsidRPr="0024697F">
        <w:t xml:space="preserve">. </w:t>
      </w:r>
      <w:r>
        <w:t>Na przykład z</w:t>
      </w:r>
      <w:r w:rsidRPr="0024697F">
        <w:t xml:space="preserve">azwyczaj wykładowcami są naukowcy, </w:t>
      </w:r>
      <w:r>
        <w:t xml:space="preserve">którzy </w:t>
      </w:r>
      <w:r w:rsidRPr="0024697F">
        <w:t>również korzystają</w:t>
      </w:r>
      <w:r>
        <w:t xml:space="preserve"> </w:t>
      </w:r>
      <w:r w:rsidRPr="0024697F">
        <w:t>z kompetencji osób</w:t>
      </w:r>
      <w:r>
        <w:t xml:space="preserve"> przez nich kształconych</w:t>
      </w:r>
      <w:r w:rsidRPr="0024697F">
        <w:t xml:space="preserve">. Z kolei zainteresowanie studentów </w:t>
      </w:r>
      <w:r>
        <w:t xml:space="preserve">wysoką </w:t>
      </w:r>
      <w:r w:rsidRPr="0024697F">
        <w:t>jakością usług wynika w głównej mierze bezpośrednio z</w:t>
      </w:r>
      <w:r>
        <w:t>e zwiększenia</w:t>
      </w:r>
      <w:r w:rsidRPr="0024697F">
        <w:t xml:space="preserve"> możliwości uzyskania kompetencji, pozwalających na zdobycie </w:t>
      </w:r>
      <w:r>
        <w:t>wartościowej</w:t>
      </w:r>
      <w:r w:rsidRPr="0024697F">
        <w:t xml:space="preserve"> pracy.</w:t>
      </w:r>
    </w:p>
    <w:p w14:paraId="57830A19" w14:textId="77777777" w:rsidR="00016195" w:rsidRPr="00A07201" w:rsidRDefault="00016195" w:rsidP="00016195">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1800720076"/>
          <w:citation/>
        </w:sdtPr>
        <w:sdtContent>
          <w:r w:rsidRPr="00A07201">
            <w:fldChar w:fldCharType="begin"/>
          </w:r>
          <w:r w:rsidRPr="00A07201">
            <w:instrText xml:space="preserve">CITATION Zie12 \m Mai11 \m Tea13 \l 1045 </w:instrText>
          </w:r>
          <w:r w:rsidRPr="00A07201">
            <w:fldChar w:fldCharType="separate"/>
          </w:r>
          <w:r>
            <w:rPr>
              <w:noProof/>
            </w:rPr>
            <w:t>(Zieliński i Lewandowski, 2012; Mainardes, Alves i Raposo, 2011; Teay, 2013)</w:t>
          </w:r>
          <w:r w:rsidRPr="00A07201">
            <w:fldChar w:fldCharType="end"/>
          </w:r>
        </w:sdtContent>
      </w:sdt>
      <w:r w:rsidRPr="00A07201">
        <w:t>.</w:t>
      </w:r>
      <w:commentRangeEnd w:id="204"/>
      <w:r w:rsidRPr="00A07201">
        <w:rPr>
          <w:rStyle w:val="Odwoaniedokomentarza"/>
          <w:rFonts w:ascii="Times New Roman" w:eastAsia="Times New Roman" w:hAnsi="Times New Roman"/>
          <w:szCs w:val="20"/>
          <w:lang w:eastAsia="pl-PL"/>
        </w:rPr>
        <w:commentReference w:id="204"/>
      </w:r>
    </w:p>
    <w:p w14:paraId="59274842" w14:textId="6DED3DB6" w:rsidR="00016195" w:rsidRPr="00A07201" w:rsidRDefault="00016195" w:rsidP="00016195">
      <w:pPr>
        <w:pStyle w:val="Tytutabeli"/>
      </w:pPr>
      <w:bookmarkStart w:id="205" w:name="_Ref134897865"/>
      <w:bookmarkStart w:id="206" w:name="_Ref134897858"/>
      <w:bookmarkStart w:id="207" w:name="_Toc134898083"/>
      <w:r w:rsidRPr="00A07201">
        <w:lastRenderedPageBreak/>
        <w:t xml:space="preserve">Tabela </w:t>
      </w:r>
      <w:fldSimple w:instr=" SEQ Tabela \* ARABIC ">
        <w:r w:rsidR="00106236">
          <w:rPr>
            <w:noProof/>
          </w:rPr>
          <w:t>28</w:t>
        </w:r>
      </w:fldSimple>
      <w:bookmarkEnd w:id="205"/>
      <w:r w:rsidRPr="00A07201">
        <w:t xml:space="preserve"> Przykładowe cechy interesariuszy uczelni wyższej</w:t>
      </w:r>
      <w:bookmarkEnd w:id="206"/>
      <w:bookmarkEnd w:id="207"/>
    </w:p>
    <w:tbl>
      <w:tblPr>
        <w:tblStyle w:val="Tabela-Siatka"/>
        <w:tblW w:w="9639" w:type="dxa"/>
        <w:tblLook w:val="04A0" w:firstRow="1" w:lastRow="0" w:firstColumn="1" w:lastColumn="0" w:noHBand="0" w:noVBand="1"/>
      </w:tblPr>
      <w:tblGrid>
        <w:gridCol w:w="4819"/>
        <w:gridCol w:w="4820"/>
      </w:tblGrid>
      <w:tr w:rsidR="00016195" w:rsidRPr="00A07201" w14:paraId="258D864E" w14:textId="77777777" w:rsidTr="00A61195">
        <w:trPr>
          <w:cantSplit/>
          <w:tblHeader/>
        </w:trPr>
        <w:tc>
          <w:tcPr>
            <w:tcW w:w="4819" w:type="dxa"/>
          </w:tcPr>
          <w:p w14:paraId="530BEA63"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Nazwa grupy interesariuszy uczelni wyższej</w:t>
            </w:r>
          </w:p>
        </w:tc>
        <w:tc>
          <w:tcPr>
            <w:tcW w:w="4820" w:type="dxa"/>
          </w:tcPr>
          <w:p w14:paraId="0B2BACB6"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Rodzaj interesariusza wg typologii Mitchell et al.</w:t>
            </w:r>
          </w:p>
        </w:tc>
      </w:tr>
      <w:tr w:rsidR="00016195" w:rsidRPr="00A07201" w14:paraId="019124CA" w14:textId="77777777" w:rsidTr="00A61195">
        <w:trPr>
          <w:cantSplit/>
        </w:trPr>
        <w:tc>
          <w:tcPr>
            <w:tcW w:w="4819" w:type="dxa"/>
          </w:tcPr>
          <w:p w14:paraId="41661D0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Studenci</w:t>
            </w:r>
          </w:p>
        </w:tc>
        <w:tc>
          <w:tcPr>
            <w:tcW w:w="4820" w:type="dxa"/>
          </w:tcPr>
          <w:p w14:paraId="057556D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Wymagający (3.)</w:t>
            </w:r>
          </w:p>
        </w:tc>
      </w:tr>
      <w:tr w:rsidR="00016195" w:rsidRPr="00A07201" w14:paraId="353A7200" w14:textId="77777777" w:rsidTr="00A61195">
        <w:trPr>
          <w:cantSplit/>
        </w:trPr>
        <w:tc>
          <w:tcPr>
            <w:tcW w:w="4819" w:type="dxa"/>
          </w:tcPr>
          <w:p w14:paraId="383D131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Absolwenci</w:t>
            </w:r>
          </w:p>
        </w:tc>
        <w:tc>
          <w:tcPr>
            <w:tcW w:w="4820" w:type="dxa"/>
          </w:tcPr>
          <w:p w14:paraId="1A11BAD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Uśpiony (1.)</w:t>
            </w:r>
          </w:p>
        </w:tc>
      </w:tr>
      <w:tr w:rsidR="00016195" w:rsidRPr="00A07201" w14:paraId="4E9E0CEF" w14:textId="77777777" w:rsidTr="00A61195">
        <w:trPr>
          <w:cantSplit/>
        </w:trPr>
        <w:tc>
          <w:tcPr>
            <w:tcW w:w="4819" w:type="dxa"/>
          </w:tcPr>
          <w:p w14:paraId="1E3428F1"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Rodzice / opiekunowie</w:t>
            </w:r>
          </w:p>
        </w:tc>
        <w:tc>
          <w:tcPr>
            <w:tcW w:w="4820" w:type="dxa"/>
          </w:tcPr>
          <w:p w14:paraId="52136F3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Zależny (5.)</w:t>
            </w:r>
          </w:p>
        </w:tc>
      </w:tr>
      <w:tr w:rsidR="00016195" w:rsidRPr="00A07201" w14:paraId="614AD3A2" w14:textId="77777777" w:rsidTr="00A61195">
        <w:trPr>
          <w:cantSplit/>
        </w:trPr>
        <w:tc>
          <w:tcPr>
            <w:tcW w:w="4819" w:type="dxa"/>
          </w:tcPr>
          <w:p w14:paraId="20630E0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dydaktyczni i naukowi</w:t>
            </w:r>
          </w:p>
        </w:tc>
        <w:tc>
          <w:tcPr>
            <w:tcW w:w="4820" w:type="dxa"/>
          </w:tcPr>
          <w:p w14:paraId="131D2CC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7A9F9537" w14:textId="77777777" w:rsidTr="00A61195">
        <w:trPr>
          <w:cantSplit/>
        </w:trPr>
        <w:tc>
          <w:tcPr>
            <w:tcW w:w="4819" w:type="dxa"/>
          </w:tcPr>
          <w:p w14:paraId="0EA5E0C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administracyjni</w:t>
            </w:r>
          </w:p>
        </w:tc>
        <w:tc>
          <w:tcPr>
            <w:tcW w:w="4820" w:type="dxa"/>
          </w:tcPr>
          <w:p w14:paraId="0CAD97A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149E3D66" w14:textId="77777777" w:rsidTr="00A61195">
        <w:trPr>
          <w:cantSplit/>
        </w:trPr>
        <w:tc>
          <w:tcPr>
            <w:tcW w:w="4819" w:type="dxa"/>
          </w:tcPr>
          <w:p w14:paraId="572C5DFC"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Pracodawcy</w:t>
            </w:r>
          </w:p>
        </w:tc>
        <w:tc>
          <w:tcPr>
            <w:tcW w:w="4820" w:type="dxa"/>
          </w:tcPr>
          <w:p w14:paraId="5C1E61E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016195" w:rsidRPr="00A07201" w14:paraId="48854062" w14:textId="77777777" w:rsidTr="00A61195">
        <w:trPr>
          <w:cantSplit/>
        </w:trPr>
        <w:tc>
          <w:tcPr>
            <w:tcW w:w="4819" w:type="dxa"/>
          </w:tcPr>
          <w:p w14:paraId="15A6362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Przedstawiciele władz lokalnych i centralnych</w:t>
            </w:r>
          </w:p>
        </w:tc>
        <w:tc>
          <w:tcPr>
            <w:tcW w:w="4820" w:type="dxa"/>
          </w:tcPr>
          <w:p w14:paraId="2478C75F"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3B03C445" w14:textId="09C4D2BC" w:rsidR="00016195" w:rsidRPr="00016195" w:rsidRDefault="009C6CF4" w:rsidP="00106236">
      <w:pPr>
        <w:pStyle w:val="rdo"/>
      </w:pPr>
      <w:r w:rsidRPr="00016195">
        <w:t>Źródło</w:t>
      </w:r>
      <w:r w:rsidR="00016195" w:rsidRPr="00016195">
        <w:t xml:space="preserve">: opracowanie własne na podstawie </w:t>
      </w:r>
      <w:r w:rsidR="00016195" w:rsidRPr="00016195">
        <w:fldChar w:fldCharType="begin" w:fldLock="1"/>
      </w:r>
      <w:r w:rsidR="00016195" w:rsidRPr="00016195">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016195" w:rsidRPr="00016195">
        <w:fldChar w:fldCharType="separate"/>
      </w:r>
      <w:r w:rsidR="00016195" w:rsidRPr="00016195">
        <w:rPr>
          <w:noProof/>
        </w:rPr>
        <w:t>(Lewandowski &amp; Zieliński, 2012; Mainardes i in., 2012; Mitchell i in., 1997)</w:t>
      </w:r>
      <w:r w:rsidR="00016195" w:rsidRPr="00016195">
        <w:fldChar w:fldCharType="end"/>
      </w:r>
    </w:p>
    <w:p w14:paraId="1A8D6EA6" w14:textId="23435722" w:rsidR="00016195" w:rsidRPr="00170260" w:rsidRDefault="00016195" w:rsidP="00016195">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BD27FA">
        <w:fldChar w:fldCharType="begin"/>
      </w:r>
      <w:r w:rsidR="00BD27FA">
        <w:instrText xml:space="preserve"> REF _Ref134897858 \p \h </w:instrText>
      </w:r>
      <w:r w:rsidR="00BD27FA">
        <w:fldChar w:fldCharType="separate"/>
      </w:r>
      <w:r w:rsidR="00106236">
        <w:t>wyżej</w:t>
      </w:r>
      <w:r w:rsidR="00BD27FA">
        <w:fldChar w:fldCharType="end"/>
      </w:r>
      <w:r w:rsidRPr="00170260">
        <w:t xml:space="preserve"> (</w:t>
      </w:r>
      <w:r w:rsidR="00BD27FA">
        <w:fldChar w:fldCharType="begin"/>
      </w:r>
      <w:r w:rsidR="00BD27FA">
        <w:instrText xml:space="preserve"> REF _Ref134897865 \h </w:instrText>
      </w:r>
      <w:r w:rsidR="00BD27FA">
        <w:fldChar w:fldCharType="separate"/>
      </w:r>
      <w:r w:rsidR="00106236" w:rsidRPr="00A07201">
        <w:t xml:space="preserve">Tabela </w:t>
      </w:r>
      <w:r w:rsidR="00106236">
        <w:rPr>
          <w:noProof/>
        </w:rPr>
        <w:t>28</w:t>
      </w:r>
      <w:r w:rsidR="00BD27FA">
        <w:fldChar w:fldCharType="end"/>
      </w:r>
      <w:r w:rsidRPr="00170260">
        <w:t>) przedstawiono kilka możliwych typów dla każdej z grup interesariuszy.</w:t>
      </w:r>
    </w:p>
    <w:p w14:paraId="3EDA9924" w14:textId="77777777" w:rsidR="00016195" w:rsidRPr="00170260" w:rsidRDefault="00016195" w:rsidP="00016195">
      <w:r w:rsidRPr="00170260">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6331D4D1" w14:textId="6EE22006" w:rsidR="00016195" w:rsidRPr="00170260" w:rsidRDefault="00016195" w:rsidP="00016195">
      <w:r w:rsidRPr="00170260">
        <w:t xml:space="preserve">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 </w:t>
      </w:r>
      <w:r w:rsidRPr="00170260">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Pr="00170260">
        <w:fldChar w:fldCharType="separate"/>
      </w:r>
      <w:r w:rsidRPr="00170260">
        <w:rPr>
          <w:noProof/>
        </w:rPr>
        <w:t>(Pawlikowski, 2010, s. 14)</w:t>
      </w:r>
      <w:r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9BE2E7F" w14:textId="77777777" w:rsidR="00016195" w:rsidRPr="00170260" w:rsidRDefault="00016195" w:rsidP="00016195">
      <w:r w:rsidRPr="00170260">
        <w:lastRenderedPageBreak/>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600A6612" w14:textId="77777777" w:rsidR="00016195" w:rsidRPr="00170260" w:rsidRDefault="00016195" w:rsidP="00016195">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09FAB9A0" w14:textId="77777777" w:rsidR="00016195" w:rsidRPr="00170260" w:rsidRDefault="00016195" w:rsidP="00016195">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72AFF6FA" w14:textId="77777777" w:rsidR="00016195" w:rsidRPr="00170260" w:rsidRDefault="00016195" w:rsidP="00016195">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63A2DC70" w14:textId="77777777" w:rsidR="00016195" w:rsidRPr="00170260" w:rsidRDefault="00016195" w:rsidP="00016195">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431DC046" w14:textId="2F1FB11E" w:rsidR="00964BA3" w:rsidRDefault="00964BA3" w:rsidP="00964BA3"/>
    <w:p w14:paraId="2B291C79" w14:textId="77777777" w:rsidR="00016195" w:rsidRDefault="00016195" w:rsidP="00964BA3"/>
    <w:p w14:paraId="430A8FEE" w14:textId="77777777" w:rsidR="00016195" w:rsidRDefault="00016195"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w:t>
      </w:r>
      <w:r w:rsidR="00A26FF3">
        <w:lastRenderedPageBreak/>
        <w:t xml:space="preserve">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w:t>
      </w:r>
      <w:proofErr w:type="spellStart"/>
      <w:r w:rsidR="00FC1D9F" w:rsidRPr="00FC1D9F">
        <w:t>PMBoK</w:t>
      </w:r>
      <w:proofErr w:type="spellEnd"/>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208" w:name="_Toc133846143"/>
      <w:r w:rsidRPr="00233788">
        <w:t>Różne oczekiwania poszczególnych grup interesariuszy</w:t>
      </w:r>
      <w:bookmarkEnd w:id="208"/>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lastRenderedPageBreak/>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Default="00F54058" w:rsidP="00F54058"/>
    <w:p w14:paraId="0DFC685A" w14:textId="6311473E" w:rsidR="00016195" w:rsidRPr="00233788" w:rsidRDefault="00016195" w:rsidP="00016195">
      <w:pPr>
        <w:rPr>
          <w:color w:val="FF0000"/>
        </w:rPr>
      </w:pPr>
      <w:commentRangeStart w:id="209"/>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 Są one związane z przekazywaniem wiedzy przez nauczyciela (praca nauczyciela), ale również ze zdobywaniem wiedzy przez studenta lub ucznia. Wartym zauważenia jest specyfika, która powoduje, że relacja efektów pracy nauczyciela do jego nakładów nie jest proporcjonalna.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09"/>
      <w:r w:rsidRPr="00233788">
        <w:rPr>
          <w:rStyle w:val="Odwoaniedokomentarza"/>
          <w:rFonts w:ascii="Times New Roman" w:eastAsia="Times New Roman" w:hAnsi="Times New Roman"/>
          <w:color w:val="FF0000"/>
          <w:szCs w:val="20"/>
          <w:lang w:eastAsia="pl-PL"/>
        </w:rPr>
        <w:commentReference w:id="209"/>
      </w:r>
    </w:p>
    <w:p w14:paraId="273BEF68" w14:textId="77777777" w:rsidR="00016195" w:rsidRPr="00233788" w:rsidRDefault="00016195" w:rsidP="00016195">
      <w:pPr>
        <w:keepNext/>
        <w:rPr>
          <w:noProof/>
          <w:color w:val="FF0000"/>
          <w:lang w:eastAsia="pl-PL"/>
        </w:rPr>
      </w:pPr>
      <w:commentRangeStart w:id="210"/>
    </w:p>
    <w:p w14:paraId="2B6B607C" w14:textId="77777777" w:rsidR="00986591" w:rsidRDefault="00016195" w:rsidP="00986591">
      <w:pPr>
        <w:keepNext/>
      </w:pPr>
      <w:r w:rsidRPr="00233788">
        <w:rPr>
          <w:noProof/>
          <w:color w:val="FF0000"/>
          <w:lang w:eastAsia="pl-PL"/>
        </w:rPr>
        <w:drawing>
          <wp:inline distT="0" distB="0" distL="0" distR="0" wp14:anchorId="7BE1BF7E" wp14:editId="1E7C3099">
            <wp:extent cx="5398935" cy="3816626"/>
            <wp:effectExtent l="0" t="0" r="0" b="0"/>
            <wp:docPr id="780258996" name="Obraz 780258996"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1F6A24F8" w14:textId="005FCE5A" w:rsidR="00986591" w:rsidRDefault="00986591" w:rsidP="00986591">
      <w:pPr>
        <w:pStyle w:val="Rysunek"/>
      </w:pPr>
      <w:r>
        <w:t xml:space="preserve">Rysunek </w:t>
      </w:r>
      <w:fldSimple w:instr=" SEQ Rysunek \* ARABIC ">
        <w:r w:rsidR="00106236">
          <w:rPr>
            <w:noProof/>
          </w:rPr>
          <w:t>19</w:t>
        </w:r>
      </w:fldSimple>
      <w:r>
        <w:t xml:space="preserve"> </w:t>
      </w:r>
      <w:r w:rsidRPr="00986591">
        <w:t>Model relacji wybranych czynników jakości usług uczelni technicznych związanych z satysfakcją interesariuszy uczelni technicznej</w:t>
      </w:r>
    </w:p>
    <w:p w14:paraId="0E9ECCBD" w14:textId="77777777" w:rsidR="00016195" w:rsidRPr="00233788" w:rsidRDefault="00016195" w:rsidP="00106236">
      <w:pPr>
        <w:pStyle w:val="rdo"/>
      </w:pPr>
      <w:r w:rsidRPr="00233788">
        <w:t>Źródło: opracowanie własne.</w:t>
      </w:r>
      <w:commentRangeEnd w:id="210"/>
      <w:r w:rsidRPr="00233788">
        <w:rPr>
          <w:rStyle w:val="Odwoaniedokomentarza"/>
          <w:rFonts w:ascii="Times New Roman" w:hAnsi="Times New Roman"/>
          <w:bCs w:val="0"/>
          <w:color w:val="FF0000"/>
          <w:szCs w:val="20"/>
          <w:lang w:eastAsia="pl-PL"/>
        </w:rPr>
        <w:commentReference w:id="210"/>
      </w:r>
    </w:p>
    <w:p w14:paraId="7D213072" w14:textId="77777777" w:rsidR="00016195" w:rsidRPr="00233788" w:rsidRDefault="00016195" w:rsidP="00016195">
      <w:pPr>
        <w:rPr>
          <w:color w:val="FF0000"/>
        </w:rPr>
      </w:pPr>
    </w:p>
    <w:p w14:paraId="7D4C71AF" w14:textId="77777777" w:rsidR="00016195" w:rsidRPr="00233788" w:rsidRDefault="00016195" w:rsidP="00016195">
      <w:pPr>
        <w:rPr>
          <w:color w:val="FF0000"/>
        </w:rPr>
      </w:pPr>
      <w:r w:rsidRPr="00233788">
        <w:rPr>
          <w:color w:val="FF0000"/>
        </w:rPr>
        <w:t>Do lepszej identyfikacji przyczyn satysfakcji poszczególnych grup interesariuszy należy zidentyfikować poziomy, na których realizowane są relacje z interesariuszami.</w:t>
      </w:r>
    </w:p>
    <w:p w14:paraId="78B2328B" w14:textId="512A4486" w:rsidR="00016195" w:rsidRPr="00233788" w:rsidRDefault="00016195" w:rsidP="00016195">
      <w:pPr>
        <w:rPr>
          <w:color w:val="FF0000"/>
        </w:rPr>
      </w:pPr>
      <w:r w:rsidRPr="00233788">
        <w:rPr>
          <w:color w:val="FF0000"/>
        </w:rPr>
        <w:t>Model relacji interesariuszy usługi edukacyjnej uczelni przedstawiono na rysunku po</w:t>
      </w:r>
      <w:r w:rsidR="00986591">
        <w:rPr>
          <w:color w:val="FF0000"/>
        </w:rPr>
        <w:fldChar w:fldCharType="begin"/>
      </w:r>
      <w:r w:rsidR="00986591">
        <w:rPr>
          <w:color w:val="FF0000"/>
        </w:rPr>
        <w:instrText xml:space="preserve"> REF _Ref134900311 \p \h </w:instrText>
      </w:r>
      <w:r w:rsidR="00986591">
        <w:rPr>
          <w:color w:val="FF0000"/>
        </w:rPr>
      </w:r>
      <w:r w:rsidR="00986591">
        <w:rPr>
          <w:color w:val="FF0000"/>
        </w:rPr>
        <w:fldChar w:fldCharType="separate"/>
      </w:r>
      <w:r w:rsidR="00106236">
        <w:rPr>
          <w:color w:val="FF0000"/>
        </w:rPr>
        <w:t>niżej</w:t>
      </w:r>
      <w:r w:rsidR="00986591">
        <w:rPr>
          <w:color w:val="FF0000"/>
        </w:rPr>
        <w:fldChar w:fldCharType="end"/>
      </w:r>
      <w:r w:rsidR="00986591">
        <w:rPr>
          <w:color w:val="FF0000"/>
        </w:rPr>
        <w:t xml:space="preserve"> (</w:t>
      </w:r>
      <w:r w:rsidR="00986591">
        <w:rPr>
          <w:color w:val="FF0000"/>
        </w:rPr>
        <w:fldChar w:fldCharType="begin"/>
      </w:r>
      <w:r w:rsidR="00986591">
        <w:rPr>
          <w:color w:val="FF0000"/>
        </w:rPr>
        <w:instrText xml:space="preserve"> REF _Ref134900321 \h </w:instrText>
      </w:r>
      <w:r w:rsidR="00986591">
        <w:rPr>
          <w:color w:val="FF0000"/>
        </w:rPr>
      </w:r>
      <w:r w:rsidR="00986591">
        <w:rPr>
          <w:color w:val="FF0000"/>
        </w:rPr>
        <w:fldChar w:fldCharType="separate"/>
      </w:r>
      <w:r w:rsidR="00106236" w:rsidRPr="00233788">
        <w:t xml:space="preserve">Rysunek </w:t>
      </w:r>
      <w:r w:rsidR="00106236">
        <w:rPr>
          <w:noProof/>
        </w:rPr>
        <w:t>20</w:t>
      </w:r>
      <w:r w:rsidR="00986591">
        <w:rPr>
          <w:color w:val="FF0000"/>
        </w:rPr>
        <w:fldChar w:fldCharType="end"/>
      </w:r>
      <w:r w:rsidR="00986591">
        <w:rPr>
          <w:color w:val="FF0000"/>
        </w:rPr>
        <w:t>)</w:t>
      </w:r>
      <w:r w:rsidRPr="00233788">
        <w:rPr>
          <w:color w:val="FF0000"/>
        </w:rPr>
        <w:t>.</w:t>
      </w:r>
    </w:p>
    <w:p w14:paraId="6749F4F5" w14:textId="77777777" w:rsidR="00016195" w:rsidRPr="00233788" w:rsidRDefault="00016195" w:rsidP="00016195">
      <w:pPr>
        <w:rPr>
          <w:color w:val="FF0000"/>
        </w:rPr>
      </w:pPr>
    </w:p>
    <w:p w14:paraId="1B473B97" w14:textId="77777777" w:rsidR="00016195" w:rsidRPr="00233788" w:rsidRDefault="00016195" w:rsidP="00016195">
      <w:pPr>
        <w:keepNext/>
        <w:ind w:firstLine="0"/>
        <w:rPr>
          <w:color w:val="FF0000"/>
        </w:rPr>
      </w:pPr>
      <w:commentRangeStart w:id="211"/>
      <w:r w:rsidRPr="00233788">
        <w:rPr>
          <w:noProof/>
          <w:color w:val="FF0000"/>
          <w:lang w:eastAsia="pl-PL"/>
        </w:rPr>
        <w:lastRenderedPageBreak/>
        <w:drawing>
          <wp:inline distT="0" distB="0" distL="0" distR="0" wp14:anchorId="1D611FBF" wp14:editId="320BA4C6">
            <wp:extent cx="5760720" cy="4915535"/>
            <wp:effectExtent l="0" t="0" r="0" b="0"/>
            <wp:docPr id="2001703072" name="Obraz 200170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11"/>
      <w:r w:rsidRPr="00233788">
        <w:rPr>
          <w:rStyle w:val="Odwoaniedokomentarza"/>
          <w:rFonts w:ascii="Times New Roman" w:eastAsia="Times New Roman" w:hAnsi="Times New Roman"/>
          <w:color w:val="FF0000"/>
          <w:szCs w:val="20"/>
          <w:lang w:eastAsia="pl-PL"/>
        </w:rPr>
        <w:commentReference w:id="211"/>
      </w:r>
    </w:p>
    <w:p w14:paraId="3CA9BCA1" w14:textId="0F67D69C" w:rsidR="00016195" w:rsidRDefault="00016195" w:rsidP="00986591">
      <w:pPr>
        <w:pStyle w:val="Rysunek"/>
      </w:pPr>
      <w:bookmarkStart w:id="212" w:name="_Ref134900321"/>
      <w:bookmarkStart w:id="213" w:name="_Toc134899311"/>
      <w:bookmarkStart w:id="214" w:name="_Ref134900311"/>
      <w:r w:rsidRPr="00233788">
        <w:t xml:space="preserve">Rysunek </w:t>
      </w:r>
      <w:fldSimple w:instr=" SEQ Rysunek \* ARABIC ">
        <w:r w:rsidR="00106236">
          <w:rPr>
            <w:noProof/>
          </w:rPr>
          <w:t>20</w:t>
        </w:r>
      </w:fldSimple>
      <w:bookmarkEnd w:id="212"/>
      <w:r w:rsidRPr="00233788">
        <w:t xml:space="preserve"> Model poziomów relacji interesariuszy z uczelnią wyższą.</w:t>
      </w:r>
      <w:bookmarkEnd w:id="213"/>
      <w:bookmarkEnd w:id="214"/>
    </w:p>
    <w:p w14:paraId="7500CEC2" w14:textId="432172DE" w:rsidR="00986591" w:rsidRPr="00986591" w:rsidRDefault="00986591" w:rsidP="00106236">
      <w:pPr>
        <w:pStyle w:val="rdo"/>
      </w:pPr>
      <w:r>
        <w:t>Ź</w:t>
      </w:r>
      <w:r w:rsidRPr="00233788">
        <w:t>ródło: opracowanie własne</w:t>
      </w:r>
    </w:p>
    <w:p w14:paraId="56B63611" w14:textId="77777777" w:rsidR="00016195" w:rsidRPr="00233788" w:rsidRDefault="00016195" w:rsidP="00016195">
      <w:pPr>
        <w:rPr>
          <w:color w:val="FF0000"/>
        </w:rPr>
      </w:pPr>
      <w:r w:rsidRPr="00233788">
        <w:rPr>
          <w:color w:val="FF0000"/>
        </w:rPr>
        <w:t>Analizując powyższy rysunek można stwierdzić, że 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i opiekunowie studentów oraz absolwentów. Mogą to też być relacje na poziomie wydziałów lub uczelni z interesariuszami zewnętrznymi takimi jak pracodawcy czy władze regionalne i centralne.</w:t>
      </w:r>
    </w:p>
    <w:p w14:paraId="27451241" w14:textId="77777777" w:rsidR="00016195" w:rsidRPr="00233788" w:rsidRDefault="00016195" w:rsidP="00016195">
      <w:pPr>
        <w:rPr>
          <w:color w:val="FF0000"/>
        </w:rPr>
      </w:pPr>
    </w:p>
    <w:p w14:paraId="1FDA068E" w14:textId="37517E88" w:rsidR="00016195" w:rsidRPr="00233788" w:rsidRDefault="00016195" w:rsidP="00016195">
      <w:pPr>
        <w:rPr>
          <w:color w:val="FF0000"/>
        </w:rPr>
      </w:pPr>
      <w:r w:rsidRPr="00233788">
        <w:rPr>
          <w:color w:val="FF0000"/>
        </w:rPr>
        <w:t>Wpływ na satysfakcję interesariuszy, ale również na sposoby kształtowania relacji z nimi będzie miała wzajemna siła odziaływań interesariuszy i zarządzających uczelnią. W celu lepszego przeanalizowania poszczególnych relacji można skorzystać z koncepcji pięciu sił Portera i zaadaptować ją do analizy siły odziaływań interesariuszy z instytucją akademicką. W tym celu opracowano schemat oceny siły interesariuszy. Propozycja czynników oceny siły oddziaływań interesariuszy znajduje się w tabeli po</w:t>
      </w:r>
      <w:r w:rsidR="00270ACD">
        <w:rPr>
          <w:color w:val="FF0000"/>
        </w:rPr>
        <w:fldChar w:fldCharType="begin"/>
      </w:r>
      <w:r w:rsidR="00270ACD">
        <w:rPr>
          <w:color w:val="FF0000"/>
        </w:rPr>
        <w:instrText xml:space="preserve"> REF _Ref134898201 \p \h </w:instrText>
      </w:r>
      <w:r w:rsidR="00270ACD">
        <w:rPr>
          <w:color w:val="FF0000"/>
        </w:rPr>
      </w:r>
      <w:r w:rsidR="00270ACD">
        <w:rPr>
          <w:color w:val="FF0000"/>
        </w:rPr>
        <w:fldChar w:fldCharType="separate"/>
      </w:r>
      <w:r w:rsidR="00106236">
        <w:rPr>
          <w:color w:val="FF0000"/>
        </w:rPr>
        <w:t>niżej</w:t>
      </w:r>
      <w:r w:rsidR="00270ACD">
        <w:rPr>
          <w:color w:val="FF0000"/>
        </w:rPr>
        <w:fldChar w:fldCharType="end"/>
      </w:r>
      <w:r w:rsidRPr="00233788">
        <w:rPr>
          <w:color w:val="FF0000"/>
        </w:rPr>
        <w:t>.</w:t>
      </w:r>
    </w:p>
    <w:p w14:paraId="0A3A3F3E" w14:textId="77777777" w:rsidR="00016195" w:rsidRPr="00233788" w:rsidRDefault="00016195" w:rsidP="00016195">
      <w:pPr>
        <w:rPr>
          <w:color w:val="FF0000"/>
        </w:rPr>
      </w:pPr>
    </w:p>
    <w:p w14:paraId="7798F633" w14:textId="499D2957" w:rsidR="00016195" w:rsidRPr="00233788" w:rsidRDefault="00016195" w:rsidP="00016195">
      <w:pPr>
        <w:pStyle w:val="Legenda"/>
        <w:keepNext/>
        <w:rPr>
          <w:color w:val="FF0000"/>
        </w:rPr>
      </w:pPr>
      <w:bookmarkStart w:id="215" w:name="_Toc134898084"/>
      <w:bookmarkStart w:id="216" w:name="_Ref134898201"/>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106236">
        <w:rPr>
          <w:noProof/>
          <w:color w:val="FF0000"/>
        </w:rPr>
        <w:t>29</w:t>
      </w:r>
      <w:r>
        <w:rPr>
          <w:color w:val="FF0000"/>
        </w:rPr>
        <w:fldChar w:fldCharType="end"/>
      </w:r>
      <w:r w:rsidRPr="00233788">
        <w:rPr>
          <w:color w:val="FF0000"/>
        </w:rPr>
        <w:t xml:space="preserve"> Narzędzie do analizy siły oddziaływań interesariuszy na uczelnię</w:t>
      </w:r>
      <w:bookmarkEnd w:id="215"/>
      <w:bookmarkEnd w:id="216"/>
    </w:p>
    <w:tbl>
      <w:tblPr>
        <w:tblStyle w:val="Tabela-Siatka"/>
        <w:tblW w:w="0" w:type="auto"/>
        <w:tblLook w:val="04A0" w:firstRow="1" w:lastRow="0" w:firstColumn="1" w:lastColumn="0" w:noHBand="0" w:noVBand="1"/>
      </w:tblPr>
      <w:tblGrid>
        <w:gridCol w:w="2296"/>
        <w:gridCol w:w="978"/>
        <w:gridCol w:w="966"/>
        <w:gridCol w:w="1549"/>
        <w:gridCol w:w="1446"/>
        <w:gridCol w:w="1321"/>
        <w:gridCol w:w="732"/>
      </w:tblGrid>
      <w:tr w:rsidR="00016195" w:rsidRPr="00233788" w14:paraId="45CF0E5D" w14:textId="77777777" w:rsidTr="00A61195">
        <w:trPr>
          <w:cantSplit/>
          <w:trHeight w:val="1134"/>
        </w:trPr>
        <w:tc>
          <w:tcPr>
            <w:tcW w:w="2296" w:type="dxa"/>
          </w:tcPr>
          <w:p w14:paraId="422A0A13" w14:textId="77777777" w:rsidR="00016195" w:rsidRPr="00233788" w:rsidRDefault="00016195" w:rsidP="00A61195">
            <w:pPr>
              <w:ind w:firstLine="0"/>
              <w:rPr>
                <w:color w:val="FF0000"/>
                <w:lang w:val="pl-PL"/>
              </w:rPr>
            </w:pPr>
            <w:r w:rsidRPr="00233788">
              <w:rPr>
                <w:color w:val="FF0000"/>
                <w:lang w:val="pl-PL"/>
              </w:rPr>
              <w:t>Nazwa grupy interesariuszy</w:t>
            </w:r>
          </w:p>
        </w:tc>
        <w:tc>
          <w:tcPr>
            <w:tcW w:w="1035" w:type="dxa"/>
          </w:tcPr>
          <w:p w14:paraId="61D14501" w14:textId="77777777" w:rsidR="00016195" w:rsidRPr="00233788" w:rsidRDefault="00016195" w:rsidP="00A61195">
            <w:pPr>
              <w:ind w:firstLine="0"/>
              <w:rPr>
                <w:color w:val="FF0000"/>
                <w:lang w:val="pl-PL"/>
              </w:rPr>
            </w:pPr>
            <w:r w:rsidRPr="00233788">
              <w:rPr>
                <w:color w:val="FF0000"/>
                <w:lang w:val="pl-PL"/>
              </w:rPr>
              <w:t>Bariery wejścia [1-5]</w:t>
            </w:r>
          </w:p>
        </w:tc>
        <w:tc>
          <w:tcPr>
            <w:tcW w:w="1025" w:type="dxa"/>
          </w:tcPr>
          <w:p w14:paraId="345129DB" w14:textId="77777777" w:rsidR="00016195" w:rsidRPr="00233788" w:rsidRDefault="00016195" w:rsidP="00A61195">
            <w:pPr>
              <w:ind w:firstLine="0"/>
              <w:rPr>
                <w:color w:val="FF0000"/>
                <w:lang w:val="pl-PL"/>
              </w:rPr>
            </w:pPr>
            <w:r w:rsidRPr="00233788">
              <w:rPr>
                <w:color w:val="FF0000"/>
                <w:lang w:val="pl-PL"/>
              </w:rPr>
              <w:t>Bariery wyjścia [1-5]</w:t>
            </w:r>
          </w:p>
        </w:tc>
        <w:tc>
          <w:tcPr>
            <w:tcW w:w="1549" w:type="dxa"/>
          </w:tcPr>
          <w:p w14:paraId="28BF7F04" w14:textId="77777777" w:rsidR="00016195" w:rsidRPr="00233788" w:rsidRDefault="00016195" w:rsidP="00A61195">
            <w:pPr>
              <w:ind w:firstLine="0"/>
              <w:rPr>
                <w:color w:val="FF0000"/>
                <w:lang w:val="pl-PL"/>
              </w:rPr>
            </w:pPr>
            <w:r w:rsidRPr="00233788">
              <w:rPr>
                <w:color w:val="FF0000"/>
                <w:lang w:val="pl-PL"/>
              </w:rPr>
              <w:t>Możliwości substytucyjne [1-5]</w:t>
            </w:r>
          </w:p>
        </w:tc>
        <w:tc>
          <w:tcPr>
            <w:tcW w:w="1455" w:type="dxa"/>
          </w:tcPr>
          <w:p w14:paraId="557888BB" w14:textId="77777777" w:rsidR="00016195" w:rsidRPr="00233788" w:rsidRDefault="00016195" w:rsidP="00A61195">
            <w:pPr>
              <w:ind w:firstLine="0"/>
              <w:rPr>
                <w:color w:val="FF0000"/>
                <w:lang w:val="pl-PL"/>
              </w:rPr>
            </w:pPr>
            <w:r w:rsidRPr="00233788">
              <w:rPr>
                <w:color w:val="FF0000"/>
                <w:lang w:val="pl-PL"/>
              </w:rPr>
              <w:t>Konkurencja [1-5]</w:t>
            </w:r>
          </w:p>
        </w:tc>
        <w:tc>
          <w:tcPr>
            <w:tcW w:w="1343" w:type="dxa"/>
          </w:tcPr>
          <w:p w14:paraId="0C224454" w14:textId="77777777" w:rsidR="00016195" w:rsidRPr="00233788" w:rsidRDefault="00016195" w:rsidP="00A61195">
            <w:pPr>
              <w:ind w:firstLine="0"/>
              <w:rPr>
                <w:color w:val="FF0000"/>
                <w:lang w:val="pl-PL"/>
              </w:rPr>
            </w:pPr>
            <w:r w:rsidRPr="00233788">
              <w:rPr>
                <w:color w:val="FF0000"/>
                <w:lang w:val="pl-PL"/>
              </w:rPr>
              <w:t>Liczba (siła) dostawców i odbiorców [1-5]</w:t>
            </w:r>
          </w:p>
        </w:tc>
        <w:tc>
          <w:tcPr>
            <w:tcW w:w="585" w:type="dxa"/>
            <w:textDirection w:val="btLr"/>
          </w:tcPr>
          <w:p w14:paraId="19A40E8E" w14:textId="77777777" w:rsidR="00016195" w:rsidRPr="00233788" w:rsidRDefault="00016195" w:rsidP="00A61195">
            <w:pPr>
              <w:ind w:left="113" w:right="113" w:firstLine="0"/>
              <w:rPr>
                <w:color w:val="FF0000"/>
                <w:lang w:val="pl-PL"/>
              </w:rPr>
            </w:pPr>
            <w:r w:rsidRPr="00233788">
              <w:rPr>
                <w:color w:val="FF0000"/>
                <w:lang w:val="pl-PL"/>
              </w:rPr>
              <w:t>Wartości średnie</w:t>
            </w:r>
          </w:p>
        </w:tc>
      </w:tr>
      <w:tr w:rsidR="00016195" w:rsidRPr="00233788" w14:paraId="7D29AEC3" w14:textId="77777777" w:rsidTr="00A61195">
        <w:tc>
          <w:tcPr>
            <w:tcW w:w="2296" w:type="dxa"/>
          </w:tcPr>
          <w:p w14:paraId="3366E924" w14:textId="77777777" w:rsidR="00016195" w:rsidRPr="00233788" w:rsidRDefault="00016195" w:rsidP="00A61195">
            <w:pPr>
              <w:ind w:firstLine="0"/>
              <w:rPr>
                <w:color w:val="FF0000"/>
                <w:lang w:val="pl-PL"/>
              </w:rPr>
            </w:pPr>
            <w:r w:rsidRPr="00233788">
              <w:rPr>
                <w:color w:val="FF0000"/>
                <w:lang w:val="pl-PL"/>
              </w:rPr>
              <w:t>Studenci</w:t>
            </w:r>
          </w:p>
        </w:tc>
        <w:tc>
          <w:tcPr>
            <w:tcW w:w="1035" w:type="dxa"/>
          </w:tcPr>
          <w:p w14:paraId="0E0ADE60" w14:textId="77777777" w:rsidR="00016195" w:rsidRPr="00233788" w:rsidRDefault="00016195" w:rsidP="00A61195">
            <w:pPr>
              <w:ind w:firstLine="0"/>
              <w:rPr>
                <w:color w:val="FF0000"/>
                <w:lang w:val="pl-PL"/>
              </w:rPr>
            </w:pPr>
          </w:p>
        </w:tc>
        <w:tc>
          <w:tcPr>
            <w:tcW w:w="1025" w:type="dxa"/>
          </w:tcPr>
          <w:p w14:paraId="5201C99D" w14:textId="77777777" w:rsidR="00016195" w:rsidRPr="00233788" w:rsidRDefault="00016195" w:rsidP="00A61195">
            <w:pPr>
              <w:ind w:firstLine="0"/>
              <w:rPr>
                <w:color w:val="FF0000"/>
                <w:lang w:val="pl-PL"/>
              </w:rPr>
            </w:pPr>
          </w:p>
        </w:tc>
        <w:tc>
          <w:tcPr>
            <w:tcW w:w="1549" w:type="dxa"/>
          </w:tcPr>
          <w:p w14:paraId="29A0637A" w14:textId="77777777" w:rsidR="00016195" w:rsidRPr="00233788" w:rsidRDefault="00016195" w:rsidP="00A61195">
            <w:pPr>
              <w:ind w:firstLine="0"/>
              <w:rPr>
                <w:color w:val="FF0000"/>
                <w:lang w:val="pl-PL"/>
              </w:rPr>
            </w:pPr>
          </w:p>
        </w:tc>
        <w:tc>
          <w:tcPr>
            <w:tcW w:w="1455" w:type="dxa"/>
          </w:tcPr>
          <w:p w14:paraId="09151830" w14:textId="77777777" w:rsidR="00016195" w:rsidRPr="00233788" w:rsidRDefault="00016195" w:rsidP="00A61195">
            <w:pPr>
              <w:ind w:firstLine="0"/>
              <w:rPr>
                <w:color w:val="FF0000"/>
                <w:lang w:val="pl-PL"/>
              </w:rPr>
            </w:pPr>
          </w:p>
        </w:tc>
        <w:tc>
          <w:tcPr>
            <w:tcW w:w="1343" w:type="dxa"/>
          </w:tcPr>
          <w:p w14:paraId="094DAD40" w14:textId="77777777" w:rsidR="00016195" w:rsidRPr="00233788" w:rsidRDefault="00016195" w:rsidP="00A61195">
            <w:pPr>
              <w:ind w:firstLine="0"/>
              <w:rPr>
                <w:color w:val="FF0000"/>
                <w:lang w:val="pl-PL"/>
              </w:rPr>
            </w:pPr>
          </w:p>
        </w:tc>
        <w:tc>
          <w:tcPr>
            <w:tcW w:w="585" w:type="dxa"/>
          </w:tcPr>
          <w:p w14:paraId="03FC327E" w14:textId="77777777" w:rsidR="00016195" w:rsidRPr="00233788" w:rsidRDefault="00016195" w:rsidP="00A61195">
            <w:pPr>
              <w:ind w:firstLine="0"/>
              <w:rPr>
                <w:color w:val="FF0000"/>
                <w:lang w:val="pl-PL"/>
              </w:rPr>
            </w:pPr>
          </w:p>
        </w:tc>
      </w:tr>
      <w:tr w:rsidR="00016195" w:rsidRPr="00233788" w14:paraId="2240F069" w14:textId="77777777" w:rsidTr="00A61195">
        <w:tc>
          <w:tcPr>
            <w:tcW w:w="2296" w:type="dxa"/>
          </w:tcPr>
          <w:p w14:paraId="43226860" w14:textId="77777777" w:rsidR="00016195" w:rsidRPr="00233788" w:rsidRDefault="00016195" w:rsidP="00A61195">
            <w:pPr>
              <w:ind w:firstLine="0"/>
              <w:rPr>
                <w:color w:val="FF0000"/>
                <w:lang w:val="pl-PL"/>
              </w:rPr>
            </w:pPr>
            <w:r w:rsidRPr="00233788">
              <w:rPr>
                <w:color w:val="FF0000"/>
                <w:lang w:val="pl-PL"/>
              </w:rPr>
              <w:t>Absolwenci</w:t>
            </w:r>
          </w:p>
        </w:tc>
        <w:tc>
          <w:tcPr>
            <w:tcW w:w="1035" w:type="dxa"/>
          </w:tcPr>
          <w:p w14:paraId="1A0AF655" w14:textId="77777777" w:rsidR="00016195" w:rsidRPr="00233788" w:rsidRDefault="00016195" w:rsidP="00A61195">
            <w:pPr>
              <w:ind w:firstLine="0"/>
              <w:rPr>
                <w:color w:val="FF0000"/>
                <w:lang w:val="pl-PL"/>
              </w:rPr>
            </w:pPr>
          </w:p>
        </w:tc>
        <w:tc>
          <w:tcPr>
            <w:tcW w:w="1025" w:type="dxa"/>
          </w:tcPr>
          <w:p w14:paraId="3198CAFC" w14:textId="77777777" w:rsidR="00016195" w:rsidRPr="00233788" w:rsidRDefault="00016195" w:rsidP="00A61195">
            <w:pPr>
              <w:ind w:firstLine="0"/>
              <w:rPr>
                <w:color w:val="FF0000"/>
                <w:lang w:val="pl-PL"/>
              </w:rPr>
            </w:pPr>
          </w:p>
        </w:tc>
        <w:tc>
          <w:tcPr>
            <w:tcW w:w="1549" w:type="dxa"/>
          </w:tcPr>
          <w:p w14:paraId="4DAFF08D" w14:textId="77777777" w:rsidR="00016195" w:rsidRPr="00233788" w:rsidRDefault="00016195" w:rsidP="00A61195">
            <w:pPr>
              <w:ind w:firstLine="0"/>
              <w:rPr>
                <w:color w:val="FF0000"/>
                <w:lang w:val="pl-PL"/>
              </w:rPr>
            </w:pPr>
          </w:p>
        </w:tc>
        <w:tc>
          <w:tcPr>
            <w:tcW w:w="1455" w:type="dxa"/>
          </w:tcPr>
          <w:p w14:paraId="71AC243E" w14:textId="77777777" w:rsidR="00016195" w:rsidRPr="00233788" w:rsidRDefault="00016195" w:rsidP="00A61195">
            <w:pPr>
              <w:ind w:firstLine="0"/>
              <w:rPr>
                <w:color w:val="FF0000"/>
                <w:lang w:val="pl-PL"/>
              </w:rPr>
            </w:pPr>
          </w:p>
        </w:tc>
        <w:tc>
          <w:tcPr>
            <w:tcW w:w="1343" w:type="dxa"/>
          </w:tcPr>
          <w:p w14:paraId="73F74240" w14:textId="77777777" w:rsidR="00016195" w:rsidRPr="00233788" w:rsidRDefault="00016195" w:rsidP="00A61195">
            <w:pPr>
              <w:ind w:firstLine="0"/>
              <w:rPr>
                <w:color w:val="FF0000"/>
                <w:lang w:val="pl-PL"/>
              </w:rPr>
            </w:pPr>
          </w:p>
        </w:tc>
        <w:tc>
          <w:tcPr>
            <w:tcW w:w="585" w:type="dxa"/>
          </w:tcPr>
          <w:p w14:paraId="6FB58875" w14:textId="77777777" w:rsidR="00016195" w:rsidRPr="00233788" w:rsidRDefault="00016195" w:rsidP="00A61195">
            <w:pPr>
              <w:ind w:firstLine="0"/>
              <w:rPr>
                <w:color w:val="FF0000"/>
                <w:lang w:val="pl-PL"/>
              </w:rPr>
            </w:pPr>
          </w:p>
        </w:tc>
      </w:tr>
      <w:tr w:rsidR="00016195" w:rsidRPr="00233788" w14:paraId="4783F410" w14:textId="77777777" w:rsidTr="00A61195">
        <w:tc>
          <w:tcPr>
            <w:tcW w:w="2296" w:type="dxa"/>
          </w:tcPr>
          <w:p w14:paraId="3053A205" w14:textId="77777777" w:rsidR="00016195" w:rsidRPr="00233788" w:rsidRDefault="00016195" w:rsidP="00A61195">
            <w:pPr>
              <w:ind w:firstLine="0"/>
              <w:rPr>
                <w:color w:val="FF0000"/>
                <w:lang w:val="pl-PL"/>
              </w:rPr>
            </w:pPr>
            <w:r w:rsidRPr="00233788">
              <w:rPr>
                <w:color w:val="FF0000"/>
                <w:lang w:val="pl-PL"/>
              </w:rPr>
              <w:t>Rodzice/opiekunowie</w:t>
            </w:r>
          </w:p>
        </w:tc>
        <w:tc>
          <w:tcPr>
            <w:tcW w:w="1035" w:type="dxa"/>
          </w:tcPr>
          <w:p w14:paraId="137B644C" w14:textId="77777777" w:rsidR="00016195" w:rsidRPr="00233788" w:rsidRDefault="00016195" w:rsidP="00A61195">
            <w:pPr>
              <w:ind w:firstLine="0"/>
              <w:rPr>
                <w:color w:val="FF0000"/>
                <w:lang w:val="pl-PL"/>
              </w:rPr>
            </w:pPr>
          </w:p>
        </w:tc>
        <w:tc>
          <w:tcPr>
            <w:tcW w:w="1025" w:type="dxa"/>
          </w:tcPr>
          <w:p w14:paraId="7FC38036" w14:textId="77777777" w:rsidR="00016195" w:rsidRPr="00233788" w:rsidRDefault="00016195" w:rsidP="00A61195">
            <w:pPr>
              <w:ind w:firstLine="0"/>
              <w:rPr>
                <w:color w:val="FF0000"/>
                <w:lang w:val="pl-PL"/>
              </w:rPr>
            </w:pPr>
          </w:p>
        </w:tc>
        <w:tc>
          <w:tcPr>
            <w:tcW w:w="1549" w:type="dxa"/>
          </w:tcPr>
          <w:p w14:paraId="0A1A9833" w14:textId="77777777" w:rsidR="00016195" w:rsidRPr="00233788" w:rsidRDefault="00016195" w:rsidP="00A61195">
            <w:pPr>
              <w:ind w:firstLine="0"/>
              <w:rPr>
                <w:color w:val="FF0000"/>
                <w:lang w:val="pl-PL"/>
              </w:rPr>
            </w:pPr>
          </w:p>
        </w:tc>
        <w:tc>
          <w:tcPr>
            <w:tcW w:w="1455" w:type="dxa"/>
          </w:tcPr>
          <w:p w14:paraId="394D8451" w14:textId="77777777" w:rsidR="00016195" w:rsidRPr="00233788" w:rsidRDefault="00016195" w:rsidP="00A61195">
            <w:pPr>
              <w:ind w:firstLine="0"/>
              <w:rPr>
                <w:color w:val="FF0000"/>
                <w:lang w:val="pl-PL"/>
              </w:rPr>
            </w:pPr>
          </w:p>
        </w:tc>
        <w:tc>
          <w:tcPr>
            <w:tcW w:w="1343" w:type="dxa"/>
          </w:tcPr>
          <w:p w14:paraId="6DD9DC35" w14:textId="77777777" w:rsidR="00016195" w:rsidRPr="00233788" w:rsidRDefault="00016195" w:rsidP="00A61195">
            <w:pPr>
              <w:ind w:firstLine="0"/>
              <w:rPr>
                <w:color w:val="FF0000"/>
                <w:lang w:val="pl-PL"/>
              </w:rPr>
            </w:pPr>
          </w:p>
        </w:tc>
        <w:tc>
          <w:tcPr>
            <w:tcW w:w="585" w:type="dxa"/>
          </w:tcPr>
          <w:p w14:paraId="59E1D3B7" w14:textId="77777777" w:rsidR="00016195" w:rsidRPr="00233788" w:rsidRDefault="00016195" w:rsidP="00A61195">
            <w:pPr>
              <w:ind w:firstLine="0"/>
              <w:rPr>
                <w:color w:val="FF0000"/>
                <w:lang w:val="pl-PL"/>
              </w:rPr>
            </w:pPr>
          </w:p>
        </w:tc>
      </w:tr>
      <w:tr w:rsidR="00016195" w:rsidRPr="00233788" w14:paraId="386AFECD" w14:textId="77777777" w:rsidTr="00A61195">
        <w:tc>
          <w:tcPr>
            <w:tcW w:w="2296" w:type="dxa"/>
          </w:tcPr>
          <w:p w14:paraId="2C36E8D3" w14:textId="77777777" w:rsidR="00016195" w:rsidRPr="00233788" w:rsidRDefault="00016195" w:rsidP="00A61195">
            <w:pPr>
              <w:ind w:firstLine="0"/>
              <w:rPr>
                <w:color w:val="FF0000"/>
                <w:lang w:val="pl-PL"/>
              </w:rPr>
            </w:pPr>
            <w:r w:rsidRPr="00233788">
              <w:rPr>
                <w:color w:val="FF0000"/>
                <w:lang w:val="pl-PL"/>
              </w:rPr>
              <w:t>Pracownicy naukowi i dydaktyczni</w:t>
            </w:r>
          </w:p>
        </w:tc>
        <w:tc>
          <w:tcPr>
            <w:tcW w:w="1035" w:type="dxa"/>
          </w:tcPr>
          <w:p w14:paraId="518EA66A" w14:textId="77777777" w:rsidR="00016195" w:rsidRPr="00233788" w:rsidRDefault="00016195" w:rsidP="00A61195">
            <w:pPr>
              <w:ind w:firstLine="0"/>
              <w:rPr>
                <w:color w:val="FF0000"/>
                <w:lang w:val="pl-PL"/>
              </w:rPr>
            </w:pPr>
          </w:p>
        </w:tc>
        <w:tc>
          <w:tcPr>
            <w:tcW w:w="1025" w:type="dxa"/>
          </w:tcPr>
          <w:p w14:paraId="68932073" w14:textId="77777777" w:rsidR="00016195" w:rsidRPr="00233788" w:rsidRDefault="00016195" w:rsidP="00A61195">
            <w:pPr>
              <w:ind w:firstLine="0"/>
              <w:rPr>
                <w:color w:val="FF0000"/>
                <w:lang w:val="pl-PL"/>
              </w:rPr>
            </w:pPr>
          </w:p>
        </w:tc>
        <w:tc>
          <w:tcPr>
            <w:tcW w:w="1549" w:type="dxa"/>
          </w:tcPr>
          <w:p w14:paraId="6F50C3DA" w14:textId="77777777" w:rsidR="00016195" w:rsidRPr="00233788" w:rsidRDefault="00016195" w:rsidP="00A61195">
            <w:pPr>
              <w:ind w:firstLine="0"/>
              <w:rPr>
                <w:color w:val="FF0000"/>
                <w:lang w:val="pl-PL"/>
              </w:rPr>
            </w:pPr>
          </w:p>
        </w:tc>
        <w:tc>
          <w:tcPr>
            <w:tcW w:w="1455" w:type="dxa"/>
          </w:tcPr>
          <w:p w14:paraId="08766781" w14:textId="77777777" w:rsidR="00016195" w:rsidRPr="00233788" w:rsidRDefault="00016195" w:rsidP="00A61195">
            <w:pPr>
              <w:ind w:firstLine="0"/>
              <w:rPr>
                <w:color w:val="FF0000"/>
                <w:lang w:val="pl-PL"/>
              </w:rPr>
            </w:pPr>
          </w:p>
        </w:tc>
        <w:tc>
          <w:tcPr>
            <w:tcW w:w="1343" w:type="dxa"/>
          </w:tcPr>
          <w:p w14:paraId="416D6328" w14:textId="77777777" w:rsidR="00016195" w:rsidRPr="00233788" w:rsidRDefault="00016195" w:rsidP="00A61195">
            <w:pPr>
              <w:ind w:firstLine="0"/>
              <w:rPr>
                <w:color w:val="FF0000"/>
                <w:lang w:val="pl-PL"/>
              </w:rPr>
            </w:pPr>
          </w:p>
        </w:tc>
        <w:tc>
          <w:tcPr>
            <w:tcW w:w="585" w:type="dxa"/>
          </w:tcPr>
          <w:p w14:paraId="1C81BE37" w14:textId="77777777" w:rsidR="00016195" w:rsidRPr="00233788" w:rsidRDefault="00016195" w:rsidP="00A61195">
            <w:pPr>
              <w:ind w:firstLine="0"/>
              <w:rPr>
                <w:color w:val="FF0000"/>
                <w:lang w:val="pl-PL"/>
              </w:rPr>
            </w:pPr>
          </w:p>
        </w:tc>
      </w:tr>
      <w:tr w:rsidR="00016195" w:rsidRPr="00233788" w14:paraId="78BE5819" w14:textId="77777777" w:rsidTr="00A61195">
        <w:tc>
          <w:tcPr>
            <w:tcW w:w="2296" w:type="dxa"/>
          </w:tcPr>
          <w:p w14:paraId="7BBDC880" w14:textId="77777777" w:rsidR="00016195" w:rsidRPr="00233788" w:rsidRDefault="00016195" w:rsidP="00A61195">
            <w:pPr>
              <w:ind w:firstLine="0"/>
              <w:rPr>
                <w:color w:val="FF0000"/>
                <w:lang w:val="pl-PL"/>
              </w:rPr>
            </w:pPr>
            <w:r w:rsidRPr="00233788">
              <w:rPr>
                <w:color w:val="FF0000"/>
                <w:lang w:val="pl-PL"/>
              </w:rPr>
              <w:t>Pracownicy administracyjni</w:t>
            </w:r>
          </w:p>
        </w:tc>
        <w:tc>
          <w:tcPr>
            <w:tcW w:w="1035" w:type="dxa"/>
          </w:tcPr>
          <w:p w14:paraId="3AC1C206" w14:textId="77777777" w:rsidR="00016195" w:rsidRPr="00233788" w:rsidRDefault="00016195" w:rsidP="00A61195">
            <w:pPr>
              <w:ind w:firstLine="0"/>
              <w:rPr>
                <w:color w:val="FF0000"/>
                <w:lang w:val="pl-PL"/>
              </w:rPr>
            </w:pPr>
          </w:p>
        </w:tc>
        <w:tc>
          <w:tcPr>
            <w:tcW w:w="1025" w:type="dxa"/>
          </w:tcPr>
          <w:p w14:paraId="363D2CD5" w14:textId="77777777" w:rsidR="00016195" w:rsidRPr="00233788" w:rsidRDefault="00016195" w:rsidP="00A61195">
            <w:pPr>
              <w:ind w:firstLine="0"/>
              <w:rPr>
                <w:color w:val="FF0000"/>
                <w:lang w:val="pl-PL"/>
              </w:rPr>
            </w:pPr>
          </w:p>
        </w:tc>
        <w:tc>
          <w:tcPr>
            <w:tcW w:w="1549" w:type="dxa"/>
          </w:tcPr>
          <w:p w14:paraId="63EDBA3F" w14:textId="77777777" w:rsidR="00016195" w:rsidRPr="00233788" w:rsidRDefault="00016195" w:rsidP="00A61195">
            <w:pPr>
              <w:ind w:firstLine="0"/>
              <w:rPr>
                <w:color w:val="FF0000"/>
                <w:lang w:val="pl-PL"/>
              </w:rPr>
            </w:pPr>
          </w:p>
        </w:tc>
        <w:tc>
          <w:tcPr>
            <w:tcW w:w="1455" w:type="dxa"/>
          </w:tcPr>
          <w:p w14:paraId="320EFF0B" w14:textId="77777777" w:rsidR="00016195" w:rsidRPr="00233788" w:rsidRDefault="00016195" w:rsidP="00A61195">
            <w:pPr>
              <w:ind w:firstLine="0"/>
              <w:rPr>
                <w:color w:val="FF0000"/>
                <w:lang w:val="pl-PL"/>
              </w:rPr>
            </w:pPr>
          </w:p>
        </w:tc>
        <w:tc>
          <w:tcPr>
            <w:tcW w:w="1343" w:type="dxa"/>
          </w:tcPr>
          <w:p w14:paraId="045B2204" w14:textId="77777777" w:rsidR="00016195" w:rsidRPr="00233788" w:rsidRDefault="00016195" w:rsidP="00A61195">
            <w:pPr>
              <w:ind w:firstLine="0"/>
              <w:rPr>
                <w:color w:val="FF0000"/>
                <w:lang w:val="pl-PL"/>
              </w:rPr>
            </w:pPr>
          </w:p>
        </w:tc>
        <w:tc>
          <w:tcPr>
            <w:tcW w:w="585" w:type="dxa"/>
          </w:tcPr>
          <w:p w14:paraId="37349ED6" w14:textId="77777777" w:rsidR="00016195" w:rsidRPr="00233788" w:rsidRDefault="00016195" w:rsidP="00A61195">
            <w:pPr>
              <w:ind w:firstLine="0"/>
              <w:rPr>
                <w:color w:val="FF0000"/>
                <w:lang w:val="pl-PL"/>
              </w:rPr>
            </w:pPr>
          </w:p>
        </w:tc>
      </w:tr>
      <w:tr w:rsidR="00016195" w:rsidRPr="00233788" w14:paraId="1D05A3B3" w14:textId="77777777" w:rsidTr="00A61195">
        <w:tc>
          <w:tcPr>
            <w:tcW w:w="2296" w:type="dxa"/>
          </w:tcPr>
          <w:p w14:paraId="3946A78D" w14:textId="77777777" w:rsidR="00016195" w:rsidRPr="00233788" w:rsidRDefault="00016195" w:rsidP="00A61195">
            <w:pPr>
              <w:ind w:firstLine="0"/>
              <w:rPr>
                <w:color w:val="FF0000"/>
                <w:lang w:val="pl-PL"/>
              </w:rPr>
            </w:pPr>
            <w:r w:rsidRPr="00233788">
              <w:rPr>
                <w:color w:val="FF0000"/>
                <w:lang w:val="pl-PL"/>
              </w:rPr>
              <w:t>Pracodawcy</w:t>
            </w:r>
          </w:p>
        </w:tc>
        <w:tc>
          <w:tcPr>
            <w:tcW w:w="1035" w:type="dxa"/>
          </w:tcPr>
          <w:p w14:paraId="6696986C" w14:textId="77777777" w:rsidR="00016195" w:rsidRPr="00233788" w:rsidRDefault="00016195" w:rsidP="00A61195">
            <w:pPr>
              <w:ind w:firstLine="0"/>
              <w:rPr>
                <w:color w:val="FF0000"/>
                <w:lang w:val="pl-PL"/>
              </w:rPr>
            </w:pPr>
          </w:p>
        </w:tc>
        <w:tc>
          <w:tcPr>
            <w:tcW w:w="1025" w:type="dxa"/>
          </w:tcPr>
          <w:p w14:paraId="3A625D06" w14:textId="77777777" w:rsidR="00016195" w:rsidRPr="00233788" w:rsidRDefault="00016195" w:rsidP="00A61195">
            <w:pPr>
              <w:ind w:firstLine="0"/>
              <w:rPr>
                <w:color w:val="FF0000"/>
                <w:lang w:val="pl-PL"/>
              </w:rPr>
            </w:pPr>
          </w:p>
        </w:tc>
        <w:tc>
          <w:tcPr>
            <w:tcW w:w="1549" w:type="dxa"/>
          </w:tcPr>
          <w:p w14:paraId="6A977755" w14:textId="77777777" w:rsidR="00016195" w:rsidRPr="00233788" w:rsidRDefault="00016195" w:rsidP="00A61195">
            <w:pPr>
              <w:ind w:firstLine="0"/>
              <w:rPr>
                <w:color w:val="FF0000"/>
                <w:lang w:val="pl-PL"/>
              </w:rPr>
            </w:pPr>
          </w:p>
        </w:tc>
        <w:tc>
          <w:tcPr>
            <w:tcW w:w="1455" w:type="dxa"/>
          </w:tcPr>
          <w:p w14:paraId="4FC9F502" w14:textId="77777777" w:rsidR="00016195" w:rsidRPr="00233788" w:rsidRDefault="00016195" w:rsidP="00A61195">
            <w:pPr>
              <w:ind w:firstLine="0"/>
              <w:rPr>
                <w:color w:val="FF0000"/>
                <w:lang w:val="pl-PL"/>
              </w:rPr>
            </w:pPr>
          </w:p>
        </w:tc>
        <w:tc>
          <w:tcPr>
            <w:tcW w:w="1343" w:type="dxa"/>
          </w:tcPr>
          <w:p w14:paraId="11C9349B" w14:textId="77777777" w:rsidR="00016195" w:rsidRPr="00233788" w:rsidRDefault="00016195" w:rsidP="00A61195">
            <w:pPr>
              <w:ind w:firstLine="0"/>
              <w:rPr>
                <w:color w:val="FF0000"/>
                <w:lang w:val="pl-PL"/>
              </w:rPr>
            </w:pPr>
          </w:p>
        </w:tc>
        <w:tc>
          <w:tcPr>
            <w:tcW w:w="585" w:type="dxa"/>
          </w:tcPr>
          <w:p w14:paraId="6EF3E0D8" w14:textId="77777777" w:rsidR="00016195" w:rsidRPr="00233788" w:rsidRDefault="00016195" w:rsidP="00A61195">
            <w:pPr>
              <w:ind w:firstLine="0"/>
              <w:rPr>
                <w:color w:val="FF0000"/>
                <w:lang w:val="pl-PL"/>
              </w:rPr>
            </w:pPr>
          </w:p>
        </w:tc>
      </w:tr>
      <w:tr w:rsidR="00016195" w:rsidRPr="00233788" w14:paraId="3E8DDA1D" w14:textId="77777777" w:rsidTr="00A61195">
        <w:tc>
          <w:tcPr>
            <w:tcW w:w="2296" w:type="dxa"/>
          </w:tcPr>
          <w:p w14:paraId="7C65CCC9" w14:textId="77777777" w:rsidR="00016195" w:rsidRPr="00233788" w:rsidRDefault="00016195" w:rsidP="00A61195">
            <w:pPr>
              <w:ind w:firstLine="0"/>
              <w:rPr>
                <w:color w:val="FF0000"/>
                <w:lang w:val="pl-PL"/>
              </w:rPr>
            </w:pPr>
            <w:r w:rsidRPr="00233788">
              <w:rPr>
                <w:color w:val="FF0000"/>
                <w:lang w:val="pl-PL"/>
              </w:rPr>
              <w:t>Przedstawiciele władz</w:t>
            </w:r>
          </w:p>
        </w:tc>
        <w:tc>
          <w:tcPr>
            <w:tcW w:w="1035" w:type="dxa"/>
          </w:tcPr>
          <w:p w14:paraId="686E3527" w14:textId="77777777" w:rsidR="00016195" w:rsidRPr="00233788" w:rsidRDefault="00016195" w:rsidP="00A61195">
            <w:pPr>
              <w:ind w:firstLine="0"/>
              <w:rPr>
                <w:color w:val="FF0000"/>
                <w:lang w:val="pl-PL"/>
              </w:rPr>
            </w:pPr>
          </w:p>
        </w:tc>
        <w:tc>
          <w:tcPr>
            <w:tcW w:w="1025" w:type="dxa"/>
          </w:tcPr>
          <w:p w14:paraId="66F9F601" w14:textId="77777777" w:rsidR="00016195" w:rsidRPr="00233788" w:rsidRDefault="00016195" w:rsidP="00A61195">
            <w:pPr>
              <w:ind w:firstLine="0"/>
              <w:rPr>
                <w:color w:val="FF0000"/>
                <w:lang w:val="pl-PL"/>
              </w:rPr>
            </w:pPr>
          </w:p>
        </w:tc>
        <w:tc>
          <w:tcPr>
            <w:tcW w:w="1549" w:type="dxa"/>
          </w:tcPr>
          <w:p w14:paraId="1E5F603A" w14:textId="77777777" w:rsidR="00016195" w:rsidRPr="00233788" w:rsidRDefault="00016195" w:rsidP="00A61195">
            <w:pPr>
              <w:ind w:firstLine="0"/>
              <w:rPr>
                <w:color w:val="FF0000"/>
                <w:lang w:val="pl-PL"/>
              </w:rPr>
            </w:pPr>
          </w:p>
        </w:tc>
        <w:tc>
          <w:tcPr>
            <w:tcW w:w="1455" w:type="dxa"/>
          </w:tcPr>
          <w:p w14:paraId="4BFB5F12" w14:textId="77777777" w:rsidR="00016195" w:rsidRPr="00233788" w:rsidRDefault="00016195" w:rsidP="00A61195">
            <w:pPr>
              <w:ind w:firstLine="0"/>
              <w:rPr>
                <w:color w:val="FF0000"/>
                <w:lang w:val="pl-PL"/>
              </w:rPr>
            </w:pPr>
          </w:p>
        </w:tc>
        <w:tc>
          <w:tcPr>
            <w:tcW w:w="1343" w:type="dxa"/>
          </w:tcPr>
          <w:p w14:paraId="057B12C1" w14:textId="77777777" w:rsidR="00016195" w:rsidRPr="00233788" w:rsidRDefault="00016195" w:rsidP="00A61195">
            <w:pPr>
              <w:ind w:firstLine="0"/>
              <w:rPr>
                <w:color w:val="FF0000"/>
                <w:lang w:val="pl-PL"/>
              </w:rPr>
            </w:pPr>
          </w:p>
        </w:tc>
        <w:tc>
          <w:tcPr>
            <w:tcW w:w="585" w:type="dxa"/>
          </w:tcPr>
          <w:p w14:paraId="5D8B2817" w14:textId="77777777" w:rsidR="00016195" w:rsidRPr="00233788" w:rsidRDefault="00016195" w:rsidP="00A61195">
            <w:pPr>
              <w:ind w:firstLine="0"/>
              <w:rPr>
                <w:color w:val="FF0000"/>
                <w:lang w:val="pl-PL"/>
              </w:rPr>
            </w:pPr>
          </w:p>
        </w:tc>
      </w:tr>
    </w:tbl>
    <w:p w14:paraId="62F5699E" w14:textId="77777777" w:rsidR="00016195" w:rsidRPr="00233788" w:rsidRDefault="00016195" w:rsidP="00016195">
      <w:pPr>
        <w:rPr>
          <w:color w:val="FF0000"/>
        </w:rPr>
      </w:pPr>
      <w:r w:rsidRPr="00233788">
        <w:rPr>
          <w:color w:val="FF0000"/>
        </w:rPr>
        <w:t xml:space="preserve">Źródło; Opracowanie własne na podstawie </w:t>
      </w:r>
      <w:sdt>
        <w:sdtPr>
          <w:rPr>
            <w:color w:val="FF0000"/>
          </w:rPr>
          <w:id w:val="-1049676686"/>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Pr="00C24DBA">
            <w:rPr>
              <w:noProof/>
              <w:color w:val="FF0000"/>
            </w:rPr>
            <w:t>(Porter, 1980, str. 4)</w:t>
          </w:r>
          <w:r w:rsidRPr="00233788">
            <w:rPr>
              <w:color w:val="FF0000"/>
            </w:rPr>
            <w:fldChar w:fldCharType="end"/>
          </w:r>
        </w:sdtContent>
      </w:sdt>
    </w:p>
    <w:p w14:paraId="1A3C14F3" w14:textId="77777777" w:rsidR="00016195" w:rsidRPr="00233788" w:rsidRDefault="00016195"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217" w:name="_Toc133846144"/>
      <w:r w:rsidRPr="00233788">
        <w:t>Sposoby komunikacji z różnymi grupami interesariuszy</w:t>
      </w:r>
      <w:bookmarkEnd w:id="217"/>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cechy w największym stopniu wpływające na zatrudnienie to głównie umiejętności miękkie (słuchanie, profesjonalizm, umiejętności interpersonalne), ale też umiejętność rozwiązywania proble</w:t>
      </w:r>
      <w:r w:rsidRPr="00233788">
        <w:lastRenderedPageBreak/>
        <w:t xml:space="preserv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218" w:name="_Toc133846145"/>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218"/>
    </w:p>
    <w:p w14:paraId="598BB3CF" w14:textId="77777777" w:rsidR="00F922BA" w:rsidRPr="00233788" w:rsidRDefault="00F922BA" w:rsidP="00F922BA">
      <w:pPr>
        <w:pStyle w:val="Nagwek2"/>
        <w:rPr>
          <w:color w:val="FF0000"/>
        </w:rPr>
      </w:pPr>
      <w:bookmarkStart w:id="219" w:name="_Toc133846162"/>
      <w:bookmarkStart w:id="220" w:name="_Toc133846146"/>
      <w:r w:rsidRPr="00233788">
        <w:rPr>
          <w:color w:val="FF0000"/>
        </w:rPr>
        <w:t>Rola zarządzania jakością w doskonaleniu usług uczelni technicznych</w:t>
      </w:r>
      <w:bookmarkEnd w:id="219"/>
    </w:p>
    <w:p w14:paraId="5F7DE942" w14:textId="77777777" w:rsidR="00F922BA" w:rsidRPr="00233788" w:rsidRDefault="00F922BA" w:rsidP="00F922BA">
      <w:pPr>
        <w:pStyle w:val="Nagwek3"/>
        <w:rPr>
          <w:color w:val="FF0000"/>
        </w:rPr>
      </w:pPr>
      <w:bookmarkStart w:id="221" w:name="_Ref437120261"/>
      <w:bookmarkStart w:id="222" w:name="_Ref437120270"/>
      <w:bookmarkStart w:id="223" w:name="_Ref437181737"/>
      <w:bookmarkStart w:id="224" w:name="_Toc133846163"/>
      <w:r w:rsidRPr="00233788">
        <w:rPr>
          <w:rStyle w:val="Nagwek3Znak"/>
          <w:bCs/>
          <w:i/>
          <w:color w:val="FF0000"/>
        </w:rPr>
        <w:t>Jakość i jej doskonalenie w kontekście wybranych systemów zarządzania jakością</w:t>
      </w:r>
      <w:r w:rsidRPr="00233788">
        <w:rPr>
          <w:color w:val="FF0000"/>
        </w:rPr>
        <w:t xml:space="preserve"> uczelni</w:t>
      </w:r>
      <w:bookmarkEnd w:id="221"/>
      <w:bookmarkEnd w:id="222"/>
      <w:bookmarkEnd w:id="223"/>
      <w:bookmarkEnd w:id="224"/>
    </w:p>
    <w:p w14:paraId="7C6A79BE" w14:textId="77777777" w:rsidR="00F922BA" w:rsidRPr="00233788" w:rsidRDefault="00F922BA" w:rsidP="00F922BA">
      <w:pPr>
        <w:rPr>
          <w:color w:val="FF0000"/>
        </w:rPr>
      </w:pPr>
    </w:p>
    <w:p w14:paraId="1BCD5607" w14:textId="77777777" w:rsidR="00F922BA" w:rsidRPr="00233788" w:rsidRDefault="00F922BA" w:rsidP="00F922BA">
      <w:pPr>
        <w:rPr>
          <w:color w:val="FF0000"/>
        </w:rPr>
      </w:pPr>
    </w:p>
    <w:p w14:paraId="2F6A0284" w14:textId="77777777" w:rsidR="00F922BA" w:rsidRPr="00233788" w:rsidRDefault="00F922BA" w:rsidP="00F922BA">
      <w:pPr>
        <w:rPr>
          <w:color w:val="FF0000"/>
        </w:rPr>
      </w:pPr>
    </w:p>
    <w:p w14:paraId="10EF4FBB" w14:textId="77777777" w:rsidR="00F922BA" w:rsidRPr="00233788" w:rsidRDefault="00F922BA" w:rsidP="00F922BA">
      <w:pPr>
        <w:rPr>
          <w:color w:val="FF0000"/>
        </w:rPr>
      </w:pPr>
    </w:p>
    <w:p w14:paraId="138C91BE" w14:textId="4359E387" w:rsidR="00F922BA" w:rsidRDefault="00F922BA" w:rsidP="00F922BA">
      <w:pPr>
        <w:pStyle w:val="Nagwek2"/>
      </w:pPr>
      <w:bookmarkStart w:id="225" w:name="_Toc133846149"/>
      <w:bookmarkStart w:id="226" w:name="_Toc133846147"/>
      <w:r w:rsidRPr="00233788">
        <w:t xml:space="preserve">Różnice w postrzeganiu </w:t>
      </w:r>
      <w:r w:rsidR="00501216">
        <w:t xml:space="preserve">jakości </w:t>
      </w:r>
      <w:r w:rsidRPr="00233788">
        <w:t xml:space="preserve">przez różne grupy interesariuszy </w:t>
      </w:r>
      <w:bookmarkEnd w:id="225"/>
    </w:p>
    <w:p w14:paraId="12BFEB09" w14:textId="77777777" w:rsidR="00F922BA" w:rsidRDefault="00F922BA" w:rsidP="00F922BA"/>
    <w:p w14:paraId="67A876E8" w14:textId="68F9D1CA" w:rsidR="00F922BA" w:rsidRDefault="00F922BA" w:rsidP="00F922BA">
      <w:r>
        <w:t>W celu zbadania sposobu postrzegania</w:t>
      </w:r>
      <w:r w:rsidR="00501216">
        <w:t xml:space="preserve"> jakości usług uczelni istotnym było poznanie postrzegania </w:t>
      </w:r>
      <w:r w:rsidR="00501216" w:rsidRPr="00233788">
        <w:t>celów uczelni oraz wartości przez nie dostarczanych</w:t>
      </w:r>
      <w:r w:rsidR="00501216">
        <w:t xml:space="preserve"> przez różne grupy interesariuszy. Takie podejście do rozumienia jakości wynika z inspiracji definicjami jakości usług odnoszącymi się do różnicy pomiędzy oczekiwaniami, a postrzeganiem wartości otrzymanej przez (klientów) </w:t>
      </w:r>
      <w:commentRangeStart w:id="227"/>
      <w:r w:rsidR="00501216">
        <w:t>interesariuszy</w:t>
      </w:r>
      <w:r w:rsidR="00100EFD">
        <w:t xml:space="preserve"> </w:t>
      </w:r>
      <w:commentRangeEnd w:id="227"/>
      <w:r w:rsidR="00100EFD">
        <w:rPr>
          <w:rStyle w:val="Odwoaniedokomentarza"/>
          <w:rFonts w:ascii="Times New Roman" w:eastAsia="Times New Roman" w:hAnsi="Times New Roman"/>
          <w:szCs w:val="20"/>
          <w:lang w:eastAsia="pl-PL"/>
        </w:rPr>
        <w:commentReference w:id="227"/>
      </w:r>
      <w:r w:rsidR="00501216">
        <w:t>.</w:t>
      </w:r>
    </w:p>
    <w:p w14:paraId="44E69CCA" w14:textId="77777777" w:rsidR="00F922BA" w:rsidRDefault="00F922BA" w:rsidP="00F922BA"/>
    <w:p w14:paraId="3DEB77B1" w14:textId="77777777" w:rsidR="00501216" w:rsidRPr="00233788" w:rsidRDefault="00501216" w:rsidP="00501216">
      <w:pPr>
        <w:pStyle w:val="Nagwek3"/>
      </w:pPr>
      <w:bookmarkStart w:id="228" w:name="_Toc133846150"/>
      <w:r w:rsidRPr="00233788">
        <w:t>Założenia i cele badań statystyczno-empirycznych</w:t>
      </w:r>
    </w:p>
    <w:p w14:paraId="0D5B8DA8" w14:textId="77777777" w:rsidR="00501216" w:rsidRPr="00233788" w:rsidRDefault="00501216" w:rsidP="00501216"/>
    <w:p w14:paraId="0C561D08" w14:textId="77777777" w:rsidR="00501216" w:rsidRPr="00233788" w:rsidRDefault="00501216" w:rsidP="00501216">
      <w:r w:rsidRPr="00233788">
        <w:t>Opis metodologii u Kwieka s 153, opis testów statystycznych s. 417</w:t>
      </w:r>
    </w:p>
    <w:p w14:paraId="5EA47BD2" w14:textId="77777777" w:rsidR="00501216" w:rsidRPr="00233788" w:rsidRDefault="00501216" w:rsidP="00501216"/>
    <w:p w14:paraId="5E19CA8C" w14:textId="77777777" w:rsidR="00F922BA" w:rsidRDefault="00F922BA" w:rsidP="00F922BA">
      <w:pPr>
        <w:pStyle w:val="Nagwek3"/>
      </w:pPr>
      <w:bookmarkStart w:id="229" w:name="_Ref137733795"/>
      <w:r>
        <w:t>Analiza wyników badania jakościowego</w:t>
      </w:r>
      <w:bookmarkEnd w:id="228"/>
      <w:bookmarkEnd w:id="229"/>
    </w:p>
    <w:p w14:paraId="1E7C3C8C" w14:textId="77777777" w:rsidR="00F922BA" w:rsidRDefault="00F922BA" w:rsidP="00F922B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 badaniu jakościowym zastosowano do doboru próby metodę doboru kwotowego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t>. Głównym założeniem było poznanie poprzez wywiad pogłębiony spostrzeżeń dla co najmniej jednego z przedstawicieli każdej z wybranych grup interesariuszy. Ze względu na bardzo powszechne zjawisko nakładania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grup interesariuszy.</w:t>
      </w:r>
    </w:p>
    <w:p w14:paraId="1F2B789D" w14:textId="77777777" w:rsidR="00F922BA" w:rsidRDefault="00F922BA" w:rsidP="00F922BA"/>
    <w:p w14:paraId="61BEE9E3" w14:textId="77777777" w:rsidR="00F922BA" w:rsidRDefault="00F922BA" w:rsidP="00F922BA"/>
    <w:p w14:paraId="741F94E9" w14:textId="77777777" w:rsidR="00F922BA" w:rsidRDefault="00F922BA" w:rsidP="00F922BA"/>
    <w:p w14:paraId="7AA09A9D" w14:textId="77777777" w:rsidR="00F922BA" w:rsidRDefault="00F922BA" w:rsidP="00F922BA">
      <w:r>
        <w:t>Na pytanie o najważniejszą wartość usług uczelni rozumianą jako odzwierciedlenie szeroko pojętej misji respondenci wskazywali takie wartości jak umiejętność uczelnia się, szeroka wiedza i kompetencje, dostęp do mistrzów w danych dziedzinach, ale również na przygotowanie do zawodu i zdobycie praktycznych umiejętności, zdobycie cennych znajomości oraz wykształcenie wartościowych postaw moralnych i silnych kompetencji miękkich. Wśród respondentów wywiadów można zauważyć różnice w pojmowaniu misji uczelni (najważniejszych wartości ich usług) w zależności od indywidualnych doświadczeń. I tak na przykład jedna z opinii osoby o dużym doświadczeniu biznesowym brzmi następująco:</w:t>
      </w:r>
    </w:p>
    <w:p w14:paraId="7E586F7E" w14:textId="77777777" w:rsidR="00F922BA" w:rsidRPr="00DC3FF3" w:rsidRDefault="00F922BA" w:rsidP="00F922BA">
      <w:pPr>
        <w:pStyle w:val="Cytat"/>
      </w:pPr>
      <w:r>
        <w:t>„</w:t>
      </w:r>
      <w:r w:rsidRPr="000F7C66">
        <w:t xml:space="preserve">(ID:29; </w:t>
      </w:r>
      <w:proofErr w:type="spellStart"/>
      <w:r w:rsidRPr="000F7C66">
        <w:t>NTech</w:t>
      </w:r>
      <w:proofErr w:type="spellEnd"/>
      <w:r w:rsidRPr="000F7C66">
        <w:t>; A_R</w:t>
      </w:r>
      <w:r>
        <w:t>_P</w:t>
      </w:r>
      <w:r w:rsidRPr="000F7C66">
        <w:t xml:space="preserve">; 5; m; F; n/t) </w:t>
      </w:r>
      <w:r w:rsidRPr="00DC3FF3">
        <w:t xml:space="preserve">Wydaje mi się, że jest za mało przepływu wiedzy z uczelni do biznesu. (…) Natomiast z punktu widzenia kształcenia (…) najważniejszą, rzeczą jaką uczelnie powinny dawać (mówimy o uczelniach technicznych) to jest przekazywanie wiedzy, która będzie potem mogła być wykorzystana w pracy zawodowej. (…) wygląda to podobnie od pięćdziesięciu lat (…), ok. 10% przekazywanej </w:t>
      </w:r>
      <w:proofErr w:type="spellStart"/>
      <w:r w:rsidRPr="00DC3FF3">
        <w:t>widzy</w:t>
      </w:r>
      <w:proofErr w:type="spellEnd"/>
      <w:r w:rsidRPr="00DC3FF3">
        <w:t xml:space="preserve"> ma szanse na zostanie wykorzystanym w przyszłej pracy zawodowej. (…) Z mojego punktu widzenia jako rodzica, ale też osoby, która ludzi zatrudnia ważne jest by uczelnie uczyły takich podstawowych rzeczy jak sumienność, solidność, słowność i żeby potrafiły pokazać co jest prawdą, a co nie jest prawdą, i że za prawdę czasem nawet warto umierać. Żeby uczyły takiej postawy przejrzystości moralnej. (…) publikuj albo giń (…). Na uczelniach panuje imperatyw punktów, wszystko się na punkty przelicza, a mnie bardziej by interesowało ile pieniędzy wygenerowało przedsiębiorstwo, które zastosowało patent wymyślony na uczelni.„</w:t>
      </w:r>
    </w:p>
    <w:p w14:paraId="21BA3BB9" w14:textId="77777777" w:rsidR="00F922BA" w:rsidRDefault="00F922BA" w:rsidP="00F922BA">
      <w:r>
        <w:t>Odmiennie, osoby o doświadczeniach zogniskowanych raczej wokół pracy na uczelni skłaniają się do rozumienia misji uniwersytetu przede wszystkim jako przekazywanie wiedzy z ukierunkowaniem na rozwój naukowy, czego przykładem może być poniższa opinia:</w:t>
      </w:r>
    </w:p>
    <w:p w14:paraId="0091E0EF" w14:textId="77777777" w:rsidR="00F922BA" w:rsidRDefault="00F922BA" w:rsidP="00F922BA">
      <w:r>
        <w:t xml:space="preserve">„ </w:t>
      </w:r>
      <w:r w:rsidRPr="00AD5C47">
        <w:t xml:space="preserve">(ID:14; </w:t>
      </w:r>
      <w:proofErr w:type="spellStart"/>
      <w:r w:rsidRPr="00AD5C47">
        <w:t>NTech</w:t>
      </w:r>
      <w:proofErr w:type="spellEnd"/>
      <w:r w:rsidRPr="00AD5C47">
        <w:t>; A_R_AD_W_P</w:t>
      </w:r>
      <w:r w:rsidRPr="005E6664">
        <w:rPr>
          <w:color w:val="FF0000"/>
        </w:rPr>
        <w:t>; 5; k; F; t/n) zmienić respondenta – brak nagrania</w:t>
      </w:r>
      <w:r>
        <w:t>„</w:t>
      </w:r>
    </w:p>
    <w:p w14:paraId="776ED131" w14:textId="77777777" w:rsidR="00F922BA" w:rsidRDefault="00F922BA" w:rsidP="00F922BA">
      <w:r>
        <w:t>Te przykłady zostały wybrane by zaprezentować skalę różnic w postrzeganiu najistotniejszych wartości oferowanych przez uczelnie natomiast różnice w wyrażanych przez respondentów opiniach nie były zazwyczaj tak znaczne. Znacznie wyraźniejsze są różnice w postrzeganiu tego kto jest najistotniejszym interesariuszem uczelni. Warto podkreślić, że wśród 33 respondentów wywiadów badania jakościowego niemal wszyscy wymienili studentów jako jednych z najistotniejszych respondentów. Ponieważ zostało też wskazanych wiele innych grup interesariuszy w tabeli po … zostało przedstawione ilościowe podsumowanie wskazań konkretnych grup interesariuszy przez całą grupę respondentów.</w:t>
      </w:r>
    </w:p>
    <w:p w14:paraId="715C309F" w14:textId="77777777" w:rsidR="00F922BA" w:rsidRDefault="00F922BA" w:rsidP="00F922BA"/>
    <w:p w14:paraId="78C237D3" w14:textId="77777777" w:rsidR="00F922BA" w:rsidRDefault="00F922BA" w:rsidP="00F922BA"/>
    <w:p w14:paraId="4DE4816D" w14:textId="77777777" w:rsidR="00F922BA" w:rsidRDefault="00F922BA" w:rsidP="00F922BA"/>
    <w:p w14:paraId="52462277" w14:textId="77777777" w:rsidR="00F922BA" w:rsidRDefault="00F922BA" w:rsidP="00F922BA">
      <w:r>
        <w:t>Wśród stwierdzeń formułowanych przez respondentów warto przytoczyć kilka odzwierciedlających różne punkty widzenia na to kogo uważają za istotnych interesariuszy uczelni:</w:t>
      </w:r>
    </w:p>
    <w:p w14:paraId="67A51056" w14:textId="77777777" w:rsidR="00F922BA" w:rsidRDefault="00F922BA" w:rsidP="00F922BA">
      <w:pPr>
        <w:pStyle w:val="Cytat"/>
      </w:pPr>
      <w:r w:rsidRPr="003C08E8">
        <w:lastRenderedPageBreak/>
        <w:t>(ID:3; Tech; A_R_W_U_WŁ; 5; m; F; t/n)</w:t>
      </w:r>
      <w:r>
        <w:t xml:space="preserve"> Społeczeństwo jako całość, władze lokalne, rodzice studentów to są też istotni interesariusze jako podatnicy, jako osoby czy instytucje kształtujące politykę regionalną czy centralną, ale kluczowym interesariuszem są jednak studenci i jeśli chodzi o taki aspekt jakości kształcenia to pracodawcy jako środowisko gospodarczo-społeczne. (…) Należałoby [ich] podzielić na pracodawców działających w sektorze prywatnym i pracodawców działających w sektorze publicznym</w:t>
      </w:r>
    </w:p>
    <w:p w14:paraId="42709CAB" w14:textId="77777777" w:rsidR="00F922BA" w:rsidRDefault="00F922BA" w:rsidP="00F922BA"/>
    <w:p w14:paraId="60284B79" w14:textId="77777777" w:rsidR="00A03226" w:rsidRDefault="00A03226" w:rsidP="00F922BA"/>
    <w:p w14:paraId="265A65FC" w14:textId="77777777" w:rsidR="00655BA8" w:rsidRDefault="00A03226" w:rsidP="00655BA8">
      <w:r>
        <w:t xml:space="preserve">W efekcie analizy opinii respondentów badania jakościowego zauważono, że respondenci wskazywali na </w:t>
      </w:r>
      <w:r w:rsidR="00655BA8">
        <w:t>istnienie</w:t>
      </w:r>
      <w:r>
        <w:t xml:space="preserve"> zależnoś</w:t>
      </w:r>
      <w:r w:rsidR="00655BA8">
        <w:t>ci</w:t>
      </w:r>
      <w:r>
        <w:t xml:space="preserve"> pomiędzy </w:t>
      </w:r>
      <w:r w:rsidR="00655BA8">
        <w:t xml:space="preserve">postrzeganą </w:t>
      </w:r>
      <w:r>
        <w:t>jakością</w:t>
      </w:r>
      <w:r w:rsidR="00655BA8">
        <w:t xml:space="preserve"> usług uczelni, a wartością absolwentów dla pracodawców jako potencjalnych pracowników. Opinie te dodatkowo wskazywał na istnienie zależności pomiędzy faktem ukończenia uczelni technicznych, a wartością absolwentów jako potencjalnych pracowników postrzeganą przez przedsiębiorców. Na tej podstawie </w:t>
      </w:r>
      <w:r>
        <w:t xml:space="preserve">sformułowano </w:t>
      </w:r>
      <w:r w:rsidR="00655BA8">
        <w:t xml:space="preserve">hipotezę </w:t>
      </w:r>
      <w:r w:rsidRPr="00655BA8">
        <w:rPr>
          <w:b/>
          <w:bCs/>
        </w:rPr>
        <w:t>H3</w:t>
      </w:r>
      <w:r w:rsidR="00655BA8">
        <w:t>:</w:t>
      </w:r>
      <w:r>
        <w:t xml:space="preserve"> </w:t>
      </w:r>
    </w:p>
    <w:p w14:paraId="322956BA" w14:textId="6532136E" w:rsidR="00655BA8" w:rsidRDefault="006E2B01" w:rsidP="006E2B01">
      <w:r>
        <w:t>Absolwenci publicznych u</w:t>
      </w:r>
      <w:r w:rsidRPr="00C660E7">
        <w:t>czelni techniczn</w:t>
      </w:r>
      <w:r>
        <w:t>ych</w:t>
      </w:r>
      <w:r w:rsidRPr="00C660E7">
        <w:t xml:space="preserve"> </w:t>
      </w:r>
      <w:r>
        <w:t>są wyżej cenieni na rynku pracy niż absolwenci pozostałych uczelni, a uczelnie techniczne uzyskują wyższe wartości Indeksu Wyceny Rynkowej Absolwenta niż pozostałe uczelnie.</w:t>
      </w:r>
      <w:r w:rsidR="00A03226">
        <w:t xml:space="preserve"> </w:t>
      </w:r>
    </w:p>
    <w:p w14:paraId="566C9B49" w14:textId="75073FD9" w:rsidR="00A03226" w:rsidRDefault="00A03226" w:rsidP="00655BA8">
      <w:r w:rsidRPr="00BA23FC">
        <w:rPr>
          <w:highlight w:val="yellow"/>
        </w:rPr>
        <w:t>{rozróżnienie pod wpływem wywiadów wskazujących na wyższą wartość absolwentów uczelni technicznych dla przedsiębiorców}</w:t>
      </w:r>
    </w:p>
    <w:p w14:paraId="1F8E14A4" w14:textId="77777777" w:rsidR="00A03226" w:rsidRDefault="00A03226" w:rsidP="00A03226">
      <w:pPr>
        <w:numPr>
          <w:ilvl w:val="1"/>
          <w:numId w:val="12"/>
        </w:numPr>
      </w:pPr>
      <w:r>
        <w:t>H3a Stopa zatrudnienia wśród absolwentów publicznych uczelni technicznych po roku od uzyskania dyplomu jest wyższa niż stopa zatrudnienia absolwentów pozostałych uczelni w tym samym okresie.</w:t>
      </w:r>
    </w:p>
    <w:p w14:paraId="28BA983E" w14:textId="77777777" w:rsidR="00A03226" w:rsidRDefault="00A03226" w:rsidP="00A03226">
      <w:pPr>
        <w:numPr>
          <w:ilvl w:val="1"/>
          <w:numId w:val="12"/>
        </w:numPr>
      </w:pPr>
      <w:r>
        <w:t>H3b Stopa zatrudnienia wśród absolwentów publicznych uczelni technicznych po 3 latach od uzyskania dyplomu jest wyższa niż stopa zatrudnienia absolwentów pozostałych uczelni w tym samym okresie.</w:t>
      </w:r>
    </w:p>
    <w:p w14:paraId="196F5300" w14:textId="77777777" w:rsidR="00A03226" w:rsidRDefault="00A03226" w:rsidP="00A03226">
      <w:pPr>
        <w:numPr>
          <w:ilvl w:val="1"/>
          <w:numId w:val="12"/>
        </w:numPr>
      </w:pPr>
      <w:r>
        <w:t>H3c Średnie zarobki absolwentów publicznych uczelni technicznych po roku od uzyskania dyplomu są wyższe niż średnie zarobki absolwentów pozostałych uczelni w tym samym okresie.</w:t>
      </w:r>
    </w:p>
    <w:p w14:paraId="5ECFDD9F" w14:textId="77777777" w:rsidR="00A03226" w:rsidRDefault="00A03226" w:rsidP="00A03226">
      <w:pPr>
        <w:numPr>
          <w:ilvl w:val="1"/>
          <w:numId w:val="12"/>
        </w:numPr>
      </w:pPr>
      <w:r>
        <w:t>H3d Średnie zarobki absolwentów publicznych uczelni technicznych po roku od uzyskania dyplomu są wyższe niż średnie zarobki absolwentów pozostałych uczelni w tym samym okresie.</w:t>
      </w:r>
    </w:p>
    <w:p w14:paraId="6DC59CB9" w14:textId="7CB6BE24" w:rsidR="006E2B01" w:rsidRDefault="006E2B01" w:rsidP="00A03226">
      <w:pPr>
        <w:numPr>
          <w:ilvl w:val="1"/>
          <w:numId w:val="12"/>
        </w:numPr>
      </w:pPr>
      <w:r>
        <w:t xml:space="preserve">H3e Wartości IWRA </w:t>
      </w:r>
      <w:r w:rsidR="006317F7">
        <w:t>dla absolwentów uczelni technicznych po roku od uzyskania dyplomu są wyższe niż dla absolwentów pozostałych uczelni w tym samym okresie.</w:t>
      </w:r>
    </w:p>
    <w:p w14:paraId="7CA502EC" w14:textId="73E39619" w:rsidR="006317F7" w:rsidRDefault="006317F7" w:rsidP="00A03226">
      <w:pPr>
        <w:numPr>
          <w:ilvl w:val="1"/>
          <w:numId w:val="12"/>
        </w:numPr>
      </w:pPr>
      <w:r>
        <w:t>H3</w:t>
      </w:r>
      <w:r>
        <w:t>f</w:t>
      </w:r>
      <w:r>
        <w:t xml:space="preserve"> Wartości IWRA dla absolwentów uczelni technicznych po </w:t>
      </w:r>
      <w:r>
        <w:t>3 latach</w:t>
      </w:r>
      <w:r>
        <w:t xml:space="preserve"> od uzyskania dyplomu są wyższe niż dla absolwentów pozostałych uczelni w tym samym okresie</w:t>
      </w:r>
    </w:p>
    <w:p w14:paraId="6776068F" w14:textId="7BB6BE6C" w:rsidR="00A03226" w:rsidRDefault="00A03226" w:rsidP="00A03226">
      <w:pPr>
        <w:ind w:left="720" w:firstLine="0"/>
      </w:pPr>
      <w:r>
        <w:lastRenderedPageBreak/>
        <w:t xml:space="preserve">H4. </w:t>
      </w:r>
      <w:r>
        <w:t xml:space="preserve">Wyniki Indeksu Wyceny Rynkowej Absolwenta polskich publicznych uczelni technicznych są pozytywnie skorelowane z jakością usług uczelni mierzoną przy pomocy rankingu Perspektywy. </w:t>
      </w:r>
      <w:r w:rsidRPr="00BA23FC">
        <w:rPr>
          <w:highlight w:val="yellow"/>
        </w:rPr>
        <w:t>{hipoteza szczegółowa do H1}</w:t>
      </w:r>
      <w:r>
        <w:t xml:space="preserve"> </w:t>
      </w:r>
      <w:r w:rsidRPr="00BA23FC">
        <w:rPr>
          <w:highlight w:val="yellow"/>
        </w:rPr>
        <w:t xml:space="preserve">{rozróżnienie pod wpływem wywiadów wskazujących na </w:t>
      </w:r>
      <w:r>
        <w:rPr>
          <w:highlight w:val="yellow"/>
        </w:rPr>
        <w:t>zgodność oceny najlepszych uczelni z oceną rankingu Perspektywy</w:t>
      </w:r>
      <w:r w:rsidRPr="00BA23FC">
        <w:rPr>
          <w:highlight w:val="yellow"/>
        </w:rPr>
        <w:t>}</w:t>
      </w:r>
    </w:p>
    <w:p w14:paraId="35E68812" w14:textId="19A85A84" w:rsidR="00A03226" w:rsidRDefault="00A03226" w:rsidP="00A03226">
      <w:pPr>
        <w:ind w:left="720" w:firstLine="0"/>
      </w:pPr>
      <w:r>
        <w:t xml:space="preserve">H5. </w:t>
      </w:r>
      <w:r>
        <w:t xml:space="preserve">Wyniki Indeksu Wyceny Rynkowej Absolwenta są pozytywnie skorelowane z wynikami oceny prestiżu uczelni. </w:t>
      </w:r>
      <w:r w:rsidRPr="00BA23FC">
        <w:rPr>
          <w:highlight w:val="yellow"/>
        </w:rPr>
        <w:t>{hipoteza szczegółowa do H</w:t>
      </w:r>
      <w:r>
        <w:rPr>
          <w:highlight w:val="yellow"/>
        </w:rPr>
        <w:t>3</w:t>
      </w:r>
      <w:r w:rsidRPr="00BA23FC">
        <w:rPr>
          <w:highlight w:val="yellow"/>
        </w:rPr>
        <w:t>}</w:t>
      </w:r>
      <w:r>
        <w:t xml:space="preserve"> </w:t>
      </w:r>
      <w:r w:rsidRPr="00BA23FC">
        <w:rPr>
          <w:highlight w:val="yellow"/>
        </w:rPr>
        <w:t>{</w:t>
      </w:r>
      <w:r>
        <w:rPr>
          <w:highlight w:val="yellow"/>
        </w:rPr>
        <w:t>Powstała na podstawie analizy literatury wskazującej na kluczową rolę prestiżu w ocenie uczelni / przy wyborze uczelni oraz na istotną rolę oceny prestiżu w niektórych metodologiach rankingów</w:t>
      </w:r>
      <w:r w:rsidRPr="00BA23FC">
        <w:rPr>
          <w:highlight w:val="yellow"/>
        </w:rPr>
        <w:t>}</w:t>
      </w:r>
    </w:p>
    <w:p w14:paraId="75371566" w14:textId="77777777" w:rsidR="00F922BA" w:rsidRDefault="00F922BA" w:rsidP="00F922BA"/>
    <w:p w14:paraId="5D3CDC9E" w14:textId="77777777" w:rsidR="00F922BA" w:rsidRDefault="00F922BA" w:rsidP="00F922BA"/>
    <w:p w14:paraId="02E88F44" w14:textId="77777777" w:rsidR="00F922BA" w:rsidRDefault="00F922BA" w:rsidP="00F922BA"/>
    <w:p w14:paraId="479114CC" w14:textId="77777777" w:rsidR="00501216" w:rsidRPr="00233788" w:rsidRDefault="00501216" w:rsidP="00501216">
      <w:pPr>
        <w:pStyle w:val="Nagwek3"/>
        <w:rPr>
          <w:color w:val="FF0000"/>
        </w:rPr>
      </w:pPr>
      <w:bookmarkStart w:id="230" w:name="_Toc133846164"/>
      <w:bookmarkEnd w:id="226"/>
      <w:r>
        <w:rPr>
          <w:color w:val="FF0000"/>
        </w:rPr>
        <w:t xml:space="preserve">(puste) </w:t>
      </w:r>
      <w:r w:rsidRPr="00233788">
        <w:rPr>
          <w:color w:val="FF0000"/>
        </w:rPr>
        <w:t>Doskonalenie jakości z perspektywy różnych grup interesariuszy uczelni</w:t>
      </w:r>
      <w:bookmarkEnd w:id="230"/>
    </w:p>
    <w:p w14:paraId="23D7B5CB" w14:textId="77777777" w:rsidR="00501216" w:rsidRPr="00233788" w:rsidRDefault="00501216" w:rsidP="00501216">
      <w:pPr>
        <w:rPr>
          <w:color w:val="FF0000"/>
        </w:rPr>
      </w:pPr>
    </w:p>
    <w:p w14:paraId="2986C120" w14:textId="106A39ED" w:rsidR="009B2CA8" w:rsidRPr="00233788" w:rsidRDefault="00DD50DE" w:rsidP="004E7B54">
      <w:pPr>
        <w:pStyle w:val="Nagwek2"/>
      </w:pPr>
      <w:bookmarkStart w:id="231" w:name="_Toc133846148"/>
      <w:bookmarkEnd w:id="220"/>
      <w:r>
        <w:t xml:space="preserve">(puste) </w:t>
      </w:r>
      <w:r w:rsidR="009B2CA8" w:rsidRPr="00233788">
        <w:t>Rola interesariuszy w</w:t>
      </w:r>
      <w:r w:rsidR="000A2989" w:rsidRPr="00233788">
        <w:t xml:space="preserve"> praktyce</w:t>
      </w:r>
      <w:r w:rsidR="009B2CA8" w:rsidRPr="00233788">
        <w:t xml:space="preserve"> zarządzani</w:t>
      </w:r>
      <w:r w:rsidR="000A2989" w:rsidRPr="00233788">
        <w:t>a</w:t>
      </w:r>
      <w:r w:rsidR="009B2CA8" w:rsidRPr="00233788">
        <w:t xml:space="preserve"> uczelniami technicznymi w Polsce</w:t>
      </w:r>
      <w:bookmarkEnd w:id="231"/>
    </w:p>
    <w:p w14:paraId="30602449" w14:textId="7103D302" w:rsidR="00DE7193" w:rsidRPr="00233788" w:rsidRDefault="00DE7193" w:rsidP="004E7B54">
      <w:pPr>
        <w:pStyle w:val="Nagwek1"/>
      </w:pPr>
      <w:bookmarkStart w:id="232" w:name="_Toc133846152"/>
      <w:r w:rsidRPr="00233788">
        <w:lastRenderedPageBreak/>
        <w:t>Koncepcja zarządzania jakością uczelni z uwzględnieniem interesariuszy</w:t>
      </w:r>
      <w:bookmarkEnd w:id="232"/>
    </w:p>
    <w:p w14:paraId="66394082" w14:textId="77777777" w:rsidR="00DD50DE" w:rsidRPr="00233788" w:rsidRDefault="00DD50DE" w:rsidP="00DD50DE">
      <w:pPr>
        <w:pStyle w:val="Nagwek2"/>
      </w:pPr>
      <w:bookmarkStart w:id="233" w:name="_Toc133846153"/>
      <w:r w:rsidRPr="00233788">
        <w:t>Metodologia doskonalenia jakości z wykorzystaniem pomiaru Indeksu Satysfakcji Interesariuszy</w:t>
      </w:r>
    </w:p>
    <w:p w14:paraId="3D6C9E82" w14:textId="77777777" w:rsidR="00DD50DE" w:rsidRPr="00233788" w:rsidRDefault="00DD50DE" w:rsidP="00DD50DE"/>
    <w:p w14:paraId="0B09AE8E" w14:textId="77777777" w:rsidR="00DD50DE" w:rsidRPr="00233788" w:rsidRDefault="00DD50DE" w:rsidP="00DD50DE">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24A647DE" w14:textId="77777777" w:rsidR="003C08E8" w:rsidRPr="00233788" w:rsidRDefault="003C08E8" w:rsidP="003C08E8">
      <w:pPr>
        <w:pStyle w:val="Nagwek3"/>
        <w:rPr>
          <w:color w:val="FF0000"/>
        </w:rPr>
      </w:pPr>
      <w:bookmarkStart w:id="234" w:name="_Ref437093143"/>
      <w:bookmarkStart w:id="235" w:name="_Ref437093160"/>
      <w:bookmarkStart w:id="236" w:name="_Ref437181714"/>
      <w:bookmarkStart w:id="237" w:name="_Toc133846168"/>
      <w:bookmarkStart w:id="238" w:name="_Toc133846174"/>
      <w:bookmarkStart w:id="239" w:name="_Toc133846170"/>
      <w:r w:rsidRPr="00233788">
        <w:rPr>
          <w:color w:val="FF0000"/>
        </w:rPr>
        <w:t>Pomiar satysfakcji interesariuszy uczelni wyższych technicznych jako efektu działań uczelni</w:t>
      </w:r>
      <w:bookmarkEnd w:id="234"/>
      <w:bookmarkEnd w:id="235"/>
      <w:bookmarkEnd w:id="236"/>
      <w:bookmarkEnd w:id="237"/>
    </w:p>
    <w:p w14:paraId="1A1FDE53" w14:textId="77777777" w:rsidR="003C08E8" w:rsidRPr="00233788" w:rsidRDefault="003C08E8" w:rsidP="003C08E8">
      <w:pPr>
        <w:rPr>
          <w:color w:val="FF0000"/>
        </w:rPr>
      </w:pPr>
    </w:p>
    <w:p w14:paraId="53A0E55A" w14:textId="77777777" w:rsidR="003C08E8" w:rsidRPr="00233788" w:rsidRDefault="003C08E8" w:rsidP="003C08E8">
      <w:pPr>
        <w:rPr>
          <w:b/>
          <w:color w:val="FF0000"/>
        </w:rPr>
      </w:pPr>
      <w:r w:rsidRPr="00233788">
        <w:rPr>
          <w:b/>
          <w:color w:val="FF0000"/>
        </w:rPr>
        <w:t>Indeks Satysfakcji Interesariuszy</w:t>
      </w:r>
    </w:p>
    <w:p w14:paraId="4FD2029B" w14:textId="77777777" w:rsidR="003C08E8" w:rsidRPr="00233788" w:rsidRDefault="003C08E8" w:rsidP="003C08E8">
      <w:pPr>
        <w:rPr>
          <w:color w:val="FF0000"/>
        </w:rPr>
      </w:pPr>
      <w:commentRangeStart w:id="240"/>
      <w:r w:rsidRPr="00233788">
        <w:rPr>
          <w:color w:val="FF0000"/>
        </w:rPr>
        <w:t>Wyniki pomiaru satysfakcji interesariuszy mogą służyć do doskonalenia następujących elementów systemu zarządzania jakością uczelni wyższej:</w:t>
      </w:r>
    </w:p>
    <w:p w14:paraId="46BADEDB" w14:textId="77777777" w:rsidR="003C08E8" w:rsidRPr="00233788" w:rsidRDefault="003C08E8" w:rsidP="003C08E8">
      <w:pPr>
        <w:numPr>
          <w:ilvl w:val="0"/>
          <w:numId w:val="3"/>
        </w:numPr>
        <w:rPr>
          <w:color w:val="FF0000"/>
        </w:rPr>
      </w:pPr>
      <w:r w:rsidRPr="00233788">
        <w:rPr>
          <w:color w:val="FF0000"/>
        </w:rPr>
        <w:t>Weryfikacji misji instytucji</w:t>
      </w:r>
    </w:p>
    <w:p w14:paraId="0A045CA4" w14:textId="77777777" w:rsidR="003C08E8" w:rsidRPr="00233788" w:rsidRDefault="003C08E8" w:rsidP="003C08E8">
      <w:pPr>
        <w:numPr>
          <w:ilvl w:val="0"/>
          <w:numId w:val="3"/>
        </w:numPr>
        <w:rPr>
          <w:color w:val="FF0000"/>
        </w:rPr>
      </w:pPr>
      <w:r w:rsidRPr="00233788">
        <w:rPr>
          <w:color w:val="FF0000"/>
        </w:rPr>
        <w:t>Weryfikacji wizji instytucji</w:t>
      </w:r>
    </w:p>
    <w:p w14:paraId="6462B453" w14:textId="77777777" w:rsidR="003C08E8" w:rsidRPr="00233788" w:rsidRDefault="003C08E8" w:rsidP="003C08E8">
      <w:pPr>
        <w:numPr>
          <w:ilvl w:val="0"/>
          <w:numId w:val="3"/>
        </w:numPr>
        <w:rPr>
          <w:color w:val="FF0000"/>
        </w:rPr>
      </w:pPr>
      <w:r w:rsidRPr="00233788">
        <w:rPr>
          <w:color w:val="FF0000"/>
        </w:rPr>
        <w:t>Weryfikacji polityki jakości instytucji akademickiej</w:t>
      </w:r>
    </w:p>
    <w:p w14:paraId="39ACCF8F" w14:textId="77777777" w:rsidR="003C08E8" w:rsidRPr="00233788" w:rsidRDefault="003C08E8" w:rsidP="003C08E8">
      <w:pPr>
        <w:numPr>
          <w:ilvl w:val="0"/>
          <w:numId w:val="3"/>
        </w:numPr>
        <w:rPr>
          <w:color w:val="FF0000"/>
        </w:rPr>
      </w:pPr>
      <w:r w:rsidRPr="00233788">
        <w:rPr>
          <w:color w:val="FF0000"/>
        </w:rPr>
        <w:t>Weryfikacji celów instytucji (również celów jakościowych)</w:t>
      </w:r>
    </w:p>
    <w:p w14:paraId="35A38102" w14:textId="77777777" w:rsidR="003C08E8" w:rsidRPr="00233788" w:rsidRDefault="003C08E8" w:rsidP="003C08E8">
      <w:pPr>
        <w:numPr>
          <w:ilvl w:val="0"/>
          <w:numId w:val="3"/>
        </w:numPr>
        <w:rPr>
          <w:color w:val="FF0000"/>
        </w:rPr>
      </w:pPr>
      <w:r w:rsidRPr="00233788">
        <w:rPr>
          <w:color w:val="FF0000"/>
        </w:rPr>
        <w:t>Weryfikacji wskaźników i metod pomiaru jakości.</w:t>
      </w:r>
    </w:p>
    <w:p w14:paraId="5C98FE52" w14:textId="77777777" w:rsidR="003C08E8" w:rsidRPr="00233788" w:rsidRDefault="003C08E8" w:rsidP="003C08E8">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4616C66" w14:textId="77777777" w:rsidR="003C08E8" w:rsidRPr="00233788" w:rsidRDefault="003C08E8" w:rsidP="003C08E8">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58887260" w14:textId="77777777" w:rsidR="003C08E8" w:rsidRPr="00233788" w:rsidRDefault="003C08E8" w:rsidP="003C08E8">
      <w:pPr>
        <w:rPr>
          <w:color w:val="FF0000"/>
        </w:rPr>
      </w:pPr>
      <w:r w:rsidRPr="00233788">
        <w:rPr>
          <w:color w:val="FF0000"/>
        </w:rPr>
        <w:t xml:space="preserve">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w:t>
      </w:r>
      <w:r w:rsidRPr="00233788">
        <w:rPr>
          <w:color w:val="FF0000"/>
        </w:rPr>
        <w:lastRenderedPageBreak/>
        <w:t>należy korzystać również z metod jakościowych. Wstępne rozpoznanie zjawisk zbadanych przy wykorzystaniu SSI może znacznie zwiększyć skuteczność doboru metod do dalszych analiz.</w:t>
      </w:r>
      <w:commentRangeEnd w:id="240"/>
      <w:r w:rsidRPr="00233788">
        <w:rPr>
          <w:rStyle w:val="Odwoaniedokomentarza"/>
          <w:rFonts w:ascii="Times New Roman" w:eastAsia="Times New Roman" w:hAnsi="Times New Roman"/>
          <w:color w:val="FF0000"/>
          <w:szCs w:val="20"/>
          <w:lang w:eastAsia="pl-PL"/>
        </w:rPr>
        <w:commentReference w:id="240"/>
      </w:r>
    </w:p>
    <w:p w14:paraId="0598A751" w14:textId="77777777" w:rsidR="003C08E8" w:rsidRPr="00233788" w:rsidRDefault="003C08E8" w:rsidP="003C08E8">
      <w:pPr>
        <w:rPr>
          <w:color w:val="FF0000"/>
        </w:rPr>
      </w:pPr>
    </w:p>
    <w:p w14:paraId="12961D3F" w14:textId="77777777" w:rsidR="003C08E8" w:rsidRPr="00233788" w:rsidRDefault="003C08E8" w:rsidP="003C08E8">
      <w:pPr>
        <w:pStyle w:val="Nagwek3"/>
        <w:rPr>
          <w:color w:val="FF0000"/>
        </w:rPr>
      </w:pPr>
      <w:r w:rsidRPr="00233788">
        <w:rPr>
          <w:color w:val="FF0000"/>
        </w:rPr>
        <w:t>Cele i założenia badań statystyczno-empirycznych</w:t>
      </w:r>
      <w:bookmarkEnd w:id="238"/>
    </w:p>
    <w:p w14:paraId="23ECAAAB" w14:textId="77777777" w:rsidR="003C08E8" w:rsidRPr="00233788" w:rsidRDefault="003C08E8" w:rsidP="003C08E8">
      <w:pPr>
        <w:pStyle w:val="Tytutabeli"/>
        <w:rPr>
          <w:color w:val="FF0000"/>
        </w:rPr>
      </w:pPr>
    </w:p>
    <w:p w14:paraId="495C1F1D" w14:textId="112B6E56" w:rsidR="003C08E8" w:rsidRPr="00233788" w:rsidRDefault="003C08E8" w:rsidP="003C08E8">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106236">
        <w:rPr>
          <w:color w:val="FF0000"/>
        </w:rPr>
        <w:t>3.1.1</w:t>
      </w:r>
      <w:r w:rsidRPr="00233788">
        <w:rPr>
          <w:color w:val="FF0000"/>
        </w:rPr>
        <w:fldChar w:fldCharType="end"/>
      </w:r>
      <w:r w:rsidRPr="00233788">
        <w:rPr>
          <w:color w:val="FF0000"/>
        </w:rPr>
        <w:t>) dla poszczególnych uczelni. Ponadto badanie powinno umożliwić określenie wartości Indeksu Wyceny Rynkowej Absolwentów, aby można było zweryfikować hipotezę. Model przedstawiający relacje między wybranymi miernikami jakości uczelni przedstawiono na rysunku po</w:t>
      </w:r>
      <w:r>
        <w:rPr>
          <w:color w:val="FF0000"/>
        </w:rPr>
        <w:fldChar w:fldCharType="begin"/>
      </w:r>
      <w:r>
        <w:rPr>
          <w:color w:val="FF0000"/>
        </w:rPr>
        <w:instrText xml:space="preserve"> REF _Ref437094349 \p \h </w:instrText>
      </w:r>
      <w:r>
        <w:rPr>
          <w:color w:val="FF0000"/>
        </w:rPr>
      </w:r>
      <w:r>
        <w:rPr>
          <w:color w:val="FF0000"/>
        </w:rPr>
        <w:fldChar w:fldCharType="separate"/>
      </w:r>
      <w:r w:rsidR="00106236">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_Ref437094338 \h </w:instrText>
      </w:r>
      <w:r>
        <w:rPr>
          <w:color w:val="FF0000"/>
        </w:rPr>
      </w:r>
      <w:r>
        <w:rPr>
          <w:color w:val="FF0000"/>
        </w:rPr>
        <w:fldChar w:fldCharType="separate"/>
      </w:r>
      <w:r w:rsidR="00106236" w:rsidRPr="00233788">
        <w:rPr>
          <w:color w:val="FF0000"/>
        </w:rPr>
        <w:t xml:space="preserve">Rysunek </w:t>
      </w:r>
      <w:r w:rsidR="00106236">
        <w:rPr>
          <w:noProof/>
          <w:color w:val="FF0000"/>
        </w:rPr>
        <w:t>21</w:t>
      </w:r>
      <w:r>
        <w:rPr>
          <w:color w:val="FF0000"/>
        </w:rPr>
        <w:fldChar w:fldCharType="end"/>
      </w:r>
      <w:r w:rsidRPr="00233788">
        <w:rPr>
          <w:color w:val="FF0000"/>
        </w:rPr>
        <w:t>).</w:t>
      </w:r>
    </w:p>
    <w:p w14:paraId="6E226FD4" w14:textId="77777777" w:rsidR="003C08E8" w:rsidRPr="00233788" w:rsidRDefault="003C08E8" w:rsidP="003C08E8">
      <w:pPr>
        <w:pStyle w:val="Tytutabeli"/>
        <w:rPr>
          <w:color w:val="FF0000"/>
        </w:rPr>
      </w:pPr>
    </w:p>
    <w:p w14:paraId="3A28FF1E" w14:textId="77777777" w:rsidR="003C08E8" w:rsidRPr="00233788" w:rsidRDefault="003C08E8" w:rsidP="003C08E8">
      <w:pPr>
        <w:keepNext/>
        <w:rPr>
          <w:color w:val="FF0000"/>
        </w:rPr>
      </w:pPr>
      <w:r w:rsidRPr="00233788">
        <w:rPr>
          <w:noProof/>
          <w:color w:val="FF0000"/>
          <w:lang w:eastAsia="pl-PL"/>
        </w:rPr>
        <w:drawing>
          <wp:inline distT="0" distB="0" distL="0" distR="0" wp14:anchorId="7F13C64E" wp14:editId="34AB9B18">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51CFF957" w14:textId="3C3D0F21" w:rsidR="003C08E8" w:rsidRPr="00233788" w:rsidRDefault="003C08E8" w:rsidP="003C08E8">
      <w:pPr>
        <w:pStyle w:val="Tytutabeli"/>
        <w:rPr>
          <w:color w:val="FF0000"/>
        </w:rPr>
      </w:pPr>
      <w:bookmarkStart w:id="241" w:name="_Ref437094338"/>
      <w:bookmarkStart w:id="242" w:name="_Ref437094349"/>
      <w:bookmarkStart w:id="243" w:name="_Toc437182121"/>
      <w:bookmarkStart w:id="244" w:name="_Toc134899329"/>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sidR="00106236">
        <w:rPr>
          <w:noProof/>
          <w:color w:val="FF0000"/>
        </w:rPr>
        <w:t>21</w:t>
      </w:r>
      <w:r w:rsidRPr="00233788">
        <w:rPr>
          <w:color w:val="FF0000"/>
        </w:rPr>
        <w:fldChar w:fldCharType="end"/>
      </w:r>
      <w:bookmarkEnd w:id="241"/>
      <w:r w:rsidRPr="00233788">
        <w:rPr>
          <w:color w:val="FF0000"/>
        </w:rPr>
        <w:t xml:space="preserve"> Model relacji między jakością usług uczelni technicznej, a satysfakcją interesariuszy oraz zarobkami absolwentów.</w:t>
      </w:r>
      <w:bookmarkEnd w:id="242"/>
      <w:bookmarkEnd w:id="243"/>
      <w:bookmarkEnd w:id="244"/>
    </w:p>
    <w:p w14:paraId="329D5779" w14:textId="77777777" w:rsidR="003C08E8" w:rsidRPr="00233788" w:rsidRDefault="003C08E8" w:rsidP="003C08E8">
      <w:pPr>
        <w:pStyle w:val="Tytutabeli"/>
        <w:rPr>
          <w:color w:val="FF0000"/>
        </w:rPr>
      </w:pPr>
      <w:r w:rsidRPr="00233788">
        <w:rPr>
          <w:color w:val="FF0000"/>
        </w:rPr>
        <w:t>Źródło: opracowanie własne</w:t>
      </w:r>
    </w:p>
    <w:p w14:paraId="593180C4" w14:textId="5BB03EA2" w:rsidR="003C08E8" w:rsidRPr="00233788" w:rsidRDefault="003C08E8" w:rsidP="003C08E8">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106236">
        <w:rPr>
          <w:color w:val="FF0000"/>
        </w:rPr>
        <w:t>wyżej</w:t>
      </w:r>
      <w:r w:rsidRPr="00233788">
        <w:rPr>
          <w:color w:val="FF0000"/>
        </w:rPr>
        <w:fldChar w:fldCharType="end"/>
      </w:r>
      <w:r w:rsidRPr="00233788">
        <w:rPr>
          <w:color w:val="FF0000"/>
        </w:rPr>
        <w:t xml:space="preserve"> model obrazuje relacje pomiędzy Wskaźnikiem Satysfakcji Interesariuszy (SSI), a Indeksem Wyceny Rynkowej Absolwenta (IWRA) oraz pomiarami jakości przy pomocy wybranych rankingów. Istnienie korelacji pomiędzy SSI, a IWRA jest ujęte w hipotezie </w:t>
      </w:r>
      <w:r w:rsidRPr="00233788">
        <w:rPr>
          <w:color w:val="FF0000"/>
        </w:rPr>
        <w:fldChar w:fldCharType="begin"/>
      </w:r>
      <w:r w:rsidRPr="00233788">
        <w:rPr>
          <w:color w:val="FF0000"/>
        </w:rPr>
        <w:instrText xml:space="preserve"> REF _Ref437094179 \w \h </w:instrText>
      </w:r>
      <w:r w:rsidRPr="00233788">
        <w:rPr>
          <w:color w:val="FF0000"/>
        </w:rPr>
        <w:fldChar w:fldCharType="separate"/>
      </w:r>
      <w:r w:rsidR="00106236">
        <w:rPr>
          <w:b/>
          <w:bCs/>
          <w:color w:val="FF0000"/>
        </w:rPr>
        <w:t>Błąd! Nie można odnaleźć źródła odwołania.</w:t>
      </w:r>
      <w:r w:rsidRPr="00233788">
        <w:rPr>
          <w:color w:val="FF0000"/>
        </w:rPr>
        <w:fldChar w:fldCharType="end"/>
      </w:r>
      <w:r w:rsidRPr="00233788">
        <w:rPr>
          <w:color w:val="FF0000"/>
        </w:rPr>
        <w:t>. Jednak na podstawie przedstawionego modelu można sformułować jeszcze dwie hipotezy dodatkowe dotyczące istnienia korelacji pomiędzy:</w:t>
      </w:r>
    </w:p>
    <w:p w14:paraId="5B25C7CD" w14:textId="77777777" w:rsidR="003C08E8" w:rsidRPr="00233788" w:rsidRDefault="003C08E8" w:rsidP="003C08E8">
      <w:pPr>
        <w:pStyle w:val="Akapitzlist"/>
        <w:numPr>
          <w:ilvl w:val="0"/>
          <w:numId w:val="12"/>
        </w:numPr>
        <w:rPr>
          <w:color w:val="FF0000"/>
        </w:rPr>
      </w:pPr>
      <w:r w:rsidRPr="00233788">
        <w:rPr>
          <w:color w:val="FF0000"/>
        </w:rPr>
        <w:t>poziomem jakością usług uczelni wyższych wyznaczanym przy pomocy wyników wybranych rankingów, a wynikami Indeksu Satysfakcji Interesariuszy,</w:t>
      </w:r>
    </w:p>
    <w:p w14:paraId="536EF331" w14:textId="77777777" w:rsidR="003C08E8" w:rsidRPr="00233788" w:rsidRDefault="003C08E8" w:rsidP="003C08E8">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627471F8" w14:textId="77777777" w:rsidR="003C08E8" w:rsidRPr="00233788" w:rsidRDefault="003C08E8" w:rsidP="003C08E8">
      <w:pPr>
        <w:rPr>
          <w:color w:val="FF0000"/>
        </w:rPr>
      </w:pPr>
      <w:r w:rsidRPr="00233788">
        <w:rPr>
          <w:color w:val="FF0000"/>
        </w:rPr>
        <w:lastRenderedPageBreak/>
        <w:t>Badanie satysfakcji interesariuszy uczelni techniczny w Polsce obejmuje 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284528C3" w14:textId="7BC2B6E4" w:rsidR="003C08E8" w:rsidRPr="00233788" w:rsidRDefault="003C08E8" w:rsidP="003C08E8">
      <w:pPr>
        <w:rPr>
          <w:color w:val="FF0000"/>
        </w:rPr>
      </w:pPr>
      <w:r w:rsidRPr="00233788">
        <w:rPr>
          <w:color w:val="FF0000"/>
        </w:rPr>
        <w:t>Grupy interesariuszy wybrane do badań pomiaru satysfakcji przedstawiono w tabeli po</w:t>
      </w:r>
      <w:r>
        <w:rPr>
          <w:color w:val="FF0000"/>
        </w:rPr>
        <w:fldChar w:fldCharType="begin"/>
      </w:r>
      <w:r>
        <w:rPr>
          <w:color w:val="FF0000"/>
        </w:rPr>
        <w:instrText xml:space="preserve"> REF _Ref134898899 \p \h </w:instrText>
      </w:r>
      <w:r>
        <w:rPr>
          <w:color w:val="FF0000"/>
        </w:rPr>
      </w:r>
      <w:r>
        <w:rPr>
          <w:color w:val="FF0000"/>
        </w:rPr>
        <w:fldChar w:fldCharType="separate"/>
      </w:r>
      <w:r w:rsidR="00106236">
        <w:rPr>
          <w:color w:val="FF0000"/>
        </w:rPr>
        <w:t>niżej</w:t>
      </w:r>
      <w:r>
        <w:rPr>
          <w:color w:val="FF0000"/>
        </w:rPr>
        <w:fldChar w:fldCharType="end"/>
      </w:r>
    </w:p>
    <w:p w14:paraId="00398960" w14:textId="4750DF03" w:rsidR="003C08E8" w:rsidRPr="00233788" w:rsidRDefault="003C08E8" w:rsidP="003C08E8">
      <w:pPr>
        <w:pStyle w:val="Tytutabeli"/>
        <w:rPr>
          <w:color w:val="FF0000"/>
        </w:rPr>
      </w:pPr>
      <w:bookmarkStart w:id="245" w:name="_Toc134898095"/>
      <w:bookmarkStart w:id="246" w:name="_Ref134898899"/>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106236">
        <w:rPr>
          <w:noProof/>
          <w:color w:val="FF0000"/>
        </w:rPr>
        <w:t>30</w:t>
      </w:r>
      <w:r>
        <w:rPr>
          <w:color w:val="FF0000"/>
        </w:rPr>
        <w:fldChar w:fldCharType="end"/>
      </w:r>
      <w:r w:rsidRPr="00233788">
        <w:rPr>
          <w:color w:val="FF0000"/>
        </w:rPr>
        <w:t xml:space="preserve"> Wybrane grupy interesariuszy uwzględnione w badaniu satysfakcji interesariuszy polskich uczelni technicznych</w:t>
      </w:r>
      <w:bookmarkEnd w:id="245"/>
      <w:bookmarkEnd w:id="246"/>
    </w:p>
    <w:tbl>
      <w:tblPr>
        <w:tblStyle w:val="Tabela-Siatka"/>
        <w:tblW w:w="0" w:type="auto"/>
        <w:tblLook w:val="04A0" w:firstRow="1" w:lastRow="0" w:firstColumn="1" w:lastColumn="0" w:noHBand="0" w:noVBand="1"/>
      </w:tblPr>
      <w:tblGrid>
        <w:gridCol w:w="4606"/>
        <w:gridCol w:w="4606"/>
      </w:tblGrid>
      <w:tr w:rsidR="003C08E8" w:rsidRPr="00233788" w14:paraId="03B2E08D" w14:textId="77777777" w:rsidTr="00591E69">
        <w:trPr>
          <w:cantSplit/>
          <w:tblHeader/>
        </w:trPr>
        <w:tc>
          <w:tcPr>
            <w:tcW w:w="4606" w:type="dxa"/>
          </w:tcPr>
          <w:p w14:paraId="3A57D4C2" w14:textId="77777777" w:rsidR="003C08E8" w:rsidRPr="00233788" w:rsidRDefault="003C08E8" w:rsidP="00591E69">
            <w:pPr>
              <w:ind w:firstLine="0"/>
              <w:rPr>
                <w:b/>
                <w:color w:val="FF0000"/>
                <w:sz w:val="20"/>
                <w:lang w:val="pl-PL"/>
              </w:rPr>
            </w:pPr>
            <w:r w:rsidRPr="00233788">
              <w:rPr>
                <w:b/>
                <w:color w:val="FF0000"/>
                <w:sz w:val="20"/>
                <w:lang w:val="pl-PL"/>
              </w:rPr>
              <w:t>Nazwa grupy interesariuszy</w:t>
            </w:r>
          </w:p>
        </w:tc>
        <w:tc>
          <w:tcPr>
            <w:tcW w:w="4606" w:type="dxa"/>
          </w:tcPr>
          <w:p w14:paraId="5689E8C0" w14:textId="77777777" w:rsidR="003C08E8" w:rsidRPr="00233788" w:rsidRDefault="003C08E8" w:rsidP="00591E69">
            <w:pPr>
              <w:ind w:firstLine="0"/>
              <w:rPr>
                <w:b/>
                <w:color w:val="FF0000"/>
                <w:sz w:val="20"/>
                <w:lang w:val="pl-PL"/>
              </w:rPr>
            </w:pPr>
            <w:r w:rsidRPr="00233788">
              <w:rPr>
                <w:b/>
                <w:color w:val="FF0000"/>
                <w:sz w:val="20"/>
                <w:lang w:val="pl-PL"/>
              </w:rPr>
              <w:t>Opis</w:t>
            </w:r>
          </w:p>
        </w:tc>
      </w:tr>
      <w:tr w:rsidR="003C08E8" w:rsidRPr="00233788" w14:paraId="6D09467D" w14:textId="77777777" w:rsidTr="00591E69">
        <w:trPr>
          <w:cantSplit/>
        </w:trPr>
        <w:tc>
          <w:tcPr>
            <w:tcW w:w="4606" w:type="dxa"/>
          </w:tcPr>
          <w:p w14:paraId="005D29B0" w14:textId="77777777" w:rsidR="003C08E8" w:rsidRPr="00233788" w:rsidRDefault="003C08E8" w:rsidP="00591E69">
            <w:pPr>
              <w:ind w:firstLine="0"/>
              <w:rPr>
                <w:color w:val="FF0000"/>
                <w:sz w:val="20"/>
                <w:lang w:val="pl-PL"/>
              </w:rPr>
            </w:pPr>
            <w:r w:rsidRPr="00233788">
              <w:rPr>
                <w:color w:val="FF0000"/>
                <w:sz w:val="20"/>
                <w:lang w:val="pl-PL"/>
              </w:rPr>
              <w:t>Studenci</w:t>
            </w:r>
          </w:p>
        </w:tc>
        <w:tc>
          <w:tcPr>
            <w:tcW w:w="4606" w:type="dxa"/>
          </w:tcPr>
          <w:p w14:paraId="1114FBB7" w14:textId="77777777" w:rsidR="003C08E8" w:rsidRPr="00233788" w:rsidRDefault="003C08E8" w:rsidP="00591E69">
            <w:pPr>
              <w:ind w:firstLine="0"/>
              <w:rPr>
                <w:color w:val="FF0000"/>
                <w:sz w:val="20"/>
                <w:lang w:val="pl-PL"/>
              </w:rPr>
            </w:pPr>
            <w:r w:rsidRPr="00233788">
              <w:rPr>
                <w:color w:val="FF0000"/>
                <w:sz w:val="20"/>
                <w:lang w:val="pl-PL"/>
              </w:rPr>
              <w:t>Grupa obejmuje studentów studiów I, II i III stopnia</w:t>
            </w:r>
          </w:p>
        </w:tc>
      </w:tr>
      <w:tr w:rsidR="003C08E8" w:rsidRPr="00233788" w14:paraId="71894FF9" w14:textId="77777777" w:rsidTr="00591E69">
        <w:trPr>
          <w:cantSplit/>
        </w:trPr>
        <w:tc>
          <w:tcPr>
            <w:tcW w:w="4606" w:type="dxa"/>
          </w:tcPr>
          <w:p w14:paraId="17E21BA9" w14:textId="77777777" w:rsidR="003C08E8" w:rsidRPr="00233788" w:rsidRDefault="003C08E8" w:rsidP="00591E69">
            <w:pPr>
              <w:ind w:firstLine="0"/>
              <w:rPr>
                <w:color w:val="FF0000"/>
                <w:sz w:val="20"/>
                <w:lang w:val="pl-PL"/>
              </w:rPr>
            </w:pPr>
            <w:r w:rsidRPr="00233788">
              <w:rPr>
                <w:color w:val="FF0000"/>
                <w:sz w:val="20"/>
                <w:lang w:val="pl-PL"/>
              </w:rPr>
              <w:t>Absolwenci</w:t>
            </w:r>
          </w:p>
        </w:tc>
        <w:tc>
          <w:tcPr>
            <w:tcW w:w="4606" w:type="dxa"/>
          </w:tcPr>
          <w:p w14:paraId="584BDDD0" w14:textId="77777777" w:rsidR="003C08E8" w:rsidRPr="00233788" w:rsidRDefault="003C08E8" w:rsidP="00591E69">
            <w:pPr>
              <w:ind w:firstLine="0"/>
              <w:rPr>
                <w:color w:val="FF0000"/>
                <w:sz w:val="20"/>
                <w:lang w:val="pl-PL"/>
              </w:rPr>
            </w:pPr>
            <w:r w:rsidRPr="00233788">
              <w:rPr>
                <w:color w:val="FF0000"/>
                <w:sz w:val="20"/>
                <w:lang w:val="pl-PL"/>
              </w:rPr>
              <w:t>Grupa obejmuje absolwentów studiów I, II i III stopnia</w:t>
            </w:r>
          </w:p>
        </w:tc>
      </w:tr>
      <w:tr w:rsidR="003C08E8" w:rsidRPr="00233788" w14:paraId="0B46AFBF" w14:textId="77777777" w:rsidTr="00591E69">
        <w:trPr>
          <w:cantSplit/>
        </w:trPr>
        <w:tc>
          <w:tcPr>
            <w:tcW w:w="4606" w:type="dxa"/>
          </w:tcPr>
          <w:p w14:paraId="3BCDF460" w14:textId="77777777" w:rsidR="003C08E8" w:rsidRPr="00233788" w:rsidRDefault="003C08E8" w:rsidP="00591E69">
            <w:pPr>
              <w:ind w:firstLine="0"/>
              <w:rPr>
                <w:color w:val="FF0000"/>
                <w:sz w:val="20"/>
                <w:lang w:val="pl-PL"/>
              </w:rPr>
            </w:pPr>
            <w:r w:rsidRPr="00233788">
              <w:rPr>
                <w:color w:val="FF0000"/>
                <w:sz w:val="20"/>
                <w:lang w:val="pl-PL"/>
              </w:rPr>
              <w:t>Rodzice absolwentów</w:t>
            </w:r>
          </w:p>
        </w:tc>
        <w:tc>
          <w:tcPr>
            <w:tcW w:w="4606" w:type="dxa"/>
          </w:tcPr>
          <w:p w14:paraId="6724D686" w14:textId="77777777" w:rsidR="003C08E8" w:rsidRPr="00233788" w:rsidRDefault="003C08E8" w:rsidP="00591E69">
            <w:pPr>
              <w:ind w:firstLine="0"/>
              <w:rPr>
                <w:color w:val="FF0000"/>
                <w:sz w:val="20"/>
                <w:lang w:val="pl-PL"/>
              </w:rPr>
            </w:pPr>
            <w:r w:rsidRPr="00233788">
              <w:rPr>
                <w:color w:val="FF0000"/>
                <w:sz w:val="20"/>
                <w:lang w:val="pl-PL"/>
              </w:rPr>
              <w:t>Grupa obejmuje rodziców (opiekunów) absolwentów studiów I. II i III stopnia</w:t>
            </w:r>
          </w:p>
        </w:tc>
      </w:tr>
      <w:tr w:rsidR="003C08E8" w:rsidRPr="00233788" w14:paraId="40C6FAEB" w14:textId="77777777" w:rsidTr="00591E69">
        <w:trPr>
          <w:cantSplit/>
        </w:trPr>
        <w:tc>
          <w:tcPr>
            <w:tcW w:w="4606" w:type="dxa"/>
          </w:tcPr>
          <w:p w14:paraId="31D0D66E" w14:textId="77777777" w:rsidR="003C08E8" w:rsidRPr="00233788" w:rsidRDefault="003C08E8" w:rsidP="00591E69">
            <w:pPr>
              <w:ind w:firstLine="0"/>
              <w:rPr>
                <w:color w:val="FF0000"/>
                <w:sz w:val="20"/>
                <w:lang w:val="pl-PL"/>
              </w:rPr>
            </w:pPr>
            <w:r w:rsidRPr="00233788">
              <w:rPr>
                <w:color w:val="FF0000"/>
                <w:sz w:val="20"/>
                <w:lang w:val="pl-PL"/>
              </w:rPr>
              <w:t>Nauczyciele akademiccy</w:t>
            </w:r>
          </w:p>
        </w:tc>
        <w:tc>
          <w:tcPr>
            <w:tcW w:w="4606" w:type="dxa"/>
          </w:tcPr>
          <w:p w14:paraId="33BEFB99" w14:textId="77777777" w:rsidR="003C08E8" w:rsidRPr="00233788" w:rsidRDefault="003C08E8" w:rsidP="00591E69">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3C08E8" w:rsidRPr="00233788" w14:paraId="7B7B37DF" w14:textId="77777777" w:rsidTr="00591E69">
        <w:trPr>
          <w:cantSplit/>
        </w:trPr>
        <w:tc>
          <w:tcPr>
            <w:tcW w:w="4606" w:type="dxa"/>
          </w:tcPr>
          <w:p w14:paraId="2C94D726" w14:textId="77777777" w:rsidR="003C08E8" w:rsidRPr="00233788" w:rsidRDefault="003C08E8" w:rsidP="00591E69">
            <w:pPr>
              <w:ind w:firstLine="0"/>
              <w:rPr>
                <w:color w:val="FF0000"/>
                <w:sz w:val="20"/>
                <w:lang w:val="pl-PL"/>
              </w:rPr>
            </w:pPr>
            <w:r w:rsidRPr="00233788">
              <w:rPr>
                <w:color w:val="FF0000"/>
                <w:sz w:val="20"/>
                <w:lang w:val="pl-PL"/>
              </w:rPr>
              <w:t>Pracownicy administracyjni</w:t>
            </w:r>
          </w:p>
        </w:tc>
        <w:tc>
          <w:tcPr>
            <w:tcW w:w="4606" w:type="dxa"/>
          </w:tcPr>
          <w:p w14:paraId="650E951C" w14:textId="77777777" w:rsidR="003C08E8" w:rsidRPr="00233788" w:rsidRDefault="003C08E8" w:rsidP="00591E69">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3C08E8" w:rsidRPr="00233788" w14:paraId="1674C1EF" w14:textId="77777777" w:rsidTr="00591E69">
        <w:trPr>
          <w:cantSplit/>
        </w:trPr>
        <w:tc>
          <w:tcPr>
            <w:tcW w:w="4606" w:type="dxa"/>
          </w:tcPr>
          <w:p w14:paraId="411B6B02" w14:textId="77777777" w:rsidR="003C08E8" w:rsidRPr="00233788" w:rsidRDefault="003C08E8" w:rsidP="00591E69">
            <w:pPr>
              <w:ind w:firstLine="0"/>
              <w:rPr>
                <w:color w:val="FF0000"/>
                <w:sz w:val="20"/>
                <w:lang w:val="pl-PL"/>
              </w:rPr>
            </w:pPr>
            <w:r w:rsidRPr="00233788">
              <w:rPr>
                <w:color w:val="FF0000"/>
                <w:sz w:val="20"/>
                <w:lang w:val="pl-PL"/>
              </w:rPr>
              <w:t>Pracodawcy</w:t>
            </w:r>
          </w:p>
        </w:tc>
        <w:tc>
          <w:tcPr>
            <w:tcW w:w="4606" w:type="dxa"/>
          </w:tcPr>
          <w:p w14:paraId="53E51573" w14:textId="77777777" w:rsidR="003C08E8" w:rsidRPr="00233788" w:rsidRDefault="003C08E8" w:rsidP="00591E69">
            <w:pPr>
              <w:ind w:firstLine="0"/>
              <w:rPr>
                <w:color w:val="FF0000"/>
                <w:sz w:val="20"/>
                <w:lang w:val="pl-PL"/>
              </w:rPr>
            </w:pPr>
            <w:r w:rsidRPr="00233788">
              <w:rPr>
                <w:color w:val="FF0000"/>
                <w:sz w:val="20"/>
                <w:lang w:val="pl-PL"/>
              </w:rPr>
              <w:t>Grupa obejmuje pracodawców zatrudniających absolwentów wybranej uczelni, która podlega ocenie.</w:t>
            </w:r>
          </w:p>
        </w:tc>
      </w:tr>
      <w:tr w:rsidR="003C08E8" w:rsidRPr="00233788" w14:paraId="535D8B4E" w14:textId="77777777" w:rsidTr="00591E69">
        <w:trPr>
          <w:cantSplit/>
        </w:trPr>
        <w:tc>
          <w:tcPr>
            <w:tcW w:w="4606" w:type="dxa"/>
          </w:tcPr>
          <w:p w14:paraId="1840A98B" w14:textId="77777777" w:rsidR="003C08E8" w:rsidRPr="00233788" w:rsidRDefault="003C08E8" w:rsidP="00591E69">
            <w:pPr>
              <w:ind w:firstLine="0"/>
              <w:rPr>
                <w:color w:val="FF0000"/>
                <w:sz w:val="20"/>
                <w:lang w:val="pl-PL"/>
              </w:rPr>
            </w:pPr>
            <w:r w:rsidRPr="00233788">
              <w:rPr>
                <w:color w:val="FF0000"/>
                <w:sz w:val="20"/>
                <w:lang w:val="pl-PL"/>
              </w:rPr>
              <w:t>Władze samorządowe lub centralne</w:t>
            </w:r>
          </w:p>
        </w:tc>
        <w:tc>
          <w:tcPr>
            <w:tcW w:w="4606" w:type="dxa"/>
          </w:tcPr>
          <w:p w14:paraId="03B50A6C" w14:textId="77777777" w:rsidR="003C08E8" w:rsidRPr="00233788" w:rsidRDefault="003C08E8" w:rsidP="00591E69">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46B60069" w14:textId="77777777" w:rsidR="003C08E8" w:rsidRPr="00233788" w:rsidRDefault="003C08E8" w:rsidP="003C08E8">
      <w:pPr>
        <w:rPr>
          <w:color w:val="FF0000"/>
        </w:rPr>
      </w:pPr>
      <w:r w:rsidRPr="00233788">
        <w:rPr>
          <w:color w:val="FF0000"/>
        </w:rPr>
        <w:t>Źródło: opracowanie własne.</w:t>
      </w:r>
    </w:p>
    <w:p w14:paraId="4F3A8426" w14:textId="77777777" w:rsidR="003C08E8" w:rsidRPr="00233788" w:rsidRDefault="003C08E8" w:rsidP="003C08E8">
      <w:pPr>
        <w:rPr>
          <w:color w:val="FF0000"/>
        </w:rPr>
      </w:pPr>
      <w:r w:rsidRPr="00233788">
        <w:rPr>
          <w:color w:val="FF0000"/>
        </w:rPr>
        <w:t xml:space="preserve">Analizując listę grup podlegających badaniu warto zauważyć, że nie zostały uwzględnione takie grupy jak: </w:t>
      </w:r>
      <w:commentRangeStart w:id="247"/>
      <w:r w:rsidRPr="00233788">
        <w:rPr>
          <w:color w:val="FF0000"/>
        </w:rPr>
        <w:t>społeczeństwo, społeczność lokalna,</w:t>
      </w:r>
      <w:commentRangeEnd w:id="247"/>
      <w:r w:rsidRPr="00233788">
        <w:rPr>
          <w:rStyle w:val="Odwoaniedokomentarza"/>
          <w:rFonts w:ascii="Times New Roman" w:eastAsia="Times New Roman" w:hAnsi="Times New Roman"/>
          <w:color w:val="FF0000"/>
          <w:szCs w:val="20"/>
          <w:lang w:eastAsia="pl-PL"/>
        </w:rPr>
        <w:commentReference w:id="247"/>
      </w:r>
      <w:r w:rsidRPr="00233788">
        <w:rPr>
          <w:color w:val="FF0000"/>
        </w:rPr>
        <w:t xml:space="preserve"> . Brak tych grup wynika z mniejszego znaczenia ich przy podejmowaniu decyzji zarządczych względem pozostałych grup.</w:t>
      </w:r>
    </w:p>
    <w:p w14:paraId="12EC9500" w14:textId="412EEED3" w:rsidR="003C08E8" w:rsidRPr="00233788" w:rsidRDefault="003C08E8" w:rsidP="003C08E8">
      <w:pPr>
        <w:rPr>
          <w:color w:val="FF0000"/>
        </w:rPr>
      </w:pPr>
      <w:r w:rsidRPr="00233788">
        <w:rPr>
          <w:color w:val="FF0000"/>
        </w:rPr>
        <w:t>Do badania wybrano 2</w:t>
      </w:r>
      <w:r w:rsidR="003019CD">
        <w:rPr>
          <w:color w:val="FF0000"/>
        </w:rPr>
        <w:t>2</w:t>
      </w:r>
      <w:r w:rsidRPr="00233788">
        <w:rPr>
          <w:color w:val="FF0000"/>
        </w:rPr>
        <w:t xml:space="preserve"> </w:t>
      </w:r>
      <w:r w:rsidR="00086FA2">
        <w:rPr>
          <w:color w:val="FF0000"/>
        </w:rPr>
        <w:t xml:space="preserve">publiczne </w:t>
      </w:r>
      <w:r w:rsidRPr="00233788">
        <w:rPr>
          <w:color w:val="FF0000"/>
        </w:rPr>
        <w:t xml:space="preserve">uczelnie techniczne oraz uczelnie, które na większości swoich wydziałów prowadzą kierunki techniczne – inżynierskie. Pełen wykaz tych uczelni znajduje się w załączniku nr </w:t>
      </w:r>
      <w:r w:rsidR="003019CD">
        <w:rPr>
          <w:color w:val="FF0000"/>
        </w:rPr>
        <w:t>3</w:t>
      </w:r>
      <w:r w:rsidRPr="00233788">
        <w:rPr>
          <w:color w:val="FF0000"/>
        </w:rPr>
        <w:t>. Wyboru uczelni dokonano na podstawie list Ministerstwa Nauki i Szkolnictwa Wyższego, listy uczelni będących członkami Konferencji Rektorów Polskich Uczelni technicznych i tych stowarzyszonych z KRPUT oraz własnych analiz autora.</w:t>
      </w:r>
    </w:p>
    <w:p w14:paraId="191CE9C2" w14:textId="77777777" w:rsidR="003C08E8" w:rsidRPr="00233788" w:rsidRDefault="003C08E8" w:rsidP="003C08E8">
      <w:pPr>
        <w:rPr>
          <w:color w:val="FF0000"/>
        </w:rPr>
      </w:pPr>
      <w:r w:rsidRPr="00233788">
        <w:rPr>
          <w:color w:val="FF0000"/>
        </w:rPr>
        <w:lastRenderedPageBreak/>
        <w:t>Kwestionariusze do badania satysfakcji interesariuszy składają się z kilku grup pytań dopasowanych do konkretnych rodzajów interesariuszy. Najważniejszą grupę stanowią pytania dotyczące badania satysfakcji z usług edukacyjnych</w:t>
      </w:r>
      <w:r w:rsidRPr="00233788">
        <w:rPr>
          <w:rStyle w:val="Odwoanieprzypisudolnego"/>
          <w:color w:val="FF0000"/>
        </w:rPr>
        <w:footnoteReference w:id="15"/>
      </w:r>
      <w:r w:rsidRPr="00233788">
        <w:rPr>
          <w:color w:val="FF0000"/>
        </w:rPr>
        <w:t xml:space="preserve"> ocenianej uczelni lub w przypadku grup pracowników również dotyczące satysfakcji z pracy. Pytania w tej grupie są sformułowane w twierdzenia dotyczące różnych aspektów satysfakcji. Do pomiaru opinii badanych została zastosowana 7-stopniowa skala </w:t>
      </w:r>
      <w:proofErr w:type="spellStart"/>
      <w:r w:rsidRPr="00233788">
        <w:rPr>
          <w:color w:val="FF0000"/>
        </w:rPr>
        <w:t>Likerta</w:t>
      </w:r>
      <w:proofErr w:type="spellEnd"/>
      <w:r w:rsidRPr="00233788">
        <w:rPr>
          <w:color w:val="FF0000"/>
        </w:rPr>
        <w:t xml:space="preserve"> (od „zdecydowanie się nie zgadzam” do „zdecydowanie się zgadzam”). Drugą grupę pytań stanową te dotyczące zarobków i zatrudnienia. Są one zawarte przede wszystkim w badaniu absolwentów, ale również znajdują swoje odzwierciedlenie w badaniach studentów, rodziców absolwentów oraz pracodawców. W przypadku pytania o zatrudnienie zastosowano skalę miesięczną w formie otwartej z alternatywnymi odpowiedziami dotyczącymi innych możliwości odpowiedzi. Do pomiaru zarobków użyto pytań o zarobki zarówno w pierwszym jak i w trzecim roku po ukończeniu studiów. Zastosowano skalę przedziałową.</w:t>
      </w:r>
    </w:p>
    <w:p w14:paraId="05407944" w14:textId="77777777" w:rsidR="003C08E8" w:rsidRPr="00233788" w:rsidRDefault="003C08E8" w:rsidP="003C08E8">
      <w:pPr>
        <w:rPr>
          <w:color w:val="FF0000"/>
        </w:rPr>
      </w:pPr>
      <w:r w:rsidRPr="00233788">
        <w:rPr>
          <w:color w:val="FF0000"/>
        </w:rPr>
        <w:t>Pytania w badaniach satysfakcji pracowników uczelni mierzona jest ich opinia nt. rożnych aspektów działań uczelni wyższej. Od pozostałych 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1578EB9D" w14:textId="77777777" w:rsidR="003C08E8" w:rsidRPr="00233788" w:rsidRDefault="003C08E8" w:rsidP="003C08E8">
      <w:pPr>
        <w:rPr>
          <w:color w:val="FF0000"/>
        </w:rPr>
      </w:pPr>
      <w:commentRangeStart w:id="248"/>
      <w:r w:rsidRPr="00233788">
        <w:rPr>
          <w:color w:val="FF0000"/>
        </w:rPr>
        <w:t>Przykładowe kwestionariusze do badania satysfakcji interesariuszy przedstawiono w załącznikach</w:t>
      </w:r>
      <w:commentRangeEnd w:id="248"/>
      <w:r w:rsidRPr="00233788">
        <w:rPr>
          <w:rStyle w:val="Odwoaniedokomentarza"/>
          <w:rFonts w:ascii="Times New Roman" w:eastAsia="Times New Roman" w:hAnsi="Times New Roman"/>
          <w:color w:val="FF0000"/>
          <w:szCs w:val="20"/>
          <w:lang w:eastAsia="pl-PL"/>
        </w:rPr>
        <w:commentReference w:id="248"/>
      </w:r>
    </w:p>
    <w:p w14:paraId="5AF3AB91" w14:textId="77777777" w:rsidR="003C08E8" w:rsidRPr="00233788" w:rsidRDefault="003C08E8" w:rsidP="003C08E8">
      <w:pPr>
        <w:rPr>
          <w:color w:val="FF0000"/>
        </w:rPr>
      </w:pPr>
    </w:p>
    <w:p w14:paraId="5109C918" w14:textId="625657B7" w:rsidR="003C08E8" w:rsidRPr="00233788" w:rsidRDefault="003C08E8" w:rsidP="003C08E8">
      <w:pPr>
        <w:pStyle w:val="Tytutabeli"/>
        <w:rPr>
          <w:color w:val="FF0000"/>
        </w:rPr>
      </w:pPr>
      <w:bookmarkStart w:id="249" w:name="_Ref137642473"/>
      <w:bookmarkStart w:id="250" w:name="_Toc13489809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106236">
        <w:rPr>
          <w:noProof/>
          <w:color w:val="FF0000"/>
        </w:rPr>
        <w:t>31</w:t>
      </w:r>
      <w:r>
        <w:rPr>
          <w:color w:val="FF0000"/>
        </w:rPr>
        <w:fldChar w:fldCharType="end"/>
      </w:r>
      <w:bookmarkEnd w:id="249"/>
      <w:r w:rsidRPr="00233788">
        <w:rPr>
          <w:color w:val="FF0000"/>
        </w:rPr>
        <w:t xml:space="preserve"> Zestawienie rodzajów użytych pytań na poszczególnych kwestionariuszach badania satysfakcji interesariuszy</w:t>
      </w:r>
      <w:bookmarkEnd w:id="250"/>
    </w:p>
    <w:tbl>
      <w:tblPr>
        <w:tblStyle w:val="Tabela-Siatka"/>
        <w:tblW w:w="0" w:type="auto"/>
        <w:tblLook w:val="04A0" w:firstRow="1" w:lastRow="0" w:firstColumn="1" w:lastColumn="0" w:noHBand="0" w:noVBand="1"/>
      </w:tblPr>
      <w:tblGrid>
        <w:gridCol w:w="2303"/>
        <w:gridCol w:w="2303"/>
        <w:gridCol w:w="2303"/>
        <w:gridCol w:w="2303"/>
      </w:tblGrid>
      <w:tr w:rsidR="003C08E8" w:rsidRPr="00233788" w14:paraId="6C35C527" w14:textId="77777777" w:rsidTr="00591E69">
        <w:trPr>
          <w:cantSplit/>
          <w:tblHeader/>
        </w:trPr>
        <w:tc>
          <w:tcPr>
            <w:tcW w:w="2303" w:type="dxa"/>
          </w:tcPr>
          <w:p w14:paraId="7F747B60" w14:textId="77777777" w:rsidR="003C08E8" w:rsidRPr="00233788" w:rsidRDefault="003C08E8" w:rsidP="00591E69">
            <w:pPr>
              <w:ind w:firstLine="0"/>
              <w:rPr>
                <w:b/>
                <w:color w:val="FF0000"/>
                <w:sz w:val="20"/>
                <w:lang w:val="pl-PL"/>
              </w:rPr>
            </w:pPr>
            <w:r w:rsidRPr="00233788">
              <w:rPr>
                <w:b/>
                <w:color w:val="FF0000"/>
                <w:sz w:val="20"/>
                <w:lang w:val="pl-PL"/>
              </w:rPr>
              <w:t>Grupa interesariuszy</w:t>
            </w:r>
          </w:p>
        </w:tc>
        <w:tc>
          <w:tcPr>
            <w:tcW w:w="2303" w:type="dxa"/>
          </w:tcPr>
          <w:p w14:paraId="32AE1407" w14:textId="77777777" w:rsidR="003C08E8" w:rsidRPr="00233788" w:rsidRDefault="003C08E8" w:rsidP="00591E69">
            <w:pPr>
              <w:ind w:firstLine="0"/>
              <w:rPr>
                <w:b/>
                <w:color w:val="FF0000"/>
                <w:sz w:val="20"/>
                <w:lang w:val="pl-PL"/>
              </w:rPr>
            </w:pPr>
            <w:r w:rsidRPr="00233788">
              <w:rPr>
                <w:b/>
                <w:color w:val="FF0000"/>
                <w:sz w:val="20"/>
                <w:lang w:val="pl-PL"/>
              </w:rPr>
              <w:t>Pytania dotyczące satysfakcji</w:t>
            </w:r>
          </w:p>
        </w:tc>
        <w:tc>
          <w:tcPr>
            <w:tcW w:w="2303" w:type="dxa"/>
          </w:tcPr>
          <w:p w14:paraId="5B4317A6" w14:textId="77777777" w:rsidR="003C08E8" w:rsidRPr="00233788" w:rsidRDefault="003C08E8" w:rsidP="00591E69">
            <w:pPr>
              <w:ind w:firstLine="0"/>
              <w:rPr>
                <w:b/>
                <w:color w:val="FF0000"/>
                <w:sz w:val="20"/>
                <w:lang w:val="pl-PL"/>
              </w:rPr>
            </w:pPr>
            <w:r w:rsidRPr="00233788">
              <w:rPr>
                <w:b/>
                <w:color w:val="FF0000"/>
                <w:sz w:val="20"/>
                <w:lang w:val="pl-PL"/>
              </w:rPr>
              <w:t>Pytania dotyczące zarobków i zatrudnienia</w:t>
            </w:r>
          </w:p>
        </w:tc>
        <w:tc>
          <w:tcPr>
            <w:tcW w:w="2303" w:type="dxa"/>
          </w:tcPr>
          <w:p w14:paraId="37EF239B" w14:textId="77777777" w:rsidR="003C08E8" w:rsidRPr="00233788" w:rsidRDefault="003C08E8" w:rsidP="00591E69">
            <w:pPr>
              <w:ind w:firstLine="0"/>
              <w:rPr>
                <w:b/>
                <w:color w:val="FF0000"/>
                <w:sz w:val="20"/>
                <w:lang w:val="pl-PL"/>
              </w:rPr>
            </w:pPr>
            <w:r w:rsidRPr="00233788">
              <w:rPr>
                <w:b/>
                <w:color w:val="FF0000"/>
                <w:sz w:val="20"/>
                <w:lang w:val="pl-PL"/>
              </w:rPr>
              <w:t>Inne rodzaje pytań</w:t>
            </w:r>
          </w:p>
        </w:tc>
      </w:tr>
      <w:tr w:rsidR="003C08E8" w:rsidRPr="00233788" w14:paraId="2CD0A713" w14:textId="77777777" w:rsidTr="00591E69">
        <w:trPr>
          <w:cantSplit/>
        </w:trPr>
        <w:tc>
          <w:tcPr>
            <w:tcW w:w="2303" w:type="dxa"/>
          </w:tcPr>
          <w:p w14:paraId="65D94CD2" w14:textId="77777777" w:rsidR="003C08E8" w:rsidRPr="00233788" w:rsidRDefault="003C08E8" w:rsidP="00591E69">
            <w:pPr>
              <w:ind w:firstLine="0"/>
              <w:rPr>
                <w:color w:val="FF0000"/>
                <w:sz w:val="20"/>
                <w:lang w:val="pl-PL"/>
              </w:rPr>
            </w:pPr>
            <w:r w:rsidRPr="00233788">
              <w:rPr>
                <w:color w:val="FF0000"/>
                <w:sz w:val="20"/>
                <w:lang w:val="pl-PL"/>
              </w:rPr>
              <w:t>Studenci</w:t>
            </w:r>
          </w:p>
        </w:tc>
        <w:tc>
          <w:tcPr>
            <w:tcW w:w="2303" w:type="dxa"/>
          </w:tcPr>
          <w:p w14:paraId="5C65049B"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A6E92DD"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6F04F8FB" w14:textId="77777777" w:rsidR="003C08E8" w:rsidRPr="00233788" w:rsidRDefault="003C08E8" w:rsidP="00591E69">
            <w:pPr>
              <w:ind w:firstLine="0"/>
              <w:rPr>
                <w:color w:val="FF0000"/>
                <w:sz w:val="20"/>
                <w:lang w:val="pl-PL"/>
              </w:rPr>
            </w:pPr>
          </w:p>
        </w:tc>
      </w:tr>
      <w:tr w:rsidR="003C08E8" w:rsidRPr="00233788" w14:paraId="07C6AA88" w14:textId="77777777" w:rsidTr="00591E69">
        <w:trPr>
          <w:cantSplit/>
        </w:trPr>
        <w:tc>
          <w:tcPr>
            <w:tcW w:w="2303" w:type="dxa"/>
          </w:tcPr>
          <w:p w14:paraId="5BA66156" w14:textId="77777777" w:rsidR="003C08E8" w:rsidRPr="00233788" w:rsidRDefault="003C08E8" w:rsidP="00591E69">
            <w:pPr>
              <w:ind w:firstLine="0"/>
              <w:rPr>
                <w:color w:val="FF0000"/>
                <w:sz w:val="20"/>
                <w:lang w:val="pl-PL"/>
              </w:rPr>
            </w:pPr>
            <w:r w:rsidRPr="00233788">
              <w:rPr>
                <w:color w:val="FF0000"/>
                <w:sz w:val="20"/>
                <w:lang w:val="pl-PL"/>
              </w:rPr>
              <w:t>Absolwenci</w:t>
            </w:r>
          </w:p>
        </w:tc>
        <w:tc>
          <w:tcPr>
            <w:tcW w:w="2303" w:type="dxa"/>
          </w:tcPr>
          <w:p w14:paraId="18F10D7E"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729F47CD"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63928A0B" w14:textId="77777777" w:rsidR="003C08E8" w:rsidRPr="00233788" w:rsidRDefault="003C08E8" w:rsidP="00591E69">
            <w:pPr>
              <w:ind w:firstLine="0"/>
              <w:rPr>
                <w:color w:val="FF0000"/>
                <w:sz w:val="20"/>
                <w:lang w:val="pl-PL"/>
              </w:rPr>
            </w:pPr>
          </w:p>
        </w:tc>
      </w:tr>
      <w:tr w:rsidR="003C08E8" w:rsidRPr="00233788" w14:paraId="012C8B09" w14:textId="77777777" w:rsidTr="00591E69">
        <w:trPr>
          <w:cantSplit/>
        </w:trPr>
        <w:tc>
          <w:tcPr>
            <w:tcW w:w="2303" w:type="dxa"/>
          </w:tcPr>
          <w:p w14:paraId="6B88D169" w14:textId="77777777" w:rsidR="003C08E8" w:rsidRPr="00233788" w:rsidRDefault="003C08E8" w:rsidP="00591E69">
            <w:pPr>
              <w:ind w:firstLine="0"/>
              <w:rPr>
                <w:color w:val="FF0000"/>
                <w:sz w:val="20"/>
                <w:lang w:val="pl-PL"/>
              </w:rPr>
            </w:pPr>
            <w:r w:rsidRPr="00233788">
              <w:rPr>
                <w:color w:val="FF0000"/>
                <w:sz w:val="20"/>
                <w:lang w:val="pl-PL"/>
              </w:rPr>
              <w:t>Rodzice</w:t>
            </w:r>
          </w:p>
        </w:tc>
        <w:tc>
          <w:tcPr>
            <w:tcW w:w="2303" w:type="dxa"/>
          </w:tcPr>
          <w:p w14:paraId="7AD69736"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1573EC61"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1B3FFF29" w14:textId="77777777" w:rsidR="003C08E8" w:rsidRPr="00233788" w:rsidRDefault="003C08E8" w:rsidP="00591E69">
            <w:pPr>
              <w:ind w:firstLine="0"/>
              <w:rPr>
                <w:color w:val="FF0000"/>
                <w:sz w:val="20"/>
                <w:lang w:val="pl-PL"/>
              </w:rPr>
            </w:pPr>
          </w:p>
        </w:tc>
      </w:tr>
      <w:tr w:rsidR="003C08E8" w:rsidRPr="00233788" w14:paraId="526B0DA7" w14:textId="77777777" w:rsidTr="00591E69">
        <w:trPr>
          <w:cantSplit/>
        </w:trPr>
        <w:tc>
          <w:tcPr>
            <w:tcW w:w="2303" w:type="dxa"/>
          </w:tcPr>
          <w:p w14:paraId="24DE8228" w14:textId="77777777" w:rsidR="003C08E8" w:rsidRPr="00233788" w:rsidRDefault="003C08E8" w:rsidP="00591E69">
            <w:pPr>
              <w:ind w:firstLine="0"/>
              <w:rPr>
                <w:color w:val="FF0000"/>
                <w:sz w:val="20"/>
                <w:lang w:val="pl-PL"/>
              </w:rPr>
            </w:pPr>
            <w:r w:rsidRPr="00233788">
              <w:rPr>
                <w:color w:val="FF0000"/>
                <w:sz w:val="20"/>
                <w:lang w:val="pl-PL"/>
              </w:rPr>
              <w:t>Pracownicy naukowi I dydaktyczni</w:t>
            </w:r>
          </w:p>
        </w:tc>
        <w:tc>
          <w:tcPr>
            <w:tcW w:w="2303" w:type="dxa"/>
          </w:tcPr>
          <w:p w14:paraId="0734009E"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71086255"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69B15086" w14:textId="77777777" w:rsidR="003C08E8" w:rsidRPr="00233788" w:rsidRDefault="003C08E8" w:rsidP="00591E69">
            <w:pPr>
              <w:ind w:firstLine="0"/>
              <w:rPr>
                <w:color w:val="FF0000"/>
                <w:sz w:val="20"/>
                <w:lang w:val="pl-PL"/>
              </w:rPr>
            </w:pPr>
          </w:p>
        </w:tc>
      </w:tr>
      <w:tr w:rsidR="003C08E8" w:rsidRPr="00233788" w14:paraId="0FB07721" w14:textId="77777777" w:rsidTr="00591E69">
        <w:trPr>
          <w:cantSplit/>
        </w:trPr>
        <w:tc>
          <w:tcPr>
            <w:tcW w:w="2303" w:type="dxa"/>
          </w:tcPr>
          <w:p w14:paraId="6FF7ABDD" w14:textId="77777777" w:rsidR="003C08E8" w:rsidRPr="00233788" w:rsidRDefault="003C08E8" w:rsidP="00591E69">
            <w:pPr>
              <w:ind w:firstLine="0"/>
              <w:rPr>
                <w:color w:val="FF0000"/>
                <w:sz w:val="20"/>
                <w:lang w:val="pl-PL"/>
              </w:rPr>
            </w:pPr>
            <w:r w:rsidRPr="00233788">
              <w:rPr>
                <w:color w:val="FF0000"/>
                <w:sz w:val="20"/>
                <w:lang w:val="pl-PL"/>
              </w:rPr>
              <w:t>Pracownicy administracyjni</w:t>
            </w:r>
          </w:p>
        </w:tc>
        <w:tc>
          <w:tcPr>
            <w:tcW w:w="2303" w:type="dxa"/>
          </w:tcPr>
          <w:p w14:paraId="0B892238"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6F2653C"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3C226CB0" w14:textId="77777777" w:rsidR="003C08E8" w:rsidRPr="00233788" w:rsidRDefault="003C08E8" w:rsidP="00591E69">
            <w:pPr>
              <w:ind w:firstLine="0"/>
              <w:rPr>
                <w:color w:val="FF0000"/>
                <w:sz w:val="20"/>
                <w:lang w:val="pl-PL"/>
              </w:rPr>
            </w:pPr>
          </w:p>
        </w:tc>
      </w:tr>
      <w:tr w:rsidR="003C08E8" w:rsidRPr="00233788" w14:paraId="13F32051" w14:textId="77777777" w:rsidTr="00591E69">
        <w:trPr>
          <w:cantSplit/>
        </w:trPr>
        <w:tc>
          <w:tcPr>
            <w:tcW w:w="2303" w:type="dxa"/>
          </w:tcPr>
          <w:p w14:paraId="7FD6E2A2" w14:textId="77777777" w:rsidR="003C08E8" w:rsidRPr="00233788" w:rsidRDefault="003C08E8" w:rsidP="00591E69">
            <w:pPr>
              <w:ind w:firstLine="0"/>
              <w:rPr>
                <w:color w:val="FF0000"/>
                <w:sz w:val="20"/>
                <w:lang w:val="pl-PL"/>
              </w:rPr>
            </w:pPr>
            <w:r w:rsidRPr="00233788">
              <w:rPr>
                <w:color w:val="FF0000"/>
                <w:sz w:val="20"/>
                <w:lang w:val="pl-PL"/>
              </w:rPr>
              <w:t>Pracodawcy</w:t>
            </w:r>
          </w:p>
        </w:tc>
        <w:tc>
          <w:tcPr>
            <w:tcW w:w="2303" w:type="dxa"/>
          </w:tcPr>
          <w:p w14:paraId="71C16326"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305A437"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A798BC0" w14:textId="77777777" w:rsidR="003C08E8" w:rsidRPr="00233788" w:rsidRDefault="003C08E8" w:rsidP="00591E69">
            <w:pPr>
              <w:ind w:firstLine="0"/>
              <w:rPr>
                <w:color w:val="FF0000"/>
                <w:sz w:val="20"/>
                <w:lang w:val="pl-PL"/>
              </w:rPr>
            </w:pPr>
          </w:p>
        </w:tc>
      </w:tr>
      <w:tr w:rsidR="003C08E8" w:rsidRPr="00233788" w14:paraId="02B82DA6" w14:textId="77777777" w:rsidTr="00591E69">
        <w:trPr>
          <w:cantSplit/>
        </w:trPr>
        <w:tc>
          <w:tcPr>
            <w:tcW w:w="2303" w:type="dxa"/>
          </w:tcPr>
          <w:p w14:paraId="712B758D" w14:textId="77777777" w:rsidR="003C08E8" w:rsidRPr="00233788" w:rsidRDefault="003C08E8" w:rsidP="00591E69">
            <w:pPr>
              <w:ind w:firstLine="0"/>
              <w:rPr>
                <w:color w:val="FF0000"/>
                <w:sz w:val="20"/>
                <w:lang w:val="pl-PL"/>
              </w:rPr>
            </w:pPr>
            <w:r w:rsidRPr="00233788">
              <w:rPr>
                <w:color w:val="FF0000"/>
                <w:sz w:val="20"/>
                <w:lang w:val="pl-PL"/>
              </w:rPr>
              <w:lastRenderedPageBreak/>
              <w:t>Przedstawiciele władz lokalnych I centralnych</w:t>
            </w:r>
          </w:p>
        </w:tc>
        <w:tc>
          <w:tcPr>
            <w:tcW w:w="2303" w:type="dxa"/>
          </w:tcPr>
          <w:p w14:paraId="2B498FEB"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40230137" w14:textId="77777777" w:rsidR="003C08E8" w:rsidRPr="00233788" w:rsidRDefault="003C08E8" w:rsidP="00591E69">
            <w:pPr>
              <w:ind w:firstLine="0"/>
              <w:rPr>
                <w:color w:val="FF0000"/>
                <w:sz w:val="20"/>
                <w:lang w:val="pl-PL"/>
              </w:rPr>
            </w:pPr>
          </w:p>
        </w:tc>
        <w:tc>
          <w:tcPr>
            <w:tcW w:w="2303" w:type="dxa"/>
          </w:tcPr>
          <w:p w14:paraId="19F26277" w14:textId="77777777" w:rsidR="003C08E8" w:rsidRPr="00233788" w:rsidRDefault="003C08E8" w:rsidP="00591E69">
            <w:pPr>
              <w:ind w:firstLine="0"/>
              <w:rPr>
                <w:color w:val="FF0000"/>
                <w:sz w:val="20"/>
                <w:lang w:val="pl-PL"/>
              </w:rPr>
            </w:pPr>
            <w:r w:rsidRPr="00233788">
              <w:rPr>
                <w:color w:val="FF0000"/>
                <w:sz w:val="20"/>
                <w:lang w:val="pl-PL"/>
              </w:rPr>
              <w:t>+ (pytania o opinię dot. efektów różnych działań uczelni)</w:t>
            </w:r>
          </w:p>
        </w:tc>
      </w:tr>
      <w:tr w:rsidR="003C08E8" w:rsidRPr="00233788" w14:paraId="301A2759" w14:textId="77777777" w:rsidTr="00591E69">
        <w:trPr>
          <w:cantSplit/>
        </w:trPr>
        <w:tc>
          <w:tcPr>
            <w:tcW w:w="2303" w:type="dxa"/>
          </w:tcPr>
          <w:p w14:paraId="6EBBF88B" w14:textId="77777777" w:rsidR="003C08E8" w:rsidRPr="00233788" w:rsidRDefault="003C08E8" w:rsidP="00591E69">
            <w:pPr>
              <w:ind w:firstLine="0"/>
              <w:rPr>
                <w:color w:val="FF0000"/>
                <w:sz w:val="20"/>
                <w:lang w:val="pl-PL"/>
              </w:rPr>
            </w:pPr>
            <w:r w:rsidRPr="00233788">
              <w:rPr>
                <w:color w:val="FF0000"/>
                <w:sz w:val="20"/>
                <w:lang w:val="pl-PL"/>
              </w:rPr>
              <w:t>Zarządzający uczelnią</w:t>
            </w:r>
          </w:p>
        </w:tc>
        <w:tc>
          <w:tcPr>
            <w:tcW w:w="2303" w:type="dxa"/>
          </w:tcPr>
          <w:p w14:paraId="3C3AD207" w14:textId="77777777" w:rsidR="003C08E8" w:rsidRPr="00233788" w:rsidRDefault="003C08E8" w:rsidP="00591E69">
            <w:pPr>
              <w:ind w:firstLine="0"/>
              <w:rPr>
                <w:color w:val="FF0000"/>
                <w:sz w:val="20"/>
                <w:lang w:val="pl-PL"/>
              </w:rPr>
            </w:pPr>
          </w:p>
        </w:tc>
        <w:tc>
          <w:tcPr>
            <w:tcW w:w="2303" w:type="dxa"/>
          </w:tcPr>
          <w:p w14:paraId="379825BE"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62ECC3A3" w14:textId="77777777" w:rsidR="003C08E8" w:rsidRPr="00233788" w:rsidRDefault="003C08E8" w:rsidP="00591E69">
            <w:pPr>
              <w:ind w:firstLine="0"/>
              <w:jc w:val="center"/>
              <w:rPr>
                <w:color w:val="FF0000"/>
                <w:sz w:val="20"/>
                <w:lang w:val="pl-PL"/>
              </w:rPr>
            </w:pPr>
            <w:r w:rsidRPr="00233788">
              <w:rPr>
                <w:color w:val="FF0000"/>
                <w:sz w:val="20"/>
                <w:lang w:val="pl-PL"/>
              </w:rPr>
              <w:t>+ (pytania o opinię dot. efektów różnych działań uczelni)</w:t>
            </w:r>
            <w:r w:rsidRPr="00233788">
              <w:rPr>
                <w:color w:val="FF0000"/>
                <w:sz w:val="20"/>
                <w:lang w:val="pl-PL"/>
              </w:rPr>
              <w:br/>
              <w:t>+ (pytania o uszeregowanie grup interesariuszy wg ważności)</w:t>
            </w:r>
          </w:p>
        </w:tc>
      </w:tr>
    </w:tbl>
    <w:p w14:paraId="766440B8" w14:textId="77777777" w:rsidR="003C08E8" w:rsidRPr="00233788" w:rsidRDefault="003C08E8" w:rsidP="003C08E8">
      <w:pPr>
        <w:rPr>
          <w:color w:val="FF0000"/>
        </w:rPr>
      </w:pPr>
      <w:r w:rsidRPr="00233788">
        <w:rPr>
          <w:color w:val="FF0000"/>
        </w:rPr>
        <w:t>Źródło: opracowanie własne</w:t>
      </w:r>
    </w:p>
    <w:p w14:paraId="455571B0" w14:textId="77777777" w:rsidR="003C08E8" w:rsidRDefault="003C08E8" w:rsidP="003C08E8">
      <w:pPr>
        <w:pStyle w:val="Nagwek3"/>
      </w:pPr>
      <w:bookmarkStart w:id="251" w:name="_Toc133846151"/>
      <w:bookmarkStart w:id="252" w:name="_Ref137647622"/>
      <w:bookmarkStart w:id="253" w:name="_Ref137647645"/>
      <w:bookmarkStart w:id="254" w:name="_Ref137763110"/>
      <w:bookmarkStart w:id="255" w:name="_Ref137763114"/>
      <w:r>
        <w:t>Analiza wyników badania kwestionariuszowego</w:t>
      </w:r>
      <w:bookmarkEnd w:id="251"/>
      <w:bookmarkEnd w:id="252"/>
      <w:bookmarkEnd w:id="253"/>
      <w:bookmarkEnd w:id="254"/>
      <w:bookmarkEnd w:id="255"/>
    </w:p>
    <w:p w14:paraId="1D12C119" w14:textId="6E68C9A1" w:rsidR="003C08E8" w:rsidRDefault="003C08E8" w:rsidP="00980EB8">
      <w:r>
        <w:t>Badanie kwestionariuszowe zostało przeprowadzone przy pomocy narzędzia badawczego w postaci ankiety internetowej stworzonej w portalu ankietaplus.pl</w:t>
      </w:r>
      <w:r>
        <w:rPr>
          <w:rStyle w:val="Odwoanieprzypisudolnego"/>
        </w:rPr>
        <w:footnoteReference w:id="16"/>
      </w:r>
      <w:r>
        <w:t xml:space="preserve">. Badanie było kierowane do wybranych grup interesariuszy uczelni przy wykorzystaniu metody kuli śnieżnej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9F2F9B">
        <w:rPr>
          <w:noProof/>
        </w:rPr>
        <w:t>(por. Krosnick, 1999)</w:t>
      </w:r>
      <w:r>
        <w:fldChar w:fldCharType="end"/>
      </w:r>
      <w:r>
        <w:t xml:space="preserve"> do doboru próby. Jest to metoda nieprobabilistyczna.</w:t>
      </w:r>
    </w:p>
    <w:p w14:paraId="7386A4FC" w14:textId="0FD3C26D" w:rsidR="003C08E8" w:rsidRDefault="003C08E8" w:rsidP="003C08E8">
      <w:pPr>
        <w:pStyle w:val="Tytutabeli"/>
      </w:pPr>
      <w:bookmarkStart w:id="256" w:name="_Toc134898087"/>
      <w:r>
        <w:t xml:space="preserve">Tabela </w:t>
      </w:r>
      <w:fldSimple w:instr=" SEQ Tabela \* ARABIC ">
        <w:r w:rsidR="00106236">
          <w:rPr>
            <w:noProof/>
          </w:rPr>
          <w:t>32</w:t>
        </w:r>
      </w:fldSimple>
      <w:r>
        <w:t xml:space="preserve"> Statystyki rezultatów liczby uzyskanych odpowiedzi uczestników badania kwestionariuszowego</w:t>
      </w:r>
      <w:bookmarkEnd w:id="256"/>
    </w:p>
    <w:tbl>
      <w:tblPr>
        <w:tblStyle w:val="Tabela-Siatka"/>
        <w:tblW w:w="9071" w:type="dxa"/>
        <w:tblLook w:val="04A0" w:firstRow="1" w:lastRow="0" w:firstColumn="1" w:lastColumn="0" w:noHBand="0" w:noVBand="1"/>
      </w:tblPr>
      <w:tblGrid>
        <w:gridCol w:w="7370"/>
        <w:gridCol w:w="1701"/>
      </w:tblGrid>
      <w:tr w:rsidR="003C08E8" w:rsidRPr="008A7C5F" w14:paraId="6E145B62" w14:textId="77777777" w:rsidTr="00035BCA">
        <w:trPr>
          <w:cantSplit/>
          <w:tblHeader/>
        </w:trPr>
        <w:tc>
          <w:tcPr>
            <w:tcW w:w="7370" w:type="dxa"/>
            <w:vAlign w:val="center"/>
          </w:tcPr>
          <w:p w14:paraId="0F744DA3" w14:textId="77777777" w:rsidR="003C08E8" w:rsidRPr="008A7C5F" w:rsidRDefault="003C08E8" w:rsidP="00035BCA">
            <w:pPr>
              <w:ind w:firstLine="0"/>
              <w:jc w:val="left"/>
              <w:rPr>
                <w:b/>
                <w:bCs/>
                <w:sz w:val="18"/>
                <w:szCs w:val="18"/>
                <w:lang w:val="pl-PL"/>
              </w:rPr>
            </w:pPr>
            <w:r w:rsidRPr="008A7C5F">
              <w:rPr>
                <w:b/>
                <w:bCs/>
                <w:sz w:val="18"/>
                <w:szCs w:val="18"/>
                <w:lang w:val="pl-PL"/>
              </w:rPr>
              <w:t xml:space="preserve">Kategoria kwalifikacji odpowiedzi </w:t>
            </w:r>
          </w:p>
        </w:tc>
        <w:tc>
          <w:tcPr>
            <w:tcW w:w="1701" w:type="dxa"/>
            <w:vAlign w:val="center"/>
          </w:tcPr>
          <w:p w14:paraId="7BD323E1" w14:textId="77777777" w:rsidR="003C08E8" w:rsidRPr="008A7C5F" w:rsidRDefault="003C08E8" w:rsidP="00035BCA">
            <w:pPr>
              <w:ind w:firstLine="0"/>
              <w:jc w:val="center"/>
              <w:rPr>
                <w:b/>
                <w:bCs/>
                <w:sz w:val="18"/>
                <w:szCs w:val="18"/>
                <w:lang w:val="pl-PL"/>
              </w:rPr>
            </w:pPr>
            <w:r w:rsidRPr="008A7C5F">
              <w:rPr>
                <w:b/>
                <w:bCs/>
                <w:sz w:val="18"/>
                <w:szCs w:val="18"/>
                <w:lang w:val="pl-PL"/>
              </w:rPr>
              <w:t>Wartość</w:t>
            </w:r>
          </w:p>
        </w:tc>
      </w:tr>
      <w:tr w:rsidR="003C08E8" w:rsidRPr="008A7C5F" w14:paraId="2FA49D0A" w14:textId="77777777" w:rsidTr="00035BCA">
        <w:trPr>
          <w:cantSplit/>
        </w:trPr>
        <w:tc>
          <w:tcPr>
            <w:tcW w:w="7370" w:type="dxa"/>
          </w:tcPr>
          <w:p w14:paraId="1E02A721" w14:textId="77777777" w:rsidR="003C08E8" w:rsidRPr="008A7C5F" w:rsidRDefault="003C08E8" w:rsidP="00035BCA">
            <w:pPr>
              <w:ind w:firstLine="0"/>
              <w:rPr>
                <w:sz w:val="18"/>
                <w:szCs w:val="18"/>
                <w:lang w:val="pl-PL"/>
              </w:rPr>
            </w:pPr>
            <w:r w:rsidRPr="008A7C5F">
              <w:rPr>
                <w:sz w:val="18"/>
                <w:szCs w:val="18"/>
                <w:lang w:val="pl-PL"/>
              </w:rPr>
              <w:t>Liczba rozpoczętych ankiet</w:t>
            </w:r>
          </w:p>
        </w:tc>
        <w:tc>
          <w:tcPr>
            <w:tcW w:w="1701" w:type="dxa"/>
          </w:tcPr>
          <w:p w14:paraId="66D25F73" w14:textId="77777777" w:rsidR="003C08E8" w:rsidRPr="008A7C5F" w:rsidRDefault="003C08E8" w:rsidP="00035BCA">
            <w:pPr>
              <w:ind w:firstLine="0"/>
              <w:jc w:val="center"/>
              <w:rPr>
                <w:sz w:val="18"/>
                <w:szCs w:val="18"/>
                <w:lang w:val="pl-PL"/>
              </w:rPr>
            </w:pPr>
            <w:r w:rsidRPr="008A7C5F">
              <w:rPr>
                <w:sz w:val="18"/>
                <w:szCs w:val="18"/>
                <w:lang w:val="pl-PL"/>
              </w:rPr>
              <w:t>259</w:t>
            </w:r>
          </w:p>
        </w:tc>
      </w:tr>
      <w:tr w:rsidR="003C08E8" w:rsidRPr="008A7C5F" w14:paraId="507022A6" w14:textId="77777777" w:rsidTr="00035BCA">
        <w:trPr>
          <w:cantSplit/>
        </w:trPr>
        <w:tc>
          <w:tcPr>
            <w:tcW w:w="7370" w:type="dxa"/>
          </w:tcPr>
          <w:p w14:paraId="59294F70" w14:textId="77777777" w:rsidR="003C08E8" w:rsidRPr="008A7C5F" w:rsidRDefault="003C08E8" w:rsidP="00035BCA">
            <w:pPr>
              <w:ind w:firstLine="0"/>
              <w:rPr>
                <w:sz w:val="18"/>
                <w:szCs w:val="18"/>
                <w:lang w:val="pl-PL"/>
              </w:rPr>
            </w:pPr>
            <w:r w:rsidRPr="008A7C5F">
              <w:rPr>
                <w:sz w:val="18"/>
                <w:szCs w:val="18"/>
                <w:lang w:val="pl-PL"/>
              </w:rPr>
              <w:t>Liczba zakończonych ankiet</w:t>
            </w:r>
          </w:p>
        </w:tc>
        <w:tc>
          <w:tcPr>
            <w:tcW w:w="1701" w:type="dxa"/>
          </w:tcPr>
          <w:p w14:paraId="20D96E7B" w14:textId="77777777" w:rsidR="003C08E8" w:rsidRPr="008A7C5F" w:rsidRDefault="003C08E8" w:rsidP="00035BCA">
            <w:pPr>
              <w:ind w:firstLine="0"/>
              <w:jc w:val="center"/>
              <w:rPr>
                <w:sz w:val="18"/>
                <w:szCs w:val="18"/>
                <w:lang w:val="pl-PL"/>
              </w:rPr>
            </w:pPr>
            <w:r w:rsidRPr="008A7C5F">
              <w:rPr>
                <w:sz w:val="18"/>
                <w:szCs w:val="18"/>
                <w:lang w:val="pl-PL"/>
              </w:rPr>
              <w:t>138</w:t>
            </w:r>
          </w:p>
        </w:tc>
      </w:tr>
      <w:tr w:rsidR="003C08E8" w:rsidRPr="008A7C5F" w14:paraId="1EC498DE" w14:textId="77777777" w:rsidTr="00035BCA">
        <w:trPr>
          <w:cantSplit/>
        </w:trPr>
        <w:tc>
          <w:tcPr>
            <w:tcW w:w="7370" w:type="dxa"/>
          </w:tcPr>
          <w:p w14:paraId="78EE1C75" w14:textId="77777777" w:rsidR="003C08E8" w:rsidRPr="008A7C5F" w:rsidRDefault="003C08E8" w:rsidP="00035BCA">
            <w:pPr>
              <w:ind w:firstLine="0"/>
              <w:rPr>
                <w:sz w:val="18"/>
                <w:szCs w:val="18"/>
                <w:lang w:val="pl-PL"/>
              </w:rPr>
            </w:pPr>
            <w:r w:rsidRPr="008A7C5F">
              <w:rPr>
                <w:sz w:val="18"/>
                <w:szCs w:val="18"/>
                <w:lang w:val="pl-PL"/>
              </w:rPr>
              <w:t>Proporcja liczby ankiet zakończonych do liczby ankiet rozpoczętych</w:t>
            </w:r>
          </w:p>
        </w:tc>
        <w:tc>
          <w:tcPr>
            <w:tcW w:w="1701" w:type="dxa"/>
          </w:tcPr>
          <w:p w14:paraId="61C6B2C2" w14:textId="77777777" w:rsidR="003C08E8" w:rsidRPr="008A7C5F" w:rsidRDefault="003C08E8" w:rsidP="00035BCA">
            <w:pPr>
              <w:ind w:firstLine="0"/>
              <w:jc w:val="center"/>
              <w:rPr>
                <w:sz w:val="18"/>
                <w:szCs w:val="18"/>
                <w:lang w:val="pl-PL"/>
              </w:rPr>
            </w:pPr>
            <w:r w:rsidRPr="008A7C5F">
              <w:rPr>
                <w:sz w:val="18"/>
                <w:szCs w:val="18"/>
                <w:lang w:val="pl-PL"/>
              </w:rPr>
              <w:t>53,28%</w:t>
            </w:r>
          </w:p>
        </w:tc>
      </w:tr>
      <w:tr w:rsidR="003C08E8" w:rsidRPr="008A7C5F" w14:paraId="26591A27" w14:textId="77777777" w:rsidTr="00035BCA">
        <w:trPr>
          <w:cantSplit/>
        </w:trPr>
        <w:tc>
          <w:tcPr>
            <w:tcW w:w="7370" w:type="dxa"/>
          </w:tcPr>
          <w:p w14:paraId="77292EB3" w14:textId="77777777" w:rsidR="003C08E8" w:rsidRPr="008A7C5F" w:rsidRDefault="003C08E8" w:rsidP="00035BCA">
            <w:pPr>
              <w:ind w:firstLine="0"/>
              <w:rPr>
                <w:sz w:val="18"/>
                <w:szCs w:val="18"/>
                <w:lang w:val="pl-PL"/>
              </w:rPr>
            </w:pPr>
            <w:r w:rsidRPr="008A7C5F">
              <w:rPr>
                <w:sz w:val="18"/>
                <w:szCs w:val="18"/>
                <w:lang w:val="pl-PL"/>
              </w:rPr>
              <w:t>Liczba respondentów ankiet rozpoczętych</w:t>
            </w:r>
            <w:r w:rsidRPr="008A7C5F">
              <w:rPr>
                <w:rStyle w:val="Odwoanieprzypisudolnego"/>
                <w:sz w:val="18"/>
                <w:szCs w:val="18"/>
                <w:lang w:val="pl-PL"/>
              </w:rPr>
              <w:footnoteReference w:id="17"/>
            </w:r>
          </w:p>
        </w:tc>
        <w:tc>
          <w:tcPr>
            <w:tcW w:w="1701" w:type="dxa"/>
          </w:tcPr>
          <w:p w14:paraId="01F16FC2" w14:textId="77777777" w:rsidR="003C08E8" w:rsidRPr="008A7C5F" w:rsidRDefault="003C08E8" w:rsidP="00035BCA">
            <w:pPr>
              <w:ind w:firstLine="0"/>
              <w:jc w:val="center"/>
              <w:rPr>
                <w:sz w:val="18"/>
                <w:szCs w:val="18"/>
                <w:lang w:val="pl-PL"/>
              </w:rPr>
            </w:pPr>
            <w:r w:rsidRPr="008A7C5F">
              <w:rPr>
                <w:sz w:val="18"/>
                <w:szCs w:val="18"/>
                <w:lang w:val="pl-PL"/>
              </w:rPr>
              <w:t>249</w:t>
            </w:r>
          </w:p>
        </w:tc>
      </w:tr>
      <w:tr w:rsidR="003C08E8" w:rsidRPr="008A7C5F" w14:paraId="6ABCD3E8" w14:textId="77777777" w:rsidTr="00035BCA">
        <w:trPr>
          <w:cantSplit/>
        </w:trPr>
        <w:tc>
          <w:tcPr>
            <w:tcW w:w="7370" w:type="dxa"/>
          </w:tcPr>
          <w:p w14:paraId="434D183F" w14:textId="77777777" w:rsidR="003C08E8" w:rsidRPr="008A7C5F" w:rsidRDefault="003C08E8" w:rsidP="00035BCA">
            <w:pPr>
              <w:ind w:firstLine="0"/>
              <w:rPr>
                <w:sz w:val="18"/>
                <w:szCs w:val="18"/>
                <w:lang w:val="pl-PL"/>
              </w:rPr>
            </w:pPr>
            <w:r w:rsidRPr="008A7C5F">
              <w:rPr>
                <w:sz w:val="18"/>
                <w:szCs w:val="18"/>
                <w:lang w:val="pl-PL"/>
              </w:rPr>
              <w:t>Liczba respondentów ankiet zakończonych</w:t>
            </w:r>
          </w:p>
        </w:tc>
        <w:tc>
          <w:tcPr>
            <w:tcW w:w="1701" w:type="dxa"/>
          </w:tcPr>
          <w:p w14:paraId="7FA7FDB4" w14:textId="77777777" w:rsidR="003C08E8" w:rsidRPr="008A7C5F" w:rsidRDefault="003C08E8" w:rsidP="00035BCA">
            <w:pPr>
              <w:ind w:firstLine="0"/>
              <w:jc w:val="center"/>
              <w:rPr>
                <w:sz w:val="18"/>
                <w:szCs w:val="18"/>
                <w:lang w:val="pl-PL"/>
              </w:rPr>
            </w:pPr>
            <w:r w:rsidRPr="008A7C5F">
              <w:rPr>
                <w:sz w:val="18"/>
                <w:szCs w:val="18"/>
                <w:lang w:val="pl-PL"/>
              </w:rPr>
              <w:t>133</w:t>
            </w:r>
          </w:p>
        </w:tc>
      </w:tr>
      <w:tr w:rsidR="003C08E8" w:rsidRPr="008A7C5F" w14:paraId="48056AB8" w14:textId="77777777" w:rsidTr="00035BCA">
        <w:trPr>
          <w:cantSplit/>
        </w:trPr>
        <w:tc>
          <w:tcPr>
            <w:tcW w:w="7370" w:type="dxa"/>
          </w:tcPr>
          <w:p w14:paraId="691A4C50" w14:textId="77777777" w:rsidR="003C08E8" w:rsidRPr="008A7C5F" w:rsidRDefault="003C08E8" w:rsidP="00035BCA">
            <w:pPr>
              <w:ind w:firstLine="0"/>
              <w:rPr>
                <w:sz w:val="18"/>
                <w:szCs w:val="18"/>
                <w:lang w:val="pl-PL"/>
              </w:rPr>
            </w:pPr>
            <w:r w:rsidRPr="008A7C5F">
              <w:rPr>
                <w:sz w:val="18"/>
                <w:szCs w:val="18"/>
                <w:lang w:val="pl-PL"/>
              </w:rPr>
              <w:t xml:space="preserve">Proporcja liczby respondentów ankiet zakończonych do liczby respondentów ankiet </w:t>
            </w:r>
            <w:r>
              <w:rPr>
                <w:sz w:val="18"/>
                <w:szCs w:val="18"/>
                <w:lang w:val="pl-PL"/>
              </w:rPr>
              <w:br/>
            </w:r>
            <w:r w:rsidRPr="008A7C5F">
              <w:rPr>
                <w:sz w:val="18"/>
                <w:szCs w:val="18"/>
                <w:lang w:val="pl-PL"/>
              </w:rPr>
              <w:t>rozpoczętych</w:t>
            </w:r>
          </w:p>
        </w:tc>
        <w:tc>
          <w:tcPr>
            <w:tcW w:w="1701" w:type="dxa"/>
          </w:tcPr>
          <w:p w14:paraId="30EE7B85" w14:textId="77777777" w:rsidR="003C08E8" w:rsidRPr="008A7C5F" w:rsidRDefault="003C08E8" w:rsidP="00035BCA">
            <w:pPr>
              <w:ind w:firstLine="0"/>
              <w:jc w:val="center"/>
              <w:rPr>
                <w:sz w:val="18"/>
                <w:szCs w:val="18"/>
                <w:lang w:val="pl-PL"/>
              </w:rPr>
            </w:pPr>
            <w:r w:rsidRPr="008A7C5F">
              <w:rPr>
                <w:sz w:val="18"/>
                <w:szCs w:val="18"/>
                <w:lang w:val="pl-PL"/>
              </w:rPr>
              <w:t>53,41%</w:t>
            </w:r>
          </w:p>
        </w:tc>
      </w:tr>
    </w:tbl>
    <w:p w14:paraId="12DBE0AD" w14:textId="77777777" w:rsidR="003C08E8" w:rsidRDefault="003C08E8" w:rsidP="00106236">
      <w:pPr>
        <w:pStyle w:val="rdo"/>
      </w:pPr>
      <w:r>
        <w:t>Źródło: opracowanie własne</w:t>
      </w:r>
    </w:p>
    <w:p w14:paraId="1846F96F" w14:textId="77777777" w:rsidR="003C08E8" w:rsidRDefault="003C08E8" w:rsidP="003C08E8">
      <w:r>
        <w:t xml:space="preserve">Wartości proporcji ankiet zakończonych do rozpoczętych, zarówno dla ogółu uczestników badania, jak i dla odpowiedzi zakwalifikowanych na podstawie pytań filtrujących jako respondentów </w:t>
      </w:r>
      <w:r>
        <w:lastRenderedPageBreak/>
        <w:t xml:space="preserve">badania na poziomie 53%, należy uznać za niezbyt wysokie </w:t>
      </w:r>
      <w:r>
        <w:fldChar w:fldCharType="begin" w:fldLock="1"/>
      </w:r>
      <w:r>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na dość długie lub skomplikowane badanie. Należy tu podkreślić, że istotnym ograniczeniem był brak możliwości zaimplementowania nieco bardziej zaawansowanej logiki wyświetlania uczestnikom badania stron z odpowiedziami. 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75DBCDB8" w14:textId="77777777" w:rsidR="003C08E8" w:rsidRDefault="003C08E8" w:rsidP="003C08E8">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 zazwyczaj nie wymagają takiego zaangażowania intelektualnego, jak pytania dotyczące oceny uczelni itp.</w:t>
      </w:r>
    </w:p>
    <w:p w14:paraId="0C70071B" w14:textId="722BDE47" w:rsidR="003C08E8" w:rsidRPr="00951BCE" w:rsidRDefault="003C08E8" w:rsidP="003C08E8">
      <w:r>
        <w:t xml:space="preserve">Po wstępnej analizie ilościowej odpowiedzi pełnych i niepełnych oraz pod względem kwalifikacji do badanej populacji (interesariusze uczelni wyższej) dokonano oczyszczenia odpowiedzi z oczywistych błędów. Ponadto było konieczne ustandaryzowanie 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pod względem deklarowanej płci proporcje są niemal równe (por. </w:t>
      </w:r>
      <w:r>
        <w:fldChar w:fldCharType="begin"/>
      </w:r>
      <w:r>
        <w:instrText xml:space="preserve"> REF _Ref134900359 \h </w:instrText>
      </w:r>
      <w:r>
        <w:fldChar w:fldCharType="separate"/>
      </w:r>
      <w:r w:rsidR="00106236">
        <w:t xml:space="preserve">Rysunek </w:t>
      </w:r>
      <w:r w:rsidR="00106236">
        <w:rPr>
          <w:noProof/>
        </w:rPr>
        <w:t>22</w:t>
      </w:r>
      <w:r>
        <w:fldChar w:fldCharType="end"/>
      </w:r>
      <w:r>
        <w:t xml:space="preserve">). </w:t>
      </w:r>
    </w:p>
    <w:p w14:paraId="40CD42A4" w14:textId="77777777" w:rsidR="003C08E8" w:rsidRDefault="003C08E8" w:rsidP="003C08E8">
      <w:pPr>
        <w:keepNext/>
        <w:jc w:val="center"/>
      </w:pPr>
      <w:r>
        <w:rPr>
          <w:noProof/>
        </w:rPr>
        <w:lastRenderedPageBreak/>
        <w:drawing>
          <wp:inline distT="0" distB="0" distL="0" distR="0" wp14:anchorId="565C13C4" wp14:editId="256F29DC">
            <wp:extent cx="2880000" cy="2160000"/>
            <wp:effectExtent l="0" t="0" r="15875" b="12065"/>
            <wp:docPr id="236495993" name="Wykres 236495993">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D827163" w14:textId="4BCA897C" w:rsidR="003C08E8" w:rsidRDefault="003C08E8" w:rsidP="003C08E8">
      <w:pPr>
        <w:pStyle w:val="Rysunek"/>
      </w:pPr>
      <w:bookmarkStart w:id="257" w:name="_Ref134900359"/>
      <w:bookmarkStart w:id="258" w:name="_Toc134899312"/>
      <w:bookmarkStart w:id="259" w:name="_Ref134900368"/>
      <w:r>
        <w:t xml:space="preserve">Rysunek </w:t>
      </w:r>
      <w:fldSimple w:instr=" SEQ Rysunek \* ARABIC ">
        <w:r w:rsidR="00106236">
          <w:rPr>
            <w:noProof/>
          </w:rPr>
          <w:t>22</w:t>
        </w:r>
      </w:fldSimple>
      <w:bookmarkEnd w:id="257"/>
      <w:r>
        <w:t xml:space="preserve"> Struktura respondentów badania kwestionariuszowego wg płci</w:t>
      </w:r>
      <w:bookmarkEnd w:id="258"/>
      <w:bookmarkEnd w:id="259"/>
    </w:p>
    <w:p w14:paraId="30449458" w14:textId="77777777" w:rsidR="003C08E8" w:rsidRDefault="003C08E8" w:rsidP="00106236">
      <w:pPr>
        <w:pStyle w:val="rdo"/>
      </w:pPr>
      <w:r>
        <w:t>Źródło: opracowanie własne</w:t>
      </w:r>
    </w:p>
    <w:p w14:paraId="51FBC258" w14:textId="1C29F206" w:rsidR="003C08E8" w:rsidRDefault="003C08E8" w:rsidP="003C08E8">
      <w:r>
        <w:t>Przedstawiona na wykresie po</w:t>
      </w:r>
      <w:r>
        <w:fldChar w:fldCharType="begin"/>
      </w:r>
      <w:r>
        <w:instrText xml:space="preserve"> REF _Ref134900368 \p \h </w:instrText>
      </w:r>
      <w:r>
        <w:fldChar w:fldCharType="separate"/>
      </w:r>
      <w:r w:rsidR="00106236">
        <w:t>wyżej</w:t>
      </w:r>
      <w:r>
        <w:fldChar w:fldCharType="end"/>
      </w:r>
      <w:r>
        <w:t xml:space="preserve"> (</w:t>
      </w:r>
      <w:r>
        <w:fldChar w:fldCharType="begin"/>
      </w:r>
      <w:r>
        <w:instrText xml:space="preserve"> REF _Ref134900359 \h </w:instrText>
      </w:r>
      <w:r>
        <w:fldChar w:fldCharType="separate"/>
      </w:r>
      <w:r w:rsidR="00106236">
        <w:t xml:space="preserve">Rysunek </w:t>
      </w:r>
      <w:r w:rsidR="00106236">
        <w:rPr>
          <w:noProof/>
        </w:rPr>
        <w:t>22</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względem tego kryterium strukturę próby przypominającą strukturę populacji. Nieco odmiennie wygląda natomiast struktura pod względem kryterium wieku. W celu dokonania analizy grupy respondentów przedstawionej na </w:t>
      </w:r>
      <w:r w:rsidRPr="0024321C">
        <w:t>wykresie po</w:t>
      </w:r>
      <w:r>
        <w:fldChar w:fldCharType="begin"/>
      </w:r>
      <w:r>
        <w:instrText xml:space="preserve"> REF _Ref134900388 \p \h </w:instrText>
      </w:r>
      <w:r>
        <w:fldChar w:fldCharType="separate"/>
      </w:r>
      <w:r w:rsidR="00106236">
        <w:t>niżej</w:t>
      </w:r>
      <w:r>
        <w:fldChar w:fldCharType="end"/>
      </w:r>
      <w:r w:rsidRPr="0024321C">
        <w:t xml:space="preserve"> </w:t>
      </w:r>
      <w:r>
        <w:t>(</w:t>
      </w:r>
      <w:r>
        <w:fldChar w:fldCharType="begin"/>
      </w:r>
      <w:r>
        <w:instrText xml:space="preserve"> REF _Ref134900397 \h </w:instrText>
      </w:r>
      <w:r>
        <w:fldChar w:fldCharType="separate"/>
      </w:r>
      <w:r w:rsidR="00106236">
        <w:t xml:space="preserve">Rysunek </w:t>
      </w:r>
      <w:r w:rsidR="00106236">
        <w:rPr>
          <w:noProof/>
        </w:rPr>
        <w:t>23</w:t>
      </w:r>
      <w:r>
        <w:fldChar w:fldCharType="end"/>
      </w:r>
      <w:r>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 Należy tu zwrócić uwagę, że takie przyjęcie kategorii wiekowych nieco odbiega od konwencji przyjętej w analizach dotyczących studentów (19–24 lata) w rozdziale </w:t>
      </w:r>
      <w:r>
        <w:fldChar w:fldCharType="begin"/>
      </w:r>
      <w:r>
        <w:instrText xml:space="preserve"> REF _Ref66874449 \n \h </w:instrText>
      </w:r>
      <w:r>
        <w:fldChar w:fldCharType="separate"/>
      </w:r>
      <w:r w:rsidR="00106236">
        <w:t>1.1.3</w:t>
      </w:r>
      <w:r>
        <w:fldChar w:fldCharType="end"/>
      </w:r>
      <w:r>
        <w:t xml:space="preserve"> (</w:t>
      </w:r>
      <w:r>
        <w:fldChar w:fldCharType="begin"/>
      </w:r>
      <w:r>
        <w:instrText xml:space="preserve"> REF _Ref66874449 \h </w:instrText>
      </w:r>
      <w:r>
        <w:fldChar w:fldCharType="separate"/>
      </w:r>
      <w:r w:rsidR="00106236" w:rsidRPr="00233788">
        <w:t>Uwarunkowania funkcjonowania uczelni w Polsce</w:t>
      </w:r>
      <w:r>
        <w:fldChar w:fldCharType="end"/>
      </w:r>
      <w:r>
        <w:t>),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przepisów prawa, ale również na przemiany społeczno-kulturowe w zakresie kształcenia ustawicznego oraz coraz większej swobody zarówno podejmowania aktywności zawodowej jak i jej kończenia.</w:t>
      </w:r>
    </w:p>
    <w:p w14:paraId="425B83A8" w14:textId="77777777" w:rsidR="003C08E8" w:rsidRDefault="003C08E8" w:rsidP="003C08E8">
      <w:pPr>
        <w:keepNext/>
        <w:jc w:val="center"/>
      </w:pPr>
      <w:r>
        <w:rPr>
          <w:noProof/>
        </w:rPr>
        <w:lastRenderedPageBreak/>
        <w:drawing>
          <wp:inline distT="0" distB="0" distL="0" distR="0" wp14:anchorId="34A5A6BA" wp14:editId="51FA0430">
            <wp:extent cx="3960000" cy="2520000"/>
            <wp:effectExtent l="0" t="0" r="2540" b="13970"/>
            <wp:docPr id="2019866062" name="Wykres 2019866062">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BD6AE21" w14:textId="1B27A913" w:rsidR="003C08E8" w:rsidRDefault="003C08E8" w:rsidP="003C08E8">
      <w:pPr>
        <w:pStyle w:val="Rysunek"/>
      </w:pPr>
      <w:bookmarkStart w:id="260" w:name="_Ref134900397"/>
      <w:bookmarkStart w:id="261" w:name="_Toc134899313"/>
      <w:bookmarkStart w:id="262" w:name="_Ref134900388"/>
      <w:bookmarkStart w:id="263" w:name="_Ref134900624"/>
      <w:r>
        <w:t xml:space="preserve">Rysunek </w:t>
      </w:r>
      <w:fldSimple w:instr=" SEQ Rysunek \* ARABIC ">
        <w:r w:rsidR="00106236">
          <w:rPr>
            <w:noProof/>
          </w:rPr>
          <w:t>23</w:t>
        </w:r>
      </w:fldSimple>
      <w:bookmarkEnd w:id="260"/>
      <w:r>
        <w:t xml:space="preserve"> Struktura respondentów badania kwestionariuszowego wg kategorii wiekowych</w:t>
      </w:r>
      <w:bookmarkEnd w:id="261"/>
      <w:bookmarkEnd w:id="262"/>
      <w:bookmarkEnd w:id="263"/>
    </w:p>
    <w:p w14:paraId="05E309A0" w14:textId="77777777" w:rsidR="003C08E8" w:rsidRDefault="003C08E8" w:rsidP="00106236">
      <w:pPr>
        <w:pStyle w:val="rdo"/>
      </w:pPr>
      <w:r>
        <w:t>Źródło: opracowanie własne</w:t>
      </w:r>
    </w:p>
    <w:p w14:paraId="71F4E63C" w14:textId="6B4F019B" w:rsidR="003C08E8" w:rsidRDefault="003C08E8" w:rsidP="003C08E8">
      <w:r>
        <w:t xml:space="preserve">W badaniu kwestionariuszowym znaczną większość (ok. 2/3) respondentów stanowiły osoby w wieku znajdującym się w przedziale 26–45 lat. Prawdopodobnym wytłumaczeniem jest bardzo duża reprezentacja absolwentów uczelni w próbie. Z dużym prawdopodobieństwem można stwierdzić, że udział osób w wieku poniżej 26 lat na poziomie 7% jest znacznie niższy niż w całej populacji interesariuszy uczelni wyższych. Porównując strukturę grupy badawczej ze strukturą ludności Polski w roku 2020 (por. </w:t>
      </w:r>
      <w:r>
        <w:fldChar w:fldCharType="begin"/>
      </w:r>
      <w:r>
        <w:instrText xml:space="preserve"> REF _Ref134898291 \h </w:instrText>
      </w:r>
      <w:r>
        <w:fldChar w:fldCharType="separate"/>
      </w:r>
      <w:r w:rsidR="00106236">
        <w:t xml:space="preserve">Tabela </w:t>
      </w:r>
      <w:r w:rsidR="00106236">
        <w:rPr>
          <w:noProof/>
        </w:rPr>
        <w:t>33</w:t>
      </w:r>
      <w:r>
        <w:fldChar w:fldCharType="end"/>
      </w:r>
      <w:r>
        <w:t>) można stwierdzić z całą pewnością, że grupa wiekowa 19-–25 lat jest niedoreprezentowana</w:t>
      </w:r>
      <w:r>
        <w:rPr>
          <w:rStyle w:val="Odwoanieprzypisudolnego"/>
        </w:rPr>
        <w:footnoteReference w:id="18"/>
      </w:r>
      <w:r>
        <w:t>.</w:t>
      </w:r>
    </w:p>
    <w:p w14:paraId="5B3184F4" w14:textId="4120876E" w:rsidR="003C08E8" w:rsidRDefault="003C08E8" w:rsidP="003C08E8">
      <w:pPr>
        <w:pStyle w:val="Tytutabeli"/>
      </w:pPr>
      <w:bookmarkStart w:id="264" w:name="_Ref134898291"/>
      <w:bookmarkStart w:id="265" w:name="_Toc134898088"/>
      <w:r>
        <w:t xml:space="preserve">Tabela </w:t>
      </w:r>
      <w:fldSimple w:instr=" SEQ Tabela \* ARABIC ">
        <w:r w:rsidR="00106236">
          <w:rPr>
            <w:noProof/>
          </w:rPr>
          <w:t>33</w:t>
        </w:r>
      </w:fldSimple>
      <w:bookmarkEnd w:id="264"/>
      <w:r>
        <w:t xml:space="preserve"> Liczba ludności Polski na dzień 31 grudnia 2020 r. wg wybranych kategorii wiekowych</w:t>
      </w:r>
      <w:bookmarkEnd w:id="265"/>
    </w:p>
    <w:tbl>
      <w:tblPr>
        <w:tblStyle w:val="Tabela-Siatka"/>
        <w:tblW w:w="9072" w:type="dxa"/>
        <w:tblLayout w:type="fixed"/>
        <w:tblLook w:val="04A0" w:firstRow="1" w:lastRow="0" w:firstColumn="1" w:lastColumn="0" w:noHBand="0" w:noVBand="1"/>
      </w:tblPr>
      <w:tblGrid>
        <w:gridCol w:w="1417"/>
        <w:gridCol w:w="3402"/>
        <w:gridCol w:w="4253"/>
      </w:tblGrid>
      <w:tr w:rsidR="003C08E8" w:rsidRPr="00E13812" w14:paraId="1758D64B" w14:textId="77777777" w:rsidTr="00035BCA">
        <w:trPr>
          <w:cantSplit/>
          <w:trHeight w:val="285"/>
          <w:tblHeader/>
        </w:trPr>
        <w:tc>
          <w:tcPr>
            <w:tcW w:w="1418" w:type="dxa"/>
            <w:noWrap/>
            <w:hideMark/>
          </w:tcPr>
          <w:p w14:paraId="15C679E8" w14:textId="77777777" w:rsidR="003C08E8" w:rsidRPr="00E13812" w:rsidRDefault="003C08E8" w:rsidP="00035BCA">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7A3F7705"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r. w ramach kategorii wiekowej</w:t>
            </w:r>
          </w:p>
        </w:tc>
        <w:tc>
          <w:tcPr>
            <w:tcW w:w="4253" w:type="dxa"/>
          </w:tcPr>
          <w:p w14:paraId="6FC5EE6E"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3C08E8" w:rsidRPr="00E13812" w14:paraId="253443ED" w14:textId="77777777" w:rsidTr="00035BCA">
        <w:trPr>
          <w:cantSplit/>
          <w:trHeight w:val="285"/>
        </w:trPr>
        <w:tc>
          <w:tcPr>
            <w:tcW w:w="1418" w:type="dxa"/>
            <w:noWrap/>
            <w:hideMark/>
          </w:tcPr>
          <w:p w14:paraId="4621B71D"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167AB266"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253" w:type="dxa"/>
          </w:tcPr>
          <w:p w14:paraId="7C1AA4E1"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3C08E8" w:rsidRPr="00E13812" w14:paraId="53FA410B" w14:textId="77777777" w:rsidTr="00035BCA">
        <w:trPr>
          <w:cantSplit/>
          <w:trHeight w:val="285"/>
        </w:trPr>
        <w:tc>
          <w:tcPr>
            <w:tcW w:w="1418" w:type="dxa"/>
            <w:noWrap/>
            <w:hideMark/>
          </w:tcPr>
          <w:p w14:paraId="611E9C0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w:t>
            </w:r>
            <w:r>
              <w:t>–</w:t>
            </w:r>
            <w:r w:rsidRPr="00E13812">
              <w:rPr>
                <w:rFonts w:eastAsia="Times New Roman" w:cs="Arial"/>
                <w:color w:val="000000"/>
                <w:sz w:val="20"/>
                <w:szCs w:val="20"/>
                <w:lang w:eastAsia="pl-PL"/>
              </w:rPr>
              <w:t xml:space="preserve">65 </w:t>
            </w:r>
            <w:proofErr w:type="spellStart"/>
            <w:r w:rsidRPr="00E13812">
              <w:rPr>
                <w:rFonts w:eastAsia="Times New Roman" w:cs="Arial"/>
                <w:color w:val="000000"/>
                <w:sz w:val="20"/>
                <w:szCs w:val="20"/>
                <w:lang w:eastAsia="pl-PL"/>
              </w:rPr>
              <w:t>lat</w:t>
            </w:r>
            <w:proofErr w:type="spellEnd"/>
          </w:p>
        </w:tc>
        <w:tc>
          <w:tcPr>
            <w:tcW w:w="3402" w:type="dxa"/>
            <w:noWrap/>
            <w:hideMark/>
          </w:tcPr>
          <w:p w14:paraId="6E55D7CB"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253" w:type="dxa"/>
          </w:tcPr>
          <w:p w14:paraId="6E44799C"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3C08E8" w:rsidRPr="00E13812" w14:paraId="64E3FA31" w14:textId="77777777" w:rsidTr="00035BCA">
        <w:trPr>
          <w:cantSplit/>
          <w:trHeight w:val="285"/>
        </w:trPr>
        <w:tc>
          <w:tcPr>
            <w:tcW w:w="1418" w:type="dxa"/>
            <w:noWrap/>
            <w:hideMark/>
          </w:tcPr>
          <w:p w14:paraId="429E281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w:t>
            </w:r>
            <w:r>
              <w:t>–</w:t>
            </w:r>
            <w:r w:rsidRPr="00E13812">
              <w:rPr>
                <w:rFonts w:eastAsia="Times New Roman" w:cs="Arial"/>
                <w:color w:val="000000"/>
                <w:sz w:val="20"/>
                <w:szCs w:val="20"/>
                <w:lang w:eastAsia="pl-PL"/>
              </w:rPr>
              <w:t xml:space="preserve">55 </w:t>
            </w:r>
            <w:proofErr w:type="spellStart"/>
            <w:r w:rsidRPr="00E13812">
              <w:rPr>
                <w:rFonts w:eastAsia="Times New Roman" w:cs="Arial"/>
                <w:color w:val="000000"/>
                <w:sz w:val="20"/>
                <w:szCs w:val="20"/>
                <w:lang w:eastAsia="pl-PL"/>
              </w:rPr>
              <w:t>lat</w:t>
            </w:r>
            <w:proofErr w:type="spellEnd"/>
          </w:p>
        </w:tc>
        <w:tc>
          <w:tcPr>
            <w:tcW w:w="3402" w:type="dxa"/>
            <w:noWrap/>
            <w:hideMark/>
          </w:tcPr>
          <w:p w14:paraId="48743C04"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253" w:type="dxa"/>
          </w:tcPr>
          <w:p w14:paraId="2E2F3A8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3C08E8" w:rsidRPr="00E13812" w14:paraId="47FDE76E" w14:textId="77777777" w:rsidTr="00035BCA">
        <w:trPr>
          <w:cantSplit/>
          <w:trHeight w:val="285"/>
        </w:trPr>
        <w:tc>
          <w:tcPr>
            <w:tcW w:w="1418" w:type="dxa"/>
            <w:noWrap/>
            <w:hideMark/>
          </w:tcPr>
          <w:p w14:paraId="190224C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w:t>
            </w:r>
            <w:r>
              <w:t>–</w:t>
            </w:r>
            <w:r w:rsidRPr="00E13812">
              <w:rPr>
                <w:rFonts w:eastAsia="Times New Roman" w:cs="Arial"/>
                <w:color w:val="000000"/>
                <w:sz w:val="20"/>
                <w:szCs w:val="20"/>
                <w:lang w:eastAsia="pl-PL"/>
              </w:rPr>
              <w:t xml:space="preserve">45 </w:t>
            </w:r>
            <w:proofErr w:type="spellStart"/>
            <w:r w:rsidRPr="00E13812">
              <w:rPr>
                <w:rFonts w:eastAsia="Times New Roman" w:cs="Arial"/>
                <w:color w:val="000000"/>
                <w:sz w:val="20"/>
                <w:szCs w:val="20"/>
                <w:lang w:eastAsia="pl-PL"/>
              </w:rPr>
              <w:t>lat</w:t>
            </w:r>
            <w:proofErr w:type="spellEnd"/>
          </w:p>
        </w:tc>
        <w:tc>
          <w:tcPr>
            <w:tcW w:w="3402" w:type="dxa"/>
            <w:noWrap/>
            <w:hideMark/>
          </w:tcPr>
          <w:p w14:paraId="02490318"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253" w:type="dxa"/>
          </w:tcPr>
          <w:p w14:paraId="4608505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3C08E8" w:rsidRPr="00E13812" w14:paraId="29D1B3FE" w14:textId="77777777" w:rsidTr="00035BCA">
        <w:trPr>
          <w:cantSplit/>
          <w:trHeight w:val="285"/>
        </w:trPr>
        <w:tc>
          <w:tcPr>
            <w:tcW w:w="1418" w:type="dxa"/>
            <w:noWrap/>
            <w:hideMark/>
          </w:tcPr>
          <w:p w14:paraId="72A433A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w:t>
            </w:r>
            <w:r>
              <w:t>–</w:t>
            </w:r>
            <w:r w:rsidRPr="00E13812">
              <w:rPr>
                <w:rFonts w:eastAsia="Times New Roman" w:cs="Arial"/>
                <w:color w:val="000000"/>
                <w:sz w:val="20"/>
                <w:szCs w:val="20"/>
                <w:lang w:eastAsia="pl-PL"/>
              </w:rPr>
              <w:t xml:space="preserve">35 </w:t>
            </w:r>
            <w:proofErr w:type="spellStart"/>
            <w:r w:rsidRPr="00E13812">
              <w:rPr>
                <w:rFonts w:eastAsia="Times New Roman" w:cs="Arial"/>
                <w:color w:val="000000"/>
                <w:sz w:val="20"/>
                <w:szCs w:val="20"/>
                <w:lang w:eastAsia="pl-PL"/>
              </w:rPr>
              <w:t>lat</w:t>
            </w:r>
            <w:proofErr w:type="spellEnd"/>
          </w:p>
        </w:tc>
        <w:tc>
          <w:tcPr>
            <w:tcW w:w="3402" w:type="dxa"/>
            <w:noWrap/>
            <w:hideMark/>
          </w:tcPr>
          <w:p w14:paraId="205FC0C7"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253" w:type="dxa"/>
          </w:tcPr>
          <w:p w14:paraId="1473640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3C08E8" w:rsidRPr="00E13812" w14:paraId="2597CE96" w14:textId="77777777" w:rsidTr="00035BCA">
        <w:trPr>
          <w:cantSplit/>
          <w:trHeight w:val="285"/>
        </w:trPr>
        <w:tc>
          <w:tcPr>
            <w:tcW w:w="1418" w:type="dxa"/>
            <w:noWrap/>
            <w:hideMark/>
          </w:tcPr>
          <w:p w14:paraId="6CF2E16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w:t>
            </w:r>
            <w:r>
              <w:t>–</w:t>
            </w:r>
            <w:r w:rsidRPr="00E13812">
              <w:rPr>
                <w:rFonts w:eastAsia="Times New Roman" w:cs="Arial"/>
                <w:color w:val="000000"/>
                <w:sz w:val="20"/>
                <w:szCs w:val="20"/>
                <w:lang w:eastAsia="pl-PL"/>
              </w:rPr>
              <w:t>2</w:t>
            </w:r>
            <w:r>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3CBD125E"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253" w:type="dxa"/>
          </w:tcPr>
          <w:p w14:paraId="3C76689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BDD26E2" w14:textId="77777777" w:rsidR="003C08E8" w:rsidRDefault="003C08E8" w:rsidP="00106236">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7E29967F" w14:textId="5D664E44" w:rsidR="003C08E8" w:rsidRDefault="003C08E8" w:rsidP="003C08E8">
      <w:r>
        <w:t xml:space="preserve">Ze względu na to, iż populacja badana nie jest tożsama z populacją Polski wśród osób dorosłych, to na podstawie analogicznego porównania nie można wyciągnąć jednoznacznego wniosku o nadreprezentacji grup wiekowych 26–35 lat oraz 36–45 lat w badaniu kwestionariuszowym. Aby dokonać nieco lepszego oszacowania liczebności populacji badanej (interesariusze uczelni wyższych), </w:t>
      </w:r>
      <w:r>
        <w:lastRenderedPageBreak/>
        <w:t xml:space="preserve">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fldChar w:fldCharType="begin" w:fldLock="1"/>
      </w:r>
      <w:r>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fldChar w:fldCharType="separate"/>
      </w:r>
      <w:r w:rsidRPr="00E41784">
        <w:rPr>
          <w:noProof/>
        </w:rPr>
        <w:t>(GUS, 2022)</w:t>
      </w:r>
      <w:r>
        <w:fldChar w:fldCharType="end"/>
      </w:r>
      <w:r>
        <w:t>. Zatem wśród osób w wieku powyżej 25 lat udział osób z wyższym wykształceniem w przybliżeniu wynosi 27% (7,6 mln z 28,2 mln). Na tej podstawie oszacowano strukturę wiekową populacji badanej w zakresie grup studentów i absolwentów. Wyniki tego oszacowania przedstawiono w tabeli po</w:t>
      </w:r>
      <w:r>
        <w:fldChar w:fldCharType="begin"/>
      </w:r>
      <w:r>
        <w:instrText xml:space="preserve"> REF _Ref134898325 \p \h </w:instrText>
      </w:r>
      <w:r>
        <w:fldChar w:fldCharType="separate"/>
      </w:r>
      <w:r w:rsidR="00106236">
        <w:t>niżej</w:t>
      </w:r>
      <w:r>
        <w:fldChar w:fldCharType="end"/>
      </w:r>
      <w:r>
        <w:t xml:space="preserve"> (</w:t>
      </w:r>
      <w:r>
        <w:fldChar w:fldCharType="begin"/>
      </w:r>
      <w:r>
        <w:instrText xml:space="preserve"> REF _Ref134898333 \h </w:instrText>
      </w:r>
      <w:r>
        <w:fldChar w:fldCharType="separate"/>
      </w:r>
      <w:r w:rsidR="00106236">
        <w:t xml:space="preserve">Tabela </w:t>
      </w:r>
      <w:r w:rsidR="00106236">
        <w:rPr>
          <w:noProof/>
        </w:rPr>
        <w:t>34</w:t>
      </w:r>
      <w:r>
        <w:fldChar w:fldCharType="end"/>
      </w:r>
      <w:r>
        <w:t>).</w:t>
      </w:r>
    </w:p>
    <w:p w14:paraId="1C7F83A5" w14:textId="74E5E2D3" w:rsidR="003C08E8" w:rsidRDefault="003C08E8" w:rsidP="003C08E8">
      <w:pPr>
        <w:pStyle w:val="Tytutabeli"/>
      </w:pPr>
      <w:bookmarkStart w:id="266" w:name="_Ref134898333"/>
      <w:bookmarkStart w:id="267" w:name="_Toc134898089"/>
      <w:bookmarkStart w:id="268" w:name="_Ref134898325"/>
      <w:r>
        <w:t xml:space="preserve">Tabela </w:t>
      </w:r>
      <w:fldSimple w:instr=" SEQ Tabela \* ARABIC ">
        <w:r w:rsidR="00106236">
          <w:rPr>
            <w:noProof/>
          </w:rPr>
          <w:t>34</w:t>
        </w:r>
      </w:fldSimple>
      <w:bookmarkEnd w:id="266"/>
      <w:r>
        <w:t xml:space="preserve"> </w:t>
      </w:r>
      <w:r w:rsidRPr="008541D0">
        <w:t>Oszacowanie struktury populacji badanej absolwentów i studentów wg wybranych grup wiekowych</w:t>
      </w:r>
      <w:bookmarkEnd w:id="267"/>
      <w:bookmarkEnd w:id="268"/>
    </w:p>
    <w:tbl>
      <w:tblPr>
        <w:tblStyle w:val="Tabela-Siatka"/>
        <w:tblW w:w="8787" w:type="dxa"/>
        <w:tblLook w:val="04A0" w:firstRow="1" w:lastRow="0" w:firstColumn="1" w:lastColumn="0" w:noHBand="0" w:noVBand="1"/>
      </w:tblPr>
      <w:tblGrid>
        <w:gridCol w:w="1417"/>
        <w:gridCol w:w="3685"/>
        <w:gridCol w:w="3685"/>
      </w:tblGrid>
      <w:tr w:rsidR="003C08E8" w:rsidRPr="008541D0" w14:paraId="668C03A4" w14:textId="77777777" w:rsidTr="00035BCA">
        <w:trPr>
          <w:trHeight w:val="285"/>
        </w:trPr>
        <w:tc>
          <w:tcPr>
            <w:tcW w:w="1417" w:type="dxa"/>
            <w:noWrap/>
          </w:tcPr>
          <w:p w14:paraId="62EA0E02" w14:textId="77777777" w:rsidR="003C08E8" w:rsidRPr="009B24BC" w:rsidRDefault="003C08E8" w:rsidP="00035BCA">
            <w:pPr>
              <w:spacing w:before="0" w:line="240" w:lineRule="auto"/>
              <w:ind w:firstLine="0"/>
              <w:jc w:val="center"/>
              <w:rPr>
                <w:rFonts w:eastAsia="Times New Roman" w:cs="Arial"/>
                <w:b/>
                <w:bCs/>
                <w:color w:val="000000"/>
                <w:sz w:val="20"/>
                <w:szCs w:val="20"/>
                <w:lang w:eastAsia="pl-PL"/>
              </w:rPr>
            </w:pPr>
            <w:proofErr w:type="spellStart"/>
            <w:r w:rsidRPr="009B24BC">
              <w:rPr>
                <w:rFonts w:eastAsia="Times New Roman" w:cs="Arial"/>
                <w:b/>
                <w:bCs/>
                <w:color w:val="000000"/>
                <w:sz w:val="20"/>
                <w:szCs w:val="20"/>
                <w:lang w:eastAsia="pl-PL"/>
              </w:rPr>
              <w:t>Kategoria</w:t>
            </w:r>
            <w:proofErr w:type="spellEnd"/>
            <w:r w:rsidRPr="009B24BC">
              <w:rPr>
                <w:rFonts w:eastAsia="Times New Roman" w:cs="Arial"/>
                <w:b/>
                <w:bCs/>
                <w:color w:val="000000"/>
                <w:sz w:val="20"/>
                <w:szCs w:val="20"/>
                <w:lang w:eastAsia="pl-PL"/>
              </w:rPr>
              <w:t xml:space="preserve"> </w:t>
            </w:r>
            <w:proofErr w:type="spellStart"/>
            <w:r w:rsidRPr="009B24BC">
              <w:rPr>
                <w:rFonts w:eastAsia="Times New Roman" w:cs="Arial"/>
                <w:b/>
                <w:bCs/>
                <w:color w:val="000000"/>
                <w:sz w:val="20"/>
                <w:szCs w:val="20"/>
                <w:lang w:eastAsia="pl-PL"/>
              </w:rPr>
              <w:t>wiekowa</w:t>
            </w:r>
            <w:proofErr w:type="spellEnd"/>
          </w:p>
        </w:tc>
        <w:tc>
          <w:tcPr>
            <w:tcW w:w="3685" w:type="dxa"/>
            <w:noWrap/>
          </w:tcPr>
          <w:p w14:paraId="48283DFD" w14:textId="77777777" w:rsidR="003C08E8" w:rsidRPr="009B24BC" w:rsidRDefault="003C08E8" w:rsidP="00035BCA">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4ADEF5E4" w14:textId="77777777" w:rsidR="003C08E8" w:rsidRPr="009B24BC" w:rsidRDefault="003C08E8" w:rsidP="00035BCA">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3C08E8" w:rsidRPr="008541D0" w14:paraId="0ED60558" w14:textId="77777777" w:rsidTr="00035BCA">
        <w:trPr>
          <w:trHeight w:val="285"/>
        </w:trPr>
        <w:tc>
          <w:tcPr>
            <w:tcW w:w="1417" w:type="dxa"/>
            <w:noWrap/>
            <w:hideMark/>
          </w:tcPr>
          <w:p w14:paraId="2474A649"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w:t>
            </w:r>
            <w:proofErr w:type="spellStart"/>
            <w:r w:rsidRPr="008541D0">
              <w:rPr>
                <w:rFonts w:eastAsia="Times New Roman" w:cs="Arial"/>
                <w:color w:val="000000"/>
                <w:szCs w:val="20"/>
                <w:lang w:eastAsia="pl-PL"/>
              </w:rPr>
              <w:t>lat</w:t>
            </w:r>
            <w:proofErr w:type="spellEnd"/>
          </w:p>
        </w:tc>
        <w:tc>
          <w:tcPr>
            <w:tcW w:w="3685" w:type="dxa"/>
            <w:noWrap/>
            <w:hideMark/>
          </w:tcPr>
          <w:p w14:paraId="2A1C1417"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123B7A78"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3C08E8" w:rsidRPr="008541D0" w14:paraId="2C89606D" w14:textId="77777777" w:rsidTr="00035BCA">
        <w:trPr>
          <w:trHeight w:val="285"/>
        </w:trPr>
        <w:tc>
          <w:tcPr>
            <w:tcW w:w="1417" w:type="dxa"/>
            <w:noWrap/>
            <w:hideMark/>
          </w:tcPr>
          <w:p w14:paraId="4397B9D7"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56</w:t>
            </w:r>
            <w:r>
              <w:t>–</w:t>
            </w:r>
            <w:r w:rsidRPr="008541D0">
              <w:rPr>
                <w:rFonts w:eastAsia="Times New Roman" w:cs="Arial"/>
                <w:color w:val="000000"/>
                <w:sz w:val="20"/>
                <w:szCs w:val="20"/>
                <w:lang w:eastAsia="pl-PL"/>
              </w:rPr>
              <w:t xml:space="preserve">65 </w:t>
            </w:r>
            <w:proofErr w:type="spellStart"/>
            <w:r w:rsidRPr="008541D0">
              <w:rPr>
                <w:rFonts w:eastAsia="Times New Roman" w:cs="Arial"/>
                <w:color w:val="000000"/>
                <w:sz w:val="20"/>
                <w:szCs w:val="20"/>
                <w:lang w:eastAsia="pl-PL"/>
              </w:rPr>
              <w:t>lat</w:t>
            </w:r>
            <w:proofErr w:type="spellEnd"/>
          </w:p>
        </w:tc>
        <w:tc>
          <w:tcPr>
            <w:tcW w:w="3685" w:type="dxa"/>
            <w:noWrap/>
            <w:hideMark/>
          </w:tcPr>
          <w:p w14:paraId="2EC141C7"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47052C82"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3C08E8" w:rsidRPr="008541D0" w14:paraId="4D79CB38" w14:textId="77777777" w:rsidTr="00035BCA">
        <w:trPr>
          <w:trHeight w:val="285"/>
        </w:trPr>
        <w:tc>
          <w:tcPr>
            <w:tcW w:w="1417" w:type="dxa"/>
            <w:noWrap/>
            <w:hideMark/>
          </w:tcPr>
          <w:p w14:paraId="2D451056"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46</w:t>
            </w:r>
            <w:r>
              <w:t>–</w:t>
            </w:r>
            <w:r w:rsidRPr="008541D0">
              <w:rPr>
                <w:rFonts w:eastAsia="Times New Roman" w:cs="Arial"/>
                <w:color w:val="000000"/>
                <w:sz w:val="20"/>
                <w:szCs w:val="20"/>
                <w:lang w:eastAsia="pl-PL"/>
              </w:rPr>
              <w:t xml:space="preserve">55 </w:t>
            </w:r>
            <w:proofErr w:type="spellStart"/>
            <w:r w:rsidRPr="008541D0">
              <w:rPr>
                <w:rFonts w:eastAsia="Times New Roman" w:cs="Arial"/>
                <w:color w:val="000000"/>
                <w:sz w:val="20"/>
                <w:szCs w:val="20"/>
                <w:lang w:eastAsia="pl-PL"/>
              </w:rPr>
              <w:t>lat</w:t>
            </w:r>
            <w:proofErr w:type="spellEnd"/>
          </w:p>
        </w:tc>
        <w:tc>
          <w:tcPr>
            <w:tcW w:w="3685" w:type="dxa"/>
            <w:noWrap/>
            <w:hideMark/>
          </w:tcPr>
          <w:p w14:paraId="4D908BCF"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3D505280"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3C08E8" w:rsidRPr="008541D0" w14:paraId="0D1A1CAD" w14:textId="77777777" w:rsidTr="00035BCA">
        <w:trPr>
          <w:trHeight w:val="285"/>
        </w:trPr>
        <w:tc>
          <w:tcPr>
            <w:tcW w:w="1417" w:type="dxa"/>
            <w:noWrap/>
            <w:hideMark/>
          </w:tcPr>
          <w:p w14:paraId="54761190"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36</w:t>
            </w:r>
            <w:r>
              <w:t>–</w:t>
            </w:r>
            <w:r w:rsidRPr="008541D0">
              <w:rPr>
                <w:rFonts w:eastAsia="Times New Roman" w:cs="Arial"/>
                <w:color w:val="000000"/>
                <w:sz w:val="20"/>
                <w:szCs w:val="20"/>
                <w:lang w:eastAsia="pl-PL"/>
              </w:rPr>
              <w:t xml:space="preserve">45 </w:t>
            </w:r>
            <w:proofErr w:type="spellStart"/>
            <w:r w:rsidRPr="008541D0">
              <w:rPr>
                <w:rFonts w:eastAsia="Times New Roman" w:cs="Arial"/>
                <w:color w:val="000000"/>
                <w:sz w:val="20"/>
                <w:szCs w:val="20"/>
                <w:lang w:eastAsia="pl-PL"/>
              </w:rPr>
              <w:t>lat</w:t>
            </w:r>
            <w:proofErr w:type="spellEnd"/>
          </w:p>
        </w:tc>
        <w:tc>
          <w:tcPr>
            <w:tcW w:w="3685" w:type="dxa"/>
            <w:noWrap/>
            <w:hideMark/>
          </w:tcPr>
          <w:p w14:paraId="508CA292"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3E458C09"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3C08E8" w:rsidRPr="008541D0" w14:paraId="0FE72E59" w14:textId="77777777" w:rsidTr="00035BCA">
        <w:trPr>
          <w:trHeight w:val="285"/>
        </w:trPr>
        <w:tc>
          <w:tcPr>
            <w:tcW w:w="1417" w:type="dxa"/>
            <w:noWrap/>
            <w:hideMark/>
          </w:tcPr>
          <w:p w14:paraId="3DCABF70"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26</w:t>
            </w:r>
            <w:r>
              <w:t>–</w:t>
            </w:r>
            <w:r w:rsidRPr="008541D0">
              <w:rPr>
                <w:rFonts w:eastAsia="Times New Roman" w:cs="Arial"/>
                <w:color w:val="000000"/>
                <w:sz w:val="20"/>
                <w:szCs w:val="20"/>
                <w:lang w:eastAsia="pl-PL"/>
              </w:rPr>
              <w:t xml:space="preserve">35 </w:t>
            </w:r>
            <w:proofErr w:type="spellStart"/>
            <w:r w:rsidRPr="008541D0">
              <w:rPr>
                <w:rFonts w:eastAsia="Times New Roman" w:cs="Arial"/>
                <w:color w:val="000000"/>
                <w:sz w:val="20"/>
                <w:szCs w:val="20"/>
                <w:lang w:eastAsia="pl-PL"/>
              </w:rPr>
              <w:t>lat</w:t>
            </w:r>
            <w:proofErr w:type="spellEnd"/>
          </w:p>
        </w:tc>
        <w:tc>
          <w:tcPr>
            <w:tcW w:w="3685" w:type="dxa"/>
            <w:noWrap/>
            <w:hideMark/>
          </w:tcPr>
          <w:p w14:paraId="261EF412"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0C861BDA"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3C08E8" w:rsidRPr="008541D0" w14:paraId="06985E72" w14:textId="77777777" w:rsidTr="00035BCA">
        <w:trPr>
          <w:trHeight w:val="285"/>
        </w:trPr>
        <w:tc>
          <w:tcPr>
            <w:tcW w:w="1417" w:type="dxa"/>
            <w:noWrap/>
            <w:hideMark/>
          </w:tcPr>
          <w:p w14:paraId="32E9CFFE"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w:t>
            </w:r>
            <w:r>
              <w:t>–</w:t>
            </w:r>
            <w:r w:rsidRPr="008541D0">
              <w:rPr>
                <w:rFonts w:eastAsia="Times New Roman" w:cs="Arial"/>
                <w:color w:val="000000"/>
                <w:sz w:val="20"/>
                <w:szCs w:val="20"/>
                <w:lang w:eastAsia="pl-PL"/>
              </w:rPr>
              <w:t>2</w:t>
            </w:r>
            <w:r>
              <w:rPr>
                <w:rFonts w:eastAsia="Times New Roman" w:cs="Arial"/>
                <w:color w:val="000000"/>
                <w:sz w:val="20"/>
                <w:szCs w:val="20"/>
                <w:lang w:eastAsia="pl-PL"/>
              </w:rPr>
              <w:t>5</w:t>
            </w:r>
            <w:r w:rsidRPr="008541D0">
              <w:rPr>
                <w:rFonts w:eastAsia="Times New Roman" w:cs="Arial"/>
                <w:color w:val="000000"/>
                <w:sz w:val="20"/>
                <w:szCs w:val="20"/>
                <w:lang w:eastAsia="pl-PL"/>
              </w:rPr>
              <w:t xml:space="preserve"> </w:t>
            </w:r>
            <w:proofErr w:type="spellStart"/>
            <w:r w:rsidRPr="008541D0">
              <w:rPr>
                <w:rFonts w:eastAsia="Times New Roman" w:cs="Arial"/>
                <w:color w:val="000000"/>
                <w:sz w:val="20"/>
                <w:szCs w:val="20"/>
                <w:lang w:eastAsia="pl-PL"/>
              </w:rPr>
              <w:t>lat</w:t>
            </w:r>
            <w:proofErr w:type="spellEnd"/>
          </w:p>
        </w:tc>
        <w:tc>
          <w:tcPr>
            <w:tcW w:w="3685" w:type="dxa"/>
            <w:noWrap/>
            <w:hideMark/>
          </w:tcPr>
          <w:p w14:paraId="4EDD1DF0"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13D251CA"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1E6BE766" w14:textId="77777777" w:rsidR="003C08E8" w:rsidRDefault="003C08E8" w:rsidP="00106236">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2C98FF6F" w14:textId="669D0363" w:rsidR="003C08E8" w:rsidRDefault="003C08E8" w:rsidP="003C08E8">
      <w:r>
        <w:t>Wartości oszacowań przedstawione w tabeli po</w:t>
      </w:r>
      <w:r>
        <w:fldChar w:fldCharType="begin"/>
      </w:r>
      <w:r>
        <w:instrText xml:space="preserve"> REF _Ref134898325 \p \h </w:instrText>
      </w:r>
      <w:r>
        <w:fldChar w:fldCharType="separate"/>
      </w:r>
      <w:r w:rsidR="00106236">
        <w:t>wyżej</w:t>
      </w:r>
      <w:r>
        <w:fldChar w:fldCharType="end"/>
      </w:r>
      <w:r>
        <w:t xml:space="preserve"> (</w:t>
      </w:r>
      <w:r>
        <w:fldChar w:fldCharType="begin"/>
      </w:r>
      <w:r>
        <w:instrText xml:space="preserve"> REF _Ref134898333 \h </w:instrText>
      </w:r>
      <w:r>
        <w:fldChar w:fldCharType="separate"/>
      </w:r>
      <w:r w:rsidR="00106236">
        <w:t xml:space="preserve">Tabela </w:t>
      </w:r>
      <w:r w:rsidR="00106236">
        <w:rPr>
          <w:noProof/>
        </w:rPr>
        <w:t>34</w:t>
      </w:r>
      <w:r>
        <w:fldChar w:fldCharType="end"/>
      </w:r>
      <w:r>
        <w:t xml:space="preserve">) dotyczące grup z kategorii wiekowych w zakresie powyżej 25 lat wynikają z przyjętej proporcji liczbowej osób z wykształceniem wyższym do ogółu populacji na poziomie 27%. Natomiast dla grupy wiekowej 19–25 lat, która głównie reprezentuje studentów, przyjęto do oszacowania wartość współczynnika </w:t>
      </w:r>
      <w:proofErr w:type="spellStart"/>
      <w:r>
        <w:t>skolaryzacji</w:t>
      </w:r>
      <w:proofErr w:type="spellEnd"/>
      <w:r>
        <w:t xml:space="preserve"> netto (zob. rozdział </w:t>
      </w:r>
      <w:r>
        <w:fldChar w:fldCharType="begin"/>
      </w:r>
      <w:r>
        <w:instrText xml:space="preserve"> PAGEREF _Ref66874449 \h </w:instrText>
      </w:r>
      <w:r w:rsidR="00000000">
        <w:fldChar w:fldCharType="separate"/>
      </w:r>
      <w:r w:rsidR="00106236">
        <w:rPr>
          <w:noProof/>
        </w:rPr>
        <w:t>26</w:t>
      </w:r>
      <w:r>
        <w:fldChar w:fldCharType="end"/>
      </w:r>
      <w:r>
        <w:fldChar w:fldCharType="begin"/>
      </w:r>
      <w:r>
        <w:instrText xml:space="preserve"> REF _Ref66874449 \n \h </w:instrText>
      </w:r>
      <w:r>
        <w:fldChar w:fldCharType="separate"/>
      </w:r>
      <w:r w:rsidR="00106236">
        <w:t>1.1.3</w:t>
      </w:r>
      <w:r>
        <w:fldChar w:fldCharType="end"/>
      </w:r>
      <w:r>
        <w:t xml:space="preserve">) na poziomie 36%. Porównując oszacowaną strukturę wiekową populacji badanej w zakresie grup studentów i absolwentów uczelni ze strukturą wiekową grupy badawczej również można zauważyć rozbieżności. Najbardziej znaczącą są one w grupach wiekowych między 26 a 45 lat, gdyż w przedstawionym oszacowaniu łączny udział tych grup wynosi niecałe 26%, co jest znacznie niższą wartością niż ok. 69% dla grupy badawczej (por. </w:t>
      </w:r>
      <w:r>
        <w:fldChar w:fldCharType="begin"/>
      </w:r>
      <w:r>
        <w:instrText xml:space="preserve"> REF _Ref134900397 \h </w:instrText>
      </w:r>
      <w:r>
        <w:fldChar w:fldCharType="separate"/>
      </w:r>
      <w:r w:rsidR="00106236">
        <w:t xml:space="preserve">Rysunek </w:t>
      </w:r>
      <w:r w:rsidR="00106236">
        <w:rPr>
          <w:noProof/>
        </w:rPr>
        <w:t>23</w:t>
      </w:r>
      <w:r>
        <w:fldChar w:fldCharType="end"/>
      </w:r>
      <w:r>
        <w:t xml:space="preserve">). Na tej podstawie można z dość dużym prawdopodobieństwem wnioskować o nadreprezentacji w grupach wiekowych 26–45 lat oraz o </w:t>
      </w:r>
      <w:proofErr w:type="spellStart"/>
      <w:r>
        <w:t>niedoreprezentowaniu</w:t>
      </w:r>
      <w:proofErr w:type="spellEnd"/>
      <w:r>
        <w:t xml:space="preserve"> pozostałych grup wiekowych w grupie badawczej, jednak należy pamiętać, że populacja z oszacowania przedstawionego w tabeli po</w:t>
      </w:r>
      <w:r>
        <w:fldChar w:fldCharType="begin"/>
      </w:r>
      <w:r>
        <w:instrText xml:space="preserve"> REF _Ref134898325 \p \h </w:instrText>
      </w:r>
      <w:r>
        <w:fldChar w:fldCharType="separate"/>
      </w:r>
      <w:r w:rsidR="00106236">
        <w:t>wyżej</w:t>
      </w:r>
      <w:r>
        <w:fldChar w:fldCharType="end"/>
      </w:r>
      <w:r>
        <w:t xml:space="preserve"> (</w:t>
      </w:r>
      <w:r>
        <w:fldChar w:fldCharType="begin"/>
      </w:r>
      <w:r>
        <w:instrText xml:space="preserve"> REF _Ref134898333 \h </w:instrText>
      </w:r>
      <w:r>
        <w:fldChar w:fldCharType="separate"/>
      </w:r>
      <w:r w:rsidR="00106236">
        <w:t xml:space="preserve">Tabela </w:t>
      </w:r>
      <w:r w:rsidR="00106236">
        <w:rPr>
          <w:noProof/>
        </w:rPr>
        <w:t>34</w:t>
      </w:r>
      <w:r>
        <w:fldChar w:fldCharType="end"/>
      </w:r>
      <w:r>
        <w:t>) nie obejmuje tych grup interesariuszy z populacji badanej, którzy nie należą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048C14D4" w14:textId="3EDDC75E" w:rsidR="003C08E8" w:rsidRDefault="003C08E8" w:rsidP="003C08E8">
      <w:r>
        <w:t xml:space="preserve">Następnie przeanalizowano strukturę grupy badawczej pod względem miejscowości pochodzenia. Respondenci odpowiadali na pytanie w formie zamkniętej, ściśle wybierając jedną ze </w:t>
      </w:r>
      <w:r>
        <w:lastRenderedPageBreak/>
        <w:t>zdefiniowanych w kwestionariuszu kategorii określających wielkość i rolę miejscowości w regionie. Wyniki tej analizy przedstawiono na wykresie po</w:t>
      </w:r>
      <w:r>
        <w:fldChar w:fldCharType="begin"/>
      </w:r>
      <w:r>
        <w:instrText xml:space="preserve"> REF _Ref134900450 \p \h </w:instrText>
      </w:r>
      <w:r>
        <w:fldChar w:fldCharType="separate"/>
      </w:r>
      <w:r w:rsidR="00106236">
        <w:t>niżej</w:t>
      </w:r>
      <w:r>
        <w:fldChar w:fldCharType="end"/>
      </w:r>
      <w:r>
        <w:t xml:space="preserve"> (</w:t>
      </w:r>
      <w:r>
        <w:fldChar w:fldCharType="begin"/>
      </w:r>
      <w:r>
        <w:instrText xml:space="preserve"> REF _Ref134900457 \h </w:instrText>
      </w:r>
      <w:r>
        <w:fldChar w:fldCharType="separate"/>
      </w:r>
      <w:r w:rsidR="00106236" w:rsidRPr="00375829">
        <w:t xml:space="preserve">Rysunek </w:t>
      </w:r>
      <w:r w:rsidR="00106236">
        <w:rPr>
          <w:noProof/>
        </w:rPr>
        <w:t>24</w:t>
      </w:r>
      <w:r>
        <w:fldChar w:fldCharType="end"/>
      </w:r>
      <w:r>
        <w:t>).</w:t>
      </w:r>
    </w:p>
    <w:p w14:paraId="0D07B1C8" w14:textId="77777777" w:rsidR="003C08E8" w:rsidRDefault="003C08E8" w:rsidP="003C08E8">
      <w:pPr>
        <w:keepNext/>
      </w:pPr>
      <w:r>
        <w:rPr>
          <w:noProof/>
        </w:rPr>
        <w:drawing>
          <wp:inline distT="0" distB="0" distL="0" distR="0" wp14:anchorId="7F7F7E60" wp14:editId="59201A04">
            <wp:extent cx="4680000" cy="2519680"/>
            <wp:effectExtent l="0" t="0" r="6350" b="13970"/>
            <wp:docPr id="1577586702" name="Wykres 1577586702">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B3BF1F0" w14:textId="6A98FD79" w:rsidR="003C08E8" w:rsidRDefault="003C08E8" w:rsidP="003C08E8">
      <w:pPr>
        <w:pStyle w:val="Rysunek"/>
      </w:pPr>
      <w:bookmarkStart w:id="269" w:name="_Ref134900457"/>
      <w:bookmarkStart w:id="270" w:name="_Toc134899314"/>
      <w:bookmarkStart w:id="271" w:name="_Ref134900450"/>
      <w:r w:rsidRPr="00375829">
        <w:t xml:space="preserve">Rysunek </w:t>
      </w:r>
      <w:fldSimple w:instr=" SEQ Rysunek \* ARABIC ">
        <w:r w:rsidR="00106236">
          <w:rPr>
            <w:noProof/>
          </w:rPr>
          <w:t>24</w:t>
        </w:r>
      </w:fldSimple>
      <w:bookmarkEnd w:id="269"/>
      <w:r w:rsidRPr="00375829">
        <w:t xml:space="preserve"> Struktura respondentów badania kwestionariuszowego wg kryterium kategorii i wielkości </w:t>
      </w:r>
      <w:r w:rsidRPr="00375829">
        <w:br/>
      </w:r>
      <w:r>
        <w:t>miejscowości pochodzenia</w:t>
      </w:r>
      <w:bookmarkEnd w:id="270"/>
      <w:bookmarkEnd w:id="271"/>
    </w:p>
    <w:p w14:paraId="45BD6B70" w14:textId="77777777" w:rsidR="003C08E8" w:rsidRDefault="003C08E8" w:rsidP="00106236">
      <w:pPr>
        <w:pStyle w:val="rdo"/>
      </w:pPr>
      <w:r>
        <w:t>Źródło: opracowanie własne</w:t>
      </w:r>
    </w:p>
    <w:p w14:paraId="0ECF8D38" w14:textId="77777777" w:rsidR="003C08E8" w:rsidRDefault="003C08E8" w:rsidP="003C08E8">
      <w:r>
        <w:t xml:space="preserve">Podsumowując, warto zwrócić uwagę to fakt, iż udział respondentów pochodzących z terenów wiejskich w badaniu wyniósł ok. 14%, a respondentów pochodzących z miast o różnych wielkościach ok. 86%. Wg GUS wśród studentów osoby zamieszkujące na terenach wiejskich stanowią ok. 1/3 wszystkich studentów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fldChar w:fldCharType="separate"/>
      </w:r>
      <w:r w:rsidRPr="008B6C83">
        <w:rPr>
          <w:noProof/>
        </w:rPr>
        <w:t>(GUS, 2019b, s. 15)</w:t>
      </w:r>
      <w:r>
        <w:fldChar w:fldCharType="end"/>
      </w:r>
      <w:r>
        <w:t>. Na tej podstawie można z dość dużym prawdopodobieństwem stwierdzić, że w badanej próbie 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4B69558A" w14:textId="5848F948" w:rsidR="003C08E8" w:rsidRDefault="003C08E8" w:rsidP="003C08E8">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_Ref134900476 \p \h </w:instrText>
      </w:r>
      <w:r>
        <w:fldChar w:fldCharType="separate"/>
      </w:r>
      <w:r w:rsidR="00106236">
        <w:t>niżej</w:t>
      </w:r>
      <w:r>
        <w:fldChar w:fldCharType="end"/>
      </w:r>
      <w:r>
        <w:t xml:space="preserve"> (</w:t>
      </w:r>
      <w:r>
        <w:fldChar w:fldCharType="begin"/>
      </w:r>
      <w:r>
        <w:instrText xml:space="preserve"> REF _Ref134900483 \h </w:instrText>
      </w:r>
      <w:r>
        <w:fldChar w:fldCharType="separate"/>
      </w:r>
      <w:r w:rsidR="00106236" w:rsidRPr="0031651A">
        <w:t xml:space="preserve">Rysunek </w:t>
      </w:r>
      <w:r w:rsidR="00106236">
        <w:rPr>
          <w:noProof/>
        </w:rPr>
        <w:t>25</w:t>
      </w:r>
      <w:r>
        <w:fldChar w:fldCharType="end"/>
      </w:r>
      <w:r>
        <w:t>), natomiast dla większości z nich musiał wybrać tylko jedną uczelnię do oceny.</w:t>
      </w:r>
    </w:p>
    <w:p w14:paraId="230371D1" w14:textId="77777777" w:rsidR="003C08E8" w:rsidRDefault="003C08E8" w:rsidP="003C08E8">
      <w:pPr>
        <w:keepNext/>
        <w:ind w:firstLine="0"/>
      </w:pPr>
      <w:r>
        <w:rPr>
          <w:noProof/>
        </w:rPr>
        <w:lastRenderedPageBreak/>
        <w:drawing>
          <wp:inline distT="0" distB="0" distL="0" distR="0" wp14:anchorId="3F92F015" wp14:editId="03112D4D">
            <wp:extent cx="5760720" cy="2468880"/>
            <wp:effectExtent l="0" t="0" r="11430" b="7620"/>
            <wp:docPr id="1910414315" name="Wykres 1910414315">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6321ADE" w14:textId="2108BC00" w:rsidR="003C08E8" w:rsidRPr="0031651A" w:rsidRDefault="003C08E8" w:rsidP="003C08E8">
      <w:pPr>
        <w:pStyle w:val="Rysunek"/>
      </w:pPr>
      <w:bookmarkStart w:id="272" w:name="_Ref134900483"/>
      <w:bookmarkStart w:id="273" w:name="_Toc134899315"/>
      <w:bookmarkStart w:id="274" w:name="_Ref134900476"/>
      <w:bookmarkStart w:id="275" w:name="_Ref134900494"/>
      <w:bookmarkStart w:id="276" w:name="_Ref134900512"/>
      <w:r w:rsidRPr="0031651A">
        <w:t xml:space="preserve">Rysunek </w:t>
      </w:r>
      <w:fldSimple w:instr=" SEQ Rysunek \* ARABIC ">
        <w:r w:rsidR="00106236">
          <w:rPr>
            <w:noProof/>
          </w:rPr>
          <w:t>25</w:t>
        </w:r>
      </w:fldSimple>
      <w:bookmarkEnd w:id="272"/>
      <w:r w:rsidRPr="0031651A">
        <w:t xml:space="preserve"> Struktura respondentów badania kwestionariuszowego wg przynależności do grup interesariuszy</w:t>
      </w:r>
      <w:bookmarkEnd w:id="273"/>
      <w:bookmarkEnd w:id="274"/>
      <w:bookmarkEnd w:id="275"/>
      <w:bookmarkEnd w:id="276"/>
    </w:p>
    <w:p w14:paraId="5B3D9C7A" w14:textId="77777777" w:rsidR="003C08E8" w:rsidRDefault="003C08E8" w:rsidP="00106236">
      <w:pPr>
        <w:pStyle w:val="rdo"/>
      </w:pPr>
      <w:r>
        <w:t>Źródło: opracowanie własne</w:t>
      </w:r>
    </w:p>
    <w:p w14:paraId="65A8C863" w14:textId="4F276567" w:rsidR="003C08E8" w:rsidRDefault="003C08E8" w:rsidP="003C08E8">
      <w:r>
        <w:t>Ze względu na to, iż wielu spośród respondentów oceniało uczelnie z perspektywy więcej niż jednej grupy interesariuszy, to liczności poszczególnych grup przedstawionych na wykresie po</w:t>
      </w:r>
      <w:r>
        <w:fldChar w:fldCharType="begin"/>
      </w:r>
      <w:r>
        <w:instrText xml:space="preserve"> REF _Ref134900494 \p \h </w:instrText>
      </w:r>
      <w:r>
        <w:fldChar w:fldCharType="separate"/>
      </w:r>
      <w:r w:rsidR="00106236">
        <w:t>wyżej</w:t>
      </w:r>
      <w:r>
        <w:fldChar w:fldCharType="end"/>
      </w:r>
      <w:r>
        <w:t xml:space="preserve"> (</w:t>
      </w:r>
      <w:r>
        <w:fldChar w:fldCharType="begin"/>
      </w:r>
      <w:r>
        <w:instrText xml:space="preserve"> REF _Ref134900483 \h </w:instrText>
      </w:r>
      <w:r>
        <w:fldChar w:fldCharType="separate"/>
      </w:r>
      <w:r w:rsidR="00106236" w:rsidRPr="0031651A">
        <w:t xml:space="preserve">Rysunek </w:t>
      </w:r>
      <w:r w:rsidR="00106236">
        <w:rPr>
          <w:noProof/>
        </w:rPr>
        <w:t>25</w:t>
      </w:r>
      <w:r>
        <w:fldChar w:fldCharType="end"/>
      </w:r>
      <w:r>
        <w:t>) sumują się do liczby znacznie wyższej niż liczba respondentów badania ilościowego. Uwagę zwraca znaczna przewaga liczebna grupy absolwentów, ale należy podkreślić, że to najczęściej reprezentanci tej grupy reprezentują wiele z pozostałych grup interesariuszy. Udział pozostałych badanych grup interesariuszy wraz z informacją o stopniu, w jakim dana grupa jest reprezentowana przez grupę badanych absolwentów uczelni, został zaprezentowany na wykresie po</w:t>
      </w:r>
      <w:r>
        <w:fldChar w:fldCharType="begin"/>
      </w:r>
      <w:r>
        <w:instrText xml:space="preserve"> REF _Ref134900512 \p \h </w:instrText>
      </w:r>
      <w:r>
        <w:fldChar w:fldCharType="separate"/>
      </w:r>
      <w:r w:rsidR="00106236">
        <w:t>wyżej</w:t>
      </w:r>
      <w:r>
        <w:fldChar w:fldCharType="end"/>
      </w:r>
      <w:r>
        <w:t xml:space="preserve"> (</w:t>
      </w:r>
      <w:r>
        <w:fldChar w:fldCharType="begin"/>
      </w:r>
      <w:r>
        <w:instrText xml:space="preserve"> REF _Ref134900483 \h </w:instrText>
      </w:r>
      <w:r>
        <w:fldChar w:fldCharType="separate"/>
      </w:r>
      <w:r w:rsidR="00106236" w:rsidRPr="0031651A">
        <w:t xml:space="preserve">Rysunek </w:t>
      </w:r>
      <w:r w:rsidR="00106236">
        <w:rPr>
          <w:noProof/>
        </w:rPr>
        <w:t>25</w:t>
      </w:r>
      <w:r>
        <w:fldChar w:fldCharType="end"/>
      </w:r>
      <w:r>
        <w:t>).</w:t>
      </w:r>
    </w:p>
    <w:p w14:paraId="171C7687" w14:textId="77777777" w:rsidR="003C08E8" w:rsidRDefault="003C08E8" w:rsidP="003C08E8">
      <w:pPr>
        <w:pStyle w:val="Rysunek"/>
      </w:pPr>
      <w:r>
        <w:rPr>
          <w:noProof/>
        </w:rPr>
        <w:lastRenderedPageBreak/>
        <w:drawing>
          <wp:inline distT="0" distB="0" distL="0" distR="0" wp14:anchorId="45038404" wp14:editId="32EC6B44">
            <wp:extent cx="5760720" cy="2948305"/>
            <wp:effectExtent l="0" t="0" r="11430" b="4445"/>
            <wp:docPr id="265110579" name="Wykres 265110579">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9FBD67C" w14:textId="566F8C08" w:rsidR="003C08E8" w:rsidRDefault="003C08E8" w:rsidP="003C08E8">
      <w:pPr>
        <w:pStyle w:val="Rysunek"/>
      </w:pPr>
      <w:bookmarkStart w:id="277" w:name="_Ref134900542"/>
      <w:bookmarkStart w:id="278" w:name="_Toc134899316"/>
      <w:bookmarkStart w:id="279" w:name="_Ref134900535"/>
      <w:r w:rsidRPr="002D2DF1">
        <w:rPr>
          <w:rStyle w:val="TytutabeliZnak"/>
          <w:rFonts w:eastAsia="Calibri"/>
        </w:rPr>
        <w:t xml:space="preserve">Rysunek </w:t>
      </w:r>
      <w:r w:rsidRPr="002D2DF1">
        <w:rPr>
          <w:rStyle w:val="TytutabeliZnak"/>
          <w:rFonts w:eastAsia="Calibri"/>
        </w:rPr>
        <w:fldChar w:fldCharType="begin"/>
      </w:r>
      <w:r w:rsidRPr="002D2DF1">
        <w:rPr>
          <w:rStyle w:val="TytutabeliZnak"/>
          <w:rFonts w:eastAsia="Calibri"/>
        </w:rPr>
        <w:instrText xml:space="preserve"> SEQ Rysunek \* ARABIC </w:instrText>
      </w:r>
      <w:r w:rsidRPr="002D2DF1">
        <w:rPr>
          <w:rStyle w:val="TytutabeliZnak"/>
          <w:rFonts w:eastAsia="Calibri"/>
        </w:rPr>
        <w:fldChar w:fldCharType="separate"/>
      </w:r>
      <w:r w:rsidR="00106236">
        <w:rPr>
          <w:rStyle w:val="TytutabeliZnak"/>
          <w:rFonts w:eastAsia="Calibri"/>
          <w:noProof/>
        </w:rPr>
        <w:t>26</w:t>
      </w:r>
      <w:r w:rsidRPr="002D2DF1">
        <w:rPr>
          <w:rStyle w:val="TytutabeliZnak"/>
          <w:rFonts w:eastAsia="Calibri"/>
        </w:rPr>
        <w:fldChar w:fldCharType="end"/>
      </w:r>
      <w:bookmarkEnd w:id="277"/>
      <w:r w:rsidRPr="002D2DF1">
        <w:rPr>
          <w:rStyle w:val="TytutabeliZnak"/>
          <w:rFonts w:eastAsia="Calibri"/>
        </w:rPr>
        <w:t xml:space="preserve"> Udział wybranych grup interesariuszy w badaniu kwestionariuszowym wśród grupy</w:t>
      </w:r>
      <w:r>
        <w:t xml:space="preserve"> badanych absolwentów</w:t>
      </w:r>
      <w:r>
        <w:rPr>
          <w:rStyle w:val="Odwoanieprzypisudolnego"/>
        </w:rPr>
        <w:footnoteReference w:id="19"/>
      </w:r>
      <w:bookmarkEnd w:id="278"/>
      <w:bookmarkEnd w:id="279"/>
    </w:p>
    <w:p w14:paraId="0D602ACB" w14:textId="77777777" w:rsidR="003C08E8" w:rsidRDefault="003C08E8" w:rsidP="00106236">
      <w:pPr>
        <w:pStyle w:val="rdo"/>
      </w:pPr>
      <w:r>
        <w:t>Źródło: opracowanie własne</w:t>
      </w:r>
    </w:p>
    <w:p w14:paraId="3D5655C2" w14:textId="5B9618CE" w:rsidR="003C08E8" w:rsidRDefault="003C08E8" w:rsidP="003C08E8">
      <w:r>
        <w:t>Analizując wykres przedstawiony po</w:t>
      </w:r>
      <w:r>
        <w:fldChar w:fldCharType="begin"/>
      </w:r>
      <w:r>
        <w:instrText xml:space="preserve"> REF _Ref134900535 \p \h </w:instrText>
      </w:r>
      <w:r>
        <w:fldChar w:fldCharType="separate"/>
      </w:r>
      <w:r w:rsidR="00106236">
        <w:t>wyżej</w:t>
      </w:r>
      <w:r>
        <w:fldChar w:fldCharType="end"/>
      </w:r>
      <w:r>
        <w:t xml:space="preserve"> (</w:t>
      </w:r>
      <w:r>
        <w:fldChar w:fldCharType="begin"/>
      </w:r>
      <w:r>
        <w:instrText xml:space="preserve"> REF _Ref134900542 \h </w:instrText>
      </w:r>
      <w:r>
        <w:fldChar w:fldCharType="separate"/>
      </w:r>
      <w:r w:rsidR="00106236" w:rsidRPr="002D2DF1">
        <w:rPr>
          <w:rStyle w:val="TytutabeliZnak"/>
          <w:rFonts w:eastAsia="Calibri"/>
        </w:rPr>
        <w:t xml:space="preserve">Rysunek </w:t>
      </w:r>
      <w:r w:rsidR="00106236">
        <w:rPr>
          <w:rStyle w:val="TytutabeliZnak"/>
          <w:rFonts w:eastAsia="Calibri"/>
          <w:noProof/>
        </w:rPr>
        <w:t>26</w:t>
      </w:r>
      <w:r>
        <w:fldChar w:fldCharType="end"/>
      </w:r>
      <w:r>
        <w:t xml:space="preserve">) 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uzasadnić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fldChar w:fldCharType="begin"/>
      </w:r>
      <w:r>
        <w:instrText xml:space="preserve"> REF _Ref134900483 \h </w:instrText>
      </w:r>
      <w:r>
        <w:fldChar w:fldCharType="separate"/>
      </w:r>
      <w:r w:rsidR="00106236" w:rsidRPr="0031651A">
        <w:t xml:space="preserve">Rysunek </w:t>
      </w:r>
      <w:r w:rsidR="00106236">
        <w:rPr>
          <w:noProof/>
        </w:rPr>
        <w:t>25</w:t>
      </w:r>
      <w:r>
        <w:fldChar w:fldCharType="end"/>
      </w:r>
      <w:r>
        <w:t xml:space="preserve">). Wśród absolwentów proporcje pomiędzy kobietami i mężczyznami są bliskie równych, choć występuje pewna niewielka przewaga kobiet nad mężczyznami (zob. </w:t>
      </w:r>
      <w:r>
        <w:fldChar w:fldCharType="begin"/>
      </w:r>
      <w:r>
        <w:instrText xml:space="preserve"> REF _Ref134900561 \h </w:instrText>
      </w:r>
      <w:r>
        <w:fldChar w:fldCharType="separate"/>
      </w:r>
      <w:r w:rsidR="00106236">
        <w:t xml:space="preserve">Rysunek </w:t>
      </w:r>
      <w:r w:rsidR="00106236">
        <w:rPr>
          <w:noProof/>
        </w:rPr>
        <w:t>27</w:t>
      </w:r>
      <w:r>
        <w:fldChar w:fldCharType="end"/>
      </w:r>
      <w:r>
        <w:t xml:space="preserve">), a więc w porównaniu z całkowitą populacją respondentów występuje pewna różnica (por. </w:t>
      </w:r>
      <w:r>
        <w:fldChar w:fldCharType="begin"/>
      </w:r>
      <w:r>
        <w:instrText xml:space="preserve"> REF _Ref134900359 \h </w:instrText>
      </w:r>
      <w:r>
        <w:fldChar w:fldCharType="separate"/>
      </w:r>
      <w:r w:rsidR="00106236">
        <w:t xml:space="preserve">Rysunek </w:t>
      </w:r>
      <w:r w:rsidR="00106236">
        <w:rPr>
          <w:noProof/>
        </w:rPr>
        <w:t>22</w:t>
      </w:r>
      <w:r>
        <w:fldChar w:fldCharType="end"/>
      </w:r>
      <w:r>
        <w:t>).</w:t>
      </w:r>
    </w:p>
    <w:p w14:paraId="3424CD2B" w14:textId="77777777" w:rsidR="003C08E8" w:rsidRDefault="003C08E8" w:rsidP="003C08E8">
      <w:pPr>
        <w:pStyle w:val="Rysunek"/>
      </w:pPr>
      <w:r>
        <w:rPr>
          <w:noProof/>
        </w:rPr>
        <w:lastRenderedPageBreak/>
        <w:drawing>
          <wp:inline distT="0" distB="0" distL="0" distR="0" wp14:anchorId="32DBEA11" wp14:editId="39AF6A43">
            <wp:extent cx="2880000" cy="2160000"/>
            <wp:effectExtent l="0" t="0" r="15875" b="12065"/>
            <wp:docPr id="1751217311" name="Wykres 1751217311">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2DFAE5C" w14:textId="7C2BACF8" w:rsidR="003C08E8" w:rsidRDefault="003C08E8" w:rsidP="003C08E8">
      <w:pPr>
        <w:pStyle w:val="Rysunek"/>
      </w:pPr>
      <w:bookmarkStart w:id="280" w:name="_Ref134900561"/>
      <w:bookmarkStart w:id="281" w:name="_Toc134899317"/>
      <w:r>
        <w:t xml:space="preserve">Rysunek </w:t>
      </w:r>
      <w:fldSimple w:instr=" SEQ Rysunek \* ARABIC ">
        <w:r w:rsidR="00106236">
          <w:rPr>
            <w:noProof/>
          </w:rPr>
          <w:t>27</w:t>
        </w:r>
      </w:fldSimple>
      <w:bookmarkEnd w:id="280"/>
      <w:r>
        <w:t xml:space="preserve"> Struktura respondentów badania kwestionariuszowego z grupy absolwentów uczelni wg płci</w:t>
      </w:r>
      <w:bookmarkEnd w:id="281"/>
    </w:p>
    <w:p w14:paraId="5A30BAB0" w14:textId="77777777" w:rsidR="003C08E8" w:rsidRDefault="003C08E8" w:rsidP="00106236">
      <w:pPr>
        <w:pStyle w:val="rdo"/>
      </w:pPr>
      <w:r>
        <w:t>Źródło: opracowanie własne</w:t>
      </w:r>
    </w:p>
    <w:p w14:paraId="1A76E5C8" w14:textId="0093ED31" w:rsidR="003C08E8" w:rsidRDefault="003C08E8" w:rsidP="003C08E8">
      <w:r>
        <w:t xml:space="preserve">Pod względem struktury płci w grupie absolwentów – respondentów badania kwestionariuszowego (wyniki przedstawione na wykresie </w:t>
      </w:r>
      <w:proofErr w:type="spellStart"/>
      <w:r>
        <w:t>po</w:t>
      </w:r>
      <w:r>
        <w:fldChar w:fldCharType="begin"/>
      </w:r>
      <w:r>
        <w:instrText xml:space="preserve"> REF _Ref126613822 \p \h </w:instrText>
      </w:r>
      <w:r>
        <w:fldChar w:fldCharType="separate"/>
      </w:r>
      <w:r w:rsidR="00106236">
        <w:rPr>
          <w:b/>
          <w:bCs/>
        </w:rPr>
        <w:t>Błąd</w:t>
      </w:r>
      <w:proofErr w:type="spellEnd"/>
      <w:r w:rsidR="00106236">
        <w:rPr>
          <w:b/>
          <w:bCs/>
        </w:rPr>
        <w:t>! Nie można odnaleźć źródła odwołania.</w:t>
      </w:r>
      <w:r>
        <w:fldChar w:fldCharType="end"/>
      </w:r>
      <w:r>
        <w:t>) oraz w całej populacji badania występuje podobieństwo tak jak i pod względem struktury wieku przedstawionej na wykresie po</w:t>
      </w:r>
      <w:r>
        <w:fldChar w:fldCharType="begin"/>
      </w:r>
      <w:r>
        <w:instrText xml:space="preserve"> REF _Ref134900615 \p \h </w:instrText>
      </w:r>
      <w:r>
        <w:fldChar w:fldCharType="separate"/>
      </w:r>
      <w:r w:rsidR="00106236">
        <w:t>niżej</w:t>
      </w:r>
      <w:r>
        <w:fldChar w:fldCharType="end"/>
      </w:r>
      <w:r>
        <w:t xml:space="preserve"> (por. </w:t>
      </w:r>
      <w:r>
        <w:fldChar w:fldCharType="begin"/>
      </w:r>
      <w:r>
        <w:instrText xml:space="preserve"> REF _Ref134900397 \h </w:instrText>
      </w:r>
      <w:r>
        <w:fldChar w:fldCharType="separate"/>
      </w:r>
      <w:r w:rsidR="00106236">
        <w:t xml:space="preserve">Rysunek </w:t>
      </w:r>
      <w:r w:rsidR="00106236">
        <w:rPr>
          <w:noProof/>
        </w:rPr>
        <w:t>23</w:t>
      </w:r>
      <w:r>
        <w:fldChar w:fldCharType="end"/>
      </w:r>
      <w:r>
        <w:t>). Niewątpliwie wynika to z faktu, że absolwenci stanowią znaczną większość spośród ogółu respondentów badania.</w:t>
      </w:r>
    </w:p>
    <w:p w14:paraId="5E59ED17" w14:textId="77777777" w:rsidR="003C08E8" w:rsidRDefault="003C08E8" w:rsidP="003C08E8">
      <w:pPr>
        <w:pStyle w:val="Rysunek"/>
      </w:pPr>
      <w:r>
        <w:rPr>
          <w:noProof/>
        </w:rPr>
        <w:drawing>
          <wp:inline distT="0" distB="0" distL="0" distR="0" wp14:anchorId="198C6F3F" wp14:editId="3B9494BC">
            <wp:extent cx="3960000" cy="2520000"/>
            <wp:effectExtent l="0" t="0" r="2540" b="13970"/>
            <wp:docPr id="2074504712" name="Wykres 2074504712">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E9777A" w14:textId="5FBE5D60" w:rsidR="003C08E8" w:rsidRDefault="003C08E8" w:rsidP="003C08E8">
      <w:pPr>
        <w:pStyle w:val="Rysunek"/>
      </w:pPr>
      <w:bookmarkStart w:id="282" w:name="_Ref134900651"/>
      <w:bookmarkStart w:id="283" w:name="_Toc134899318"/>
      <w:bookmarkStart w:id="284" w:name="_Ref134900615"/>
      <w:bookmarkStart w:id="285" w:name="_Ref134900644"/>
      <w:r>
        <w:t xml:space="preserve">Rysunek </w:t>
      </w:r>
      <w:fldSimple w:instr=" SEQ Rysunek \* ARABIC ">
        <w:r w:rsidR="00106236">
          <w:rPr>
            <w:noProof/>
          </w:rPr>
          <w:t>28</w:t>
        </w:r>
      </w:fldSimple>
      <w:bookmarkEnd w:id="282"/>
      <w:r>
        <w:t xml:space="preserve"> Struktura respondentów badania kwestionariuszowego z grupy absolwentów uczelni wg kategorii wiekowych</w:t>
      </w:r>
      <w:bookmarkEnd w:id="283"/>
      <w:bookmarkEnd w:id="284"/>
      <w:bookmarkEnd w:id="285"/>
    </w:p>
    <w:p w14:paraId="29996148" w14:textId="77777777" w:rsidR="003C08E8" w:rsidRDefault="003C08E8" w:rsidP="00106236">
      <w:pPr>
        <w:pStyle w:val="rdo"/>
      </w:pPr>
      <w:r>
        <w:t>Źródło: opracowanie własne</w:t>
      </w:r>
    </w:p>
    <w:p w14:paraId="7C35D873" w14:textId="2906B242" w:rsidR="003C08E8" w:rsidRDefault="003C08E8" w:rsidP="003C08E8">
      <w:r>
        <w:t>Przedstawiona na rysunku po</w:t>
      </w:r>
      <w:r>
        <w:fldChar w:fldCharType="begin"/>
      </w:r>
      <w:r>
        <w:instrText xml:space="preserve"> REF _Ref134900644 \p \h </w:instrText>
      </w:r>
      <w:r>
        <w:fldChar w:fldCharType="separate"/>
      </w:r>
      <w:r w:rsidR="00106236">
        <w:t>wyżej</w:t>
      </w:r>
      <w:r>
        <w:fldChar w:fldCharType="end"/>
      </w:r>
      <w:r>
        <w:t xml:space="preserve"> (</w:t>
      </w:r>
      <w:r>
        <w:fldChar w:fldCharType="begin"/>
      </w:r>
      <w:r>
        <w:instrText xml:space="preserve"> REF _Ref134900651 \h </w:instrText>
      </w:r>
      <w:r>
        <w:fldChar w:fldCharType="separate"/>
      </w:r>
      <w:r w:rsidR="00106236">
        <w:t xml:space="preserve">Rysunek </w:t>
      </w:r>
      <w:r w:rsidR="00106236">
        <w:rPr>
          <w:noProof/>
        </w:rPr>
        <w:t>28</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najistotniejszą różnicą w </w:t>
      </w:r>
      <w:r>
        <w:lastRenderedPageBreak/>
        <w:t>porównaniu do struktury wiekowej całej populacji respondentów jest udział najniższej grupy wiekowej, 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kwestionariuszu pozwalało na wpisanie nazwy uczelni, konieczne było ujednolicenie sposobu zapisu nazwy ocenianych uczelni tak,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Na podstawie odpowiedzi respondentów przyjęto wstępny, bardzo ogólny podział na kategorie uczelni wg rodzaju formy prawnej oraz faktu znajdowania się na terenie Rzeczypospolitej. Wybrane kategorie oraz strukturę respondentów badania będących absolwentami przedstawiono na rysunku po</w:t>
      </w:r>
      <w:r>
        <w:fldChar w:fldCharType="begin"/>
      </w:r>
      <w:r>
        <w:instrText xml:space="preserve"> REF _Ref134900676 \p \h </w:instrText>
      </w:r>
      <w:r>
        <w:fldChar w:fldCharType="separate"/>
      </w:r>
      <w:r w:rsidR="00106236">
        <w:t>niżej</w:t>
      </w:r>
      <w:r>
        <w:fldChar w:fldCharType="end"/>
      </w:r>
      <w:r>
        <w:t xml:space="preserve"> (</w:t>
      </w:r>
      <w:r>
        <w:fldChar w:fldCharType="begin"/>
      </w:r>
      <w:r>
        <w:instrText xml:space="preserve"> REF _Ref134900684 \h </w:instrText>
      </w:r>
      <w:r>
        <w:fldChar w:fldCharType="separate"/>
      </w:r>
      <w:r w:rsidR="00106236">
        <w:t xml:space="preserve">Rysunek </w:t>
      </w:r>
      <w:r w:rsidR="00106236">
        <w:rPr>
          <w:noProof/>
        </w:rPr>
        <w:t>29</w:t>
      </w:r>
      <w:r>
        <w:fldChar w:fldCharType="end"/>
      </w:r>
      <w:r>
        <w:t>).</w:t>
      </w:r>
    </w:p>
    <w:p w14:paraId="38BDB70D" w14:textId="77777777" w:rsidR="003C08E8" w:rsidRDefault="003C08E8" w:rsidP="003C08E8">
      <w:pPr>
        <w:pStyle w:val="Rysunek"/>
      </w:pPr>
      <w:r>
        <w:rPr>
          <w:noProof/>
        </w:rPr>
        <w:drawing>
          <wp:inline distT="0" distB="0" distL="0" distR="0" wp14:anchorId="4E1AC9C3" wp14:editId="74BB1308">
            <wp:extent cx="4572000" cy="2160000"/>
            <wp:effectExtent l="0" t="0" r="0" b="12065"/>
            <wp:docPr id="258591228" name="Wykres 258591228">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124508D" w14:textId="0D30B6DE" w:rsidR="003C08E8" w:rsidRDefault="003C08E8" w:rsidP="003C08E8">
      <w:pPr>
        <w:pStyle w:val="Rysunek"/>
      </w:pPr>
      <w:bookmarkStart w:id="286" w:name="_Ref134900684"/>
      <w:bookmarkStart w:id="287" w:name="_Toc134899319"/>
      <w:bookmarkStart w:id="288" w:name="_Ref134900676"/>
      <w:bookmarkStart w:id="289" w:name="_Ref134900706"/>
      <w:r>
        <w:t xml:space="preserve">Rysunek </w:t>
      </w:r>
      <w:fldSimple w:instr=" SEQ Rysunek \* ARABIC ">
        <w:r w:rsidR="00106236">
          <w:rPr>
            <w:noProof/>
          </w:rPr>
          <w:t>29</w:t>
        </w:r>
      </w:fldSimple>
      <w:bookmarkEnd w:id="286"/>
      <w:r>
        <w:t xml:space="preserve"> Struktura respondentów badania kwestionariuszowego należących do grupy absolwentów wg rodzaju ukończonej uczelni.</w:t>
      </w:r>
      <w:bookmarkEnd w:id="287"/>
      <w:bookmarkEnd w:id="288"/>
      <w:bookmarkEnd w:id="289"/>
    </w:p>
    <w:p w14:paraId="49332177" w14:textId="632AB7A1" w:rsidR="003C08E8" w:rsidRDefault="003C08E8" w:rsidP="003C08E8">
      <w:r>
        <w:t>Na podstawie analizy struktury respondentów absolwentów wg rodzaju ukończonej uczelni przedstawionej na wykresie po</w:t>
      </w:r>
      <w:r>
        <w:fldChar w:fldCharType="begin"/>
      </w:r>
      <w:r>
        <w:instrText xml:space="preserve"> REF _Ref134900706 \p \h </w:instrText>
      </w:r>
      <w:r>
        <w:fldChar w:fldCharType="separate"/>
      </w:r>
      <w:r w:rsidR="00106236">
        <w:t>wyżej</w:t>
      </w:r>
      <w:r>
        <w:fldChar w:fldCharType="end"/>
      </w:r>
      <w:r>
        <w:t xml:space="preserve"> (</w:t>
      </w:r>
      <w:r>
        <w:fldChar w:fldCharType="begin"/>
      </w:r>
      <w:r>
        <w:instrText xml:space="preserve"> REF _Ref134900684 \h </w:instrText>
      </w:r>
      <w:r>
        <w:fldChar w:fldCharType="separate"/>
      </w:r>
      <w:r w:rsidR="00106236">
        <w:t xml:space="preserve">Rysunek </w:t>
      </w:r>
      <w:r w:rsidR="00106236">
        <w:rPr>
          <w:noProof/>
        </w:rPr>
        <w:t>29</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udział liczby absolwentów szkół niepublicznych w liczbie absolwentów szkół publicznych w populacji badanej (5,3%) znacznie odbiega od wartości szacowanych dla populacji badanej na poziomie pomiędzy 30%–50% (por. </w:t>
      </w:r>
      <w:r>
        <w:fldChar w:fldCharType="begin"/>
      </w:r>
      <w:r>
        <w:instrText xml:space="preserve"> REF _Ref134899462 \h </w:instrText>
      </w:r>
      <w:r>
        <w:fldChar w:fldCharType="separate"/>
      </w:r>
      <w:r w:rsidR="00106236" w:rsidRPr="00233788">
        <w:t xml:space="preserve">Rysunek </w:t>
      </w:r>
      <w:r w:rsidR="00106236">
        <w:rPr>
          <w:noProof/>
        </w:rPr>
        <w:t>5</w:t>
      </w:r>
      <w:r>
        <w:fldChar w:fldCharType="end"/>
      </w:r>
      <w:r>
        <w:t xml:space="preserve">). Z dużym prawdopodobieństwem można stwierdzić, że potwierdza to nielosowość grupy respondentów, czego przyczyną niewątpliwie jest wybór metody kuli </w:t>
      </w:r>
      <w:r>
        <w:lastRenderedPageBreak/>
        <w:t>śnieżnej do doboru grupy badawczej. Jeśli przypatrzymy się strukturze respondentów – absolwentów ze względu na nazwę ocenianej uczelni przedstawioną na wykresie po</w:t>
      </w:r>
      <w:r>
        <w:fldChar w:fldCharType="begin"/>
      </w:r>
      <w:r>
        <w:instrText xml:space="preserve"> REF _Ref134895603 \p \h </w:instrText>
      </w:r>
      <w:r>
        <w:fldChar w:fldCharType="separate"/>
      </w:r>
      <w:r w:rsidR="00106236">
        <w:t>niżej</w:t>
      </w:r>
      <w:r>
        <w:fldChar w:fldCharType="end"/>
      </w:r>
      <w:r>
        <w:t xml:space="preserve"> (</w:t>
      </w:r>
      <w:r>
        <w:fldChar w:fldCharType="begin"/>
      </w:r>
      <w:r>
        <w:instrText xml:space="preserve"> REF _Ref134895617 \h </w:instrText>
      </w:r>
      <w:r>
        <w:fldChar w:fldCharType="separate"/>
      </w:r>
      <w:r w:rsidR="00106236">
        <w:t xml:space="preserve">Rysunek </w:t>
      </w:r>
      <w:r w:rsidR="00106236">
        <w:rPr>
          <w:noProof/>
        </w:rPr>
        <w:t>30</w:t>
      </w:r>
      <w:r>
        <w:fldChar w:fldCharType="end"/>
      </w:r>
      <w:r>
        <w:t>) ten wniosek stanie się jeszcze mocniejszy.</w:t>
      </w:r>
    </w:p>
    <w:p w14:paraId="4997AFD1" w14:textId="77777777" w:rsidR="003C08E8" w:rsidRDefault="003C08E8" w:rsidP="003C08E8">
      <w:pPr>
        <w:pStyle w:val="Rysunek"/>
      </w:pPr>
      <w:commentRangeStart w:id="290"/>
      <w:r>
        <w:rPr>
          <w:noProof/>
        </w:rPr>
        <w:drawing>
          <wp:inline distT="0" distB="0" distL="0" distR="0" wp14:anchorId="47D607E7" wp14:editId="78F9F544">
            <wp:extent cx="5760000" cy="6120000"/>
            <wp:effectExtent l="0" t="0" r="12700" b="14605"/>
            <wp:docPr id="1414273492" name="Wykres 1414273492">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commentRangeEnd w:id="290"/>
      <w:r>
        <w:rPr>
          <w:rStyle w:val="Odwoaniedokomentarza"/>
          <w:rFonts w:ascii="Times New Roman" w:eastAsia="Times New Roman" w:hAnsi="Times New Roman"/>
          <w:szCs w:val="20"/>
          <w:lang w:eastAsia="pl-PL"/>
        </w:rPr>
        <w:commentReference w:id="290"/>
      </w:r>
    </w:p>
    <w:p w14:paraId="5B40B9BE" w14:textId="6AA3AD31" w:rsidR="003C08E8" w:rsidRDefault="003C08E8" w:rsidP="003C08E8">
      <w:pPr>
        <w:pStyle w:val="Rysunek"/>
      </w:pPr>
      <w:bookmarkStart w:id="291" w:name="_Ref134895617"/>
      <w:bookmarkStart w:id="292" w:name="_Ref134895603"/>
      <w:bookmarkStart w:id="293" w:name="_Toc134899320"/>
      <w:r>
        <w:t xml:space="preserve">Rysunek </w:t>
      </w:r>
      <w:fldSimple w:instr=" SEQ Rysunek \* ARABIC ">
        <w:r w:rsidR="00106236">
          <w:rPr>
            <w:noProof/>
          </w:rPr>
          <w:t>30</w:t>
        </w:r>
      </w:fldSimple>
      <w:bookmarkEnd w:id="291"/>
      <w:r>
        <w:t xml:space="preserve"> Struktura grupy absolwentów respondentów badania kwestionariuszowego ze względu na ocenianą uczelnię</w:t>
      </w:r>
      <w:bookmarkEnd w:id="292"/>
      <w:bookmarkEnd w:id="293"/>
    </w:p>
    <w:p w14:paraId="5D229F8A" w14:textId="77777777" w:rsidR="003C08E8" w:rsidRDefault="003C08E8" w:rsidP="00106236">
      <w:pPr>
        <w:pStyle w:val="rdo"/>
      </w:pPr>
      <w:r>
        <w:t>Źródło: opracowanie własne</w:t>
      </w:r>
    </w:p>
    <w:p w14:paraId="144F5218" w14:textId="06E26682" w:rsidR="003C08E8" w:rsidRDefault="003C08E8" w:rsidP="003C08E8">
      <w:r>
        <w:t>Już pobieżna analiza informacji przedstawionych na wykresie po</w:t>
      </w:r>
      <w:r>
        <w:fldChar w:fldCharType="begin"/>
      </w:r>
      <w:r>
        <w:instrText xml:space="preserve"> REF _Ref134895603 \p \h </w:instrText>
      </w:r>
      <w:r>
        <w:fldChar w:fldCharType="separate"/>
      </w:r>
      <w:r w:rsidR="00106236">
        <w:t>wyżej</w:t>
      </w:r>
      <w:r>
        <w:fldChar w:fldCharType="end"/>
      </w:r>
      <w:r>
        <w:t xml:space="preserve"> (</w:t>
      </w:r>
      <w:r>
        <w:fldChar w:fldCharType="begin"/>
      </w:r>
      <w:r>
        <w:instrText xml:space="preserve"> REF _Ref134895617 \h </w:instrText>
      </w:r>
      <w:r>
        <w:fldChar w:fldCharType="separate"/>
      </w:r>
      <w:r w:rsidR="00106236">
        <w:t xml:space="preserve">Rysunek </w:t>
      </w:r>
      <w:r w:rsidR="00106236">
        <w:rPr>
          <w:noProof/>
        </w:rPr>
        <w:t>30</w:t>
      </w:r>
      <w:r>
        <w:fldChar w:fldCharType="end"/>
      </w:r>
      <w:r>
        <w:t xml:space="preserve">) wskazuje na znaczną nadreprezentację respondentów pomorskich uczelni w grupie badawczej. Stanowią oni 47% liczby respondentów absolwentów. Najsilniej reprezentowaną uczelnią w tej grupie jest Politechnika Gdańska. Wynika to prawdopodobnie z tego, że grupą, do której szczególnie badanie było </w:t>
      </w:r>
      <w:r>
        <w:lastRenderedPageBreak/>
        <w:t xml:space="preserve">skierowane, była grupa interesariuszy uczelni technicznych, co uwidoczniło się w koncepcji wykorzystania metody kuli śnieżnej do doboru grupy badawczej, gdzie pierwszą grupą respondentów, do których kierowano prośby o wzięcie udziału w badaniu, byli interesariusze uczelni technicznych. Dopiero kolejni respondenci należeli do interesariuszy uczelni nietechnicznych, a dobór polegał głównie na przekazywaniu informacji z linkiem do ankiety następnym osobom.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fldChar w:fldCharType="separate"/>
      </w:r>
      <w:r w:rsidRPr="00F0756E">
        <w:rPr>
          <w:noProof/>
        </w:rPr>
        <w:t>(GUS, 2019b, s. 213)</w:t>
      </w:r>
      <w:r>
        <w:fldChar w:fldCharType="end"/>
      </w:r>
      <w:r>
        <w:t>. Oczywiście należy mieć na uwadze, że szacowanie udziału grupy absolwentów uczelni technicznych w ogóle populacji absolwentów uczelni jest dalekie od ideału, niemniej przy tak dużych rozbieżnościach z dużym prawdopodobieństwem można przyjąć, że wskazana powyżej rozbieżność występuje. Na pewno niemożliwą do wiarygodnego oszacowania na podstawie tak ograniczonego zestawu informacji jest skala tej rozbieżności.</w:t>
      </w:r>
    </w:p>
    <w:p w14:paraId="420D17D8" w14:textId="77777777" w:rsidR="003C08E8" w:rsidRDefault="003C08E8" w:rsidP="003C08E8">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składają się na to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 kategorii uczelni z województwa pomorskiego, jak i uczelni technicznych.</w:t>
      </w:r>
    </w:p>
    <w:p w14:paraId="0B588AFF" w14:textId="77777777" w:rsidR="003C08E8" w:rsidRDefault="003C08E8" w:rsidP="003C08E8">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5ED8FDBA" w14:textId="45282AF2" w:rsidR="003C08E8" w:rsidRDefault="003C08E8" w:rsidP="003C08E8">
      <w:r>
        <w:t xml:space="preserve">Natomiast ze względu na </w:t>
      </w:r>
      <w:r w:rsidR="00BC0AAA">
        <w:t xml:space="preserve">jeden z </w:t>
      </w:r>
      <w:r>
        <w:t>cel</w:t>
      </w:r>
      <w:r w:rsidR="00BC0AAA">
        <w:t>ów</w:t>
      </w:r>
      <w:r>
        <w:t xml:space="preserve"> pracy, jakim jest przedstawienie metodologii postępowania przy obliczaniu wskaźnika satysfakcji interesariuszy (SSI), a dalej zastosowania w doskonaleniu systemów zarządzania jakością (SZJ) uczelni technicznych,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458A9F0A" w14:textId="77777777" w:rsidR="003C08E8" w:rsidRDefault="003C08E8" w:rsidP="003C08E8">
      <w:r>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t xml:space="preserve"> </w:t>
      </w:r>
      <w:r>
        <w:fldChar w:fldCharType="begin" w:fldLock="1"/>
      </w:r>
      <w:r>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fldChar w:fldCharType="separate"/>
      </w:r>
      <w:r w:rsidRPr="002C55AA">
        <w:rPr>
          <w:noProof/>
        </w:rPr>
        <w:t xml:space="preserve">(por. Khodayari &amp; Khodayari, 2011; </w:t>
      </w:r>
      <w:r w:rsidRPr="002C55AA">
        <w:rPr>
          <w:noProof/>
        </w:rPr>
        <w:lastRenderedPageBreak/>
        <w:t>Khoo i in., 2017; Likert, 1932; Spreng &amp; Mackoy, 1996)</w:t>
      </w:r>
      <w:r>
        <w:fldChar w:fldCharType="end"/>
      </w:r>
      <w:r>
        <w:t>. Respondenci byli proszeni o wskazanie stopnia, w jakim zgadzają ze stwierdzeniami dotyczącymi ich satysfakcji z usług ocenianej uczelni. Zastosowana skala pozwalała na wybór spośród następujących odpowiedzi: „zdecydowanie się zgadzam”, „zgadzam się”, „raczej się zgadzam”, „ani się zgadzam, ani nie zgadzam”, „raczej się nie zgadzam”, „nie zgadzam się”, „zdecydowanie się nie zgadzam”. Dla niektórych stwierdzeń była również dopuszczona odpowiedź „nie dotyczy”. W ramach analizy wyników badania każdej z możliwych odpowiedzi przypisano punktację w skali od 7 dla „zdecydowanie się zgadzam” do 1 dla „zdecydowanie się nie zgadzam”. W przypadku wystąpienia odpowiedzi „nie dotyczy” taki wynik był pomijany w ramach analizy dla danej grupy.</w:t>
      </w:r>
    </w:p>
    <w:p w14:paraId="72040DA2" w14:textId="7238C5F0" w:rsidR="003C08E8" w:rsidRDefault="003C08E8" w:rsidP="003C08E8">
      <w:r>
        <w:t>Wśród respondentów należących do grupy studentów odpowiedzi na pytanie dotyczące satysfakcji z usług ocenianej uczelni odpowiedziało 14 osób. Rozkład tych odpowiedzi został przedstawiony na wykresie po</w:t>
      </w:r>
      <w:r>
        <w:fldChar w:fldCharType="begin"/>
      </w:r>
      <w:r>
        <w:instrText xml:space="preserve"> REF _Ref134900820 \p \h </w:instrText>
      </w:r>
      <w:r>
        <w:fldChar w:fldCharType="separate"/>
      </w:r>
      <w:r w:rsidR="00106236">
        <w:t>niżej</w:t>
      </w:r>
      <w:r>
        <w:fldChar w:fldCharType="end"/>
      </w:r>
      <w:r>
        <w:t xml:space="preserve"> (</w:t>
      </w:r>
      <w:r>
        <w:fldChar w:fldCharType="begin"/>
      </w:r>
      <w:r>
        <w:instrText xml:space="preserve"> REF _Ref134900831 \h </w:instrText>
      </w:r>
      <w:r>
        <w:fldChar w:fldCharType="separate"/>
      </w:r>
      <w:r w:rsidR="00106236">
        <w:t xml:space="preserve">Rysunek </w:t>
      </w:r>
      <w:r w:rsidR="00106236">
        <w:rPr>
          <w:noProof/>
        </w:rPr>
        <w:t>31</w:t>
      </w:r>
      <w:r>
        <w:fldChar w:fldCharType="end"/>
      </w:r>
      <w:r>
        <w:t>).</w:t>
      </w:r>
    </w:p>
    <w:p w14:paraId="208BF93D" w14:textId="77777777" w:rsidR="003C08E8" w:rsidRDefault="003C08E8" w:rsidP="003C08E8">
      <w:pPr>
        <w:pStyle w:val="Rysunek"/>
      </w:pPr>
      <w:commentRangeStart w:id="294"/>
      <w:r>
        <w:rPr>
          <w:noProof/>
        </w:rPr>
        <w:drawing>
          <wp:inline distT="0" distB="0" distL="0" distR="0" wp14:anchorId="2843356E" wp14:editId="35657D07">
            <wp:extent cx="4488657" cy="1804988"/>
            <wp:effectExtent l="0" t="0" r="7620" b="5080"/>
            <wp:docPr id="1725536875" name="Wykres 1725536875">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commentRangeEnd w:id="294"/>
      <w:r>
        <w:rPr>
          <w:rStyle w:val="Odwoaniedokomentarza"/>
          <w:rFonts w:ascii="Times New Roman" w:eastAsia="Times New Roman" w:hAnsi="Times New Roman"/>
          <w:szCs w:val="20"/>
          <w:lang w:eastAsia="pl-PL"/>
        </w:rPr>
        <w:commentReference w:id="294"/>
      </w:r>
      <w:r>
        <w:t xml:space="preserve"> </w:t>
      </w:r>
    </w:p>
    <w:p w14:paraId="34E55687" w14:textId="598002F7" w:rsidR="003C08E8" w:rsidRDefault="003C08E8" w:rsidP="003C08E8">
      <w:pPr>
        <w:pStyle w:val="Rysunek"/>
      </w:pPr>
      <w:bookmarkStart w:id="295" w:name="_Ref134900831"/>
      <w:bookmarkStart w:id="296" w:name="_Toc134899321"/>
      <w:bookmarkStart w:id="297" w:name="_Ref134900820"/>
      <w:r>
        <w:t xml:space="preserve">Rysunek </w:t>
      </w:r>
      <w:fldSimple w:instr=" SEQ Rysunek \* ARABIC ">
        <w:r w:rsidR="00106236">
          <w:rPr>
            <w:noProof/>
          </w:rPr>
          <w:t>31</w:t>
        </w:r>
      </w:fldSimple>
      <w:bookmarkEnd w:id="295"/>
      <w:r>
        <w:t xml:space="preserve"> Podsumowanie odpowiedzi respondentów z grupy studentów na pytanie: „</w:t>
      </w:r>
      <w:r w:rsidRPr="008D0629">
        <w:t>Moja satysfakcja z usług edukacyjnych ocenianej uczelni jest wysoka</w:t>
      </w:r>
      <w:r>
        <w:t>”; N=14 ; X</w:t>
      </w:r>
      <w:r>
        <w:rPr>
          <w:rFonts w:cs="Arial"/>
        </w:rPr>
        <w:t>̅</w:t>
      </w:r>
      <w:r>
        <w:t xml:space="preserve"> = 5,071, SD</w:t>
      </w:r>
      <w:r w:rsidRPr="00005EF4">
        <w:rPr>
          <w:vertAlign w:val="superscript"/>
        </w:rPr>
        <w:t>2</w:t>
      </w:r>
      <w:r>
        <w:t xml:space="preserve"> = 2,225; SD = 1,492</w:t>
      </w:r>
      <w:bookmarkEnd w:id="296"/>
      <w:bookmarkEnd w:id="297"/>
    </w:p>
    <w:p w14:paraId="5D3549D0" w14:textId="77777777" w:rsidR="003C08E8" w:rsidRDefault="003C08E8" w:rsidP="00106236">
      <w:pPr>
        <w:pStyle w:val="rdo"/>
      </w:pPr>
      <w:r>
        <w:t>Źródło: opracowanie własne na podstawie wyników badania kwestionariuszowego</w:t>
      </w:r>
    </w:p>
    <w:p w14:paraId="605DA96C" w14:textId="5498A47D" w:rsidR="003C08E8" w:rsidRPr="00021A96" w:rsidRDefault="003C08E8" w:rsidP="003C08E8">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_Ref134900820 \p \h </w:instrText>
      </w:r>
      <w:r>
        <w:fldChar w:fldCharType="separate"/>
      </w:r>
      <w:r w:rsidR="00106236">
        <w:t>wyżej</w:t>
      </w:r>
      <w:r>
        <w:fldChar w:fldCharType="end"/>
      </w:r>
      <w:r>
        <w:t xml:space="preserve"> (</w:t>
      </w:r>
      <w:r>
        <w:fldChar w:fldCharType="begin"/>
      </w:r>
      <w:r>
        <w:instrText xml:space="preserve"> REF _Ref134900831 \h </w:instrText>
      </w:r>
      <w:r>
        <w:fldChar w:fldCharType="separate"/>
      </w:r>
      <w:r w:rsidR="00106236">
        <w:t xml:space="preserve">Rysunek </w:t>
      </w:r>
      <w:r w:rsidR="00106236">
        <w:rPr>
          <w:noProof/>
        </w:rPr>
        <w:t>31</w:t>
      </w:r>
      <w:r>
        <w:fldChar w:fldCharType="end"/>
      </w:r>
      <w:r>
        <w:t>) uplasowała się na poziomie bardzo zbliżonym do stwierdzenia „raczej się zgadzam” (5,071). Odchylenie standardowe wartości odpowiedzi wyniosło SD=1,492 punktu odpowiedzi. Dla uzyskanych odpowiedzi wyliczono przedział ufności dla wartości oczekiwanej badanej populacji na poziomie istotności 0,05 o wartościach granicy dolnej 4,210 i granicy górnej 5,932. Przeprowadzono też test zgodności odpowiedzi z rozkładem normalnym przy wykorzystaniu testu Chi</w:t>
      </w:r>
      <w:r w:rsidRPr="00021A96">
        <w:rPr>
          <w:vertAlign w:val="superscript"/>
        </w:rPr>
        <w:t>2</w:t>
      </w:r>
      <w:r>
        <w:t>. Uzyskana wartość Chi</w:t>
      </w:r>
      <w:r w:rsidRPr="00021A96">
        <w:rPr>
          <w:vertAlign w:val="superscript"/>
        </w:rPr>
        <w:t>2</w:t>
      </w:r>
      <w:r>
        <w:t xml:space="preserve"> wyniosła 2,70 wobec wartości granicznej 9,49, co oznacza, że nie ma podstaw do odrzucenia hipotezy zerowej, więc można przyjąć z prawdopodobieństwem na poziomie 95%, że rozkład uzyskanych odpowiedzi jest zgodny z rozkładem normalnym.</w:t>
      </w:r>
    </w:p>
    <w:p w14:paraId="04396D8E" w14:textId="036F7015" w:rsidR="003C08E8" w:rsidRDefault="003C08E8" w:rsidP="003C08E8">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_Ref134900864 \p \h </w:instrText>
      </w:r>
      <w:r>
        <w:fldChar w:fldCharType="separate"/>
      </w:r>
      <w:r w:rsidR="00106236">
        <w:t>niżej</w:t>
      </w:r>
      <w:r>
        <w:fldChar w:fldCharType="end"/>
      </w:r>
      <w:r>
        <w:t xml:space="preserve"> (</w:t>
      </w:r>
      <w:r>
        <w:fldChar w:fldCharType="begin"/>
      </w:r>
      <w:r>
        <w:instrText xml:space="preserve"> REF _Ref134900872 \h </w:instrText>
      </w:r>
      <w:r>
        <w:fldChar w:fldCharType="separate"/>
      </w:r>
      <w:r w:rsidR="00106236">
        <w:t xml:space="preserve">Rysunek </w:t>
      </w:r>
      <w:r w:rsidR="00106236">
        <w:rPr>
          <w:noProof/>
        </w:rPr>
        <w:t>32</w:t>
      </w:r>
      <w:r>
        <w:fldChar w:fldCharType="end"/>
      </w:r>
      <w:r>
        <w:fldChar w:fldCharType="begin"/>
      </w:r>
      <w:r>
        <w:instrText xml:space="preserve"> REF  _Ref127621738 \* Lower \h  \* MERGEFORMAT </w:instrText>
      </w:r>
      <w:r w:rsidR="00000000">
        <w:fldChar w:fldCharType="separate"/>
      </w:r>
      <w:r w:rsidR="00106236">
        <w:rPr>
          <w:b/>
          <w:bCs/>
        </w:rPr>
        <w:t>Błąd! Nie można odnaleźć źródła odwołania.</w:t>
      </w:r>
      <w:r>
        <w:fldChar w:fldCharType="end"/>
      </w:r>
      <w:r>
        <w:t>).</w:t>
      </w:r>
    </w:p>
    <w:p w14:paraId="2A2C817B" w14:textId="77777777" w:rsidR="003C08E8" w:rsidRDefault="003C08E8" w:rsidP="003C08E8">
      <w:pPr>
        <w:pStyle w:val="Rysunek"/>
      </w:pPr>
      <w:commentRangeStart w:id="298"/>
      <w:r>
        <w:rPr>
          <w:noProof/>
        </w:rPr>
        <w:lastRenderedPageBreak/>
        <w:drawing>
          <wp:inline distT="0" distB="0" distL="0" distR="0" wp14:anchorId="117A34A3" wp14:editId="18420272">
            <wp:extent cx="4488657" cy="1804988"/>
            <wp:effectExtent l="0" t="0" r="7620" b="5080"/>
            <wp:docPr id="1544577264" name="Wykres 1544577264">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commentRangeEnd w:id="298"/>
      <w:r>
        <w:rPr>
          <w:rStyle w:val="Odwoaniedokomentarza"/>
          <w:rFonts w:ascii="Times New Roman" w:eastAsia="Times New Roman" w:hAnsi="Times New Roman"/>
          <w:szCs w:val="20"/>
          <w:lang w:eastAsia="pl-PL"/>
        </w:rPr>
        <w:commentReference w:id="298"/>
      </w:r>
    </w:p>
    <w:p w14:paraId="08701B90" w14:textId="09FF79AB" w:rsidR="003C08E8" w:rsidRDefault="003C08E8" w:rsidP="003C08E8">
      <w:pPr>
        <w:pStyle w:val="Rysunek"/>
      </w:pPr>
      <w:bookmarkStart w:id="299" w:name="_Ref134900872"/>
      <w:bookmarkStart w:id="300" w:name="_Toc134899322"/>
      <w:bookmarkStart w:id="301" w:name="_Ref134900864"/>
      <w:bookmarkStart w:id="302" w:name="_Ref134901075"/>
      <w:r>
        <w:t xml:space="preserve">Rysunek </w:t>
      </w:r>
      <w:fldSimple w:instr=" SEQ Rysunek \* ARABIC ">
        <w:r w:rsidR="00106236">
          <w:rPr>
            <w:noProof/>
          </w:rPr>
          <w:t>32</w:t>
        </w:r>
      </w:fldSimple>
      <w:bookmarkEnd w:id="299"/>
      <w:r>
        <w:t xml:space="preserve"> Podsumowanie odpowiedzi respondentów z grupy absolwentów na pytanie: „</w:t>
      </w:r>
      <w:r w:rsidRPr="00C41DD6">
        <w:t>Moja satysfakcja z (efektów) usług edukacyjnych ocenianej uczelni jest wysoka</w:t>
      </w:r>
      <w:r>
        <w:t>”; N= 120 ; X</w:t>
      </w:r>
      <w:r>
        <w:rPr>
          <w:rFonts w:cs="Arial"/>
        </w:rPr>
        <w:t>̅</w:t>
      </w:r>
      <w:r>
        <w:t xml:space="preserve"> = 5,193; SD</w:t>
      </w:r>
      <w:r w:rsidRPr="00005EF4">
        <w:rPr>
          <w:vertAlign w:val="superscript"/>
        </w:rPr>
        <w:t>2</w:t>
      </w:r>
      <w:r>
        <w:t xml:space="preserve"> = 1,971; SD = 1,404</w:t>
      </w:r>
      <w:bookmarkEnd w:id="300"/>
      <w:bookmarkEnd w:id="301"/>
      <w:bookmarkEnd w:id="302"/>
    </w:p>
    <w:p w14:paraId="4FDE088D" w14:textId="77777777" w:rsidR="003C08E8" w:rsidRPr="00C41DD6" w:rsidRDefault="003C08E8" w:rsidP="00106236">
      <w:pPr>
        <w:pStyle w:val="rdo"/>
      </w:pPr>
      <w:r w:rsidRPr="00C41DD6">
        <w:t>Źródło: opracowanie własne na podstawie wyników badania kwestionariuszowego</w:t>
      </w:r>
    </w:p>
    <w:p w14:paraId="13FAEDA1" w14:textId="37FDCAD9" w:rsidR="003C08E8" w:rsidRDefault="003C08E8" w:rsidP="003C08E8">
      <w:r>
        <w:t>Średnia ocena satysfakcji respondentów z grupy absolwentów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_Ref134901075 \p \h </w:instrText>
      </w:r>
      <w:r>
        <w:fldChar w:fldCharType="separate"/>
      </w:r>
      <w:r w:rsidR="00106236">
        <w:t>wyżej</w:t>
      </w:r>
      <w:r>
        <w:fldChar w:fldCharType="end"/>
      </w:r>
      <w:r>
        <w:t xml:space="preserve"> (</w:t>
      </w:r>
      <w:r>
        <w:fldChar w:fldCharType="begin"/>
      </w:r>
      <w:r>
        <w:instrText xml:space="preserve"> REF _Ref134900872 \h </w:instrText>
      </w:r>
      <w:r>
        <w:fldChar w:fldCharType="separate"/>
      </w:r>
      <w:r w:rsidR="00106236">
        <w:t xml:space="preserve">Rysunek </w:t>
      </w:r>
      <w:r w:rsidR="00106236">
        <w:rPr>
          <w:noProof/>
        </w:rPr>
        <w:t>32</w:t>
      </w:r>
      <w:r>
        <w:fldChar w:fldCharType="end"/>
      </w:r>
      <w:r>
        <w:t>) uplasowała się na poziomie bardzo zbliżonym do stwierdzenia „raczej się zgadzam” (5,193). Odchylenie standardowe wartości odpowiedzi wyniosło SD=1,971 punktu odpowiedzi, co wydaje się wartością dość znaczną. Dla zestawu otrzymanych odpowiedzi wyliczono przedział ufności dla wartości oczekiwanej badanej populacji na poziomie istotności 0,05 o wartościach granicy dolnej 4,938 i granicy górnej 5,448. Są to wartości o istotnie mniejszej rozpiętości niż dla grupy respondentów studentów. Natomiast po przeprowadzeniu testu zgodności odpowiedzi z rozkładem normalnym uzyskano wartość Chi</w:t>
      </w:r>
      <w:r w:rsidRPr="00021A96">
        <w:rPr>
          <w:vertAlign w:val="superscript"/>
        </w:rPr>
        <w:t>2</w:t>
      </w:r>
      <w:r>
        <w:t xml:space="preserve"> równą 19,94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1C7AFC40" w14:textId="5DB511E1" w:rsidR="003C08E8" w:rsidRDefault="003C08E8" w:rsidP="003C08E8">
      <w:r>
        <w:t>Wśród respondentów należących do grupy rodziców lub opiekunów uzyskano 23 odpowiedzi na pytanie dotyczące satysfakcji z usług ocenianej uczelni. Rozkład tych odpowiedzi został przedstawiony na wykresie po</w:t>
      </w:r>
      <w:r>
        <w:fldChar w:fldCharType="begin"/>
      </w:r>
      <w:r>
        <w:instrText xml:space="preserve"> REF _Ref134901095 \p \h </w:instrText>
      </w:r>
      <w:r>
        <w:fldChar w:fldCharType="separate"/>
      </w:r>
      <w:r w:rsidR="00106236">
        <w:t>niżej</w:t>
      </w:r>
      <w:r>
        <w:fldChar w:fldCharType="end"/>
      </w:r>
      <w:r>
        <w:t xml:space="preserve"> (</w:t>
      </w:r>
      <w:r>
        <w:fldChar w:fldCharType="begin"/>
      </w:r>
      <w:r>
        <w:instrText xml:space="preserve"> REF _Ref134901104 \h </w:instrText>
      </w:r>
      <w:r>
        <w:fldChar w:fldCharType="separate"/>
      </w:r>
      <w:r w:rsidR="00106236">
        <w:t xml:space="preserve">Rysunek </w:t>
      </w:r>
      <w:r w:rsidR="00106236">
        <w:rPr>
          <w:noProof/>
        </w:rPr>
        <w:t>33</w:t>
      </w:r>
      <w:r>
        <w:fldChar w:fldCharType="end"/>
      </w:r>
      <w:r>
        <w:fldChar w:fldCharType="begin"/>
      </w:r>
      <w:r>
        <w:instrText xml:space="preserve"> REF  _Ref127621738 \* Lower \h  \* MERGEFORMAT </w:instrText>
      </w:r>
      <w:r w:rsidR="00000000">
        <w:fldChar w:fldCharType="separate"/>
      </w:r>
      <w:r w:rsidR="00106236">
        <w:rPr>
          <w:b/>
          <w:bCs/>
        </w:rPr>
        <w:t>Błąd! Nie można odnaleźć źródła odwołania.</w:t>
      </w:r>
      <w:r>
        <w:fldChar w:fldCharType="end"/>
      </w:r>
      <w:r>
        <w:t>).</w:t>
      </w:r>
    </w:p>
    <w:p w14:paraId="352BF705" w14:textId="77777777" w:rsidR="003C08E8" w:rsidRDefault="003C08E8" w:rsidP="003C08E8">
      <w:pPr>
        <w:pStyle w:val="Rysunek"/>
      </w:pPr>
      <w:commentRangeStart w:id="303"/>
      <w:r>
        <w:rPr>
          <w:noProof/>
        </w:rPr>
        <w:lastRenderedPageBreak/>
        <w:drawing>
          <wp:inline distT="0" distB="0" distL="0" distR="0" wp14:anchorId="37648FDA" wp14:editId="27EF8021">
            <wp:extent cx="4488180" cy="1721181"/>
            <wp:effectExtent l="0" t="0" r="7620" b="12700"/>
            <wp:docPr id="495763042" name="Wykres 495763042">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commentRangeEnd w:id="303"/>
      <w:r>
        <w:rPr>
          <w:rStyle w:val="Odwoaniedokomentarza"/>
          <w:rFonts w:ascii="Times New Roman" w:eastAsia="Times New Roman" w:hAnsi="Times New Roman"/>
          <w:szCs w:val="20"/>
          <w:lang w:eastAsia="pl-PL"/>
        </w:rPr>
        <w:commentReference w:id="303"/>
      </w:r>
    </w:p>
    <w:p w14:paraId="72B05780" w14:textId="1C08F190" w:rsidR="003C08E8" w:rsidRDefault="003C08E8" w:rsidP="003C08E8">
      <w:pPr>
        <w:pStyle w:val="Tytutabeli"/>
      </w:pPr>
      <w:bookmarkStart w:id="304" w:name="_Ref134901104"/>
      <w:bookmarkStart w:id="305" w:name="_Toc134899323"/>
      <w:bookmarkStart w:id="306" w:name="_Ref134901095"/>
      <w:bookmarkStart w:id="307" w:name="_Ref134901141"/>
      <w:r>
        <w:t xml:space="preserve">Rysunek </w:t>
      </w:r>
      <w:fldSimple w:instr=" SEQ Rysunek \* ARABIC ">
        <w:r w:rsidR="00106236">
          <w:rPr>
            <w:noProof/>
          </w:rPr>
          <w:t>33</w:t>
        </w:r>
      </w:fldSimple>
      <w:bookmarkEnd w:id="304"/>
      <w:r>
        <w:t xml:space="preserve"> Podsumowanie odpowiedzi respondentów z grupy rodziców lub opiekunów na pytanie: „</w:t>
      </w:r>
      <w:r w:rsidRPr="00C41DD6">
        <w:t>Moja satysfakcja z (efektów) usług edukacyjnych ocenianej uczelni jest wysoka</w:t>
      </w:r>
      <w:r>
        <w:t>”; N = 23; X</w:t>
      </w:r>
      <w:r>
        <w:rPr>
          <w:rFonts w:cs="Arial"/>
        </w:rPr>
        <w:t>̅</w:t>
      </w:r>
      <w:r>
        <w:t xml:space="preserve"> = 5,696; SD</w:t>
      </w:r>
      <w:r>
        <w:rPr>
          <w:vertAlign w:val="superscript"/>
        </w:rPr>
        <w:t>2</w:t>
      </w:r>
      <w:r>
        <w:t xml:space="preserve"> = 1,858; SD = 1,363</w:t>
      </w:r>
      <w:bookmarkEnd w:id="305"/>
      <w:bookmarkEnd w:id="306"/>
      <w:bookmarkEnd w:id="307"/>
    </w:p>
    <w:p w14:paraId="7219BDC9" w14:textId="77777777" w:rsidR="003C08E8" w:rsidRDefault="003C08E8" w:rsidP="00106236">
      <w:pPr>
        <w:pStyle w:val="rdo"/>
      </w:pPr>
      <w:r>
        <w:t>Źródło: opracowanie własne na podstawie wyników badania kwestionariuszowego</w:t>
      </w:r>
    </w:p>
    <w:p w14:paraId="6092C4A0" w14:textId="33766FBA" w:rsidR="003C08E8" w:rsidRDefault="003C08E8" w:rsidP="003C08E8">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_Ref134901141 \p \h </w:instrText>
      </w:r>
      <w:r>
        <w:fldChar w:fldCharType="separate"/>
      </w:r>
      <w:r w:rsidR="00106236">
        <w:t>wyżej</w:t>
      </w:r>
      <w:r>
        <w:fldChar w:fldCharType="end"/>
      </w:r>
      <w:r>
        <w:t xml:space="preserve"> (</w:t>
      </w:r>
      <w:r>
        <w:fldChar w:fldCharType="begin"/>
      </w:r>
      <w:r>
        <w:instrText xml:space="preserve"> REF _Ref134901104 \h </w:instrText>
      </w:r>
      <w:r>
        <w:fldChar w:fldCharType="separate"/>
      </w:r>
      <w:r w:rsidR="00106236">
        <w:t xml:space="preserve">Rysunek </w:t>
      </w:r>
      <w:r w:rsidR="00106236">
        <w:rPr>
          <w:noProof/>
        </w:rPr>
        <w:t>33</w:t>
      </w:r>
      <w:r>
        <w:fldChar w:fldCharType="end"/>
      </w:r>
      <w:r>
        <w:t>) uplasowała się na poziomie bardzo zbliżonym do stwierdzenia „zgadzam się” (5,696). Odchylenie standardowe wartości odpowiedzi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odrzucenia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fldChar w:fldCharType="begin" w:fldLock="1"/>
      </w:r>
      <w:r>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fldChar w:fldCharType="separate"/>
      </w:r>
      <w:r w:rsidRPr="00855EA8">
        <w:rPr>
          <w:noProof/>
        </w:rPr>
        <w:t>(Bukowski &amp; Kosmala, 2007, s. 3)</w:t>
      </w:r>
      <w:r>
        <w:fldChar w:fldCharType="end"/>
      </w:r>
      <w:r>
        <w:t xml:space="preserve"> 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w:t>
      </w:r>
      <w:r>
        <w:lastRenderedPageBreak/>
        <w:t>kształtowana przez indywidualne sukcesy poszczególnych podopiecznych, zaistniałe bez korelacji z otrzymanymi usługami.</w:t>
      </w:r>
    </w:p>
    <w:p w14:paraId="798E0AA9" w14:textId="2A047C48" w:rsidR="003C08E8" w:rsidRDefault="003C08E8" w:rsidP="003C08E8">
      <w:r>
        <w:t>Wśród respondentów należących do grupy pracowników administracyjnych uczelni odpowiedzi na pytanie dotyczące satysfakcji z pracy na ocenianej uczelni odpowiedziały 4 osoby. Rozkład tych odpowiedzi został przedstawiony na wykresie po</w:t>
      </w:r>
      <w:r>
        <w:fldChar w:fldCharType="begin"/>
      </w:r>
      <w:r>
        <w:instrText xml:space="preserve"> REF _Ref134901176 \p \h </w:instrText>
      </w:r>
      <w:r>
        <w:fldChar w:fldCharType="separate"/>
      </w:r>
      <w:r w:rsidR="00106236">
        <w:t>niżej</w:t>
      </w:r>
      <w:r>
        <w:fldChar w:fldCharType="end"/>
      </w:r>
      <w:r>
        <w:t xml:space="preserve"> (</w:t>
      </w:r>
      <w:r>
        <w:fldChar w:fldCharType="begin"/>
      </w:r>
      <w:r>
        <w:instrText xml:space="preserve"> REF _Ref134901184 \h </w:instrText>
      </w:r>
      <w:r>
        <w:fldChar w:fldCharType="separate"/>
      </w:r>
      <w:r w:rsidR="00106236">
        <w:t xml:space="preserve">Rysunek </w:t>
      </w:r>
      <w:r w:rsidR="00106236">
        <w:rPr>
          <w:noProof/>
        </w:rPr>
        <w:t>34</w:t>
      </w:r>
      <w:r>
        <w:fldChar w:fldCharType="end"/>
      </w:r>
      <w:r>
        <w:fldChar w:fldCharType="begin"/>
      </w:r>
      <w:r>
        <w:instrText xml:space="preserve"> REF  _Ref127621738 \* Lower \h  \* MERGEFORMAT </w:instrText>
      </w:r>
      <w:r w:rsidR="00000000">
        <w:fldChar w:fldCharType="separate"/>
      </w:r>
      <w:r w:rsidR="00106236">
        <w:rPr>
          <w:b/>
          <w:bCs/>
        </w:rPr>
        <w:t>Błąd! Nie można odnaleźć źródła odwołania.</w:t>
      </w:r>
      <w:r>
        <w:fldChar w:fldCharType="end"/>
      </w:r>
      <w:r>
        <w:t>).</w:t>
      </w:r>
    </w:p>
    <w:p w14:paraId="593BDBBF" w14:textId="77777777" w:rsidR="003C08E8" w:rsidRDefault="003C08E8" w:rsidP="003C08E8">
      <w:pPr>
        <w:pStyle w:val="Rysunek"/>
      </w:pPr>
      <w:commentRangeStart w:id="308"/>
      <w:r>
        <w:rPr>
          <w:noProof/>
        </w:rPr>
        <w:drawing>
          <wp:inline distT="0" distB="0" distL="0" distR="0" wp14:anchorId="2A1334FA" wp14:editId="3DE41D22">
            <wp:extent cx="4488657" cy="1804988"/>
            <wp:effectExtent l="0" t="0" r="7620" b="5080"/>
            <wp:docPr id="845546439" name="Wykres 845546439">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commentRangeEnd w:id="308"/>
      <w:r>
        <w:rPr>
          <w:rStyle w:val="Odwoaniedokomentarza"/>
          <w:rFonts w:ascii="Times New Roman" w:eastAsia="Times New Roman" w:hAnsi="Times New Roman"/>
          <w:szCs w:val="20"/>
          <w:lang w:eastAsia="pl-PL"/>
        </w:rPr>
        <w:commentReference w:id="308"/>
      </w:r>
    </w:p>
    <w:p w14:paraId="686A0D05" w14:textId="69B17980" w:rsidR="003C08E8" w:rsidRDefault="003C08E8" w:rsidP="003C08E8">
      <w:pPr>
        <w:pStyle w:val="Tytutabeli"/>
      </w:pPr>
      <w:bookmarkStart w:id="309" w:name="_Ref134901184"/>
      <w:bookmarkStart w:id="310" w:name="_Toc134899324"/>
      <w:bookmarkStart w:id="311" w:name="_Ref134901176"/>
      <w:r>
        <w:t xml:space="preserve">Rysunek </w:t>
      </w:r>
      <w:fldSimple w:instr=" SEQ Rysunek \* ARABIC ">
        <w:r w:rsidR="00106236">
          <w:rPr>
            <w:noProof/>
          </w:rPr>
          <w:t>34</w:t>
        </w:r>
      </w:fldSimple>
      <w:bookmarkEnd w:id="309"/>
      <w:r>
        <w:t xml:space="preserve"> Podsumowanie odpowiedzi respondentów z grupy pracowników administracyjnych na pytanie: </w:t>
      </w:r>
      <w:r w:rsidRPr="003C435C">
        <w:t>Moja satysfakcja z pracy na ocenianej uczelni jest wysoka</w:t>
      </w:r>
      <w:r>
        <w:t>; N = 4; X</w:t>
      </w:r>
      <w:r>
        <w:rPr>
          <w:rFonts w:cs="Arial"/>
        </w:rPr>
        <w:t>̅</w:t>
      </w:r>
      <w:r>
        <w:t xml:space="preserve"> = 6,750; SD</w:t>
      </w:r>
      <w:r>
        <w:rPr>
          <w:vertAlign w:val="superscript"/>
        </w:rPr>
        <w:t>2</w:t>
      </w:r>
      <w:r>
        <w:t xml:space="preserve"> = 0,250; SD = 0,500</w:t>
      </w:r>
      <w:bookmarkEnd w:id="310"/>
      <w:bookmarkEnd w:id="311"/>
    </w:p>
    <w:p w14:paraId="47826277" w14:textId="77777777" w:rsidR="003C08E8" w:rsidRDefault="003C08E8" w:rsidP="00106236">
      <w:pPr>
        <w:pStyle w:val="rdo"/>
      </w:pPr>
      <w:r>
        <w:t>Źródło: opracowanie własne na podstawie wyników badania kwestionariuszowego</w:t>
      </w:r>
    </w:p>
    <w:p w14:paraId="70084D6A" w14:textId="4F535BDA" w:rsidR="003C08E8" w:rsidRDefault="003C08E8" w:rsidP="003C08E8">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_Ref134901176 \p \h </w:instrText>
      </w:r>
      <w:r>
        <w:fldChar w:fldCharType="separate"/>
      </w:r>
      <w:r w:rsidR="00106236">
        <w:t>wyżej</w:t>
      </w:r>
      <w:r>
        <w:fldChar w:fldCharType="end"/>
      </w:r>
      <w:r>
        <w:t xml:space="preserve"> (</w:t>
      </w:r>
      <w:r>
        <w:fldChar w:fldCharType="begin"/>
      </w:r>
      <w:r>
        <w:instrText xml:space="preserve"> REF _Ref134901184 \h </w:instrText>
      </w:r>
      <w:r>
        <w:fldChar w:fldCharType="separate"/>
      </w:r>
      <w:r w:rsidR="00106236">
        <w:t xml:space="preserve">Rysunek </w:t>
      </w:r>
      <w:r w:rsidR="00106236">
        <w:rPr>
          <w:noProof/>
        </w:rPr>
        <w:t>34</w:t>
      </w:r>
      <w:r>
        <w:fldChar w:fldCharType="end"/>
      </w:r>
      <w:r>
        <w:t>) uplasowała się na poziomie bardzo zbliżonym do stwierdzenia „zdecydowanie się zgadzam” (6,750). Odchylenie standardowe wartości odpowiedzi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celu zilustrowania metody obliczania zagregowanego indeksu SSI do dalszych opisów i analiz zostanie uwzględniona jedynie wartość średnia obliczona dla odpowiedzi uzyskanych dla tej grupy respondentów.</w:t>
      </w:r>
    </w:p>
    <w:p w14:paraId="098EC1B7" w14:textId="52D16892" w:rsidR="003C08E8" w:rsidRDefault="003C08E8" w:rsidP="003C08E8">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_Ref134901227 \p \h </w:instrText>
      </w:r>
      <w:r>
        <w:fldChar w:fldCharType="separate"/>
      </w:r>
      <w:r w:rsidR="00106236">
        <w:t>niżej</w:t>
      </w:r>
      <w:r>
        <w:fldChar w:fldCharType="end"/>
      </w:r>
      <w:r>
        <w:t xml:space="preserve"> (</w:t>
      </w:r>
      <w:r>
        <w:fldChar w:fldCharType="begin"/>
      </w:r>
      <w:r>
        <w:instrText xml:space="preserve"> REF _Ref134901235 \h </w:instrText>
      </w:r>
      <w:r>
        <w:fldChar w:fldCharType="separate"/>
      </w:r>
      <w:r w:rsidR="00106236">
        <w:t xml:space="preserve">Rysunek </w:t>
      </w:r>
      <w:r w:rsidR="00106236">
        <w:rPr>
          <w:noProof/>
        </w:rPr>
        <w:t>35</w:t>
      </w:r>
      <w:r>
        <w:fldChar w:fldCharType="end"/>
      </w:r>
      <w:r>
        <w:fldChar w:fldCharType="begin"/>
      </w:r>
      <w:r>
        <w:instrText xml:space="preserve"> REF  _Ref127621738 \* Lower \h  \* MERGEFORMAT </w:instrText>
      </w:r>
      <w:r w:rsidR="00000000">
        <w:fldChar w:fldCharType="separate"/>
      </w:r>
      <w:r w:rsidR="00106236">
        <w:rPr>
          <w:b/>
          <w:bCs/>
        </w:rPr>
        <w:t>Błąd! Nie można odnaleźć źródła odwołania.</w:t>
      </w:r>
      <w:r>
        <w:fldChar w:fldCharType="end"/>
      </w:r>
      <w:r>
        <w:t>).</w:t>
      </w:r>
    </w:p>
    <w:p w14:paraId="44AA33AA" w14:textId="77777777" w:rsidR="003C08E8" w:rsidRDefault="003C08E8" w:rsidP="003C08E8">
      <w:pPr>
        <w:pStyle w:val="Rysunek"/>
      </w:pPr>
      <w:commentRangeStart w:id="312"/>
      <w:r>
        <w:rPr>
          <w:noProof/>
        </w:rPr>
        <w:lastRenderedPageBreak/>
        <w:drawing>
          <wp:inline distT="0" distB="0" distL="0" distR="0" wp14:anchorId="733E71AC" wp14:editId="3D9BC8E6">
            <wp:extent cx="4488657" cy="1804988"/>
            <wp:effectExtent l="0" t="0" r="7620" b="5080"/>
            <wp:docPr id="62188375" name="Wykres 62188375">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commentRangeEnd w:id="312"/>
      <w:r>
        <w:rPr>
          <w:rStyle w:val="Odwoaniedokomentarza"/>
          <w:rFonts w:ascii="Times New Roman" w:eastAsia="Times New Roman" w:hAnsi="Times New Roman"/>
          <w:szCs w:val="20"/>
          <w:lang w:eastAsia="pl-PL"/>
        </w:rPr>
        <w:commentReference w:id="312"/>
      </w:r>
    </w:p>
    <w:p w14:paraId="508CE4B6" w14:textId="71B78433" w:rsidR="003C08E8" w:rsidRDefault="003C08E8" w:rsidP="003C08E8">
      <w:pPr>
        <w:pStyle w:val="Tytutabeli"/>
      </w:pPr>
      <w:bookmarkStart w:id="313" w:name="_Ref134901235"/>
      <w:bookmarkStart w:id="314" w:name="_Toc134899325"/>
      <w:bookmarkStart w:id="315" w:name="_Ref134901227"/>
      <w:r>
        <w:t xml:space="preserve">Rysunek </w:t>
      </w:r>
      <w:fldSimple w:instr=" SEQ Rysunek \* ARABIC ">
        <w:r w:rsidR="00106236">
          <w:rPr>
            <w:noProof/>
          </w:rPr>
          <w:t>35</w:t>
        </w:r>
      </w:fldSimple>
      <w:bookmarkEnd w:id="313"/>
      <w:r>
        <w:t xml:space="preserve"> Podsumowanie odpowiedzi respondentów z grupy pracowników naukowych lub dydaktycznych na pytanie: „</w:t>
      </w:r>
      <w:r w:rsidRPr="003C435C">
        <w:t>Moja satysfakcja z pracy na ocenianej uczelni jest wysoka</w:t>
      </w:r>
      <w:r>
        <w:t>”; N = 16; X</w:t>
      </w:r>
      <w:r>
        <w:rPr>
          <w:rFonts w:cs="Arial"/>
        </w:rPr>
        <w:t>̅</w:t>
      </w:r>
      <w:r>
        <w:t xml:space="preserve"> = 6,000; SD</w:t>
      </w:r>
      <w:r>
        <w:rPr>
          <w:vertAlign w:val="superscript"/>
        </w:rPr>
        <w:t>2</w:t>
      </w:r>
      <w:r>
        <w:t xml:space="preserve"> = 2,267; SD = 1,506</w:t>
      </w:r>
      <w:bookmarkEnd w:id="314"/>
      <w:bookmarkEnd w:id="315"/>
    </w:p>
    <w:p w14:paraId="482EFFCB" w14:textId="77777777" w:rsidR="003C08E8" w:rsidRDefault="003C08E8" w:rsidP="00106236">
      <w:pPr>
        <w:pStyle w:val="rdo"/>
      </w:pPr>
      <w:r>
        <w:t>Źródło: opracowanie własne na podstawie wyników badania kwestionariuszowego</w:t>
      </w:r>
    </w:p>
    <w:p w14:paraId="4E17FB3E" w14:textId="5006D186" w:rsidR="003C08E8" w:rsidRDefault="003C08E8" w:rsidP="003C08E8">
      <w:r>
        <w:t>Średnia ocena satysfakcji respondentów z grupy pracowników naukowych lub dydaktycznych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_Ref134901227 \p \h </w:instrText>
      </w:r>
      <w:r>
        <w:fldChar w:fldCharType="separate"/>
      </w:r>
      <w:r w:rsidR="00106236">
        <w:t>wyżej</w:t>
      </w:r>
      <w:r>
        <w:fldChar w:fldCharType="end"/>
      </w:r>
      <w:r>
        <w:t xml:space="preserve"> (</w:t>
      </w:r>
      <w:r>
        <w:fldChar w:fldCharType="begin"/>
      </w:r>
      <w:r>
        <w:instrText xml:space="preserve"> REF _Ref134901235 \h </w:instrText>
      </w:r>
      <w:r>
        <w:fldChar w:fldCharType="separate"/>
      </w:r>
      <w:r w:rsidR="00106236">
        <w:t xml:space="preserve">Rysunek </w:t>
      </w:r>
      <w:r w:rsidR="00106236">
        <w:rPr>
          <w:noProof/>
        </w:rPr>
        <w:t>35</w:t>
      </w:r>
      <w:r>
        <w:fldChar w:fldCharType="end"/>
      </w:r>
      <w:r>
        <w:t>) uplasowała się na poziomie bardzo zbliżonym do stwierdzenia „zgadzam się” (6,000). Odchylenie standardowe wartości odpowiedzi wyniosło SD=1,506 punktu odpowiedzi, co wydaje się wartością dość znaczną. Dla zestawu otrzymanych odpowiedzi wyliczono przedział ufności dla wartości oczekiwanej badanej populacji na poziomie istotności 0,05 o wartościach granicy dolnej 5,198 i granicy górnej 6,802. Są to wartości o zbliżonej rozpiętości w porównaniu do wyników dla grupy respondentów studentów. Natomiast po przeprowadzeniu testu zgodności odpowiedzi z rozkładem normalnym uzyskano wartość Chi</w:t>
      </w:r>
      <w:r w:rsidRPr="00021A96">
        <w:rPr>
          <w:vertAlign w:val="superscript"/>
        </w:rPr>
        <w:t>2</w:t>
      </w:r>
      <w:r>
        <w:t xml:space="preserve"> równą 27,39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090E53F7" w14:textId="2DB15301" w:rsidR="003C08E8" w:rsidRDefault="003C08E8" w:rsidP="003C08E8">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_Ref134901286 \p \h </w:instrText>
      </w:r>
      <w:r>
        <w:fldChar w:fldCharType="separate"/>
      </w:r>
      <w:r w:rsidR="00106236">
        <w:t>niżej</w:t>
      </w:r>
      <w:r>
        <w:fldChar w:fldCharType="end"/>
      </w:r>
      <w:r>
        <w:t xml:space="preserve"> (</w:t>
      </w:r>
      <w:r>
        <w:fldChar w:fldCharType="begin"/>
      </w:r>
      <w:r>
        <w:instrText xml:space="preserve"> REF _Ref134901293 \h </w:instrText>
      </w:r>
      <w:r>
        <w:fldChar w:fldCharType="separate"/>
      </w:r>
      <w:r w:rsidR="00106236">
        <w:t xml:space="preserve">Rysunek </w:t>
      </w:r>
      <w:r w:rsidR="00106236">
        <w:rPr>
          <w:noProof/>
        </w:rPr>
        <w:t>36</w:t>
      </w:r>
      <w:r>
        <w:fldChar w:fldCharType="end"/>
      </w:r>
      <w:r>
        <w:fldChar w:fldCharType="begin"/>
      </w:r>
      <w:r>
        <w:instrText xml:space="preserve"> REF  _Ref127621738 \* Lower \h  \* MERGEFORMAT </w:instrText>
      </w:r>
      <w:r w:rsidR="00000000">
        <w:fldChar w:fldCharType="separate"/>
      </w:r>
      <w:r w:rsidR="00106236">
        <w:rPr>
          <w:b/>
          <w:bCs/>
        </w:rPr>
        <w:t>Błąd! Nie można odnaleźć źródła odwołania.</w:t>
      </w:r>
      <w:r>
        <w:fldChar w:fldCharType="end"/>
      </w:r>
      <w:r>
        <w:t>).</w:t>
      </w:r>
    </w:p>
    <w:p w14:paraId="05B7E76D" w14:textId="77777777" w:rsidR="003C08E8" w:rsidRDefault="003C08E8" w:rsidP="003C08E8">
      <w:pPr>
        <w:pStyle w:val="Rysunek"/>
      </w:pPr>
      <w:commentRangeStart w:id="316"/>
      <w:commentRangeStart w:id="317"/>
      <w:commentRangeStart w:id="318"/>
      <w:r>
        <w:rPr>
          <w:noProof/>
        </w:rPr>
        <w:lastRenderedPageBreak/>
        <w:drawing>
          <wp:inline distT="0" distB="0" distL="0" distR="0" wp14:anchorId="1C76EB4F" wp14:editId="192E01AE">
            <wp:extent cx="4488657" cy="1804988"/>
            <wp:effectExtent l="0" t="0" r="7620" b="5080"/>
            <wp:docPr id="755748927" name="Wykres 755748927">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commentRangeEnd w:id="316"/>
      <w:r>
        <w:rPr>
          <w:rStyle w:val="Odwoaniedokomentarza"/>
          <w:rFonts w:ascii="Times New Roman" w:eastAsia="Times New Roman" w:hAnsi="Times New Roman"/>
          <w:szCs w:val="20"/>
          <w:lang w:eastAsia="pl-PL"/>
        </w:rPr>
        <w:commentReference w:id="316"/>
      </w:r>
      <w:commentRangeEnd w:id="317"/>
      <w:r>
        <w:rPr>
          <w:rStyle w:val="Odwoaniedokomentarza"/>
          <w:rFonts w:ascii="Times New Roman" w:eastAsia="Times New Roman" w:hAnsi="Times New Roman"/>
          <w:szCs w:val="20"/>
          <w:lang w:eastAsia="pl-PL"/>
        </w:rPr>
        <w:commentReference w:id="317"/>
      </w:r>
      <w:commentRangeEnd w:id="318"/>
      <w:r>
        <w:rPr>
          <w:rStyle w:val="Odwoaniedokomentarza"/>
          <w:rFonts w:ascii="Times New Roman" w:eastAsia="Times New Roman" w:hAnsi="Times New Roman"/>
          <w:szCs w:val="20"/>
          <w:lang w:eastAsia="pl-PL"/>
        </w:rPr>
        <w:commentReference w:id="318"/>
      </w:r>
    </w:p>
    <w:p w14:paraId="7B35F904" w14:textId="4F523F19" w:rsidR="003C08E8" w:rsidRDefault="003C08E8" w:rsidP="003C08E8">
      <w:pPr>
        <w:pStyle w:val="Tytutabeli"/>
      </w:pPr>
      <w:bookmarkStart w:id="319" w:name="_Ref134901293"/>
      <w:bookmarkStart w:id="320" w:name="_Toc134899326"/>
      <w:bookmarkStart w:id="321" w:name="_Ref134901286"/>
      <w:r>
        <w:t xml:space="preserve">Rysunek </w:t>
      </w:r>
      <w:fldSimple w:instr=" SEQ Rysunek \* ARABIC ">
        <w:r w:rsidR="00106236">
          <w:rPr>
            <w:noProof/>
          </w:rPr>
          <w:t>36</w:t>
        </w:r>
      </w:fldSimple>
      <w:bookmarkEnd w:id="319"/>
      <w:r>
        <w:t xml:space="preserve"> Podsumowanie odpowiedzi respondentów z grupy władz uczelni na pytanie: „Ogólny poziom mojej satysfakcji z jakości usług edukacyjnych ocenianej uczelni jest wysoki”; N = 5; X</w:t>
      </w:r>
      <w:r>
        <w:rPr>
          <w:rFonts w:cs="Arial"/>
        </w:rPr>
        <w:t>̅</w:t>
      </w:r>
      <w:r>
        <w:t xml:space="preserve"> = 5,800; SD</w:t>
      </w:r>
      <w:r>
        <w:rPr>
          <w:vertAlign w:val="superscript"/>
        </w:rPr>
        <w:t>2</w:t>
      </w:r>
      <w:r>
        <w:t xml:space="preserve"> = 0,700; SD = 0,837</w:t>
      </w:r>
      <w:bookmarkEnd w:id="320"/>
      <w:bookmarkEnd w:id="321"/>
    </w:p>
    <w:p w14:paraId="609F0609" w14:textId="77777777" w:rsidR="003C08E8" w:rsidRDefault="003C08E8" w:rsidP="00106236">
      <w:pPr>
        <w:pStyle w:val="rdo"/>
      </w:pPr>
      <w:r>
        <w:t>Źródło: opracowanie własne na podstawie wyników badania kwestionariuszowego</w:t>
      </w:r>
    </w:p>
    <w:p w14:paraId="4FB78393" w14:textId="189AD595" w:rsidR="003C08E8" w:rsidRDefault="003C08E8" w:rsidP="003C08E8">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_Ref134901286 \p \h </w:instrText>
      </w:r>
      <w:r>
        <w:fldChar w:fldCharType="separate"/>
      </w:r>
      <w:r w:rsidR="00106236">
        <w:t>wyżej</w:t>
      </w:r>
      <w:r>
        <w:fldChar w:fldCharType="end"/>
      </w:r>
      <w:r>
        <w:t xml:space="preserve"> (</w:t>
      </w:r>
      <w:r>
        <w:fldChar w:fldCharType="begin"/>
      </w:r>
      <w:r>
        <w:instrText xml:space="preserve"> REF _Ref134901293 \h </w:instrText>
      </w:r>
      <w:r>
        <w:fldChar w:fldCharType="separate"/>
      </w:r>
      <w:r w:rsidR="00106236">
        <w:t xml:space="preserve">Rysunek </w:t>
      </w:r>
      <w:r w:rsidR="00106236">
        <w:rPr>
          <w:noProof/>
        </w:rPr>
        <w:t>36</w:t>
      </w:r>
      <w:r>
        <w:fldChar w:fldCharType="end"/>
      </w:r>
      <w:r>
        <w:fldChar w:fldCharType="begin"/>
      </w:r>
      <w:r>
        <w:instrText xml:space="preserve"> REF  _Ref127621738 \* Lower \h  \* MERGEFORMAT </w:instrText>
      </w:r>
      <w:r w:rsidR="00000000">
        <w:fldChar w:fldCharType="separate"/>
      </w:r>
      <w:r w:rsidR="00106236">
        <w:rPr>
          <w:b/>
          <w:bCs/>
        </w:rPr>
        <w:t>Błąd! Nie można odnaleźć źródła odwołania.</w:t>
      </w:r>
      <w:r>
        <w:fldChar w:fldCharType="end"/>
      </w:r>
      <w:r>
        <w:t>) uplasowała się na poziomie bardzo zbliżonym do stwierdzenia „zgadzam się” (5,800). Odchylenie standardowe wartości odpowiedzi wyniosło SD=0,837 punktu odpowiedzi, co jest wartością istotnie mniejszą niż dla wyników uzyskanych w liczniejszych grupach respondentów absolwentów i rodziców.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4E3F855A" w14:textId="299122E8" w:rsidR="003C08E8" w:rsidRDefault="003C08E8" w:rsidP="003C08E8">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_Ref134901363 \p \h </w:instrText>
      </w:r>
      <w:r>
        <w:fldChar w:fldCharType="separate"/>
      </w:r>
      <w:r w:rsidR="00106236">
        <w:t>niżej</w:t>
      </w:r>
      <w:r>
        <w:fldChar w:fldCharType="end"/>
      </w:r>
      <w:r>
        <w:t xml:space="preserve"> (</w:t>
      </w:r>
      <w:r>
        <w:fldChar w:fldCharType="begin"/>
      </w:r>
      <w:r>
        <w:instrText xml:space="preserve"> REF _Ref134901370 \h </w:instrText>
      </w:r>
      <w:r>
        <w:fldChar w:fldCharType="separate"/>
      </w:r>
      <w:r w:rsidR="00106236">
        <w:t xml:space="preserve">Rysunek </w:t>
      </w:r>
      <w:r w:rsidR="00106236">
        <w:rPr>
          <w:noProof/>
        </w:rPr>
        <w:t>37</w:t>
      </w:r>
      <w:r>
        <w:fldChar w:fldCharType="end"/>
      </w:r>
      <w:r>
        <w:fldChar w:fldCharType="begin"/>
      </w:r>
      <w:r>
        <w:instrText xml:space="preserve"> REF  _Ref127621738 \* Lower \h  \* MERGEFORMAT </w:instrText>
      </w:r>
      <w:r w:rsidR="00000000">
        <w:fldChar w:fldCharType="separate"/>
      </w:r>
      <w:r w:rsidR="00106236">
        <w:rPr>
          <w:b/>
          <w:bCs/>
        </w:rPr>
        <w:t>Błąd! Nie można odnaleźć źródła odwołania.</w:t>
      </w:r>
      <w:r>
        <w:fldChar w:fldCharType="end"/>
      </w:r>
      <w:r>
        <w:t>).</w:t>
      </w:r>
    </w:p>
    <w:p w14:paraId="75EBBD8F" w14:textId="77777777" w:rsidR="003C08E8" w:rsidRDefault="003C08E8" w:rsidP="003C08E8">
      <w:pPr>
        <w:pStyle w:val="Rysunek"/>
      </w:pPr>
      <w:commentRangeStart w:id="322"/>
      <w:r>
        <w:rPr>
          <w:noProof/>
        </w:rPr>
        <w:lastRenderedPageBreak/>
        <w:drawing>
          <wp:inline distT="0" distB="0" distL="0" distR="0" wp14:anchorId="15032ABC" wp14:editId="358B1C74">
            <wp:extent cx="4488657" cy="1804988"/>
            <wp:effectExtent l="0" t="0" r="7620" b="5080"/>
            <wp:docPr id="1528273190" name="Wykres 1528273190">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commentRangeEnd w:id="322"/>
      <w:r>
        <w:rPr>
          <w:rStyle w:val="Odwoaniedokomentarza"/>
          <w:rFonts w:ascii="Times New Roman" w:eastAsia="Times New Roman" w:hAnsi="Times New Roman"/>
          <w:szCs w:val="20"/>
          <w:lang w:eastAsia="pl-PL"/>
        </w:rPr>
        <w:commentReference w:id="322"/>
      </w:r>
    </w:p>
    <w:p w14:paraId="6FD41E6B" w14:textId="5932D007" w:rsidR="003C08E8" w:rsidRDefault="003C08E8" w:rsidP="003C08E8">
      <w:pPr>
        <w:pStyle w:val="Tytutabeli"/>
      </w:pPr>
      <w:bookmarkStart w:id="323" w:name="_Ref134901370"/>
      <w:bookmarkStart w:id="324" w:name="_Toc134899327"/>
      <w:bookmarkStart w:id="325" w:name="_Ref134901363"/>
      <w:r>
        <w:t xml:space="preserve">Rysunek </w:t>
      </w:r>
      <w:fldSimple w:instr=" SEQ Rysunek \* ARABIC ">
        <w:r w:rsidR="00106236">
          <w:rPr>
            <w:noProof/>
          </w:rPr>
          <w:t>37</w:t>
        </w:r>
      </w:fldSimple>
      <w:bookmarkEnd w:id="323"/>
      <w:r>
        <w:t xml:space="preserve"> Podsumowanie odpowiedzi respondentów z grupy przedsiębiorców na pytanie: „</w:t>
      </w:r>
      <w:r w:rsidRPr="00BC333F">
        <w:t>Moja satysfakcja z (efektów) usług edukacyjnych na ocenianej uczelni jest wysoka</w:t>
      </w:r>
      <w:r>
        <w:t>”; N = 20; X</w:t>
      </w:r>
      <w:r>
        <w:rPr>
          <w:rFonts w:cs="Arial"/>
        </w:rPr>
        <w:t>̅</w:t>
      </w:r>
      <w:r>
        <w:t xml:space="preserve"> = 4,800; SD</w:t>
      </w:r>
      <w:r>
        <w:rPr>
          <w:vertAlign w:val="superscript"/>
        </w:rPr>
        <w:t>2</w:t>
      </w:r>
      <w:r>
        <w:t xml:space="preserve"> = 3,747; SD = 1,936</w:t>
      </w:r>
      <w:bookmarkEnd w:id="324"/>
      <w:bookmarkEnd w:id="325"/>
    </w:p>
    <w:p w14:paraId="379FD84C" w14:textId="77777777" w:rsidR="003C08E8" w:rsidRDefault="003C08E8" w:rsidP="00106236">
      <w:pPr>
        <w:pStyle w:val="rdo"/>
      </w:pPr>
      <w:r>
        <w:t>Źródło: opracowanie własne na podstawie wyników badania kwestionariuszowego</w:t>
      </w:r>
    </w:p>
    <w:p w14:paraId="0A39A4F8" w14:textId="294855DD" w:rsidR="003C08E8" w:rsidRDefault="003C08E8" w:rsidP="003C08E8">
      <w:r>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_Ref134901363 \p \h </w:instrText>
      </w:r>
      <w:r>
        <w:fldChar w:fldCharType="separate"/>
      </w:r>
      <w:r w:rsidR="00106236">
        <w:t>wyżej</w:t>
      </w:r>
      <w:r>
        <w:fldChar w:fldCharType="end"/>
      </w:r>
      <w:r>
        <w:t xml:space="preserve"> (</w:t>
      </w:r>
      <w:r>
        <w:fldChar w:fldCharType="begin"/>
      </w:r>
      <w:r>
        <w:instrText xml:space="preserve"> REF _Ref134901370 \h </w:instrText>
      </w:r>
      <w:r>
        <w:fldChar w:fldCharType="separate"/>
      </w:r>
      <w:r w:rsidR="00106236">
        <w:t xml:space="preserve">Rysunek </w:t>
      </w:r>
      <w:r w:rsidR="00106236">
        <w:rPr>
          <w:noProof/>
        </w:rPr>
        <w:t>37</w:t>
      </w:r>
      <w:r>
        <w:fldChar w:fldCharType="end"/>
      </w:r>
      <w:r>
        <w:t>) uplasowała się na poziomie bardzo zbliżonym do stwierdzenia „raczej się zgadzam” (4,800). Odchylenie standardowe wartości odpowiedzi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3,805 i granicy górnej 5,795. Są to wartości o jednej z największych rozpiętości spośród wszystkich badanych grup respondentów. Natomiast po przeprowadzeniu testu zgodności odpowiedzi z rozkładem normalnym uzyskano wartość Chi</w:t>
      </w:r>
      <w:r w:rsidRPr="00021A96">
        <w:rPr>
          <w:vertAlign w:val="superscript"/>
        </w:rPr>
        <w:t>2</w:t>
      </w:r>
      <w:r>
        <w:t xml:space="preserve"> równą 10,63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 Należy tu jednak zauważyć, że powyższa analiza jest obciążona pewnymi ograniczeniami. Każdy z respondentów w tej grupie (przedsiębiorcy) miał możliwość dokonania oceny maksymalnie 3 uczelni. Z jednej strony w niektórych przypadkach powodowało to konieczność wyboru tylko niektórych z możliwych do oceny uczelni (przy zatrudnianiu absolwentów więcej niż 3 uczelni). Również istotnym może być, że do wyliczenia powyższych statystyk nie wprowadzono rozróżnienia między uczelniami, ani rozróżnienia pomiędzy pierwszą i kolejnymi ocenianymi uczelniami przez jednego respondenta.</w:t>
      </w:r>
    </w:p>
    <w:p w14:paraId="607A6AE6" w14:textId="02E8489D" w:rsidR="003C08E8" w:rsidRDefault="003C08E8" w:rsidP="003C08E8">
      <w:r>
        <w:t>Wśród respondentów należących do grupy władz samorządowych uzyskano 2 odpowiedzi na pytanie dotyczące satysfakcji z usług ocenianej uczelni. Rozkład tych odpowiedzi został przedstawiony na wykresie po</w:t>
      </w:r>
      <w:r>
        <w:fldChar w:fldCharType="begin"/>
      </w:r>
      <w:r>
        <w:instrText xml:space="preserve"> REF _Ref134901416 \p \h </w:instrText>
      </w:r>
      <w:r>
        <w:fldChar w:fldCharType="separate"/>
      </w:r>
      <w:r w:rsidR="00106236">
        <w:t>niżej</w:t>
      </w:r>
      <w:r>
        <w:fldChar w:fldCharType="end"/>
      </w:r>
      <w:r>
        <w:t xml:space="preserve"> (</w:t>
      </w:r>
      <w:r>
        <w:fldChar w:fldCharType="begin"/>
      </w:r>
      <w:r>
        <w:instrText xml:space="preserve"> REF _Ref134901424 \h </w:instrText>
      </w:r>
      <w:r>
        <w:fldChar w:fldCharType="separate"/>
      </w:r>
      <w:r w:rsidR="00106236">
        <w:t xml:space="preserve">Rysunek </w:t>
      </w:r>
      <w:r w:rsidR="00106236">
        <w:rPr>
          <w:noProof/>
        </w:rPr>
        <w:t>38</w:t>
      </w:r>
      <w:r>
        <w:fldChar w:fldCharType="end"/>
      </w:r>
      <w:r>
        <w:fldChar w:fldCharType="begin"/>
      </w:r>
      <w:r>
        <w:instrText xml:space="preserve"> REF  _Ref127621738 \* Lower \h  \* MERGEFORMAT </w:instrText>
      </w:r>
      <w:r w:rsidR="00000000">
        <w:fldChar w:fldCharType="separate"/>
      </w:r>
      <w:r w:rsidR="00106236">
        <w:rPr>
          <w:b/>
          <w:bCs/>
        </w:rPr>
        <w:t>Błąd! Nie można odnaleźć źródła odwołania.</w:t>
      </w:r>
      <w:r>
        <w:fldChar w:fldCharType="end"/>
      </w:r>
      <w:r>
        <w:t>).</w:t>
      </w:r>
    </w:p>
    <w:p w14:paraId="5363EB38" w14:textId="77777777" w:rsidR="003C08E8" w:rsidRDefault="003C08E8" w:rsidP="003C08E8">
      <w:pPr>
        <w:pStyle w:val="Rysunek"/>
      </w:pPr>
      <w:commentRangeStart w:id="326"/>
      <w:r>
        <w:rPr>
          <w:noProof/>
        </w:rPr>
        <w:lastRenderedPageBreak/>
        <w:drawing>
          <wp:inline distT="0" distB="0" distL="0" distR="0" wp14:anchorId="34CF63C9" wp14:editId="1333E11A">
            <wp:extent cx="4488657" cy="1804988"/>
            <wp:effectExtent l="0" t="0" r="7620" b="5080"/>
            <wp:docPr id="525402159" name="Wykres 525402159">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commentRangeEnd w:id="326"/>
      <w:r>
        <w:rPr>
          <w:rStyle w:val="Odwoaniedokomentarza"/>
          <w:rFonts w:ascii="Times New Roman" w:eastAsia="Times New Roman" w:hAnsi="Times New Roman"/>
          <w:szCs w:val="20"/>
          <w:lang w:eastAsia="pl-PL"/>
        </w:rPr>
        <w:commentReference w:id="326"/>
      </w:r>
    </w:p>
    <w:p w14:paraId="3B43B23D" w14:textId="5FAB3C6A" w:rsidR="003C08E8" w:rsidRDefault="003C08E8" w:rsidP="003C08E8">
      <w:pPr>
        <w:pStyle w:val="Tytutabeli"/>
      </w:pPr>
      <w:bookmarkStart w:id="327" w:name="_Ref134901424"/>
      <w:bookmarkStart w:id="328" w:name="_Toc134899328"/>
      <w:bookmarkStart w:id="329" w:name="_Ref134901416"/>
      <w:r>
        <w:t xml:space="preserve">Rysunek </w:t>
      </w:r>
      <w:fldSimple w:instr=" SEQ Rysunek \* ARABIC ">
        <w:r w:rsidR="00106236">
          <w:rPr>
            <w:noProof/>
          </w:rPr>
          <w:t>38</w:t>
        </w:r>
      </w:fldSimple>
      <w:bookmarkEnd w:id="327"/>
      <w:r>
        <w:t xml:space="preserve"> Podsumowanie odpowiedzi respondentów z grupy władz samorządowych na pytanie: „</w:t>
      </w:r>
      <w:r w:rsidRPr="00BC333F">
        <w:t>Ogólny poziom mojej satysfakcji z jakości usług edukacyjnych ocenianej uczelni jest wysoki</w:t>
      </w:r>
      <w:r>
        <w:t>”; N = 2; X</w:t>
      </w:r>
      <w:r>
        <w:rPr>
          <w:rFonts w:cs="Arial"/>
        </w:rPr>
        <w:t>̅</w:t>
      </w:r>
      <w:r>
        <w:t xml:space="preserve"> = 6,500; SD</w:t>
      </w:r>
      <w:r>
        <w:rPr>
          <w:vertAlign w:val="superscript"/>
        </w:rPr>
        <w:t>2</w:t>
      </w:r>
      <w:r>
        <w:t xml:space="preserve"> = 0,500; SD = 0,707</w:t>
      </w:r>
      <w:bookmarkEnd w:id="328"/>
      <w:bookmarkEnd w:id="329"/>
    </w:p>
    <w:p w14:paraId="2F19A168" w14:textId="77777777" w:rsidR="003C08E8" w:rsidRDefault="003C08E8" w:rsidP="00106236">
      <w:pPr>
        <w:pStyle w:val="rdo"/>
      </w:pPr>
      <w:r>
        <w:t>Źródło: opracowanie własne na podstawie wyników badania kwestionariuszowego</w:t>
      </w:r>
    </w:p>
    <w:p w14:paraId="0551E50E" w14:textId="27AFB994" w:rsidR="003C08E8" w:rsidRDefault="003C08E8" w:rsidP="003C08E8">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fldChar w:fldCharType="begin"/>
      </w:r>
      <w:r>
        <w:instrText xml:space="preserve"> REF _Ref134901416 \p \h </w:instrText>
      </w:r>
      <w:r>
        <w:fldChar w:fldCharType="separate"/>
      </w:r>
      <w:r w:rsidR="00106236">
        <w:t>wyżej</w:t>
      </w:r>
      <w:r>
        <w:fldChar w:fldCharType="end"/>
      </w:r>
      <w:r>
        <w:t xml:space="preserve"> (</w:t>
      </w:r>
      <w:r>
        <w:fldChar w:fldCharType="begin"/>
      </w:r>
      <w:r>
        <w:instrText xml:space="preserve"> REF _Ref134901424 \h </w:instrText>
      </w:r>
      <w:r>
        <w:fldChar w:fldCharType="separate"/>
      </w:r>
      <w:r w:rsidR="00106236">
        <w:t xml:space="preserve">Rysunek </w:t>
      </w:r>
      <w:r w:rsidR="00106236">
        <w:rPr>
          <w:noProof/>
        </w:rPr>
        <w:t>38</w:t>
      </w:r>
      <w:r>
        <w:fldChar w:fldCharType="end"/>
      </w:r>
      <w:r>
        <w:t>) uplasowała się na poziomie bardzo zbliżonym do stwierdzenia „zdecydowanie się zgadzam” (6,500). Odchylenie standardowe wartości odpowiedzi wyniosło SD=0,707 punktu odpowiedzi, co wskazuje na dość dużą zgodność odpowiedzi respondentów.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31CD0E7F" w14:textId="0F73C43B" w:rsidR="003C08E8" w:rsidRDefault="003C08E8" w:rsidP="003C08E8">
      <w:r>
        <w:t>Po przeanalizowaniu wyników uzyskanych odpowiedzi w poszczególnych grupach respondentów można zauważyć pewne podobieństwa i różnice pomiędzy rezultatami uzyskanymi dla różnych grup respondentów, co prezentuje zestawienie przedstawione w tabeli po</w:t>
      </w:r>
      <w:r>
        <w:fldChar w:fldCharType="begin"/>
      </w:r>
      <w:r>
        <w:instrText xml:space="preserve"> REF _Ref134898408 \p \h </w:instrText>
      </w:r>
      <w:r>
        <w:fldChar w:fldCharType="separate"/>
      </w:r>
      <w:r w:rsidR="00106236">
        <w:t>niżej</w:t>
      </w:r>
      <w:r>
        <w:fldChar w:fldCharType="end"/>
      </w:r>
      <w:r>
        <w:t xml:space="preserve"> (</w:t>
      </w:r>
      <w:r>
        <w:fldChar w:fldCharType="begin"/>
      </w:r>
      <w:r>
        <w:instrText xml:space="preserve"> REF _Ref134898419 \h </w:instrText>
      </w:r>
      <w:r>
        <w:fldChar w:fldCharType="separate"/>
      </w:r>
      <w:r w:rsidR="00106236">
        <w:t xml:space="preserve">Tabela </w:t>
      </w:r>
      <w:r w:rsidR="00106236">
        <w:rPr>
          <w:noProof/>
        </w:rPr>
        <w:t>35</w:t>
      </w:r>
      <w:r>
        <w:fldChar w:fldCharType="end"/>
      </w:r>
      <w:r>
        <w:t>).</w:t>
      </w:r>
    </w:p>
    <w:p w14:paraId="22B1F1C2" w14:textId="3CA8773C" w:rsidR="003C08E8" w:rsidRDefault="003C08E8" w:rsidP="003C08E8">
      <w:pPr>
        <w:pStyle w:val="Tytutabeli"/>
      </w:pPr>
      <w:bookmarkStart w:id="330" w:name="_Ref134898419"/>
      <w:bookmarkStart w:id="331" w:name="_Toc134898090"/>
      <w:bookmarkStart w:id="332" w:name="_Ref134898408"/>
      <w:bookmarkStart w:id="333" w:name="_Ref134898474"/>
      <w:r>
        <w:t xml:space="preserve">Tabela </w:t>
      </w:r>
      <w:fldSimple w:instr=" SEQ Tabela \* ARABIC ">
        <w:r w:rsidR="00106236">
          <w:rPr>
            <w:noProof/>
          </w:rPr>
          <w:t>35</w:t>
        </w:r>
      </w:fldSimple>
      <w:bookmarkEnd w:id="330"/>
      <w:r>
        <w:t xml:space="preserve"> Zestawienie wyników odpowiedzi na pytania dotyczące satysfakcji z usług uczelni w ramach różnych grup respondentów badania kwestionariuszowego</w:t>
      </w:r>
      <w:bookmarkEnd w:id="331"/>
      <w:bookmarkEnd w:id="332"/>
      <w:bookmarkEnd w:id="333"/>
    </w:p>
    <w:tbl>
      <w:tblPr>
        <w:tblStyle w:val="Tabela-Siatka"/>
        <w:tblW w:w="9072" w:type="dxa"/>
        <w:tblLook w:val="04A0" w:firstRow="1" w:lastRow="0" w:firstColumn="1" w:lastColumn="0" w:noHBand="0" w:noVBand="1"/>
      </w:tblPr>
      <w:tblGrid>
        <w:gridCol w:w="3266"/>
        <w:gridCol w:w="1932"/>
        <w:gridCol w:w="1919"/>
        <w:gridCol w:w="1955"/>
      </w:tblGrid>
      <w:tr w:rsidR="003C08E8" w:rsidRPr="00101EAE" w14:paraId="3AFE6E37" w14:textId="77777777" w:rsidTr="00035BCA">
        <w:trPr>
          <w:cantSplit/>
          <w:tblHeader/>
        </w:trPr>
        <w:tc>
          <w:tcPr>
            <w:tcW w:w="3266" w:type="dxa"/>
            <w:vAlign w:val="center"/>
          </w:tcPr>
          <w:p w14:paraId="1F946E3A" w14:textId="77777777" w:rsidR="003C08E8" w:rsidRPr="00101EAE" w:rsidRDefault="003C08E8" w:rsidP="00035BCA">
            <w:pPr>
              <w:ind w:firstLine="0"/>
              <w:jc w:val="left"/>
              <w:rPr>
                <w:b/>
                <w:bCs/>
                <w:sz w:val="18"/>
                <w:szCs w:val="18"/>
                <w:lang w:val="pl-PL"/>
              </w:rPr>
            </w:pPr>
            <w:r w:rsidRPr="00101EAE">
              <w:rPr>
                <w:b/>
                <w:bCs/>
                <w:sz w:val="18"/>
                <w:szCs w:val="18"/>
                <w:lang w:val="pl-PL"/>
              </w:rPr>
              <w:t>Nazwa grupy respondentów</w:t>
            </w:r>
          </w:p>
        </w:tc>
        <w:tc>
          <w:tcPr>
            <w:tcW w:w="1932" w:type="dxa"/>
            <w:vAlign w:val="center"/>
          </w:tcPr>
          <w:p w14:paraId="1C557D3E" w14:textId="77777777" w:rsidR="003C08E8" w:rsidRPr="00101EAE" w:rsidRDefault="003C08E8" w:rsidP="00035BCA">
            <w:pPr>
              <w:ind w:firstLine="0"/>
              <w:jc w:val="left"/>
              <w:rPr>
                <w:b/>
                <w:bCs/>
                <w:sz w:val="18"/>
                <w:szCs w:val="18"/>
                <w:lang w:val="pl-PL"/>
              </w:rPr>
            </w:pPr>
            <w:r w:rsidRPr="00101EAE">
              <w:rPr>
                <w:b/>
                <w:bCs/>
                <w:sz w:val="18"/>
                <w:szCs w:val="18"/>
                <w:lang w:val="pl-PL"/>
              </w:rPr>
              <w:t>X</w:t>
            </w:r>
            <w:r w:rsidRPr="00101EAE">
              <w:rPr>
                <w:rFonts w:cs="Arial"/>
                <w:b/>
                <w:bCs/>
                <w:sz w:val="18"/>
                <w:szCs w:val="18"/>
                <w:lang w:val="pl-PL"/>
              </w:rPr>
              <w:t>̅ [średnia]</w:t>
            </w:r>
          </w:p>
        </w:tc>
        <w:tc>
          <w:tcPr>
            <w:tcW w:w="1919" w:type="dxa"/>
            <w:vAlign w:val="center"/>
          </w:tcPr>
          <w:p w14:paraId="16B262A8" w14:textId="77777777" w:rsidR="003C08E8" w:rsidRPr="00101EAE" w:rsidRDefault="003C08E8" w:rsidP="00035BCA">
            <w:pPr>
              <w:ind w:firstLine="0"/>
              <w:jc w:val="left"/>
              <w:rPr>
                <w:b/>
                <w:bCs/>
                <w:sz w:val="18"/>
                <w:szCs w:val="18"/>
                <w:lang w:val="pl-PL"/>
              </w:rPr>
            </w:pPr>
            <w:r w:rsidRPr="00101EAE">
              <w:rPr>
                <w:b/>
                <w:bCs/>
                <w:sz w:val="18"/>
                <w:szCs w:val="18"/>
                <w:lang w:val="pl-PL"/>
              </w:rPr>
              <w:t>SD</w:t>
            </w:r>
            <w:r w:rsidRPr="00101EAE">
              <w:rPr>
                <w:b/>
                <w:bCs/>
                <w:sz w:val="18"/>
                <w:szCs w:val="18"/>
                <w:vertAlign w:val="superscript"/>
                <w:lang w:val="pl-PL"/>
              </w:rPr>
              <w:t>2</w:t>
            </w:r>
            <w:r w:rsidRPr="00101EAE">
              <w:rPr>
                <w:b/>
                <w:bCs/>
                <w:sz w:val="18"/>
                <w:szCs w:val="18"/>
                <w:lang w:val="pl-PL"/>
              </w:rPr>
              <w:t xml:space="preserve"> [wariancja]</w:t>
            </w:r>
          </w:p>
        </w:tc>
        <w:tc>
          <w:tcPr>
            <w:tcW w:w="1955" w:type="dxa"/>
            <w:vAlign w:val="center"/>
          </w:tcPr>
          <w:p w14:paraId="547F842C" w14:textId="77777777" w:rsidR="003C08E8" w:rsidRPr="00101EAE" w:rsidRDefault="003C08E8" w:rsidP="00035BCA">
            <w:pPr>
              <w:ind w:firstLine="0"/>
              <w:jc w:val="left"/>
              <w:rPr>
                <w:b/>
                <w:bCs/>
                <w:sz w:val="18"/>
                <w:szCs w:val="18"/>
                <w:lang w:val="pl-PL"/>
              </w:rPr>
            </w:pPr>
            <w:r w:rsidRPr="00101EAE">
              <w:rPr>
                <w:b/>
                <w:bCs/>
                <w:sz w:val="18"/>
                <w:szCs w:val="18"/>
                <w:lang w:val="pl-PL"/>
              </w:rPr>
              <w:t>SD [</w:t>
            </w:r>
            <w:proofErr w:type="spellStart"/>
            <w:r w:rsidRPr="00101EAE">
              <w:rPr>
                <w:b/>
                <w:bCs/>
                <w:sz w:val="18"/>
                <w:szCs w:val="18"/>
                <w:lang w:val="pl-PL"/>
              </w:rPr>
              <w:t>odch</w:t>
            </w:r>
            <w:proofErr w:type="spellEnd"/>
            <w:r w:rsidRPr="00101EAE">
              <w:rPr>
                <w:b/>
                <w:bCs/>
                <w:sz w:val="18"/>
                <w:szCs w:val="18"/>
                <w:lang w:val="pl-PL"/>
              </w:rPr>
              <w:t>. stand.]</w:t>
            </w:r>
          </w:p>
        </w:tc>
      </w:tr>
      <w:tr w:rsidR="003C08E8" w:rsidRPr="00101EAE" w14:paraId="42CE72F1" w14:textId="77777777" w:rsidTr="00035BCA">
        <w:trPr>
          <w:cantSplit/>
        </w:trPr>
        <w:tc>
          <w:tcPr>
            <w:tcW w:w="3266" w:type="dxa"/>
            <w:vAlign w:val="center"/>
          </w:tcPr>
          <w:p w14:paraId="4DD712D7" w14:textId="77777777" w:rsidR="003C08E8" w:rsidRPr="00101EAE" w:rsidRDefault="003C08E8" w:rsidP="00035BCA">
            <w:pPr>
              <w:ind w:firstLine="0"/>
              <w:jc w:val="left"/>
              <w:rPr>
                <w:sz w:val="18"/>
                <w:szCs w:val="18"/>
                <w:lang w:val="pl-PL"/>
              </w:rPr>
            </w:pPr>
            <w:r w:rsidRPr="00101EAE">
              <w:rPr>
                <w:sz w:val="18"/>
                <w:szCs w:val="18"/>
                <w:lang w:val="pl-PL"/>
              </w:rPr>
              <w:t>Studenci</w:t>
            </w:r>
          </w:p>
        </w:tc>
        <w:tc>
          <w:tcPr>
            <w:tcW w:w="1932" w:type="dxa"/>
            <w:vAlign w:val="center"/>
          </w:tcPr>
          <w:p w14:paraId="4EFA9A4C" w14:textId="77777777" w:rsidR="003C08E8" w:rsidRPr="00101EAE" w:rsidRDefault="003C08E8" w:rsidP="00035BCA">
            <w:pPr>
              <w:ind w:firstLine="0"/>
              <w:jc w:val="center"/>
              <w:rPr>
                <w:sz w:val="18"/>
                <w:szCs w:val="18"/>
                <w:lang w:val="pl-PL"/>
              </w:rPr>
            </w:pPr>
            <w:r w:rsidRPr="00101EAE">
              <w:rPr>
                <w:sz w:val="18"/>
                <w:szCs w:val="18"/>
              </w:rPr>
              <w:t>5,071</w:t>
            </w:r>
          </w:p>
        </w:tc>
        <w:tc>
          <w:tcPr>
            <w:tcW w:w="1919" w:type="dxa"/>
            <w:vAlign w:val="center"/>
          </w:tcPr>
          <w:p w14:paraId="7EFE276D" w14:textId="77777777" w:rsidR="003C08E8" w:rsidRPr="00101EAE" w:rsidRDefault="003C08E8" w:rsidP="00035BCA">
            <w:pPr>
              <w:ind w:firstLine="0"/>
              <w:jc w:val="center"/>
              <w:rPr>
                <w:sz w:val="18"/>
                <w:szCs w:val="18"/>
                <w:lang w:val="pl-PL"/>
              </w:rPr>
            </w:pPr>
            <w:r w:rsidRPr="00101EAE">
              <w:rPr>
                <w:sz w:val="18"/>
                <w:szCs w:val="18"/>
              </w:rPr>
              <w:t>2,225</w:t>
            </w:r>
          </w:p>
        </w:tc>
        <w:tc>
          <w:tcPr>
            <w:tcW w:w="1955" w:type="dxa"/>
            <w:vAlign w:val="center"/>
          </w:tcPr>
          <w:p w14:paraId="773B8E49" w14:textId="77777777" w:rsidR="003C08E8" w:rsidRPr="00101EAE" w:rsidRDefault="003C08E8" w:rsidP="00035BCA">
            <w:pPr>
              <w:ind w:firstLine="0"/>
              <w:jc w:val="center"/>
              <w:rPr>
                <w:sz w:val="18"/>
                <w:szCs w:val="18"/>
                <w:lang w:val="pl-PL"/>
              </w:rPr>
            </w:pPr>
            <w:r w:rsidRPr="00101EAE">
              <w:rPr>
                <w:sz w:val="18"/>
                <w:szCs w:val="18"/>
              </w:rPr>
              <w:t>1,492</w:t>
            </w:r>
          </w:p>
        </w:tc>
      </w:tr>
      <w:tr w:rsidR="003C08E8" w:rsidRPr="00101EAE" w14:paraId="49686258" w14:textId="77777777" w:rsidTr="00035BCA">
        <w:trPr>
          <w:cantSplit/>
        </w:trPr>
        <w:tc>
          <w:tcPr>
            <w:tcW w:w="3266" w:type="dxa"/>
            <w:vAlign w:val="center"/>
          </w:tcPr>
          <w:p w14:paraId="051C5B1A" w14:textId="77777777" w:rsidR="003C08E8" w:rsidRPr="00101EAE" w:rsidRDefault="003C08E8" w:rsidP="00035BCA">
            <w:pPr>
              <w:ind w:firstLine="0"/>
              <w:jc w:val="left"/>
              <w:rPr>
                <w:sz w:val="18"/>
                <w:szCs w:val="18"/>
                <w:lang w:val="pl-PL"/>
              </w:rPr>
            </w:pPr>
            <w:r w:rsidRPr="00101EAE">
              <w:rPr>
                <w:sz w:val="18"/>
                <w:szCs w:val="18"/>
                <w:lang w:val="pl-PL"/>
              </w:rPr>
              <w:t>Absolwenci</w:t>
            </w:r>
          </w:p>
        </w:tc>
        <w:tc>
          <w:tcPr>
            <w:tcW w:w="1932" w:type="dxa"/>
            <w:vAlign w:val="center"/>
          </w:tcPr>
          <w:p w14:paraId="2BDF95DD" w14:textId="77777777" w:rsidR="003C08E8" w:rsidRPr="00101EAE" w:rsidRDefault="003C08E8" w:rsidP="00035BCA">
            <w:pPr>
              <w:ind w:firstLine="0"/>
              <w:jc w:val="center"/>
              <w:rPr>
                <w:sz w:val="18"/>
                <w:szCs w:val="18"/>
                <w:lang w:val="pl-PL"/>
              </w:rPr>
            </w:pPr>
            <w:r w:rsidRPr="00101EAE">
              <w:rPr>
                <w:sz w:val="18"/>
                <w:szCs w:val="18"/>
              </w:rPr>
              <w:t>5,193</w:t>
            </w:r>
          </w:p>
        </w:tc>
        <w:tc>
          <w:tcPr>
            <w:tcW w:w="1919" w:type="dxa"/>
            <w:vAlign w:val="center"/>
          </w:tcPr>
          <w:p w14:paraId="3B851993" w14:textId="77777777" w:rsidR="003C08E8" w:rsidRPr="00101EAE" w:rsidRDefault="003C08E8" w:rsidP="00035BCA">
            <w:pPr>
              <w:ind w:firstLine="0"/>
              <w:jc w:val="center"/>
              <w:rPr>
                <w:sz w:val="18"/>
                <w:szCs w:val="18"/>
                <w:lang w:val="pl-PL"/>
              </w:rPr>
            </w:pPr>
            <w:r w:rsidRPr="00101EAE">
              <w:rPr>
                <w:sz w:val="18"/>
                <w:szCs w:val="18"/>
              </w:rPr>
              <w:t>1,971</w:t>
            </w:r>
          </w:p>
        </w:tc>
        <w:tc>
          <w:tcPr>
            <w:tcW w:w="1955" w:type="dxa"/>
            <w:vAlign w:val="center"/>
          </w:tcPr>
          <w:p w14:paraId="7C32F184" w14:textId="77777777" w:rsidR="003C08E8" w:rsidRPr="00101EAE" w:rsidRDefault="003C08E8" w:rsidP="00035BCA">
            <w:pPr>
              <w:ind w:firstLine="0"/>
              <w:jc w:val="center"/>
              <w:rPr>
                <w:sz w:val="18"/>
                <w:szCs w:val="18"/>
                <w:lang w:val="pl-PL"/>
              </w:rPr>
            </w:pPr>
            <w:r w:rsidRPr="00101EAE">
              <w:rPr>
                <w:sz w:val="18"/>
                <w:szCs w:val="18"/>
              </w:rPr>
              <w:t>1,404</w:t>
            </w:r>
          </w:p>
        </w:tc>
      </w:tr>
      <w:tr w:rsidR="003C08E8" w:rsidRPr="00101EAE" w14:paraId="479B01F0" w14:textId="77777777" w:rsidTr="00035BCA">
        <w:trPr>
          <w:cantSplit/>
        </w:trPr>
        <w:tc>
          <w:tcPr>
            <w:tcW w:w="3266" w:type="dxa"/>
            <w:vAlign w:val="center"/>
          </w:tcPr>
          <w:p w14:paraId="44919A84" w14:textId="77777777" w:rsidR="003C08E8" w:rsidRPr="00101EAE" w:rsidRDefault="003C08E8" w:rsidP="00035BCA">
            <w:pPr>
              <w:ind w:firstLine="0"/>
              <w:jc w:val="left"/>
              <w:rPr>
                <w:sz w:val="18"/>
                <w:szCs w:val="18"/>
                <w:lang w:val="pl-PL"/>
              </w:rPr>
            </w:pPr>
            <w:r w:rsidRPr="00101EAE">
              <w:rPr>
                <w:sz w:val="18"/>
                <w:szCs w:val="18"/>
                <w:lang w:val="pl-PL"/>
              </w:rPr>
              <w:t>Rodzice/opiekunowie</w:t>
            </w:r>
          </w:p>
        </w:tc>
        <w:tc>
          <w:tcPr>
            <w:tcW w:w="1932" w:type="dxa"/>
            <w:vAlign w:val="center"/>
          </w:tcPr>
          <w:p w14:paraId="20E19DE9" w14:textId="77777777" w:rsidR="003C08E8" w:rsidRPr="00101EAE" w:rsidRDefault="003C08E8" w:rsidP="00035BCA">
            <w:pPr>
              <w:ind w:firstLine="0"/>
              <w:jc w:val="center"/>
              <w:rPr>
                <w:sz w:val="18"/>
                <w:szCs w:val="18"/>
                <w:lang w:val="pl-PL"/>
              </w:rPr>
            </w:pPr>
            <w:r w:rsidRPr="00101EAE">
              <w:rPr>
                <w:sz w:val="18"/>
                <w:szCs w:val="18"/>
              </w:rPr>
              <w:t>5,696</w:t>
            </w:r>
          </w:p>
        </w:tc>
        <w:tc>
          <w:tcPr>
            <w:tcW w:w="1919" w:type="dxa"/>
            <w:vAlign w:val="center"/>
          </w:tcPr>
          <w:p w14:paraId="0A73B2F6" w14:textId="77777777" w:rsidR="003C08E8" w:rsidRPr="00101EAE" w:rsidRDefault="003C08E8" w:rsidP="00035BCA">
            <w:pPr>
              <w:ind w:firstLine="0"/>
              <w:jc w:val="center"/>
              <w:rPr>
                <w:sz w:val="18"/>
                <w:szCs w:val="18"/>
                <w:lang w:val="pl-PL"/>
              </w:rPr>
            </w:pPr>
            <w:r w:rsidRPr="00101EAE">
              <w:rPr>
                <w:sz w:val="18"/>
                <w:szCs w:val="18"/>
              </w:rPr>
              <w:t>1,858</w:t>
            </w:r>
          </w:p>
        </w:tc>
        <w:tc>
          <w:tcPr>
            <w:tcW w:w="1955" w:type="dxa"/>
            <w:vAlign w:val="center"/>
          </w:tcPr>
          <w:p w14:paraId="13A54D81" w14:textId="77777777" w:rsidR="003C08E8" w:rsidRPr="00101EAE" w:rsidRDefault="003C08E8" w:rsidP="00035BCA">
            <w:pPr>
              <w:ind w:firstLine="0"/>
              <w:jc w:val="center"/>
              <w:rPr>
                <w:sz w:val="18"/>
                <w:szCs w:val="18"/>
                <w:lang w:val="pl-PL"/>
              </w:rPr>
            </w:pPr>
            <w:r w:rsidRPr="00101EAE">
              <w:rPr>
                <w:sz w:val="18"/>
                <w:szCs w:val="18"/>
              </w:rPr>
              <w:t>1,363</w:t>
            </w:r>
          </w:p>
        </w:tc>
      </w:tr>
      <w:tr w:rsidR="003C08E8" w:rsidRPr="00101EAE" w14:paraId="402C2DCD" w14:textId="77777777" w:rsidTr="00035BCA">
        <w:trPr>
          <w:cantSplit/>
        </w:trPr>
        <w:tc>
          <w:tcPr>
            <w:tcW w:w="3266" w:type="dxa"/>
            <w:vAlign w:val="center"/>
          </w:tcPr>
          <w:p w14:paraId="20A6373F" w14:textId="77777777" w:rsidR="003C08E8" w:rsidRPr="00101EAE" w:rsidRDefault="003C08E8" w:rsidP="00035BCA">
            <w:pPr>
              <w:ind w:firstLine="0"/>
              <w:jc w:val="left"/>
              <w:rPr>
                <w:sz w:val="18"/>
                <w:szCs w:val="18"/>
                <w:lang w:val="pl-PL"/>
              </w:rPr>
            </w:pPr>
            <w:r w:rsidRPr="00101EAE">
              <w:rPr>
                <w:sz w:val="18"/>
                <w:szCs w:val="18"/>
                <w:lang w:val="pl-PL"/>
              </w:rPr>
              <w:t>Pracownicy administracyjni</w:t>
            </w:r>
          </w:p>
        </w:tc>
        <w:tc>
          <w:tcPr>
            <w:tcW w:w="1932" w:type="dxa"/>
            <w:vAlign w:val="center"/>
          </w:tcPr>
          <w:p w14:paraId="23A2244F" w14:textId="77777777" w:rsidR="003C08E8" w:rsidRPr="00101EAE" w:rsidRDefault="003C08E8" w:rsidP="00035BCA">
            <w:pPr>
              <w:ind w:firstLine="0"/>
              <w:jc w:val="center"/>
              <w:rPr>
                <w:sz w:val="18"/>
                <w:szCs w:val="18"/>
                <w:lang w:val="pl-PL"/>
              </w:rPr>
            </w:pPr>
            <w:r w:rsidRPr="00101EAE">
              <w:rPr>
                <w:sz w:val="18"/>
                <w:szCs w:val="18"/>
              </w:rPr>
              <w:t>6,750</w:t>
            </w:r>
          </w:p>
        </w:tc>
        <w:tc>
          <w:tcPr>
            <w:tcW w:w="1919" w:type="dxa"/>
            <w:vAlign w:val="center"/>
          </w:tcPr>
          <w:p w14:paraId="1E57BBED" w14:textId="77777777" w:rsidR="003C08E8" w:rsidRPr="00101EAE" w:rsidRDefault="003C08E8" w:rsidP="00035BCA">
            <w:pPr>
              <w:ind w:firstLine="0"/>
              <w:jc w:val="center"/>
              <w:rPr>
                <w:sz w:val="18"/>
                <w:szCs w:val="18"/>
                <w:lang w:val="pl-PL"/>
              </w:rPr>
            </w:pPr>
            <w:r w:rsidRPr="00101EAE">
              <w:rPr>
                <w:sz w:val="18"/>
                <w:szCs w:val="18"/>
              </w:rPr>
              <w:t>0,250</w:t>
            </w:r>
          </w:p>
        </w:tc>
        <w:tc>
          <w:tcPr>
            <w:tcW w:w="1955" w:type="dxa"/>
            <w:vAlign w:val="center"/>
          </w:tcPr>
          <w:p w14:paraId="26D122AE" w14:textId="77777777" w:rsidR="003C08E8" w:rsidRPr="00101EAE" w:rsidRDefault="003C08E8" w:rsidP="00035BCA">
            <w:pPr>
              <w:ind w:firstLine="0"/>
              <w:jc w:val="center"/>
              <w:rPr>
                <w:sz w:val="18"/>
                <w:szCs w:val="18"/>
                <w:lang w:val="pl-PL"/>
              </w:rPr>
            </w:pPr>
            <w:r w:rsidRPr="00101EAE">
              <w:rPr>
                <w:sz w:val="18"/>
                <w:szCs w:val="18"/>
              </w:rPr>
              <w:t>0,500</w:t>
            </w:r>
          </w:p>
        </w:tc>
      </w:tr>
      <w:tr w:rsidR="003C08E8" w:rsidRPr="00101EAE" w14:paraId="13BF4B92" w14:textId="77777777" w:rsidTr="00035BCA">
        <w:trPr>
          <w:cantSplit/>
        </w:trPr>
        <w:tc>
          <w:tcPr>
            <w:tcW w:w="3266" w:type="dxa"/>
            <w:vAlign w:val="center"/>
          </w:tcPr>
          <w:p w14:paraId="79E5DAF9" w14:textId="77777777" w:rsidR="003C08E8" w:rsidRPr="00101EAE" w:rsidRDefault="003C08E8" w:rsidP="00035BCA">
            <w:pPr>
              <w:ind w:firstLine="0"/>
              <w:jc w:val="left"/>
              <w:rPr>
                <w:sz w:val="18"/>
                <w:szCs w:val="18"/>
                <w:lang w:val="pl-PL"/>
              </w:rPr>
            </w:pPr>
            <w:r w:rsidRPr="00101EAE">
              <w:rPr>
                <w:sz w:val="18"/>
                <w:szCs w:val="18"/>
                <w:lang w:val="pl-PL"/>
              </w:rPr>
              <w:t xml:space="preserve">Pracownicy naukowi </w:t>
            </w:r>
            <w:r w:rsidRPr="00101EAE">
              <w:rPr>
                <w:sz w:val="18"/>
                <w:szCs w:val="18"/>
                <w:lang w:val="pl-PL"/>
              </w:rPr>
              <w:br/>
              <w:t>lub dydaktyczni</w:t>
            </w:r>
          </w:p>
        </w:tc>
        <w:tc>
          <w:tcPr>
            <w:tcW w:w="1932" w:type="dxa"/>
            <w:vAlign w:val="center"/>
          </w:tcPr>
          <w:p w14:paraId="020E89EE" w14:textId="77777777" w:rsidR="003C08E8" w:rsidRPr="00101EAE" w:rsidRDefault="003C08E8" w:rsidP="00035BCA">
            <w:pPr>
              <w:ind w:firstLine="0"/>
              <w:jc w:val="center"/>
              <w:rPr>
                <w:sz w:val="18"/>
                <w:szCs w:val="18"/>
                <w:lang w:val="pl-PL"/>
              </w:rPr>
            </w:pPr>
            <w:r w:rsidRPr="00101EAE">
              <w:rPr>
                <w:sz w:val="18"/>
                <w:szCs w:val="18"/>
              </w:rPr>
              <w:t>6,000</w:t>
            </w:r>
          </w:p>
        </w:tc>
        <w:tc>
          <w:tcPr>
            <w:tcW w:w="1919" w:type="dxa"/>
            <w:vAlign w:val="center"/>
          </w:tcPr>
          <w:p w14:paraId="02CE3287" w14:textId="77777777" w:rsidR="003C08E8" w:rsidRPr="00101EAE" w:rsidRDefault="003C08E8" w:rsidP="00035BCA">
            <w:pPr>
              <w:ind w:firstLine="0"/>
              <w:jc w:val="center"/>
              <w:rPr>
                <w:sz w:val="18"/>
                <w:szCs w:val="18"/>
                <w:lang w:val="pl-PL"/>
              </w:rPr>
            </w:pPr>
            <w:r w:rsidRPr="00101EAE">
              <w:rPr>
                <w:sz w:val="18"/>
                <w:szCs w:val="18"/>
              </w:rPr>
              <w:t>2,267</w:t>
            </w:r>
          </w:p>
        </w:tc>
        <w:tc>
          <w:tcPr>
            <w:tcW w:w="1955" w:type="dxa"/>
            <w:vAlign w:val="center"/>
          </w:tcPr>
          <w:p w14:paraId="3B7507F6" w14:textId="77777777" w:rsidR="003C08E8" w:rsidRPr="00101EAE" w:rsidRDefault="003C08E8" w:rsidP="00035BCA">
            <w:pPr>
              <w:ind w:firstLine="0"/>
              <w:jc w:val="center"/>
              <w:rPr>
                <w:sz w:val="18"/>
                <w:szCs w:val="18"/>
                <w:lang w:val="pl-PL"/>
              </w:rPr>
            </w:pPr>
            <w:r w:rsidRPr="00101EAE">
              <w:rPr>
                <w:sz w:val="18"/>
                <w:szCs w:val="18"/>
              </w:rPr>
              <w:t>1,506</w:t>
            </w:r>
          </w:p>
        </w:tc>
      </w:tr>
      <w:tr w:rsidR="003C08E8" w:rsidRPr="00101EAE" w14:paraId="033B4AD1" w14:textId="77777777" w:rsidTr="00035BCA">
        <w:trPr>
          <w:cantSplit/>
        </w:trPr>
        <w:tc>
          <w:tcPr>
            <w:tcW w:w="3266" w:type="dxa"/>
            <w:vAlign w:val="center"/>
          </w:tcPr>
          <w:p w14:paraId="2CC2DEC1" w14:textId="77777777" w:rsidR="003C08E8" w:rsidRPr="00101EAE" w:rsidRDefault="003C08E8" w:rsidP="00035BCA">
            <w:pPr>
              <w:ind w:firstLine="0"/>
              <w:jc w:val="left"/>
              <w:rPr>
                <w:sz w:val="18"/>
                <w:szCs w:val="18"/>
                <w:lang w:val="pl-PL"/>
              </w:rPr>
            </w:pPr>
            <w:r w:rsidRPr="00101EAE">
              <w:rPr>
                <w:sz w:val="18"/>
                <w:szCs w:val="18"/>
                <w:lang w:val="pl-PL"/>
              </w:rPr>
              <w:t>Władze uczelni</w:t>
            </w:r>
          </w:p>
        </w:tc>
        <w:tc>
          <w:tcPr>
            <w:tcW w:w="1932" w:type="dxa"/>
            <w:vAlign w:val="center"/>
          </w:tcPr>
          <w:p w14:paraId="4AE86D3A" w14:textId="77777777" w:rsidR="003C08E8" w:rsidRPr="00101EAE" w:rsidRDefault="003C08E8" w:rsidP="00035BCA">
            <w:pPr>
              <w:ind w:firstLine="0"/>
              <w:jc w:val="center"/>
              <w:rPr>
                <w:sz w:val="18"/>
                <w:szCs w:val="18"/>
                <w:lang w:val="pl-PL"/>
              </w:rPr>
            </w:pPr>
            <w:r w:rsidRPr="00101EAE">
              <w:rPr>
                <w:sz w:val="18"/>
                <w:szCs w:val="18"/>
              </w:rPr>
              <w:t>5,800</w:t>
            </w:r>
          </w:p>
        </w:tc>
        <w:tc>
          <w:tcPr>
            <w:tcW w:w="1919" w:type="dxa"/>
            <w:vAlign w:val="center"/>
          </w:tcPr>
          <w:p w14:paraId="51B31F1D" w14:textId="77777777" w:rsidR="003C08E8" w:rsidRPr="00101EAE" w:rsidRDefault="003C08E8" w:rsidP="00035BCA">
            <w:pPr>
              <w:ind w:firstLine="0"/>
              <w:jc w:val="center"/>
              <w:rPr>
                <w:sz w:val="18"/>
                <w:szCs w:val="18"/>
                <w:lang w:val="pl-PL"/>
              </w:rPr>
            </w:pPr>
            <w:r w:rsidRPr="00101EAE">
              <w:rPr>
                <w:sz w:val="18"/>
                <w:szCs w:val="18"/>
              </w:rPr>
              <w:t>0,700</w:t>
            </w:r>
          </w:p>
        </w:tc>
        <w:tc>
          <w:tcPr>
            <w:tcW w:w="1955" w:type="dxa"/>
            <w:vAlign w:val="center"/>
          </w:tcPr>
          <w:p w14:paraId="5FBD7B97" w14:textId="77777777" w:rsidR="003C08E8" w:rsidRPr="00101EAE" w:rsidRDefault="003C08E8" w:rsidP="00035BCA">
            <w:pPr>
              <w:ind w:firstLine="0"/>
              <w:jc w:val="center"/>
              <w:rPr>
                <w:sz w:val="18"/>
                <w:szCs w:val="18"/>
                <w:lang w:val="pl-PL"/>
              </w:rPr>
            </w:pPr>
            <w:r w:rsidRPr="00101EAE">
              <w:rPr>
                <w:sz w:val="18"/>
                <w:szCs w:val="18"/>
              </w:rPr>
              <w:t>0,837</w:t>
            </w:r>
          </w:p>
        </w:tc>
      </w:tr>
      <w:tr w:rsidR="003C08E8" w:rsidRPr="00101EAE" w14:paraId="15BCC7E1" w14:textId="77777777" w:rsidTr="00035BCA">
        <w:trPr>
          <w:cantSplit/>
        </w:trPr>
        <w:tc>
          <w:tcPr>
            <w:tcW w:w="3266" w:type="dxa"/>
            <w:vAlign w:val="center"/>
          </w:tcPr>
          <w:p w14:paraId="14B1EA2D" w14:textId="77777777" w:rsidR="003C08E8" w:rsidRPr="00101EAE" w:rsidRDefault="003C08E8" w:rsidP="00035BCA">
            <w:pPr>
              <w:ind w:firstLine="0"/>
              <w:jc w:val="left"/>
              <w:rPr>
                <w:sz w:val="18"/>
                <w:szCs w:val="18"/>
                <w:lang w:val="pl-PL"/>
              </w:rPr>
            </w:pPr>
            <w:r w:rsidRPr="00101EAE">
              <w:rPr>
                <w:sz w:val="18"/>
                <w:szCs w:val="18"/>
                <w:lang w:val="pl-PL"/>
              </w:rPr>
              <w:t>Przedsiębiorcy</w:t>
            </w:r>
          </w:p>
        </w:tc>
        <w:tc>
          <w:tcPr>
            <w:tcW w:w="1932" w:type="dxa"/>
            <w:vAlign w:val="center"/>
          </w:tcPr>
          <w:p w14:paraId="08718750" w14:textId="77777777" w:rsidR="003C08E8" w:rsidRPr="00101EAE" w:rsidRDefault="003C08E8" w:rsidP="00035BCA">
            <w:pPr>
              <w:ind w:firstLine="0"/>
              <w:jc w:val="center"/>
              <w:rPr>
                <w:sz w:val="18"/>
                <w:szCs w:val="18"/>
                <w:lang w:val="pl-PL"/>
              </w:rPr>
            </w:pPr>
            <w:r w:rsidRPr="00101EAE">
              <w:rPr>
                <w:sz w:val="18"/>
                <w:szCs w:val="18"/>
              </w:rPr>
              <w:t>4,800</w:t>
            </w:r>
          </w:p>
        </w:tc>
        <w:tc>
          <w:tcPr>
            <w:tcW w:w="1919" w:type="dxa"/>
            <w:vAlign w:val="center"/>
          </w:tcPr>
          <w:p w14:paraId="0660ACB5" w14:textId="77777777" w:rsidR="003C08E8" w:rsidRPr="00101EAE" w:rsidRDefault="003C08E8" w:rsidP="00035BCA">
            <w:pPr>
              <w:ind w:firstLine="0"/>
              <w:jc w:val="center"/>
              <w:rPr>
                <w:sz w:val="18"/>
                <w:szCs w:val="18"/>
                <w:lang w:val="pl-PL"/>
              </w:rPr>
            </w:pPr>
            <w:r w:rsidRPr="00101EAE">
              <w:rPr>
                <w:sz w:val="18"/>
                <w:szCs w:val="18"/>
              </w:rPr>
              <w:t>3,747</w:t>
            </w:r>
          </w:p>
        </w:tc>
        <w:tc>
          <w:tcPr>
            <w:tcW w:w="1955" w:type="dxa"/>
            <w:vAlign w:val="center"/>
          </w:tcPr>
          <w:p w14:paraId="45CE4869" w14:textId="77777777" w:rsidR="003C08E8" w:rsidRPr="00101EAE" w:rsidRDefault="003C08E8" w:rsidP="00035BCA">
            <w:pPr>
              <w:ind w:firstLine="0"/>
              <w:jc w:val="center"/>
              <w:rPr>
                <w:sz w:val="18"/>
                <w:szCs w:val="18"/>
                <w:lang w:val="pl-PL"/>
              </w:rPr>
            </w:pPr>
            <w:r w:rsidRPr="00101EAE">
              <w:rPr>
                <w:sz w:val="18"/>
                <w:szCs w:val="18"/>
              </w:rPr>
              <w:t>1,936</w:t>
            </w:r>
          </w:p>
        </w:tc>
      </w:tr>
      <w:tr w:rsidR="003C08E8" w:rsidRPr="00101EAE" w14:paraId="0A9F66F5" w14:textId="77777777" w:rsidTr="00035BCA">
        <w:trPr>
          <w:cantSplit/>
        </w:trPr>
        <w:tc>
          <w:tcPr>
            <w:tcW w:w="3266" w:type="dxa"/>
            <w:vAlign w:val="center"/>
          </w:tcPr>
          <w:p w14:paraId="064CAD27" w14:textId="77777777" w:rsidR="003C08E8" w:rsidRPr="00101EAE" w:rsidRDefault="003C08E8" w:rsidP="00035BCA">
            <w:pPr>
              <w:keepNext/>
              <w:ind w:firstLine="0"/>
              <w:jc w:val="left"/>
              <w:rPr>
                <w:sz w:val="18"/>
                <w:szCs w:val="18"/>
                <w:lang w:val="pl-PL"/>
              </w:rPr>
            </w:pPr>
            <w:r w:rsidRPr="00101EAE">
              <w:rPr>
                <w:sz w:val="18"/>
                <w:szCs w:val="18"/>
                <w:lang w:val="pl-PL"/>
              </w:rPr>
              <w:lastRenderedPageBreak/>
              <w:t>Władze samorządowe</w:t>
            </w:r>
          </w:p>
        </w:tc>
        <w:tc>
          <w:tcPr>
            <w:tcW w:w="1932" w:type="dxa"/>
            <w:vAlign w:val="center"/>
          </w:tcPr>
          <w:p w14:paraId="469B5D4D" w14:textId="77777777" w:rsidR="003C08E8" w:rsidRPr="00101EAE" w:rsidRDefault="003C08E8" w:rsidP="00035BCA">
            <w:pPr>
              <w:keepNext/>
              <w:ind w:firstLine="0"/>
              <w:jc w:val="center"/>
              <w:rPr>
                <w:sz w:val="18"/>
                <w:szCs w:val="18"/>
                <w:lang w:val="pl-PL"/>
              </w:rPr>
            </w:pPr>
            <w:r w:rsidRPr="00101EAE">
              <w:rPr>
                <w:sz w:val="18"/>
                <w:szCs w:val="18"/>
              </w:rPr>
              <w:t>6,500</w:t>
            </w:r>
          </w:p>
        </w:tc>
        <w:tc>
          <w:tcPr>
            <w:tcW w:w="1919" w:type="dxa"/>
            <w:vAlign w:val="center"/>
          </w:tcPr>
          <w:p w14:paraId="51572C49" w14:textId="77777777" w:rsidR="003C08E8" w:rsidRPr="00101EAE" w:rsidRDefault="003C08E8" w:rsidP="00035BCA">
            <w:pPr>
              <w:keepNext/>
              <w:ind w:firstLine="0"/>
              <w:jc w:val="center"/>
              <w:rPr>
                <w:sz w:val="18"/>
                <w:szCs w:val="18"/>
                <w:lang w:val="pl-PL"/>
              </w:rPr>
            </w:pPr>
            <w:r w:rsidRPr="00101EAE">
              <w:rPr>
                <w:sz w:val="18"/>
                <w:szCs w:val="18"/>
              </w:rPr>
              <w:t>0,500</w:t>
            </w:r>
          </w:p>
        </w:tc>
        <w:tc>
          <w:tcPr>
            <w:tcW w:w="1955" w:type="dxa"/>
            <w:vAlign w:val="center"/>
          </w:tcPr>
          <w:p w14:paraId="184ADA24" w14:textId="77777777" w:rsidR="003C08E8" w:rsidRPr="00101EAE" w:rsidRDefault="003C08E8" w:rsidP="00035BCA">
            <w:pPr>
              <w:keepNext/>
              <w:ind w:firstLine="0"/>
              <w:jc w:val="center"/>
              <w:rPr>
                <w:sz w:val="18"/>
                <w:szCs w:val="18"/>
                <w:lang w:val="pl-PL"/>
              </w:rPr>
            </w:pPr>
            <w:r w:rsidRPr="00101EAE">
              <w:rPr>
                <w:sz w:val="18"/>
                <w:szCs w:val="18"/>
              </w:rPr>
              <w:t>0,707</w:t>
            </w:r>
          </w:p>
        </w:tc>
      </w:tr>
    </w:tbl>
    <w:p w14:paraId="203D6A3F" w14:textId="77777777" w:rsidR="003C08E8" w:rsidRDefault="003C08E8" w:rsidP="00106236">
      <w:pPr>
        <w:pStyle w:val="rdo"/>
      </w:pPr>
      <w:r>
        <w:t>Źródło: opracowanie własne na podstawie wyników badania kwestionariuszowego</w:t>
      </w:r>
    </w:p>
    <w:p w14:paraId="6F21B0ED" w14:textId="686FC449" w:rsidR="003C08E8" w:rsidRDefault="003C08E8" w:rsidP="003C08E8">
      <w:r>
        <w:t>Analizując wyniki odpowiedzi respondentów na poziomie zagregowanym do poszczególnych grup interesariuszy przedstawione w tabeli po</w:t>
      </w:r>
      <w:r>
        <w:fldChar w:fldCharType="begin"/>
      </w:r>
      <w:r>
        <w:instrText xml:space="preserve"> REF _Ref134898474 \p \h </w:instrText>
      </w:r>
      <w:r>
        <w:fldChar w:fldCharType="separate"/>
      </w:r>
      <w:r w:rsidR="00106236">
        <w:t>wyżej</w:t>
      </w:r>
      <w:r>
        <w:fldChar w:fldCharType="end"/>
      </w:r>
      <w:r>
        <w:t xml:space="preserve"> (</w:t>
      </w:r>
      <w:r>
        <w:fldChar w:fldCharType="begin"/>
      </w:r>
      <w:r>
        <w:instrText xml:space="preserve"> REF _Ref134898419 \h </w:instrText>
      </w:r>
      <w:r>
        <w:fldChar w:fldCharType="separate"/>
      </w:r>
      <w:r w:rsidR="00106236">
        <w:t xml:space="preserve">Tabela </w:t>
      </w:r>
      <w:r w:rsidR="00106236">
        <w:rPr>
          <w:noProof/>
        </w:rPr>
        <w:t>35</w:t>
      </w:r>
      <w:r>
        <w:fldChar w:fldCharType="end"/>
      </w:r>
      <w:r>
        <w:t>) można zauważyć, że istotnie wyższe średnie poziomy satysfakcji 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czasu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679A4C69" w14:textId="3EFB49DF" w:rsidR="003C08E8" w:rsidRDefault="00BC0AAA" w:rsidP="00980EB8">
      <w:r>
        <w:t xml:space="preserve">Biorąc pod uwagę to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sidR="00980EB8">
        <w:rPr>
          <w:rFonts w:cs="Arial"/>
          <w:szCs w:val="20"/>
        </w:rPr>
        <w:t xml:space="preserve"> . Taki zestaw wartości pozwala na wyliczenie uproszczonego wskaźnika </w:t>
      </w:r>
      <w:proofErr w:type="spellStart"/>
      <w:r w:rsidR="00980EB8">
        <w:rPr>
          <w:rFonts w:cs="Arial"/>
          <w:szCs w:val="20"/>
        </w:rPr>
        <w:t>SSI</w:t>
      </w:r>
      <w:r w:rsidR="00980EB8" w:rsidRPr="00980EB8">
        <w:rPr>
          <w:rFonts w:cs="Arial"/>
          <w:szCs w:val="20"/>
          <w:vertAlign w:val="subscript"/>
        </w:rPr>
        <w:t>upr</w:t>
      </w:r>
      <w:proofErr w:type="spellEnd"/>
      <w:r w:rsidR="00980EB8">
        <w:rPr>
          <w:rFonts w:cs="Arial"/>
          <w:szCs w:val="20"/>
        </w:rPr>
        <w:t xml:space="preserve"> (zob. rozdz. </w:t>
      </w:r>
      <w:r w:rsidR="00980EB8">
        <w:rPr>
          <w:rFonts w:cs="Arial"/>
          <w:szCs w:val="20"/>
        </w:rPr>
        <w:fldChar w:fldCharType="begin"/>
      </w:r>
      <w:r w:rsidR="00980EB8">
        <w:rPr>
          <w:rFonts w:cs="Arial"/>
          <w:szCs w:val="20"/>
        </w:rPr>
        <w:instrText xml:space="preserve"> REF _Ref137319715 \r \h </w:instrText>
      </w:r>
      <w:r w:rsidR="00980EB8">
        <w:rPr>
          <w:rFonts w:cs="Arial"/>
          <w:szCs w:val="20"/>
        </w:rPr>
      </w:r>
      <w:r w:rsidR="00980EB8">
        <w:rPr>
          <w:rFonts w:cs="Arial"/>
          <w:szCs w:val="20"/>
        </w:rPr>
        <w:fldChar w:fldCharType="separate"/>
      </w:r>
      <w:r w:rsidR="00106236">
        <w:rPr>
          <w:rFonts w:cs="Arial"/>
          <w:szCs w:val="20"/>
        </w:rPr>
        <w:t>1.3.2</w:t>
      </w:r>
      <w:r w:rsidR="00980EB8">
        <w:rPr>
          <w:rFonts w:cs="Arial"/>
          <w:szCs w:val="20"/>
        </w:rPr>
        <w:fldChar w:fldCharType="end"/>
      </w:r>
      <w:r w:rsidR="00980EB8">
        <w:rPr>
          <w:rFonts w:cs="Arial"/>
          <w:szCs w:val="20"/>
        </w:rPr>
        <w:t xml:space="preserve">.). </w:t>
      </w:r>
      <w:r w:rsidR="003C08E8">
        <w:t>Wartość uproszczonego indeksu SSI wynosi 5,726, czyli jest zbliżona do wartości odpowiedzi „zgadzam się”. Można zatem przyjąć, że średnio respondenci zgadzają się ze stwierdzeniem, że ich ogólny poziom satysfakcji jest wysoki.</w:t>
      </w:r>
    </w:p>
    <w:p w14:paraId="257248EA" w14:textId="2285DB23" w:rsidR="003C08E8" w:rsidRDefault="00980EB8" w:rsidP="00980EB8">
      <w:r>
        <w:t xml:space="preserve">Na podstawie rezultatów badania jakościowego i wywiadów z przedstawicielami władz uczelni </w:t>
      </w:r>
      <w:r w:rsidR="003C08E8">
        <w:t>z całą pewnością można stwierdzić, że z punktu widzenia władz uczelni opinie poszczególnych grup interesariuszy nie są równo istotne, a zatem należałoby wagi przypisać każdej z grup. Możliwych do zastosowania jest wiele metod określania wag dla zagregowanych miar. Natomiast w niniejszym badaniu zastosowano dwa pytania w części dotyczącej badania władz uczelni w celu określenia, które grupy interesariuszy są lub powinny być najistotniejsze do brania pod uwagę przy podejmowaniu decyzji dotyczących uczelni. Na podstawie tych odpowiedzi obliczono uśrednione wagi dla każdej z grup interesariuszy. Wartości tych uśrednionych wag przedstawiono w tabeli po</w:t>
      </w:r>
      <w:r w:rsidR="003C08E8">
        <w:fldChar w:fldCharType="begin"/>
      </w:r>
      <w:r w:rsidR="003C08E8">
        <w:instrText xml:space="preserve"> REF _Ref134898513 \p \h </w:instrText>
      </w:r>
      <w:r w:rsidR="003C08E8">
        <w:fldChar w:fldCharType="separate"/>
      </w:r>
      <w:r w:rsidR="00106236">
        <w:t>niżej</w:t>
      </w:r>
      <w:r w:rsidR="003C08E8">
        <w:fldChar w:fldCharType="end"/>
      </w:r>
      <w:r w:rsidR="003C08E8">
        <w:t xml:space="preserve"> (</w:t>
      </w:r>
      <w:r w:rsidR="003C08E8">
        <w:fldChar w:fldCharType="begin"/>
      </w:r>
      <w:r w:rsidR="003C08E8">
        <w:instrText xml:space="preserve"> REF _Ref134898522 \h </w:instrText>
      </w:r>
      <w:r w:rsidR="003C08E8">
        <w:fldChar w:fldCharType="separate"/>
      </w:r>
      <w:r w:rsidR="00106236">
        <w:t xml:space="preserve">Tabela </w:t>
      </w:r>
      <w:r w:rsidR="00106236">
        <w:rPr>
          <w:noProof/>
        </w:rPr>
        <w:t>36</w:t>
      </w:r>
      <w:r w:rsidR="003C08E8">
        <w:fldChar w:fldCharType="end"/>
      </w:r>
      <w:r w:rsidR="003C08E8">
        <w:t>).</w:t>
      </w:r>
    </w:p>
    <w:p w14:paraId="2C63FAA6" w14:textId="6A419939" w:rsidR="003C08E8" w:rsidRDefault="003C08E8" w:rsidP="003C08E8">
      <w:pPr>
        <w:pStyle w:val="Tytutabeli"/>
      </w:pPr>
      <w:bookmarkStart w:id="334" w:name="_Ref134898522"/>
      <w:bookmarkStart w:id="335" w:name="_Toc134898091"/>
      <w:bookmarkStart w:id="336" w:name="_Ref134898513"/>
      <w:bookmarkStart w:id="337" w:name="_Ref134898540"/>
      <w:r>
        <w:t xml:space="preserve">Tabela </w:t>
      </w:r>
      <w:fldSimple w:instr=" SEQ Tabela \* ARABIC ">
        <w:r w:rsidR="00106236">
          <w:rPr>
            <w:noProof/>
          </w:rPr>
          <w:t>36</w:t>
        </w:r>
      </w:fldSimple>
      <w:bookmarkEnd w:id="334"/>
      <w:r>
        <w:t xml:space="preserve"> Uśrednione wagi istotności wpływu na ocenę SSI poszczególnych grup interesariuszy</w:t>
      </w:r>
      <w:bookmarkEnd w:id="335"/>
      <w:bookmarkEnd w:id="336"/>
      <w:bookmarkEnd w:id="337"/>
    </w:p>
    <w:tbl>
      <w:tblPr>
        <w:tblStyle w:val="Tabela-Siatka"/>
        <w:tblW w:w="0" w:type="auto"/>
        <w:tblLook w:val="04A0" w:firstRow="1" w:lastRow="0" w:firstColumn="1" w:lastColumn="0" w:noHBand="0" w:noVBand="1"/>
      </w:tblPr>
      <w:tblGrid>
        <w:gridCol w:w="2265"/>
        <w:gridCol w:w="2265"/>
        <w:gridCol w:w="2266"/>
        <w:gridCol w:w="2266"/>
      </w:tblGrid>
      <w:tr w:rsidR="003C08E8" w:rsidRPr="00E34BBC" w14:paraId="0350591F" w14:textId="77777777" w:rsidTr="00035BCA">
        <w:trPr>
          <w:cantSplit/>
          <w:tblHeader/>
        </w:trPr>
        <w:tc>
          <w:tcPr>
            <w:tcW w:w="2265" w:type="dxa"/>
          </w:tcPr>
          <w:p w14:paraId="12936A47" w14:textId="77777777" w:rsidR="003C08E8" w:rsidRPr="00A256A1" w:rsidRDefault="003C08E8" w:rsidP="00035BCA">
            <w:pPr>
              <w:ind w:firstLine="0"/>
              <w:rPr>
                <w:b/>
                <w:bCs/>
                <w:sz w:val="18"/>
                <w:szCs w:val="18"/>
                <w:lang w:val="pl-PL"/>
              </w:rPr>
            </w:pPr>
            <w:r w:rsidRPr="00A256A1">
              <w:rPr>
                <w:b/>
                <w:bCs/>
                <w:sz w:val="18"/>
                <w:szCs w:val="18"/>
                <w:lang w:val="pl-PL"/>
              </w:rPr>
              <w:t>Grupa interesariuszy dla pytania nr 1</w:t>
            </w:r>
            <w:r w:rsidRPr="00A256A1">
              <w:rPr>
                <w:rStyle w:val="Odwoanieprzypisudolnego"/>
                <w:b/>
                <w:bCs/>
                <w:sz w:val="18"/>
                <w:szCs w:val="18"/>
                <w:lang w:val="pl-PL"/>
              </w:rPr>
              <w:footnoteReference w:id="20"/>
            </w:r>
          </w:p>
        </w:tc>
        <w:tc>
          <w:tcPr>
            <w:tcW w:w="2265" w:type="dxa"/>
          </w:tcPr>
          <w:p w14:paraId="3C60F392" w14:textId="77777777" w:rsidR="003C08E8" w:rsidRPr="00A256A1" w:rsidRDefault="003C08E8" w:rsidP="00035BCA">
            <w:pPr>
              <w:ind w:firstLine="0"/>
              <w:rPr>
                <w:b/>
                <w:bCs/>
                <w:sz w:val="18"/>
                <w:szCs w:val="18"/>
                <w:lang w:val="pl-PL"/>
              </w:rPr>
            </w:pPr>
            <w:r w:rsidRPr="00A256A1">
              <w:rPr>
                <w:b/>
                <w:bCs/>
                <w:sz w:val="18"/>
                <w:szCs w:val="18"/>
                <w:lang w:val="pl-PL"/>
              </w:rPr>
              <w:t>Uśrednione wagi dla pytania nr 1</w:t>
            </w:r>
          </w:p>
        </w:tc>
        <w:tc>
          <w:tcPr>
            <w:tcW w:w="2266" w:type="dxa"/>
          </w:tcPr>
          <w:p w14:paraId="6E6CF058" w14:textId="77777777" w:rsidR="003C08E8" w:rsidRPr="00A256A1" w:rsidRDefault="003C08E8" w:rsidP="00035BCA">
            <w:pPr>
              <w:ind w:firstLine="0"/>
              <w:rPr>
                <w:b/>
                <w:bCs/>
                <w:sz w:val="18"/>
                <w:szCs w:val="18"/>
                <w:lang w:val="pl-PL"/>
              </w:rPr>
            </w:pPr>
            <w:r w:rsidRPr="00A256A1">
              <w:rPr>
                <w:b/>
                <w:bCs/>
                <w:sz w:val="18"/>
                <w:szCs w:val="18"/>
                <w:lang w:val="pl-PL"/>
              </w:rPr>
              <w:t>Grupa interesariuszy dla pytania nr 2</w:t>
            </w:r>
            <w:r w:rsidRPr="00A256A1">
              <w:rPr>
                <w:rStyle w:val="Odwoanieprzypisudolnego"/>
                <w:b/>
                <w:bCs/>
                <w:sz w:val="18"/>
                <w:szCs w:val="18"/>
                <w:lang w:val="pl-PL"/>
              </w:rPr>
              <w:footnoteReference w:id="21"/>
            </w:r>
          </w:p>
        </w:tc>
        <w:tc>
          <w:tcPr>
            <w:tcW w:w="2266" w:type="dxa"/>
          </w:tcPr>
          <w:p w14:paraId="644D44AC" w14:textId="77777777" w:rsidR="003C08E8" w:rsidRPr="00A256A1" w:rsidRDefault="003C08E8" w:rsidP="00035BCA">
            <w:pPr>
              <w:ind w:firstLine="0"/>
              <w:rPr>
                <w:b/>
                <w:bCs/>
                <w:sz w:val="18"/>
                <w:szCs w:val="18"/>
                <w:lang w:val="pl-PL"/>
              </w:rPr>
            </w:pPr>
            <w:r w:rsidRPr="00A256A1">
              <w:rPr>
                <w:b/>
                <w:bCs/>
                <w:sz w:val="18"/>
                <w:szCs w:val="18"/>
                <w:lang w:val="pl-PL"/>
              </w:rPr>
              <w:t>Uśrednione wagi dla pytania nr 2</w:t>
            </w:r>
          </w:p>
        </w:tc>
      </w:tr>
      <w:tr w:rsidR="003C08E8" w:rsidRPr="00E34BBC" w14:paraId="2812B04B" w14:textId="77777777" w:rsidTr="00035BCA">
        <w:trPr>
          <w:cantSplit/>
        </w:trPr>
        <w:tc>
          <w:tcPr>
            <w:tcW w:w="2265" w:type="dxa"/>
            <w:vAlign w:val="center"/>
          </w:tcPr>
          <w:p w14:paraId="3C77BD8C" w14:textId="77777777" w:rsidR="003C08E8" w:rsidRPr="00A256A1" w:rsidRDefault="003C08E8" w:rsidP="00035BCA">
            <w:pPr>
              <w:ind w:firstLine="0"/>
              <w:jc w:val="left"/>
              <w:rPr>
                <w:sz w:val="18"/>
                <w:szCs w:val="18"/>
                <w:lang w:val="pl-PL"/>
              </w:rPr>
            </w:pPr>
            <w:proofErr w:type="spellStart"/>
            <w:r w:rsidRPr="00A256A1">
              <w:rPr>
                <w:sz w:val="18"/>
                <w:szCs w:val="18"/>
              </w:rPr>
              <w:lastRenderedPageBreak/>
              <w:t>Studenci</w:t>
            </w:r>
            <w:proofErr w:type="spellEnd"/>
          </w:p>
        </w:tc>
        <w:tc>
          <w:tcPr>
            <w:tcW w:w="2265" w:type="dxa"/>
            <w:vAlign w:val="center"/>
          </w:tcPr>
          <w:p w14:paraId="58AF820C" w14:textId="77777777" w:rsidR="003C08E8" w:rsidRPr="00A256A1" w:rsidRDefault="003C08E8" w:rsidP="00035BCA">
            <w:pPr>
              <w:ind w:firstLine="0"/>
              <w:jc w:val="center"/>
              <w:rPr>
                <w:sz w:val="18"/>
                <w:szCs w:val="18"/>
                <w:lang w:val="pl-PL"/>
              </w:rPr>
            </w:pPr>
            <w:r w:rsidRPr="00A256A1">
              <w:rPr>
                <w:sz w:val="18"/>
                <w:szCs w:val="18"/>
              </w:rPr>
              <w:t>22,00%</w:t>
            </w:r>
          </w:p>
        </w:tc>
        <w:tc>
          <w:tcPr>
            <w:tcW w:w="2266" w:type="dxa"/>
            <w:vAlign w:val="center"/>
          </w:tcPr>
          <w:p w14:paraId="601CDD33" w14:textId="77777777" w:rsidR="003C08E8" w:rsidRPr="00A256A1" w:rsidRDefault="003C08E8" w:rsidP="00035BCA">
            <w:pPr>
              <w:ind w:firstLine="0"/>
              <w:jc w:val="left"/>
              <w:rPr>
                <w:sz w:val="18"/>
                <w:szCs w:val="18"/>
                <w:lang w:val="pl-PL"/>
              </w:rPr>
            </w:pPr>
            <w:proofErr w:type="spellStart"/>
            <w:r w:rsidRPr="00A256A1">
              <w:rPr>
                <w:sz w:val="18"/>
                <w:szCs w:val="18"/>
              </w:rPr>
              <w:t>Studenci</w:t>
            </w:r>
            <w:proofErr w:type="spellEnd"/>
          </w:p>
        </w:tc>
        <w:tc>
          <w:tcPr>
            <w:tcW w:w="2266" w:type="dxa"/>
            <w:vAlign w:val="center"/>
          </w:tcPr>
          <w:p w14:paraId="4E5EDB5F" w14:textId="77777777" w:rsidR="003C08E8" w:rsidRPr="00A256A1" w:rsidRDefault="003C08E8" w:rsidP="00035BCA">
            <w:pPr>
              <w:ind w:firstLine="0"/>
              <w:jc w:val="center"/>
              <w:rPr>
                <w:sz w:val="18"/>
                <w:szCs w:val="18"/>
                <w:lang w:val="pl-PL"/>
              </w:rPr>
            </w:pPr>
            <w:r w:rsidRPr="00A256A1">
              <w:rPr>
                <w:sz w:val="18"/>
                <w:szCs w:val="18"/>
              </w:rPr>
              <w:t>18,00%</w:t>
            </w:r>
          </w:p>
        </w:tc>
      </w:tr>
      <w:tr w:rsidR="003C08E8" w:rsidRPr="00E34BBC" w14:paraId="1DD1B38F" w14:textId="77777777" w:rsidTr="00035BCA">
        <w:trPr>
          <w:cantSplit/>
        </w:trPr>
        <w:tc>
          <w:tcPr>
            <w:tcW w:w="2265" w:type="dxa"/>
            <w:vAlign w:val="center"/>
          </w:tcPr>
          <w:p w14:paraId="7001EC7C" w14:textId="77777777" w:rsidR="003C08E8" w:rsidRPr="00A256A1" w:rsidRDefault="003C08E8" w:rsidP="00035BCA">
            <w:pPr>
              <w:ind w:firstLine="0"/>
              <w:jc w:val="left"/>
              <w:rPr>
                <w:sz w:val="18"/>
                <w:szCs w:val="18"/>
                <w:lang w:val="pl-PL"/>
              </w:rPr>
            </w:pPr>
            <w:proofErr w:type="spellStart"/>
            <w:r w:rsidRPr="00A256A1">
              <w:rPr>
                <w:sz w:val="18"/>
                <w:szCs w:val="18"/>
              </w:rPr>
              <w:t>Absolwenci</w:t>
            </w:r>
            <w:proofErr w:type="spellEnd"/>
          </w:p>
        </w:tc>
        <w:tc>
          <w:tcPr>
            <w:tcW w:w="2265" w:type="dxa"/>
            <w:vAlign w:val="center"/>
          </w:tcPr>
          <w:p w14:paraId="14DA3694" w14:textId="77777777" w:rsidR="003C08E8" w:rsidRPr="00A256A1" w:rsidRDefault="003C08E8" w:rsidP="00035BCA">
            <w:pPr>
              <w:ind w:firstLine="0"/>
              <w:jc w:val="center"/>
              <w:rPr>
                <w:sz w:val="18"/>
                <w:szCs w:val="18"/>
                <w:lang w:val="pl-PL"/>
              </w:rPr>
            </w:pPr>
            <w:r w:rsidRPr="00A256A1">
              <w:rPr>
                <w:sz w:val="18"/>
                <w:szCs w:val="18"/>
              </w:rPr>
              <w:t>24,00%</w:t>
            </w:r>
          </w:p>
        </w:tc>
        <w:tc>
          <w:tcPr>
            <w:tcW w:w="2266" w:type="dxa"/>
            <w:vAlign w:val="center"/>
          </w:tcPr>
          <w:p w14:paraId="126C840A" w14:textId="77777777" w:rsidR="003C08E8" w:rsidRPr="00A256A1" w:rsidRDefault="003C08E8" w:rsidP="00035BCA">
            <w:pPr>
              <w:ind w:firstLine="0"/>
              <w:jc w:val="left"/>
              <w:rPr>
                <w:sz w:val="18"/>
                <w:szCs w:val="18"/>
                <w:lang w:val="pl-PL"/>
              </w:rPr>
            </w:pPr>
            <w:proofErr w:type="spellStart"/>
            <w:r w:rsidRPr="00A256A1">
              <w:rPr>
                <w:sz w:val="18"/>
                <w:szCs w:val="18"/>
              </w:rPr>
              <w:t>Absolwenci</w:t>
            </w:r>
            <w:proofErr w:type="spellEnd"/>
          </w:p>
        </w:tc>
        <w:tc>
          <w:tcPr>
            <w:tcW w:w="2266" w:type="dxa"/>
            <w:vAlign w:val="center"/>
          </w:tcPr>
          <w:p w14:paraId="681236EB" w14:textId="77777777" w:rsidR="003C08E8" w:rsidRPr="00A256A1" w:rsidRDefault="003C08E8" w:rsidP="00035BCA">
            <w:pPr>
              <w:ind w:firstLine="0"/>
              <w:jc w:val="center"/>
              <w:rPr>
                <w:sz w:val="18"/>
                <w:szCs w:val="18"/>
                <w:lang w:val="pl-PL"/>
              </w:rPr>
            </w:pPr>
            <w:r w:rsidRPr="00A256A1">
              <w:rPr>
                <w:sz w:val="18"/>
                <w:szCs w:val="18"/>
              </w:rPr>
              <w:t>23,00%</w:t>
            </w:r>
          </w:p>
        </w:tc>
      </w:tr>
      <w:tr w:rsidR="003C08E8" w:rsidRPr="00E34BBC" w14:paraId="2905FAA6" w14:textId="77777777" w:rsidTr="00035BCA">
        <w:trPr>
          <w:cantSplit/>
        </w:trPr>
        <w:tc>
          <w:tcPr>
            <w:tcW w:w="2265" w:type="dxa"/>
            <w:vAlign w:val="center"/>
          </w:tcPr>
          <w:p w14:paraId="10E234CB" w14:textId="77777777" w:rsidR="003C08E8" w:rsidRPr="00A256A1" w:rsidRDefault="003C08E8" w:rsidP="00035BCA">
            <w:pPr>
              <w:ind w:firstLine="0"/>
              <w:jc w:val="left"/>
              <w:rPr>
                <w:sz w:val="18"/>
                <w:szCs w:val="18"/>
                <w:lang w:val="pl-PL"/>
              </w:rPr>
            </w:pPr>
            <w:proofErr w:type="spellStart"/>
            <w:r w:rsidRPr="00A256A1">
              <w:rPr>
                <w:sz w:val="18"/>
                <w:szCs w:val="18"/>
              </w:rPr>
              <w:t>Rodzice</w:t>
            </w:r>
            <w:proofErr w:type="spellEnd"/>
            <w:r w:rsidRPr="00A256A1">
              <w:rPr>
                <w:sz w:val="18"/>
                <w:szCs w:val="18"/>
              </w:rPr>
              <w:t>/</w:t>
            </w:r>
            <w:proofErr w:type="spellStart"/>
            <w:r w:rsidRPr="00A256A1">
              <w:rPr>
                <w:sz w:val="18"/>
                <w:szCs w:val="18"/>
              </w:rPr>
              <w:t>opiekunowie</w:t>
            </w:r>
            <w:proofErr w:type="spellEnd"/>
          </w:p>
        </w:tc>
        <w:tc>
          <w:tcPr>
            <w:tcW w:w="2265" w:type="dxa"/>
            <w:vAlign w:val="center"/>
          </w:tcPr>
          <w:p w14:paraId="510FF9EE" w14:textId="77777777" w:rsidR="003C08E8" w:rsidRPr="00A256A1" w:rsidRDefault="003C08E8" w:rsidP="00035BCA">
            <w:pPr>
              <w:ind w:firstLine="0"/>
              <w:jc w:val="center"/>
              <w:rPr>
                <w:sz w:val="18"/>
                <w:szCs w:val="18"/>
                <w:lang w:val="pl-PL"/>
              </w:rPr>
            </w:pPr>
            <w:r w:rsidRPr="00A256A1">
              <w:rPr>
                <w:sz w:val="18"/>
                <w:szCs w:val="18"/>
              </w:rPr>
              <w:t>0,40%</w:t>
            </w:r>
          </w:p>
        </w:tc>
        <w:tc>
          <w:tcPr>
            <w:tcW w:w="2266" w:type="dxa"/>
            <w:vAlign w:val="center"/>
          </w:tcPr>
          <w:p w14:paraId="6CF4036A" w14:textId="77777777" w:rsidR="003C08E8" w:rsidRPr="00A256A1" w:rsidRDefault="003C08E8" w:rsidP="00035BCA">
            <w:pPr>
              <w:ind w:firstLine="0"/>
              <w:jc w:val="left"/>
              <w:rPr>
                <w:sz w:val="18"/>
                <w:szCs w:val="18"/>
                <w:lang w:val="pl-PL"/>
              </w:rPr>
            </w:pPr>
            <w:proofErr w:type="spellStart"/>
            <w:r w:rsidRPr="00A256A1">
              <w:rPr>
                <w:sz w:val="18"/>
                <w:szCs w:val="18"/>
              </w:rPr>
              <w:t>Rodzice</w:t>
            </w:r>
            <w:proofErr w:type="spellEnd"/>
            <w:r w:rsidRPr="00A256A1">
              <w:rPr>
                <w:sz w:val="18"/>
                <w:szCs w:val="18"/>
              </w:rPr>
              <w:t>/</w:t>
            </w:r>
            <w:proofErr w:type="spellStart"/>
            <w:r w:rsidRPr="00A256A1">
              <w:rPr>
                <w:sz w:val="18"/>
                <w:szCs w:val="18"/>
              </w:rPr>
              <w:t>opiekunowie</w:t>
            </w:r>
            <w:proofErr w:type="spellEnd"/>
          </w:p>
        </w:tc>
        <w:tc>
          <w:tcPr>
            <w:tcW w:w="2266" w:type="dxa"/>
            <w:vAlign w:val="center"/>
          </w:tcPr>
          <w:p w14:paraId="6833DF2F" w14:textId="77777777" w:rsidR="003C08E8" w:rsidRPr="00A256A1" w:rsidRDefault="003C08E8" w:rsidP="00035BCA">
            <w:pPr>
              <w:ind w:firstLine="0"/>
              <w:jc w:val="center"/>
              <w:rPr>
                <w:sz w:val="18"/>
                <w:szCs w:val="18"/>
                <w:lang w:val="pl-PL"/>
              </w:rPr>
            </w:pPr>
            <w:r w:rsidRPr="00A256A1">
              <w:rPr>
                <w:sz w:val="18"/>
                <w:szCs w:val="18"/>
              </w:rPr>
              <w:t>0,20%</w:t>
            </w:r>
          </w:p>
        </w:tc>
      </w:tr>
      <w:tr w:rsidR="003C08E8" w:rsidRPr="00E34BBC" w14:paraId="6D0CD73F" w14:textId="77777777" w:rsidTr="00035BCA">
        <w:trPr>
          <w:cantSplit/>
        </w:trPr>
        <w:tc>
          <w:tcPr>
            <w:tcW w:w="2265" w:type="dxa"/>
            <w:vAlign w:val="center"/>
          </w:tcPr>
          <w:p w14:paraId="656D6D59" w14:textId="77777777" w:rsidR="003C08E8" w:rsidRPr="00A256A1" w:rsidRDefault="003C08E8" w:rsidP="00035BCA">
            <w:pPr>
              <w:ind w:firstLine="0"/>
              <w:jc w:val="left"/>
              <w:rPr>
                <w:sz w:val="18"/>
                <w:szCs w:val="18"/>
                <w:lang w:val="pl-PL"/>
              </w:rPr>
            </w:pPr>
            <w:proofErr w:type="spellStart"/>
            <w:r w:rsidRPr="00A256A1">
              <w:rPr>
                <w:sz w:val="18"/>
                <w:szCs w:val="18"/>
              </w:rPr>
              <w:t>Pracownicy</w:t>
            </w:r>
            <w:proofErr w:type="spellEnd"/>
            <w:r w:rsidRPr="00A256A1">
              <w:rPr>
                <w:sz w:val="18"/>
                <w:szCs w:val="18"/>
              </w:rPr>
              <w:t xml:space="preserve"> </w:t>
            </w:r>
            <w:r w:rsidRPr="00A256A1">
              <w:rPr>
                <w:sz w:val="18"/>
                <w:szCs w:val="18"/>
              </w:rPr>
              <w:br/>
            </w:r>
            <w:proofErr w:type="spellStart"/>
            <w:r w:rsidRPr="00A256A1">
              <w:rPr>
                <w:sz w:val="18"/>
                <w:szCs w:val="18"/>
              </w:rPr>
              <w:t>administracyjni</w:t>
            </w:r>
            <w:proofErr w:type="spellEnd"/>
          </w:p>
        </w:tc>
        <w:tc>
          <w:tcPr>
            <w:tcW w:w="2265" w:type="dxa"/>
            <w:vAlign w:val="center"/>
          </w:tcPr>
          <w:p w14:paraId="3208CE44" w14:textId="77777777" w:rsidR="003C08E8" w:rsidRPr="00A256A1" w:rsidRDefault="003C08E8" w:rsidP="00035BCA">
            <w:pPr>
              <w:ind w:firstLine="0"/>
              <w:jc w:val="center"/>
              <w:rPr>
                <w:sz w:val="18"/>
                <w:szCs w:val="18"/>
                <w:lang w:val="pl-PL"/>
              </w:rPr>
            </w:pPr>
            <w:r w:rsidRPr="00A256A1">
              <w:rPr>
                <w:sz w:val="18"/>
                <w:szCs w:val="18"/>
              </w:rPr>
              <w:t>12,00%</w:t>
            </w:r>
          </w:p>
        </w:tc>
        <w:tc>
          <w:tcPr>
            <w:tcW w:w="2266" w:type="dxa"/>
            <w:vAlign w:val="center"/>
          </w:tcPr>
          <w:p w14:paraId="16DDE5DD" w14:textId="77777777" w:rsidR="003C08E8" w:rsidRPr="00A256A1" w:rsidRDefault="003C08E8" w:rsidP="00035BCA">
            <w:pPr>
              <w:ind w:firstLine="0"/>
              <w:jc w:val="left"/>
              <w:rPr>
                <w:sz w:val="18"/>
                <w:szCs w:val="18"/>
                <w:lang w:val="pl-PL"/>
              </w:rPr>
            </w:pPr>
            <w:proofErr w:type="spellStart"/>
            <w:r w:rsidRPr="00A256A1">
              <w:rPr>
                <w:sz w:val="18"/>
                <w:szCs w:val="18"/>
              </w:rPr>
              <w:t>Pracownicy</w:t>
            </w:r>
            <w:proofErr w:type="spellEnd"/>
            <w:r w:rsidRPr="00A256A1">
              <w:rPr>
                <w:sz w:val="18"/>
                <w:szCs w:val="18"/>
              </w:rPr>
              <w:t xml:space="preserve"> </w:t>
            </w:r>
            <w:r w:rsidRPr="00A256A1">
              <w:rPr>
                <w:sz w:val="18"/>
                <w:szCs w:val="18"/>
              </w:rPr>
              <w:br/>
            </w:r>
            <w:proofErr w:type="spellStart"/>
            <w:r w:rsidRPr="00A256A1">
              <w:rPr>
                <w:sz w:val="18"/>
                <w:szCs w:val="18"/>
              </w:rPr>
              <w:t>administracyjni</w:t>
            </w:r>
            <w:proofErr w:type="spellEnd"/>
          </w:p>
        </w:tc>
        <w:tc>
          <w:tcPr>
            <w:tcW w:w="2266" w:type="dxa"/>
            <w:vAlign w:val="center"/>
          </w:tcPr>
          <w:p w14:paraId="59C81CFC" w14:textId="77777777" w:rsidR="003C08E8" w:rsidRPr="00A256A1" w:rsidRDefault="003C08E8" w:rsidP="00035BCA">
            <w:pPr>
              <w:ind w:firstLine="0"/>
              <w:jc w:val="center"/>
              <w:rPr>
                <w:sz w:val="18"/>
                <w:szCs w:val="18"/>
                <w:lang w:val="pl-PL"/>
              </w:rPr>
            </w:pPr>
            <w:r w:rsidRPr="00A256A1">
              <w:rPr>
                <w:sz w:val="18"/>
                <w:szCs w:val="18"/>
              </w:rPr>
              <w:t>9,80%</w:t>
            </w:r>
          </w:p>
        </w:tc>
      </w:tr>
      <w:tr w:rsidR="003C08E8" w:rsidRPr="00E34BBC" w14:paraId="0F93C3A1" w14:textId="77777777" w:rsidTr="00035BCA">
        <w:trPr>
          <w:cantSplit/>
        </w:trPr>
        <w:tc>
          <w:tcPr>
            <w:tcW w:w="2265" w:type="dxa"/>
            <w:vAlign w:val="center"/>
          </w:tcPr>
          <w:p w14:paraId="20AA74B7" w14:textId="77777777" w:rsidR="003C08E8" w:rsidRPr="00A256A1" w:rsidRDefault="003C08E8" w:rsidP="00035BCA">
            <w:pPr>
              <w:ind w:firstLine="0"/>
              <w:jc w:val="left"/>
              <w:rPr>
                <w:sz w:val="18"/>
                <w:szCs w:val="18"/>
                <w:lang w:val="pl-PL"/>
              </w:rPr>
            </w:pPr>
            <w:r w:rsidRPr="00A256A1">
              <w:rPr>
                <w:sz w:val="18"/>
                <w:szCs w:val="18"/>
                <w:lang w:val="pl-PL"/>
              </w:rPr>
              <w:t>Pracownicy naukowi lub dydaktyczni</w:t>
            </w:r>
          </w:p>
        </w:tc>
        <w:tc>
          <w:tcPr>
            <w:tcW w:w="2265" w:type="dxa"/>
            <w:vAlign w:val="center"/>
          </w:tcPr>
          <w:p w14:paraId="464C4874" w14:textId="77777777" w:rsidR="003C08E8" w:rsidRPr="00A256A1" w:rsidRDefault="003C08E8" w:rsidP="00035BCA">
            <w:pPr>
              <w:ind w:firstLine="0"/>
              <w:jc w:val="center"/>
              <w:rPr>
                <w:sz w:val="18"/>
                <w:szCs w:val="18"/>
                <w:lang w:val="pl-PL"/>
              </w:rPr>
            </w:pPr>
            <w:r w:rsidRPr="00A256A1">
              <w:rPr>
                <w:sz w:val="18"/>
                <w:szCs w:val="18"/>
              </w:rPr>
              <w:t>17,60%</w:t>
            </w:r>
          </w:p>
        </w:tc>
        <w:tc>
          <w:tcPr>
            <w:tcW w:w="2266" w:type="dxa"/>
            <w:vAlign w:val="center"/>
          </w:tcPr>
          <w:p w14:paraId="778457EA" w14:textId="77777777" w:rsidR="003C08E8" w:rsidRPr="00A256A1" w:rsidRDefault="003C08E8" w:rsidP="00035BCA">
            <w:pPr>
              <w:ind w:firstLine="0"/>
              <w:jc w:val="left"/>
              <w:rPr>
                <w:sz w:val="18"/>
                <w:szCs w:val="18"/>
                <w:lang w:val="pl-PL"/>
              </w:rPr>
            </w:pPr>
            <w:r w:rsidRPr="00A256A1">
              <w:rPr>
                <w:sz w:val="18"/>
                <w:szCs w:val="18"/>
                <w:lang w:val="pl-PL"/>
              </w:rPr>
              <w:t>Pracownicy naukowi lub dydaktyczni</w:t>
            </w:r>
          </w:p>
        </w:tc>
        <w:tc>
          <w:tcPr>
            <w:tcW w:w="2266" w:type="dxa"/>
            <w:vAlign w:val="center"/>
          </w:tcPr>
          <w:p w14:paraId="2B2D9AAE" w14:textId="77777777" w:rsidR="003C08E8" w:rsidRPr="00A256A1" w:rsidRDefault="003C08E8" w:rsidP="00035BCA">
            <w:pPr>
              <w:ind w:firstLine="0"/>
              <w:jc w:val="center"/>
              <w:rPr>
                <w:sz w:val="18"/>
                <w:szCs w:val="18"/>
                <w:lang w:val="pl-PL"/>
              </w:rPr>
            </w:pPr>
            <w:r w:rsidRPr="00A256A1">
              <w:rPr>
                <w:sz w:val="18"/>
                <w:szCs w:val="18"/>
              </w:rPr>
              <w:t>25,00%</w:t>
            </w:r>
          </w:p>
        </w:tc>
      </w:tr>
      <w:tr w:rsidR="003C08E8" w:rsidRPr="00E34BBC" w14:paraId="46B15848" w14:textId="77777777" w:rsidTr="00035BCA">
        <w:trPr>
          <w:cantSplit/>
        </w:trPr>
        <w:tc>
          <w:tcPr>
            <w:tcW w:w="2265" w:type="dxa"/>
            <w:vAlign w:val="center"/>
          </w:tcPr>
          <w:p w14:paraId="32C4B6BB" w14:textId="77777777" w:rsidR="003C08E8" w:rsidRPr="00A256A1" w:rsidRDefault="003C08E8" w:rsidP="00035BCA">
            <w:pPr>
              <w:ind w:firstLine="0"/>
              <w:jc w:val="left"/>
              <w:rPr>
                <w:sz w:val="18"/>
                <w:szCs w:val="18"/>
                <w:lang w:val="pl-PL"/>
              </w:rPr>
            </w:pPr>
            <w:proofErr w:type="spellStart"/>
            <w:r w:rsidRPr="00A256A1">
              <w:rPr>
                <w:sz w:val="18"/>
                <w:szCs w:val="18"/>
              </w:rPr>
              <w:t>Przedsiębiorcy</w:t>
            </w:r>
            <w:proofErr w:type="spellEnd"/>
          </w:p>
        </w:tc>
        <w:tc>
          <w:tcPr>
            <w:tcW w:w="2265" w:type="dxa"/>
            <w:vAlign w:val="center"/>
          </w:tcPr>
          <w:p w14:paraId="3FA2E319" w14:textId="77777777" w:rsidR="003C08E8" w:rsidRPr="00A256A1" w:rsidRDefault="003C08E8" w:rsidP="00035BCA">
            <w:pPr>
              <w:ind w:firstLine="0"/>
              <w:jc w:val="center"/>
              <w:rPr>
                <w:sz w:val="18"/>
                <w:szCs w:val="18"/>
                <w:lang w:val="pl-PL"/>
              </w:rPr>
            </w:pPr>
            <w:r w:rsidRPr="00A256A1">
              <w:rPr>
                <w:sz w:val="18"/>
                <w:szCs w:val="18"/>
              </w:rPr>
              <w:t>14,00%</w:t>
            </w:r>
          </w:p>
        </w:tc>
        <w:tc>
          <w:tcPr>
            <w:tcW w:w="2266" w:type="dxa"/>
            <w:vAlign w:val="center"/>
          </w:tcPr>
          <w:p w14:paraId="66EF14A4" w14:textId="77777777" w:rsidR="003C08E8" w:rsidRPr="00A256A1" w:rsidRDefault="003C08E8" w:rsidP="00035BCA">
            <w:pPr>
              <w:ind w:firstLine="0"/>
              <w:jc w:val="left"/>
              <w:rPr>
                <w:sz w:val="18"/>
                <w:szCs w:val="18"/>
                <w:lang w:val="pl-PL"/>
              </w:rPr>
            </w:pPr>
            <w:proofErr w:type="spellStart"/>
            <w:r w:rsidRPr="00A256A1">
              <w:rPr>
                <w:sz w:val="18"/>
                <w:szCs w:val="18"/>
              </w:rPr>
              <w:t>Przedsiębiorcy</w:t>
            </w:r>
            <w:proofErr w:type="spellEnd"/>
          </w:p>
        </w:tc>
        <w:tc>
          <w:tcPr>
            <w:tcW w:w="2266" w:type="dxa"/>
            <w:vAlign w:val="center"/>
          </w:tcPr>
          <w:p w14:paraId="7CF7BA41" w14:textId="77777777" w:rsidR="003C08E8" w:rsidRPr="00A256A1" w:rsidRDefault="003C08E8" w:rsidP="00035BCA">
            <w:pPr>
              <w:ind w:firstLine="0"/>
              <w:jc w:val="center"/>
              <w:rPr>
                <w:sz w:val="18"/>
                <w:szCs w:val="18"/>
                <w:lang w:val="pl-PL"/>
              </w:rPr>
            </w:pPr>
            <w:r w:rsidRPr="00A256A1">
              <w:rPr>
                <w:sz w:val="18"/>
                <w:szCs w:val="18"/>
              </w:rPr>
              <w:t>12,00%</w:t>
            </w:r>
          </w:p>
        </w:tc>
      </w:tr>
      <w:tr w:rsidR="003C08E8" w:rsidRPr="00E34BBC" w14:paraId="4C51DDEC" w14:textId="77777777" w:rsidTr="00035BCA">
        <w:trPr>
          <w:cantSplit/>
        </w:trPr>
        <w:tc>
          <w:tcPr>
            <w:tcW w:w="2265" w:type="dxa"/>
            <w:vAlign w:val="center"/>
          </w:tcPr>
          <w:p w14:paraId="1C94A7FC" w14:textId="77777777" w:rsidR="003C08E8" w:rsidRPr="00A256A1" w:rsidRDefault="003C08E8" w:rsidP="00035BCA">
            <w:pPr>
              <w:ind w:firstLine="0"/>
              <w:jc w:val="left"/>
              <w:rPr>
                <w:sz w:val="18"/>
                <w:szCs w:val="18"/>
                <w:lang w:val="pl-PL"/>
              </w:rPr>
            </w:pPr>
            <w:proofErr w:type="spellStart"/>
            <w:r w:rsidRPr="00A256A1">
              <w:rPr>
                <w:sz w:val="18"/>
                <w:szCs w:val="18"/>
              </w:rPr>
              <w:t>Władze</w:t>
            </w:r>
            <w:proofErr w:type="spellEnd"/>
            <w:r w:rsidRPr="00A256A1">
              <w:rPr>
                <w:sz w:val="18"/>
                <w:szCs w:val="18"/>
              </w:rPr>
              <w:t xml:space="preserve"> </w:t>
            </w:r>
            <w:proofErr w:type="spellStart"/>
            <w:r w:rsidRPr="00A256A1">
              <w:rPr>
                <w:sz w:val="18"/>
                <w:szCs w:val="18"/>
              </w:rPr>
              <w:t>samorządowe</w:t>
            </w:r>
            <w:proofErr w:type="spellEnd"/>
          </w:p>
        </w:tc>
        <w:tc>
          <w:tcPr>
            <w:tcW w:w="2265" w:type="dxa"/>
            <w:vAlign w:val="center"/>
          </w:tcPr>
          <w:p w14:paraId="0DFD429F" w14:textId="77777777" w:rsidR="003C08E8" w:rsidRPr="00A256A1" w:rsidRDefault="003C08E8" w:rsidP="00035BCA">
            <w:pPr>
              <w:ind w:firstLine="0"/>
              <w:jc w:val="center"/>
              <w:rPr>
                <w:sz w:val="18"/>
                <w:szCs w:val="18"/>
                <w:lang w:val="pl-PL"/>
              </w:rPr>
            </w:pPr>
            <w:r w:rsidRPr="00A256A1">
              <w:rPr>
                <w:sz w:val="18"/>
                <w:szCs w:val="18"/>
              </w:rPr>
              <w:t>10,00%</w:t>
            </w:r>
          </w:p>
        </w:tc>
        <w:tc>
          <w:tcPr>
            <w:tcW w:w="2266" w:type="dxa"/>
            <w:vAlign w:val="center"/>
          </w:tcPr>
          <w:p w14:paraId="47F17998" w14:textId="77777777" w:rsidR="003C08E8" w:rsidRPr="00A256A1" w:rsidRDefault="003C08E8" w:rsidP="00035BCA">
            <w:pPr>
              <w:ind w:firstLine="0"/>
              <w:jc w:val="left"/>
              <w:rPr>
                <w:sz w:val="18"/>
                <w:szCs w:val="18"/>
                <w:lang w:val="pl-PL"/>
              </w:rPr>
            </w:pPr>
            <w:proofErr w:type="spellStart"/>
            <w:r w:rsidRPr="00A256A1">
              <w:rPr>
                <w:sz w:val="18"/>
                <w:szCs w:val="18"/>
              </w:rPr>
              <w:t>Władze</w:t>
            </w:r>
            <w:proofErr w:type="spellEnd"/>
            <w:r w:rsidRPr="00A256A1">
              <w:rPr>
                <w:sz w:val="18"/>
                <w:szCs w:val="18"/>
              </w:rPr>
              <w:t xml:space="preserve"> </w:t>
            </w:r>
            <w:proofErr w:type="spellStart"/>
            <w:r w:rsidRPr="00A256A1">
              <w:rPr>
                <w:sz w:val="18"/>
                <w:szCs w:val="18"/>
              </w:rPr>
              <w:t>samorządowe</w:t>
            </w:r>
            <w:proofErr w:type="spellEnd"/>
          </w:p>
        </w:tc>
        <w:tc>
          <w:tcPr>
            <w:tcW w:w="2266" w:type="dxa"/>
            <w:vAlign w:val="center"/>
          </w:tcPr>
          <w:p w14:paraId="15D2A007" w14:textId="77777777" w:rsidR="003C08E8" w:rsidRPr="00A256A1" w:rsidRDefault="003C08E8" w:rsidP="00035BCA">
            <w:pPr>
              <w:ind w:firstLine="0"/>
              <w:jc w:val="center"/>
              <w:rPr>
                <w:sz w:val="18"/>
                <w:szCs w:val="18"/>
                <w:lang w:val="pl-PL"/>
              </w:rPr>
            </w:pPr>
            <w:r w:rsidRPr="00A256A1">
              <w:rPr>
                <w:sz w:val="18"/>
                <w:szCs w:val="18"/>
              </w:rPr>
              <w:t>12,00%</w:t>
            </w:r>
          </w:p>
        </w:tc>
      </w:tr>
    </w:tbl>
    <w:p w14:paraId="7BBB751B" w14:textId="77777777" w:rsidR="003C08E8" w:rsidRPr="00C64CEC" w:rsidRDefault="003C08E8" w:rsidP="00106236">
      <w:pPr>
        <w:pStyle w:val="rdo"/>
      </w:pPr>
      <w:r w:rsidRPr="00C64CEC">
        <w:t>Źródło: opracowanie własne na podstawie wyników badań kwestionariuszowych</w:t>
      </w:r>
    </w:p>
    <w:p w14:paraId="61888CDC" w14:textId="4F100809" w:rsidR="003C08E8" w:rsidRDefault="003C08E8" w:rsidP="003C08E8">
      <w:pPr>
        <w:ind w:firstLine="0"/>
      </w:pPr>
      <w:r>
        <w:t>Wartości przestawione w tabeli po</w:t>
      </w:r>
      <w:r>
        <w:fldChar w:fldCharType="begin"/>
      </w:r>
      <w:r>
        <w:instrText xml:space="preserve"> REF _Ref134898540 \p \h </w:instrText>
      </w:r>
      <w:r>
        <w:fldChar w:fldCharType="separate"/>
      </w:r>
      <w:r w:rsidR="00106236">
        <w:t>wyżej</w:t>
      </w:r>
      <w:r>
        <w:fldChar w:fldCharType="end"/>
      </w:r>
      <w:r>
        <w:t xml:space="preserve"> (</w:t>
      </w:r>
      <w:r>
        <w:fldChar w:fldCharType="begin"/>
      </w:r>
      <w:r>
        <w:instrText xml:space="preserve"> REF _Ref134898522 \h </w:instrText>
      </w:r>
      <w:r>
        <w:fldChar w:fldCharType="separate"/>
      </w:r>
      <w:r w:rsidR="00106236">
        <w:t xml:space="preserve">Tabela </w:t>
      </w:r>
      <w:r w:rsidR="00106236">
        <w:rPr>
          <w:noProof/>
        </w:rPr>
        <w:t>36</w:t>
      </w:r>
      <w:r>
        <w:fldChar w:fldCharType="end"/>
      </w:r>
      <w:r>
        <w:t>) są wyliczone na podstawie odpowiedzi udzielanych przez przedstawicieli władz uczelni. Odpowiedzi miały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wykorzystano wszystkie odpowiedzi respondentów niezależnie od tego, jakiej uczelni dotyczyły. Korzystając ze wzoru (</w:t>
      </w:r>
      <w:r w:rsidR="00E34BBC">
        <w:t xml:space="preserve">2) (por. rozdz. </w:t>
      </w:r>
      <w:r w:rsidR="00E34BBC">
        <w:fldChar w:fldCharType="begin"/>
      </w:r>
      <w:r w:rsidR="00E34BBC">
        <w:instrText xml:space="preserve"> REF _Ref137319715 \r \h </w:instrText>
      </w:r>
      <w:r w:rsidR="00E34BBC">
        <w:fldChar w:fldCharType="separate"/>
      </w:r>
      <w:r w:rsidR="00106236">
        <w:t>1.3.2</w:t>
      </w:r>
      <w:r w:rsidR="00E34BBC">
        <w:fldChar w:fldCharType="end"/>
      </w:r>
      <w:r>
        <w:t>) można wyliczyć indeks satysfakcji interesariuszy na podstawie wybranych wag oraz wartości cząstkowych SSI. Dla niniejszego badania kwestionariuszowego wartości wag cząstkowych zostały przedstawione w tabeli po</w:t>
      </w:r>
      <w:r>
        <w:fldChar w:fldCharType="begin"/>
      </w:r>
      <w:r>
        <w:instrText xml:space="preserve"> REF _Ref134898564 \p \h </w:instrText>
      </w:r>
      <w:r>
        <w:fldChar w:fldCharType="separate"/>
      </w:r>
      <w:r w:rsidR="00106236">
        <w:t>niżej</w:t>
      </w:r>
      <w:r>
        <w:fldChar w:fldCharType="end"/>
      </w:r>
      <w:r>
        <w:t xml:space="preserve"> (</w:t>
      </w:r>
      <w:r>
        <w:fldChar w:fldCharType="begin"/>
      </w:r>
      <w:r>
        <w:instrText xml:space="preserve"> REF _Ref134898572 \h </w:instrText>
      </w:r>
      <w:r>
        <w:fldChar w:fldCharType="separate"/>
      </w:r>
      <w:r w:rsidR="00106236">
        <w:t xml:space="preserve">Tabela </w:t>
      </w:r>
      <w:r w:rsidR="00106236">
        <w:rPr>
          <w:noProof/>
        </w:rPr>
        <w:t>37</w:t>
      </w:r>
      <w:r>
        <w:fldChar w:fldCharType="end"/>
      </w:r>
      <w:r>
        <w:t>).</w:t>
      </w:r>
    </w:p>
    <w:p w14:paraId="4E90BE18" w14:textId="141D0FA0" w:rsidR="003C08E8" w:rsidRDefault="003C08E8" w:rsidP="003C08E8">
      <w:pPr>
        <w:pStyle w:val="Tytutabeli"/>
      </w:pPr>
      <w:bookmarkStart w:id="338" w:name="_Ref134898572"/>
      <w:bookmarkStart w:id="339" w:name="_Toc134898092"/>
      <w:bookmarkStart w:id="340" w:name="_Ref134898564"/>
      <w:bookmarkStart w:id="341" w:name="_Ref134898594"/>
      <w:r>
        <w:t xml:space="preserve">Tabela </w:t>
      </w:r>
      <w:fldSimple w:instr=" SEQ Tabela \* ARABIC ">
        <w:r w:rsidR="00106236">
          <w:rPr>
            <w:noProof/>
          </w:rPr>
          <w:t>37</w:t>
        </w:r>
      </w:fldSimple>
      <w:bookmarkEnd w:id="338"/>
      <w:r>
        <w:t xml:space="preserve"> Wartości cząstkowych SSI dla poszczególnych grup interesariuszy.</w:t>
      </w:r>
      <w:bookmarkEnd w:id="339"/>
      <w:bookmarkEnd w:id="340"/>
      <w:bookmarkEnd w:id="341"/>
    </w:p>
    <w:tbl>
      <w:tblPr>
        <w:tblStyle w:val="Tabela-Siatka"/>
        <w:tblW w:w="7938" w:type="dxa"/>
        <w:tblLook w:val="04A0" w:firstRow="1" w:lastRow="0" w:firstColumn="1" w:lastColumn="0" w:noHBand="0" w:noVBand="1"/>
      </w:tblPr>
      <w:tblGrid>
        <w:gridCol w:w="3969"/>
        <w:gridCol w:w="3969"/>
      </w:tblGrid>
      <w:tr w:rsidR="003C08E8" w:rsidRPr="00A8088D" w14:paraId="1176449D" w14:textId="77777777" w:rsidTr="00035BCA">
        <w:trPr>
          <w:cantSplit/>
          <w:trHeight w:val="285"/>
          <w:tblHeader/>
        </w:trPr>
        <w:tc>
          <w:tcPr>
            <w:tcW w:w="3969" w:type="dxa"/>
            <w:noWrap/>
            <w:vAlign w:val="center"/>
          </w:tcPr>
          <w:p w14:paraId="21D98752" w14:textId="77777777" w:rsidR="003C08E8" w:rsidRPr="00A8088D" w:rsidRDefault="003C08E8" w:rsidP="00035BCA">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3969" w:type="dxa"/>
            <w:noWrap/>
            <w:vAlign w:val="center"/>
          </w:tcPr>
          <w:p w14:paraId="31291E25" w14:textId="77777777" w:rsidR="003C08E8" w:rsidRPr="00A8088D" w:rsidRDefault="003C08E8" w:rsidP="00035BCA">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3C08E8" w:rsidRPr="00A8088D" w14:paraId="5F1D11F6" w14:textId="77777777" w:rsidTr="00035BCA">
        <w:trPr>
          <w:cantSplit/>
          <w:trHeight w:val="285"/>
        </w:trPr>
        <w:tc>
          <w:tcPr>
            <w:tcW w:w="3969" w:type="dxa"/>
            <w:noWrap/>
            <w:vAlign w:val="center"/>
            <w:hideMark/>
          </w:tcPr>
          <w:p w14:paraId="01330658"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1D870023"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3C08E8" w:rsidRPr="00A8088D" w14:paraId="4EF322D0" w14:textId="77777777" w:rsidTr="00035BCA">
        <w:trPr>
          <w:cantSplit/>
          <w:trHeight w:val="285"/>
        </w:trPr>
        <w:tc>
          <w:tcPr>
            <w:tcW w:w="3969" w:type="dxa"/>
            <w:noWrap/>
            <w:vAlign w:val="center"/>
            <w:hideMark/>
          </w:tcPr>
          <w:p w14:paraId="7946E823"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3044801A"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3C08E8" w:rsidRPr="00A8088D" w14:paraId="1A4272FA" w14:textId="77777777" w:rsidTr="00035BCA">
        <w:trPr>
          <w:cantSplit/>
          <w:trHeight w:val="285"/>
        </w:trPr>
        <w:tc>
          <w:tcPr>
            <w:tcW w:w="3969" w:type="dxa"/>
            <w:noWrap/>
            <w:vAlign w:val="center"/>
            <w:hideMark/>
          </w:tcPr>
          <w:p w14:paraId="608B5655"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5C7BF3BD"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3C08E8" w:rsidRPr="00A8088D" w14:paraId="5F1F4BAE" w14:textId="77777777" w:rsidTr="00035BCA">
        <w:trPr>
          <w:cantSplit/>
          <w:trHeight w:val="285"/>
        </w:trPr>
        <w:tc>
          <w:tcPr>
            <w:tcW w:w="3969" w:type="dxa"/>
            <w:noWrap/>
            <w:vAlign w:val="center"/>
            <w:hideMark/>
          </w:tcPr>
          <w:p w14:paraId="0241A815"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2BD9D724"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3C08E8" w:rsidRPr="00A8088D" w14:paraId="1C880B1A" w14:textId="77777777" w:rsidTr="00035BCA">
        <w:trPr>
          <w:cantSplit/>
          <w:trHeight w:val="285"/>
        </w:trPr>
        <w:tc>
          <w:tcPr>
            <w:tcW w:w="3969" w:type="dxa"/>
            <w:noWrap/>
            <w:vAlign w:val="center"/>
            <w:hideMark/>
          </w:tcPr>
          <w:p w14:paraId="4EA74D9E"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03598676"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3C08E8" w:rsidRPr="00A8088D" w14:paraId="63445F20" w14:textId="77777777" w:rsidTr="00035BCA">
        <w:trPr>
          <w:cantSplit/>
          <w:trHeight w:val="285"/>
        </w:trPr>
        <w:tc>
          <w:tcPr>
            <w:tcW w:w="3969" w:type="dxa"/>
            <w:noWrap/>
            <w:vAlign w:val="center"/>
            <w:hideMark/>
          </w:tcPr>
          <w:p w14:paraId="2A1E9AB2"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7321659E"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3C08E8" w:rsidRPr="00A8088D" w14:paraId="54FC69CF" w14:textId="77777777" w:rsidTr="00035BCA">
        <w:trPr>
          <w:cantSplit/>
          <w:trHeight w:val="285"/>
        </w:trPr>
        <w:tc>
          <w:tcPr>
            <w:tcW w:w="3969" w:type="dxa"/>
            <w:noWrap/>
            <w:vAlign w:val="center"/>
            <w:hideMark/>
          </w:tcPr>
          <w:p w14:paraId="51022ADC"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5B332AC3"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3C08E8" w:rsidRPr="00A8088D" w14:paraId="36BD2C41" w14:textId="77777777" w:rsidTr="00035BCA">
        <w:trPr>
          <w:cantSplit/>
          <w:trHeight w:val="285"/>
        </w:trPr>
        <w:tc>
          <w:tcPr>
            <w:tcW w:w="3969" w:type="dxa"/>
            <w:noWrap/>
            <w:vAlign w:val="center"/>
            <w:hideMark/>
          </w:tcPr>
          <w:p w14:paraId="72740469"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67DA24A8"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125790AF" w14:textId="77777777" w:rsidR="003C08E8" w:rsidRDefault="003C08E8" w:rsidP="00106236">
      <w:pPr>
        <w:pStyle w:val="rdo"/>
      </w:pPr>
      <w:r>
        <w:t>Źródło: opracowanie własne na podstawie wyników badania kwestionariuszowego.</w:t>
      </w:r>
    </w:p>
    <w:p w14:paraId="44563F99" w14:textId="190B71BD" w:rsidR="003C08E8" w:rsidRPr="00624645" w:rsidRDefault="003C08E8" w:rsidP="003C08E8">
      <w:r>
        <w:t>Analizując wartości cząstkowe z tabeli po</w:t>
      </w:r>
      <w:r>
        <w:fldChar w:fldCharType="begin"/>
      </w:r>
      <w:r>
        <w:instrText xml:space="preserve"> REF _Ref134898594 \p \h </w:instrText>
      </w:r>
      <w:r>
        <w:fldChar w:fldCharType="separate"/>
      </w:r>
      <w:r w:rsidR="00106236">
        <w:t>wyżej</w:t>
      </w:r>
      <w:r>
        <w:fldChar w:fldCharType="end"/>
      </w:r>
      <w:r>
        <w:t xml:space="preserve"> (</w:t>
      </w:r>
      <w:r>
        <w:fldChar w:fldCharType="begin"/>
      </w:r>
      <w:r>
        <w:instrText xml:space="preserve"> REF _Ref134898572 \h </w:instrText>
      </w:r>
      <w:r>
        <w:fldChar w:fldCharType="separate"/>
      </w:r>
      <w:r w:rsidR="00106236">
        <w:t xml:space="preserve">Tabela </w:t>
      </w:r>
      <w:r w:rsidR="00106236">
        <w:rPr>
          <w:noProof/>
        </w:rPr>
        <w:t>37</w:t>
      </w:r>
      <w:r>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mają odzwierciedlać utylitarny charakter indeksu SSI z punktu widzenia właśnie władz uczelni. Ma to na celu uwypuklenie roli indeksu SSI jako narzędzia służącego do wspierania procesu podejmowania decyzji dotyczących doskonalenia systemy zarządzania jakością uczelni. Bio</w:t>
      </w:r>
      <w:r>
        <w:lastRenderedPageBreak/>
        <w:t xml:space="preserve">rąc pod uwagę dwa pytania służące do określania wag, warto zauważyć, że pytanie nr 1 w porównaniu z pytaniem nr 2 (patrz </w:t>
      </w:r>
      <w:r>
        <w:fldChar w:fldCharType="begin"/>
      </w:r>
      <w:r>
        <w:instrText xml:space="preserve"> REF _Ref134898522 \h </w:instrText>
      </w:r>
      <w:r>
        <w:fldChar w:fldCharType="separate"/>
      </w:r>
      <w:r w:rsidR="00106236">
        <w:t xml:space="preserve">Tabela </w:t>
      </w:r>
      <w:r w:rsidR="00106236">
        <w:rPr>
          <w:noProof/>
        </w:rPr>
        <w:t>36</w:t>
      </w:r>
      <w:r>
        <w:fldChar w:fldCharType="end"/>
      </w:r>
      <w:r>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Pr="00624645">
        <w:rPr>
          <w:i/>
          <w:iCs/>
        </w:rPr>
        <w:t>tu i teraz</w:t>
      </w:r>
      <w:r>
        <w:t xml:space="preserve">, raczej odnosi się do perspektywy krótkoterminowej. Z tego względu zagregowane indeksy SSI zostaną rozróżnione jako </w:t>
      </w:r>
      <w:proofErr w:type="spellStart"/>
      <w:r>
        <w:t>SSI</w:t>
      </w:r>
      <w:r w:rsidRPr="00624645">
        <w:rPr>
          <w:vertAlign w:val="subscript"/>
        </w:rPr>
        <w:t>długoterminowy</w:t>
      </w:r>
      <w:proofErr w:type="spellEnd"/>
      <w:r>
        <w:t xml:space="preserve">, </w:t>
      </w:r>
      <w:proofErr w:type="spellStart"/>
      <w:r>
        <w:t>bedący</w:t>
      </w:r>
      <w:proofErr w:type="spellEnd"/>
      <w:r>
        <w:t xml:space="preserve"> rezultatem obliczeń uwzględniających wagi wyliczone na podstawie pytania nr 1, a także </w:t>
      </w:r>
      <w:proofErr w:type="spellStart"/>
      <w:r>
        <w:t>SSI</w:t>
      </w:r>
      <w:r w:rsidRPr="007B2305">
        <w:rPr>
          <w:vertAlign w:val="subscript"/>
        </w:rPr>
        <w:t>krótkoterminowy</w:t>
      </w:r>
      <w:proofErr w:type="spellEnd"/>
      <w:r>
        <w:t xml:space="preserve">, będący rezultatem obliczeń uwzględniających wagi wyliczone na podstawie pytania nr 2 (patrz </w:t>
      </w:r>
      <w:r>
        <w:fldChar w:fldCharType="begin"/>
      </w:r>
      <w:r>
        <w:instrText xml:space="preserve"> REF _Ref134898522 \h </w:instrText>
      </w:r>
      <w:r>
        <w:fldChar w:fldCharType="separate"/>
      </w:r>
      <w:r w:rsidR="00106236">
        <w:t xml:space="preserve">Tabela </w:t>
      </w:r>
      <w:r w:rsidR="00106236">
        <w:rPr>
          <w:noProof/>
        </w:rPr>
        <w:t>36</w:t>
      </w:r>
      <w:r>
        <w:fldChar w:fldCharType="end"/>
      </w:r>
      <w:r>
        <w:t>).</w:t>
      </w:r>
    </w:p>
    <w:p w14:paraId="3BD2A8FF" w14:textId="77777777" w:rsidR="003C08E8" w:rsidRDefault="003C08E8" w:rsidP="003C08E8">
      <w:r>
        <w:t>Wartości zagregowanych ważonych SSI dla przeprowadzonego badania kwestionariuszowego wynoszą odpowiednio:</w:t>
      </w:r>
    </w:p>
    <w:p w14:paraId="1BAA255E" w14:textId="77777777" w:rsidR="003C08E8" w:rsidRDefault="003C08E8" w:rsidP="003C08E8">
      <w:pPr>
        <w:pStyle w:val="Akapitzlist"/>
        <w:numPr>
          <w:ilvl w:val="0"/>
          <w:numId w:val="40"/>
        </w:numPr>
      </w:pPr>
      <w:proofErr w:type="spellStart"/>
      <w:r>
        <w:t>SSI</w:t>
      </w:r>
      <w:r w:rsidRPr="00624645">
        <w:rPr>
          <w:vertAlign w:val="subscript"/>
        </w:rPr>
        <w:t>długoterminowy</w:t>
      </w:r>
      <w:proofErr w:type="spellEnd"/>
      <w:r>
        <w:t xml:space="preserve"> = </w:t>
      </w:r>
      <w:r w:rsidRPr="00841864">
        <w:t>5,573</w:t>
      </w:r>
    </w:p>
    <w:p w14:paraId="69683BBF" w14:textId="77777777" w:rsidR="003C08E8" w:rsidRDefault="003C08E8" w:rsidP="003C08E8">
      <w:pPr>
        <w:pStyle w:val="Akapitzlist"/>
        <w:numPr>
          <w:ilvl w:val="0"/>
          <w:numId w:val="40"/>
        </w:numPr>
      </w:pPr>
      <w:proofErr w:type="spellStart"/>
      <w:r>
        <w:t>SSI</w:t>
      </w:r>
      <w:r w:rsidRPr="007B2305">
        <w:rPr>
          <w:vertAlign w:val="subscript"/>
        </w:rPr>
        <w:t>krótkoterminowy</w:t>
      </w:r>
      <w:proofErr w:type="spellEnd"/>
      <w:r>
        <w:t xml:space="preserve"> = </w:t>
      </w:r>
      <w:r w:rsidRPr="00841864">
        <w:t>5,636</w:t>
      </w:r>
      <w:r>
        <w:t>.</w:t>
      </w:r>
    </w:p>
    <w:p w14:paraId="5EC8FBDB" w14:textId="77777777" w:rsidR="003C08E8" w:rsidRDefault="003C08E8" w:rsidP="003C08E8">
      <w:pPr>
        <w:ind w:firstLine="0"/>
      </w:pPr>
      <w:r>
        <w:t>Można zauważyć, że wartość indeksu SSI krótkoterminowego jest nieznacznie wyższa od wartości indeksu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opinii poszczególnych grup interesariuszy na ogólną wartości wskaźnika SSI, którą można interpretować jako uśredniony poziom satysfakcji interesariuszy uczelni. W przypadku prezentowanego badania najistotniejszy wpływ na różnicę pomiędzy wartościami SSI długoterminowego i SSI krótkoterminowego miała znacznie wyższa waga oceny grupy pracowników naukowych i dydaktycznych w SSI krótkoterminowym niż w SSI krótkoterminowym.</w:t>
      </w:r>
    </w:p>
    <w:p w14:paraId="5F72E8DB" w14:textId="77777777" w:rsidR="003C08E8" w:rsidRDefault="003C08E8" w:rsidP="003C08E8">
      <w:r>
        <w:t>Podsumowując, można stwierdzić, że przeprowadzone badanie kwestionariuszowe zostało obciążone szeregiem czynników wpływających na 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było zaprezentowanie procedury badawczej oraz sposobu wyliczania zagregowanego wskaźnika satysfakcji interesariuszy (SSI), został osiągnięty. Chociaż aby to umożliwić, koniecznym było łączne uwzględnienie odpowiedzi wszystkich respondentów w poszczególnych grupach, gdyż ze względu na zbyt mało liczną grupę badawczą nie było możliwe określenie zagregowanego SSI dla pojedynczej uczelni.</w:t>
      </w:r>
    </w:p>
    <w:p w14:paraId="779EB52A" w14:textId="60BE8E32" w:rsidR="003016B7" w:rsidRDefault="003016B7" w:rsidP="003C08E8">
      <w:pPr>
        <w:pStyle w:val="Nagwek3"/>
        <w:rPr>
          <w:color w:val="FF0000"/>
        </w:rPr>
      </w:pPr>
      <w:bookmarkStart w:id="342" w:name="_Toc133846169"/>
      <w:r>
        <w:rPr>
          <w:color w:val="FF0000"/>
        </w:rPr>
        <w:t>Analiza Indeksu Wyceny Rynk</w:t>
      </w:r>
      <w:r w:rsidR="003F2AB0">
        <w:rPr>
          <w:color w:val="FF0000"/>
        </w:rPr>
        <w:t>o</w:t>
      </w:r>
      <w:r>
        <w:rPr>
          <w:color w:val="FF0000"/>
        </w:rPr>
        <w:t>wej Absolwenta</w:t>
      </w:r>
    </w:p>
    <w:p w14:paraId="7EC20F6C" w14:textId="61ED4314" w:rsidR="008F15CB" w:rsidRDefault="008F15CB" w:rsidP="003016B7">
      <w:r>
        <w:t xml:space="preserve">Kolejną miarą z opisywanych w niniejszej pracy, która może służyć do oceny wartości wyników pracy uczelni w odniesieniu do absolwentów jest wskaźnik Indeksu Wyceny rynkowej Absolwenta (IWRA – por. rozdz. </w:t>
      </w:r>
      <w:r>
        <w:fldChar w:fldCharType="begin"/>
      </w:r>
      <w:r>
        <w:instrText xml:space="preserve"> REF _Ref137319715 \r \h </w:instrText>
      </w:r>
      <w:r>
        <w:fldChar w:fldCharType="separate"/>
      </w:r>
      <w:r w:rsidR="00106236">
        <w:t>1.3.2</w:t>
      </w:r>
      <w:r>
        <w:fldChar w:fldCharType="end"/>
      </w:r>
      <w:r>
        <w:t xml:space="preserve">). W ramach przeprowadzonych badań ankietowych respondenci byli pytani również o poziom zarobków po studiach oraz o czas jaki upłynął od ukończenia studiów do momentu </w:t>
      </w:r>
      <w:r>
        <w:lastRenderedPageBreak/>
        <w:t>w którym podjęli pracę zawodową</w:t>
      </w:r>
      <w:r w:rsidR="00941963">
        <w:t xml:space="preserve"> (por</w:t>
      </w:r>
      <w:r w:rsidR="00941963" w:rsidRPr="00941963">
        <w:t xml:space="preserve">. </w:t>
      </w:r>
      <w:r w:rsidR="00941963" w:rsidRPr="00941963">
        <w:fldChar w:fldCharType="begin"/>
      </w:r>
      <w:r w:rsidR="00941963" w:rsidRPr="00941963">
        <w:instrText xml:space="preserve"> REF _Ref137642473 \h </w:instrText>
      </w:r>
      <w:r w:rsidR="00941963">
        <w:instrText xml:space="preserve"> \* MERGEFORMAT </w:instrText>
      </w:r>
      <w:r w:rsidR="00941963" w:rsidRPr="00941963">
        <w:fldChar w:fldCharType="separate"/>
      </w:r>
      <w:r w:rsidR="00106236" w:rsidRPr="00106236">
        <w:t xml:space="preserve">Tabela </w:t>
      </w:r>
      <w:r w:rsidR="00106236" w:rsidRPr="00106236">
        <w:rPr>
          <w:noProof/>
        </w:rPr>
        <w:t>31</w:t>
      </w:r>
      <w:r w:rsidR="00941963" w:rsidRPr="00941963">
        <w:fldChar w:fldCharType="end"/>
      </w:r>
      <w:r w:rsidR="00941963" w:rsidRPr="00941963">
        <w:t>)</w:t>
      </w:r>
      <w:r w:rsidRPr="00941963">
        <w:t>.</w:t>
      </w:r>
      <w:r w:rsidR="00631572">
        <w:t xml:space="preserve"> W badaniu uwzględniono dwa punkty w czasie dla których wyliczono wartości indeksu IWRA – po roku od ukończenia studiów oraz po 3 latach od ukończenia studiów. Wartości stopu zatrudnienia dla każdego z tych punktów zostały określone na podstawie jednego pytania dotyczącego czasu (wyrażanego liczbą miesięcy) jaki upłynął od ukończenia studiów. Wśród możliwych odpowiedzi również były takie, które odnosiły się do sytuacji, gdy dany respondent podjął pracę zawodową jeszcze na studiach lub gdy w ogóle nie podjął pracy. Na podstawie wszystkich odpowiedzi w trakcie analizy przypisywano wartość 1 dla odpowiedzi wskazujących na podjęcie pracy zawodowej do 12 miesięcy oraz do 36 miesięcy od ukończenia studiów. W ten sposób licząc proporcje liczby osób zatrudnionych w określonych punktach w czasie do liczby respondentów ogółem określono wartości stopy zatrudnienia dla każdego z przyjętych punktów.</w:t>
      </w:r>
      <w:r w:rsidR="009E38D0">
        <w:t xml:space="preserve"> Ze względu na ograniczenia badania (por. rozdz. </w:t>
      </w:r>
      <w:r w:rsidR="009E38D0">
        <w:fldChar w:fldCharType="begin"/>
      </w:r>
      <w:r w:rsidR="009E38D0">
        <w:instrText xml:space="preserve"> REF _Ref137647645 \r \h </w:instrText>
      </w:r>
      <w:r w:rsidR="009E38D0">
        <w:fldChar w:fldCharType="separate"/>
      </w:r>
      <w:r w:rsidR="00106236">
        <w:t>3.1.3</w:t>
      </w:r>
      <w:r w:rsidR="009E38D0">
        <w:fldChar w:fldCharType="end"/>
      </w:r>
      <w:r w:rsidR="009E38D0">
        <w:t>) nie było możliwe porównywanie średnich wartości na poziomie poszczególnych uczelni. Z tego powodu w trakcie analizy wyników określono jedynie wartości dla grupy uczelni technicznych oraz grupy pozostałych uczelni.</w:t>
      </w:r>
      <w:r w:rsidR="002B27E1">
        <w:t xml:space="preserve"> Pod nazwą grupy „uczelni technicznych” rozumiemy uczelnie publiczne o profilu technicznym. Lista uczelni należących do tej kategorii znajduje się w </w:t>
      </w:r>
      <w:commentRangeStart w:id="343"/>
      <w:r w:rsidR="002B27E1">
        <w:t>załączniku 3</w:t>
      </w:r>
      <w:commentRangeEnd w:id="343"/>
      <w:r w:rsidR="002B27E1">
        <w:rPr>
          <w:rStyle w:val="Odwoaniedokomentarza"/>
          <w:rFonts w:ascii="Times New Roman" w:eastAsia="Times New Roman" w:hAnsi="Times New Roman"/>
          <w:szCs w:val="20"/>
          <w:lang w:eastAsia="pl-PL"/>
        </w:rPr>
        <w:commentReference w:id="343"/>
      </w:r>
      <w:r w:rsidR="002B27E1">
        <w:t xml:space="preserve">. </w:t>
      </w:r>
      <w:r w:rsidR="001A6695">
        <w:t>Lista ta jest w dużym stopniu zbieżna z klasyfikacją uczelni technicznych przyjmowaną przez twórców rankingu Perspektywy z wyjątkiem Polsko-Japońskiej Akademii Technik Komputerowych, która spośród pozostałych uczelni wyróżnia się tym ,że jest uczelnią niepubliczną.</w:t>
      </w:r>
      <w:r w:rsidR="00EC12B3">
        <w:t xml:space="preserve"> Drugą składową IWRA jest wartość zarobków w określonym okresie czasu. W przeprowadzonym badaniu respondenci byli pytani o poziom zarobków we wskazanych punktach w czasie po ukończeniu studiów, czyli po roku i po 3 latach od ukończenia studiów. Odpowiedzi na oba pytania były udzielane poprzez wybranie odpowiedniego wskazanego w narzędziu badawczym zakresu zarobków. Zakresy te były zdefiniowane jako obejmujące wartości w przedziale o rozpiętości 1000 zł tak, że pierwszy przedział zawierał wartości poniżej 1 tys. zł, a najwyższy przedział został przypisany dla zarobków powyżej 10 tys. zł. W trakcie analizy wyników każdemu z przedziałów została przypisana wartość środkowa tego przedziału, a dla kategorii najwyższej przypisano wartość 1.0500 zł. Pozwoliło to na oszacowanie przeciętnej wartości zarobków w analizowanych grupach respondentów. Następnie na podstawie odpowiedzi respondentów przypisano </w:t>
      </w:r>
      <w:r w:rsidR="001D17A2">
        <w:t>odpowiednie liczności wystąpień w każdym przedziale z przypisaniem do odpowiednich kategorii. Dzięki temu uzyskano wartości składowe do obliczenia rezultatów wybranych wersji IWRA dla określonych grup respondentów. W tabeli po</w:t>
      </w:r>
      <w:r w:rsidR="00593C10">
        <w:fldChar w:fldCharType="begin"/>
      </w:r>
      <w:r w:rsidR="00593C10">
        <w:instrText xml:space="preserve"> REF _Ref137661439 \p \h </w:instrText>
      </w:r>
      <w:r w:rsidR="00593C10">
        <w:fldChar w:fldCharType="separate"/>
      </w:r>
      <w:r w:rsidR="00106236">
        <w:t>niżej</w:t>
      </w:r>
      <w:r w:rsidR="00593C10">
        <w:fldChar w:fldCharType="end"/>
      </w:r>
      <w:r w:rsidR="001D17A2">
        <w:t xml:space="preserve"> (</w:t>
      </w:r>
      <w:r w:rsidR="00593C10">
        <w:fldChar w:fldCharType="begin"/>
      </w:r>
      <w:r w:rsidR="00593C10">
        <w:instrText xml:space="preserve"> REF _Ref137661449 \h </w:instrText>
      </w:r>
      <w:r w:rsidR="00593C10">
        <w:fldChar w:fldCharType="separate"/>
      </w:r>
      <w:r w:rsidR="00106236">
        <w:t xml:space="preserve">Tabela </w:t>
      </w:r>
      <w:r w:rsidR="00106236">
        <w:rPr>
          <w:noProof/>
        </w:rPr>
        <w:t>38</w:t>
      </w:r>
      <w:r w:rsidR="00593C10">
        <w:fldChar w:fldCharType="end"/>
      </w:r>
      <w:r w:rsidR="001D17A2">
        <w:t>) przedstawiono zestaw wyników badania odnoszących się zarówno do wartości wskaźnika IWRA jak i</w:t>
      </w:r>
      <w:r w:rsidR="00606ADC">
        <w:t> </w:t>
      </w:r>
      <w:r w:rsidR="001D17A2">
        <w:t>do jego elementów składowych w podziale na różne grupy respondentów.</w:t>
      </w:r>
      <w:r w:rsidR="009E38D0">
        <w:fldChar w:fldCharType="begin"/>
      </w:r>
      <w:r w:rsidR="009E38D0">
        <w:instrText xml:space="preserve"> PAGEREF _Ref137647622 \h </w:instrText>
      </w:r>
      <w:r w:rsidR="00000000">
        <w:fldChar w:fldCharType="separate"/>
      </w:r>
      <w:r w:rsidR="00106236">
        <w:rPr>
          <w:noProof/>
        </w:rPr>
        <w:t>132</w:t>
      </w:r>
      <w:r w:rsidR="009E38D0">
        <w:fldChar w:fldCharType="end"/>
      </w:r>
    </w:p>
    <w:p w14:paraId="0D78C46C" w14:textId="40AFB12E" w:rsidR="004D677F" w:rsidRDefault="004D677F" w:rsidP="004D677F">
      <w:pPr>
        <w:pStyle w:val="Tytutabeli"/>
      </w:pPr>
      <w:bookmarkStart w:id="344" w:name="_Ref137661449"/>
      <w:bookmarkStart w:id="345" w:name="_Ref137661439"/>
      <w:r>
        <w:t xml:space="preserve">Tabela </w:t>
      </w:r>
      <w:fldSimple w:instr=" SEQ Tabela \* ARABIC ">
        <w:r w:rsidR="00106236">
          <w:rPr>
            <w:noProof/>
          </w:rPr>
          <w:t>38</w:t>
        </w:r>
      </w:fldSimple>
      <w:bookmarkEnd w:id="344"/>
      <w:r>
        <w:t xml:space="preserve"> Wartość parametrów IWRA i </w:t>
      </w:r>
      <w:r w:rsidR="001E1A75">
        <w:t xml:space="preserve">ich </w:t>
      </w:r>
      <w:r w:rsidR="00593C10">
        <w:t>elementów składowych dla wybranych grup respondentów</w:t>
      </w:r>
      <w:r w:rsidR="001E1A75">
        <w:t xml:space="preserve"> </w:t>
      </w:r>
      <w:r w:rsidR="00593C10">
        <w:t>badania kwestionariuszowego</w:t>
      </w:r>
      <w:bookmarkEnd w:id="345"/>
      <w:r w:rsidR="001E1A75">
        <w:t>; N=120</w:t>
      </w:r>
    </w:p>
    <w:tbl>
      <w:tblPr>
        <w:tblStyle w:val="Tabela-Siatka"/>
        <w:tblW w:w="0" w:type="auto"/>
        <w:tblLook w:val="04A0" w:firstRow="1" w:lastRow="0" w:firstColumn="1" w:lastColumn="0" w:noHBand="0" w:noVBand="1"/>
      </w:tblPr>
      <w:tblGrid>
        <w:gridCol w:w="4820"/>
        <w:gridCol w:w="1560"/>
        <w:gridCol w:w="1418"/>
        <w:gridCol w:w="1418"/>
      </w:tblGrid>
      <w:tr w:rsidR="00A61DD9" w:rsidRPr="00A61DD9" w14:paraId="0DFAFBE3" w14:textId="77777777" w:rsidTr="002A77F6">
        <w:trPr>
          <w:cantSplit/>
          <w:tblHeader/>
        </w:trPr>
        <w:tc>
          <w:tcPr>
            <w:tcW w:w="4820" w:type="dxa"/>
          </w:tcPr>
          <w:p w14:paraId="5334CB27" w14:textId="259C2478" w:rsidR="001D17A2" w:rsidRPr="00A61DD9" w:rsidRDefault="001D17A2" w:rsidP="001D17A2">
            <w:pPr>
              <w:ind w:firstLine="0"/>
              <w:jc w:val="left"/>
              <w:rPr>
                <w:b/>
                <w:bCs/>
                <w:sz w:val="18"/>
                <w:szCs w:val="18"/>
              </w:rPr>
            </w:pPr>
            <w:proofErr w:type="spellStart"/>
            <w:r w:rsidRPr="00A61DD9">
              <w:rPr>
                <w:b/>
                <w:bCs/>
                <w:sz w:val="18"/>
                <w:szCs w:val="18"/>
              </w:rPr>
              <w:t>Parametr</w:t>
            </w:r>
            <w:proofErr w:type="spellEnd"/>
          </w:p>
        </w:tc>
        <w:tc>
          <w:tcPr>
            <w:tcW w:w="1560" w:type="dxa"/>
          </w:tcPr>
          <w:p w14:paraId="2B627B0D" w14:textId="37759B03" w:rsidR="001D17A2" w:rsidRPr="00A61DD9" w:rsidRDefault="001D17A2" w:rsidP="001D17A2">
            <w:pPr>
              <w:ind w:firstLine="0"/>
              <w:jc w:val="center"/>
              <w:rPr>
                <w:b/>
                <w:bCs/>
                <w:sz w:val="18"/>
                <w:szCs w:val="18"/>
                <w:lang w:val="pl-PL"/>
              </w:rPr>
            </w:pPr>
            <w:r w:rsidRPr="00A61DD9">
              <w:rPr>
                <w:b/>
                <w:bCs/>
                <w:sz w:val="18"/>
                <w:szCs w:val="18"/>
                <w:lang w:val="pl-PL"/>
              </w:rPr>
              <w:t>Nietechniczne</w:t>
            </w:r>
            <w:r w:rsidR="00A61DD9" w:rsidRPr="00A61DD9">
              <w:rPr>
                <w:rStyle w:val="Odwoanieprzypisudolnego"/>
                <w:b/>
                <w:bCs/>
                <w:sz w:val="18"/>
                <w:szCs w:val="18"/>
                <w:lang w:val="pl-PL"/>
              </w:rPr>
              <w:footnoteReference w:id="22"/>
            </w:r>
          </w:p>
        </w:tc>
        <w:tc>
          <w:tcPr>
            <w:tcW w:w="1418" w:type="dxa"/>
          </w:tcPr>
          <w:p w14:paraId="7C175A11" w14:textId="78113918" w:rsidR="001D17A2" w:rsidRPr="00A61DD9" w:rsidRDefault="001D17A2" w:rsidP="001D17A2">
            <w:pPr>
              <w:ind w:firstLine="0"/>
              <w:jc w:val="center"/>
              <w:rPr>
                <w:b/>
                <w:bCs/>
                <w:sz w:val="18"/>
                <w:szCs w:val="18"/>
                <w:lang w:val="pl-PL"/>
              </w:rPr>
            </w:pPr>
            <w:r w:rsidRPr="00A61DD9">
              <w:rPr>
                <w:b/>
                <w:bCs/>
                <w:sz w:val="18"/>
                <w:szCs w:val="18"/>
                <w:lang w:val="pl-PL"/>
              </w:rPr>
              <w:t>Techniczne</w:t>
            </w:r>
            <w:r w:rsidR="00A61DD9" w:rsidRPr="00A61DD9">
              <w:rPr>
                <w:rStyle w:val="Odwoanieprzypisudolnego"/>
                <w:b/>
                <w:bCs/>
                <w:sz w:val="18"/>
                <w:szCs w:val="18"/>
                <w:lang w:val="pl-PL"/>
              </w:rPr>
              <w:footnoteReference w:id="23"/>
            </w:r>
          </w:p>
        </w:tc>
        <w:tc>
          <w:tcPr>
            <w:tcW w:w="1418" w:type="dxa"/>
          </w:tcPr>
          <w:p w14:paraId="26E72ECB" w14:textId="5C427624" w:rsidR="001D17A2" w:rsidRPr="00A61DD9" w:rsidRDefault="001D17A2" w:rsidP="001D17A2">
            <w:pPr>
              <w:ind w:firstLine="0"/>
              <w:jc w:val="center"/>
              <w:rPr>
                <w:b/>
                <w:bCs/>
                <w:sz w:val="18"/>
                <w:szCs w:val="18"/>
                <w:lang w:val="pl-PL"/>
              </w:rPr>
            </w:pPr>
            <w:r w:rsidRPr="00A61DD9">
              <w:rPr>
                <w:b/>
                <w:bCs/>
                <w:sz w:val="18"/>
                <w:szCs w:val="18"/>
                <w:lang w:val="pl-PL"/>
              </w:rPr>
              <w:t>Ogółem</w:t>
            </w:r>
          </w:p>
        </w:tc>
      </w:tr>
      <w:tr w:rsidR="002A77F6" w:rsidRPr="00A61DD9" w14:paraId="454F5C42" w14:textId="77777777" w:rsidTr="002A77F6">
        <w:trPr>
          <w:cantSplit/>
        </w:trPr>
        <w:tc>
          <w:tcPr>
            <w:tcW w:w="4820" w:type="dxa"/>
          </w:tcPr>
          <w:p w14:paraId="709DFAA5" w14:textId="2754DBB8" w:rsidR="001D17A2" w:rsidRPr="00A61DD9" w:rsidRDefault="001D17A2" w:rsidP="001D17A2">
            <w:pPr>
              <w:ind w:firstLine="0"/>
              <w:jc w:val="left"/>
              <w:rPr>
                <w:sz w:val="18"/>
                <w:szCs w:val="18"/>
                <w:lang w:val="pl-PL"/>
              </w:rPr>
            </w:pPr>
            <w:r w:rsidRPr="00A61DD9">
              <w:rPr>
                <w:sz w:val="18"/>
                <w:szCs w:val="18"/>
                <w:lang w:val="pl-PL"/>
              </w:rPr>
              <w:t>Stopa zatrudnienia po 1 roku od ukończenia studiów</w:t>
            </w:r>
          </w:p>
        </w:tc>
        <w:tc>
          <w:tcPr>
            <w:tcW w:w="1560" w:type="dxa"/>
          </w:tcPr>
          <w:p w14:paraId="77A57B35" w14:textId="5C311EA7" w:rsidR="001D17A2" w:rsidRPr="00A61DD9" w:rsidRDefault="001D17A2" w:rsidP="001D17A2">
            <w:pPr>
              <w:ind w:firstLine="0"/>
              <w:jc w:val="center"/>
              <w:rPr>
                <w:sz w:val="18"/>
                <w:szCs w:val="18"/>
                <w:lang w:val="pl-PL"/>
              </w:rPr>
            </w:pPr>
            <w:r w:rsidRPr="00A61DD9">
              <w:rPr>
                <w:sz w:val="18"/>
                <w:szCs w:val="18"/>
                <w:lang w:val="pl-PL"/>
              </w:rPr>
              <w:t>97,1%</w:t>
            </w:r>
          </w:p>
        </w:tc>
        <w:tc>
          <w:tcPr>
            <w:tcW w:w="1418" w:type="dxa"/>
          </w:tcPr>
          <w:p w14:paraId="2274966B" w14:textId="73687437" w:rsidR="001D17A2" w:rsidRPr="00A61DD9" w:rsidRDefault="001D17A2" w:rsidP="001D17A2">
            <w:pPr>
              <w:ind w:firstLine="0"/>
              <w:jc w:val="center"/>
              <w:rPr>
                <w:sz w:val="18"/>
                <w:szCs w:val="18"/>
                <w:lang w:val="pl-PL"/>
              </w:rPr>
            </w:pPr>
            <w:r w:rsidRPr="00A61DD9">
              <w:rPr>
                <w:sz w:val="18"/>
                <w:szCs w:val="18"/>
                <w:lang w:val="pl-PL"/>
              </w:rPr>
              <w:t>90,4%</w:t>
            </w:r>
          </w:p>
        </w:tc>
        <w:tc>
          <w:tcPr>
            <w:tcW w:w="1418" w:type="dxa"/>
          </w:tcPr>
          <w:p w14:paraId="6DBB4B94" w14:textId="27566C00" w:rsidR="001D17A2" w:rsidRPr="00A61DD9" w:rsidRDefault="001D17A2" w:rsidP="001D17A2">
            <w:pPr>
              <w:ind w:firstLine="0"/>
              <w:jc w:val="center"/>
              <w:rPr>
                <w:sz w:val="18"/>
                <w:szCs w:val="18"/>
                <w:lang w:val="pl-PL"/>
              </w:rPr>
            </w:pPr>
            <w:r w:rsidRPr="00A61DD9">
              <w:rPr>
                <w:sz w:val="18"/>
                <w:szCs w:val="18"/>
                <w:lang w:val="pl-PL"/>
              </w:rPr>
              <w:t>94,2%</w:t>
            </w:r>
          </w:p>
        </w:tc>
      </w:tr>
      <w:tr w:rsidR="002A77F6" w:rsidRPr="00A61DD9" w14:paraId="53688E55" w14:textId="77777777" w:rsidTr="002A77F6">
        <w:trPr>
          <w:cantSplit/>
        </w:trPr>
        <w:tc>
          <w:tcPr>
            <w:tcW w:w="4820" w:type="dxa"/>
          </w:tcPr>
          <w:p w14:paraId="1093349C" w14:textId="6FB578A4" w:rsidR="001D17A2" w:rsidRPr="00A61DD9" w:rsidRDefault="001D17A2" w:rsidP="001D17A2">
            <w:pPr>
              <w:ind w:firstLine="0"/>
              <w:jc w:val="left"/>
              <w:rPr>
                <w:sz w:val="18"/>
                <w:szCs w:val="18"/>
                <w:lang w:val="pl-PL"/>
              </w:rPr>
            </w:pPr>
            <w:r w:rsidRPr="00A61DD9">
              <w:rPr>
                <w:sz w:val="18"/>
                <w:szCs w:val="18"/>
                <w:lang w:val="pl-PL"/>
              </w:rPr>
              <w:lastRenderedPageBreak/>
              <w:t>Stopa zatrudnienia po 3 latach od ukończenia studiów</w:t>
            </w:r>
          </w:p>
        </w:tc>
        <w:tc>
          <w:tcPr>
            <w:tcW w:w="1560" w:type="dxa"/>
          </w:tcPr>
          <w:p w14:paraId="7A55F5F9" w14:textId="2051C9F5" w:rsidR="001D17A2" w:rsidRPr="00A61DD9" w:rsidRDefault="001D17A2" w:rsidP="001D17A2">
            <w:pPr>
              <w:ind w:firstLine="0"/>
              <w:jc w:val="center"/>
              <w:rPr>
                <w:sz w:val="18"/>
                <w:szCs w:val="18"/>
                <w:lang w:val="pl-PL"/>
              </w:rPr>
            </w:pPr>
            <w:r w:rsidRPr="00A61DD9">
              <w:rPr>
                <w:sz w:val="18"/>
                <w:szCs w:val="18"/>
                <w:lang w:val="pl-PL"/>
              </w:rPr>
              <w:t>97,1%</w:t>
            </w:r>
          </w:p>
        </w:tc>
        <w:tc>
          <w:tcPr>
            <w:tcW w:w="1418" w:type="dxa"/>
          </w:tcPr>
          <w:p w14:paraId="4ECA3F3A" w14:textId="279DECEE" w:rsidR="001D17A2" w:rsidRPr="00A61DD9" w:rsidRDefault="001D17A2" w:rsidP="001D17A2">
            <w:pPr>
              <w:ind w:firstLine="0"/>
              <w:jc w:val="center"/>
              <w:rPr>
                <w:sz w:val="18"/>
                <w:szCs w:val="18"/>
                <w:lang w:val="pl-PL"/>
              </w:rPr>
            </w:pPr>
            <w:r w:rsidRPr="00A61DD9">
              <w:rPr>
                <w:sz w:val="18"/>
                <w:szCs w:val="18"/>
                <w:lang w:val="pl-PL"/>
              </w:rPr>
              <w:t>92,3%</w:t>
            </w:r>
          </w:p>
        </w:tc>
        <w:tc>
          <w:tcPr>
            <w:tcW w:w="1418" w:type="dxa"/>
          </w:tcPr>
          <w:p w14:paraId="3FE871F5" w14:textId="1A8AF774" w:rsidR="001D17A2" w:rsidRPr="00A61DD9" w:rsidRDefault="001D17A2" w:rsidP="001D17A2">
            <w:pPr>
              <w:ind w:firstLine="0"/>
              <w:jc w:val="center"/>
              <w:rPr>
                <w:sz w:val="18"/>
                <w:szCs w:val="18"/>
                <w:lang w:val="pl-PL"/>
              </w:rPr>
            </w:pPr>
            <w:r w:rsidRPr="00A61DD9">
              <w:rPr>
                <w:sz w:val="18"/>
                <w:szCs w:val="18"/>
                <w:lang w:val="pl-PL"/>
              </w:rPr>
              <w:t>95,0%</w:t>
            </w:r>
          </w:p>
        </w:tc>
      </w:tr>
      <w:tr w:rsidR="002A77F6" w:rsidRPr="00A61DD9" w14:paraId="5BCD701F" w14:textId="77777777" w:rsidTr="002A77F6">
        <w:trPr>
          <w:cantSplit/>
        </w:trPr>
        <w:tc>
          <w:tcPr>
            <w:tcW w:w="4820" w:type="dxa"/>
          </w:tcPr>
          <w:p w14:paraId="6D2933E9" w14:textId="51092391" w:rsidR="001D17A2" w:rsidRPr="00A61DD9" w:rsidRDefault="00A61DD9" w:rsidP="001D17A2">
            <w:pPr>
              <w:ind w:firstLine="0"/>
              <w:jc w:val="left"/>
              <w:rPr>
                <w:sz w:val="18"/>
                <w:szCs w:val="18"/>
                <w:lang w:val="pl-PL"/>
              </w:rPr>
            </w:pPr>
            <w:r>
              <w:rPr>
                <w:sz w:val="18"/>
                <w:szCs w:val="18"/>
                <w:lang w:val="pl-PL"/>
              </w:rPr>
              <w:t xml:space="preserve">Przeciętne wynagrodzenie </w:t>
            </w:r>
            <w:r w:rsidRPr="00A61DD9">
              <w:rPr>
                <w:sz w:val="18"/>
                <w:szCs w:val="18"/>
                <w:lang w:val="pl-PL"/>
              </w:rPr>
              <w:t xml:space="preserve">po 1 roku od ukończenia </w:t>
            </w:r>
            <w:r w:rsidR="002A77F6">
              <w:rPr>
                <w:sz w:val="18"/>
                <w:szCs w:val="18"/>
                <w:lang w:val="pl-PL"/>
              </w:rPr>
              <w:br/>
            </w:r>
            <w:r w:rsidRPr="00A61DD9">
              <w:rPr>
                <w:sz w:val="18"/>
                <w:szCs w:val="18"/>
                <w:lang w:val="pl-PL"/>
              </w:rPr>
              <w:t>studiów</w:t>
            </w:r>
          </w:p>
        </w:tc>
        <w:tc>
          <w:tcPr>
            <w:tcW w:w="1560" w:type="dxa"/>
          </w:tcPr>
          <w:p w14:paraId="60B95419" w14:textId="7B9EDE7B" w:rsidR="001D17A2" w:rsidRPr="00A61DD9" w:rsidRDefault="00A61DD9" w:rsidP="001D17A2">
            <w:pPr>
              <w:ind w:firstLine="0"/>
              <w:jc w:val="center"/>
              <w:rPr>
                <w:sz w:val="18"/>
                <w:szCs w:val="18"/>
                <w:lang w:val="pl-PL"/>
              </w:rPr>
            </w:pPr>
            <w:r w:rsidRPr="00A61DD9">
              <w:rPr>
                <w:sz w:val="18"/>
                <w:szCs w:val="18"/>
                <w:lang w:val="pl-PL"/>
              </w:rPr>
              <w:t>1 948,53 zł</w:t>
            </w:r>
          </w:p>
        </w:tc>
        <w:tc>
          <w:tcPr>
            <w:tcW w:w="1418" w:type="dxa"/>
          </w:tcPr>
          <w:p w14:paraId="40DC36FF" w14:textId="2B57772E" w:rsidR="001D17A2" w:rsidRPr="00A61DD9" w:rsidRDefault="00A61DD9" w:rsidP="001D17A2">
            <w:pPr>
              <w:ind w:firstLine="0"/>
              <w:jc w:val="center"/>
              <w:rPr>
                <w:sz w:val="18"/>
                <w:szCs w:val="18"/>
                <w:lang w:val="pl-PL"/>
              </w:rPr>
            </w:pPr>
            <w:r w:rsidRPr="00A61DD9">
              <w:rPr>
                <w:sz w:val="18"/>
                <w:szCs w:val="18"/>
                <w:lang w:val="pl-PL"/>
              </w:rPr>
              <w:t>2 442,31 zł</w:t>
            </w:r>
          </w:p>
        </w:tc>
        <w:tc>
          <w:tcPr>
            <w:tcW w:w="1418" w:type="dxa"/>
          </w:tcPr>
          <w:p w14:paraId="5B36AE66" w14:textId="19AA3298" w:rsidR="001D17A2" w:rsidRPr="00A61DD9" w:rsidRDefault="00A61DD9" w:rsidP="001D17A2">
            <w:pPr>
              <w:ind w:firstLine="0"/>
              <w:jc w:val="center"/>
              <w:rPr>
                <w:sz w:val="18"/>
                <w:szCs w:val="18"/>
                <w:lang w:val="pl-PL"/>
              </w:rPr>
            </w:pPr>
            <w:r w:rsidRPr="00A61DD9">
              <w:rPr>
                <w:sz w:val="18"/>
                <w:szCs w:val="18"/>
                <w:lang w:val="pl-PL"/>
              </w:rPr>
              <w:t>2 380,73 zł</w:t>
            </w:r>
          </w:p>
        </w:tc>
      </w:tr>
      <w:tr w:rsidR="002A77F6" w:rsidRPr="00A61DD9" w14:paraId="5280DBE5" w14:textId="77777777" w:rsidTr="002A77F6">
        <w:trPr>
          <w:cantSplit/>
        </w:trPr>
        <w:tc>
          <w:tcPr>
            <w:tcW w:w="4820" w:type="dxa"/>
          </w:tcPr>
          <w:p w14:paraId="735332C5" w14:textId="66A65BFF" w:rsidR="001D17A2" w:rsidRPr="00A61DD9" w:rsidRDefault="00A61DD9" w:rsidP="001D17A2">
            <w:pPr>
              <w:ind w:firstLine="0"/>
              <w:jc w:val="left"/>
              <w:rPr>
                <w:sz w:val="18"/>
                <w:szCs w:val="18"/>
                <w:lang w:val="pl-PL"/>
              </w:rPr>
            </w:pPr>
            <w:r>
              <w:rPr>
                <w:sz w:val="18"/>
                <w:szCs w:val="18"/>
                <w:lang w:val="pl-PL"/>
              </w:rPr>
              <w:t xml:space="preserve">Przeciętne wynagrodzenie </w:t>
            </w:r>
            <w:r w:rsidRPr="00A61DD9">
              <w:rPr>
                <w:sz w:val="18"/>
                <w:szCs w:val="18"/>
                <w:lang w:val="pl-PL"/>
              </w:rPr>
              <w:t xml:space="preserve">po </w:t>
            </w:r>
            <w:r>
              <w:rPr>
                <w:sz w:val="18"/>
                <w:szCs w:val="18"/>
                <w:lang w:val="pl-PL"/>
              </w:rPr>
              <w:t>3</w:t>
            </w:r>
            <w:r w:rsidRPr="00A61DD9">
              <w:rPr>
                <w:sz w:val="18"/>
                <w:szCs w:val="18"/>
                <w:lang w:val="pl-PL"/>
              </w:rPr>
              <w:t xml:space="preserve"> </w:t>
            </w:r>
            <w:r>
              <w:rPr>
                <w:sz w:val="18"/>
                <w:szCs w:val="18"/>
                <w:lang w:val="pl-PL"/>
              </w:rPr>
              <w:t>latach</w:t>
            </w:r>
            <w:r w:rsidRPr="00A61DD9">
              <w:rPr>
                <w:sz w:val="18"/>
                <w:szCs w:val="18"/>
                <w:lang w:val="pl-PL"/>
              </w:rPr>
              <w:t xml:space="preserve"> od ukończenia </w:t>
            </w:r>
            <w:r w:rsidR="002A77F6">
              <w:rPr>
                <w:sz w:val="18"/>
                <w:szCs w:val="18"/>
                <w:lang w:val="pl-PL"/>
              </w:rPr>
              <w:br/>
            </w:r>
            <w:r w:rsidRPr="00A61DD9">
              <w:rPr>
                <w:sz w:val="18"/>
                <w:szCs w:val="18"/>
                <w:lang w:val="pl-PL"/>
              </w:rPr>
              <w:t>studiów</w:t>
            </w:r>
          </w:p>
        </w:tc>
        <w:tc>
          <w:tcPr>
            <w:tcW w:w="1560" w:type="dxa"/>
          </w:tcPr>
          <w:p w14:paraId="59CFA3C7" w14:textId="017D3C35" w:rsidR="001D17A2" w:rsidRPr="00A61DD9" w:rsidRDefault="00A61DD9" w:rsidP="001D17A2">
            <w:pPr>
              <w:ind w:firstLine="0"/>
              <w:jc w:val="center"/>
              <w:rPr>
                <w:sz w:val="18"/>
                <w:szCs w:val="18"/>
                <w:lang w:val="pl-PL"/>
              </w:rPr>
            </w:pPr>
            <w:r w:rsidRPr="00A61DD9">
              <w:rPr>
                <w:sz w:val="18"/>
                <w:szCs w:val="18"/>
                <w:lang w:val="pl-PL"/>
              </w:rPr>
              <w:t>2 419,12 zł</w:t>
            </w:r>
          </w:p>
        </w:tc>
        <w:tc>
          <w:tcPr>
            <w:tcW w:w="1418" w:type="dxa"/>
          </w:tcPr>
          <w:p w14:paraId="0DCAFF02" w14:textId="5A98A14B" w:rsidR="001D17A2" w:rsidRPr="00A61DD9" w:rsidRDefault="00A61DD9" w:rsidP="001D17A2">
            <w:pPr>
              <w:ind w:firstLine="0"/>
              <w:jc w:val="center"/>
              <w:rPr>
                <w:sz w:val="18"/>
                <w:szCs w:val="18"/>
                <w:lang w:val="pl-PL"/>
              </w:rPr>
            </w:pPr>
            <w:r w:rsidRPr="00A61DD9">
              <w:rPr>
                <w:sz w:val="18"/>
                <w:szCs w:val="18"/>
                <w:lang w:val="pl-PL"/>
              </w:rPr>
              <w:t>3 644,23 zł</w:t>
            </w:r>
          </w:p>
        </w:tc>
        <w:tc>
          <w:tcPr>
            <w:tcW w:w="1418" w:type="dxa"/>
          </w:tcPr>
          <w:p w14:paraId="3FA5B0EA" w14:textId="3B2F4F03" w:rsidR="001D17A2" w:rsidRPr="00A61DD9" w:rsidRDefault="00A61DD9" w:rsidP="001D17A2">
            <w:pPr>
              <w:ind w:firstLine="0"/>
              <w:jc w:val="center"/>
              <w:rPr>
                <w:sz w:val="18"/>
                <w:szCs w:val="18"/>
                <w:lang w:val="pl-PL"/>
              </w:rPr>
            </w:pPr>
            <w:r w:rsidRPr="00A61DD9">
              <w:rPr>
                <w:sz w:val="18"/>
                <w:szCs w:val="18"/>
                <w:lang w:val="pl-PL"/>
              </w:rPr>
              <w:t>3 540,00 zł</w:t>
            </w:r>
          </w:p>
        </w:tc>
      </w:tr>
      <w:tr w:rsidR="002A77F6" w:rsidRPr="00A61DD9" w14:paraId="2D739497" w14:textId="77777777" w:rsidTr="002A77F6">
        <w:trPr>
          <w:cantSplit/>
        </w:trPr>
        <w:tc>
          <w:tcPr>
            <w:tcW w:w="4820" w:type="dxa"/>
          </w:tcPr>
          <w:p w14:paraId="3480C6B2" w14:textId="53BEE139" w:rsidR="001D17A2" w:rsidRPr="00A61DD9" w:rsidRDefault="002A77F6" w:rsidP="001D17A2">
            <w:pPr>
              <w:ind w:firstLine="0"/>
              <w:jc w:val="left"/>
              <w:rPr>
                <w:sz w:val="18"/>
                <w:szCs w:val="18"/>
                <w:lang w:val="pl-PL"/>
              </w:rPr>
            </w:pPr>
            <w:r>
              <w:rPr>
                <w:sz w:val="18"/>
                <w:szCs w:val="18"/>
                <w:lang w:val="pl-PL"/>
              </w:rPr>
              <w:t xml:space="preserve">Wartość IWRA </w:t>
            </w:r>
            <w:r w:rsidRPr="00A61DD9">
              <w:rPr>
                <w:sz w:val="18"/>
                <w:szCs w:val="18"/>
                <w:lang w:val="pl-PL"/>
              </w:rPr>
              <w:t>po 1 roku od ukończenia studiów</w:t>
            </w:r>
          </w:p>
        </w:tc>
        <w:tc>
          <w:tcPr>
            <w:tcW w:w="1560" w:type="dxa"/>
          </w:tcPr>
          <w:p w14:paraId="4B5360B9" w14:textId="20B75856" w:rsidR="001D17A2" w:rsidRPr="00A61DD9" w:rsidRDefault="002A77F6" w:rsidP="001D17A2">
            <w:pPr>
              <w:ind w:firstLine="0"/>
              <w:jc w:val="center"/>
              <w:rPr>
                <w:sz w:val="18"/>
                <w:szCs w:val="18"/>
                <w:lang w:val="pl-PL"/>
              </w:rPr>
            </w:pPr>
            <w:r w:rsidRPr="002A77F6">
              <w:rPr>
                <w:sz w:val="18"/>
                <w:szCs w:val="18"/>
                <w:lang w:val="pl-PL"/>
              </w:rPr>
              <w:t>1 891,22 zł</w:t>
            </w:r>
          </w:p>
        </w:tc>
        <w:tc>
          <w:tcPr>
            <w:tcW w:w="1418" w:type="dxa"/>
          </w:tcPr>
          <w:p w14:paraId="58B26CAD" w14:textId="5689E5E9" w:rsidR="001D17A2" w:rsidRPr="00A61DD9" w:rsidRDefault="002A77F6" w:rsidP="001D17A2">
            <w:pPr>
              <w:ind w:firstLine="0"/>
              <w:jc w:val="center"/>
              <w:rPr>
                <w:sz w:val="18"/>
                <w:szCs w:val="18"/>
                <w:lang w:val="pl-PL"/>
              </w:rPr>
            </w:pPr>
            <w:r w:rsidRPr="002A77F6">
              <w:rPr>
                <w:sz w:val="18"/>
                <w:szCs w:val="18"/>
                <w:lang w:val="pl-PL"/>
              </w:rPr>
              <w:t>2 207,47 zł</w:t>
            </w:r>
          </w:p>
        </w:tc>
        <w:tc>
          <w:tcPr>
            <w:tcW w:w="1418" w:type="dxa"/>
          </w:tcPr>
          <w:p w14:paraId="50001006" w14:textId="7FB9D666" w:rsidR="001D17A2" w:rsidRPr="00A61DD9" w:rsidRDefault="002A77F6" w:rsidP="001D17A2">
            <w:pPr>
              <w:ind w:firstLine="0"/>
              <w:jc w:val="center"/>
              <w:rPr>
                <w:sz w:val="18"/>
                <w:szCs w:val="18"/>
                <w:lang w:val="pl-PL"/>
              </w:rPr>
            </w:pPr>
            <w:r w:rsidRPr="002A77F6">
              <w:rPr>
                <w:sz w:val="18"/>
                <w:szCs w:val="18"/>
                <w:lang w:val="pl-PL"/>
              </w:rPr>
              <w:t>2 241,86 zł</w:t>
            </w:r>
          </w:p>
        </w:tc>
      </w:tr>
      <w:tr w:rsidR="002A77F6" w:rsidRPr="00A61DD9" w14:paraId="37DFE6ED" w14:textId="77777777" w:rsidTr="002A77F6">
        <w:trPr>
          <w:cantSplit/>
        </w:trPr>
        <w:tc>
          <w:tcPr>
            <w:tcW w:w="4820" w:type="dxa"/>
          </w:tcPr>
          <w:p w14:paraId="46183999" w14:textId="4178C422" w:rsidR="002A77F6" w:rsidRPr="00A61DD9" w:rsidRDefault="002A77F6" w:rsidP="00593C10">
            <w:pPr>
              <w:keepNext/>
              <w:ind w:firstLine="0"/>
              <w:jc w:val="left"/>
              <w:rPr>
                <w:sz w:val="18"/>
                <w:szCs w:val="18"/>
                <w:lang w:val="pl-PL"/>
              </w:rPr>
            </w:pPr>
            <w:r>
              <w:rPr>
                <w:sz w:val="18"/>
                <w:szCs w:val="18"/>
                <w:lang w:val="pl-PL"/>
              </w:rPr>
              <w:t xml:space="preserve">Wartość IWRA </w:t>
            </w:r>
            <w:r w:rsidRPr="00A61DD9">
              <w:rPr>
                <w:sz w:val="18"/>
                <w:szCs w:val="18"/>
                <w:lang w:val="pl-PL"/>
              </w:rPr>
              <w:t xml:space="preserve">po </w:t>
            </w:r>
            <w:r>
              <w:rPr>
                <w:sz w:val="18"/>
                <w:szCs w:val="18"/>
                <w:lang w:val="pl-PL"/>
              </w:rPr>
              <w:t>3</w:t>
            </w:r>
            <w:r w:rsidRPr="00A61DD9">
              <w:rPr>
                <w:sz w:val="18"/>
                <w:szCs w:val="18"/>
                <w:lang w:val="pl-PL"/>
              </w:rPr>
              <w:t xml:space="preserve"> </w:t>
            </w:r>
            <w:r>
              <w:rPr>
                <w:sz w:val="18"/>
                <w:szCs w:val="18"/>
                <w:lang w:val="pl-PL"/>
              </w:rPr>
              <w:t>latach</w:t>
            </w:r>
            <w:r w:rsidRPr="00A61DD9">
              <w:rPr>
                <w:sz w:val="18"/>
                <w:szCs w:val="18"/>
                <w:lang w:val="pl-PL"/>
              </w:rPr>
              <w:t xml:space="preserve"> od ukończenia studiów</w:t>
            </w:r>
          </w:p>
        </w:tc>
        <w:tc>
          <w:tcPr>
            <w:tcW w:w="1560" w:type="dxa"/>
          </w:tcPr>
          <w:p w14:paraId="2A668D22" w14:textId="186F85F1" w:rsidR="002A77F6" w:rsidRPr="00A61DD9" w:rsidRDefault="002A77F6" w:rsidP="00593C10">
            <w:pPr>
              <w:keepNext/>
              <w:ind w:firstLine="0"/>
              <w:jc w:val="center"/>
              <w:rPr>
                <w:sz w:val="18"/>
                <w:szCs w:val="18"/>
                <w:lang w:val="pl-PL"/>
              </w:rPr>
            </w:pPr>
            <w:r w:rsidRPr="002A77F6">
              <w:rPr>
                <w:sz w:val="18"/>
                <w:szCs w:val="18"/>
                <w:lang w:val="pl-PL"/>
              </w:rPr>
              <w:t>2 347,97 zł</w:t>
            </w:r>
          </w:p>
        </w:tc>
        <w:tc>
          <w:tcPr>
            <w:tcW w:w="1418" w:type="dxa"/>
          </w:tcPr>
          <w:p w14:paraId="3B411011" w14:textId="701EF488" w:rsidR="002A77F6" w:rsidRPr="00A61DD9" w:rsidRDefault="002A77F6" w:rsidP="00593C10">
            <w:pPr>
              <w:keepNext/>
              <w:ind w:firstLine="0"/>
              <w:jc w:val="center"/>
              <w:rPr>
                <w:sz w:val="18"/>
                <w:szCs w:val="18"/>
                <w:lang w:val="pl-PL"/>
              </w:rPr>
            </w:pPr>
            <w:r w:rsidRPr="002A77F6">
              <w:rPr>
                <w:sz w:val="18"/>
                <w:szCs w:val="18"/>
                <w:lang w:val="pl-PL"/>
              </w:rPr>
              <w:t>3 363,91 zł</w:t>
            </w:r>
          </w:p>
        </w:tc>
        <w:tc>
          <w:tcPr>
            <w:tcW w:w="1418" w:type="dxa"/>
          </w:tcPr>
          <w:p w14:paraId="4A12374A" w14:textId="730A3536" w:rsidR="002A77F6" w:rsidRPr="00A61DD9" w:rsidRDefault="002A77F6" w:rsidP="00593C10">
            <w:pPr>
              <w:keepNext/>
              <w:ind w:firstLine="0"/>
              <w:jc w:val="center"/>
              <w:rPr>
                <w:sz w:val="18"/>
                <w:szCs w:val="18"/>
                <w:lang w:val="pl-PL"/>
              </w:rPr>
            </w:pPr>
            <w:r w:rsidRPr="002A77F6">
              <w:rPr>
                <w:sz w:val="18"/>
                <w:szCs w:val="18"/>
                <w:lang w:val="pl-PL"/>
              </w:rPr>
              <w:t>3 363,00 zł</w:t>
            </w:r>
          </w:p>
        </w:tc>
      </w:tr>
    </w:tbl>
    <w:p w14:paraId="52CA61D6" w14:textId="3F990C48" w:rsidR="008F15CB" w:rsidRDefault="00593C10" w:rsidP="00106236">
      <w:pPr>
        <w:pStyle w:val="rdo"/>
      </w:pPr>
      <w:r>
        <w:t>Źródło: opracowanie własne na podstawie wyników badania kwestionariuszowego</w:t>
      </w:r>
    </w:p>
    <w:p w14:paraId="617A2FDC" w14:textId="64EC72B8" w:rsidR="001E1A75" w:rsidRDefault="00593C10" w:rsidP="00A85AA1">
      <w:pPr>
        <w:ind w:left="113"/>
      </w:pPr>
      <w:r>
        <w:t>Analizując wartości parametrów przedstawionych w tabeli po</w:t>
      </w:r>
      <w:r>
        <w:fldChar w:fldCharType="begin"/>
      </w:r>
      <w:r>
        <w:instrText xml:space="preserve"> REF _Ref137661439 \p \h </w:instrText>
      </w:r>
      <w:r>
        <w:fldChar w:fldCharType="separate"/>
      </w:r>
      <w:r w:rsidR="00106236">
        <w:t>wyżej</w:t>
      </w:r>
      <w:r>
        <w:fldChar w:fldCharType="end"/>
      </w:r>
      <w:r>
        <w:t xml:space="preserve"> (</w:t>
      </w:r>
      <w:r>
        <w:fldChar w:fldCharType="begin"/>
      </w:r>
      <w:r>
        <w:instrText xml:space="preserve"> REF _Ref137661449 \h </w:instrText>
      </w:r>
      <w:r>
        <w:fldChar w:fldCharType="separate"/>
      </w:r>
      <w:r w:rsidR="00106236">
        <w:t xml:space="preserve">Tabela </w:t>
      </w:r>
      <w:r w:rsidR="00106236">
        <w:rPr>
          <w:noProof/>
        </w:rPr>
        <w:t>38</w:t>
      </w:r>
      <w:r>
        <w:fldChar w:fldCharType="end"/>
      </w:r>
      <w:r>
        <w:t>) można zauważyć, że wartości zarówno indeksu IWRA po roku jak i trzech latach są wyższe w grupie absolwentów uczelni techniczny od tych dla grupy absolwentów uczelni nietechnicznych. Takie wyniki korespondują z odpowiedziami respondentów badania jakościowego, z których wielu wskazywało na to iż absolwenci uczelni lub kierunków technicznych są wyżej cenieni na rynku pracy. Podobnie uczelnie techniczne przeciętnie uzyskują wyższe wartości prestiżu w wielu rankingach. Ten efekt powinien być tym silniejszy, że w grupie uczelni technicznych w niniejszym badaniu znajdują się jedynie uczelnie publiczne natomiast kategoria uczelni nietechnicznych mieści wszystkie pozostałe rodzaje uczelni. Taki podział może dodatkowo wzmacniać różnicę w prestiżu i postrzeganej renomie absolwentów, która charakterystycznie jest wyższa dla dużych ośrodków akademickich, co</w:t>
      </w:r>
      <w:r w:rsidRPr="00593C10">
        <w:t xml:space="preserve"> </w:t>
      </w:r>
      <w:r>
        <w:t>w specyficznych dla Polski uwarunkowaniach</w:t>
      </w:r>
      <w:r w:rsidR="00A85AA1">
        <w:t xml:space="preserve"> oznacza przynależność grupy uczelnie publicznych.</w:t>
      </w:r>
      <w:r>
        <w:t xml:space="preserve"> Natomiast wydaje się </w:t>
      </w:r>
      <w:r w:rsidR="00A85AA1">
        <w:t>zaskakujące</w:t>
      </w:r>
      <w:r>
        <w:t xml:space="preserve">, że </w:t>
      </w:r>
      <w:r w:rsidR="00A85AA1">
        <w:t xml:space="preserve">wartości stopy zatrudnienia są nieznacznie wyższe dla grupy absolwentów uczelni nietechnicznych. </w:t>
      </w:r>
      <w:r w:rsidR="001E1A75">
        <w:t xml:space="preserve">W celu bardziej dogłębnego zrozumienia istotności tego zjawiska obliczono również korelacje </w:t>
      </w:r>
      <w:r w:rsidR="00606ADC">
        <w:t>pomiędzy cechą ukończonej uczeni jaką jest zaklasyfikowanie do grupy uczelni technicznych (przypisana wartość 1</w:t>
      </w:r>
      <w:r w:rsidR="005D59E0">
        <w:t>, dla nietechnicznych - 0</w:t>
      </w:r>
      <w:r w:rsidR="00606ADC">
        <w:t>) oraz zarobkami</w:t>
      </w:r>
      <w:r w:rsidR="005D59E0">
        <w:t xml:space="preserve"> i zatrudnieniem.</w:t>
      </w:r>
      <w:r w:rsidR="009677FC">
        <w:t xml:space="preserve"> Wyniki tych korelacji przedstawiono w tabeli po</w:t>
      </w:r>
      <w:r w:rsidR="00343FEC">
        <w:fldChar w:fldCharType="begin"/>
      </w:r>
      <w:r w:rsidR="00343FEC">
        <w:instrText xml:space="preserve"> REF _Ref137715835 \p \h </w:instrText>
      </w:r>
      <w:r w:rsidR="00343FEC">
        <w:fldChar w:fldCharType="separate"/>
      </w:r>
      <w:r w:rsidR="00106236">
        <w:t>niżej</w:t>
      </w:r>
      <w:r w:rsidR="00343FEC">
        <w:fldChar w:fldCharType="end"/>
      </w:r>
      <w:r w:rsidR="00343FEC">
        <w:t xml:space="preserve"> </w:t>
      </w:r>
      <w:r w:rsidR="009677FC">
        <w:t>(</w:t>
      </w:r>
      <w:r w:rsidR="00343FEC">
        <w:fldChar w:fldCharType="begin"/>
      </w:r>
      <w:r w:rsidR="00343FEC">
        <w:instrText xml:space="preserve"> REF _Ref137715854 \h </w:instrText>
      </w:r>
      <w:r w:rsidR="00343FEC">
        <w:fldChar w:fldCharType="separate"/>
      </w:r>
      <w:r w:rsidR="00106236">
        <w:t xml:space="preserve">Tabela </w:t>
      </w:r>
      <w:r w:rsidR="00106236">
        <w:rPr>
          <w:noProof/>
        </w:rPr>
        <w:t>39</w:t>
      </w:r>
      <w:r w:rsidR="00343FEC">
        <w:fldChar w:fldCharType="end"/>
      </w:r>
      <w:r w:rsidR="009677FC">
        <w:t>).</w:t>
      </w:r>
    </w:p>
    <w:p w14:paraId="0C3B3202" w14:textId="471C0AE5" w:rsidR="009677FC" w:rsidRDefault="009677FC" w:rsidP="009677FC">
      <w:pPr>
        <w:pStyle w:val="Tytutabeli"/>
      </w:pPr>
      <w:bookmarkStart w:id="346" w:name="_Ref137715835"/>
      <w:bookmarkStart w:id="347" w:name="_Ref137715854"/>
      <w:r>
        <w:t xml:space="preserve">Tabela </w:t>
      </w:r>
      <w:fldSimple w:instr=" SEQ Tabela \* ARABIC ">
        <w:r w:rsidR="00106236">
          <w:rPr>
            <w:noProof/>
          </w:rPr>
          <w:t>39</w:t>
        </w:r>
      </w:fldSimple>
      <w:bookmarkEnd w:id="347"/>
      <w:r>
        <w:t xml:space="preserve"> Korelacje pomiędzy klasyfikowaniem uczelni jako techniczną, a wynagrodzeniem i zatrudnieniem absolwentów po roku i po 3 latach od ukończenia studiów.</w:t>
      </w:r>
      <w:bookmarkEnd w:id="346"/>
    </w:p>
    <w:tbl>
      <w:tblPr>
        <w:tblStyle w:val="Tabela-Siatka"/>
        <w:tblW w:w="0" w:type="auto"/>
        <w:tblInd w:w="113" w:type="dxa"/>
        <w:tblLook w:val="04A0" w:firstRow="1" w:lastRow="0" w:firstColumn="1" w:lastColumn="0" w:noHBand="0" w:noVBand="1"/>
      </w:tblPr>
      <w:tblGrid>
        <w:gridCol w:w="4536"/>
        <w:gridCol w:w="2268"/>
        <w:gridCol w:w="2268"/>
      </w:tblGrid>
      <w:tr w:rsidR="005D59E0" w:rsidRPr="005D59E0" w14:paraId="0F7706D5" w14:textId="77777777" w:rsidTr="009677FC">
        <w:trPr>
          <w:cantSplit/>
          <w:tblHeader/>
        </w:trPr>
        <w:tc>
          <w:tcPr>
            <w:tcW w:w="4536" w:type="dxa"/>
            <w:vAlign w:val="center"/>
          </w:tcPr>
          <w:p w14:paraId="564F9E1E" w14:textId="40366DEC" w:rsidR="005D59E0" w:rsidRPr="005D59E0" w:rsidRDefault="005D59E0" w:rsidP="005D59E0">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4771BA3E" w14:textId="2E3DC84E" w:rsidR="005D59E0" w:rsidRPr="005D59E0" w:rsidRDefault="005D59E0" w:rsidP="005D59E0">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7102B217" w14:textId="04965252" w:rsidR="005D59E0" w:rsidRPr="005D59E0" w:rsidRDefault="005D59E0" w:rsidP="005D59E0">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5D59E0" w:rsidRPr="005D59E0" w14:paraId="6F887FA3" w14:textId="77777777" w:rsidTr="009677FC">
        <w:trPr>
          <w:cantSplit/>
        </w:trPr>
        <w:tc>
          <w:tcPr>
            <w:tcW w:w="4536" w:type="dxa"/>
            <w:vAlign w:val="center"/>
          </w:tcPr>
          <w:p w14:paraId="644DD133" w14:textId="0203DE11" w:rsidR="005D59E0" w:rsidRPr="005D59E0" w:rsidRDefault="009677FC" w:rsidP="005D59E0">
            <w:pPr>
              <w:ind w:firstLine="0"/>
              <w:jc w:val="left"/>
              <w:rPr>
                <w:sz w:val="18"/>
                <w:szCs w:val="18"/>
                <w:lang w:val="pl-PL"/>
              </w:rPr>
            </w:pPr>
            <w:r>
              <w:rPr>
                <w:sz w:val="18"/>
                <w:szCs w:val="18"/>
                <w:lang w:val="pl-PL"/>
              </w:rPr>
              <w:t>T</w:t>
            </w:r>
            <w:r w:rsidR="005D59E0" w:rsidRPr="005D59E0">
              <w:rPr>
                <w:sz w:val="18"/>
                <w:szCs w:val="18"/>
                <w:lang w:val="pl-PL"/>
              </w:rPr>
              <w:t>echniczna vs zarobki po 1 roku</w:t>
            </w:r>
          </w:p>
        </w:tc>
        <w:tc>
          <w:tcPr>
            <w:tcW w:w="2268" w:type="dxa"/>
            <w:vAlign w:val="center"/>
          </w:tcPr>
          <w:p w14:paraId="185F77BB" w14:textId="6F6DAE69" w:rsidR="005D59E0" w:rsidRPr="009677FC" w:rsidRDefault="005D59E0" w:rsidP="005D59E0">
            <w:pPr>
              <w:ind w:firstLine="0"/>
              <w:jc w:val="center"/>
              <w:rPr>
                <w:b/>
                <w:bCs/>
                <w:sz w:val="18"/>
                <w:szCs w:val="18"/>
                <w:lang w:val="pl-PL"/>
              </w:rPr>
            </w:pPr>
            <w:r w:rsidRPr="009677FC">
              <w:rPr>
                <w:b/>
                <w:bCs/>
                <w:sz w:val="18"/>
                <w:szCs w:val="18"/>
                <w:lang w:val="pl-PL"/>
              </w:rPr>
              <w:t>0,1852</w:t>
            </w:r>
          </w:p>
        </w:tc>
        <w:tc>
          <w:tcPr>
            <w:tcW w:w="2268" w:type="dxa"/>
            <w:vAlign w:val="center"/>
          </w:tcPr>
          <w:p w14:paraId="2181117C" w14:textId="64B779FF" w:rsidR="005D59E0" w:rsidRPr="009677FC" w:rsidRDefault="005D59E0" w:rsidP="005D59E0">
            <w:pPr>
              <w:ind w:firstLine="0"/>
              <w:jc w:val="center"/>
              <w:rPr>
                <w:i/>
                <w:iCs/>
                <w:sz w:val="18"/>
                <w:szCs w:val="18"/>
                <w:lang w:val="pl-PL"/>
              </w:rPr>
            </w:pPr>
            <w:r w:rsidRPr="009677FC">
              <w:rPr>
                <w:i/>
                <w:iCs/>
                <w:sz w:val="18"/>
                <w:szCs w:val="18"/>
                <w:lang w:val="pl-PL"/>
              </w:rPr>
              <w:t>0,0429</w:t>
            </w:r>
          </w:p>
        </w:tc>
      </w:tr>
      <w:tr w:rsidR="005D59E0" w:rsidRPr="005D59E0" w14:paraId="06DD27CE" w14:textId="77777777" w:rsidTr="009677FC">
        <w:trPr>
          <w:cantSplit/>
        </w:trPr>
        <w:tc>
          <w:tcPr>
            <w:tcW w:w="4536" w:type="dxa"/>
            <w:vAlign w:val="center"/>
          </w:tcPr>
          <w:p w14:paraId="629575E4" w14:textId="579E8E11" w:rsidR="005D59E0" w:rsidRPr="005D59E0" w:rsidRDefault="009677FC" w:rsidP="005D59E0">
            <w:pPr>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zatrudnienie po 1 roku</w:t>
            </w:r>
          </w:p>
        </w:tc>
        <w:tc>
          <w:tcPr>
            <w:tcW w:w="2268" w:type="dxa"/>
            <w:vAlign w:val="center"/>
          </w:tcPr>
          <w:p w14:paraId="1AD89867" w14:textId="2D9681B3" w:rsidR="005D59E0" w:rsidRPr="005D59E0" w:rsidRDefault="005D59E0" w:rsidP="005D59E0">
            <w:pPr>
              <w:ind w:firstLine="0"/>
              <w:jc w:val="center"/>
              <w:rPr>
                <w:sz w:val="18"/>
                <w:szCs w:val="18"/>
                <w:lang w:val="pl-PL"/>
              </w:rPr>
            </w:pPr>
            <w:r w:rsidRPr="005D59E0">
              <w:rPr>
                <w:sz w:val="18"/>
                <w:szCs w:val="18"/>
                <w:lang w:val="pl-PL"/>
              </w:rPr>
              <w:t>-0,1411</w:t>
            </w:r>
          </w:p>
        </w:tc>
        <w:tc>
          <w:tcPr>
            <w:tcW w:w="2268" w:type="dxa"/>
            <w:vAlign w:val="center"/>
          </w:tcPr>
          <w:p w14:paraId="025B6277" w14:textId="36B5BEEB" w:rsidR="005D59E0" w:rsidRPr="009677FC" w:rsidRDefault="005D59E0" w:rsidP="005D59E0">
            <w:pPr>
              <w:ind w:firstLine="0"/>
              <w:jc w:val="center"/>
              <w:rPr>
                <w:i/>
                <w:iCs/>
                <w:sz w:val="18"/>
                <w:szCs w:val="18"/>
                <w:lang w:val="pl-PL"/>
              </w:rPr>
            </w:pPr>
            <w:r w:rsidRPr="009677FC">
              <w:rPr>
                <w:i/>
                <w:iCs/>
                <w:sz w:val="18"/>
                <w:szCs w:val="18"/>
                <w:lang w:val="pl-PL"/>
              </w:rPr>
              <w:t>0,1242</w:t>
            </w:r>
          </w:p>
        </w:tc>
      </w:tr>
      <w:tr w:rsidR="005D59E0" w:rsidRPr="005D59E0" w14:paraId="505A878C" w14:textId="77777777" w:rsidTr="009677FC">
        <w:trPr>
          <w:cantSplit/>
        </w:trPr>
        <w:tc>
          <w:tcPr>
            <w:tcW w:w="4536" w:type="dxa"/>
            <w:vAlign w:val="center"/>
          </w:tcPr>
          <w:p w14:paraId="6D4CC2A2" w14:textId="47014ECB" w:rsidR="005D59E0" w:rsidRPr="005D59E0" w:rsidRDefault="009677FC" w:rsidP="005D59E0">
            <w:pPr>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zarobki po 3 latach</w:t>
            </w:r>
          </w:p>
        </w:tc>
        <w:tc>
          <w:tcPr>
            <w:tcW w:w="2268" w:type="dxa"/>
            <w:vAlign w:val="center"/>
          </w:tcPr>
          <w:p w14:paraId="34D3A58C" w14:textId="3D6F27D9" w:rsidR="005D59E0" w:rsidRPr="009677FC" w:rsidRDefault="005D59E0" w:rsidP="005D59E0">
            <w:pPr>
              <w:ind w:firstLine="0"/>
              <w:jc w:val="center"/>
              <w:rPr>
                <w:b/>
                <w:bCs/>
                <w:sz w:val="18"/>
                <w:szCs w:val="18"/>
                <w:lang w:val="pl-PL"/>
              </w:rPr>
            </w:pPr>
            <w:r w:rsidRPr="009677FC">
              <w:rPr>
                <w:b/>
                <w:bCs/>
                <w:sz w:val="18"/>
                <w:szCs w:val="18"/>
                <w:lang w:val="pl-PL"/>
              </w:rPr>
              <w:t>0,2977</w:t>
            </w:r>
          </w:p>
        </w:tc>
        <w:tc>
          <w:tcPr>
            <w:tcW w:w="2268" w:type="dxa"/>
            <w:vAlign w:val="center"/>
          </w:tcPr>
          <w:p w14:paraId="3682BB5C" w14:textId="665F342B" w:rsidR="005D59E0" w:rsidRPr="009677FC" w:rsidRDefault="005D59E0" w:rsidP="005D59E0">
            <w:pPr>
              <w:ind w:firstLine="0"/>
              <w:jc w:val="center"/>
              <w:rPr>
                <w:i/>
                <w:iCs/>
                <w:sz w:val="18"/>
                <w:szCs w:val="18"/>
                <w:lang w:val="pl-PL"/>
              </w:rPr>
            </w:pPr>
            <w:r w:rsidRPr="009677FC">
              <w:rPr>
                <w:i/>
                <w:iCs/>
                <w:sz w:val="18"/>
                <w:szCs w:val="18"/>
                <w:lang w:val="pl-PL"/>
              </w:rPr>
              <w:t>0,0010</w:t>
            </w:r>
          </w:p>
        </w:tc>
      </w:tr>
      <w:tr w:rsidR="005D59E0" w:rsidRPr="005D59E0" w14:paraId="29265EA2" w14:textId="77777777" w:rsidTr="009677FC">
        <w:trPr>
          <w:cantSplit/>
        </w:trPr>
        <w:tc>
          <w:tcPr>
            <w:tcW w:w="4536" w:type="dxa"/>
            <w:vAlign w:val="center"/>
          </w:tcPr>
          <w:p w14:paraId="3C0ED881" w14:textId="4F50D42E" w:rsidR="005D59E0" w:rsidRPr="005D59E0" w:rsidRDefault="009677FC" w:rsidP="00343FEC">
            <w:pPr>
              <w:keepNext/>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zatrudnienie po 3 latach</w:t>
            </w:r>
          </w:p>
        </w:tc>
        <w:tc>
          <w:tcPr>
            <w:tcW w:w="2268" w:type="dxa"/>
            <w:vAlign w:val="center"/>
          </w:tcPr>
          <w:p w14:paraId="2094B41E" w14:textId="161D8B20" w:rsidR="005D59E0" w:rsidRPr="005D59E0" w:rsidRDefault="005D59E0" w:rsidP="00343FEC">
            <w:pPr>
              <w:keepNext/>
              <w:ind w:firstLine="0"/>
              <w:jc w:val="center"/>
              <w:rPr>
                <w:sz w:val="18"/>
                <w:szCs w:val="18"/>
                <w:lang w:val="pl-PL"/>
              </w:rPr>
            </w:pPr>
            <w:r w:rsidRPr="005D59E0">
              <w:rPr>
                <w:sz w:val="18"/>
                <w:szCs w:val="18"/>
                <w:lang w:val="pl-PL"/>
              </w:rPr>
              <w:t>-0,1080</w:t>
            </w:r>
          </w:p>
        </w:tc>
        <w:tc>
          <w:tcPr>
            <w:tcW w:w="2268" w:type="dxa"/>
            <w:vAlign w:val="center"/>
          </w:tcPr>
          <w:p w14:paraId="03CEA1EB" w14:textId="72D2F5A5" w:rsidR="005D59E0" w:rsidRPr="009677FC" w:rsidRDefault="005D59E0" w:rsidP="00343FEC">
            <w:pPr>
              <w:keepNext/>
              <w:ind w:firstLine="0"/>
              <w:jc w:val="center"/>
              <w:rPr>
                <w:i/>
                <w:iCs/>
                <w:sz w:val="18"/>
                <w:szCs w:val="18"/>
                <w:lang w:val="pl-PL"/>
              </w:rPr>
            </w:pPr>
            <w:r w:rsidRPr="009677FC">
              <w:rPr>
                <w:i/>
                <w:iCs/>
                <w:sz w:val="18"/>
                <w:szCs w:val="18"/>
                <w:lang w:val="pl-PL"/>
              </w:rPr>
              <w:t>0,2402</w:t>
            </w:r>
          </w:p>
        </w:tc>
      </w:tr>
    </w:tbl>
    <w:p w14:paraId="4D1DD5CB" w14:textId="77777777" w:rsidR="00343FEC" w:rsidRDefault="00343FEC" w:rsidP="00106236">
      <w:pPr>
        <w:pStyle w:val="rdo"/>
      </w:pPr>
      <w:r>
        <w:t>Źródło: opracowanie własne na podstawie wyników badania kwestionariuszowego</w:t>
      </w:r>
    </w:p>
    <w:p w14:paraId="412DE373" w14:textId="7E2766A4" w:rsidR="00A51435" w:rsidRDefault="008565F2" w:rsidP="00A51435">
      <w:pPr>
        <w:ind w:left="113"/>
      </w:pPr>
      <w:r>
        <w:t xml:space="preserve">Przedstawione </w:t>
      </w:r>
      <w:r w:rsidR="00343FEC">
        <w:t>w tabeli po</w:t>
      </w:r>
      <w:r w:rsidR="00343FEC">
        <w:fldChar w:fldCharType="begin"/>
      </w:r>
      <w:r w:rsidR="00343FEC">
        <w:instrText xml:space="preserve"> REF _Ref137715835 \p \h </w:instrText>
      </w:r>
      <w:r w:rsidR="00343FEC">
        <w:fldChar w:fldCharType="separate"/>
      </w:r>
      <w:r w:rsidR="00106236">
        <w:t>wyżej</w:t>
      </w:r>
      <w:r w:rsidR="00343FEC">
        <w:fldChar w:fldCharType="end"/>
      </w:r>
      <w:r w:rsidR="00343FEC">
        <w:t xml:space="preserve"> (</w:t>
      </w:r>
      <w:r w:rsidR="00343FEC">
        <w:fldChar w:fldCharType="begin"/>
      </w:r>
      <w:r w:rsidR="00343FEC">
        <w:instrText xml:space="preserve"> REF _Ref137715854 \h </w:instrText>
      </w:r>
      <w:r w:rsidR="00343FEC">
        <w:fldChar w:fldCharType="separate"/>
      </w:r>
      <w:r w:rsidR="00106236">
        <w:t xml:space="preserve">Tabela </w:t>
      </w:r>
      <w:r w:rsidR="00106236">
        <w:rPr>
          <w:noProof/>
        </w:rPr>
        <w:t>39</w:t>
      </w:r>
      <w:r w:rsidR="00343FEC">
        <w:fldChar w:fldCharType="end"/>
      </w:r>
      <w:r w:rsidR="00343FEC">
        <w:t>)</w:t>
      </w:r>
      <w:r>
        <w:t xml:space="preserve"> korelacje wskazują na istnienie istotnego statystycznie związku pomiędzy ukończeniem uczelni technicznej, a poziomem zarobków zarówno po </w:t>
      </w:r>
      <w:r>
        <w:lastRenderedPageBreak/>
        <w:t xml:space="preserve">roku, jak i po 3 latach od ukończenia studiów. W tabeli oznaczono pogrubieniem wartości korelacji </w:t>
      </w:r>
      <w:r w:rsidR="00AA4CDC">
        <w:t xml:space="preserve">istotne statystycznie na poziomie przyjętym poziomie istotności statystycznej </w:t>
      </w:r>
      <w:r w:rsidR="00AA4CDC">
        <w:rPr>
          <w:rFonts w:cs="Arial"/>
        </w:rPr>
        <w:t>α</w:t>
      </w:r>
      <w:r w:rsidR="00AA4CDC">
        <w:t xml:space="preserve"> = 0,1</w:t>
      </w:r>
      <w:r w:rsidR="00AA4CDC">
        <w:rPr>
          <w:rStyle w:val="Odwoanieprzypisudolnego"/>
        </w:rPr>
        <w:footnoteReference w:id="24"/>
      </w:r>
      <w:r w:rsidR="00AA4CDC">
        <w:t xml:space="preserve">. </w:t>
      </w:r>
      <w:r w:rsidR="00A51435">
        <w:t xml:space="preserve">Oba te istotne statystycznie parametry wskazują na korelację niską wg klasyfikacji </w:t>
      </w:r>
      <w:r w:rsidR="00A51435">
        <w:t>zaproponowan</w:t>
      </w:r>
      <w:r w:rsidR="00A51435">
        <w:t>ej</w:t>
      </w:r>
      <w:r w:rsidR="00A51435">
        <w:t xml:space="preserve"> przez J.</w:t>
      </w:r>
      <w:r w:rsidR="00A51435">
        <w:t> </w:t>
      </w:r>
      <w:proofErr w:type="spellStart"/>
      <w:r w:rsidR="00A51435">
        <w:t>Guilford’a</w:t>
      </w:r>
      <w:proofErr w:type="spellEnd"/>
      <w:r w:rsidR="00A51435">
        <w:t xml:space="preserve"> przedstawionej w tabeli </w:t>
      </w:r>
      <w:r w:rsidR="00A51435">
        <w:t>po</w:t>
      </w:r>
      <w:r w:rsidR="00A51435">
        <w:rPr>
          <w:color w:val="FF0000"/>
        </w:rPr>
        <w:fldChar w:fldCharType="begin"/>
      </w:r>
      <w:r w:rsidR="00A51435">
        <w:instrText xml:space="preserve"> REF _Ref136544219 \p \h </w:instrText>
      </w:r>
      <w:r w:rsidR="00A51435">
        <w:rPr>
          <w:color w:val="FF0000"/>
        </w:rPr>
      </w:r>
      <w:r w:rsidR="00A51435">
        <w:rPr>
          <w:color w:val="FF0000"/>
        </w:rPr>
        <w:fldChar w:fldCharType="separate"/>
      </w:r>
      <w:r w:rsidR="00106236">
        <w:t>niżej</w:t>
      </w:r>
      <w:r w:rsidR="00A51435">
        <w:rPr>
          <w:color w:val="FF0000"/>
        </w:rPr>
        <w:fldChar w:fldCharType="end"/>
      </w:r>
      <w:r w:rsidR="00A51435">
        <w:t xml:space="preserve"> (</w:t>
      </w:r>
      <w:r w:rsidR="00A51435">
        <w:fldChar w:fldCharType="begin"/>
      </w:r>
      <w:r w:rsidR="00A51435">
        <w:instrText xml:space="preserve"> REF _Ref136544259 \h </w:instrText>
      </w:r>
      <w:r w:rsidR="00A51435">
        <w:fldChar w:fldCharType="separate"/>
      </w:r>
      <w:r w:rsidR="00106236">
        <w:t xml:space="preserve">Tabela </w:t>
      </w:r>
      <w:r w:rsidR="00106236">
        <w:rPr>
          <w:noProof/>
        </w:rPr>
        <w:t>40</w:t>
      </w:r>
      <w:r w:rsidR="00A51435">
        <w:fldChar w:fldCharType="end"/>
      </w:r>
      <w:r w:rsidR="00A51435">
        <w:t>)</w:t>
      </w:r>
      <w:r w:rsidR="00A51435">
        <w:t>.</w:t>
      </w:r>
    </w:p>
    <w:p w14:paraId="187B9636" w14:textId="4C13338F" w:rsidR="00A51435" w:rsidRDefault="00A51435" w:rsidP="00A51435">
      <w:pPr>
        <w:pStyle w:val="Tytutabeli"/>
      </w:pPr>
      <w:bookmarkStart w:id="348" w:name="_Ref136544259"/>
      <w:bookmarkStart w:id="349" w:name="_Ref136544219"/>
      <w:r>
        <w:t xml:space="preserve">Tabela </w:t>
      </w:r>
      <w:r>
        <w:fldChar w:fldCharType="begin"/>
      </w:r>
      <w:r>
        <w:instrText xml:space="preserve"> SEQ Tabela \* ARABIC </w:instrText>
      </w:r>
      <w:r>
        <w:fldChar w:fldCharType="separate"/>
      </w:r>
      <w:r w:rsidR="00106236">
        <w:rPr>
          <w:noProof/>
        </w:rPr>
        <w:t>40</w:t>
      </w:r>
      <w:r>
        <w:rPr>
          <w:noProof/>
        </w:rPr>
        <w:fldChar w:fldCharType="end"/>
      </w:r>
      <w:bookmarkEnd w:id="348"/>
      <w:r>
        <w:t xml:space="preserve"> Interpretacja zakresów wartości korelacji r-Pearsona</w:t>
      </w:r>
      <w:bookmarkEnd w:id="349"/>
    </w:p>
    <w:tbl>
      <w:tblPr>
        <w:tblStyle w:val="Tabela-Siatka"/>
        <w:tblW w:w="0" w:type="auto"/>
        <w:tblLook w:val="04A0" w:firstRow="1" w:lastRow="0" w:firstColumn="1" w:lastColumn="0" w:noHBand="0" w:noVBand="1"/>
      </w:tblPr>
      <w:tblGrid>
        <w:gridCol w:w="3510"/>
        <w:gridCol w:w="5529"/>
      </w:tblGrid>
      <w:tr w:rsidR="00A51435" w14:paraId="4AD484A4" w14:textId="77777777" w:rsidTr="006900C4">
        <w:tc>
          <w:tcPr>
            <w:tcW w:w="3510" w:type="dxa"/>
          </w:tcPr>
          <w:p w14:paraId="583E4A84" w14:textId="77777777" w:rsidR="00A51435" w:rsidRPr="00BB1057" w:rsidRDefault="00A51435" w:rsidP="006900C4">
            <w:pPr>
              <w:ind w:firstLine="0"/>
              <w:rPr>
                <w:b/>
                <w:bCs/>
                <w:lang w:val="pl-PL"/>
              </w:rPr>
            </w:pPr>
            <w:r w:rsidRPr="00BB1057">
              <w:rPr>
                <w:b/>
                <w:bCs/>
                <w:sz w:val="18"/>
                <w:szCs w:val="18"/>
                <w:lang w:val="pl-PL"/>
              </w:rPr>
              <w:t>Zakres wartości statystyki r-Pearsona</w:t>
            </w:r>
          </w:p>
        </w:tc>
        <w:tc>
          <w:tcPr>
            <w:tcW w:w="5529" w:type="dxa"/>
          </w:tcPr>
          <w:p w14:paraId="68BD8CEE" w14:textId="77777777" w:rsidR="00A51435" w:rsidRPr="00BB1057" w:rsidRDefault="00A51435" w:rsidP="006900C4">
            <w:pPr>
              <w:ind w:firstLine="0"/>
              <w:rPr>
                <w:b/>
                <w:bCs/>
                <w:lang w:val="pl-PL"/>
              </w:rPr>
            </w:pPr>
            <w:r w:rsidRPr="00BB1057">
              <w:rPr>
                <w:b/>
                <w:bCs/>
                <w:sz w:val="18"/>
                <w:szCs w:val="18"/>
                <w:lang w:val="pl-PL"/>
              </w:rPr>
              <w:t>Interpretacja przedziału wartości</w:t>
            </w:r>
          </w:p>
        </w:tc>
      </w:tr>
      <w:tr w:rsidR="00A51435" w14:paraId="729A3771" w14:textId="77777777" w:rsidTr="006900C4">
        <w:tc>
          <w:tcPr>
            <w:tcW w:w="3510" w:type="dxa"/>
          </w:tcPr>
          <w:p w14:paraId="55F15CEC" w14:textId="77777777" w:rsidR="00A51435" w:rsidRPr="00BB1057" w:rsidRDefault="00A51435" w:rsidP="006900C4">
            <w:pPr>
              <w:ind w:firstLine="0"/>
              <w:rPr>
                <w:sz w:val="18"/>
                <w:szCs w:val="18"/>
              </w:rPr>
            </w:pPr>
            <w:r w:rsidRPr="00BB1057">
              <w:rPr>
                <w:sz w:val="18"/>
                <w:szCs w:val="18"/>
              </w:rPr>
              <w:t>r = 0,0</w:t>
            </w:r>
          </w:p>
        </w:tc>
        <w:tc>
          <w:tcPr>
            <w:tcW w:w="5529" w:type="dxa"/>
          </w:tcPr>
          <w:p w14:paraId="27869F4E" w14:textId="77777777" w:rsidR="00A51435" w:rsidRPr="00BB1057" w:rsidRDefault="00A51435" w:rsidP="006900C4">
            <w:pPr>
              <w:ind w:firstLine="0"/>
              <w:rPr>
                <w:sz w:val="18"/>
                <w:szCs w:val="18"/>
              </w:rPr>
            </w:pPr>
            <w:proofErr w:type="spellStart"/>
            <w:r w:rsidRPr="00BB1057">
              <w:rPr>
                <w:sz w:val="18"/>
                <w:szCs w:val="18"/>
              </w:rPr>
              <w:t>Zupełny</w:t>
            </w:r>
            <w:proofErr w:type="spellEnd"/>
            <w:r w:rsidRPr="00BB1057">
              <w:rPr>
                <w:sz w:val="18"/>
                <w:szCs w:val="18"/>
              </w:rPr>
              <w:t xml:space="preserve"> </w:t>
            </w:r>
            <w:proofErr w:type="spellStart"/>
            <w:r w:rsidRPr="00BB1057">
              <w:rPr>
                <w:sz w:val="18"/>
                <w:szCs w:val="18"/>
              </w:rPr>
              <w:t>brak</w:t>
            </w:r>
            <w:proofErr w:type="spellEnd"/>
            <w:r w:rsidRPr="00BB1057">
              <w:rPr>
                <w:sz w:val="18"/>
                <w:szCs w:val="18"/>
              </w:rPr>
              <w:t xml:space="preserve"> </w:t>
            </w:r>
            <w:proofErr w:type="spellStart"/>
            <w:r w:rsidRPr="00BB1057">
              <w:rPr>
                <w:sz w:val="18"/>
                <w:szCs w:val="18"/>
              </w:rPr>
              <w:t>korelacji</w:t>
            </w:r>
            <w:proofErr w:type="spellEnd"/>
          </w:p>
        </w:tc>
      </w:tr>
      <w:tr w:rsidR="00A51435" w14:paraId="1B200AAE" w14:textId="77777777" w:rsidTr="006900C4">
        <w:tc>
          <w:tcPr>
            <w:tcW w:w="3510" w:type="dxa"/>
          </w:tcPr>
          <w:p w14:paraId="214DEE87" w14:textId="77777777" w:rsidR="00A51435" w:rsidRPr="00BB1057" w:rsidRDefault="00A51435" w:rsidP="006900C4">
            <w:pPr>
              <w:ind w:firstLine="0"/>
              <w:rPr>
                <w:sz w:val="18"/>
                <w:szCs w:val="18"/>
                <w:lang w:val="pl-PL"/>
              </w:rPr>
            </w:pPr>
            <w:r w:rsidRPr="00BB1057">
              <w:rPr>
                <w:sz w:val="18"/>
                <w:szCs w:val="18"/>
                <w:lang w:val="pl-PL"/>
              </w:rPr>
              <w:t>r większe od 0,0 i mniejsze lub równe 0,1</w:t>
            </w:r>
          </w:p>
        </w:tc>
        <w:tc>
          <w:tcPr>
            <w:tcW w:w="5529" w:type="dxa"/>
          </w:tcPr>
          <w:p w14:paraId="45C469EA" w14:textId="77777777" w:rsidR="00A51435" w:rsidRPr="00BB1057" w:rsidRDefault="00A51435" w:rsidP="006900C4">
            <w:pPr>
              <w:ind w:firstLine="0"/>
              <w:rPr>
                <w:sz w:val="18"/>
                <w:szCs w:val="18"/>
                <w:lang w:val="pl-PL"/>
              </w:rPr>
            </w:pPr>
            <w:r w:rsidRPr="00BB1057">
              <w:rPr>
                <w:sz w:val="18"/>
                <w:szCs w:val="18"/>
                <w:lang w:val="pl-PL"/>
              </w:rPr>
              <w:t>Korelacja nikła, prawie brak korelacji</w:t>
            </w:r>
          </w:p>
        </w:tc>
      </w:tr>
      <w:tr w:rsidR="00A51435" w14:paraId="427874D9" w14:textId="77777777" w:rsidTr="006900C4">
        <w:tc>
          <w:tcPr>
            <w:tcW w:w="3510" w:type="dxa"/>
          </w:tcPr>
          <w:p w14:paraId="3746726E" w14:textId="77777777" w:rsidR="00A51435" w:rsidRPr="00BB1057" w:rsidRDefault="00A51435" w:rsidP="006900C4">
            <w:pPr>
              <w:ind w:firstLine="0"/>
              <w:rPr>
                <w:sz w:val="18"/>
                <w:szCs w:val="18"/>
                <w:lang w:val="pl-PL"/>
              </w:rPr>
            </w:pPr>
            <w:r w:rsidRPr="00BB1057">
              <w:rPr>
                <w:sz w:val="18"/>
                <w:szCs w:val="18"/>
                <w:lang w:val="pl-PL"/>
              </w:rPr>
              <w:t>r większe od 0,1 i mniejsze lub równe 0,3</w:t>
            </w:r>
          </w:p>
        </w:tc>
        <w:tc>
          <w:tcPr>
            <w:tcW w:w="5529" w:type="dxa"/>
          </w:tcPr>
          <w:p w14:paraId="24A0A8CD" w14:textId="77777777" w:rsidR="00A51435" w:rsidRPr="00BB1057" w:rsidRDefault="00A51435" w:rsidP="006900C4">
            <w:pPr>
              <w:ind w:firstLine="0"/>
              <w:rPr>
                <w:sz w:val="18"/>
                <w:szCs w:val="18"/>
                <w:lang w:val="pl-PL"/>
              </w:rPr>
            </w:pPr>
            <w:r w:rsidRPr="00BB1057">
              <w:rPr>
                <w:sz w:val="18"/>
                <w:szCs w:val="18"/>
                <w:lang w:val="pl-PL"/>
              </w:rPr>
              <w:t>Niska korelacja</w:t>
            </w:r>
          </w:p>
        </w:tc>
      </w:tr>
      <w:tr w:rsidR="00A51435" w14:paraId="59FA19C7" w14:textId="77777777" w:rsidTr="006900C4">
        <w:tc>
          <w:tcPr>
            <w:tcW w:w="3510" w:type="dxa"/>
          </w:tcPr>
          <w:p w14:paraId="22278166" w14:textId="77777777" w:rsidR="00A51435" w:rsidRPr="00BB1057" w:rsidRDefault="00A51435" w:rsidP="006900C4">
            <w:pPr>
              <w:ind w:firstLine="0"/>
              <w:rPr>
                <w:sz w:val="18"/>
                <w:szCs w:val="18"/>
                <w:lang w:val="pl-PL"/>
              </w:rPr>
            </w:pPr>
            <w:r w:rsidRPr="00BB1057">
              <w:rPr>
                <w:sz w:val="18"/>
                <w:szCs w:val="18"/>
                <w:lang w:val="pl-PL"/>
              </w:rPr>
              <w:t>r większe od 0,3 i mniejsze lub równe 0,5</w:t>
            </w:r>
          </w:p>
        </w:tc>
        <w:tc>
          <w:tcPr>
            <w:tcW w:w="5529" w:type="dxa"/>
          </w:tcPr>
          <w:p w14:paraId="609BF45A" w14:textId="77777777" w:rsidR="00A51435" w:rsidRPr="00BB1057" w:rsidRDefault="00A51435" w:rsidP="006900C4">
            <w:pPr>
              <w:ind w:firstLine="0"/>
              <w:rPr>
                <w:sz w:val="18"/>
                <w:szCs w:val="18"/>
                <w:lang w:val="pl-PL"/>
              </w:rPr>
            </w:pPr>
            <w:r w:rsidRPr="00BB1057">
              <w:rPr>
                <w:sz w:val="18"/>
                <w:szCs w:val="18"/>
                <w:lang w:val="pl-PL"/>
              </w:rPr>
              <w:t>Korelacja umiarkowana, w praktyce zazwyczaj istotna</w:t>
            </w:r>
          </w:p>
        </w:tc>
      </w:tr>
      <w:tr w:rsidR="00A51435" w14:paraId="2E03CCD5" w14:textId="77777777" w:rsidTr="006900C4">
        <w:tc>
          <w:tcPr>
            <w:tcW w:w="3510" w:type="dxa"/>
          </w:tcPr>
          <w:p w14:paraId="6ABBD583" w14:textId="77777777" w:rsidR="00A51435" w:rsidRPr="00BB1057" w:rsidRDefault="00A51435" w:rsidP="006900C4">
            <w:pPr>
              <w:ind w:firstLine="0"/>
              <w:rPr>
                <w:sz w:val="18"/>
                <w:szCs w:val="18"/>
                <w:lang w:val="pl-PL"/>
              </w:rPr>
            </w:pPr>
            <w:r w:rsidRPr="00BB1057">
              <w:rPr>
                <w:sz w:val="18"/>
                <w:szCs w:val="18"/>
                <w:lang w:val="pl-PL"/>
              </w:rPr>
              <w:t>r większe od 0,5 i mniejsze lub równe 0,7</w:t>
            </w:r>
          </w:p>
        </w:tc>
        <w:tc>
          <w:tcPr>
            <w:tcW w:w="5529" w:type="dxa"/>
          </w:tcPr>
          <w:p w14:paraId="42FAE3D9" w14:textId="77777777" w:rsidR="00A51435" w:rsidRPr="00BB1057" w:rsidRDefault="00A51435" w:rsidP="006900C4">
            <w:pPr>
              <w:ind w:firstLine="0"/>
              <w:rPr>
                <w:sz w:val="18"/>
                <w:szCs w:val="18"/>
                <w:lang w:val="pl-PL"/>
              </w:rPr>
            </w:pPr>
            <w:r w:rsidRPr="00BB1057">
              <w:rPr>
                <w:sz w:val="18"/>
                <w:szCs w:val="18"/>
                <w:lang w:val="pl-PL"/>
              </w:rPr>
              <w:t xml:space="preserve">Korelacja </w:t>
            </w:r>
            <w:r>
              <w:rPr>
                <w:sz w:val="18"/>
                <w:szCs w:val="18"/>
                <w:lang w:val="pl-PL"/>
              </w:rPr>
              <w:t>wysoka</w:t>
            </w:r>
            <w:r w:rsidRPr="00BB1057">
              <w:rPr>
                <w:sz w:val="18"/>
                <w:szCs w:val="18"/>
                <w:lang w:val="pl-PL"/>
              </w:rPr>
              <w:t>, silna relacja</w:t>
            </w:r>
          </w:p>
        </w:tc>
      </w:tr>
      <w:tr w:rsidR="00A51435" w14:paraId="62C5D008" w14:textId="77777777" w:rsidTr="006900C4">
        <w:tc>
          <w:tcPr>
            <w:tcW w:w="3510" w:type="dxa"/>
          </w:tcPr>
          <w:p w14:paraId="62D5C86A" w14:textId="77777777" w:rsidR="00A51435" w:rsidRPr="00BB1057" w:rsidRDefault="00A51435" w:rsidP="006900C4">
            <w:pPr>
              <w:ind w:firstLine="0"/>
              <w:rPr>
                <w:sz w:val="18"/>
                <w:szCs w:val="18"/>
                <w:lang w:val="pl-PL"/>
              </w:rPr>
            </w:pPr>
            <w:r w:rsidRPr="00BB1057">
              <w:rPr>
                <w:sz w:val="18"/>
                <w:szCs w:val="18"/>
                <w:lang w:val="pl-PL"/>
              </w:rPr>
              <w:t>r większe od 0,7 i mniejsze lub równe 0,9</w:t>
            </w:r>
          </w:p>
        </w:tc>
        <w:tc>
          <w:tcPr>
            <w:tcW w:w="5529" w:type="dxa"/>
          </w:tcPr>
          <w:p w14:paraId="3E767DD3" w14:textId="77777777" w:rsidR="00A51435" w:rsidRPr="00BB1057" w:rsidRDefault="00A51435" w:rsidP="006900C4">
            <w:pPr>
              <w:ind w:firstLine="0"/>
              <w:rPr>
                <w:sz w:val="18"/>
                <w:szCs w:val="18"/>
                <w:lang w:val="pl-PL"/>
              </w:rPr>
            </w:pPr>
            <w:r w:rsidRPr="00BB1057">
              <w:rPr>
                <w:sz w:val="18"/>
                <w:szCs w:val="18"/>
                <w:lang w:val="pl-PL"/>
              </w:rPr>
              <w:t>Korelacja bardzo wysoka, bardzo silna zależność</w:t>
            </w:r>
          </w:p>
        </w:tc>
      </w:tr>
      <w:tr w:rsidR="00A51435" w14:paraId="1E9A13D2" w14:textId="77777777" w:rsidTr="006900C4">
        <w:tc>
          <w:tcPr>
            <w:tcW w:w="3510" w:type="dxa"/>
          </w:tcPr>
          <w:p w14:paraId="59CAAE94" w14:textId="77777777" w:rsidR="00A51435" w:rsidRPr="00BB1057" w:rsidRDefault="00A51435" w:rsidP="006900C4">
            <w:pPr>
              <w:ind w:firstLine="0"/>
              <w:rPr>
                <w:sz w:val="18"/>
                <w:szCs w:val="18"/>
                <w:lang w:val="pl-PL"/>
              </w:rPr>
            </w:pPr>
            <w:r w:rsidRPr="00BB1057">
              <w:rPr>
                <w:sz w:val="18"/>
                <w:szCs w:val="18"/>
                <w:lang w:val="pl-PL"/>
              </w:rPr>
              <w:t>r większe od 0,9 i mniejsze lub równe 0,1</w:t>
            </w:r>
          </w:p>
        </w:tc>
        <w:tc>
          <w:tcPr>
            <w:tcW w:w="5529" w:type="dxa"/>
          </w:tcPr>
          <w:p w14:paraId="4F983E47" w14:textId="77777777" w:rsidR="00A51435" w:rsidRPr="00BB1057" w:rsidRDefault="00A51435" w:rsidP="006900C4">
            <w:pPr>
              <w:ind w:firstLine="0"/>
              <w:rPr>
                <w:sz w:val="18"/>
                <w:szCs w:val="18"/>
                <w:lang w:val="pl-PL"/>
              </w:rPr>
            </w:pPr>
            <w:r w:rsidRPr="00BB1057">
              <w:rPr>
                <w:sz w:val="18"/>
                <w:szCs w:val="18"/>
                <w:lang w:val="pl-PL"/>
              </w:rPr>
              <w:t>Korelacja niemal pełna; ryzyko, że obie zmienne są nośnikiem tych samych informacji i mają w istocie takie samo znaczenie</w:t>
            </w:r>
          </w:p>
        </w:tc>
      </w:tr>
    </w:tbl>
    <w:p w14:paraId="17F71397" w14:textId="77777777" w:rsidR="00A51435" w:rsidRDefault="00A51435" w:rsidP="00106236">
      <w:pPr>
        <w:pStyle w:val="rdo"/>
      </w:pPr>
      <w:r>
        <w:t xml:space="preserve">Źródło: opracowanie własne na podstawie </w:t>
      </w:r>
      <w:r>
        <w:fldChar w:fldCharType="begin" w:fldLock="1"/>
      </w:r>
      <w:r>
        <w:instrText>ADDIN CSL_CITATION {"citationItems":[{"id":"ITEM-1","itemData":{"author":[{"dropping-particle":"","family":"Aswegen","given":"Anja S","non-dropping-particle":"Van","parse-names":false,"suffix":""},{"dropping-particle":"","family":"Engelbrecht","given":"Amos S","non-dropping-particle":"","parse-names":false,"suffix":""}],"container-title":"SA Journal of Human Resource Management","id":"ITEM-1","issue":"1","issued":{"date-parts":[["2009"]]},"page":"1-9","publisher":"AOSIS","title":"The relationship between transformational leadership, integrity and an ethical climate in organizations","type":"article-journal","volume":"7"},"uris":["http://www.mendeley.com/documents/?uuid=2f4c068b-8c30-41b7-853c-aa890b3c2411"]},{"id":"ITEM-2","itemData":{"DOI":"10.1016/j.anr.2021.06.001","ISSN":"19761317","author":[{"dropping-particle":"","family":"Kang","given":"Hyuncheol","non-dropping-particle":"","parse-names":false,"suffix":""},{"dropping-particle":"","family":"Ahn","given":"Jung-Won","non-dropping-particle":"","parse-names":false,"suffix":""}],"container-title":"Asian Nursing Research","id":"ITEM-2","issue":"3","issued":{"date-parts":[["2021","8"]]},"page":"157-162","title":"Model Setting and Interpretation of Results in Research Using Structural Equation Modeling: A Checklist with Guiding Questions for Reporting","type":"article-journal","volume":"15"},"uris":["http://www.mendeley.com/documents/?uuid=d41d6322-c823-4845-84c2-752795f493b3"]},{"id":"ITEM-3","itemData":{"URL":"https://www.naukowiec.org/wiedza/statystyka/sila-korelacji--klasyfikacja_512.html","author":[{"dropping-particle":"","family":"Naukowiec.org","given":"","non-dropping-particle":"","parse-names":false,"suffix":""}],"id":"ITEM-3","issued":{"date-parts":[["2023"]]},"title":"Siła korelacji, klasyfikacja - opis","type":"webpage"},"uris":["http://www.mendeley.com/documents/?uuid=a9b357ab-2939-4539-88fa-34cd88029fc3"]}],"mendeley":{"formattedCitation":"(Kang &amp; Ahn, 2021; Naukowiec.org, 2023; Van Aswegen &amp; Engelbrecht, 2009)","plainTextFormattedCitation":"(Kang &amp; Ahn, 2021; Naukowiec.org, 2023; Van Aswegen &amp; Engelbrecht, 2009)","previouslyFormattedCitation":"(Kang &amp; Ahn, 2021; Naukowiec.org, 2023; Van Aswegen &amp; Engelbrecht, 2009)"},"properties":{"noteIndex":0},"schema":"https://github.com/citation-style-language/schema/raw/master/csl-citation.json"}</w:instrText>
      </w:r>
      <w:r>
        <w:fldChar w:fldCharType="separate"/>
      </w:r>
      <w:r w:rsidRPr="008A5B9D">
        <w:rPr>
          <w:noProof/>
        </w:rPr>
        <w:t>(Kang &amp; Ahn, 2021; Naukowiec.org, 2023; Van Aswegen &amp; Engelbrecht, 2009)</w:t>
      </w:r>
      <w:r>
        <w:fldChar w:fldCharType="end"/>
      </w:r>
    </w:p>
    <w:p w14:paraId="35B5F4B7" w14:textId="496A4132" w:rsidR="00A51435" w:rsidRDefault="00A51435" w:rsidP="00A85AA1">
      <w:pPr>
        <w:ind w:left="113"/>
      </w:pPr>
      <w:r>
        <w:t xml:space="preserve">W niniejszej pracy również do dalszych analiz siły korelacji będzie wykorzystywana przedstawiona </w:t>
      </w:r>
      <w:r>
        <w:t>po</w:t>
      </w:r>
      <w:r>
        <w:rPr>
          <w:color w:val="FF0000"/>
        </w:rPr>
        <w:fldChar w:fldCharType="begin"/>
      </w:r>
      <w:r>
        <w:instrText xml:space="preserve"> REF _Ref136544219 \p \h </w:instrText>
      </w:r>
      <w:r>
        <w:rPr>
          <w:color w:val="FF0000"/>
        </w:rPr>
      </w:r>
      <w:r>
        <w:rPr>
          <w:color w:val="FF0000"/>
        </w:rPr>
        <w:fldChar w:fldCharType="separate"/>
      </w:r>
      <w:r w:rsidR="00106236">
        <w:t>wyżej</w:t>
      </w:r>
      <w:r>
        <w:rPr>
          <w:color w:val="FF0000"/>
        </w:rPr>
        <w:fldChar w:fldCharType="end"/>
      </w:r>
      <w:r>
        <w:rPr>
          <w:color w:val="FF0000"/>
        </w:rPr>
        <w:t xml:space="preserve"> </w:t>
      </w:r>
      <w:r>
        <w:t>klasyfikacja.</w:t>
      </w:r>
    </w:p>
    <w:p w14:paraId="3F5A2187" w14:textId="0806A88F" w:rsidR="00F14C4B" w:rsidRDefault="00A51435" w:rsidP="00A85AA1">
      <w:pPr>
        <w:ind w:left="113"/>
      </w:pPr>
      <w:r>
        <w:t>Wracając do analizy korelacji z badania kwestionariuszowego w</w:t>
      </w:r>
      <w:r w:rsidR="005E59B7">
        <w:t xml:space="preserve">arto też zwrócić </w:t>
      </w:r>
      <w:r>
        <w:t xml:space="preserve">uwagę </w:t>
      </w:r>
      <w:r w:rsidR="005E59B7">
        <w:t>na negatywn</w:t>
      </w:r>
      <w:r>
        <w:t>e</w:t>
      </w:r>
      <w:r w:rsidR="005E59B7">
        <w:t xml:space="preserve"> korelacj</w:t>
      </w:r>
      <w:r>
        <w:t xml:space="preserve">e </w:t>
      </w:r>
      <w:r w:rsidR="005E59B7">
        <w:t>pomiędzy ukończeniem uczelni technicznej, a zdobyciem zatrudnienia. Wprawdzie obie te korelacje są słabe i nieistotne statystycznie na przyjętym poziomie istotności. Szczególnie jednak dla korelacji związanej z zatrudnieniem po roku od ukończenia studiów poziom istotności statystycznej nieznacznie tylko przekracza przyjęty limit. W związku z tym można uznać, że warto przyjrzeć się tej relacji w dalszych badaniach, gdyż może to wskazywać na pewne istotne zjawiska powiązane z tym efektem. Częściowo te, wydające się zaskakującymi, wyniki m</w:t>
      </w:r>
      <w:r w:rsidR="00A85AA1">
        <w:t xml:space="preserve">ożna wyjaśnić istnieniem </w:t>
      </w:r>
      <w:r w:rsidR="005E59B7">
        <w:t xml:space="preserve">pewnych </w:t>
      </w:r>
      <w:r w:rsidR="00A85AA1">
        <w:t>istotnych ograniczeń badania w zakresie reprezentatywności grupy badawczej dla całej populacji wynikających z jednej strony z relatywnie niewielkiej liczności grupy badawczej, a także z dużego zróżnicowania jeśli chodzi o wiek respondentów i czas od ukończenia studiów. Ma to o tyle istotne znaczenie, że odpowiedzi respondentów na pytania dotyczące zarobków nie mogły być w żaden sposób obiektywnie weryfikowanie i wynikały jedynie z deklaracji uczestników badania. Ponadto dla istotnej grupy respondentów udzielenie dobrej odpowiedzi było o tyle trudne, że wymagało przypomnienia sobie zarobków sprzed dość wielu lat, a dodatkowo jeszcze oszacowania relatywnej wartości otrzymywanych pieniędzy wyrażonej w odniesieniu do współcześnie postrzeganych wartości przedziałów wskazanych w kwestionariuszu.</w:t>
      </w:r>
      <w:r w:rsidR="00B82822">
        <w:t xml:space="preserve"> Stąd też warto odnieść wyniki z przeprowadzonego badania do wyników analogicznej analizy dla niemal całej populacji</w:t>
      </w:r>
      <w:r w:rsidR="00582509">
        <w:t>. Ta</w:t>
      </w:r>
      <w:r w:rsidR="00582509">
        <w:lastRenderedPageBreak/>
        <w:t xml:space="preserve">kie dane są dostępne dzięki temu, że od 2016 prowadzony jest ogólnopolski system monitorowania Ekonomicznych Losów Absolwentów (ELA) </w:t>
      </w:r>
      <w:r w:rsidR="00582509">
        <w:fldChar w:fldCharType="begin" w:fldLock="1"/>
      </w:r>
      <w:r w:rsidR="00582509">
        <w:instrText>ADDIN CSL_CITATION {"citationItems":[{"id":"ITEM-1","itemData":{"URL":"https://www.gov.pl/web/edukacja-i-nauka/ekonomiczne-losy-absolwentow","author":[{"dropping-particle":"","family":"MEiN","given":"","non-dropping-particle":"","parse-names":false,"suffix":""}],"id":"ITEM-1","issued":{"date-parts":[["2023"]]},"title":"Ekonomiczne Losy Absolwentów","type":"webpage"},"prefix":"por.","uris":["http://www.mendeley.com/documents/?uuid=320a4258-410c-4e1c-9730-ac339dcb7e78"]}],"mendeley":{"formattedCitation":"(por. MEiN, 2023)","plainTextFormattedCitation":"(por. MEiN, 2023)","previouslyFormattedCitation":"(por. MEiN, 2023)"},"properties":{"noteIndex":0},"schema":"https://github.com/citation-style-language/schema/raw/master/csl-citation.json"}</w:instrText>
      </w:r>
      <w:r w:rsidR="00582509">
        <w:fldChar w:fldCharType="separate"/>
      </w:r>
      <w:r w:rsidR="00582509" w:rsidRPr="00582509">
        <w:rPr>
          <w:noProof/>
        </w:rPr>
        <w:t>(por. MEiN, 2023)</w:t>
      </w:r>
      <w:r w:rsidR="00582509">
        <w:fldChar w:fldCharType="end"/>
      </w:r>
      <w:r w:rsidR="00582509">
        <w:t xml:space="preserve">. Dzięki temu badacze zyskali dostęp do szerokiej gamy parametrów statystycznych </w:t>
      </w:r>
      <w:r w:rsidR="00F165E0">
        <w:t>odnoszących się do zarobków i szans na zatrudnienie dla absolwentów polskich uczelni. Uzyskanie takiej bazy informacji możliwe było, dzięki połączeni danych z systemu ZUS (zarobki, zatrudnienie) oraz systemu POL-on</w:t>
      </w:r>
      <w:r w:rsidR="00F14C4B">
        <w:t xml:space="preserve">, dzięki któremu możliwa jest identyfikacja grup absolwentów odnośnie do ich poziomu wykształcenia i roku uzyskania dyplomu </w:t>
      </w:r>
      <w:r w:rsidR="00F14C4B">
        <w:fldChar w:fldCharType="begin" w:fldLock="1"/>
      </w:r>
      <w:r w:rsidR="00F14C4B">
        <w:instrText>ADDIN CSL_CITATION {"citationItems":[{"id":"ITEM-1","itemData":{"DOI":"10.33119/GN/140647","ISSN":"0867-0005","author":[{"dropping-particle":"","family":"Rocki","given":"Marek","non-dropping-particle":"","parse-names":false,"suffix":""}],"container-title":"Gospodarka Narodowa","id":"ITEM-1","issue":"3","issued":{"date-parts":[["2021","9","30"]]},"page":"47-61","title":"The Wage Premium on Higher Education: Evidence from the Polish Graduate Tracking System","type":"article-journal","volume":"307"},"locator":"51","prefix":"por.","uris":["http://www.mendeley.com/documents/?uuid=da8a9451-de07-464f-b3bd-929aeee1e17c"]}],"mendeley":{"formattedCitation":"(por. Rocki, 2021, s. 51)","plainTextFormattedCitation":"(por. Rocki, 2021, s. 51)","previouslyFormattedCitation":"(por. Rocki, 2021, s. 51)"},"properties":{"noteIndex":0},"schema":"https://github.com/citation-style-language/schema/raw/master/csl-citation.json"}</w:instrText>
      </w:r>
      <w:r w:rsidR="00F14C4B">
        <w:fldChar w:fldCharType="separate"/>
      </w:r>
      <w:r w:rsidR="00F14C4B" w:rsidRPr="00F14C4B">
        <w:rPr>
          <w:noProof/>
        </w:rPr>
        <w:t>(por. Rocki, 2021, s. 51)</w:t>
      </w:r>
      <w:r w:rsidR="00F14C4B">
        <w:fldChar w:fldCharType="end"/>
      </w:r>
      <w:r w:rsidR="00F165E0">
        <w:t>. Jak podaje Ministerstwo Edukacji i Nauki ELA obejmuje swoim monitoringiem 34 tys. kierunków studiów oraz analizę sytuacji zawodowej ponad 1,8 miliona absolwentów.</w:t>
      </w:r>
      <w:r w:rsidR="001E1A75">
        <w:t xml:space="preserve"> Takie porównanie pozwoli na zweryfikowanie, czy zaobserwowane w badaniu tendencje mają odzwierciedlenie w całej populacji.</w:t>
      </w:r>
      <w:r w:rsidR="003C5667">
        <w:t xml:space="preserve"> W tabeli po</w:t>
      </w:r>
      <w:r w:rsidR="003C5667">
        <w:fldChar w:fldCharType="begin"/>
      </w:r>
      <w:r w:rsidR="003C5667">
        <w:instrText xml:space="preserve"> REF _Ref137730564 \p \h </w:instrText>
      </w:r>
      <w:r w:rsidR="003C5667">
        <w:fldChar w:fldCharType="separate"/>
      </w:r>
      <w:r w:rsidR="00106236">
        <w:t>niżej</w:t>
      </w:r>
      <w:r w:rsidR="003C5667">
        <w:fldChar w:fldCharType="end"/>
      </w:r>
      <w:r w:rsidR="003C5667">
        <w:t xml:space="preserve"> (</w:t>
      </w:r>
      <w:r w:rsidR="003C5667">
        <w:fldChar w:fldCharType="begin"/>
      </w:r>
      <w:r w:rsidR="003C5667">
        <w:instrText xml:space="preserve"> REF _Ref137730572 \h </w:instrText>
      </w:r>
      <w:r w:rsidR="003C5667">
        <w:fldChar w:fldCharType="separate"/>
      </w:r>
      <w:r w:rsidR="00106236">
        <w:t xml:space="preserve">Tabela </w:t>
      </w:r>
      <w:r w:rsidR="00106236">
        <w:rPr>
          <w:noProof/>
        </w:rPr>
        <w:t>41</w:t>
      </w:r>
      <w:r w:rsidR="003C5667">
        <w:fldChar w:fldCharType="end"/>
      </w:r>
      <w:r w:rsidR="003C5667">
        <w:t xml:space="preserve">) przedstawiono wartości korelacji pomiędzy faktem sklasyfikowania uczelni do kategorii uczelni technicznych (tylko publiczne) oraz wybranymi parametrami mierzonymi w badaniu ELA odnoszącymi się do zatrudnienia lub zarobków. Sposób klasyfikowania uczelni jako techniczne jest analogiczny do przedstawionego wcześniej na potrzeby analizy wyników badania kwestionariuszowego (por. </w:t>
      </w:r>
      <w:r w:rsidR="003C5667">
        <w:fldChar w:fldCharType="begin"/>
      </w:r>
      <w:r w:rsidR="003C5667">
        <w:instrText xml:space="preserve"> REF _Ref137715854 \h </w:instrText>
      </w:r>
      <w:r w:rsidR="003C5667">
        <w:fldChar w:fldCharType="separate"/>
      </w:r>
      <w:r w:rsidR="00106236">
        <w:t xml:space="preserve">Tabela </w:t>
      </w:r>
      <w:r w:rsidR="00106236">
        <w:rPr>
          <w:noProof/>
        </w:rPr>
        <w:t>39</w:t>
      </w:r>
      <w:r w:rsidR="003C5667">
        <w:fldChar w:fldCharType="end"/>
      </w:r>
      <w:r w:rsidR="003C5667">
        <w:t>).</w:t>
      </w:r>
    </w:p>
    <w:p w14:paraId="1ADA0E7D" w14:textId="3E22FE0A" w:rsidR="00421C8A" w:rsidRDefault="00421C8A" w:rsidP="00421C8A">
      <w:pPr>
        <w:pStyle w:val="Tytutabeli"/>
      </w:pPr>
      <w:bookmarkStart w:id="350" w:name="_Ref137730564"/>
      <w:bookmarkStart w:id="351" w:name="_Ref137730572"/>
      <w:r>
        <w:t xml:space="preserve">Tabela </w:t>
      </w:r>
      <w:fldSimple w:instr=" SEQ Tabela \* ARABIC ">
        <w:r w:rsidR="00106236">
          <w:rPr>
            <w:noProof/>
          </w:rPr>
          <w:t>41</w:t>
        </w:r>
      </w:fldSimple>
      <w:bookmarkEnd w:id="351"/>
      <w:r>
        <w:t xml:space="preserve"> </w:t>
      </w:r>
      <w:r>
        <w:t>Korelacje pomiędzy klasyfikowaniem uczelni jako techniczną, a wynagrodzeniem</w:t>
      </w:r>
      <w:r>
        <w:t xml:space="preserve"> i</w:t>
      </w:r>
      <w:r>
        <w:t xml:space="preserve"> zatrudnieniem absolwentów </w:t>
      </w:r>
      <w:r>
        <w:t xml:space="preserve">oraz wskaźnikami IWRA oraz WWZ </w:t>
      </w:r>
      <w:r>
        <w:t>po roku i po 3 latach od ukończenia studiów</w:t>
      </w:r>
      <w:r>
        <w:t xml:space="preserve"> na podstawie bazy danych ELA</w:t>
      </w:r>
      <w:r>
        <w:t>.</w:t>
      </w:r>
      <w:bookmarkEnd w:id="350"/>
    </w:p>
    <w:tbl>
      <w:tblPr>
        <w:tblStyle w:val="Tabela-Siatka"/>
        <w:tblW w:w="0" w:type="auto"/>
        <w:tblInd w:w="113" w:type="dxa"/>
        <w:tblLook w:val="04A0" w:firstRow="1" w:lastRow="0" w:firstColumn="1" w:lastColumn="0" w:noHBand="0" w:noVBand="1"/>
      </w:tblPr>
      <w:tblGrid>
        <w:gridCol w:w="4536"/>
        <w:gridCol w:w="2268"/>
        <w:gridCol w:w="2268"/>
      </w:tblGrid>
      <w:tr w:rsidR="00421C8A" w:rsidRPr="005D59E0" w14:paraId="1BD3E588" w14:textId="77777777" w:rsidTr="006900C4">
        <w:trPr>
          <w:cantSplit/>
          <w:tblHeader/>
        </w:trPr>
        <w:tc>
          <w:tcPr>
            <w:tcW w:w="4536" w:type="dxa"/>
            <w:vAlign w:val="center"/>
          </w:tcPr>
          <w:p w14:paraId="1D7780E7" w14:textId="77777777" w:rsidR="00421C8A" w:rsidRPr="005D59E0" w:rsidRDefault="00421C8A" w:rsidP="006900C4">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0C98E507" w14:textId="77777777" w:rsidR="00421C8A" w:rsidRPr="005D59E0" w:rsidRDefault="00421C8A" w:rsidP="006900C4">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6096FF7A" w14:textId="77777777" w:rsidR="00421C8A" w:rsidRPr="005D59E0" w:rsidRDefault="00421C8A" w:rsidP="006900C4">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F32244" w:rsidRPr="005D59E0" w14:paraId="4D973393" w14:textId="77777777" w:rsidTr="006900C4">
        <w:trPr>
          <w:cantSplit/>
        </w:trPr>
        <w:tc>
          <w:tcPr>
            <w:tcW w:w="4536" w:type="dxa"/>
            <w:vAlign w:val="center"/>
          </w:tcPr>
          <w:p w14:paraId="2B194FB3" w14:textId="7BF16E5F" w:rsidR="00F32244" w:rsidRPr="005D59E0" w:rsidRDefault="00F32244" w:rsidP="00F32244">
            <w:pPr>
              <w:ind w:firstLine="0"/>
              <w:jc w:val="left"/>
              <w:rPr>
                <w:sz w:val="18"/>
                <w:szCs w:val="18"/>
                <w:lang w:val="pl-PL"/>
              </w:rPr>
            </w:pPr>
            <w:r w:rsidRPr="005D59E0">
              <w:rPr>
                <w:sz w:val="18"/>
                <w:szCs w:val="18"/>
                <w:lang w:val="pl-PL"/>
              </w:rPr>
              <w:t>Techniczna vs zatrudnienie po 1 roku</w:t>
            </w:r>
          </w:p>
        </w:tc>
        <w:tc>
          <w:tcPr>
            <w:tcW w:w="2268" w:type="dxa"/>
            <w:vAlign w:val="center"/>
          </w:tcPr>
          <w:p w14:paraId="05134FD6" w14:textId="1F6CCBA5" w:rsidR="00F32244" w:rsidRPr="00421C8A" w:rsidRDefault="00F32244" w:rsidP="00F32244">
            <w:pPr>
              <w:ind w:firstLine="0"/>
              <w:jc w:val="center"/>
              <w:rPr>
                <w:sz w:val="18"/>
                <w:szCs w:val="18"/>
                <w:lang w:val="pl-PL"/>
              </w:rPr>
            </w:pPr>
            <w:r w:rsidRPr="00421C8A">
              <w:rPr>
                <w:b/>
                <w:bCs/>
                <w:sz w:val="18"/>
                <w:szCs w:val="18"/>
                <w:lang w:val="pl-PL"/>
              </w:rPr>
              <w:t>-0,1508</w:t>
            </w:r>
          </w:p>
        </w:tc>
        <w:tc>
          <w:tcPr>
            <w:tcW w:w="2268" w:type="dxa"/>
            <w:vAlign w:val="center"/>
          </w:tcPr>
          <w:p w14:paraId="50EA74FF" w14:textId="7E4C9B91" w:rsidR="00F32244" w:rsidRPr="009677FC" w:rsidRDefault="00F32244" w:rsidP="00F32244">
            <w:pPr>
              <w:ind w:firstLine="0"/>
              <w:jc w:val="center"/>
              <w:rPr>
                <w:i/>
                <w:iCs/>
                <w:sz w:val="18"/>
                <w:szCs w:val="18"/>
                <w:lang w:val="pl-PL"/>
              </w:rPr>
            </w:pPr>
            <w:r w:rsidRPr="00421C8A">
              <w:rPr>
                <w:i/>
                <w:iCs/>
                <w:sz w:val="18"/>
                <w:szCs w:val="18"/>
                <w:lang w:val="pl-PL"/>
              </w:rPr>
              <w:t>0,0010</w:t>
            </w:r>
          </w:p>
        </w:tc>
      </w:tr>
      <w:tr w:rsidR="00F32244" w:rsidRPr="005D59E0" w14:paraId="56B93BA6" w14:textId="77777777" w:rsidTr="006900C4">
        <w:trPr>
          <w:cantSplit/>
        </w:trPr>
        <w:tc>
          <w:tcPr>
            <w:tcW w:w="4536" w:type="dxa"/>
            <w:vAlign w:val="center"/>
          </w:tcPr>
          <w:p w14:paraId="2EA915BB" w14:textId="5F0E9EA4" w:rsidR="00F32244" w:rsidRPr="00F32244" w:rsidRDefault="00F32244" w:rsidP="00F32244">
            <w:pPr>
              <w:ind w:firstLine="0"/>
              <w:jc w:val="left"/>
              <w:rPr>
                <w:sz w:val="18"/>
                <w:szCs w:val="18"/>
                <w:lang w:val="pl-PL"/>
              </w:rPr>
            </w:pPr>
            <w:r>
              <w:rPr>
                <w:sz w:val="18"/>
                <w:szCs w:val="18"/>
                <w:lang w:val="pl-PL"/>
              </w:rPr>
              <w:t>T</w:t>
            </w:r>
            <w:r w:rsidRPr="005D59E0">
              <w:rPr>
                <w:sz w:val="18"/>
                <w:szCs w:val="18"/>
                <w:lang w:val="pl-PL"/>
              </w:rPr>
              <w:t>echniczna vs zarobki po 1 roku</w:t>
            </w:r>
          </w:p>
        </w:tc>
        <w:tc>
          <w:tcPr>
            <w:tcW w:w="2268" w:type="dxa"/>
            <w:vAlign w:val="center"/>
          </w:tcPr>
          <w:p w14:paraId="27B36893" w14:textId="4EE8E8B2" w:rsidR="00F32244" w:rsidRPr="00421C8A" w:rsidRDefault="00F32244" w:rsidP="00F32244">
            <w:pPr>
              <w:ind w:firstLine="0"/>
              <w:jc w:val="center"/>
              <w:rPr>
                <w:sz w:val="18"/>
                <w:szCs w:val="18"/>
              </w:rPr>
            </w:pPr>
            <w:r w:rsidRPr="00421C8A">
              <w:rPr>
                <w:sz w:val="18"/>
                <w:szCs w:val="18"/>
                <w:lang w:val="pl-PL"/>
              </w:rPr>
              <w:t>0,0141</w:t>
            </w:r>
          </w:p>
        </w:tc>
        <w:tc>
          <w:tcPr>
            <w:tcW w:w="2268" w:type="dxa"/>
            <w:vAlign w:val="center"/>
          </w:tcPr>
          <w:p w14:paraId="28BF8760" w14:textId="5833DCD0" w:rsidR="00F32244" w:rsidRPr="00421C8A" w:rsidRDefault="00F32244" w:rsidP="00F32244">
            <w:pPr>
              <w:ind w:firstLine="0"/>
              <w:jc w:val="center"/>
              <w:rPr>
                <w:i/>
                <w:iCs/>
                <w:sz w:val="18"/>
                <w:szCs w:val="18"/>
              </w:rPr>
            </w:pPr>
            <w:r w:rsidRPr="00421C8A">
              <w:rPr>
                <w:i/>
                <w:iCs/>
                <w:sz w:val="18"/>
                <w:szCs w:val="18"/>
                <w:lang w:val="pl-PL"/>
              </w:rPr>
              <w:t>0,7604</w:t>
            </w:r>
          </w:p>
        </w:tc>
      </w:tr>
      <w:tr w:rsidR="00F32244" w:rsidRPr="005D59E0" w14:paraId="0D8A44BC" w14:textId="77777777" w:rsidTr="006900C4">
        <w:trPr>
          <w:cantSplit/>
        </w:trPr>
        <w:tc>
          <w:tcPr>
            <w:tcW w:w="4536" w:type="dxa"/>
            <w:vAlign w:val="center"/>
          </w:tcPr>
          <w:p w14:paraId="4D7170D8" w14:textId="1FD07537" w:rsidR="00F32244" w:rsidRPr="00421C8A" w:rsidRDefault="00F32244" w:rsidP="00F32244">
            <w:pPr>
              <w:ind w:firstLine="0"/>
              <w:jc w:val="left"/>
              <w:rPr>
                <w:sz w:val="18"/>
                <w:szCs w:val="18"/>
                <w:lang w:val="pl-PL"/>
              </w:rPr>
            </w:pPr>
            <w:r>
              <w:rPr>
                <w:sz w:val="18"/>
                <w:szCs w:val="18"/>
                <w:lang w:val="pl-PL"/>
              </w:rPr>
              <w:t>T</w:t>
            </w:r>
            <w:r w:rsidRPr="005D59E0">
              <w:rPr>
                <w:sz w:val="18"/>
                <w:szCs w:val="18"/>
                <w:lang w:val="pl-PL"/>
              </w:rPr>
              <w:t xml:space="preserve">echniczna vs </w:t>
            </w:r>
            <w:r>
              <w:rPr>
                <w:sz w:val="18"/>
                <w:szCs w:val="18"/>
                <w:lang w:val="pl-PL"/>
              </w:rPr>
              <w:t>IWRA</w:t>
            </w:r>
            <w:r w:rsidRPr="005D59E0">
              <w:rPr>
                <w:sz w:val="18"/>
                <w:szCs w:val="18"/>
                <w:lang w:val="pl-PL"/>
              </w:rPr>
              <w:t xml:space="preserve"> po 1 roku</w:t>
            </w:r>
          </w:p>
        </w:tc>
        <w:tc>
          <w:tcPr>
            <w:tcW w:w="2268" w:type="dxa"/>
            <w:vAlign w:val="center"/>
          </w:tcPr>
          <w:p w14:paraId="1402EA7C" w14:textId="04FB4AD7" w:rsidR="00F32244" w:rsidRPr="00421C8A" w:rsidRDefault="00F32244" w:rsidP="00F32244">
            <w:pPr>
              <w:ind w:firstLine="0"/>
              <w:jc w:val="center"/>
              <w:rPr>
                <w:sz w:val="18"/>
                <w:szCs w:val="18"/>
                <w:lang w:val="pl-PL"/>
              </w:rPr>
            </w:pPr>
            <w:r w:rsidRPr="00421C8A">
              <w:rPr>
                <w:sz w:val="18"/>
                <w:szCs w:val="18"/>
                <w:lang w:val="pl-PL"/>
              </w:rPr>
              <w:t>-0,0597</w:t>
            </w:r>
          </w:p>
        </w:tc>
        <w:tc>
          <w:tcPr>
            <w:tcW w:w="2268" w:type="dxa"/>
            <w:vAlign w:val="center"/>
          </w:tcPr>
          <w:p w14:paraId="4EEA4C9F" w14:textId="70A466E1" w:rsidR="00F32244" w:rsidRPr="00421C8A" w:rsidRDefault="00F32244" w:rsidP="00F32244">
            <w:pPr>
              <w:ind w:firstLine="0"/>
              <w:jc w:val="center"/>
              <w:rPr>
                <w:i/>
                <w:iCs/>
                <w:sz w:val="18"/>
                <w:szCs w:val="18"/>
                <w:lang w:val="pl-PL"/>
              </w:rPr>
            </w:pPr>
            <w:r w:rsidRPr="00421C8A">
              <w:rPr>
                <w:i/>
                <w:iCs/>
                <w:sz w:val="18"/>
                <w:szCs w:val="18"/>
                <w:lang w:val="pl-PL"/>
              </w:rPr>
              <w:t>0,1961</w:t>
            </w:r>
          </w:p>
        </w:tc>
      </w:tr>
      <w:tr w:rsidR="00F32244" w:rsidRPr="005D59E0" w14:paraId="0E50253E" w14:textId="77777777" w:rsidTr="006900C4">
        <w:trPr>
          <w:cantSplit/>
        </w:trPr>
        <w:tc>
          <w:tcPr>
            <w:tcW w:w="4536" w:type="dxa"/>
            <w:vAlign w:val="center"/>
          </w:tcPr>
          <w:p w14:paraId="1340AC85" w14:textId="7E664C74" w:rsidR="00F32244" w:rsidRPr="00421C8A" w:rsidRDefault="00F32244" w:rsidP="00F32244">
            <w:pPr>
              <w:ind w:firstLine="0"/>
              <w:jc w:val="left"/>
              <w:rPr>
                <w:sz w:val="18"/>
                <w:szCs w:val="18"/>
                <w:lang w:val="pl-PL"/>
              </w:rPr>
            </w:pPr>
            <w:r w:rsidRPr="005D59E0">
              <w:rPr>
                <w:sz w:val="18"/>
                <w:szCs w:val="18"/>
                <w:lang w:val="pl-PL"/>
              </w:rPr>
              <w:t xml:space="preserve">Techniczna vs </w:t>
            </w:r>
            <w:r>
              <w:rPr>
                <w:sz w:val="18"/>
                <w:szCs w:val="18"/>
                <w:lang w:val="pl-PL"/>
              </w:rPr>
              <w:t>WWZ</w:t>
            </w:r>
            <w:r w:rsidRPr="005D59E0">
              <w:rPr>
                <w:sz w:val="18"/>
                <w:szCs w:val="18"/>
                <w:lang w:val="pl-PL"/>
              </w:rPr>
              <w:t xml:space="preserve"> po 1 roku</w:t>
            </w:r>
          </w:p>
        </w:tc>
        <w:tc>
          <w:tcPr>
            <w:tcW w:w="2268" w:type="dxa"/>
            <w:vAlign w:val="center"/>
          </w:tcPr>
          <w:p w14:paraId="33271387" w14:textId="235F76B1" w:rsidR="00F32244" w:rsidRPr="00421C8A" w:rsidRDefault="00F32244" w:rsidP="00F32244">
            <w:pPr>
              <w:ind w:firstLine="0"/>
              <w:jc w:val="center"/>
              <w:rPr>
                <w:sz w:val="18"/>
                <w:szCs w:val="18"/>
                <w:lang w:val="pl-PL"/>
              </w:rPr>
            </w:pPr>
            <w:r w:rsidRPr="00421C8A">
              <w:rPr>
                <w:sz w:val="18"/>
                <w:szCs w:val="18"/>
                <w:lang w:val="pl-PL"/>
              </w:rPr>
              <w:t>0,0195</w:t>
            </w:r>
          </w:p>
        </w:tc>
        <w:tc>
          <w:tcPr>
            <w:tcW w:w="2268" w:type="dxa"/>
            <w:vAlign w:val="center"/>
          </w:tcPr>
          <w:p w14:paraId="7D24F822" w14:textId="75D4A851" w:rsidR="00F32244" w:rsidRPr="00421C8A" w:rsidRDefault="00F32244" w:rsidP="00F32244">
            <w:pPr>
              <w:ind w:firstLine="0"/>
              <w:jc w:val="center"/>
              <w:rPr>
                <w:i/>
                <w:iCs/>
                <w:sz w:val="18"/>
                <w:szCs w:val="18"/>
                <w:lang w:val="pl-PL"/>
              </w:rPr>
            </w:pPr>
            <w:r w:rsidRPr="00421C8A">
              <w:rPr>
                <w:i/>
                <w:iCs/>
                <w:sz w:val="18"/>
                <w:szCs w:val="18"/>
                <w:lang w:val="pl-PL"/>
              </w:rPr>
              <w:t>0,6736</w:t>
            </w:r>
          </w:p>
        </w:tc>
      </w:tr>
      <w:tr w:rsidR="00F32244" w:rsidRPr="005D59E0" w14:paraId="2BA0926F" w14:textId="77777777" w:rsidTr="006900C4">
        <w:trPr>
          <w:cantSplit/>
        </w:trPr>
        <w:tc>
          <w:tcPr>
            <w:tcW w:w="4536" w:type="dxa"/>
            <w:vAlign w:val="center"/>
          </w:tcPr>
          <w:p w14:paraId="57143F4A" w14:textId="2C8D955C" w:rsidR="00F32244" w:rsidRPr="00F32244" w:rsidRDefault="00F32244" w:rsidP="00F32244">
            <w:pPr>
              <w:ind w:firstLine="0"/>
              <w:jc w:val="left"/>
              <w:rPr>
                <w:sz w:val="18"/>
                <w:szCs w:val="18"/>
                <w:lang w:val="pl-PL"/>
              </w:rPr>
            </w:pPr>
            <w:r w:rsidRPr="005D59E0">
              <w:rPr>
                <w:sz w:val="18"/>
                <w:szCs w:val="18"/>
                <w:lang w:val="pl-PL"/>
              </w:rPr>
              <w:t>Techniczna vs zatrudnienie po 3 latach</w:t>
            </w:r>
          </w:p>
        </w:tc>
        <w:tc>
          <w:tcPr>
            <w:tcW w:w="2268" w:type="dxa"/>
            <w:vAlign w:val="center"/>
          </w:tcPr>
          <w:p w14:paraId="3ECCE555" w14:textId="4EA7ABE9" w:rsidR="00F32244" w:rsidRPr="00421C8A" w:rsidRDefault="00F32244" w:rsidP="00F32244">
            <w:pPr>
              <w:ind w:firstLine="0"/>
              <w:jc w:val="center"/>
              <w:rPr>
                <w:sz w:val="18"/>
                <w:szCs w:val="18"/>
              </w:rPr>
            </w:pPr>
            <w:r w:rsidRPr="00421C8A">
              <w:rPr>
                <w:sz w:val="18"/>
                <w:szCs w:val="18"/>
                <w:lang w:val="pl-PL"/>
              </w:rPr>
              <w:t>0,0678</w:t>
            </w:r>
          </w:p>
        </w:tc>
        <w:tc>
          <w:tcPr>
            <w:tcW w:w="2268" w:type="dxa"/>
            <w:vAlign w:val="center"/>
          </w:tcPr>
          <w:p w14:paraId="5586B37C" w14:textId="117ADA0C" w:rsidR="00F32244" w:rsidRPr="00421C8A" w:rsidRDefault="00F32244" w:rsidP="00F32244">
            <w:pPr>
              <w:ind w:firstLine="0"/>
              <w:jc w:val="center"/>
              <w:rPr>
                <w:i/>
                <w:iCs/>
                <w:sz w:val="18"/>
                <w:szCs w:val="18"/>
              </w:rPr>
            </w:pPr>
            <w:r w:rsidRPr="00421C8A">
              <w:rPr>
                <w:i/>
                <w:iCs/>
                <w:sz w:val="18"/>
                <w:szCs w:val="18"/>
                <w:lang w:val="pl-PL"/>
              </w:rPr>
              <w:t>0,1424</w:t>
            </w:r>
          </w:p>
        </w:tc>
      </w:tr>
      <w:tr w:rsidR="00F32244" w:rsidRPr="005D59E0" w14:paraId="0440FBAB" w14:textId="77777777" w:rsidTr="006900C4">
        <w:trPr>
          <w:cantSplit/>
        </w:trPr>
        <w:tc>
          <w:tcPr>
            <w:tcW w:w="4536" w:type="dxa"/>
            <w:vAlign w:val="center"/>
          </w:tcPr>
          <w:p w14:paraId="53360BE9" w14:textId="068081F3" w:rsidR="00F32244" w:rsidRPr="00421C8A" w:rsidRDefault="00F32244" w:rsidP="00F32244">
            <w:pPr>
              <w:ind w:firstLine="0"/>
              <w:jc w:val="left"/>
              <w:rPr>
                <w:sz w:val="18"/>
                <w:szCs w:val="18"/>
                <w:lang w:val="pl-PL"/>
              </w:rPr>
            </w:pPr>
            <w:r w:rsidRPr="005D59E0">
              <w:rPr>
                <w:sz w:val="18"/>
                <w:szCs w:val="18"/>
                <w:lang w:val="pl-PL"/>
              </w:rPr>
              <w:t>Techniczna vs zarobki po 3 latach</w:t>
            </w:r>
          </w:p>
        </w:tc>
        <w:tc>
          <w:tcPr>
            <w:tcW w:w="2268" w:type="dxa"/>
            <w:vAlign w:val="center"/>
          </w:tcPr>
          <w:p w14:paraId="5B73B997" w14:textId="2C0AE999" w:rsidR="00F32244" w:rsidRPr="00421C8A" w:rsidRDefault="00F32244" w:rsidP="00F32244">
            <w:pPr>
              <w:ind w:firstLine="0"/>
              <w:jc w:val="center"/>
              <w:rPr>
                <w:b/>
                <w:bCs/>
                <w:sz w:val="18"/>
                <w:szCs w:val="18"/>
                <w:lang w:val="pl-PL"/>
              </w:rPr>
            </w:pPr>
            <w:r w:rsidRPr="00421C8A">
              <w:rPr>
                <w:b/>
                <w:bCs/>
                <w:sz w:val="18"/>
                <w:szCs w:val="18"/>
                <w:lang w:val="pl-PL"/>
              </w:rPr>
              <w:t>0,1281</w:t>
            </w:r>
          </w:p>
        </w:tc>
        <w:tc>
          <w:tcPr>
            <w:tcW w:w="2268" w:type="dxa"/>
            <w:vAlign w:val="center"/>
          </w:tcPr>
          <w:p w14:paraId="01A3CECB" w14:textId="082933F9" w:rsidR="00F32244" w:rsidRPr="00421C8A" w:rsidRDefault="00F32244" w:rsidP="00F32244">
            <w:pPr>
              <w:ind w:firstLine="0"/>
              <w:jc w:val="center"/>
              <w:rPr>
                <w:i/>
                <w:iCs/>
                <w:sz w:val="18"/>
                <w:szCs w:val="18"/>
                <w:lang w:val="pl-PL"/>
              </w:rPr>
            </w:pPr>
            <w:r w:rsidRPr="00421C8A">
              <w:rPr>
                <w:i/>
                <w:iCs/>
                <w:sz w:val="18"/>
                <w:szCs w:val="18"/>
                <w:lang w:val="pl-PL"/>
              </w:rPr>
              <w:t>0,0054</w:t>
            </w:r>
          </w:p>
        </w:tc>
      </w:tr>
      <w:tr w:rsidR="00F32244" w:rsidRPr="005D59E0" w14:paraId="2E7BCF73" w14:textId="77777777" w:rsidTr="006900C4">
        <w:trPr>
          <w:cantSplit/>
        </w:trPr>
        <w:tc>
          <w:tcPr>
            <w:tcW w:w="4536" w:type="dxa"/>
            <w:vAlign w:val="center"/>
          </w:tcPr>
          <w:p w14:paraId="7D01FF12" w14:textId="12F14B6F" w:rsidR="00F32244" w:rsidRPr="005D59E0" w:rsidRDefault="00F32244" w:rsidP="00F32244">
            <w:pPr>
              <w:ind w:firstLine="0"/>
              <w:jc w:val="left"/>
              <w:rPr>
                <w:sz w:val="18"/>
                <w:szCs w:val="18"/>
                <w:lang w:val="pl-PL"/>
              </w:rPr>
            </w:pPr>
            <w:r w:rsidRPr="005D59E0">
              <w:rPr>
                <w:sz w:val="18"/>
                <w:szCs w:val="18"/>
                <w:lang w:val="pl-PL"/>
              </w:rPr>
              <w:t xml:space="preserve">Techniczna vs </w:t>
            </w:r>
            <w:r>
              <w:rPr>
                <w:sz w:val="18"/>
                <w:szCs w:val="18"/>
                <w:lang w:val="pl-PL"/>
              </w:rPr>
              <w:t>IWRA</w:t>
            </w:r>
            <w:r w:rsidRPr="005D59E0">
              <w:rPr>
                <w:sz w:val="18"/>
                <w:szCs w:val="18"/>
                <w:lang w:val="pl-PL"/>
              </w:rPr>
              <w:t xml:space="preserve"> po 3 latach</w:t>
            </w:r>
          </w:p>
        </w:tc>
        <w:tc>
          <w:tcPr>
            <w:tcW w:w="2268" w:type="dxa"/>
            <w:vAlign w:val="center"/>
          </w:tcPr>
          <w:p w14:paraId="50A3464E" w14:textId="53CBFA29" w:rsidR="00F32244" w:rsidRPr="00421C8A" w:rsidRDefault="00F32244" w:rsidP="00F32244">
            <w:pPr>
              <w:ind w:firstLine="0"/>
              <w:jc w:val="center"/>
              <w:rPr>
                <w:b/>
                <w:bCs/>
                <w:sz w:val="18"/>
                <w:szCs w:val="18"/>
                <w:lang w:val="pl-PL"/>
              </w:rPr>
            </w:pPr>
            <w:r w:rsidRPr="00421C8A">
              <w:rPr>
                <w:b/>
                <w:bCs/>
                <w:sz w:val="18"/>
                <w:szCs w:val="18"/>
                <w:lang w:val="pl-PL"/>
              </w:rPr>
              <w:t>0,1336</w:t>
            </w:r>
          </w:p>
        </w:tc>
        <w:tc>
          <w:tcPr>
            <w:tcW w:w="2268" w:type="dxa"/>
            <w:vAlign w:val="center"/>
          </w:tcPr>
          <w:p w14:paraId="22CD066A" w14:textId="401B8523" w:rsidR="00F32244" w:rsidRPr="009677FC" w:rsidRDefault="00F32244" w:rsidP="00F32244">
            <w:pPr>
              <w:ind w:firstLine="0"/>
              <w:jc w:val="center"/>
              <w:rPr>
                <w:i/>
                <w:iCs/>
                <w:sz w:val="18"/>
                <w:szCs w:val="18"/>
                <w:lang w:val="pl-PL"/>
              </w:rPr>
            </w:pPr>
            <w:r w:rsidRPr="00421C8A">
              <w:rPr>
                <w:i/>
                <w:iCs/>
                <w:sz w:val="18"/>
                <w:szCs w:val="18"/>
                <w:lang w:val="pl-PL"/>
              </w:rPr>
              <w:t>0,0037</w:t>
            </w:r>
          </w:p>
        </w:tc>
      </w:tr>
      <w:tr w:rsidR="00F32244" w:rsidRPr="005D59E0" w14:paraId="72DA6AE3" w14:textId="77777777" w:rsidTr="006900C4">
        <w:trPr>
          <w:cantSplit/>
        </w:trPr>
        <w:tc>
          <w:tcPr>
            <w:tcW w:w="4536" w:type="dxa"/>
            <w:vAlign w:val="center"/>
          </w:tcPr>
          <w:p w14:paraId="5ED2386E" w14:textId="23ED0523" w:rsidR="00F32244" w:rsidRPr="005D59E0" w:rsidRDefault="00F32244" w:rsidP="00F32244">
            <w:pPr>
              <w:keepNext/>
              <w:ind w:firstLine="0"/>
              <w:jc w:val="left"/>
              <w:rPr>
                <w:sz w:val="18"/>
                <w:szCs w:val="18"/>
                <w:lang w:val="pl-PL"/>
              </w:rPr>
            </w:pPr>
            <w:r w:rsidRPr="005D59E0">
              <w:rPr>
                <w:sz w:val="18"/>
                <w:szCs w:val="18"/>
                <w:lang w:val="pl-PL"/>
              </w:rPr>
              <w:t xml:space="preserve">Techniczna vs </w:t>
            </w:r>
            <w:r>
              <w:rPr>
                <w:sz w:val="18"/>
                <w:szCs w:val="18"/>
                <w:lang w:val="pl-PL"/>
              </w:rPr>
              <w:t>WWZ</w:t>
            </w:r>
            <w:r w:rsidRPr="005D59E0">
              <w:rPr>
                <w:sz w:val="18"/>
                <w:szCs w:val="18"/>
                <w:lang w:val="pl-PL"/>
              </w:rPr>
              <w:t xml:space="preserve"> po 3 latach</w:t>
            </w:r>
          </w:p>
        </w:tc>
        <w:tc>
          <w:tcPr>
            <w:tcW w:w="2268" w:type="dxa"/>
            <w:vAlign w:val="center"/>
          </w:tcPr>
          <w:p w14:paraId="41CBC301" w14:textId="18585A46" w:rsidR="00F32244" w:rsidRPr="00421C8A" w:rsidRDefault="00F32244" w:rsidP="00F32244">
            <w:pPr>
              <w:keepNext/>
              <w:ind w:firstLine="0"/>
              <w:jc w:val="center"/>
              <w:rPr>
                <w:b/>
                <w:bCs/>
                <w:sz w:val="18"/>
                <w:szCs w:val="18"/>
                <w:lang w:val="pl-PL"/>
              </w:rPr>
            </w:pPr>
            <w:r w:rsidRPr="00421C8A">
              <w:rPr>
                <w:b/>
                <w:bCs/>
                <w:sz w:val="18"/>
                <w:szCs w:val="18"/>
                <w:lang w:val="pl-PL"/>
              </w:rPr>
              <w:t>0,1532</w:t>
            </w:r>
          </w:p>
        </w:tc>
        <w:tc>
          <w:tcPr>
            <w:tcW w:w="2268" w:type="dxa"/>
            <w:vAlign w:val="center"/>
          </w:tcPr>
          <w:p w14:paraId="4104DE8C" w14:textId="563A791A" w:rsidR="00F32244" w:rsidRPr="009677FC" w:rsidRDefault="00F32244" w:rsidP="00F32244">
            <w:pPr>
              <w:keepNext/>
              <w:ind w:firstLine="0"/>
              <w:jc w:val="center"/>
              <w:rPr>
                <w:i/>
                <w:iCs/>
                <w:sz w:val="18"/>
                <w:szCs w:val="18"/>
                <w:lang w:val="pl-PL"/>
              </w:rPr>
            </w:pPr>
            <w:r w:rsidRPr="00421C8A">
              <w:rPr>
                <w:i/>
                <w:iCs/>
                <w:sz w:val="18"/>
                <w:szCs w:val="18"/>
                <w:lang w:val="pl-PL"/>
              </w:rPr>
              <w:t>0,0009</w:t>
            </w:r>
          </w:p>
        </w:tc>
      </w:tr>
    </w:tbl>
    <w:p w14:paraId="2A9F6DEC" w14:textId="01D005EF" w:rsidR="00421C8A" w:rsidRDefault="00421C8A" w:rsidP="00106236">
      <w:pPr>
        <w:pStyle w:val="rdo"/>
      </w:pPr>
      <w:r>
        <w:t xml:space="preserve">Źródło: opracowanie własne na podstawie </w:t>
      </w:r>
      <w:r>
        <w:t xml:space="preserve">danych z ELA </w:t>
      </w:r>
      <w:r>
        <w:fldChar w:fldCharType="begin" w:fldLock="1"/>
      </w:r>
      <w:r w:rsidR="00AD5E78">
        <w:instrText>ADDIN CSL_CITATION {"citationItems":[{"id":"ITEM-1","itemData":{"URL":"https://ela.nauka.gov.pl/pl/experts/source-data","author":[{"dropping-particle":"","family":"ELA 2020","given":"","non-dropping-particle":"","parse-names":false,"suffix":""}],"id":"ITEM-1","issued":{"date-parts":[["2021"]]},"title":"Ekonomiczne Losy Absolwentów - zbiór danych źródłowych dla Uczelni obejmujący dane absolwentów studiów I, II stopnia i jednolitych studiów magiserskich do 2020 roku","type":"webpage"},"uris":["http://www.mendeley.com/documents/?uuid=090c4a91-b756-446d-9b1f-1fc1628ea982"]}],"mendeley":{"formattedCitation":"(ELA 2020, 2021)","plainTextFormattedCitation":"(ELA 2020, 2021)","previouslyFormattedCitation":"(ELA 2020, 2021)"},"properties":{"noteIndex":0},"schema":"https://github.com/citation-style-language/schema/raw/master/csl-citation.json"}</w:instrText>
      </w:r>
      <w:r>
        <w:fldChar w:fldCharType="separate"/>
      </w:r>
      <w:r w:rsidRPr="00421C8A">
        <w:rPr>
          <w:noProof/>
        </w:rPr>
        <w:t>(ELA 2020, 2021)</w:t>
      </w:r>
      <w:r>
        <w:fldChar w:fldCharType="end"/>
      </w:r>
    </w:p>
    <w:p w14:paraId="0EE5F7E0" w14:textId="142BA98F" w:rsidR="005E59B7" w:rsidRDefault="003C5667" w:rsidP="00A85AA1">
      <w:pPr>
        <w:ind w:left="113"/>
      </w:pPr>
      <w:r>
        <w:t xml:space="preserve">Wśród wyników przedstawionych w </w:t>
      </w:r>
      <w:r>
        <w:t>tabeli po</w:t>
      </w:r>
      <w:r>
        <w:fldChar w:fldCharType="begin"/>
      </w:r>
      <w:r>
        <w:instrText xml:space="preserve"> REF _Ref137730564 \p \h </w:instrText>
      </w:r>
      <w:r>
        <w:fldChar w:fldCharType="separate"/>
      </w:r>
      <w:r w:rsidR="00106236">
        <w:t>wyżej</w:t>
      </w:r>
      <w:r>
        <w:fldChar w:fldCharType="end"/>
      </w:r>
      <w:r>
        <w:t xml:space="preserve"> (</w:t>
      </w:r>
      <w:r>
        <w:fldChar w:fldCharType="begin"/>
      </w:r>
      <w:r>
        <w:instrText xml:space="preserve"> REF _Ref137730572 \h </w:instrText>
      </w:r>
      <w:r>
        <w:fldChar w:fldCharType="separate"/>
      </w:r>
      <w:r w:rsidR="00106236">
        <w:t xml:space="preserve">Tabela </w:t>
      </w:r>
      <w:r w:rsidR="00106236">
        <w:rPr>
          <w:noProof/>
        </w:rPr>
        <w:t>41</w:t>
      </w:r>
      <w:r>
        <w:fldChar w:fldCharType="end"/>
      </w:r>
      <w:r>
        <w:t>)</w:t>
      </w:r>
      <w:r>
        <w:t xml:space="preserve"> znajdują się korelacje odnoszące się nie tylko do stopy zatrudnienia i zarobków, ale także do wskaźnika IWRA zbudowanego na podstawie tych dwóch parametrów oraz do Względnego Wskaźnika Zarobków wyliczanego w ramach ELA. Jest to wskaźnik odnoszący się do relacji pomiędzy średnimi zarobkami absolwentów danego kierunku a średnim poziomem zarobków w powiecie zamieszkania tych absolwentów </w:t>
      </w:r>
      <w:r>
        <w:fldChar w:fldCharType="begin" w:fldLock="1"/>
      </w:r>
      <w:r w:rsidR="00F14C4B">
        <w:instrText>ADDIN CSL_CITATION {"citationItems":[{"id":"ITEM-1","itemData":{"URL":"https://www.gov.pl/web/edukacja-i-nauka/ekonomiczne-losy-absolwentow","author":[{"dropping-particle":"","family":"MEiN","given":"","non-dropping-particle":"","parse-names":false,"suffix":""}],"id":"ITEM-1","issued":{"date-parts":[["2023"]]},"title":"Ekonomiczne Losy Absolwentów","type":"webpage"},"uris":["http://www.mendeley.com/documents/?uuid=320a4258-410c-4e1c-9730-ac339dcb7e78"]},{"id":"ITEM-2","itemData":{"DOI":"10.14746/nisw.2018.1.11","ISSN":"1231-0298","abstract":"Przedmiotem niniejszego tekstu jest skonfrontowanie ekonomicznych losów absolwentów rocznika 2014 wybranych kierunków atypowych prowadzonych jako studia II stopnia z opiniami i informacjami zawartymi w raportach z wizytacji oraz w uchwałach Prezydium Polskiej Komisji Akredytacyjnej. Takie zestawienie posłuży do weryfikacji hipotezy głoszącej, że raporty i oceny PKA nie zawsze zawierają informacje, które mogłyby być pożyteczne w wyborze kierunku studiów.","author":[{"dropping-particle":"","family":"Rocki","given":"Marek","non-dropping-particle":"","parse-names":false,"suffix":""}],"container-title":"Nauka i Szkolnictwo Wyższe","id":"ITEM-2","issue":"1(51)","issued":{"date-parts":[["2018","10","23"]]},"page":"219-239","title":"Jakość kształcenia a ekonomiczne losy absolwentów: Analiza przypadków","type":"article-journal"},"locator":"224","uris":["http://www.mendeley.com/documents/?uuid=bc59247c-e534-41a8-b573-9e0a56371df4"]}],"mendeley":{"formattedCitation":"(MEiN, 2023; Rocki, 2018, s. 224)","plainTextFormattedCitation":"(MEiN, 2023; Rocki, 2018, s. 224)","previouslyFormattedCitation":"(MEiN, 2023; Rocki, 2018, s. 251)"},"properties":{"noteIndex":0},"schema":"https://github.com/citation-style-language/schema/raw/master/csl-citation.json"}</w:instrText>
      </w:r>
      <w:r>
        <w:fldChar w:fldCharType="separate"/>
      </w:r>
      <w:r w:rsidR="00F14C4B" w:rsidRPr="00F14C4B">
        <w:rPr>
          <w:noProof/>
        </w:rPr>
        <w:t>(MEiN, 2023; Rocki, 2018, s. 224)</w:t>
      </w:r>
      <w:r>
        <w:fldChar w:fldCharType="end"/>
      </w:r>
      <w:r>
        <w:t>.</w:t>
      </w:r>
      <w:r w:rsidR="0041249C">
        <w:t xml:space="preserve"> Zatem można przypuszczać, że ponieważ wskaźnik ten odnosi się bezpośrednio do zarobków absolwentów jego poziom skorelowania z zarobkami powinien być bardzo wysoki. Takie przypuszczenie znajduje odzwierciedlenie w zaprezentowanych wynikach, gdyż wszystkie wartości współczynnika korelacji między kategorią uczelni, a miarami odnoszącymi się do </w:t>
      </w:r>
      <w:r w:rsidR="0041249C">
        <w:lastRenderedPageBreak/>
        <w:t xml:space="preserve">zarobków są zbliżone. Warto tu podkreślić, że negatywna korelacja pomiędzy ukończeniem uczelni technicznej, a uzyskaniem zatrudnienia zaobserwowana w wynikach badania kwestionariuszowego znajduje potwierdzenie dużej skali danych pochodzących z ELA. Co więcej korelacja ta jest istotna statystycznie. Natomiast na podstawie danych z ELA nie można potwierdzić korelacji pomiędzy ukończeniem uczelni technicznej, a uzyskiwaniem przeciętnie wyższych zarobków w pierwszym roku od uzyskania dyplomu. Natomiast istnieje taka </w:t>
      </w:r>
      <w:r w:rsidR="00A03226">
        <w:t xml:space="preserve">pozytywna </w:t>
      </w:r>
      <w:r w:rsidR="0041249C">
        <w:t>korelacja na przyjętym poziomie istotności dla wyników przeciętnych zarobków absolwentów uczelni po 3 latach od uzyskania dyplomu.</w:t>
      </w:r>
    </w:p>
    <w:p w14:paraId="14535433" w14:textId="3497A5AE" w:rsidR="00655BA8" w:rsidRDefault="00655BA8" w:rsidP="00A85AA1">
      <w:pPr>
        <w:ind w:left="113"/>
      </w:pPr>
      <w:r>
        <w:t xml:space="preserve">W celu zweryfikowania hipotezy H3 - </w:t>
      </w:r>
      <w:r w:rsidR="007A7290" w:rsidRPr="007A7290">
        <w:rPr>
          <w:i/>
          <w:iCs/>
        </w:rPr>
        <w:t>Absolwenci publicznych uczelni technicznych są wyżej cenieni na rynku pracy niż absolwenci pozostałych uczelni, a uczelnie techniczne uzyskują wyższe wartości Indeksu Wyceny Rynkowej Absolwenta niż pozostałe uczelnie</w:t>
      </w:r>
      <w:r>
        <w:t xml:space="preserve"> sformułowanej jako rezultat badania jakościowego (por. rozdz. </w:t>
      </w:r>
      <w:r>
        <w:fldChar w:fldCharType="begin"/>
      </w:r>
      <w:r>
        <w:instrText xml:space="preserve"> REF _Ref137733795 \r \h </w:instrText>
      </w:r>
      <w:r>
        <w:fldChar w:fldCharType="separate"/>
      </w:r>
      <w:r w:rsidR="00106236">
        <w:t>2.2.2</w:t>
      </w:r>
      <w:r>
        <w:fldChar w:fldCharType="end"/>
      </w:r>
      <w:r>
        <w:t xml:space="preserve">) sformułowano </w:t>
      </w:r>
      <w:r w:rsidR="007A7290">
        <w:t>6</w:t>
      </w:r>
      <w:r>
        <w:t xml:space="preserve"> hipotezy </w:t>
      </w:r>
      <w:r w:rsidR="007A7290">
        <w:t>szczegółowych</w:t>
      </w:r>
      <w:r>
        <w:t xml:space="preserve"> (podrzędne) po</w:t>
      </w:r>
      <w:r w:rsidR="007A7290">
        <w:t>mocnych</w:t>
      </w:r>
      <w:r>
        <w:t xml:space="preserve"> </w:t>
      </w:r>
      <w:r w:rsidR="007A7290">
        <w:t>do</w:t>
      </w:r>
      <w:r>
        <w:t xml:space="preserve"> weryfikacj</w:t>
      </w:r>
      <w:r w:rsidR="007A7290">
        <w:t>i</w:t>
      </w:r>
      <w:r>
        <w:t xml:space="preserve"> statystyczn</w:t>
      </w:r>
      <w:r w:rsidR="007A7290">
        <w:t>ej</w:t>
      </w:r>
      <w:r>
        <w:t xml:space="preserve"> na podstawie dostępnych danych badawczych. Są to następujące hipotezy:</w:t>
      </w:r>
    </w:p>
    <w:p w14:paraId="3AE32BFC" w14:textId="4A10094C" w:rsidR="00A03226" w:rsidRDefault="00A03226" w:rsidP="00655BA8">
      <w:pPr>
        <w:pStyle w:val="Wypunktowanie"/>
        <w:numPr>
          <w:ilvl w:val="0"/>
          <w:numId w:val="47"/>
        </w:numPr>
      </w:pPr>
      <w:r>
        <w:t>H3a</w:t>
      </w:r>
      <w:r w:rsidR="00655BA8">
        <w:t>:</w:t>
      </w:r>
      <w:r>
        <w:t xml:space="preserve"> Stopa zatrudnienia wśród absolwentów publicznych uczelni technicznych po roku od uzyskania dyplomu jest wyższa niż stopa zatrudnienia absolwentów pozostałych uczelni w tym samym okresie.</w:t>
      </w:r>
    </w:p>
    <w:p w14:paraId="381B2CCD" w14:textId="7B4F4537" w:rsidR="00A03226" w:rsidRDefault="00A03226" w:rsidP="00655BA8">
      <w:pPr>
        <w:pStyle w:val="Wypunktowanie"/>
        <w:numPr>
          <w:ilvl w:val="0"/>
          <w:numId w:val="47"/>
        </w:numPr>
      </w:pPr>
      <w:r>
        <w:t>H3b</w:t>
      </w:r>
      <w:r w:rsidR="00655BA8">
        <w:t>:</w:t>
      </w:r>
      <w:r>
        <w:t xml:space="preserve"> Stopa zatrudnienia wśród absolwentów publicznych uczelni technicznych po 3</w:t>
      </w:r>
      <w:r w:rsidR="001F3A5F">
        <w:t>.</w:t>
      </w:r>
      <w:r>
        <w:t xml:space="preserve"> latach od uzyskania dyplomu jest wyższa niż stopa zatrudnienia absolwentów pozostałych uczelni w tym samym okresie.</w:t>
      </w:r>
    </w:p>
    <w:p w14:paraId="05928E8A" w14:textId="190E5EFD" w:rsidR="00A03226" w:rsidRDefault="00A03226" w:rsidP="00655BA8">
      <w:pPr>
        <w:pStyle w:val="Wypunktowanie"/>
        <w:numPr>
          <w:ilvl w:val="0"/>
          <w:numId w:val="47"/>
        </w:numPr>
      </w:pPr>
      <w:r>
        <w:t>H3c</w:t>
      </w:r>
      <w:r w:rsidR="00655BA8">
        <w:t>:</w:t>
      </w:r>
      <w:r>
        <w:t xml:space="preserve"> Średnie zarobki absolwentów publicznych uczelni technicznych po roku od uzyskania dyplomu są wyższe niż średnie zarobki absolwentów pozostałych uczelni w tym samym okresie.</w:t>
      </w:r>
    </w:p>
    <w:p w14:paraId="01CE0949" w14:textId="6E2DA401" w:rsidR="00F32244" w:rsidRDefault="00A03226" w:rsidP="00F32244">
      <w:pPr>
        <w:pStyle w:val="Wypunktowanie"/>
        <w:numPr>
          <w:ilvl w:val="0"/>
          <w:numId w:val="47"/>
        </w:numPr>
      </w:pPr>
      <w:r>
        <w:t>H3d</w:t>
      </w:r>
      <w:r w:rsidR="00655BA8">
        <w:t>:</w:t>
      </w:r>
      <w:r>
        <w:t xml:space="preserve"> Średnie zarobki absolwentów publicznych uczelni technicznych po </w:t>
      </w:r>
      <w:r w:rsidR="001F3A5F">
        <w:t>3. latach</w:t>
      </w:r>
      <w:r>
        <w:t xml:space="preserve"> od uzyskania dyplomu są wyższe niż średnie zarobki absolwentów pozostałych uczelni w tym samym okresie.</w:t>
      </w:r>
    </w:p>
    <w:p w14:paraId="55D7E809" w14:textId="572663F4" w:rsidR="00F32244" w:rsidRDefault="00F32244" w:rsidP="00F32244">
      <w:pPr>
        <w:pStyle w:val="Wypunktowanie"/>
        <w:numPr>
          <w:ilvl w:val="0"/>
          <w:numId w:val="47"/>
        </w:numPr>
      </w:pPr>
      <w:r>
        <w:t xml:space="preserve">H3e Wartości </w:t>
      </w:r>
      <w:r w:rsidR="001F3A5F">
        <w:t xml:space="preserve">wskaźników </w:t>
      </w:r>
      <w:r>
        <w:t>IWRA</w:t>
      </w:r>
      <w:r w:rsidR="001F3A5F">
        <w:t>,</w:t>
      </w:r>
      <w:r>
        <w:t xml:space="preserve"> </w:t>
      </w:r>
      <w:r w:rsidR="001F3A5F">
        <w:t>obliczonych na podstawie danych o zatrudnieniu i zarobkach absolwentów po roku od uzyskania dyplomu</w:t>
      </w:r>
      <w:r w:rsidR="001F3A5F">
        <w:t xml:space="preserve">, </w:t>
      </w:r>
      <w:r>
        <w:t>dla uczelni technicznych są wyższe niż dla pozostałych uczelni.</w:t>
      </w:r>
    </w:p>
    <w:p w14:paraId="05614315" w14:textId="2820BC90" w:rsidR="00F32244" w:rsidRDefault="00F32244" w:rsidP="00F32244">
      <w:pPr>
        <w:pStyle w:val="Wypunktowanie"/>
        <w:numPr>
          <w:ilvl w:val="0"/>
          <w:numId w:val="47"/>
        </w:numPr>
      </w:pPr>
      <w:r>
        <w:t xml:space="preserve">H3f </w:t>
      </w:r>
      <w:r w:rsidR="007A7290">
        <w:t xml:space="preserve">Wartości wskaźników IWRA, obliczonych na podstawie danych o zatrudnieniu i zarobkach absolwentów po </w:t>
      </w:r>
      <w:r w:rsidR="007A7290">
        <w:t>3. latach</w:t>
      </w:r>
      <w:r w:rsidR="007A7290">
        <w:t xml:space="preserve"> od uzyskania dyplomu, dla uczelni technicznych są wyższe niż dla pozostałych uczelni.</w:t>
      </w:r>
    </w:p>
    <w:p w14:paraId="653E7C09" w14:textId="5B0A45B7" w:rsidR="00F165E0" w:rsidRDefault="00655BA8" w:rsidP="00655BA8">
      <w:r>
        <w:t xml:space="preserve">Na podstawie wyników analizy danych z systemu ELA i korelacji pomiędzy zaklasyfikowaniem uczelni jako techniczną, a parametrami odnoszącymi się do elementów składowych </w:t>
      </w:r>
      <w:r w:rsidR="00A1113E">
        <w:t>wskaźnika IWRA można stwierdzić iż:</w:t>
      </w:r>
    </w:p>
    <w:p w14:paraId="1AD669E1" w14:textId="1D6C7EA6" w:rsidR="006C09A0" w:rsidRDefault="003D76E9" w:rsidP="00A1113E">
      <w:pPr>
        <w:pStyle w:val="Wypunktowanie"/>
        <w:numPr>
          <w:ilvl w:val="0"/>
          <w:numId w:val="49"/>
        </w:numPr>
      </w:pPr>
      <w:r>
        <w:t xml:space="preserve">Ad. H3a: </w:t>
      </w:r>
      <w:r w:rsidR="006C09A0">
        <w:t>należy odrzucić</w:t>
      </w:r>
      <w:r>
        <w:t xml:space="preserve"> hipotez</w:t>
      </w:r>
      <w:r w:rsidR="006C09A0">
        <w:t>ę</w:t>
      </w:r>
      <w:r>
        <w:t xml:space="preserve"> zerow</w:t>
      </w:r>
      <w:r w:rsidR="006C09A0">
        <w:t>ą</w:t>
      </w:r>
      <w:r>
        <w:t xml:space="preserve"> mówiąc</w:t>
      </w:r>
      <w:r w:rsidR="006C09A0">
        <w:t>ą</w:t>
      </w:r>
      <w:r>
        <w:t xml:space="preserve"> o braku związku między ukończeniem uczelni technicznej a </w:t>
      </w:r>
      <w:r w:rsidR="00F32244">
        <w:t>stopą zatrudnienia</w:t>
      </w:r>
      <w:r>
        <w:t xml:space="preserve"> </w:t>
      </w:r>
      <w:r w:rsidR="006C09A0">
        <w:t xml:space="preserve">absolwentów </w:t>
      </w:r>
      <w:r>
        <w:t>różniąc</w:t>
      </w:r>
      <w:r w:rsidR="00F32244">
        <w:t>ą</w:t>
      </w:r>
      <w:r>
        <w:t xml:space="preserve"> się od </w:t>
      </w:r>
      <w:r w:rsidR="00F32244">
        <w:t>stopy zatrudnienia</w:t>
      </w:r>
      <w:r>
        <w:t xml:space="preserve"> absolwentów uczelni nietechnicznych</w:t>
      </w:r>
      <w:r w:rsidR="006C09A0">
        <w:t xml:space="preserve"> po roku od uzyskania dyplomu. Jednak</w:t>
      </w:r>
      <w:r>
        <w:t xml:space="preserve"> na podstawie wskaźnika korelacji o ujemnej </w:t>
      </w:r>
      <w:r w:rsidR="006C09A0">
        <w:t>wartości</w:t>
      </w:r>
      <w:r>
        <w:t xml:space="preserve"> należy stwierdzić, że: </w:t>
      </w:r>
    </w:p>
    <w:p w14:paraId="7F2DEA4D" w14:textId="6EE32384" w:rsidR="00A1113E" w:rsidRPr="006C09A0" w:rsidRDefault="006C09A0" w:rsidP="006C09A0">
      <w:pPr>
        <w:pStyle w:val="Wypunktowanie"/>
        <w:numPr>
          <w:ilvl w:val="0"/>
          <w:numId w:val="0"/>
        </w:numPr>
        <w:ind w:left="1068"/>
        <w:rPr>
          <w:i/>
          <w:iCs/>
        </w:rPr>
      </w:pPr>
      <w:r w:rsidRPr="006C09A0">
        <w:rPr>
          <w:i/>
          <w:iCs/>
        </w:rPr>
        <w:lastRenderedPageBreak/>
        <w:t>S</w:t>
      </w:r>
      <w:r w:rsidR="003D76E9" w:rsidRPr="006C09A0">
        <w:rPr>
          <w:i/>
          <w:iCs/>
        </w:rPr>
        <w:t xml:space="preserve">topa zatrudnienia wśród absolwentów publicznych uczelni technicznych po roku od uzyskania dyplomu jest </w:t>
      </w:r>
      <w:r w:rsidR="003D76E9" w:rsidRPr="006C09A0">
        <w:rPr>
          <w:i/>
          <w:iCs/>
          <w:u w:val="single"/>
        </w:rPr>
        <w:t>niższa</w:t>
      </w:r>
      <w:r w:rsidR="003D76E9" w:rsidRPr="006C09A0">
        <w:rPr>
          <w:i/>
          <w:iCs/>
        </w:rPr>
        <w:t xml:space="preserve"> niż stopa zatrudnienia absolwentów pozostałych uczelni w tym samym okresie.</w:t>
      </w:r>
    </w:p>
    <w:p w14:paraId="5BF20628" w14:textId="629BAB84" w:rsidR="006C09A0" w:rsidRDefault="003D76E9" w:rsidP="00A1113E">
      <w:pPr>
        <w:pStyle w:val="Wypunktowanie"/>
        <w:numPr>
          <w:ilvl w:val="0"/>
          <w:numId w:val="49"/>
        </w:numPr>
      </w:pPr>
      <w:r>
        <w:t>Ad</w:t>
      </w:r>
      <w:r w:rsidR="006C09A0">
        <w:t>.</w:t>
      </w:r>
      <w:r>
        <w:t xml:space="preserve"> H3b</w:t>
      </w:r>
      <w:r w:rsidR="006C09A0">
        <w:t>:</w:t>
      </w:r>
      <w:r>
        <w:t xml:space="preserve"> </w:t>
      </w:r>
      <w:r w:rsidR="006C09A0">
        <w:t>n</w:t>
      </w:r>
      <w:r>
        <w:t xml:space="preserve">ie ma podstaw do odrzucenia hipotezy zerowej mówiącej o braku związku między ukończeniem uczelni technicznej a </w:t>
      </w:r>
      <w:r w:rsidR="000652B5">
        <w:t>stopą zatrudnienia</w:t>
      </w:r>
      <w:r>
        <w:t xml:space="preserve"> </w:t>
      </w:r>
      <w:r w:rsidR="006C09A0">
        <w:t xml:space="preserve">absolwentów </w:t>
      </w:r>
      <w:r>
        <w:t>różniąc</w:t>
      </w:r>
      <w:r w:rsidR="000652B5">
        <w:t>ą</w:t>
      </w:r>
      <w:r>
        <w:t xml:space="preserve"> się od </w:t>
      </w:r>
      <w:r w:rsidR="000652B5">
        <w:t>stopy zatrudnienia</w:t>
      </w:r>
      <w:r>
        <w:t xml:space="preserve"> absolwentów uczelni nietechnicznych</w:t>
      </w:r>
      <w:r w:rsidR="006C09A0">
        <w:t xml:space="preserve"> po 3</w:t>
      </w:r>
      <w:r w:rsidR="001F3A5F">
        <w:t>.</w:t>
      </w:r>
      <w:r w:rsidR="006C09A0">
        <w:t xml:space="preserve"> latach od uzyskania dyplomu, a zatem </w:t>
      </w:r>
      <w:r w:rsidR="000652B5">
        <w:t xml:space="preserve">należy </w:t>
      </w:r>
      <w:r w:rsidR="006C09A0">
        <w:t xml:space="preserve">przyjąć hipotezę </w:t>
      </w:r>
      <w:r w:rsidR="000652B5">
        <w:t>zerową</w:t>
      </w:r>
      <w:r w:rsidR="006C09A0">
        <w:t xml:space="preserve"> i stwierdzić, że: </w:t>
      </w:r>
    </w:p>
    <w:p w14:paraId="6585BE0F" w14:textId="090FE01E" w:rsidR="003D76E9" w:rsidRPr="006C09A0" w:rsidRDefault="006C09A0" w:rsidP="006C09A0">
      <w:pPr>
        <w:pStyle w:val="Wypunktowanie"/>
        <w:numPr>
          <w:ilvl w:val="0"/>
          <w:numId w:val="0"/>
        </w:numPr>
        <w:ind w:left="1068"/>
        <w:rPr>
          <w:i/>
          <w:iCs/>
        </w:rPr>
      </w:pPr>
      <w:r>
        <w:rPr>
          <w:i/>
          <w:iCs/>
        </w:rPr>
        <w:t>Nie ma związku między ukończeniem uczelni technicznej a s</w:t>
      </w:r>
      <w:r w:rsidRPr="006C09A0">
        <w:rPr>
          <w:i/>
          <w:iCs/>
        </w:rPr>
        <w:t>topa zatrudnienia wśród absolwentów publicznych uczelni technicznych po 3</w:t>
      </w:r>
      <w:r w:rsidR="001F3A5F">
        <w:rPr>
          <w:i/>
          <w:iCs/>
        </w:rPr>
        <w:t>.</w:t>
      </w:r>
      <w:r w:rsidRPr="006C09A0">
        <w:rPr>
          <w:i/>
          <w:iCs/>
        </w:rPr>
        <w:t xml:space="preserve"> latach od uzyskania dyplomu </w:t>
      </w:r>
      <w:r>
        <w:rPr>
          <w:i/>
          <w:iCs/>
        </w:rPr>
        <w:t>w porównaniu do</w:t>
      </w:r>
      <w:r w:rsidRPr="006C09A0">
        <w:rPr>
          <w:i/>
          <w:iCs/>
        </w:rPr>
        <w:t xml:space="preserve"> stop</w:t>
      </w:r>
      <w:r>
        <w:rPr>
          <w:i/>
          <w:iCs/>
        </w:rPr>
        <w:t>y</w:t>
      </w:r>
      <w:r w:rsidRPr="006C09A0">
        <w:rPr>
          <w:i/>
          <w:iCs/>
        </w:rPr>
        <w:t xml:space="preserve"> zatrudnienia absolwentów pozostałych uczelni w tym samym okresie.</w:t>
      </w:r>
    </w:p>
    <w:p w14:paraId="35C40D8B" w14:textId="23717C4B" w:rsidR="00F32244" w:rsidRDefault="006C09A0" w:rsidP="00F32244">
      <w:pPr>
        <w:pStyle w:val="Wypunktowanie"/>
        <w:numPr>
          <w:ilvl w:val="0"/>
          <w:numId w:val="49"/>
        </w:numPr>
      </w:pPr>
      <w:r>
        <w:t xml:space="preserve">Ad. H3c: </w:t>
      </w:r>
      <w:r w:rsidR="00F32244">
        <w:t xml:space="preserve">nie ma podstaw do odrzucenia hipotezy zerowej mówiącej o braku związku między ukończeniem uczelni technicznej a zarobkami absolwentów różniącymi się od zarobków absolwentów uczelni nietechnicznych po </w:t>
      </w:r>
      <w:r w:rsidR="000652B5">
        <w:t>roku</w:t>
      </w:r>
      <w:r w:rsidR="00F32244">
        <w:t xml:space="preserve"> od uzyskania dyplomu, a zatem </w:t>
      </w:r>
      <w:r w:rsidR="000652B5">
        <w:t>należy</w:t>
      </w:r>
      <w:r w:rsidR="00F32244">
        <w:t xml:space="preserve"> przyjąć hipotezę </w:t>
      </w:r>
      <w:r w:rsidR="000652B5">
        <w:t>zerową</w:t>
      </w:r>
      <w:r w:rsidR="00F32244">
        <w:t xml:space="preserve"> i stwierdzić, że: </w:t>
      </w:r>
    </w:p>
    <w:p w14:paraId="2DA5C0BF" w14:textId="0F7395D5" w:rsidR="006C09A0" w:rsidRPr="000652B5" w:rsidRDefault="00F32244" w:rsidP="000652B5">
      <w:pPr>
        <w:pStyle w:val="Wypunktowanie"/>
        <w:numPr>
          <w:ilvl w:val="0"/>
          <w:numId w:val="0"/>
        </w:numPr>
        <w:ind w:left="1068"/>
      </w:pPr>
      <w:r>
        <w:rPr>
          <w:i/>
          <w:iCs/>
        </w:rPr>
        <w:t xml:space="preserve">Nie ma związku między ukończeniem uczelni technicznej a </w:t>
      </w:r>
      <w:r w:rsidR="000652B5">
        <w:rPr>
          <w:i/>
          <w:iCs/>
        </w:rPr>
        <w:t>zarobkami</w:t>
      </w:r>
      <w:r w:rsidRPr="006C09A0">
        <w:rPr>
          <w:i/>
          <w:iCs/>
        </w:rPr>
        <w:t xml:space="preserve"> wśród absolwentów publicznych uczelni technicznych po </w:t>
      </w:r>
      <w:r w:rsidR="000652B5">
        <w:rPr>
          <w:i/>
          <w:iCs/>
        </w:rPr>
        <w:t>roku</w:t>
      </w:r>
      <w:r w:rsidRPr="006C09A0">
        <w:rPr>
          <w:i/>
          <w:iCs/>
        </w:rPr>
        <w:t xml:space="preserve"> od uzyskania dyplomu </w:t>
      </w:r>
      <w:r>
        <w:rPr>
          <w:i/>
          <w:iCs/>
        </w:rPr>
        <w:t>w porównaniu do</w:t>
      </w:r>
      <w:r w:rsidRPr="006C09A0">
        <w:rPr>
          <w:i/>
          <w:iCs/>
        </w:rPr>
        <w:t xml:space="preserve"> </w:t>
      </w:r>
      <w:r w:rsidR="000652B5">
        <w:rPr>
          <w:i/>
          <w:iCs/>
        </w:rPr>
        <w:t>zarobków</w:t>
      </w:r>
      <w:r w:rsidRPr="006C09A0">
        <w:rPr>
          <w:i/>
          <w:iCs/>
        </w:rPr>
        <w:t xml:space="preserve"> absolwentów pozostałych uczelni w tym samym okresie.</w:t>
      </w:r>
    </w:p>
    <w:p w14:paraId="6204A3A2" w14:textId="4C232500" w:rsidR="001F3A5F" w:rsidRDefault="001F3A5F" w:rsidP="001F3A5F">
      <w:pPr>
        <w:pStyle w:val="Wypunktowanie"/>
        <w:numPr>
          <w:ilvl w:val="0"/>
          <w:numId w:val="49"/>
        </w:numPr>
      </w:pPr>
      <w:r>
        <w:t>Ad. H3</w:t>
      </w:r>
      <w:r>
        <w:t>d</w:t>
      </w:r>
      <w:r>
        <w:t xml:space="preserve">: należy odrzucić hipotezę zerową mówiącą o braku związku między ukończeniem uczelni technicznej a zarobkami absolwentów różniącymi się od zarobków absolwentów uczelni nietechnicznych po </w:t>
      </w:r>
      <w:r>
        <w:t>3. latach</w:t>
      </w:r>
      <w:r>
        <w:t xml:space="preserve"> od uzyskania dyplomu. </w:t>
      </w:r>
      <w:r>
        <w:t>W związku z tym</w:t>
      </w:r>
      <w:r>
        <w:t xml:space="preserve"> należy stwierdzić, że: </w:t>
      </w:r>
    </w:p>
    <w:p w14:paraId="670668EC" w14:textId="6BCE8F6B" w:rsidR="001F3A5F" w:rsidRDefault="001F3A5F" w:rsidP="001F3A5F">
      <w:pPr>
        <w:pStyle w:val="Wypunktowanie"/>
        <w:numPr>
          <w:ilvl w:val="0"/>
          <w:numId w:val="0"/>
        </w:numPr>
        <w:ind w:left="1068"/>
        <w:rPr>
          <w:i/>
          <w:iCs/>
        </w:rPr>
      </w:pPr>
      <w:r w:rsidRPr="001F3A5F">
        <w:rPr>
          <w:i/>
          <w:iCs/>
        </w:rPr>
        <w:t>Średnie zarobki absolwentów publicznych uczelni technicznych po 3. latach od uzyskania dyplomu są wyższe niż średnie zarobki absolwentów pozostałych uczelni w tym samym okresie.</w:t>
      </w:r>
    </w:p>
    <w:p w14:paraId="36CB1076" w14:textId="794143F5" w:rsidR="001F3A5F" w:rsidRDefault="001F3A5F" w:rsidP="001F3A5F">
      <w:pPr>
        <w:pStyle w:val="Wypunktowanie"/>
        <w:numPr>
          <w:ilvl w:val="0"/>
          <w:numId w:val="49"/>
        </w:numPr>
      </w:pPr>
      <w:r>
        <w:t>Ad. H3</w:t>
      </w:r>
      <w:r>
        <w:t>e</w:t>
      </w:r>
      <w:r>
        <w:t xml:space="preserve">: nie ma podstaw do odrzucenia hipotezy zerowej mówiącej o braku związku między </w:t>
      </w:r>
      <w:r>
        <w:t>zaklasyfikowaniem uczelni jako</w:t>
      </w:r>
      <w:r>
        <w:t xml:space="preserve"> technicznej a </w:t>
      </w:r>
      <w:r>
        <w:t>wartościami jej wskaźnika IWRA</w:t>
      </w:r>
      <w:r>
        <w:t xml:space="preserve"> </w:t>
      </w:r>
      <w:r>
        <w:t>w porównaniu do wartości tego wskaźnika dla</w:t>
      </w:r>
      <w:r>
        <w:t xml:space="preserve"> </w:t>
      </w:r>
      <w:r>
        <w:t xml:space="preserve">pozostałych </w:t>
      </w:r>
      <w:r>
        <w:t xml:space="preserve">uczelni </w:t>
      </w:r>
      <w:r>
        <w:t xml:space="preserve">wyliczonymi na podstawie danych o zatrudnieniu i zarobków absolwentów </w:t>
      </w:r>
      <w:r>
        <w:t xml:space="preserve">po roku od uzyskania dyplomu, a zatem należy przyjąć hipotezę zerową i stwierdzić, że: </w:t>
      </w:r>
    </w:p>
    <w:p w14:paraId="12E2BA33" w14:textId="0088E25A" w:rsidR="001F3A5F" w:rsidRPr="001F3A5F" w:rsidRDefault="001F3A5F" w:rsidP="001F3A5F">
      <w:pPr>
        <w:pStyle w:val="Wypunktowanie"/>
        <w:numPr>
          <w:ilvl w:val="0"/>
          <w:numId w:val="0"/>
        </w:numPr>
        <w:ind w:left="1068"/>
      </w:pPr>
      <w:r>
        <w:rPr>
          <w:i/>
          <w:iCs/>
        </w:rPr>
        <w:t xml:space="preserve">Nie ma </w:t>
      </w:r>
      <w:r w:rsidRPr="001F3A5F">
        <w:rPr>
          <w:i/>
          <w:iCs/>
        </w:rPr>
        <w:t>związku między zaklasyfikowaniem uczelni jako techniczn</w:t>
      </w:r>
      <w:r w:rsidR="007A7290">
        <w:rPr>
          <w:i/>
          <w:iCs/>
        </w:rPr>
        <w:t>ych</w:t>
      </w:r>
      <w:r w:rsidRPr="001F3A5F">
        <w:rPr>
          <w:i/>
          <w:iCs/>
        </w:rPr>
        <w:t xml:space="preserve"> a wartościami </w:t>
      </w:r>
      <w:r w:rsidR="007A7290">
        <w:rPr>
          <w:i/>
          <w:iCs/>
        </w:rPr>
        <w:t>ich</w:t>
      </w:r>
      <w:r>
        <w:rPr>
          <w:i/>
          <w:iCs/>
        </w:rPr>
        <w:t xml:space="preserve"> </w:t>
      </w:r>
      <w:r w:rsidRPr="001F3A5F">
        <w:rPr>
          <w:i/>
          <w:iCs/>
        </w:rPr>
        <w:t>wskaźnika IWRA w porównaniu do wartości tego wskaźnika dla pozostałych uczelni wyliczonymi na podstawie danych o zatrudnieniu i zarobków absolwentów po roku od uzyskania dyplomu</w:t>
      </w:r>
      <w:r w:rsidRPr="001F3A5F">
        <w:rPr>
          <w:i/>
          <w:iCs/>
        </w:rPr>
        <w:t>.</w:t>
      </w:r>
    </w:p>
    <w:p w14:paraId="721F239F" w14:textId="6131E24F" w:rsidR="001F3A5F" w:rsidRDefault="001F3A5F" w:rsidP="001F3A5F">
      <w:pPr>
        <w:pStyle w:val="Wypunktowanie"/>
        <w:numPr>
          <w:ilvl w:val="0"/>
          <w:numId w:val="49"/>
        </w:numPr>
      </w:pPr>
      <w:r>
        <w:t>Ad. H3</w:t>
      </w:r>
      <w:r>
        <w:t>f</w:t>
      </w:r>
      <w:r>
        <w:t xml:space="preserve">: należy odrzucić hipotezę zerową mówiącą o braku związku </w:t>
      </w:r>
      <w:r>
        <w:t xml:space="preserve">między </w:t>
      </w:r>
      <w:r>
        <w:t xml:space="preserve">zaklasyfikowaniem uczelni jako technicznej a wartościami jej wskaźnika IWRA w porównaniu do wartości tego wskaźnika dla pozostałych uczelni wyliczonymi na podstawie danych o zatrudnieniu i zarobków absolwentów po 3. latach od uzyskania dyplomu. W związku z tym należy stwierdzić, że: </w:t>
      </w:r>
    </w:p>
    <w:p w14:paraId="25F23F66" w14:textId="7B18C4F2" w:rsidR="000652B5" w:rsidRPr="007A7290" w:rsidRDefault="007A7290" w:rsidP="007A7290">
      <w:pPr>
        <w:pStyle w:val="Wypunktowanie"/>
        <w:numPr>
          <w:ilvl w:val="0"/>
          <w:numId w:val="0"/>
        </w:numPr>
        <w:ind w:left="1068"/>
        <w:rPr>
          <w:i/>
          <w:iCs/>
        </w:rPr>
      </w:pPr>
      <w:r w:rsidRPr="007A7290">
        <w:rPr>
          <w:i/>
          <w:iCs/>
        </w:rPr>
        <w:lastRenderedPageBreak/>
        <w:t>Wartości wskaźników IWRA, obliczonych na podstawie danych o zatrudnieniu i zarobkach absolwentów po 3. latach od uzyskania dyplomu, dla uczelni technicznych są wyższe niż dla pozostałych uczelni.</w:t>
      </w:r>
    </w:p>
    <w:p w14:paraId="6C3E10A6" w14:textId="0A0A313E" w:rsidR="008F15CB" w:rsidRDefault="007A7290" w:rsidP="003016B7">
      <w:r>
        <w:t>Na podstawie wniosków z analizy hipotez szczegółowych H3a-H3f nie można jednoznacznie przyjąć hipotezy H3, bowiem zjawisko występowania wyższego wskaźnika dla uczelni technicznych występuje w stopniu istotnym statystycznie jedynie przy uwzględnieniu okresu 3 lat od uzyskania dyplomu. Jednocześnie wyniki analizy danych z ELA wskazują na jednoznaczne potwierdzenie występowania zjawiska zaobserwowanego przy analizie wyników badania kwestionariuszowego, że w pierwszym roku po studniach większe szanse na zatrudnienie mają absolwenci uczelni nietechnicznych. Z drugiej jednak strony również potwierdziła się obserwacja mówiąca o wyższym</w:t>
      </w:r>
      <w:r w:rsidR="00B04C57">
        <w:t xml:space="preserve"> przeciętnym wynagrodzeniu absolwentów uczelni technicznych w stosunku do absolwentów uczelni nietechnicznych, która również swój istotny statystycznie poziom osiąga po 3 latach od ukończenia studiów. Do prawidłowej interpretacji tak sformułowanych wniosków należy wziąć po uwagę specyfikę zestawu danych uwzględnianych w bazie ELA oraz specyfikę klasyfikacji uczelni do kategorii technicznych. W tym pierwszym aspekcie należy uwzględnić, że dane z systemu ZUS mogą nie obejmować informacji o zarobkach tych absolwentów, który po studiach zdecydowali się na emigrację. Bez dokładniejszego zbadania tego zjawiska w podziale na uczelnie techniczne i nietechniczne trudno jednoznacznie wnioskować, jak duży wpływ na wyniki powyższych analiz może mieć zjawisko emigracji. Intuicyjnie można jednak przypuszczać, że w większym stopniu może ono dotyczyć absolwentów takich charakterystycznych kierunków inżynierskich charakteryzujących się wysokimi zarobkami absolwentów jak choćby informatyka, czy różne rodzaje inżynierii. Z drugiej strony kierunki charakteryzujące się wysokimi zarobkami absolwentów uczelni nietechnicznych takie jak prawo, czy medycyna również wydają się odznaczać mniejszą łatwością do emigracji</w:t>
      </w:r>
      <w:r w:rsidR="008B65CC">
        <w:t xml:space="preserve"> zaraz po uzyskaniu dyplomu uczelni. Niemniej zjawisko przeciętnie szybszego uzyskiwania zatrudnienia przez absolwentów uczelni nietechnicznych w krótkim terminie roku po ukończeniu studiów, ale z drugiej strony uzyskiwania przeciętnie wyższych wynagrodzeń przez absolwentów uczelni technicznych w dłuższym terminie 3 lat może w pewien sposób potwierdzać hipotezę H3. Na pewno jednak to czy pracodawcy średnio bardziej cenią absolwentów uczelni technicznych od absolwentów uczelni nietechnicznych nie jest jednoznacznie łatwe do określenia i wiąże się z bardziej złożonym opisem wielu czynników decydujących o indywidualnych decyzjach pracodawców. Nie bez znaczenia jest fakt iż w wielu branżach pracodawcy nie mają możliwości wybierania pomiędzy absolwentami uczelni technicznych lub nietechnicznych, gdyż ze względu na specyfikę swojej branży i potrzeb w zakresie kompetencji są w stanie oferować pracę absolwentom tylko jednego rodzaju uczelni.</w:t>
      </w:r>
    </w:p>
    <w:p w14:paraId="23E6E363" w14:textId="2A9D2B58" w:rsidR="00A51435" w:rsidRDefault="00A53242" w:rsidP="003016B7">
      <w:r>
        <w:t xml:space="preserve">Podsumowując wyniki analiz elementów składowych wskaźnika IWRA w badaniu kwestionariuszowym i oraz w badaniu na podstawie danych z bazy ELA można stwierdzić, że oba te badania wykazują pewną zgodność w zakresie ogólnych tendencji co do korelacji pomiędzy rodzajem ukończonej uczelni a wynikami wyceny rynkowej efektów usług uczelni w postaci określonej wartości kompetencji absolwentów na rynku pracy. Natomiast dotychczasowe analizy nie pozwoliły na zweryfikowanie powiązań pomiędzy IWRA i jego składowymi, a postrzeganą przez absolwentów satysfakcją z otrzymanej usługi. Spośród dwóch wyżej wymienionych badań jedynie przeprowadzone w ramach </w:t>
      </w:r>
      <w:r>
        <w:lastRenderedPageBreak/>
        <w:t>niniejszej pracy badanie kwestionariuszowe pozwala na powiązanie tych dwóch parametrów oceny uczelni.</w:t>
      </w:r>
      <w:r w:rsidR="00A51435">
        <w:t xml:space="preserve"> Ze względu na pewne nie do końca oczywiste związki pomiędzy postrzeganą satysfakcją z usług uczelni, a postrzeganą wartością oferowanych przez uczelnię usług w ramach analizy uwzględniono również wyniki pytania z badania kwestionariuszowego, </w:t>
      </w:r>
      <w:r w:rsidR="00B74155">
        <w:t xml:space="preserve">dla którego respondenci oceniali również to w jakim stopniu zgadzają się ze stwierdzeniem, że wartość usług oferowanych przez ocenianą uczelnię jest wysoka. Podobnie jak dla pytania o satysfakcję w narzędziu badawczym również dla tego pytania wykorzystano 7-mio stopniową skalę </w:t>
      </w:r>
      <w:proofErr w:type="spellStart"/>
      <w:r w:rsidR="00B74155">
        <w:t>Likerta</w:t>
      </w:r>
      <w:proofErr w:type="spellEnd"/>
      <w:r w:rsidR="00B74155">
        <w:t>.</w:t>
      </w:r>
      <w:r w:rsidR="00802419">
        <w:t xml:space="preserve"> Wartości korelacji pomiędzy badanymi parametrami odnoszącymi się do składowych elementów indeksu IWRA oraz do postrzeganej satysfakcji i wartości usług uczelni przez respondentów z grupy absolwentów przedstawiono w tabeli po</w:t>
      </w:r>
      <w:r w:rsidR="00106236">
        <w:fldChar w:fldCharType="begin"/>
      </w:r>
      <w:r w:rsidR="00106236">
        <w:instrText xml:space="preserve"> REF _Ref137759863 \p \h </w:instrText>
      </w:r>
      <w:r w:rsidR="00106236">
        <w:fldChar w:fldCharType="separate"/>
      </w:r>
      <w:r w:rsidR="00106236">
        <w:t>niżej</w:t>
      </w:r>
      <w:r w:rsidR="00106236">
        <w:fldChar w:fldCharType="end"/>
      </w:r>
      <w:r w:rsidR="00802419">
        <w:t xml:space="preserve"> (</w:t>
      </w:r>
      <w:r w:rsidR="00106236">
        <w:fldChar w:fldCharType="begin"/>
      </w:r>
      <w:r w:rsidR="00106236">
        <w:instrText xml:space="preserve"> REF _Ref137759871 \h </w:instrText>
      </w:r>
      <w:r w:rsidR="00106236">
        <w:fldChar w:fldCharType="separate"/>
      </w:r>
      <w:r w:rsidR="00106236">
        <w:t xml:space="preserve">Tabela </w:t>
      </w:r>
      <w:r w:rsidR="00106236">
        <w:rPr>
          <w:noProof/>
        </w:rPr>
        <w:t>42</w:t>
      </w:r>
      <w:r w:rsidR="00106236">
        <w:fldChar w:fldCharType="end"/>
      </w:r>
      <w:r w:rsidR="00802419">
        <w:t>).</w:t>
      </w:r>
    </w:p>
    <w:p w14:paraId="09B85502" w14:textId="432AA17C" w:rsidR="00FF0240" w:rsidRDefault="00FF0240" w:rsidP="00FF0240">
      <w:pPr>
        <w:pStyle w:val="Tytutabeli"/>
      </w:pPr>
      <w:bookmarkStart w:id="352" w:name="_Ref137759863"/>
      <w:bookmarkStart w:id="353" w:name="_Ref137759871"/>
      <w:r>
        <w:t xml:space="preserve">Tabela </w:t>
      </w:r>
      <w:fldSimple w:instr=" SEQ Tabela \* ARABIC ">
        <w:r w:rsidR="00106236">
          <w:rPr>
            <w:noProof/>
          </w:rPr>
          <w:t>42</w:t>
        </w:r>
      </w:fldSimple>
      <w:bookmarkEnd w:id="353"/>
      <w:r w:rsidR="00EB2DF6" w:rsidRPr="00EB2DF6">
        <w:t xml:space="preserve"> </w:t>
      </w:r>
      <w:r w:rsidR="00EB2DF6">
        <w:t>Korelacje pomiędzy wynagrodzeniem i zatrudnieniem absolwentów po roku i po 3 latach od ukończenia studiów</w:t>
      </w:r>
      <w:r w:rsidR="00EB2DF6">
        <w:t xml:space="preserve"> a wartościami pomiaru postrzeganej satysfakcji z usług uczelni i wartości usług uczelni podziale na grupy respondentów absolwentów w zależności od rodzaju ukończonej uczelni.</w:t>
      </w:r>
      <w:bookmarkEnd w:id="352"/>
    </w:p>
    <w:tbl>
      <w:tblPr>
        <w:tblStyle w:val="Tabela-Siatka"/>
        <w:tblW w:w="0" w:type="auto"/>
        <w:tblLayout w:type="fixed"/>
        <w:tblLook w:val="04A0" w:firstRow="1" w:lastRow="0" w:firstColumn="1" w:lastColumn="0" w:noHBand="0" w:noVBand="1"/>
      </w:tblPr>
      <w:tblGrid>
        <w:gridCol w:w="2608"/>
        <w:gridCol w:w="1077"/>
        <w:gridCol w:w="1077"/>
        <w:gridCol w:w="1077"/>
        <w:gridCol w:w="1077"/>
        <w:gridCol w:w="1077"/>
        <w:gridCol w:w="1077"/>
      </w:tblGrid>
      <w:tr w:rsidR="00FF1481" w14:paraId="02838452" w14:textId="0D182126" w:rsidTr="00AD2D65">
        <w:trPr>
          <w:cantSplit/>
          <w:tblHeader/>
        </w:trPr>
        <w:tc>
          <w:tcPr>
            <w:tcW w:w="2608" w:type="dxa"/>
            <w:vAlign w:val="center"/>
          </w:tcPr>
          <w:p w14:paraId="013A6F0D" w14:textId="29F27CFE" w:rsidR="00FF1481" w:rsidRDefault="00FF1481" w:rsidP="00FF1481">
            <w:pPr>
              <w:ind w:firstLine="0"/>
              <w:jc w:val="left"/>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1077" w:type="dxa"/>
            <w:vAlign w:val="center"/>
          </w:tcPr>
          <w:p w14:paraId="39C30184" w14:textId="562B44A4" w:rsidR="00FF1481" w:rsidRPr="00FF1481" w:rsidRDefault="00FF1481" w:rsidP="00FF1481">
            <w:pPr>
              <w:ind w:firstLine="0"/>
              <w:jc w:val="center"/>
              <w:rPr>
                <w:lang w:val="pl-PL"/>
              </w:rPr>
            </w:pPr>
            <w:r>
              <w:rPr>
                <w:b/>
                <w:bCs/>
                <w:sz w:val="18"/>
                <w:szCs w:val="18"/>
                <w:lang w:val="pl-PL"/>
              </w:rPr>
              <w:t xml:space="preserve">r </w:t>
            </w:r>
            <w:r w:rsidR="00361E22">
              <w:rPr>
                <w:rStyle w:val="Odwoanieprzypisudolnego"/>
                <w:b/>
                <w:bCs/>
                <w:sz w:val="18"/>
                <w:szCs w:val="18"/>
                <w:lang w:val="pl-PL"/>
              </w:rPr>
              <w:footnoteReference w:id="25"/>
            </w:r>
            <w:r>
              <w:rPr>
                <w:b/>
                <w:bCs/>
                <w:sz w:val="18"/>
                <w:szCs w:val="18"/>
                <w:lang w:val="pl-PL"/>
              </w:rPr>
              <w:t xml:space="preserve">- </w:t>
            </w:r>
            <w:r>
              <w:rPr>
                <w:b/>
                <w:bCs/>
                <w:sz w:val="18"/>
                <w:szCs w:val="18"/>
                <w:lang w:val="pl-PL"/>
              </w:rPr>
              <w:br/>
            </w:r>
            <w:proofErr w:type="spellStart"/>
            <w:r w:rsidR="00231F88">
              <w:rPr>
                <w:b/>
                <w:bCs/>
                <w:sz w:val="18"/>
                <w:szCs w:val="18"/>
                <w:lang w:val="pl-PL"/>
              </w:rPr>
              <w:t>nietechn</w:t>
            </w:r>
            <w:proofErr w:type="spellEnd"/>
            <w:r w:rsidR="00231F88">
              <w:rPr>
                <w:b/>
                <w:bCs/>
                <w:sz w:val="18"/>
                <w:szCs w:val="18"/>
                <w:lang w:val="pl-PL"/>
              </w:rPr>
              <w:t>.</w:t>
            </w:r>
          </w:p>
        </w:tc>
        <w:tc>
          <w:tcPr>
            <w:tcW w:w="1077" w:type="dxa"/>
            <w:vAlign w:val="center"/>
          </w:tcPr>
          <w:p w14:paraId="091DFCD9" w14:textId="55FB0E31" w:rsidR="00FF1481" w:rsidRPr="00FF1481" w:rsidRDefault="00FF1481" w:rsidP="00FF1481">
            <w:pPr>
              <w:ind w:firstLine="0"/>
              <w:jc w:val="center"/>
              <w:rPr>
                <w:lang w:val="pl-PL"/>
              </w:rPr>
            </w:pPr>
            <w:r>
              <w:rPr>
                <w:b/>
                <w:bCs/>
                <w:sz w:val="18"/>
                <w:szCs w:val="18"/>
                <w:lang w:val="pl-PL"/>
              </w:rPr>
              <w:t>p</w:t>
            </w:r>
            <w:r>
              <w:rPr>
                <w:b/>
                <w:bCs/>
                <w:sz w:val="18"/>
                <w:szCs w:val="18"/>
                <w:lang w:val="pl-PL"/>
              </w:rPr>
              <w:t xml:space="preserve"> </w:t>
            </w:r>
            <w:r w:rsidR="00361E22">
              <w:rPr>
                <w:rStyle w:val="Odwoanieprzypisudolnego"/>
                <w:b/>
                <w:bCs/>
                <w:sz w:val="18"/>
                <w:szCs w:val="18"/>
                <w:lang w:val="pl-PL"/>
              </w:rPr>
              <w:footnoteReference w:id="26"/>
            </w:r>
            <w:r>
              <w:rPr>
                <w:b/>
                <w:bCs/>
                <w:sz w:val="18"/>
                <w:szCs w:val="18"/>
                <w:lang w:val="pl-PL"/>
              </w:rPr>
              <w:t xml:space="preserve">- </w:t>
            </w:r>
            <w:r>
              <w:rPr>
                <w:b/>
                <w:bCs/>
                <w:sz w:val="18"/>
                <w:szCs w:val="18"/>
                <w:lang w:val="pl-PL"/>
              </w:rPr>
              <w:br/>
            </w:r>
            <w:proofErr w:type="spellStart"/>
            <w:r>
              <w:rPr>
                <w:b/>
                <w:bCs/>
                <w:sz w:val="18"/>
                <w:szCs w:val="18"/>
                <w:lang w:val="pl-PL"/>
              </w:rPr>
              <w:t>nietechn</w:t>
            </w:r>
            <w:proofErr w:type="spellEnd"/>
            <w:r>
              <w:rPr>
                <w:b/>
                <w:bCs/>
                <w:sz w:val="18"/>
                <w:szCs w:val="18"/>
                <w:lang w:val="pl-PL"/>
              </w:rPr>
              <w:t>.</w:t>
            </w:r>
          </w:p>
        </w:tc>
        <w:tc>
          <w:tcPr>
            <w:tcW w:w="1077" w:type="dxa"/>
            <w:vAlign w:val="center"/>
          </w:tcPr>
          <w:p w14:paraId="5E79D23E" w14:textId="4C6ABB33" w:rsidR="00FF1481" w:rsidRPr="00FF1481" w:rsidRDefault="00FF1481" w:rsidP="00FF1481">
            <w:pPr>
              <w:ind w:firstLine="0"/>
              <w:jc w:val="center"/>
              <w:rPr>
                <w:lang w:val="pl-PL"/>
              </w:rPr>
            </w:pPr>
            <w:r>
              <w:rPr>
                <w:b/>
                <w:bCs/>
                <w:sz w:val="18"/>
                <w:szCs w:val="18"/>
                <w:lang w:val="pl-PL"/>
              </w:rPr>
              <w:t xml:space="preserve">r - </w:t>
            </w:r>
            <w:r>
              <w:rPr>
                <w:b/>
                <w:bCs/>
                <w:sz w:val="18"/>
                <w:szCs w:val="18"/>
                <w:lang w:val="pl-PL"/>
              </w:rPr>
              <w:br/>
              <w:t>techn</w:t>
            </w:r>
            <w:r w:rsidR="00231F88">
              <w:rPr>
                <w:b/>
                <w:bCs/>
                <w:sz w:val="18"/>
                <w:szCs w:val="18"/>
                <w:lang w:val="pl-PL"/>
              </w:rPr>
              <w:t>.</w:t>
            </w:r>
          </w:p>
        </w:tc>
        <w:tc>
          <w:tcPr>
            <w:tcW w:w="1077" w:type="dxa"/>
            <w:vAlign w:val="center"/>
          </w:tcPr>
          <w:p w14:paraId="15CB502A" w14:textId="4C3F2AC7" w:rsidR="00FF1481" w:rsidRPr="00FF1481" w:rsidRDefault="00FF1481" w:rsidP="00FF1481">
            <w:pPr>
              <w:ind w:firstLine="0"/>
              <w:jc w:val="center"/>
            </w:pPr>
            <w:r>
              <w:rPr>
                <w:b/>
                <w:bCs/>
                <w:sz w:val="18"/>
                <w:szCs w:val="18"/>
                <w:lang w:val="pl-PL"/>
              </w:rPr>
              <w:t xml:space="preserve">p - </w:t>
            </w:r>
            <w:r>
              <w:rPr>
                <w:b/>
                <w:bCs/>
                <w:sz w:val="18"/>
                <w:szCs w:val="18"/>
                <w:lang w:val="pl-PL"/>
              </w:rPr>
              <w:br/>
              <w:t>techn</w:t>
            </w:r>
            <w:r w:rsidR="00231F88">
              <w:rPr>
                <w:b/>
                <w:bCs/>
                <w:sz w:val="18"/>
                <w:szCs w:val="18"/>
                <w:lang w:val="pl-PL"/>
              </w:rPr>
              <w:t>.</w:t>
            </w:r>
          </w:p>
        </w:tc>
        <w:tc>
          <w:tcPr>
            <w:tcW w:w="1077" w:type="dxa"/>
            <w:vAlign w:val="center"/>
          </w:tcPr>
          <w:p w14:paraId="3AF56C4B" w14:textId="5FAE12DB" w:rsidR="00FF1481" w:rsidRPr="00FF1481" w:rsidRDefault="00FF1481" w:rsidP="00FF1481">
            <w:pPr>
              <w:ind w:firstLine="0"/>
              <w:jc w:val="center"/>
            </w:pPr>
            <w:r>
              <w:rPr>
                <w:b/>
                <w:bCs/>
                <w:sz w:val="18"/>
                <w:szCs w:val="18"/>
                <w:lang w:val="pl-PL"/>
              </w:rPr>
              <w:t xml:space="preserve">r - </w:t>
            </w:r>
            <w:r>
              <w:rPr>
                <w:b/>
                <w:bCs/>
                <w:sz w:val="18"/>
                <w:szCs w:val="18"/>
                <w:lang w:val="pl-PL"/>
              </w:rPr>
              <w:br/>
            </w:r>
            <w:r>
              <w:rPr>
                <w:b/>
                <w:bCs/>
                <w:sz w:val="18"/>
                <w:szCs w:val="18"/>
                <w:lang w:val="pl-PL"/>
              </w:rPr>
              <w:t>ogółem</w:t>
            </w:r>
          </w:p>
        </w:tc>
        <w:tc>
          <w:tcPr>
            <w:tcW w:w="1077" w:type="dxa"/>
            <w:vAlign w:val="center"/>
          </w:tcPr>
          <w:p w14:paraId="71BC649A" w14:textId="4D842B71" w:rsidR="00FF1481" w:rsidRPr="00FF1481" w:rsidRDefault="00FF1481" w:rsidP="00FF1481">
            <w:pPr>
              <w:ind w:firstLine="0"/>
              <w:jc w:val="center"/>
            </w:pPr>
            <w:r>
              <w:rPr>
                <w:b/>
                <w:bCs/>
                <w:sz w:val="18"/>
                <w:szCs w:val="18"/>
                <w:lang w:val="pl-PL"/>
              </w:rPr>
              <w:t>p</w:t>
            </w:r>
            <w:r>
              <w:rPr>
                <w:b/>
                <w:bCs/>
                <w:sz w:val="18"/>
                <w:szCs w:val="18"/>
                <w:lang w:val="pl-PL"/>
              </w:rPr>
              <w:t xml:space="preserve"> - </w:t>
            </w:r>
            <w:r>
              <w:rPr>
                <w:b/>
                <w:bCs/>
                <w:sz w:val="18"/>
                <w:szCs w:val="18"/>
                <w:lang w:val="pl-PL"/>
              </w:rPr>
              <w:br/>
              <w:t>ogółem</w:t>
            </w:r>
          </w:p>
        </w:tc>
      </w:tr>
      <w:tr w:rsidR="00FF1481" w14:paraId="63FD1BEF" w14:textId="636C51D1" w:rsidTr="00AD2D65">
        <w:trPr>
          <w:cantSplit/>
        </w:trPr>
        <w:tc>
          <w:tcPr>
            <w:tcW w:w="2608" w:type="dxa"/>
            <w:vAlign w:val="center"/>
          </w:tcPr>
          <w:p w14:paraId="0A77F191" w14:textId="246FCD8A" w:rsidR="00FF1481" w:rsidRPr="00B03008" w:rsidRDefault="00B03008" w:rsidP="00B03008">
            <w:pPr>
              <w:ind w:firstLine="0"/>
              <w:jc w:val="left"/>
              <w:rPr>
                <w:sz w:val="18"/>
                <w:szCs w:val="18"/>
                <w:lang w:val="pl-PL"/>
              </w:rPr>
            </w:pPr>
            <w:r w:rsidRPr="00B03008">
              <w:rPr>
                <w:sz w:val="18"/>
                <w:szCs w:val="18"/>
                <w:lang w:val="pl-PL"/>
              </w:rPr>
              <w:t xml:space="preserve">zarobki po 1 roku vs </w:t>
            </w:r>
            <w:r>
              <w:rPr>
                <w:sz w:val="18"/>
                <w:szCs w:val="18"/>
                <w:lang w:val="pl-PL"/>
              </w:rPr>
              <w:br/>
            </w:r>
            <w:r w:rsidRPr="00B03008">
              <w:rPr>
                <w:sz w:val="18"/>
                <w:szCs w:val="18"/>
                <w:lang w:val="pl-PL"/>
              </w:rPr>
              <w:t>Satysfakcja</w:t>
            </w:r>
          </w:p>
        </w:tc>
        <w:tc>
          <w:tcPr>
            <w:tcW w:w="1077" w:type="dxa"/>
            <w:vAlign w:val="center"/>
          </w:tcPr>
          <w:p w14:paraId="367B0EDC" w14:textId="2D014EA9" w:rsidR="00FF1481" w:rsidRPr="00B03008" w:rsidRDefault="00B03008" w:rsidP="00B03008">
            <w:pPr>
              <w:ind w:firstLine="0"/>
              <w:jc w:val="center"/>
              <w:rPr>
                <w:sz w:val="18"/>
                <w:szCs w:val="18"/>
                <w:lang w:val="pl-PL"/>
              </w:rPr>
            </w:pPr>
            <w:r w:rsidRPr="00B03008">
              <w:rPr>
                <w:sz w:val="18"/>
                <w:szCs w:val="18"/>
                <w:lang w:val="pl-PL"/>
              </w:rPr>
              <w:t>-0,1154</w:t>
            </w:r>
          </w:p>
        </w:tc>
        <w:tc>
          <w:tcPr>
            <w:tcW w:w="1077" w:type="dxa"/>
            <w:vAlign w:val="center"/>
          </w:tcPr>
          <w:p w14:paraId="29F5EDD3" w14:textId="4C615A0D" w:rsidR="00FF1481" w:rsidRPr="003451CF" w:rsidRDefault="00B03008" w:rsidP="00B03008">
            <w:pPr>
              <w:ind w:firstLine="0"/>
              <w:jc w:val="center"/>
              <w:rPr>
                <w:i/>
                <w:iCs/>
                <w:sz w:val="18"/>
                <w:szCs w:val="18"/>
                <w:lang w:val="pl-PL"/>
              </w:rPr>
            </w:pPr>
            <w:r w:rsidRPr="003451CF">
              <w:rPr>
                <w:i/>
                <w:iCs/>
                <w:sz w:val="18"/>
                <w:szCs w:val="18"/>
                <w:lang w:val="pl-PL"/>
              </w:rPr>
              <w:t>0,3489</w:t>
            </w:r>
          </w:p>
        </w:tc>
        <w:tc>
          <w:tcPr>
            <w:tcW w:w="1077" w:type="dxa"/>
            <w:vAlign w:val="center"/>
          </w:tcPr>
          <w:p w14:paraId="5AB16F06" w14:textId="384370AE" w:rsidR="00FF1481" w:rsidRPr="001711FB" w:rsidRDefault="00B03008" w:rsidP="00B03008">
            <w:pPr>
              <w:ind w:firstLine="0"/>
              <w:jc w:val="center"/>
              <w:rPr>
                <w:sz w:val="18"/>
                <w:szCs w:val="18"/>
                <w:u w:val="single"/>
                <w:lang w:val="pl-PL"/>
              </w:rPr>
            </w:pPr>
            <w:r w:rsidRPr="001711FB">
              <w:rPr>
                <w:sz w:val="18"/>
                <w:szCs w:val="18"/>
                <w:u w:val="single"/>
                <w:lang w:val="pl-PL"/>
              </w:rPr>
              <w:t>0,2278</w:t>
            </w:r>
          </w:p>
        </w:tc>
        <w:tc>
          <w:tcPr>
            <w:tcW w:w="1077" w:type="dxa"/>
            <w:vAlign w:val="center"/>
          </w:tcPr>
          <w:p w14:paraId="2B779CD2" w14:textId="2FB095CE" w:rsidR="00FF1481" w:rsidRPr="003451CF" w:rsidRDefault="00B03008" w:rsidP="00B03008">
            <w:pPr>
              <w:ind w:firstLine="0"/>
              <w:jc w:val="center"/>
              <w:rPr>
                <w:i/>
                <w:iCs/>
                <w:sz w:val="18"/>
                <w:szCs w:val="18"/>
                <w:lang w:val="pl-PL"/>
              </w:rPr>
            </w:pPr>
            <w:r w:rsidRPr="003451CF">
              <w:rPr>
                <w:i/>
                <w:iCs/>
                <w:sz w:val="18"/>
                <w:szCs w:val="18"/>
                <w:lang w:val="pl-PL"/>
              </w:rPr>
              <w:t>0,1044</w:t>
            </w:r>
          </w:p>
        </w:tc>
        <w:tc>
          <w:tcPr>
            <w:tcW w:w="1077" w:type="dxa"/>
            <w:vAlign w:val="center"/>
          </w:tcPr>
          <w:p w14:paraId="129A67D8" w14:textId="47C336FF" w:rsidR="00FF1481" w:rsidRPr="00B03008" w:rsidRDefault="00B03008" w:rsidP="00B03008">
            <w:pPr>
              <w:ind w:firstLine="0"/>
              <w:jc w:val="center"/>
              <w:rPr>
                <w:sz w:val="18"/>
                <w:szCs w:val="18"/>
                <w:lang w:val="pl-PL"/>
              </w:rPr>
            </w:pPr>
            <w:r w:rsidRPr="00B03008">
              <w:rPr>
                <w:sz w:val="18"/>
                <w:szCs w:val="18"/>
                <w:lang w:val="pl-PL"/>
              </w:rPr>
              <w:t>0,0647</w:t>
            </w:r>
          </w:p>
        </w:tc>
        <w:tc>
          <w:tcPr>
            <w:tcW w:w="1077" w:type="dxa"/>
            <w:vAlign w:val="center"/>
          </w:tcPr>
          <w:p w14:paraId="4D8BB217" w14:textId="3E32E82D" w:rsidR="00FF1481" w:rsidRPr="003451CF" w:rsidRDefault="00B03008" w:rsidP="00B03008">
            <w:pPr>
              <w:ind w:firstLine="0"/>
              <w:jc w:val="center"/>
              <w:rPr>
                <w:i/>
                <w:iCs/>
                <w:sz w:val="18"/>
                <w:szCs w:val="18"/>
                <w:lang w:val="pl-PL"/>
              </w:rPr>
            </w:pPr>
            <w:r w:rsidRPr="003451CF">
              <w:rPr>
                <w:i/>
                <w:iCs/>
                <w:sz w:val="18"/>
                <w:szCs w:val="18"/>
                <w:lang w:val="pl-PL"/>
              </w:rPr>
              <w:t>0,4825</w:t>
            </w:r>
          </w:p>
        </w:tc>
      </w:tr>
      <w:tr w:rsidR="00FF1481" w14:paraId="24B53DD2" w14:textId="033BFD2B" w:rsidTr="00AD2D65">
        <w:trPr>
          <w:cantSplit/>
        </w:trPr>
        <w:tc>
          <w:tcPr>
            <w:tcW w:w="2608" w:type="dxa"/>
            <w:vAlign w:val="center"/>
          </w:tcPr>
          <w:p w14:paraId="0025891A" w14:textId="20B75077" w:rsidR="00FF1481" w:rsidRPr="00B03008" w:rsidRDefault="00B03008" w:rsidP="00B03008">
            <w:pPr>
              <w:ind w:firstLine="0"/>
              <w:jc w:val="left"/>
              <w:rPr>
                <w:sz w:val="18"/>
                <w:szCs w:val="18"/>
                <w:lang w:val="pl-PL"/>
              </w:rPr>
            </w:pPr>
            <w:r w:rsidRPr="00B03008">
              <w:rPr>
                <w:sz w:val="18"/>
                <w:szCs w:val="18"/>
                <w:lang w:val="pl-PL"/>
              </w:rPr>
              <w:t xml:space="preserve">zarobki po 1 roku vs </w:t>
            </w:r>
            <w:r>
              <w:rPr>
                <w:sz w:val="18"/>
                <w:szCs w:val="18"/>
                <w:lang w:val="pl-PL"/>
              </w:rPr>
              <w:br/>
            </w:r>
            <w:r w:rsidRPr="00B03008">
              <w:rPr>
                <w:sz w:val="18"/>
                <w:szCs w:val="18"/>
                <w:lang w:val="pl-PL"/>
              </w:rPr>
              <w:t>Postrzegana Wartość</w:t>
            </w:r>
          </w:p>
        </w:tc>
        <w:tc>
          <w:tcPr>
            <w:tcW w:w="1077" w:type="dxa"/>
            <w:vAlign w:val="center"/>
          </w:tcPr>
          <w:p w14:paraId="3B0965CA" w14:textId="046EE580" w:rsidR="00FF1481" w:rsidRPr="00B03008" w:rsidRDefault="005F45E9" w:rsidP="00B03008">
            <w:pPr>
              <w:ind w:firstLine="0"/>
              <w:jc w:val="center"/>
              <w:rPr>
                <w:sz w:val="18"/>
                <w:szCs w:val="18"/>
                <w:lang w:val="pl-PL"/>
              </w:rPr>
            </w:pPr>
            <w:r w:rsidRPr="005F45E9">
              <w:rPr>
                <w:sz w:val="18"/>
                <w:szCs w:val="18"/>
                <w:lang w:val="pl-PL"/>
              </w:rPr>
              <w:t>-0,1036</w:t>
            </w:r>
          </w:p>
        </w:tc>
        <w:tc>
          <w:tcPr>
            <w:tcW w:w="1077" w:type="dxa"/>
            <w:vAlign w:val="center"/>
          </w:tcPr>
          <w:p w14:paraId="7292CAD3" w14:textId="5660E66D" w:rsidR="00FF1481" w:rsidRPr="003451CF" w:rsidRDefault="005F45E9" w:rsidP="00B03008">
            <w:pPr>
              <w:ind w:firstLine="0"/>
              <w:jc w:val="center"/>
              <w:rPr>
                <w:i/>
                <w:iCs/>
                <w:sz w:val="18"/>
                <w:szCs w:val="18"/>
                <w:lang w:val="pl-PL"/>
              </w:rPr>
            </w:pPr>
            <w:r w:rsidRPr="005F45E9">
              <w:rPr>
                <w:i/>
                <w:iCs/>
                <w:sz w:val="18"/>
                <w:szCs w:val="18"/>
                <w:lang w:val="pl-PL"/>
              </w:rPr>
              <w:t>0,4004</w:t>
            </w:r>
          </w:p>
        </w:tc>
        <w:tc>
          <w:tcPr>
            <w:tcW w:w="1077" w:type="dxa"/>
            <w:vAlign w:val="center"/>
          </w:tcPr>
          <w:p w14:paraId="047C0415" w14:textId="0BE10A99" w:rsidR="00FF1481" w:rsidRPr="00B03008" w:rsidRDefault="005F45E9" w:rsidP="00B03008">
            <w:pPr>
              <w:ind w:firstLine="0"/>
              <w:jc w:val="center"/>
              <w:rPr>
                <w:sz w:val="18"/>
                <w:szCs w:val="18"/>
                <w:lang w:val="pl-PL"/>
              </w:rPr>
            </w:pPr>
            <w:r w:rsidRPr="005F45E9">
              <w:rPr>
                <w:sz w:val="18"/>
                <w:szCs w:val="18"/>
                <w:lang w:val="pl-PL"/>
              </w:rPr>
              <w:t>0,1641</w:t>
            </w:r>
          </w:p>
        </w:tc>
        <w:tc>
          <w:tcPr>
            <w:tcW w:w="1077" w:type="dxa"/>
            <w:vAlign w:val="center"/>
          </w:tcPr>
          <w:p w14:paraId="600B7991" w14:textId="4A4FA126" w:rsidR="00FF1481" w:rsidRPr="003451CF" w:rsidRDefault="005F45E9" w:rsidP="00B03008">
            <w:pPr>
              <w:ind w:firstLine="0"/>
              <w:jc w:val="center"/>
              <w:rPr>
                <w:i/>
                <w:iCs/>
                <w:sz w:val="18"/>
                <w:szCs w:val="18"/>
                <w:lang w:val="pl-PL"/>
              </w:rPr>
            </w:pPr>
            <w:r w:rsidRPr="005F45E9">
              <w:rPr>
                <w:i/>
                <w:iCs/>
                <w:sz w:val="18"/>
                <w:szCs w:val="18"/>
                <w:lang w:val="pl-PL"/>
              </w:rPr>
              <w:t>0,2449</w:t>
            </w:r>
          </w:p>
        </w:tc>
        <w:tc>
          <w:tcPr>
            <w:tcW w:w="1077" w:type="dxa"/>
            <w:vAlign w:val="center"/>
          </w:tcPr>
          <w:p w14:paraId="1E92939F" w14:textId="7FCA4C21" w:rsidR="00FF1481" w:rsidRPr="00B03008" w:rsidRDefault="003451CF" w:rsidP="00B03008">
            <w:pPr>
              <w:ind w:firstLine="0"/>
              <w:jc w:val="center"/>
              <w:rPr>
                <w:sz w:val="18"/>
                <w:szCs w:val="18"/>
                <w:lang w:val="pl-PL"/>
              </w:rPr>
            </w:pPr>
            <w:r w:rsidRPr="003451CF">
              <w:rPr>
                <w:sz w:val="18"/>
                <w:szCs w:val="18"/>
                <w:lang w:val="pl-PL"/>
              </w:rPr>
              <w:t>0,0243</w:t>
            </w:r>
          </w:p>
        </w:tc>
        <w:tc>
          <w:tcPr>
            <w:tcW w:w="1077" w:type="dxa"/>
            <w:vAlign w:val="center"/>
          </w:tcPr>
          <w:p w14:paraId="2F6C01CF" w14:textId="4DEF1254" w:rsidR="00FF1481" w:rsidRPr="003451CF" w:rsidRDefault="005F45E9" w:rsidP="00B03008">
            <w:pPr>
              <w:ind w:firstLine="0"/>
              <w:jc w:val="center"/>
              <w:rPr>
                <w:i/>
                <w:iCs/>
                <w:sz w:val="18"/>
                <w:szCs w:val="18"/>
                <w:lang w:val="pl-PL"/>
              </w:rPr>
            </w:pPr>
            <w:r w:rsidRPr="005F45E9">
              <w:rPr>
                <w:i/>
                <w:iCs/>
                <w:sz w:val="18"/>
                <w:szCs w:val="18"/>
                <w:lang w:val="pl-PL"/>
              </w:rPr>
              <w:t>0,7922</w:t>
            </w:r>
          </w:p>
        </w:tc>
      </w:tr>
      <w:tr w:rsidR="00FF1481" w14:paraId="0FB0DA17" w14:textId="5D8E3BF7" w:rsidTr="00AD2D65">
        <w:trPr>
          <w:cantSplit/>
        </w:trPr>
        <w:tc>
          <w:tcPr>
            <w:tcW w:w="2608" w:type="dxa"/>
            <w:vAlign w:val="center"/>
          </w:tcPr>
          <w:p w14:paraId="581170DD" w14:textId="192EF8A5" w:rsidR="00FF1481" w:rsidRPr="00B03008" w:rsidRDefault="005F45E9" w:rsidP="00B03008">
            <w:pPr>
              <w:ind w:firstLine="0"/>
              <w:jc w:val="left"/>
              <w:rPr>
                <w:sz w:val="18"/>
                <w:szCs w:val="18"/>
                <w:lang w:val="pl-PL"/>
              </w:rPr>
            </w:pPr>
            <w:r w:rsidRPr="005F45E9">
              <w:rPr>
                <w:sz w:val="18"/>
                <w:szCs w:val="18"/>
                <w:lang w:val="pl-PL"/>
              </w:rPr>
              <w:t>zatrudnienie po 1 roku vs</w:t>
            </w:r>
            <w:r>
              <w:rPr>
                <w:sz w:val="18"/>
                <w:szCs w:val="18"/>
                <w:lang w:val="pl-PL"/>
              </w:rPr>
              <w:br/>
              <w:t>Satysfakcja</w:t>
            </w:r>
          </w:p>
        </w:tc>
        <w:tc>
          <w:tcPr>
            <w:tcW w:w="1077" w:type="dxa"/>
            <w:vAlign w:val="center"/>
          </w:tcPr>
          <w:p w14:paraId="3023A461" w14:textId="4577D4FB" w:rsidR="00FF1481" w:rsidRPr="00B03008" w:rsidRDefault="0013006F" w:rsidP="00B03008">
            <w:pPr>
              <w:ind w:firstLine="0"/>
              <w:jc w:val="center"/>
              <w:rPr>
                <w:sz w:val="18"/>
                <w:szCs w:val="18"/>
                <w:lang w:val="pl-PL"/>
              </w:rPr>
            </w:pPr>
            <w:r w:rsidRPr="0013006F">
              <w:rPr>
                <w:sz w:val="18"/>
                <w:szCs w:val="18"/>
                <w:lang w:val="pl-PL"/>
              </w:rPr>
              <w:t>-0,1036</w:t>
            </w:r>
          </w:p>
        </w:tc>
        <w:tc>
          <w:tcPr>
            <w:tcW w:w="1077" w:type="dxa"/>
            <w:vAlign w:val="center"/>
          </w:tcPr>
          <w:p w14:paraId="6265EBC3" w14:textId="43AC110F" w:rsidR="00FF1481" w:rsidRPr="003451CF" w:rsidRDefault="0013006F" w:rsidP="00B03008">
            <w:pPr>
              <w:ind w:firstLine="0"/>
              <w:jc w:val="center"/>
              <w:rPr>
                <w:i/>
                <w:iCs/>
                <w:sz w:val="18"/>
                <w:szCs w:val="18"/>
                <w:lang w:val="pl-PL"/>
              </w:rPr>
            </w:pPr>
            <w:r w:rsidRPr="0013006F">
              <w:rPr>
                <w:i/>
                <w:iCs/>
                <w:sz w:val="18"/>
                <w:szCs w:val="18"/>
                <w:lang w:val="pl-PL"/>
              </w:rPr>
              <w:t>0,4004</w:t>
            </w:r>
          </w:p>
        </w:tc>
        <w:tc>
          <w:tcPr>
            <w:tcW w:w="1077" w:type="dxa"/>
            <w:vAlign w:val="center"/>
          </w:tcPr>
          <w:p w14:paraId="7B127F76" w14:textId="0A698AEA" w:rsidR="00FF1481" w:rsidRPr="00B03008" w:rsidRDefault="0013006F" w:rsidP="00B03008">
            <w:pPr>
              <w:ind w:firstLine="0"/>
              <w:jc w:val="center"/>
              <w:rPr>
                <w:sz w:val="18"/>
                <w:szCs w:val="18"/>
                <w:lang w:val="pl-PL"/>
              </w:rPr>
            </w:pPr>
            <w:r w:rsidRPr="0013006F">
              <w:rPr>
                <w:sz w:val="18"/>
                <w:szCs w:val="18"/>
                <w:lang w:val="pl-PL"/>
              </w:rPr>
              <w:t>0,1379</w:t>
            </w:r>
          </w:p>
        </w:tc>
        <w:tc>
          <w:tcPr>
            <w:tcW w:w="1077" w:type="dxa"/>
            <w:vAlign w:val="center"/>
          </w:tcPr>
          <w:p w14:paraId="4227714E" w14:textId="1E884F04" w:rsidR="00FF1481" w:rsidRPr="003451CF" w:rsidRDefault="0013006F" w:rsidP="00B03008">
            <w:pPr>
              <w:ind w:firstLine="0"/>
              <w:jc w:val="center"/>
              <w:rPr>
                <w:i/>
                <w:iCs/>
                <w:sz w:val="18"/>
                <w:szCs w:val="18"/>
                <w:lang w:val="pl-PL"/>
              </w:rPr>
            </w:pPr>
            <w:r w:rsidRPr="0013006F">
              <w:rPr>
                <w:i/>
                <w:iCs/>
                <w:sz w:val="18"/>
                <w:szCs w:val="18"/>
                <w:lang w:val="pl-PL"/>
              </w:rPr>
              <w:t>0,3297</w:t>
            </w:r>
          </w:p>
        </w:tc>
        <w:tc>
          <w:tcPr>
            <w:tcW w:w="1077" w:type="dxa"/>
            <w:vAlign w:val="center"/>
          </w:tcPr>
          <w:p w14:paraId="4A3A923A" w14:textId="282D7FBE" w:rsidR="00FF1481" w:rsidRPr="00B03008" w:rsidRDefault="0013006F" w:rsidP="00B03008">
            <w:pPr>
              <w:ind w:firstLine="0"/>
              <w:jc w:val="center"/>
              <w:rPr>
                <w:sz w:val="18"/>
                <w:szCs w:val="18"/>
                <w:lang w:val="pl-PL"/>
              </w:rPr>
            </w:pPr>
            <w:r w:rsidRPr="0013006F">
              <w:rPr>
                <w:sz w:val="18"/>
                <w:szCs w:val="18"/>
                <w:lang w:val="pl-PL"/>
              </w:rPr>
              <w:t>0,0525</w:t>
            </w:r>
          </w:p>
        </w:tc>
        <w:tc>
          <w:tcPr>
            <w:tcW w:w="1077" w:type="dxa"/>
            <w:vAlign w:val="center"/>
          </w:tcPr>
          <w:p w14:paraId="349F5470" w14:textId="10D27831" w:rsidR="00FF1481" w:rsidRPr="003451CF" w:rsidRDefault="0013006F" w:rsidP="00B03008">
            <w:pPr>
              <w:ind w:firstLine="0"/>
              <w:jc w:val="center"/>
              <w:rPr>
                <w:i/>
                <w:iCs/>
                <w:sz w:val="18"/>
                <w:szCs w:val="18"/>
                <w:lang w:val="pl-PL"/>
              </w:rPr>
            </w:pPr>
            <w:r w:rsidRPr="0013006F">
              <w:rPr>
                <w:i/>
                <w:iCs/>
                <w:sz w:val="18"/>
                <w:szCs w:val="18"/>
                <w:lang w:val="pl-PL"/>
              </w:rPr>
              <w:t>0,5691</w:t>
            </w:r>
          </w:p>
        </w:tc>
      </w:tr>
      <w:tr w:rsidR="00FF1481" w14:paraId="688F4D65" w14:textId="5F772121" w:rsidTr="00AD2D65">
        <w:trPr>
          <w:cantSplit/>
        </w:trPr>
        <w:tc>
          <w:tcPr>
            <w:tcW w:w="2608" w:type="dxa"/>
            <w:vAlign w:val="center"/>
          </w:tcPr>
          <w:p w14:paraId="0EAB6087" w14:textId="5D6A1669" w:rsidR="00FF1481" w:rsidRPr="00B03008" w:rsidRDefault="005F45E9" w:rsidP="00B03008">
            <w:pPr>
              <w:ind w:firstLine="0"/>
              <w:jc w:val="left"/>
              <w:rPr>
                <w:sz w:val="18"/>
                <w:szCs w:val="18"/>
                <w:lang w:val="pl-PL"/>
              </w:rPr>
            </w:pPr>
            <w:r w:rsidRPr="005F45E9">
              <w:rPr>
                <w:sz w:val="18"/>
                <w:szCs w:val="18"/>
                <w:lang w:val="pl-PL"/>
              </w:rPr>
              <w:t>zatrudnienie po 1 roku vs</w:t>
            </w:r>
            <w:r>
              <w:rPr>
                <w:sz w:val="18"/>
                <w:szCs w:val="18"/>
                <w:lang w:val="pl-PL"/>
              </w:rPr>
              <w:br/>
            </w:r>
            <w:r w:rsidRPr="005F45E9">
              <w:rPr>
                <w:sz w:val="18"/>
                <w:szCs w:val="18"/>
                <w:lang w:val="pl-PL"/>
              </w:rPr>
              <w:t>Postrzegana Wartość</w:t>
            </w:r>
          </w:p>
        </w:tc>
        <w:tc>
          <w:tcPr>
            <w:tcW w:w="1077" w:type="dxa"/>
            <w:vAlign w:val="center"/>
          </w:tcPr>
          <w:p w14:paraId="5FA2C90C" w14:textId="427D6AB0" w:rsidR="00FF1481" w:rsidRPr="00B03008" w:rsidRDefault="0013006F" w:rsidP="00B03008">
            <w:pPr>
              <w:ind w:firstLine="0"/>
              <w:jc w:val="center"/>
              <w:rPr>
                <w:sz w:val="18"/>
                <w:szCs w:val="18"/>
                <w:lang w:val="pl-PL"/>
              </w:rPr>
            </w:pPr>
            <w:r w:rsidRPr="0013006F">
              <w:rPr>
                <w:sz w:val="18"/>
                <w:szCs w:val="18"/>
                <w:lang w:val="pl-PL"/>
              </w:rPr>
              <w:t>-0,1154</w:t>
            </w:r>
          </w:p>
        </w:tc>
        <w:tc>
          <w:tcPr>
            <w:tcW w:w="1077" w:type="dxa"/>
            <w:vAlign w:val="center"/>
          </w:tcPr>
          <w:p w14:paraId="0307BF6F" w14:textId="5472B1CD" w:rsidR="00FF1481" w:rsidRPr="003451CF" w:rsidRDefault="0013006F" w:rsidP="00B03008">
            <w:pPr>
              <w:ind w:firstLine="0"/>
              <w:jc w:val="center"/>
              <w:rPr>
                <w:i/>
                <w:iCs/>
                <w:sz w:val="18"/>
                <w:szCs w:val="18"/>
                <w:lang w:val="pl-PL"/>
              </w:rPr>
            </w:pPr>
            <w:r w:rsidRPr="0013006F">
              <w:rPr>
                <w:i/>
                <w:iCs/>
                <w:sz w:val="18"/>
                <w:szCs w:val="18"/>
                <w:lang w:val="pl-PL"/>
              </w:rPr>
              <w:t>0,3489</w:t>
            </w:r>
          </w:p>
        </w:tc>
        <w:tc>
          <w:tcPr>
            <w:tcW w:w="1077" w:type="dxa"/>
            <w:vAlign w:val="center"/>
          </w:tcPr>
          <w:p w14:paraId="5B47B248" w14:textId="5FACC2D0" w:rsidR="00FF1481" w:rsidRPr="00B03008" w:rsidRDefault="0013006F" w:rsidP="00B03008">
            <w:pPr>
              <w:ind w:firstLine="0"/>
              <w:jc w:val="center"/>
              <w:rPr>
                <w:sz w:val="18"/>
                <w:szCs w:val="18"/>
                <w:lang w:val="pl-PL"/>
              </w:rPr>
            </w:pPr>
            <w:r w:rsidRPr="0013006F">
              <w:rPr>
                <w:sz w:val="18"/>
                <w:szCs w:val="18"/>
                <w:lang w:val="pl-PL"/>
              </w:rPr>
              <w:t>0,0699</w:t>
            </w:r>
          </w:p>
        </w:tc>
        <w:tc>
          <w:tcPr>
            <w:tcW w:w="1077" w:type="dxa"/>
            <w:vAlign w:val="center"/>
          </w:tcPr>
          <w:p w14:paraId="756E500F" w14:textId="05076EF8" w:rsidR="00FF1481" w:rsidRPr="003451CF" w:rsidRDefault="0013006F" w:rsidP="00B03008">
            <w:pPr>
              <w:ind w:firstLine="0"/>
              <w:jc w:val="center"/>
              <w:rPr>
                <w:i/>
                <w:iCs/>
                <w:sz w:val="18"/>
                <w:szCs w:val="18"/>
                <w:lang w:val="pl-PL"/>
              </w:rPr>
            </w:pPr>
            <w:r w:rsidRPr="0013006F">
              <w:rPr>
                <w:i/>
                <w:iCs/>
                <w:sz w:val="18"/>
                <w:szCs w:val="18"/>
                <w:lang w:val="pl-PL"/>
              </w:rPr>
              <w:t>0,6222</w:t>
            </w:r>
          </w:p>
        </w:tc>
        <w:tc>
          <w:tcPr>
            <w:tcW w:w="1077" w:type="dxa"/>
            <w:vAlign w:val="center"/>
          </w:tcPr>
          <w:p w14:paraId="16A792F1" w14:textId="1690404F" w:rsidR="00FF1481" w:rsidRPr="00B03008" w:rsidRDefault="0013006F" w:rsidP="00B03008">
            <w:pPr>
              <w:ind w:firstLine="0"/>
              <w:jc w:val="center"/>
              <w:rPr>
                <w:sz w:val="18"/>
                <w:szCs w:val="18"/>
                <w:lang w:val="pl-PL"/>
              </w:rPr>
            </w:pPr>
            <w:r w:rsidRPr="0013006F">
              <w:rPr>
                <w:sz w:val="18"/>
                <w:szCs w:val="18"/>
                <w:lang w:val="pl-PL"/>
              </w:rPr>
              <w:t>-0,0231</w:t>
            </w:r>
          </w:p>
        </w:tc>
        <w:tc>
          <w:tcPr>
            <w:tcW w:w="1077" w:type="dxa"/>
            <w:vAlign w:val="center"/>
          </w:tcPr>
          <w:p w14:paraId="783EE406" w14:textId="182F9BDB" w:rsidR="00FF1481" w:rsidRPr="003451CF" w:rsidRDefault="0013006F" w:rsidP="00B03008">
            <w:pPr>
              <w:ind w:firstLine="0"/>
              <w:jc w:val="center"/>
              <w:rPr>
                <w:i/>
                <w:iCs/>
                <w:sz w:val="18"/>
                <w:szCs w:val="18"/>
                <w:lang w:val="pl-PL"/>
              </w:rPr>
            </w:pPr>
            <w:r w:rsidRPr="0013006F">
              <w:rPr>
                <w:i/>
                <w:iCs/>
                <w:sz w:val="18"/>
                <w:szCs w:val="18"/>
                <w:lang w:val="pl-PL"/>
              </w:rPr>
              <w:t>0,8024</w:t>
            </w:r>
          </w:p>
        </w:tc>
      </w:tr>
      <w:tr w:rsidR="008464E1" w14:paraId="59537CFA" w14:textId="1FBEAFBF" w:rsidTr="00AD2D65">
        <w:trPr>
          <w:cantSplit/>
        </w:trPr>
        <w:tc>
          <w:tcPr>
            <w:tcW w:w="2608" w:type="dxa"/>
            <w:vAlign w:val="center"/>
          </w:tcPr>
          <w:p w14:paraId="5C991958" w14:textId="17C66D1F" w:rsidR="008464E1" w:rsidRPr="00B03008" w:rsidRDefault="008464E1" w:rsidP="008464E1">
            <w:pPr>
              <w:ind w:firstLine="0"/>
              <w:jc w:val="left"/>
              <w:rPr>
                <w:sz w:val="18"/>
                <w:szCs w:val="18"/>
                <w:lang w:val="pl-PL"/>
              </w:rPr>
            </w:pPr>
            <w:r w:rsidRPr="00B03008">
              <w:rPr>
                <w:sz w:val="18"/>
                <w:szCs w:val="18"/>
                <w:lang w:val="pl-PL"/>
              </w:rPr>
              <w:t xml:space="preserve">zarobki po </w:t>
            </w:r>
            <w:r>
              <w:rPr>
                <w:sz w:val="18"/>
                <w:szCs w:val="18"/>
                <w:lang w:val="pl-PL"/>
              </w:rPr>
              <w:t>3. latach</w:t>
            </w:r>
            <w:r w:rsidRPr="00B03008">
              <w:rPr>
                <w:sz w:val="18"/>
                <w:szCs w:val="18"/>
                <w:lang w:val="pl-PL"/>
              </w:rPr>
              <w:t xml:space="preserve"> vs </w:t>
            </w:r>
            <w:r>
              <w:rPr>
                <w:sz w:val="18"/>
                <w:szCs w:val="18"/>
                <w:lang w:val="pl-PL"/>
              </w:rPr>
              <w:br/>
            </w:r>
            <w:r w:rsidRPr="00B03008">
              <w:rPr>
                <w:sz w:val="18"/>
                <w:szCs w:val="18"/>
                <w:lang w:val="pl-PL"/>
              </w:rPr>
              <w:t>Satysfakcja</w:t>
            </w:r>
          </w:p>
        </w:tc>
        <w:tc>
          <w:tcPr>
            <w:tcW w:w="1077" w:type="dxa"/>
            <w:vAlign w:val="center"/>
          </w:tcPr>
          <w:p w14:paraId="786E3642" w14:textId="7F7D5CE3" w:rsidR="008464E1" w:rsidRPr="00B03008" w:rsidRDefault="00386154" w:rsidP="008464E1">
            <w:pPr>
              <w:ind w:firstLine="0"/>
              <w:jc w:val="center"/>
              <w:rPr>
                <w:sz w:val="18"/>
                <w:szCs w:val="18"/>
                <w:lang w:val="pl-PL"/>
              </w:rPr>
            </w:pPr>
            <w:r w:rsidRPr="00386154">
              <w:rPr>
                <w:sz w:val="18"/>
                <w:szCs w:val="18"/>
                <w:lang w:val="pl-PL"/>
              </w:rPr>
              <w:t>0,0428</w:t>
            </w:r>
          </w:p>
        </w:tc>
        <w:tc>
          <w:tcPr>
            <w:tcW w:w="1077" w:type="dxa"/>
            <w:vAlign w:val="center"/>
          </w:tcPr>
          <w:p w14:paraId="37247465" w14:textId="7E209237" w:rsidR="008464E1" w:rsidRPr="003451CF" w:rsidRDefault="00386154" w:rsidP="008464E1">
            <w:pPr>
              <w:ind w:firstLine="0"/>
              <w:jc w:val="center"/>
              <w:rPr>
                <w:i/>
                <w:iCs/>
                <w:sz w:val="18"/>
                <w:szCs w:val="18"/>
                <w:lang w:val="pl-PL"/>
              </w:rPr>
            </w:pPr>
            <w:r w:rsidRPr="00386154">
              <w:rPr>
                <w:i/>
                <w:iCs/>
                <w:sz w:val="18"/>
                <w:szCs w:val="18"/>
                <w:lang w:val="pl-PL"/>
              </w:rPr>
              <w:t>0,7286</w:t>
            </w:r>
          </w:p>
        </w:tc>
        <w:tc>
          <w:tcPr>
            <w:tcW w:w="1077" w:type="dxa"/>
            <w:vAlign w:val="center"/>
          </w:tcPr>
          <w:p w14:paraId="0C920842" w14:textId="24744E66" w:rsidR="008464E1" w:rsidRPr="001711FB" w:rsidRDefault="00386154" w:rsidP="008464E1">
            <w:pPr>
              <w:ind w:firstLine="0"/>
              <w:jc w:val="center"/>
              <w:rPr>
                <w:b/>
                <w:bCs/>
                <w:sz w:val="18"/>
                <w:szCs w:val="18"/>
                <w:lang w:val="pl-PL"/>
              </w:rPr>
            </w:pPr>
            <w:r w:rsidRPr="001711FB">
              <w:rPr>
                <w:b/>
                <w:bCs/>
                <w:sz w:val="18"/>
                <w:szCs w:val="18"/>
                <w:lang w:val="pl-PL"/>
              </w:rPr>
              <w:t>0,2709</w:t>
            </w:r>
          </w:p>
        </w:tc>
        <w:tc>
          <w:tcPr>
            <w:tcW w:w="1077" w:type="dxa"/>
            <w:vAlign w:val="center"/>
          </w:tcPr>
          <w:p w14:paraId="08BEFF85" w14:textId="66344312" w:rsidR="008464E1" w:rsidRPr="003451CF" w:rsidRDefault="00386154" w:rsidP="008464E1">
            <w:pPr>
              <w:ind w:firstLine="0"/>
              <w:jc w:val="center"/>
              <w:rPr>
                <w:i/>
                <w:iCs/>
                <w:sz w:val="18"/>
                <w:szCs w:val="18"/>
                <w:lang w:val="pl-PL"/>
              </w:rPr>
            </w:pPr>
            <w:r w:rsidRPr="00386154">
              <w:rPr>
                <w:i/>
                <w:iCs/>
                <w:sz w:val="18"/>
                <w:szCs w:val="18"/>
                <w:lang w:val="pl-PL"/>
              </w:rPr>
              <w:t>0,0521</w:t>
            </w:r>
          </w:p>
        </w:tc>
        <w:tc>
          <w:tcPr>
            <w:tcW w:w="1077" w:type="dxa"/>
            <w:vAlign w:val="center"/>
          </w:tcPr>
          <w:p w14:paraId="2BCC0EF4" w14:textId="5CE3AB3E" w:rsidR="008464E1" w:rsidRPr="001711FB" w:rsidRDefault="00386154" w:rsidP="008464E1">
            <w:pPr>
              <w:ind w:firstLine="0"/>
              <w:jc w:val="center"/>
              <w:rPr>
                <w:b/>
                <w:bCs/>
                <w:sz w:val="18"/>
                <w:szCs w:val="18"/>
                <w:lang w:val="pl-PL"/>
              </w:rPr>
            </w:pPr>
            <w:r w:rsidRPr="001711FB">
              <w:rPr>
                <w:b/>
                <w:bCs/>
                <w:sz w:val="18"/>
                <w:szCs w:val="18"/>
                <w:lang w:val="pl-PL"/>
              </w:rPr>
              <w:t>0,1651</w:t>
            </w:r>
          </w:p>
        </w:tc>
        <w:tc>
          <w:tcPr>
            <w:tcW w:w="1077" w:type="dxa"/>
            <w:vAlign w:val="center"/>
          </w:tcPr>
          <w:p w14:paraId="7168E5B6" w14:textId="203E52C1" w:rsidR="008464E1" w:rsidRPr="003451CF" w:rsidRDefault="00386154" w:rsidP="008464E1">
            <w:pPr>
              <w:ind w:firstLine="0"/>
              <w:jc w:val="center"/>
              <w:rPr>
                <w:i/>
                <w:iCs/>
                <w:sz w:val="18"/>
                <w:szCs w:val="18"/>
                <w:lang w:val="pl-PL"/>
              </w:rPr>
            </w:pPr>
            <w:r w:rsidRPr="00386154">
              <w:rPr>
                <w:i/>
                <w:iCs/>
                <w:sz w:val="18"/>
                <w:szCs w:val="18"/>
                <w:lang w:val="pl-PL"/>
              </w:rPr>
              <w:t>0,0715</w:t>
            </w:r>
          </w:p>
        </w:tc>
      </w:tr>
      <w:tr w:rsidR="008464E1" w14:paraId="20EB837C" w14:textId="60416137" w:rsidTr="00AD2D65">
        <w:trPr>
          <w:cantSplit/>
        </w:trPr>
        <w:tc>
          <w:tcPr>
            <w:tcW w:w="2608" w:type="dxa"/>
            <w:vAlign w:val="center"/>
          </w:tcPr>
          <w:p w14:paraId="72EE7B14" w14:textId="4CBF4AC3" w:rsidR="008464E1" w:rsidRPr="00B03008" w:rsidRDefault="008464E1" w:rsidP="008464E1">
            <w:pPr>
              <w:ind w:firstLine="0"/>
              <w:jc w:val="left"/>
              <w:rPr>
                <w:sz w:val="18"/>
                <w:szCs w:val="18"/>
                <w:lang w:val="pl-PL"/>
              </w:rPr>
            </w:pPr>
            <w:r w:rsidRPr="00B03008">
              <w:rPr>
                <w:sz w:val="18"/>
                <w:szCs w:val="18"/>
                <w:lang w:val="pl-PL"/>
              </w:rPr>
              <w:t xml:space="preserve">zarobki po </w:t>
            </w:r>
            <w:r>
              <w:rPr>
                <w:sz w:val="18"/>
                <w:szCs w:val="18"/>
                <w:lang w:val="pl-PL"/>
              </w:rPr>
              <w:t>3. latach</w:t>
            </w:r>
            <w:r w:rsidRPr="00B03008">
              <w:rPr>
                <w:sz w:val="18"/>
                <w:szCs w:val="18"/>
                <w:lang w:val="pl-PL"/>
              </w:rPr>
              <w:t xml:space="preserve"> vs </w:t>
            </w:r>
            <w:r>
              <w:rPr>
                <w:sz w:val="18"/>
                <w:szCs w:val="18"/>
                <w:lang w:val="pl-PL"/>
              </w:rPr>
              <w:br/>
            </w:r>
            <w:r w:rsidRPr="00B03008">
              <w:rPr>
                <w:sz w:val="18"/>
                <w:szCs w:val="18"/>
                <w:lang w:val="pl-PL"/>
              </w:rPr>
              <w:t>Postrzegana Wartość</w:t>
            </w:r>
          </w:p>
        </w:tc>
        <w:tc>
          <w:tcPr>
            <w:tcW w:w="1077" w:type="dxa"/>
            <w:vAlign w:val="center"/>
          </w:tcPr>
          <w:p w14:paraId="41F49C8F" w14:textId="1DC33D19" w:rsidR="008464E1" w:rsidRPr="00B03008" w:rsidRDefault="00610E27" w:rsidP="008464E1">
            <w:pPr>
              <w:ind w:firstLine="0"/>
              <w:jc w:val="center"/>
              <w:rPr>
                <w:sz w:val="18"/>
                <w:szCs w:val="18"/>
                <w:lang w:val="pl-PL"/>
              </w:rPr>
            </w:pPr>
            <w:r w:rsidRPr="00610E27">
              <w:rPr>
                <w:sz w:val="18"/>
                <w:szCs w:val="18"/>
                <w:lang w:val="pl-PL"/>
              </w:rPr>
              <w:t>0,0000</w:t>
            </w:r>
          </w:p>
        </w:tc>
        <w:tc>
          <w:tcPr>
            <w:tcW w:w="1077" w:type="dxa"/>
            <w:vAlign w:val="center"/>
          </w:tcPr>
          <w:p w14:paraId="6027022C" w14:textId="36A20472" w:rsidR="008464E1" w:rsidRPr="003451CF" w:rsidRDefault="00610E27" w:rsidP="008464E1">
            <w:pPr>
              <w:ind w:firstLine="0"/>
              <w:jc w:val="center"/>
              <w:rPr>
                <w:i/>
                <w:iCs/>
                <w:sz w:val="18"/>
                <w:szCs w:val="18"/>
                <w:lang w:val="pl-PL"/>
              </w:rPr>
            </w:pPr>
            <w:r>
              <w:rPr>
                <w:i/>
                <w:iCs/>
                <w:sz w:val="18"/>
                <w:szCs w:val="18"/>
                <w:lang w:val="pl-PL"/>
              </w:rPr>
              <w:t>&gt;0</w:t>
            </w:r>
            <w:r w:rsidRPr="00610E27">
              <w:rPr>
                <w:i/>
                <w:iCs/>
                <w:sz w:val="18"/>
                <w:szCs w:val="18"/>
                <w:lang w:val="pl-PL"/>
              </w:rPr>
              <w:t>,</w:t>
            </w:r>
            <w:r>
              <w:rPr>
                <w:i/>
                <w:iCs/>
                <w:sz w:val="18"/>
                <w:szCs w:val="18"/>
                <w:lang w:val="pl-PL"/>
              </w:rPr>
              <w:t>9999</w:t>
            </w:r>
          </w:p>
        </w:tc>
        <w:tc>
          <w:tcPr>
            <w:tcW w:w="1077" w:type="dxa"/>
            <w:vAlign w:val="center"/>
          </w:tcPr>
          <w:p w14:paraId="538B4539" w14:textId="558C20A1" w:rsidR="008464E1" w:rsidRPr="001711FB" w:rsidRDefault="00610E27" w:rsidP="008464E1">
            <w:pPr>
              <w:ind w:firstLine="0"/>
              <w:jc w:val="center"/>
              <w:rPr>
                <w:b/>
                <w:bCs/>
                <w:sz w:val="18"/>
                <w:szCs w:val="18"/>
                <w:lang w:val="pl-PL"/>
              </w:rPr>
            </w:pPr>
            <w:r w:rsidRPr="001711FB">
              <w:rPr>
                <w:b/>
                <w:bCs/>
                <w:sz w:val="18"/>
                <w:szCs w:val="18"/>
                <w:lang w:val="pl-PL"/>
              </w:rPr>
              <w:t>0,2622</w:t>
            </w:r>
          </w:p>
        </w:tc>
        <w:tc>
          <w:tcPr>
            <w:tcW w:w="1077" w:type="dxa"/>
            <w:vAlign w:val="center"/>
          </w:tcPr>
          <w:p w14:paraId="70CB7E68" w14:textId="69EA1824" w:rsidR="008464E1" w:rsidRPr="003451CF" w:rsidRDefault="00610E27" w:rsidP="008464E1">
            <w:pPr>
              <w:ind w:firstLine="0"/>
              <w:jc w:val="center"/>
              <w:rPr>
                <w:i/>
                <w:iCs/>
                <w:sz w:val="18"/>
                <w:szCs w:val="18"/>
                <w:lang w:val="pl-PL"/>
              </w:rPr>
            </w:pPr>
            <w:r w:rsidRPr="00610E27">
              <w:rPr>
                <w:i/>
                <w:iCs/>
                <w:sz w:val="18"/>
                <w:szCs w:val="18"/>
                <w:lang w:val="pl-PL"/>
              </w:rPr>
              <w:t>0,0604</w:t>
            </w:r>
          </w:p>
        </w:tc>
        <w:tc>
          <w:tcPr>
            <w:tcW w:w="1077" w:type="dxa"/>
            <w:vAlign w:val="center"/>
          </w:tcPr>
          <w:p w14:paraId="4C814A2F" w14:textId="315800BA" w:rsidR="008464E1" w:rsidRPr="00B03008" w:rsidRDefault="00610E27" w:rsidP="008464E1">
            <w:pPr>
              <w:ind w:firstLine="0"/>
              <w:jc w:val="center"/>
              <w:rPr>
                <w:sz w:val="18"/>
                <w:szCs w:val="18"/>
                <w:lang w:val="pl-PL"/>
              </w:rPr>
            </w:pPr>
            <w:r w:rsidRPr="00610E27">
              <w:rPr>
                <w:sz w:val="18"/>
                <w:szCs w:val="18"/>
                <w:lang w:val="pl-PL"/>
              </w:rPr>
              <w:t>0,1233</w:t>
            </w:r>
          </w:p>
        </w:tc>
        <w:tc>
          <w:tcPr>
            <w:tcW w:w="1077" w:type="dxa"/>
            <w:vAlign w:val="center"/>
          </w:tcPr>
          <w:p w14:paraId="473B5C9D" w14:textId="3B41505F" w:rsidR="008464E1" w:rsidRPr="003451CF" w:rsidRDefault="00610E27" w:rsidP="008464E1">
            <w:pPr>
              <w:ind w:firstLine="0"/>
              <w:jc w:val="center"/>
              <w:rPr>
                <w:i/>
                <w:iCs/>
                <w:sz w:val="18"/>
                <w:szCs w:val="18"/>
                <w:lang w:val="pl-PL"/>
              </w:rPr>
            </w:pPr>
            <w:r w:rsidRPr="00610E27">
              <w:rPr>
                <w:i/>
                <w:iCs/>
                <w:sz w:val="18"/>
                <w:szCs w:val="18"/>
                <w:lang w:val="pl-PL"/>
              </w:rPr>
              <w:t>0,1796</w:t>
            </w:r>
          </w:p>
        </w:tc>
      </w:tr>
      <w:tr w:rsidR="008464E1" w14:paraId="4D1F3436" w14:textId="4B5CC083" w:rsidTr="00AD2D65">
        <w:trPr>
          <w:cantSplit/>
        </w:trPr>
        <w:tc>
          <w:tcPr>
            <w:tcW w:w="2608" w:type="dxa"/>
            <w:vAlign w:val="center"/>
          </w:tcPr>
          <w:p w14:paraId="061FF57B" w14:textId="5E56DEC8" w:rsidR="008464E1" w:rsidRPr="00B03008" w:rsidRDefault="008464E1" w:rsidP="008464E1">
            <w:pPr>
              <w:ind w:firstLine="0"/>
              <w:jc w:val="left"/>
              <w:rPr>
                <w:sz w:val="18"/>
                <w:szCs w:val="18"/>
                <w:lang w:val="pl-PL"/>
              </w:rPr>
            </w:pPr>
            <w:r w:rsidRPr="005F45E9">
              <w:rPr>
                <w:sz w:val="18"/>
                <w:szCs w:val="18"/>
                <w:lang w:val="pl-PL"/>
              </w:rPr>
              <w:t xml:space="preserve">zatrudnienie po </w:t>
            </w:r>
            <w:r>
              <w:rPr>
                <w:sz w:val="18"/>
                <w:szCs w:val="18"/>
                <w:lang w:val="pl-PL"/>
              </w:rPr>
              <w:t>3. latach</w:t>
            </w:r>
            <w:r w:rsidRPr="00B03008">
              <w:rPr>
                <w:sz w:val="18"/>
                <w:szCs w:val="18"/>
                <w:lang w:val="pl-PL"/>
              </w:rPr>
              <w:t xml:space="preserve"> </w:t>
            </w:r>
            <w:r w:rsidRPr="005F45E9">
              <w:rPr>
                <w:sz w:val="18"/>
                <w:szCs w:val="18"/>
                <w:lang w:val="pl-PL"/>
              </w:rPr>
              <w:t>vs</w:t>
            </w:r>
            <w:r>
              <w:rPr>
                <w:sz w:val="18"/>
                <w:szCs w:val="18"/>
                <w:lang w:val="pl-PL"/>
              </w:rPr>
              <w:br/>
              <w:t>Satysfakcja</w:t>
            </w:r>
          </w:p>
        </w:tc>
        <w:tc>
          <w:tcPr>
            <w:tcW w:w="1077" w:type="dxa"/>
            <w:vAlign w:val="center"/>
          </w:tcPr>
          <w:p w14:paraId="13192376" w14:textId="61EECF3F" w:rsidR="008464E1" w:rsidRPr="00B03008" w:rsidRDefault="00610E27" w:rsidP="008464E1">
            <w:pPr>
              <w:ind w:firstLine="0"/>
              <w:jc w:val="center"/>
              <w:rPr>
                <w:sz w:val="18"/>
                <w:szCs w:val="18"/>
                <w:lang w:val="pl-PL"/>
              </w:rPr>
            </w:pPr>
            <w:r w:rsidRPr="00610E27">
              <w:rPr>
                <w:sz w:val="18"/>
                <w:szCs w:val="18"/>
                <w:lang w:val="pl-PL"/>
              </w:rPr>
              <w:t>-0,1713</w:t>
            </w:r>
          </w:p>
        </w:tc>
        <w:tc>
          <w:tcPr>
            <w:tcW w:w="1077" w:type="dxa"/>
            <w:vAlign w:val="center"/>
          </w:tcPr>
          <w:p w14:paraId="46722D0D" w14:textId="748C910B" w:rsidR="008464E1" w:rsidRPr="003451CF" w:rsidRDefault="001711FB" w:rsidP="008464E1">
            <w:pPr>
              <w:ind w:firstLine="0"/>
              <w:jc w:val="center"/>
              <w:rPr>
                <w:i/>
                <w:iCs/>
                <w:sz w:val="18"/>
                <w:szCs w:val="18"/>
                <w:lang w:val="pl-PL"/>
              </w:rPr>
            </w:pPr>
            <w:r w:rsidRPr="001711FB">
              <w:rPr>
                <w:i/>
                <w:iCs/>
                <w:sz w:val="18"/>
                <w:szCs w:val="18"/>
                <w:lang w:val="pl-PL"/>
              </w:rPr>
              <w:t>0,1624</w:t>
            </w:r>
          </w:p>
        </w:tc>
        <w:tc>
          <w:tcPr>
            <w:tcW w:w="1077" w:type="dxa"/>
            <w:vAlign w:val="center"/>
          </w:tcPr>
          <w:p w14:paraId="253714A1" w14:textId="182EB7D8" w:rsidR="008464E1" w:rsidRPr="00B03008" w:rsidRDefault="00610E27" w:rsidP="008464E1">
            <w:pPr>
              <w:ind w:firstLine="0"/>
              <w:jc w:val="center"/>
              <w:rPr>
                <w:sz w:val="18"/>
                <w:szCs w:val="18"/>
                <w:lang w:val="pl-PL"/>
              </w:rPr>
            </w:pPr>
            <w:r w:rsidRPr="00610E27">
              <w:rPr>
                <w:sz w:val="18"/>
                <w:szCs w:val="18"/>
                <w:lang w:val="pl-PL"/>
              </w:rPr>
              <w:t>0,1122</w:t>
            </w:r>
          </w:p>
        </w:tc>
        <w:tc>
          <w:tcPr>
            <w:tcW w:w="1077" w:type="dxa"/>
            <w:vAlign w:val="center"/>
          </w:tcPr>
          <w:p w14:paraId="7BE1395E" w14:textId="702D06BB" w:rsidR="008464E1" w:rsidRPr="003451CF" w:rsidRDefault="001711FB" w:rsidP="008464E1">
            <w:pPr>
              <w:ind w:firstLine="0"/>
              <w:jc w:val="center"/>
              <w:rPr>
                <w:i/>
                <w:iCs/>
                <w:sz w:val="18"/>
                <w:szCs w:val="18"/>
                <w:lang w:val="pl-PL"/>
              </w:rPr>
            </w:pPr>
            <w:r w:rsidRPr="001711FB">
              <w:rPr>
                <w:i/>
                <w:iCs/>
                <w:sz w:val="18"/>
                <w:szCs w:val="18"/>
                <w:lang w:val="pl-PL"/>
              </w:rPr>
              <w:t>0,4284</w:t>
            </w:r>
          </w:p>
        </w:tc>
        <w:tc>
          <w:tcPr>
            <w:tcW w:w="1077" w:type="dxa"/>
            <w:vAlign w:val="center"/>
          </w:tcPr>
          <w:p w14:paraId="21470698" w14:textId="779CD06E" w:rsidR="008464E1" w:rsidRPr="00B03008" w:rsidRDefault="00610E27" w:rsidP="008464E1">
            <w:pPr>
              <w:ind w:firstLine="0"/>
              <w:jc w:val="center"/>
              <w:rPr>
                <w:sz w:val="18"/>
                <w:szCs w:val="18"/>
                <w:lang w:val="pl-PL"/>
              </w:rPr>
            </w:pPr>
            <w:r w:rsidRPr="00610E27">
              <w:rPr>
                <w:sz w:val="18"/>
                <w:szCs w:val="18"/>
                <w:lang w:val="pl-PL"/>
              </w:rPr>
              <w:t>-0,0010</w:t>
            </w:r>
          </w:p>
        </w:tc>
        <w:tc>
          <w:tcPr>
            <w:tcW w:w="1077" w:type="dxa"/>
            <w:vAlign w:val="center"/>
          </w:tcPr>
          <w:p w14:paraId="40523463" w14:textId="039CED51" w:rsidR="008464E1" w:rsidRPr="003451CF" w:rsidRDefault="00610E27" w:rsidP="008464E1">
            <w:pPr>
              <w:ind w:firstLine="0"/>
              <w:jc w:val="center"/>
              <w:rPr>
                <w:i/>
                <w:iCs/>
                <w:sz w:val="18"/>
                <w:szCs w:val="18"/>
                <w:lang w:val="pl-PL"/>
              </w:rPr>
            </w:pPr>
            <w:r w:rsidRPr="00610E27">
              <w:rPr>
                <w:i/>
                <w:iCs/>
                <w:sz w:val="18"/>
                <w:szCs w:val="18"/>
                <w:lang w:val="pl-PL"/>
              </w:rPr>
              <w:t>0,9913</w:t>
            </w:r>
          </w:p>
        </w:tc>
      </w:tr>
      <w:tr w:rsidR="008464E1" w14:paraId="0C12FC3A" w14:textId="77777777" w:rsidTr="00AD2D65">
        <w:trPr>
          <w:cantSplit/>
        </w:trPr>
        <w:tc>
          <w:tcPr>
            <w:tcW w:w="2608" w:type="dxa"/>
            <w:vAlign w:val="center"/>
          </w:tcPr>
          <w:p w14:paraId="7AC72C9E" w14:textId="7F23C90F" w:rsidR="008464E1" w:rsidRPr="008464E1" w:rsidRDefault="008464E1" w:rsidP="00AD2D65">
            <w:pPr>
              <w:ind w:firstLine="0"/>
              <w:jc w:val="left"/>
              <w:rPr>
                <w:sz w:val="18"/>
                <w:szCs w:val="18"/>
                <w:lang w:val="pl-PL"/>
              </w:rPr>
            </w:pPr>
            <w:r w:rsidRPr="005F45E9">
              <w:rPr>
                <w:sz w:val="18"/>
                <w:szCs w:val="18"/>
                <w:lang w:val="pl-PL"/>
              </w:rPr>
              <w:t xml:space="preserve">zatrudnienie po </w:t>
            </w:r>
            <w:r>
              <w:rPr>
                <w:sz w:val="18"/>
                <w:szCs w:val="18"/>
                <w:lang w:val="pl-PL"/>
              </w:rPr>
              <w:t>3. latach</w:t>
            </w:r>
            <w:r w:rsidRPr="00B03008">
              <w:rPr>
                <w:sz w:val="18"/>
                <w:szCs w:val="18"/>
                <w:lang w:val="pl-PL"/>
              </w:rPr>
              <w:t xml:space="preserve"> </w:t>
            </w:r>
            <w:r w:rsidRPr="005F45E9">
              <w:rPr>
                <w:sz w:val="18"/>
                <w:szCs w:val="18"/>
                <w:lang w:val="pl-PL"/>
              </w:rPr>
              <w:t>vs</w:t>
            </w:r>
            <w:r>
              <w:rPr>
                <w:sz w:val="18"/>
                <w:szCs w:val="18"/>
                <w:lang w:val="pl-PL"/>
              </w:rPr>
              <w:br/>
            </w:r>
            <w:r w:rsidRPr="005F45E9">
              <w:rPr>
                <w:sz w:val="18"/>
                <w:szCs w:val="18"/>
                <w:lang w:val="pl-PL"/>
              </w:rPr>
              <w:t>Postrzegana Wartość</w:t>
            </w:r>
          </w:p>
        </w:tc>
        <w:tc>
          <w:tcPr>
            <w:tcW w:w="1077" w:type="dxa"/>
            <w:vAlign w:val="center"/>
          </w:tcPr>
          <w:p w14:paraId="4607B36B" w14:textId="4E0311DA" w:rsidR="008464E1" w:rsidRPr="008464E1" w:rsidRDefault="001711FB" w:rsidP="00AD2D65">
            <w:pPr>
              <w:ind w:firstLine="0"/>
              <w:jc w:val="center"/>
              <w:rPr>
                <w:sz w:val="18"/>
                <w:szCs w:val="18"/>
                <w:lang w:val="pl-PL"/>
              </w:rPr>
            </w:pPr>
            <w:r w:rsidRPr="001711FB">
              <w:rPr>
                <w:sz w:val="18"/>
                <w:szCs w:val="18"/>
                <w:lang w:val="pl-PL"/>
              </w:rPr>
              <w:t>-0,1672</w:t>
            </w:r>
          </w:p>
        </w:tc>
        <w:tc>
          <w:tcPr>
            <w:tcW w:w="1077" w:type="dxa"/>
            <w:vAlign w:val="center"/>
          </w:tcPr>
          <w:p w14:paraId="307AD9D4" w14:textId="110E8256" w:rsidR="008464E1" w:rsidRPr="008464E1" w:rsidRDefault="001711FB" w:rsidP="00AD2D65">
            <w:pPr>
              <w:ind w:firstLine="0"/>
              <w:jc w:val="center"/>
              <w:rPr>
                <w:i/>
                <w:iCs/>
                <w:sz w:val="18"/>
                <w:szCs w:val="18"/>
                <w:lang w:val="pl-PL"/>
              </w:rPr>
            </w:pPr>
            <w:r w:rsidRPr="001711FB">
              <w:rPr>
                <w:i/>
                <w:iCs/>
                <w:sz w:val="18"/>
                <w:szCs w:val="18"/>
                <w:lang w:val="pl-PL"/>
              </w:rPr>
              <w:t>0,1730</w:t>
            </w:r>
          </w:p>
        </w:tc>
        <w:tc>
          <w:tcPr>
            <w:tcW w:w="1077" w:type="dxa"/>
            <w:vAlign w:val="center"/>
          </w:tcPr>
          <w:p w14:paraId="74035834" w14:textId="796F3350" w:rsidR="008464E1" w:rsidRPr="001711FB" w:rsidRDefault="001711FB" w:rsidP="00AD2D65">
            <w:pPr>
              <w:ind w:firstLine="0"/>
              <w:jc w:val="center"/>
              <w:rPr>
                <w:b/>
                <w:bCs/>
                <w:sz w:val="18"/>
                <w:szCs w:val="18"/>
                <w:lang w:val="pl-PL"/>
              </w:rPr>
            </w:pPr>
            <w:r w:rsidRPr="001711FB">
              <w:rPr>
                <w:b/>
                <w:bCs/>
                <w:sz w:val="18"/>
                <w:szCs w:val="18"/>
                <w:lang w:val="pl-PL"/>
              </w:rPr>
              <w:t>0,3033</w:t>
            </w:r>
          </w:p>
        </w:tc>
        <w:tc>
          <w:tcPr>
            <w:tcW w:w="1077" w:type="dxa"/>
            <w:vAlign w:val="center"/>
          </w:tcPr>
          <w:p w14:paraId="3F5BB9F4" w14:textId="597122E7" w:rsidR="008464E1" w:rsidRPr="008464E1" w:rsidRDefault="001711FB" w:rsidP="00AD2D65">
            <w:pPr>
              <w:ind w:firstLine="0"/>
              <w:jc w:val="center"/>
              <w:rPr>
                <w:i/>
                <w:iCs/>
                <w:sz w:val="18"/>
                <w:szCs w:val="18"/>
                <w:lang w:val="pl-PL"/>
              </w:rPr>
            </w:pPr>
            <w:r w:rsidRPr="001711FB">
              <w:rPr>
                <w:i/>
                <w:iCs/>
                <w:sz w:val="18"/>
                <w:szCs w:val="18"/>
                <w:lang w:val="pl-PL"/>
              </w:rPr>
              <w:t>0,0288</w:t>
            </w:r>
          </w:p>
        </w:tc>
        <w:tc>
          <w:tcPr>
            <w:tcW w:w="1077" w:type="dxa"/>
            <w:vAlign w:val="center"/>
          </w:tcPr>
          <w:p w14:paraId="3CF9913E" w14:textId="00AB1D6E" w:rsidR="008464E1" w:rsidRPr="001711FB" w:rsidRDefault="001711FB" w:rsidP="00AD2D65">
            <w:pPr>
              <w:ind w:firstLine="0"/>
              <w:jc w:val="center"/>
              <w:rPr>
                <w:sz w:val="18"/>
                <w:szCs w:val="18"/>
                <w:u w:val="single"/>
                <w:lang w:val="pl-PL"/>
              </w:rPr>
            </w:pPr>
            <w:r w:rsidRPr="001711FB">
              <w:rPr>
                <w:sz w:val="18"/>
                <w:szCs w:val="18"/>
                <w:u w:val="single"/>
                <w:lang w:val="pl-PL"/>
              </w:rPr>
              <w:t>0,1429</w:t>
            </w:r>
          </w:p>
        </w:tc>
        <w:tc>
          <w:tcPr>
            <w:tcW w:w="1077" w:type="dxa"/>
            <w:vAlign w:val="center"/>
          </w:tcPr>
          <w:p w14:paraId="4D45DBED" w14:textId="5609B7F2" w:rsidR="008464E1" w:rsidRPr="008464E1" w:rsidRDefault="001711FB" w:rsidP="00AD2D65">
            <w:pPr>
              <w:ind w:firstLine="0"/>
              <w:jc w:val="center"/>
              <w:rPr>
                <w:i/>
                <w:iCs/>
                <w:sz w:val="18"/>
                <w:szCs w:val="18"/>
                <w:lang w:val="pl-PL"/>
              </w:rPr>
            </w:pPr>
            <w:r w:rsidRPr="001711FB">
              <w:rPr>
                <w:i/>
                <w:iCs/>
                <w:sz w:val="18"/>
                <w:szCs w:val="18"/>
                <w:lang w:val="pl-PL"/>
              </w:rPr>
              <w:t>0,1194</w:t>
            </w:r>
          </w:p>
        </w:tc>
      </w:tr>
      <w:tr w:rsidR="00AD2D65" w14:paraId="1FDCD3A3" w14:textId="77777777" w:rsidTr="00AD2D65">
        <w:trPr>
          <w:cantSplit/>
        </w:trPr>
        <w:tc>
          <w:tcPr>
            <w:tcW w:w="2608" w:type="dxa"/>
            <w:vAlign w:val="center"/>
          </w:tcPr>
          <w:p w14:paraId="2EA60191" w14:textId="3E361FDA" w:rsidR="00AD2D65" w:rsidRPr="00AD2D65" w:rsidRDefault="00AD2D65" w:rsidP="00FF0240">
            <w:pPr>
              <w:keepNext/>
              <w:ind w:firstLine="0"/>
              <w:jc w:val="left"/>
              <w:rPr>
                <w:sz w:val="18"/>
                <w:szCs w:val="18"/>
                <w:lang w:val="pl-PL"/>
              </w:rPr>
            </w:pPr>
            <w:r w:rsidRPr="00AD2D65">
              <w:rPr>
                <w:sz w:val="18"/>
                <w:szCs w:val="18"/>
                <w:lang w:val="pl-PL"/>
              </w:rPr>
              <w:lastRenderedPageBreak/>
              <w:t xml:space="preserve">Satysfakcja vs </w:t>
            </w:r>
            <w:r>
              <w:rPr>
                <w:sz w:val="18"/>
                <w:szCs w:val="18"/>
                <w:lang w:val="pl-PL"/>
              </w:rPr>
              <w:br/>
            </w:r>
            <w:r w:rsidRPr="00AD2D65">
              <w:rPr>
                <w:sz w:val="18"/>
                <w:szCs w:val="18"/>
                <w:lang w:val="pl-PL"/>
              </w:rPr>
              <w:t>Postrzegana wartość</w:t>
            </w:r>
          </w:p>
        </w:tc>
        <w:tc>
          <w:tcPr>
            <w:tcW w:w="1077" w:type="dxa"/>
            <w:vAlign w:val="center"/>
          </w:tcPr>
          <w:p w14:paraId="3196EC6C" w14:textId="6ED1E5DD" w:rsidR="00AD2D65" w:rsidRPr="00AD2D65" w:rsidRDefault="00AD2D65" w:rsidP="00FF0240">
            <w:pPr>
              <w:keepNext/>
              <w:ind w:firstLine="0"/>
              <w:jc w:val="center"/>
              <w:rPr>
                <w:b/>
                <w:bCs/>
                <w:sz w:val="18"/>
                <w:szCs w:val="18"/>
                <w:lang w:val="pl-PL"/>
              </w:rPr>
            </w:pPr>
            <w:r w:rsidRPr="00AD2D65">
              <w:rPr>
                <w:b/>
                <w:bCs/>
                <w:sz w:val="18"/>
                <w:szCs w:val="18"/>
                <w:lang w:val="pl-PL"/>
              </w:rPr>
              <w:t>0,7923</w:t>
            </w:r>
          </w:p>
        </w:tc>
        <w:tc>
          <w:tcPr>
            <w:tcW w:w="1077" w:type="dxa"/>
            <w:vAlign w:val="center"/>
          </w:tcPr>
          <w:p w14:paraId="05F8AF6C" w14:textId="0A48AE09" w:rsidR="00AD2D65" w:rsidRPr="00AD2D65" w:rsidRDefault="00AD2D65" w:rsidP="00FF0240">
            <w:pPr>
              <w:keepNext/>
              <w:ind w:firstLine="0"/>
              <w:jc w:val="center"/>
              <w:rPr>
                <w:i/>
                <w:iCs/>
                <w:sz w:val="18"/>
                <w:szCs w:val="18"/>
                <w:lang w:val="pl-PL"/>
              </w:rPr>
            </w:pPr>
            <w:r>
              <w:rPr>
                <w:i/>
                <w:iCs/>
                <w:sz w:val="18"/>
                <w:szCs w:val="18"/>
                <w:lang w:val="pl-PL"/>
              </w:rPr>
              <w:t>&lt;0,0001</w:t>
            </w:r>
          </w:p>
        </w:tc>
        <w:tc>
          <w:tcPr>
            <w:tcW w:w="1077" w:type="dxa"/>
            <w:vAlign w:val="center"/>
          </w:tcPr>
          <w:p w14:paraId="306E80F3" w14:textId="0FE47B4E" w:rsidR="00AD2D65" w:rsidRPr="00AD2D65" w:rsidRDefault="00AD2D65" w:rsidP="00FF0240">
            <w:pPr>
              <w:keepNext/>
              <w:ind w:firstLine="0"/>
              <w:jc w:val="center"/>
              <w:rPr>
                <w:b/>
                <w:bCs/>
                <w:sz w:val="18"/>
                <w:szCs w:val="18"/>
                <w:lang w:val="pl-PL"/>
              </w:rPr>
            </w:pPr>
            <w:r w:rsidRPr="00AD2D65">
              <w:rPr>
                <w:b/>
                <w:bCs/>
                <w:sz w:val="18"/>
                <w:szCs w:val="18"/>
                <w:lang w:val="pl-PL"/>
              </w:rPr>
              <w:t>0,8359</w:t>
            </w:r>
          </w:p>
        </w:tc>
        <w:tc>
          <w:tcPr>
            <w:tcW w:w="1077" w:type="dxa"/>
            <w:vAlign w:val="center"/>
          </w:tcPr>
          <w:p w14:paraId="1A55C565" w14:textId="13A395C5" w:rsidR="00AD2D65" w:rsidRPr="00AD2D65" w:rsidRDefault="00AD2D65" w:rsidP="00FF0240">
            <w:pPr>
              <w:keepNext/>
              <w:ind w:firstLine="0"/>
              <w:jc w:val="center"/>
              <w:rPr>
                <w:i/>
                <w:iCs/>
                <w:sz w:val="18"/>
                <w:szCs w:val="18"/>
                <w:lang w:val="pl-PL"/>
              </w:rPr>
            </w:pPr>
            <w:r>
              <w:rPr>
                <w:i/>
                <w:iCs/>
                <w:sz w:val="18"/>
                <w:szCs w:val="18"/>
                <w:lang w:val="pl-PL"/>
              </w:rPr>
              <w:t>&lt;0,0001</w:t>
            </w:r>
          </w:p>
        </w:tc>
        <w:tc>
          <w:tcPr>
            <w:tcW w:w="1077" w:type="dxa"/>
            <w:vAlign w:val="center"/>
          </w:tcPr>
          <w:p w14:paraId="6782625F" w14:textId="5CA5B69B" w:rsidR="00AD2D65" w:rsidRPr="00AD2D65" w:rsidRDefault="00AD2D65" w:rsidP="00FF0240">
            <w:pPr>
              <w:keepNext/>
              <w:ind w:firstLine="0"/>
              <w:jc w:val="center"/>
              <w:rPr>
                <w:b/>
                <w:bCs/>
                <w:sz w:val="18"/>
                <w:szCs w:val="18"/>
                <w:lang w:val="pl-PL"/>
              </w:rPr>
            </w:pPr>
            <w:r w:rsidRPr="00AD2D65">
              <w:rPr>
                <w:b/>
                <w:bCs/>
                <w:sz w:val="18"/>
                <w:szCs w:val="18"/>
                <w:lang w:val="pl-PL"/>
              </w:rPr>
              <w:t>0,8112</w:t>
            </w:r>
          </w:p>
        </w:tc>
        <w:tc>
          <w:tcPr>
            <w:tcW w:w="1077" w:type="dxa"/>
            <w:vAlign w:val="center"/>
          </w:tcPr>
          <w:p w14:paraId="1004B693" w14:textId="728D1F68" w:rsidR="00AD2D65" w:rsidRPr="00AD2D65" w:rsidRDefault="00AD2D65" w:rsidP="00FF0240">
            <w:pPr>
              <w:keepNext/>
              <w:ind w:firstLine="0"/>
              <w:jc w:val="center"/>
              <w:rPr>
                <w:i/>
                <w:iCs/>
                <w:sz w:val="18"/>
                <w:szCs w:val="18"/>
                <w:lang w:val="pl-PL"/>
              </w:rPr>
            </w:pPr>
            <w:r>
              <w:rPr>
                <w:i/>
                <w:iCs/>
                <w:sz w:val="18"/>
                <w:szCs w:val="18"/>
                <w:lang w:val="pl-PL"/>
              </w:rPr>
              <w:t>&lt;0,0001</w:t>
            </w:r>
          </w:p>
        </w:tc>
      </w:tr>
    </w:tbl>
    <w:p w14:paraId="091BBED6" w14:textId="77777777" w:rsidR="00FF0240" w:rsidRPr="00FF0240" w:rsidRDefault="00FF0240" w:rsidP="00106236">
      <w:pPr>
        <w:pStyle w:val="rdo"/>
      </w:pPr>
      <w:r w:rsidRPr="00FF0240">
        <w:t>Źródło: opracowanie własne na podstawie wyników badania kwestionariuszowego</w:t>
      </w:r>
    </w:p>
    <w:p w14:paraId="4AD3A11D" w14:textId="0F34851E" w:rsidR="00082011" w:rsidRDefault="00106236" w:rsidP="00082011">
      <w:r>
        <w:t xml:space="preserve">Na podstawie rezultatów badania korelacji zaprezentowanych w tabeli </w:t>
      </w:r>
      <w:r>
        <w:t>po</w:t>
      </w:r>
      <w:r>
        <w:fldChar w:fldCharType="begin"/>
      </w:r>
      <w:r>
        <w:instrText xml:space="preserve"> REF _Ref137759863 \p \h </w:instrText>
      </w:r>
      <w:r>
        <w:fldChar w:fldCharType="separate"/>
      </w:r>
      <w:r>
        <w:t>wyżej</w:t>
      </w:r>
      <w:r>
        <w:fldChar w:fldCharType="end"/>
      </w:r>
      <w:r>
        <w:t xml:space="preserve"> (</w:t>
      </w:r>
      <w:r>
        <w:fldChar w:fldCharType="begin"/>
      </w:r>
      <w:r>
        <w:instrText xml:space="preserve"> REF _Ref137759871 \h </w:instrText>
      </w:r>
      <w:r>
        <w:fldChar w:fldCharType="separate"/>
      </w:r>
      <w:r>
        <w:t xml:space="preserve">Tabela </w:t>
      </w:r>
      <w:r>
        <w:rPr>
          <w:noProof/>
        </w:rPr>
        <w:t>42</w:t>
      </w:r>
      <w:r>
        <w:fldChar w:fldCharType="end"/>
      </w:r>
      <w:r>
        <w:t>)</w:t>
      </w:r>
      <w:r>
        <w:t xml:space="preserve"> można stwierdzić, że jedynie cztery korelacje są istotne statystycznie na przyjętym poziomie istotności statystycznej wynoszącym </w:t>
      </w:r>
      <w:r>
        <w:rPr>
          <w:rFonts w:cs="Arial"/>
        </w:rPr>
        <w:t>α</w:t>
      </w:r>
      <w:r>
        <w:t xml:space="preserve"> = 0,1</w:t>
      </w:r>
      <w:r>
        <w:t xml:space="preserve">. Ponadto stwierdzono dwa wyniki tylko nieznacznie przekraczające ustaloną granicę. Zatem można stwierdzić, że przy uwzględnieniu przyjętego poziomu ufności wartości zarobków absolwentów uzyskiwane po 3 latach są pozytywnie skorelowane z wynikami satysfakcji z otrzymanych usług uczelni zarówno w odniesieniu do całej populacji badanych absolwentów jak i do grupy absolwentów uczelni technicznych. Podobnie dla grupy absolwentów uczelni technicznych istnieje </w:t>
      </w:r>
      <w:r w:rsidR="00DE5F64">
        <w:t xml:space="preserve">istotna statystycznie </w:t>
      </w:r>
      <w:r>
        <w:t>korelacja pomiędzy zarobkami po 3. latach od ukończenia stud</w:t>
      </w:r>
      <w:r w:rsidR="00201509">
        <w:t xml:space="preserve">iów i postrzeganą wartością usług ukończonej uczelni. </w:t>
      </w:r>
      <w:r w:rsidR="00DE5F64">
        <w:t xml:space="preserve">Są to jednak korelacje o niskiej sile wg </w:t>
      </w:r>
      <w:r w:rsidR="00DE5F64">
        <w:t>klasyfikacji J. </w:t>
      </w:r>
      <w:proofErr w:type="spellStart"/>
      <w:r w:rsidR="00DE5F64">
        <w:t>Guilforda</w:t>
      </w:r>
      <w:proofErr w:type="spellEnd"/>
      <w:r w:rsidR="00DE5F64">
        <w:t xml:space="preserve"> (</w:t>
      </w:r>
      <w:r w:rsidR="00DE5F64">
        <w:t xml:space="preserve">por. </w:t>
      </w:r>
      <w:r w:rsidR="00DE5F64">
        <w:fldChar w:fldCharType="begin"/>
      </w:r>
      <w:r w:rsidR="00DE5F64">
        <w:instrText xml:space="preserve"> REF _Ref136544259 \h </w:instrText>
      </w:r>
      <w:r w:rsidR="00DE5F64">
        <w:fldChar w:fldCharType="separate"/>
      </w:r>
      <w:r w:rsidR="00DE5F64">
        <w:t xml:space="preserve">Tabela </w:t>
      </w:r>
      <w:r w:rsidR="00DE5F64">
        <w:rPr>
          <w:noProof/>
        </w:rPr>
        <w:t>40</w:t>
      </w:r>
      <w:r w:rsidR="00DE5F64">
        <w:fldChar w:fldCharType="end"/>
      </w:r>
      <w:r w:rsidR="00DE5F64">
        <w:t>).</w:t>
      </w:r>
      <w:r w:rsidR="00082011">
        <w:t xml:space="preserve"> W odniesieniu do grupy korelacji między zarobkami absolwentów, a ich satysfakcją to również stwierdzono pewną niską korelację między zarobkami absolwentów uczelni technicznych po 1 roku od ukończenia studiów, a ich satysfakcją z usług uczelni. Korelacja ta nie spełnia warunku przyjętej istotności statystycznej. Jej poziom parametru istotności statystycznej jednak tylko nieznacznie przekracza przyjęty próg. Zatem można przypuszczać, że w badaniu nieobciążonym tak istotnymi ograniczeniami można by potwierdzić istnienie lub nie dla tej zależności. Jedyna wartość korelacji mieszcząca się w przedziale siły</w:t>
      </w:r>
      <w:r w:rsidR="00082011">
        <w:t xml:space="preserve"> umiarkowan</w:t>
      </w:r>
      <w:r w:rsidR="00082011">
        <w:t xml:space="preserve">ej wg klasyfikacji </w:t>
      </w:r>
      <w:proofErr w:type="spellStart"/>
      <w:r w:rsidR="00082011">
        <w:t>Guilforda</w:t>
      </w:r>
      <w:proofErr w:type="spellEnd"/>
      <w:r w:rsidR="00082011">
        <w:t xml:space="preserve"> dotyczy związku statystycznego pomiędzy zatrudnieniem po 3. latach od ukończenia studiów przez absolwentów uczelni technicznych, a poziomem ich postrz</w:t>
      </w:r>
      <w:r w:rsidR="00AD2D65">
        <w:t>e</w:t>
      </w:r>
      <w:r w:rsidR="00082011">
        <w:t xml:space="preserve">ganej wartości </w:t>
      </w:r>
      <w:r w:rsidR="00AD2D65">
        <w:t>usług oferowanych przez ocenianą uczelnię. W tej kategorii znajduje się drugi ze wskaźników, który tylko w nieznacznym stopniu nie spełnia warunku przyjętego poziomu istotności statystycznej. Jest to zależność pomiędzy zatrudnieniem po 3 latach w całej grupie badanych absolwentów, a poziomem oceny postrzeganej wartości usług uczelni przez tę grupę respondentów.</w:t>
      </w:r>
    </w:p>
    <w:p w14:paraId="568FE138" w14:textId="29E2D6ED" w:rsidR="00711DEE" w:rsidRDefault="00711DEE" w:rsidP="00711DEE">
      <w:r>
        <w:t>Odnosząc się to hipotezy H2:</w:t>
      </w:r>
    </w:p>
    <w:p w14:paraId="2CE54C2A" w14:textId="77777777" w:rsidR="00711DEE" w:rsidRDefault="00711DEE" w:rsidP="00711DEE">
      <w:r w:rsidRPr="00711DEE">
        <w:rPr>
          <w:i/>
          <w:iCs/>
        </w:rPr>
        <w:t>Wyniki pomiaru satysfakcji interesariuszy są pozytywnie skorelowane z wartościami Indeksu Wyceny Rynkowej Absolwenta</w:t>
      </w:r>
      <w:r w:rsidRPr="00233788">
        <w:t>.</w:t>
      </w:r>
      <w:r>
        <w:t xml:space="preserve"> </w:t>
      </w:r>
    </w:p>
    <w:p w14:paraId="6B974E5D" w14:textId="71F15527" w:rsidR="00711DEE" w:rsidRPr="00711DEE" w:rsidRDefault="00711DEE" w:rsidP="00711DEE">
      <w:r w:rsidRPr="00711DEE">
        <w:t>Można s</w:t>
      </w:r>
      <w:r>
        <w:t>twierdzić, że ograniczenia przeprowadzonego badania nie pozwalają na jednoznaczne zweryfikowanie tej hipotezy ze względu na zbyt niewielką oraz zbyt mało zróżnicowaną grupę badawczą pod względem ocenianych uczelni.</w:t>
      </w:r>
      <w:r w:rsidR="00044336">
        <w:t xml:space="preserve"> Jednak by spróbować przybliżyć się do możliwości choć częściowej weryfikacji tej hipotezy postawiono 4 hipotezy szczegółowe odnoszące się do korelacji pomiędzy badanym poziomem satysfakcji absolwentów, a wartościami składowymi indeksu IWRA. Hipotezy te mają następującą formę:</w:t>
      </w:r>
    </w:p>
    <w:p w14:paraId="26A64098" w14:textId="39C98F08" w:rsidR="00711DEE" w:rsidRDefault="00711DEE" w:rsidP="00044336">
      <w:pPr>
        <w:pStyle w:val="Wypunktowanie"/>
        <w:numPr>
          <w:ilvl w:val="0"/>
          <w:numId w:val="51"/>
        </w:numPr>
      </w:pPr>
      <w:r>
        <w:t>H2a</w:t>
      </w:r>
      <w:r w:rsidR="00044336">
        <w:t>:</w:t>
      </w:r>
      <w:r>
        <w:t xml:space="preserve"> Stopa zatrudnienia wśród absolwentów uczelni po roku od uzyskania dyplomu jest pozytywnie skorelowana z wartościami satysfakcji z usług uczelni.</w:t>
      </w:r>
    </w:p>
    <w:p w14:paraId="5308D5F8" w14:textId="048100A6" w:rsidR="00711DEE" w:rsidRDefault="00711DEE" w:rsidP="00044336">
      <w:pPr>
        <w:pStyle w:val="Wypunktowanie"/>
        <w:numPr>
          <w:ilvl w:val="0"/>
          <w:numId w:val="51"/>
        </w:numPr>
      </w:pPr>
      <w:r>
        <w:lastRenderedPageBreak/>
        <w:t>H2b</w:t>
      </w:r>
      <w:r w:rsidR="00044336">
        <w:t>:</w:t>
      </w:r>
      <w:r>
        <w:t xml:space="preserve"> Stopa zatrudnienia wśród absolwentów uczelni po 3 latach od uzyskania dyplomu jest pozytywnie skorelowana z wartościami satysfakcji z usług uczelni.</w:t>
      </w:r>
    </w:p>
    <w:p w14:paraId="15056144" w14:textId="64029281" w:rsidR="00711DEE" w:rsidRDefault="00711DEE" w:rsidP="00044336">
      <w:pPr>
        <w:pStyle w:val="Wypunktowanie"/>
        <w:numPr>
          <w:ilvl w:val="0"/>
          <w:numId w:val="51"/>
        </w:numPr>
      </w:pPr>
      <w:r>
        <w:t>H2c</w:t>
      </w:r>
      <w:r w:rsidR="00044336">
        <w:t>:</w:t>
      </w:r>
      <w:r>
        <w:t xml:space="preserve"> Poziom zarobków absolwentów uczelni po roku od uzyskania dyplomu jest pozytywnie skorelowany z wartościami satysfakcji z usług uczelni.</w:t>
      </w:r>
    </w:p>
    <w:p w14:paraId="0A711CD6" w14:textId="51BB5387" w:rsidR="00711DEE" w:rsidRPr="00C660E7" w:rsidRDefault="00711DEE" w:rsidP="00044336">
      <w:pPr>
        <w:pStyle w:val="Wypunktowanie"/>
        <w:numPr>
          <w:ilvl w:val="0"/>
          <w:numId w:val="51"/>
        </w:numPr>
      </w:pPr>
      <w:r>
        <w:t>H2d</w:t>
      </w:r>
      <w:r w:rsidR="00044336">
        <w:t>:</w:t>
      </w:r>
      <w:r>
        <w:t xml:space="preserve"> Poziom zarobków absolwentów uczelni po 3 latach od uzyskania dyplomu jest pozytywnie skorelowany z wartościami satysfakcji z usług uczelni.</w:t>
      </w:r>
    </w:p>
    <w:p w14:paraId="357F6AB0" w14:textId="19098E1F" w:rsidR="00044336" w:rsidRDefault="00044336" w:rsidP="00044336">
      <w:r>
        <w:t xml:space="preserve">Na podstawie wyników analizy </w:t>
      </w:r>
      <w:r>
        <w:t>wyników przeprowadzonego badania kwestionariuszowego</w:t>
      </w:r>
      <w:r>
        <w:t xml:space="preserve"> i </w:t>
      </w:r>
      <w:r>
        <w:t xml:space="preserve">rezultatów analizy </w:t>
      </w:r>
      <w:r>
        <w:t>korelacji pomiędzy element</w:t>
      </w:r>
      <w:r>
        <w:t>ami</w:t>
      </w:r>
      <w:r>
        <w:t xml:space="preserve"> składowy</w:t>
      </w:r>
      <w:r>
        <w:t>mi</w:t>
      </w:r>
      <w:r>
        <w:t xml:space="preserve"> wskaźnika IWRA</w:t>
      </w:r>
      <w:r>
        <w:t>, a poziomej postrzeganej satysfakcji i postrzeganej wartości usług ocenianych uczelni</w:t>
      </w:r>
      <w:r>
        <w:t xml:space="preserve"> można stwierdzić iż:</w:t>
      </w:r>
    </w:p>
    <w:p w14:paraId="742CC211" w14:textId="7F4B1F58" w:rsidR="00044336" w:rsidRDefault="00044336" w:rsidP="00044336">
      <w:pPr>
        <w:pStyle w:val="Wypunktowanie"/>
        <w:numPr>
          <w:ilvl w:val="0"/>
          <w:numId w:val="52"/>
        </w:numPr>
      </w:pPr>
      <w:r>
        <w:t>Ad. H</w:t>
      </w:r>
      <w:r>
        <w:t>2</w:t>
      </w:r>
      <w:r>
        <w:t>a: nie ma podstaw do odrzucenia hipotezy zerowej mówiącej o braku związku między</w:t>
      </w:r>
      <w:r>
        <w:t xml:space="preserve"> stopą zatrudnienia absolwentów po roku od ukończenia studiów, a poziomem ich satysfakcji z</w:t>
      </w:r>
      <w:r w:rsidR="00EA4F50">
        <w:t xml:space="preserve"> otrzymanych usług uczelni i dotyczy to wszystkich trzech badanych grup absolwentów uczelni technicznych, nietechnicznych oraz ogółem. W związku z tym</w:t>
      </w:r>
      <w:r>
        <w:t xml:space="preserve"> należy stwierdzić, że: </w:t>
      </w:r>
    </w:p>
    <w:p w14:paraId="741E0819" w14:textId="06BA0866" w:rsidR="00044336" w:rsidRPr="006C09A0" w:rsidRDefault="00044336" w:rsidP="00044336">
      <w:pPr>
        <w:pStyle w:val="Wypunktowanie"/>
        <w:numPr>
          <w:ilvl w:val="0"/>
          <w:numId w:val="0"/>
        </w:numPr>
        <w:ind w:left="1068"/>
        <w:rPr>
          <w:i/>
          <w:iCs/>
        </w:rPr>
      </w:pPr>
      <w:r w:rsidRPr="006C09A0">
        <w:rPr>
          <w:i/>
          <w:iCs/>
        </w:rPr>
        <w:t xml:space="preserve">Stopa zatrudnienia wśród </w:t>
      </w:r>
      <w:r w:rsidR="007B157B">
        <w:rPr>
          <w:i/>
          <w:iCs/>
        </w:rPr>
        <w:t xml:space="preserve">badanych </w:t>
      </w:r>
      <w:r w:rsidRPr="006C09A0">
        <w:rPr>
          <w:i/>
          <w:iCs/>
        </w:rPr>
        <w:t xml:space="preserve">absolwentów uczelni po roku od uzyskania dyplomu </w:t>
      </w:r>
      <w:r w:rsidR="00EA4F50">
        <w:rPr>
          <w:i/>
          <w:iCs/>
        </w:rPr>
        <w:t>nie jest skorelowana z poziomem satysfakcji absolwentów z otrzymanej usługi niezależnie od rodzaju ukończonej uczelni (techniczne, nietechniczne)</w:t>
      </w:r>
      <w:r w:rsidRPr="006C09A0">
        <w:rPr>
          <w:i/>
          <w:iCs/>
        </w:rPr>
        <w:t>.</w:t>
      </w:r>
    </w:p>
    <w:p w14:paraId="4209969A" w14:textId="4C105869" w:rsidR="00EA4F50" w:rsidRDefault="00044336" w:rsidP="00EA4F50">
      <w:pPr>
        <w:pStyle w:val="Wypunktowanie"/>
        <w:numPr>
          <w:ilvl w:val="0"/>
          <w:numId w:val="52"/>
        </w:numPr>
      </w:pPr>
      <w:r>
        <w:t>Ad. H</w:t>
      </w:r>
      <w:r w:rsidR="00EA4F50">
        <w:t>2</w:t>
      </w:r>
      <w:r>
        <w:t xml:space="preserve">b: </w:t>
      </w:r>
      <w:r w:rsidR="00EA4F50">
        <w:t xml:space="preserve">nie ma podstaw do odrzucenia hipotezy zerowej mówiącej o braku związku między stopą zatrudnienia absolwentów po </w:t>
      </w:r>
      <w:r w:rsidR="00EA4F50">
        <w:t>3 latach</w:t>
      </w:r>
      <w:r w:rsidR="00EA4F50">
        <w:t xml:space="preserve"> od ukończenia studiów, a poziomem ich satysfakcji z otrzymanych usług uczelni i dotyczy to wszystkich trzech badanych grup absolwentów uczelni technicznych, nietechnicznych oraz ogółem. W związku z tym należy stwierdzić, że: </w:t>
      </w:r>
    </w:p>
    <w:p w14:paraId="04E36C17" w14:textId="517903FE" w:rsidR="00EA4F50" w:rsidRPr="006C09A0" w:rsidRDefault="00EA4F50" w:rsidP="00EA4F50">
      <w:pPr>
        <w:pStyle w:val="Wypunktowanie"/>
        <w:numPr>
          <w:ilvl w:val="0"/>
          <w:numId w:val="0"/>
        </w:numPr>
        <w:ind w:left="1068"/>
        <w:rPr>
          <w:i/>
          <w:iCs/>
        </w:rPr>
      </w:pPr>
      <w:r w:rsidRPr="006C09A0">
        <w:rPr>
          <w:i/>
          <w:iCs/>
        </w:rPr>
        <w:t xml:space="preserve">Stopa zatrudnienia wśród </w:t>
      </w:r>
      <w:r w:rsidR="007B157B">
        <w:rPr>
          <w:i/>
          <w:iCs/>
        </w:rPr>
        <w:t xml:space="preserve">badanych </w:t>
      </w:r>
      <w:r w:rsidRPr="006C09A0">
        <w:rPr>
          <w:i/>
          <w:iCs/>
        </w:rPr>
        <w:t xml:space="preserve">absolwentów uczelni po </w:t>
      </w:r>
      <w:r>
        <w:rPr>
          <w:i/>
          <w:iCs/>
        </w:rPr>
        <w:t>3 latach</w:t>
      </w:r>
      <w:r w:rsidRPr="006C09A0">
        <w:rPr>
          <w:i/>
          <w:iCs/>
        </w:rPr>
        <w:t xml:space="preserve"> od uzyskania dyplomu </w:t>
      </w:r>
      <w:r>
        <w:rPr>
          <w:i/>
          <w:iCs/>
        </w:rPr>
        <w:t>nie jest skorelowana z poziomem satysfakcji absolwentów z otrzymanej usługi niezależnie od rodzaju ukończonej uczelni (techniczne, nietechniczne)</w:t>
      </w:r>
      <w:r w:rsidRPr="006C09A0">
        <w:rPr>
          <w:i/>
          <w:iCs/>
        </w:rPr>
        <w:t>.</w:t>
      </w:r>
    </w:p>
    <w:p w14:paraId="35C664CF" w14:textId="1B778456" w:rsidR="00EA4F50" w:rsidRDefault="00044336" w:rsidP="00EA4F50">
      <w:pPr>
        <w:pStyle w:val="Wypunktowanie"/>
        <w:numPr>
          <w:ilvl w:val="0"/>
          <w:numId w:val="52"/>
        </w:numPr>
      </w:pPr>
      <w:r>
        <w:t>Ad. H</w:t>
      </w:r>
      <w:r w:rsidR="00EA4F50">
        <w:t>2</w:t>
      </w:r>
      <w:r>
        <w:t xml:space="preserve">c: </w:t>
      </w:r>
      <w:r w:rsidR="00EA4F50">
        <w:t xml:space="preserve">nie ma podstaw do odrzucenia hipotezy zerowej mówiącej o braku związku między </w:t>
      </w:r>
      <w:r w:rsidR="00EA4F50">
        <w:t>zarobkami</w:t>
      </w:r>
      <w:r w:rsidR="00EA4F50">
        <w:t xml:space="preserve"> absolwentów po roku od ukończenia studiów, a poziomem ich satysfakcji z otrzymanych usług uczelni i dotyczy to wszystkich trzech badanych grup absolwentów uczelni technicznych, nietechnicznych oraz ogółem. W związku z tym należy stwierdzić, że: </w:t>
      </w:r>
    </w:p>
    <w:p w14:paraId="17162687" w14:textId="282A609D" w:rsidR="00EA4F50" w:rsidRPr="006C09A0" w:rsidRDefault="00EA4F50" w:rsidP="00EA4F50">
      <w:pPr>
        <w:pStyle w:val="Wypunktowanie"/>
        <w:numPr>
          <w:ilvl w:val="0"/>
          <w:numId w:val="0"/>
        </w:numPr>
        <w:ind w:left="1068"/>
        <w:rPr>
          <w:i/>
          <w:iCs/>
        </w:rPr>
      </w:pPr>
      <w:r>
        <w:rPr>
          <w:i/>
          <w:iCs/>
        </w:rPr>
        <w:t>Poziom zarobków</w:t>
      </w:r>
      <w:r w:rsidRPr="006C09A0">
        <w:rPr>
          <w:i/>
          <w:iCs/>
        </w:rPr>
        <w:t xml:space="preserve"> wśród </w:t>
      </w:r>
      <w:r w:rsidR="007B157B">
        <w:rPr>
          <w:i/>
          <w:iCs/>
        </w:rPr>
        <w:t xml:space="preserve">badanych </w:t>
      </w:r>
      <w:r w:rsidRPr="006C09A0">
        <w:rPr>
          <w:i/>
          <w:iCs/>
        </w:rPr>
        <w:t xml:space="preserve">absolwentów uczelni po roku od uzyskania dyplomu </w:t>
      </w:r>
      <w:r>
        <w:rPr>
          <w:i/>
          <w:iCs/>
        </w:rPr>
        <w:t>nie jest skorelowan</w:t>
      </w:r>
      <w:r>
        <w:rPr>
          <w:i/>
          <w:iCs/>
        </w:rPr>
        <w:t>y</w:t>
      </w:r>
      <w:r>
        <w:rPr>
          <w:i/>
          <w:iCs/>
        </w:rPr>
        <w:t xml:space="preserve"> z poziomem satysfakcji absolwentów z otrzymanej usługi niezależnie od rodzaju ukończonej uczelni (techniczne, nietechniczne)</w:t>
      </w:r>
      <w:r w:rsidRPr="006C09A0">
        <w:rPr>
          <w:i/>
          <w:iCs/>
        </w:rPr>
        <w:t>.</w:t>
      </w:r>
    </w:p>
    <w:p w14:paraId="72831A97" w14:textId="726389D3" w:rsidR="00044336" w:rsidRDefault="00044336" w:rsidP="00EA4F50">
      <w:pPr>
        <w:pStyle w:val="Wypunktowanie"/>
        <w:numPr>
          <w:ilvl w:val="0"/>
          <w:numId w:val="49"/>
        </w:numPr>
      </w:pPr>
      <w:r>
        <w:t>Ad. H</w:t>
      </w:r>
      <w:r w:rsidR="007B157B">
        <w:t>2</w:t>
      </w:r>
      <w:r>
        <w:t xml:space="preserve">d: należy odrzucić hipotezę zerową mówiącą </w:t>
      </w:r>
      <w:r w:rsidR="007B157B">
        <w:t xml:space="preserve">o braku związku między zarobkami absolwentów po </w:t>
      </w:r>
      <w:r w:rsidR="007B157B">
        <w:t>3. latach</w:t>
      </w:r>
      <w:r w:rsidR="007B157B">
        <w:t xml:space="preserve"> od ukończenia studiów, a poziomem ich satysfakcji z otrzymanych usług</w:t>
      </w:r>
      <w:r w:rsidR="007B157B">
        <w:t xml:space="preserve"> ogólnej grupie badanych absolwentów oraz w grupie absolwentów uczelni technicznych</w:t>
      </w:r>
      <w:r>
        <w:t xml:space="preserve">. </w:t>
      </w:r>
      <w:r w:rsidR="007B157B">
        <w:t xml:space="preserve">Natomiast nie ma podstaw do odrzucenia tej hipotezy zerowej dla grupy absolwentów uczelni nietechnicznych. </w:t>
      </w:r>
      <w:r>
        <w:t xml:space="preserve">W związku z tym należy stwierdzić, że: </w:t>
      </w:r>
    </w:p>
    <w:p w14:paraId="2AA01874" w14:textId="47F6248B" w:rsidR="00044336" w:rsidRDefault="007B157B" w:rsidP="00044336">
      <w:pPr>
        <w:pStyle w:val="Wypunktowanie"/>
        <w:numPr>
          <w:ilvl w:val="0"/>
          <w:numId w:val="0"/>
        </w:numPr>
        <w:ind w:left="1068"/>
        <w:rPr>
          <w:i/>
          <w:iCs/>
        </w:rPr>
      </w:pPr>
      <w:r>
        <w:rPr>
          <w:i/>
          <w:iCs/>
        </w:rPr>
        <w:t>Poziom zarobków</w:t>
      </w:r>
      <w:r w:rsidRPr="006C09A0">
        <w:rPr>
          <w:i/>
          <w:iCs/>
        </w:rPr>
        <w:t xml:space="preserve"> wśród </w:t>
      </w:r>
      <w:r>
        <w:rPr>
          <w:i/>
          <w:iCs/>
        </w:rPr>
        <w:t xml:space="preserve">badanych </w:t>
      </w:r>
      <w:r w:rsidRPr="006C09A0">
        <w:rPr>
          <w:i/>
          <w:iCs/>
        </w:rPr>
        <w:t xml:space="preserve">absolwentów uczelni po roku od uzyskania dyplomu </w:t>
      </w:r>
      <w:r>
        <w:rPr>
          <w:i/>
          <w:iCs/>
        </w:rPr>
        <w:t xml:space="preserve">jest </w:t>
      </w:r>
      <w:r>
        <w:rPr>
          <w:i/>
          <w:iCs/>
        </w:rPr>
        <w:t xml:space="preserve">pozytywnie </w:t>
      </w:r>
      <w:r>
        <w:rPr>
          <w:i/>
          <w:iCs/>
        </w:rPr>
        <w:t xml:space="preserve">skorelowany z poziomem satysfakcji absolwentów z otrzymanej usługi </w:t>
      </w:r>
      <w:r w:rsidR="00660008">
        <w:rPr>
          <w:i/>
          <w:iCs/>
        </w:rPr>
        <w:t>ca</w:t>
      </w:r>
      <w:r w:rsidR="00660008">
        <w:rPr>
          <w:i/>
          <w:iCs/>
        </w:rPr>
        <w:lastRenderedPageBreak/>
        <w:t>łej badanej grupie absolwentów oraz w grupie absolwentów uczelni technicznych. Natomiast w grupie absolwentów uczelni nietechnicznych ta korelacja nie występuje.</w:t>
      </w:r>
    </w:p>
    <w:p w14:paraId="5FD0E2BD" w14:textId="6D900905" w:rsidR="00711DEE" w:rsidRDefault="00660008" w:rsidP="003016B7">
      <w:r>
        <w:t xml:space="preserve">Warto podkreślić, że ze względu na opisane w rozdz. </w:t>
      </w:r>
      <w:r>
        <w:fldChar w:fldCharType="begin"/>
      </w:r>
      <w:r>
        <w:instrText xml:space="preserve"> PAGEREF _Ref137763110 \h </w:instrText>
      </w:r>
      <w:r>
        <w:fldChar w:fldCharType="separate"/>
      </w:r>
      <w:r>
        <w:fldChar w:fldCharType="end"/>
      </w:r>
      <w:r>
        <w:fldChar w:fldCharType="begin"/>
      </w:r>
      <w:r>
        <w:instrText xml:space="preserve"> REF _Ref137763114 \r \h </w:instrText>
      </w:r>
      <w:r>
        <w:fldChar w:fldCharType="separate"/>
      </w:r>
      <w:r>
        <w:t>3.1.3</w:t>
      </w:r>
      <w:r>
        <w:fldChar w:fldCharType="end"/>
      </w:r>
      <w:r>
        <w:t xml:space="preserve"> ograniczenia przeprowadzonego badania wnioski z weryfikacji hipotez można odnosić jedynie do badanej grupy respondentów, a nie można w z sposób prawidłowy ich uogólnić na całą populację absolwentów polskich uczelni. Niemniej z zaobserwowanych relacji pomiędzy zatrudnieniem i zarobkami a postrzeganą satysfakcją i postrzeganą wartością usług ocenianych uczelni można wyciągnąć przypuszczenia mogące być wartościowym przyczynkiem do dalszych badań w tym zakresie. Otóż wśród przedstawionych w tabeli </w:t>
      </w:r>
      <w:r>
        <w:t>po</w:t>
      </w:r>
      <w:r>
        <w:fldChar w:fldCharType="begin"/>
      </w:r>
      <w:r>
        <w:instrText xml:space="preserve"> REF _Ref137759863 \p \h </w:instrText>
      </w:r>
      <w:r>
        <w:fldChar w:fldCharType="separate"/>
      </w:r>
      <w:r>
        <w:t>wyżej</w:t>
      </w:r>
      <w:r>
        <w:fldChar w:fldCharType="end"/>
      </w:r>
      <w:r>
        <w:t xml:space="preserve"> (</w:t>
      </w:r>
      <w:r>
        <w:fldChar w:fldCharType="begin"/>
      </w:r>
      <w:r>
        <w:instrText xml:space="preserve"> REF _Ref137759871 \h </w:instrText>
      </w:r>
      <w:r>
        <w:fldChar w:fldCharType="separate"/>
      </w:r>
      <w:r>
        <w:t xml:space="preserve">Tabela </w:t>
      </w:r>
      <w:r>
        <w:rPr>
          <w:noProof/>
        </w:rPr>
        <w:t>42</w:t>
      </w:r>
      <w:r>
        <w:fldChar w:fldCharType="end"/>
      </w:r>
      <w:r>
        <w:t>)</w:t>
      </w:r>
      <w:r>
        <w:t xml:space="preserve"> korelacji na uwagę zasługuje fakt iż większość wartości dla grupy absolwentów uczelni nietechnicznych wskazuje na słabe ale jednak negatywne skorelowanie pomiędzy wartościami składowymi IWRA, a satysfakcją i postrzeganą wartością usług uczelni. Wszystkie te korelacje nie spełniają warunku istotności statystycznej </w:t>
      </w:r>
      <w:r w:rsidR="00983983">
        <w:t>przyjętej w badaniu ale niektóre z nich przekraczają tę granicę dość nieznacznie.</w:t>
      </w:r>
      <w:r w:rsidR="003A07A2">
        <w:t xml:space="preserve"> Co szczególnie zastanawiające najsilniejsze spośród tych korelacji dotyczą stopy zatrudnienia po 3 latach. Taka obserwacja pozwala postawić pytanie o zasadność pomiaru jakości usług uczelni nietechnicznych przy pomocy IWRA lub innych parametrów odnoszących się do wyników rynkowych absolwentów. Natomiast w odniesieniu do grupy absolwentów uczelni technicznych można przypuszczać, że raczej ten sposób pomiaru jakości usług uczelni może dawać wiarygodne rezultaty.</w:t>
      </w:r>
    </w:p>
    <w:p w14:paraId="5D314BB2" w14:textId="1D15F187" w:rsidR="00A53242" w:rsidRDefault="00F62528" w:rsidP="003016B7">
      <w:r>
        <w:t>Warto też odnieść się do relacji pomiędzy wartościami pomiary satysfakcji z usług uczelni i postrzeganej przez respondentów wartości usług uczelni. Można bowiem przypuszczać, że te wartości powinny być ze sobą bardzo silnie skorelowane, a nawet powinny wykazywać cechy opisu tego samego zjawiska. Dla badanej grupy rzeczywiście te wartości są bardzo wysokie</w:t>
      </w:r>
      <w:r w:rsidR="00494468">
        <w:t xml:space="preserve"> (</w:t>
      </w:r>
      <w:r w:rsidR="00494468" w:rsidRPr="00494468">
        <w:rPr>
          <w:sz w:val="18"/>
          <w:szCs w:val="18"/>
        </w:rPr>
        <w:t>0,7923</w:t>
      </w:r>
      <w:r w:rsidR="00494468" w:rsidRPr="00494468">
        <w:rPr>
          <w:sz w:val="18"/>
          <w:szCs w:val="18"/>
        </w:rPr>
        <w:t xml:space="preserve">; </w:t>
      </w:r>
      <w:r w:rsidR="00494468" w:rsidRPr="00494468">
        <w:rPr>
          <w:sz w:val="18"/>
          <w:szCs w:val="18"/>
        </w:rPr>
        <w:t>0,8359</w:t>
      </w:r>
      <w:r w:rsidR="00494468" w:rsidRPr="00494468">
        <w:rPr>
          <w:sz w:val="18"/>
          <w:szCs w:val="18"/>
        </w:rPr>
        <w:t xml:space="preserve">; </w:t>
      </w:r>
      <w:r w:rsidR="00494468" w:rsidRPr="00494468">
        <w:rPr>
          <w:sz w:val="18"/>
          <w:szCs w:val="18"/>
        </w:rPr>
        <w:t>0,8112</w:t>
      </w:r>
      <w:r w:rsidR="00494468">
        <w:t>)</w:t>
      </w:r>
      <w:r>
        <w:t xml:space="preserve"> i można siłę tej korelacji uznać z bardzo </w:t>
      </w:r>
      <w:r w:rsidR="00494468">
        <w:t xml:space="preserve">wysoką, ale jednak nie na tyle wysoką by zakwalifikować je do kategorii korelacji niemal pełnej wg. </w:t>
      </w:r>
      <w:proofErr w:type="spellStart"/>
      <w:r w:rsidR="00494468">
        <w:t>Guilforda</w:t>
      </w:r>
      <w:proofErr w:type="spellEnd"/>
      <w:r w:rsidR="00494468">
        <w:t>. A zatem raczej ryzyko tego, że oba te parametry mają w istocie takie samo znaczenie jest raczej niskie. W związku z tym rozróżnianie ich przy pomiarze wydaje się być uzasadnione.</w:t>
      </w:r>
    </w:p>
    <w:p w14:paraId="51CF11CF" w14:textId="77777777" w:rsidR="003016B7" w:rsidRDefault="003016B7" w:rsidP="003016B7"/>
    <w:p w14:paraId="696D041F" w14:textId="639669EA" w:rsidR="00696A8C" w:rsidRPr="00696A8C" w:rsidRDefault="00696A8C" w:rsidP="003016B7">
      <w:pPr>
        <w:rPr>
          <w:b/>
          <w:bCs/>
          <w:color w:val="FF0000"/>
        </w:rPr>
      </w:pPr>
      <w:r w:rsidRPr="00696A8C">
        <w:rPr>
          <w:b/>
          <w:bCs/>
          <w:color w:val="FF0000"/>
        </w:rPr>
        <w:t>Do napisania podsumowanie i ew. wstęp tego rozdziału w odniesieniu do koncepcji na kolejny rozdział.</w:t>
      </w:r>
    </w:p>
    <w:p w14:paraId="4BF98E44" w14:textId="77777777" w:rsidR="00696A8C" w:rsidRPr="003016B7" w:rsidRDefault="00696A8C" w:rsidP="003016B7"/>
    <w:p w14:paraId="1701BEA0" w14:textId="77777777" w:rsidR="00BB3567" w:rsidRPr="00233788" w:rsidRDefault="00BB3567" w:rsidP="00BB3567">
      <w:pPr>
        <w:pStyle w:val="Nagwek3"/>
        <w:rPr>
          <w:color w:val="FF0000"/>
        </w:rPr>
      </w:pPr>
      <w:bookmarkStart w:id="354" w:name="_Toc133846175"/>
      <w:r>
        <w:rPr>
          <w:color w:val="FF0000"/>
        </w:rPr>
        <w:t xml:space="preserve">(do uzupełnienia) </w:t>
      </w:r>
      <w:r w:rsidRPr="00233788">
        <w:rPr>
          <w:color w:val="FF0000"/>
        </w:rPr>
        <w:t>Wskaźniki satysfakcji interesariuszy uczelni technicznych w świetle badań statystyczno-empirycznych</w:t>
      </w:r>
      <w:bookmarkEnd w:id="354"/>
    </w:p>
    <w:p w14:paraId="369E3560" w14:textId="08A33115" w:rsidR="003C08E8" w:rsidRPr="00233788" w:rsidRDefault="003C08E8" w:rsidP="003C08E8">
      <w:pPr>
        <w:pStyle w:val="Nagwek3"/>
        <w:rPr>
          <w:color w:val="FF0000"/>
        </w:rPr>
      </w:pPr>
      <w:r w:rsidRPr="00233788">
        <w:rPr>
          <w:color w:val="FF0000"/>
        </w:rPr>
        <w:t>Ocena efektów działań uczelni– analiza satysfakcji interesariuszy</w:t>
      </w:r>
      <w:bookmarkEnd w:id="342"/>
    </w:p>
    <w:p w14:paraId="6E72814F" w14:textId="77777777" w:rsidR="003C08E8" w:rsidRPr="00233788" w:rsidRDefault="003C08E8" w:rsidP="003C08E8">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 Jednak wszystkie z tych metod wykorzystują różne mierniki które można pogrupować w następujące kategorie:</w:t>
      </w:r>
    </w:p>
    <w:p w14:paraId="39D7A0F2" w14:textId="77777777" w:rsidR="003C08E8" w:rsidRPr="00233788" w:rsidRDefault="003C08E8" w:rsidP="003C08E8">
      <w:pPr>
        <w:pStyle w:val="Akapitzlist"/>
        <w:numPr>
          <w:ilvl w:val="0"/>
          <w:numId w:val="7"/>
        </w:numPr>
        <w:rPr>
          <w:color w:val="FF0000"/>
        </w:rPr>
      </w:pPr>
      <w:r w:rsidRPr="00233788">
        <w:rPr>
          <w:color w:val="FF0000"/>
        </w:rPr>
        <w:t>Mierniki efektów ekonomicznych</w:t>
      </w:r>
    </w:p>
    <w:p w14:paraId="20463776" w14:textId="77777777" w:rsidR="003C08E8" w:rsidRPr="00233788" w:rsidRDefault="003C08E8" w:rsidP="003C08E8">
      <w:pPr>
        <w:pStyle w:val="Akapitzlist"/>
        <w:numPr>
          <w:ilvl w:val="0"/>
          <w:numId w:val="7"/>
        </w:numPr>
        <w:rPr>
          <w:color w:val="FF0000"/>
        </w:rPr>
      </w:pPr>
      <w:r w:rsidRPr="00233788">
        <w:rPr>
          <w:color w:val="FF0000"/>
        </w:rPr>
        <w:lastRenderedPageBreak/>
        <w:t>Mierniki efektów organizacyjnych</w:t>
      </w:r>
    </w:p>
    <w:p w14:paraId="40CA71A6" w14:textId="77777777" w:rsidR="003C08E8" w:rsidRPr="00233788" w:rsidRDefault="003C08E8" w:rsidP="003C08E8">
      <w:pPr>
        <w:pStyle w:val="Akapitzlist"/>
        <w:numPr>
          <w:ilvl w:val="0"/>
          <w:numId w:val="7"/>
        </w:numPr>
        <w:rPr>
          <w:color w:val="FF0000"/>
        </w:rPr>
      </w:pPr>
      <w:r w:rsidRPr="00233788">
        <w:rPr>
          <w:color w:val="FF0000"/>
        </w:rPr>
        <w:t>Mierniki odnoszące się do infrastruktury</w:t>
      </w:r>
    </w:p>
    <w:p w14:paraId="3176C798" w14:textId="77777777" w:rsidR="003C08E8" w:rsidRPr="00233788" w:rsidRDefault="003C08E8" w:rsidP="003C08E8">
      <w:pPr>
        <w:pStyle w:val="Akapitzlist"/>
        <w:numPr>
          <w:ilvl w:val="0"/>
          <w:numId w:val="7"/>
        </w:numPr>
        <w:rPr>
          <w:color w:val="FF0000"/>
        </w:rPr>
      </w:pPr>
      <w:r w:rsidRPr="00233788">
        <w:rPr>
          <w:color w:val="FF0000"/>
        </w:rPr>
        <w:t>Mierniki odnoszące się do efektów dla interesariuszy</w:t>
      </w:r>
    </w:p>
    <w:p w14:paraId="34D3E757" w14:textId="77777777" w:rsidR="003C08E8" w:rsidRPr="00233788" w:rsidRDefault="003C08E8" w:rsidP="003C08E8">
      <w:pPr>
        <w:pStyle w:val="Akapitzlist"/>
        <w:numPr>
          <w:ilvl w:val="0"/>
          <w:numId w:val="7"/>
        </w:numPr>
        <w:rPr>
          <w:color w:val="FF0000"/>
        </w:rPr>
      </w:pPr>
      <w:r w:rsidRPr="00233788">
        <w:rPr>
          <w:color w:val="FF0000"/>
        </w:rPr>
        <w:t>Mierniki odnoszące się do popularności instytucji w Internecie</w:t>
      </w:r>
    </w:p>
    <w:p w14:paraId="405EB545" w14:textId="77777777" w:rsidR="003C08E8" w:rsidRPr="00233788" w:rsidRDefault="003C08E8" w:rsidP="003C08E8">
      <w:pPr>
        <w:pStyle w:val="Akapitzlist"/>
        <w:numPr>
          <w:ilvl w:val="0"/>
          <w:numId w:val="7"/>
        </w:numPr>
        <w:rPr>
          <w:color w:val="FF0000"/>
        </w:rPr>
      </w:pPr>
      <w:r w:rsidRPr="00233788">
        <w:rPr>
          <w:color w:val="FF0000"/>
        </w:rPr>
        <w:t>Mierniki procesów kształcenia</w:t>
      </w:r>
    </w:p>
    <w:p w14:paraId="0C5CE88B" w14:textId="77777777" w:rsidR="003C08E8" w:rsidRPr="00233788" w:rsidRDefault="003C08E8" w:rsidP="003C08E8">
      <w:pPr>
        <w:pStyle w:val="Akapitzlist"/>
        <w:numPr>
          <w:ilvl w:val="0"/>
          <w:numId w:val="7"/>
        </w:numPr>
        <w:rPr>
          <w:color w:val="FF0000"/>
        </w:rPr>
      </w:pPr>
      <w:r w:rsidRPr="00233788">
        <w:rPr>
          <w:color w:val="FF0000"/>
        </w:rPr>
        <w:t>Mierniki poziomu naukowego jednostki</w:t>
      </w:r>
    </w:p>
    <w:p w14:paraId="6351D31E" w14:textId="77777777" w:rsidR="003C08E8" w:rsidRPr="00233788" w:rsidRDefault="003C08E8" w:rsidP="003C08E8">
      <w:pPr>
        <w:pStyle w:val="Akapitzlist"/>
        <w:numPr>
          <w:ilvl w:val="0"/>
          <w:numId w:val="7"/>
        </w:numPr>
        <w:rPr>
          <w:color w:val="FF0000"/>
        </w:rPr>
      </w:pPr>
      <w:r w:rsidRPr="00233788">
        <w:rPr>
          <w:color w:val="FF0000"/>
        </w:rPr>
        <w:t xml:space="preserve"> </w:t>
      </w:r>
      <w:commentRangeStart w:id="355"/>
      <w:r w:rsidRPr="00233788">
        <w:rPr>
          <w:color w:val="FF0000"/>
        </w:rPr>
        <w:t>(uzupełnić)</w:t>
      </w:r>
      <w:commentRangeEnd w:id="355"/>
      <w:r w:rsidRPr="00233788">
        <w:rPr>
          <w:rStyle w:val="Odwoaniedokomentarza"/>
          <w:rFonts w:ascii="Times New Roman" w:eastAsia="Times New Roman" w:hAnsi="Times New Roman"/>
          <w:color w:val="FF0000"/>
          <w:szCs w:val="20"/>
          <w:lang w:eastAsia="pl-PL"/>
        </w:rPr>
        <w:commentReference w:id="355"/>
      </w:r>
    </w:p>
    <w:p w14:paraId="551D0FB2" w14:textId="77777777" w:rsidR="003C08E8" w:rsidRPr="00233788" w:rsidRDefault="003C08E8" w:rsidP="003C08E8">
      <w:pPr>
        <w:rPr>
          <w:color w:val="FF0000"/>
        </w:rPr>
      </w:pPr>
    </w:p>
    <w:p w14:paraId="56F00BC9" w14:textId="01F38673" w:rsidR="003C08E8" w:rsidRPr="00233788" w:rsidRDefault="003C08E8" w:rsidP="003C08E8">
      <w:pPr>
        <w:rPr>
          <w:color w:val="FF0000"/>
        </w:rPr>
      </w:pPr>
      <w:r w:rsidRPr="00233788">
        <w:rPr>
          <w:color w:val="FF0000"/>
        </w:rPr>
        <w:t xml:space="preserve">Przykłady mierników przedstawiono w tabeli </w:t>
      </w:r>
      <w:commentRangeStart w:id="356"/>
      <w:r w:rsidRPr="00233788">
        <w:rPr>
          <w:color w:val="FF0000"/>
        </w:rPr>
        <w:t>po</w:t>
      </w:r>
      <w:commentRangeEnd w:id="356"/>
      <w:r w:rsidRPr="00233788">
        <w:rPr>
          <w:rStyle w:val="Odwoaniedokomentarza"/>
          <w:rFonts w:ascii="Times New Roman" w:eastAsia="Times New Roman" w:hAnsi="Times New Roman"/>
          <w:color w:val="FF0000"/>
          <w:szCs w:val="20"/>
          <w:lang w:eastAsia="pl-PL"/>
        </w:rPr>
        <w:commentReference w:id="356"/>
      </w:r>
      <w:r>
        <w:rPr>
          <w:color w:val="FF0000"/>
        </w:rPr>
        <w:fldChar w:fldCharType="begin"/>
      </w:r>
      <w:r>
        <w:rPr>
          <w:color w:val="FF0000"/>
        </w:rPr>
        <w:instrText xml:space="preserve"> REF _Ref134898852 \p \h </w:instrText>
      </w:r>
      <w:r>
        <w:rPr>
          <w:color w:val="FF0000"/>
        </w:rPr>
      </w:r>
      <w:r>
        <w:rPr>
          <w:color w:val="FF0000"/>
        </w:rPr>
        <w:fldChar w:fldCharType="separate"/>
      </w:r>
      <w:r w:rsidR="00106236">
        <w:rPr>
          <w:color w:val="FF0000"/>
        </w:rPr>
        <w:t>niżej</w:t>
      </w:r>
      <w:r>
        <w:rPr>
          <w:color w:val="FF0000"/>
        </w:rPr>
        <w:fldChar w:fldCharType="end"/>
      </w:r>
      <w:r w:rsidRPr="00233788">
        <w:rPr>
          <w:color w:val="FF0000"/>
        </w:rPr>
        <w:t>.</w:t>
      </w:r>
    </w:p>
    <w:p w14:paraId="5200FBFB" w14:textId="23ED09BE" w:rsidR="003C08E8" w:rsidRPr="00233788" w:rsidRDefault="003C08E8" w:rsidP="003C08E8">
      <w:pPr>
        <w:pStyle w:val="Tytutabeli"/>
        <w:rPr>
          <w:color w:val="FF0000"/>
        </w:rPr>
      </w:pPr>
      <w:bookmarkStart w:id="357" w:name="_Toc134898094"/>
      <w:bookmarkStart w:id="358" w:name="_Ref134898852"/>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106236">
        <w:rPr>
          <w:noProof/>
          <w:color w:val="FF0000"/>
        </w:rPr>
        <w:t>43</w:t>
      </w:r>
      <w:r>
        <w:rPr>
          <w:color w:val="FF0000"/>
        </w:rPr>
        <w:fldChar w:fldCharType="end"/>
      </w:r>
      <w:r w:rsidRPr="00233788">
        <w:rPr>
          <w:color w:val="FF0000"/>
        </w:rPr>
        <w:t xml:space="preserve"> Przykłady mierników efektów działań uczelni w podziale na kategorie</w:t>
      </w:r>
      <w:bookmarkEnd w:id="357"/>
      <w:bookmarkEnd w:id="358"/>
    </w:p>
    <w:tbl>
      <w:tblPr>
        <w:tblStyle w:val="Tabela-Siatka"/>
        <w:tblW w:w="0" w:type="auto"/>
        <w:tblLook w:val="04A0" w:firstRow="1" w:lastRow="0" w:firstColumn="1" w:lastColumn="0" w:noHBand="0" w:noVBand="1"/>
      </w:tblPr>
      <w:tblGrid>
        <w:gridCol w:w="4606"/>
        <w:gridCol w:w="4606"/>
      </w:tblGrid>
      <w:tr w:rsidR="003C08E8" w:rsidRPr="00233788" w14:paraId="018F2E0E" w14:textId="77777777" w:rsidTr="0099599A">
        <w:tc>
          <w:tcPr>
            <w:tcW w:w="4606" w:type="dxa"/>
          </w:tcPr>
          <w:p w14:paraId="0ACF9D7C" w14:textId="77777777" w:rsidR="003C08E8" w:rsidRPr="00233788" w:rsidRDefault="003C08E8" w:rsidP="0099599A">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59D95498" w14:textId="77777777" w:rsidR="003C08E8" w:rsidRPr="00233788" w:rsidRDefault="003C08E8" w:rsidP="0099599A">
            <w:pPr>
              <w:ind w:firstLine="0"/>
              <w:rPr>
                <w:rFonts w:cs="Arial"/>
                <w:b/>
                <w:color w:val="FF0000"/>
                <w:sz w:val="20"/>
                <w:szCs w:val="20"/>
                <w:lang w:val="pl-PL"/>
              </w:rPr>
            </w:pPr>
            <w:r w:rsidRPr="00233788">
              <w:rPr>
                <w:rFonts w:cs="Arial"/>
                <w:b/>
                <w:color w:val="FF0000"/>
                <w:sz w:val="20"/>
                <w:szCs w:val="20"/>
                <w:lang w:val="pl-PL"/>
              </w:rPr>
              <w:t>Nazwa miernika</w:t>
            </w:r>
          </w:p>
        </w:tc>
      </w:tr>
      <w:tr w:rsidR="003C08E8" w:rsidRPr="00233788" w14:paraId="0AC334BB" w14:textId="77777777" w:rsidTr="0099599A">
        <w:tc>
          <w:tcPr>
            <w:tcW w:w="4606" w:type="dxa"/>
          </w:tcPr>
          <w:p w14:paraId="6CE67299"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efektów ekonomicznych</w:t>
            </w:r>
          </w:p>
          <w:p w14:paraId="5FC75B88" w14:textId="77777777" w:rsidR="003C08E8" w:rsidRPr="00233788" w:rsidRDefault="003C08E8" w:rsidP="0099599A">
            <w:pPr>
              <w:ind w:firstLine="0"/>
              <w:rPr>
                <w:rFonts w:cs="Arial"/>
                <w:color w:val="FF0000"/>
                <w:sz w:val="20"/>
                <w:szCs w:val="20"/>
                <w:lang w:val="pl-PL"/>
              </w:rPr>
            </w:pPr>
          </w:p>
        </w:tc>
        <w:tc>
          <w:tcPr>
            <w:tcW w:w="4606" w:type="dxa"/>
          </w:tcPr>
          <w:p w14:paraId="7E0F50D6"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2C9D192E"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21DBC1DE"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06A9386B"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24E62163"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2B9B9581"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3C08E8" w:rsidRPr="00233788" w14:paraId="0576E052" w14:textId="77777777" w:rsidTr="0099599A">
        <w:tc>
          <w:tcPr>
            <w:tcW w:w="4606" w:type="dxa"/>
          </w:tcPr>
          <w:p w14:paraId="7DCAAC9E"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efektów organizacyjnych</w:t>
            </w:r>
          </w:p>
          <w:p w14:paraId="634D1C90" w14:textId="77777777" w:rsidR="003C08E8" w:rsidRPr="00233788" w:rsidRDefault="003C08E8" w:rsidP="0099599A">
            <w:pPr>
              <w:ind w:firstLine="0"/>
              <w:rPr>
                <w:rFonts w:cs="Arial"/>
                <w:color w:val="FF0000"/>
                <w:sz w:val="20"/>
                <w:szCs w:val="20"/>
                <w:lang w:val="pl-PL"/>
              </w:rPr>
            </w:pPr>
          </w:p>
        </w:tc>
        <w:tc>
          <w:tcPr>
            <w:tcW w:w="4606" w:type="dxa"/>
          </w:tcPr>
          <w:p w14:paraId="204DA132"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5D2DCFAF"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41854238"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304A296C"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2823EE3A"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3C08E8" w:rsidRPr="00233788" w14:paraId="1E2BD669" w14:textId="77777777" w:rsidTr="0099599A">
        <w:tc>
          <w:tcPr>
            <w:tcW w:w="4606" w:type="dxa"/>
          </w:tcPr>
          <w:p w14:paraId="3C885493"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55215A60" w14:textId="77777777" w:rsidR="003C08E8" w:rsidRPr="00233788" w:rsidRDefault="003C08E8" w:rsidP="0099599A">
            <w:pPr>
              <w:ind w:firstLine="0"/>
              <w:rPr>
                <w:rFonts w:cs="Arial"/>
                <w:color w:val="FF0000"/>
                <w:sz w:val="20"/>
                <w:szCs w:val="20"/>
                <w:lang w:val="pl-PL"/>
              </w:rPr>
            </w:pPr>
          </w:p>
        </w:tc>
        <w:tc>
          <w:tcPr>
            <w:tcW w:w="4606" w:type="dxa"/>
          </w:tcPr>
          <w:p w14:paraId="7B94FFF2" w14:textId="77777777" w:rsidR="003C08E8" w:rsidRPr="00233788" w:rsidRDefault="003C08E8" w:rsidP="0099599A">
            <w:pPr>
              <w:ind w:firstLine="0"/>
              <w:rPr>
                <w:rFonts w:cs="Arial"/>
                <w:color w:val="FF0000"/>
                <w:sz w:val="20"/>
                <w:szCs w:val="20"/>
                <w:lang w:val="pl-PL"/>
              </w:rPr>
            </w:pPr>
          </w:p>
        </w:tc>
      </w:tr>
      <w:tr w:rsidR="003C08E8" w:rsidRPr="00233788" w14:paraId="5A34C303" w14:textId="77777777" w:rsidTr="0099599A">
        <w:tc>
          <w:tcPr>
            <w:tcW w:w="4606" w:type="dxa"/>
          </w:tcPr>
          <w:p w14:paraId="12CD386A"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65F9EBCF" w14:textId="77777777" w:rsidR="003C08E8" w:rsidRPr="00233788" w:rsidRDefault="003C08E8" w:rsidP="0099599A">
            <w:pPr>
              <w:ind w:firstLine="0"/>
              <w:rPr>
                <w:rFonts w:cs="Arial"/>
                <w:color w:val="FF0000"/>
                <w:sz w:val="20"/>
                <w:szCs w:val="20"/>
                <w:lang w:val="pl-PL"/>
              </w:rPr>
            </w:pPr>
          </w:p>
        </w:tc>
        <w:tc>
          <w:tcPr>
            <w:tcW w:w="4606" w:type="dxa"/>
          </w:tcPr>
          <w:p w14:paraId="3FD851F8"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68CD74E7"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2D0AABA5"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0D6797BC"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lastRenderedPageBreak/>
              <w:t>liczba noblistów wśród absolwentów</w:t>
            </w:r>
          </w:p>
        </w:tc>
      </w:tr>
      <w:tr w:rsidR="003C08E8" w:rsidRPr="00233788" w14:paraId="2162FEF0" w14:textId="77777777" w:rsidTr="0099599A">
        <w:tc>
          <w:tcPr>
            <w:tcW w:w="4606" w:type="dxa"/>
          </w:tcPr>
          <w:p w14:paraId="352A4160"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lastRenderedPageBreak/>
              <w:t>Mierniki odnoszące się do popularności instytucji w Internecie</w:t>
            </w:r>
          </w:p>
          <w:p w14:paraId="311AE04F" w14:textId="77777777" w:rsidR="003C08E8" w:rsidRPr="00233788" w:rsidRDefault="003C08E8" w:rsidP="0099599A">
            <w:pPr>
              <w:ind w:firstLine="0"/>
              <w:rPr>
                <w:rFonts w:cs="Arial"/>
                <w:color w:val="FF0000"/>
                <w:sz w:val="20"/>
                <w:szCs w:val="20"/>
                <w:lang w:val="pl-PL"/>
              </w:rPr>
            </w:pPr>
          </w:p>
        </w:tc>
        <w:tc>
          <w:tcPr>
            <w:tcW w:w="4606" w:type="dxa"/>
          </w:tcPr>
          <w:p w14:paraId="6F1C07C5" w14:textId="77777777" w:rsidR="003C08E8" w:rsidRPr="00233788" w:rsidRDefault="003C08E8" w:rsidP="0099599A">
            <w:pPr>
              <w:ind w:firstLine="0"/>
              <w:rPr>
                <w:rFonts w:cs="Arial"/>
                <w:color w:val="FF0000"/>
                <w:sz w:val="20"/>
                <w:szCs w:val="20"/>
                <w:lang w:val="pl-PL"/>
              </w:rPr>
            </w:pPr>
          </w:p>
        </w:tc>
      </w:tr>
      <w:tr w:rsidR="003C08E8" w:rsidRPr="00233788" w14:paraId="28D7CB05" w14:textId="77777777" w:rsidTr="0099599A">
        <w:tc>
          <w:tcPr>
            <w:tcW w:w="4606" w:type="dxa"/>
          </w:tcPr>
          <w:p w14:paraId="6DDB0617"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06859672"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poziom realizacji określonych efektów kształcenia (wiedza, umiejętności, kompetencje społeczne),</w:t>
            </w:r>
          </w:p>
          <w:p w14:paraId="4DE95114"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0AD858EA" w14:textId="77777777" w:rsidR="003C08E8" w:rsidRPr="00233788" w:rsidRDefault="003C08E8" w:rsidP="0099599A">
            <w:pPr>
              <w:ind w:firstLine="0"/>
              <w:rPr>
                <w:rFonts w:cs="Arial"/>
                <w:color w:val="FF0000"/>
                <w:sz w:val="20"/>
                <w:szCs w:val="20"/>
                <w:lang w:val="pl-PL"/>
              </w:rPr>
            </w:pPr>
          </w:p>
        </w:tc>
      </w:tr>
      <w:tr w:rsidR="003C08E8" w:rsidRPr="00233788" w14:paraId="38B12964" w14:textId="77777777" w:rsidTr="0099599A">
        <w:tc>
          <w:tcPr>
            <w:tcW w:w="4606" w:type="dxa"/>
          </w:tcPr>
          <w:p w14:paraId="799459A0"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4B3F5506"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57AD916F"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3C08E8" w:rsidRPr="00233788" w14:paraId="6EA9562B" w14:textId="77777777" w:rsidTr="0099599A">
        <w:tc>
          <w:tcPr>
            <w:tcW w:w="4606" w:type="dxa"/>
          </w:tcPr>
          <w:p w14:paraId="7F8DA18A" w14:textId="77777777" w:rsidR="003C08E8" w:rsidRPr="00233788" w:rsidRDefault="003C08E8" w:rsidP="0099599A">
            <w:pPr>
              <w:ind w:firstLine="0"/>
              <w:rPr>
                <w:rFonts w:cs="Arial"/>
                <w:color w:val="FF0000"/>
                <w:sz w:val="20"/>
                <w:szCs w:val="20"/>
                <w:lang w:val="pl-PL"/>
              </w:rPr>
            </w:pPr>
            <w:commentRangeStart w:id="359"/>
            <w:r w:rsidRPr="00233788">
              <w:rPr>
                <w:rFonts w:cs="Arial"/>
                <w:color w:val="FF0000"/>
                <w:sz w:val="20"/>
                <w:szCs w:val="20"/>
                <w:lang w:val="pl-PL"/>
              </w:rPr>
              <w:t>(uzupełnić)</w:t>
            </w:r>
            <w:commentRangeEnd w:id="359"/>
            <w:r w:rsidRPr="00233788">
              <w:rPr>
                <w:rStyle w:val="Odwoaniedokomentarza"/>
                <w:rFonts w:eastAsia="Times New Roman" w:cs="Arial"/>
                <w:color w:val="FF0000"/>
                <w:sz w:val="20"/>
                <w:szCs w:val="20"/>
                <w:lang w:val="pl-PL" w:eastAsia="pl-PL"/>
              </w:rPr>
              <w:commentReference w:id="359"/>
            </w:r>
          </w:p>
          <w:p w14:paraId="777B1E85" w14:textId="77777777" w:rsidR="003C08E8" w:rsidRPr="00233788" w:rsidRDefault="003C08E8" w:rsidP="0099599A">
            <w:pPr>
              <w:ind w:firstLine="0"/>
              <w:rPr>
                <w:rFonts w:cs="Arial"/>
                <w:color w:val="FF0000"/>
                <w:sz w:val="20"/>
                <w:szCs w:val="20"/>
                <w:lang w:val="pl-PL"/>
              </w:rPr>
            </w:pPr>
          </w:p>
        </w:tc>
        <w:tc>
          <w:tcPr>
            <w:tcW w:w="4606" w:type="dxa"/>
          </w:tcPr>
          <w:p w14:paraId="494ECA07" w14:textId="77777777" w:rsidR="003C08E8" w:rsidRPr="00233788" w:rsidRDefault="003C08E8" w:rsidP="0099599A">
            <w:pPr>
              <w:ind w:firstLine="0"/>
              <w:rPr>
                <w:rFonts w:cs="Arial"/>
                <w:color w:val="FF0000"/>
                <w:sz w:val="20"/>
                <w:szCs w:val="20"/>
                <w:lang w:val="pl-PL"/>
              </w:rPr>
            </w:pPr>
          </w:p>
        </w:tc>
      </w:tr>
      <w:tr w:rsidR="003C08E8" w:rsidRPr="00233788" w14:paraId="5FAD9AA3" w14:textId="77777777" w:rsidTr="0099599A">
        <w:tc>
          <w:tcPr>
            <w:tcW w:w="4606" w:type="dxa"/>
          </w:tcPr>
          <w:p w14:paraId="715B917A" w14:textId="77777777" w:rsidR="003C08E8" w:rsidRPr="00233788" w:rsidRDefault="003C08E8" w:rsidP="0099599A">
            <w:pPr>
              <w:ind w:firstLine="0"/>
              <w:rPr>
                <w:rFonts w:cs="Arial"/>
                <w:color w:val="FF0000"/>
                <w:sz w:val="20"/>
                <w:szCs w:val="20"/>
                <w:lang w:val="pl-PL"/>
              </w:rPr>
            </w:pPr>
          </w:p>
        </w:tc>
        <w:tc>
          <w:tcPr>
            <w:tcW w:w="4606" w:type="dxa"/>
          </w:tcPr>
          <w:p w14:paraId="60E8D7D9" w14:textId="77777777" w:rsidR="003C08E8" w:rsidRPr="00233788" w:rsidRDefault="003C08E8" w:rsidP="0099599A">
            <w:pPr>
              <w:ind w:firstLine="0"/>
              <w:rPr>
                <w:rFonts w:cs="Arial"/>
                <w:color w:val="FF0000"/>
                <w:sz w:val="20"/>
                <w:szCs w:val="20"/>
                <w:lang w:val="pl-PL"/>
              </w:rPr>
            </w:pPr>
          </w:p>
        </w:tc>
      </w:tr>
    </w:tbl>
    <w:p w14:paraId="22125441" w14:textId="77777777" w:rsidR="003C08E8" w:rsidRPr="00233788" w:rsidRDefault="003C08E8" w:rsidP="003C08E8">
      <w:pPr>
        <w:rPr>
          <w:color w:val="FF0000"/>
        </w:rPr>
      </w:pPr>
      <w:r w:rsidRPr="00233788">
        <w:rPr>
          <w:color w:val="FF0000"/>
        </w:rPr>
        <w:t xml:space="preserve">Źródło: opracowanie własne na podstawie </w:t>
      </w:r>
      <w:sdt>
        <w:sdtPr>
          <w:rPr>
            <w:color w:val="FF0000"/>
          </w:rPr>
          <w:id w:val="-1132323786"/>
          <w:citation/>
        </w:sdtPr>
        <w:sdtContent>
          <w:r w:rsidRPr="00233788">
            <w:rPr>
              <w:color w:val="FF0000"/>
            </w:rPr>
            <w:fldChar w:fldCharType="begin"/>
          </w:r>
          <w:r w:rsidRPr="00233788">
            <w:rPr>
              <w:color w:val="FF0000"/>
            </w:rPr>
            <w:instrText xml:space="preserve">CITATION Gru12 \l 1045 </w:instrText>
          </w:r>
          <w:r w:rsidRPr="00233788">
            <w:rPr>
              <w:color w:val="FF0000"/>
            </w:rPr>
            <w:fldChar w:fldCharType="separate"/>
          </w:r>
          <w:r w:rsidRPr="00C24DBA">
            <w:rPr>
              <w:noProof/>
              <w:color w:val="FF0000"/>
            </w:rPr>
            <w:t>(Grudowski i Lewandowski, Pojęcie jakości kształcenia i uwarunkowania jej kwantyfikacji w uczelniach wyższych, 2012)</w:t>
          </w:r>
          <w:r w:rsidRPr="00233788">
            <w:rPr>
              <w:color w:val="FF0000"/>
            </w:rPr>
            <w:fldChar w:fldCharType="end"/>
          </w:r>
        </w:sdtContent>
      </w:sdt>
      <w:r w:rsidRPr="00233788">
        <w:rPr>
          <w:color w:val="FF0000"/>
        </w:rPr>
        <w:t xml:space="preserve">, </w:t>
      </w:r>
    </w:p>
    <w:p w14:paraId="343710D0" w14:textId="77777777" w:rsidR="003C08E8" w:rsidRPr="00233788" w:rsidRDefault="003C08E8" w:rsidP="003C08E8">
      <w:pPr>
        <w:rPr>
          <w:color w:val="FF0000"/>
        </w:rPr>
      </w:pPr>
    </w:p>
    <w:p w14:paraId="3F8CD52D" w14:textId="77777777" w:rsidR="003C08E8" w:rsidRPr="00233788" w:rsidRDefault="003C08E8" w:rsidP="003C08E8">
      <w:pPr>
        <w:rPr>
          <w:color w:val="FF0000"/>
        </w:rPr>
      </w:pPr>
      <w:r w:rsidRPr="00233788">
        <w:rPr>
          <w:color w:val="FF0000"/>
        </w:rPr>
        <w:t xml:space="preserve">Innym rodzajem miernika odzwierciedlającego efekty działań uczelni są rankingi. Jako przykład rankingów poniżej zostanie przedstawionych kilka rankingów o zasięgu globalnym jak i ogólnopolskim, które reprezentują różna ciekawe podejścia do pomiaru poziomu jakości uczelni. </w:t>
      </w:r>
    </w:p>
    <w:p w14:paraId="18DB027B" w14:textId="77777777" w:rsidR="003C08E8" w:rsidRPr="00233788" w:rsidRDefault="003C08E8" w:rsidP="003C08E8">
      <w:pPr>
        <w:rPr>
          <w:color w:val="FF0000"/>
        </w:rPr>
      </w:pPr>
    </w:p>
    <w:p w14:paraId="24FAE813" w14:textId="77777777" w:rsidR="003C08E8" w:rsidRPr="006F7DC7" w:rsidRDefault="003C08E8" w:rsidP="003C08E8">
      <w:pPr>
        <w:rPr>
          <w:b/>
          <w:color w:val="FF0000"/>
          <w:lang w:val="en-US"/>
        </w:rPr>
      </w:pPr>
      <w:r w:rsidRPr="006F7DC7">
        <w:rPr>
          <w:b/>
          <w:color w:val="FF0000"/>
          <w:lang w:val="en-US"/>
        </w:rPr>
        <w:t xml:space="preserve">ARWU </w:t>
      </w:r>
      <w:r w:rsidRPr="006F7DC7">
        <w:rPr>
          <w:color w:val="FF0000"/>
          <w:lang w:val="en-US"/>
        </w:rPr>
        <w:t>(</w:t>
      </w:r>
      <w:r w:rsidRPr="006F7DC7">
        <w:rPr>
          <w:i/>
          <w:color w:val="FF0000"/>
          <w:lang w:val="en-US"/>
        </w:rPr>
        <w:t>Academic Ranking of World Universities</w:t>
      </w:r>
      <w:r w:rsidRPr="006F7DC7">
        <w:rPr>
          <w:color w:val="FF0000"/>
          <w:lang w:val="en-US"/>
        </w:rPr>
        <w:t xml:space="preserve">, </w:t>
      </w:r>
      <w:proofErr w:type="spellStart"/>
      <w:r w:rsidRPr="006F7DC7">
        <w:rPr>
          <w:color w:val="FF0000"/>
          <w:lang w:val="en-US"/>
        </w:rPr>
        <w:t>tworzony</w:t>
      </w:r>
      <w:proofErr w:type="spellEnd"/>
      <w:r w:rsidRPr="006F7DC7">
        <w:rPr>
          <w:color w:val="FF0000"/>
          <w:lang w:val="en-US"/>
        </w:rPr>
        <w:t xml:space="preserve"> </w:t>
      </w:r>
      <w:proofErr w:type="spellStart"/>
      <w:r w:rsidRPr="006F7DC7">
        <w:rPr>
          <w:color w:val="FF0000"/>
          <w:lang w:val="en-US"/>
        </w:rPr>
        <w:t>przez</w:t>
      </w:r>
      <w:proofErr w:type="spellEnd"/>
      <w:r w:rsidRPr="006F7DC7">
        <w:rPr>
          <w:color w:val="FF0000"/>
          <w:lang w:val="en-US"/>
        </w:rPr>
        <w:t xml:space="preserve"> </w:t>
      </w:r>
      <w:proofErr w:type="spellStart"/>
      <w:r w:rsidRPr="006F7DC7">
        <w:rPr>
          <w:color w:val="FF0000"/>
          <w:lang w:val="en-US"/>
        </w:rPr>
        <w:t>Uniwersytet</w:t>
      </w:r>
      <w:proofErr w:type="spellEnd"/>
      <w:r w:rsidRPr="006F7DC7">
        <w:rPr>
          <w:color w:val="FF0000"/>
          <w:lang w:val="en-US"/>
        </w:rPr>
        <w:t xml:space="preserve"> Jiao Tong w </w:t>
      </w:r>
      <w:proofErr w:type="spellStart"/>
      <w:r w:rsidRPr="006F7DC7">
        <w:rPr>
          <w:color w:val="FF0000"/>
          <w:lang w:val="en-US"/>
        </w:rPr>
        <w:t>Szanghaju</w:t>
      </w:r>
      <w:proofErr w:type="spellEnd"/>
      <w:r w:rsidRPr="006F7DC7">
        <w:rPr>
          <w:color w:val="FF0000"/>
          <w:lang w:val="en-US"/>
        </w:rPr>
        <w:t xml:space="preserve">) </w:t>
      </w:r>
    </w:p>
    <w:p w14:paraId="48A5EE01" w14:textId="77777777" w:rsidR="003C08E8" w:rsidRPr="00233788" w:rsidRDefault="003C08E8" w:rsidP="003C08E8">
      <w:pPr>
        <w:rPr>
          <w:b/>
          <w:color w:val="FF0000"/>
        </w:rPr>
      </w:pPr>
      <w:commentRangeStart w:id="360"/>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w:t>
      </w:r>
      <w:r w:rsidRPr="00233788">
        <w:rPr>
          <w:color w:val="FF0000"/>
        </w:rPr>
        <w:lastRenderedPageBreak/>
        <w:t>podstawie informacji zdobywanych od różnych instytucji publicznych i niepublicznych, gromadzących dane na temat uczelni oraz informacje pozyskiwane w drodze przeprowadzanych badań opinii.</w:t>
      </w:r>
      <w:commentRangeEnd w:id="360"/>
      <w:r w:rsidRPr="00233788">
        <w:rPr>
          <w:rStyle w:val="Odwoaniedokomentarza"/>
          <w:rFonts w:ascii="Times New Roman" w:eastAsia="Times New Roman" w:hAnsi="Times New Roman"/>
          <w:color w:val="FF0000"/>
          <w:szCs w:val="20"/>
          <w:lang w:eastAsia="pl-PL"/>
        </w:rPr>
        <w:commentReference w:id="360"/>
      </w:r>
    </w:p>
    <w:p w14:paraId="20A872AF" w14:textId="77777777" w:rsidR="003C08E8" w:rsidRPr="00233788" w:rsidRDefault="003C08E8" w:rsidP="003C08E8">
      <w:pPr>
        <w:rPr>
          <w:b/>
          <w:color w:val="FF0000"/>
        </w:rPr>
      </w:pPr>
      <w:r w:rsidRPr="00233788">
        <w:rPr>
          <w:b/>
          <w:color w:val="FF0000"/>
        </w:rPr>
        <w:t>Perspektywy</w:t>
      </w:r>
    </w:p>
    <w:p w14:paraId="794460A3" w14:textId="77777777" w:rsidR="003C08E8" w:rsidRPr="00233788" w:rsidRDefault="003C08E8" w:rsidP="003C08E8">
      <w:pPr>
        <w:rPr>
          <w:b/>
          <w:color w:val="FF0000"/>
        </w:rPr>
      </w:pPr>
    </w:p>
    <w:p w14:paraId="4F3C4ED7" w14:textId="77777777" w:rsidR="003C08E8" w:rsidRPr="00233788" w:rsidRDefault="003C08E8" w:rsidP="003C08E8">
      <w:pPr>
        <w:rPr>
          <w:b/>
          <w:color w:val="FF0000"/>
        </w:rPr>
      </w:pPr>
      <w:proofErr w:type="spellStart"/>
      <w:r w:rsidRPr="00233788">
        <w:rPr>
          <w:b/>
          <w:color w:val="FF0000"/>
        </w:rPr>
        <w:t>Webometrics</w:t>
      </w:r>
      <w:proofErr w:type="spellEnd"/>
    </w:p>
    <w:p w14:paraId="57A9713C" w14:textId="77777777" w:rsidR="003C08E8" w:rsidRPr="00233788" w:rsidRDefault="003C08E8" w:rsidP="003C08E8">
      <w:pPr>
        <w:rPr>
          <w:b/>
          <w:color w:val="FF0000"/>
        </w:rPr>
      </w:pPr>
    </w:p>
    <w:p w14:paraId="1A69F08D" w14:textId="77777777" w:rsidR="003C08E8" w:rsidRPr="00233788" w:rsidRDefault="003C08E8" w:rsidP="003C08E8">
      <w:pPr>
        <w:rPr>
          <w:b/>
          <w:color w:val="FF0000"/>
        </w:rPr>
      </w:pPr>
      <w:r w:rsidRPr="00233788">
        <w:rPr>
          <w:b/>
          <w:color w:val="FF0000"/>
        </w:rPr>
        <w:t>Financial Times</w:t>
      </w:r>
    </w:p>
    <w:p w14:paraId="6D3E1E52" w14:textId="77777777" w:rsidR="003C08E8" w:rsidRPr="00233788" w:rsidRDefault="003C08E8" w:rsidP="003C08E8">
      <w:pPr>
        <w:rPr>
          <w:b/>
          <w:color w:val="FF0000"/>
        </w:rPr>
      </w:pPr>
    </w:p>
    <w:p w14:paraId="031E2C79" w14:textId="77777777" w:rsidR="003C08E8" w:rsidRPr="00233788" w:rsidRDefault="003C08E8" w:rsidP="003C08E8">
      <w:pPr>
        <w:rPr>
          <w:b/>
          <w:color w:val="FF0000"/>
        </w:rPr>
      </w:pPr>
      <w:r w:rsidRPr="00233788">
        <w:rPr>
          <w:b/>
          <w:color w:val="FF0000"/>
        </w:rPr>
        <w:t>EDUNIVERSAL</w:t>
      </w:r>
    </w:p>
    <w:p w14:paraId="379CDB06" w14:textId="345DB9DC" w:rsidR="003C08E8" w:rsidRPr="00233788" w:rsidRDefault="003C08E8" w:rsidP="003C08E8">
      <w:pPr>
        <w:rPr>
          <w:color w:val="FF0000"/>
        </w:rPr>
      </w:pPr>
      <w:commentRangeStart w:id="361"/>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106236" w:rsidRPr="00106236">
        <w:rPr>
          <w:color w:val="FF0000"/>
          <w:szCs w:val="24"/>
        </w:rPr>
        <w:t xml:space="preserve">tablica </w:t>
      </w:r>
      <w:r w:rsidR="00106236" w:rsidRPr="00106236">
        <w:rPr>
          <w:noProof/>
          <w:color w:val="FF0000"/>
          <w:szCs w:val="24"/>
        </w:rPr>
        <w:t>3</w:t>
      </w:r>
      <w:r w:rsidR="00106236" w:rsidRPr="00106236">
        <w:rPr>
          <w:color w:val="FF0000"/>
          <w:szCs w:val="24"/>
        </w:rPr>
        <w:t>.1</w:t>
      </w:r>
      <w:r w:rsidRPr="00233788">
        <w:rPr>
          <w:color w:val="FF0000"/>
        </w:rPr>
        <w:fldChar w:fldCharType="end"/>
      </w:r>
      <w:r w:rsidRPr="00233788">
        <w:rPr>
          <w:color w:val="FF0000"/>
        </w:rPr>
        <w:t>.</w:t>
      </w:r>
    </w:p>
    <w:p w14:paraId="178B5073" w14:textId="78BC5B2C" w:rsidR="003C08E8" w:rsidRPr="00233788" w:rsidRDefault="003C08E8" w:rsidP="003C08E8">
      <w:pPr>
        <w:pStyle w:val="Legenda"/>
        <w:keepNext/>
        <w:spacing w:after="120" w:line="360" w:lineRule="auto"/>
        <w:ind w:firstLine="0"/>
        <w:jc w:val="center"/>
        <w:rPr>
          <w:color w:val="FF0000"/>
          <w:sz w:val="22"/>
        </w:rPr>
      </w:pPr>
      <w:bookmarkStart w:id="362" w:name="_Ref299535511"/>
      <w:bookmarkStart w:id="363" w:name="_Toc304232706"/>
      <w:bookmarkStart w:id="364"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106236">
        <w:rPr>
          <w:noProof/>
          <w:color w:val="FF0000"/>
          <w:sz w:val="22"/>
        </w:rPr>
        <w:t>3</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106236">
        <w:rPr>
          <w:noProof/>
          <w:color w:val="FF0000"/>
          <w:sz w:val="22"/>
        </w:rPr>
        <w:t>1</w:t>
      </w:r>
      <w:r w:rsidRPr="00233788">
        <w:rPr>
          <w:color w:val="FF0000"/>
        </w:rPr>
        <w:fldChar w:fldCharType="end"/>
      </w:r>
      <w:bookmarkEnd w:id="362"/>
      <w:r w:rsidRPr="00233788">
        <w:rPr>
          <w:color w:val="FF0000"/>
          <w:sz w:val="22"/>
        </w:rPr>
        <w:t xml:space="preserve"> Kategorie ranking EDUNIVERSAL</w:t>
      </w:r>
      <w:bookmarkEnd w:id="363"/>
      <w:bookmarkEnd w:id="364"/>
    </w:p>
    <w:tbl>
      <w:tblPr>
        <w:tblStyle w:val="Tabela-Siatka"/>
        <w:tblW w:w="0" w:type="auto"/>
        <w:tblLook w:val="04A0" w:firstRow="1" w:lastRow="0" w:firstColumn="1" w:lastColumn="0" w:noHBand="0" w:noVBand="1"/>
      </w:tblPr>
      <w:tblGrid>
        <w:gridCol w:w="1668"/>
        <w:gridCol w:w="4394"/>
        <w:gridCol w:w="1984"/>
      </w:tblGrid>
      <w:tr w:rsidR="003C08E8" w:rsidRPr="00233788" w14:paraId="336EFF31"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5699F908"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6BF39D04"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7BDB9EFB"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3C08E8" w:rsidRPr="00233788" w14:paraId="222B0044"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4440C5F4"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lastRenderedPageBreak/>
              <w:t xml:space="preserve">5 palm </w:t>
            </w:r>
            <w:r w:rsidRPr="00233788">
              <w:rPr>
                <w:b/>
                <w:noProof/>
                <w:color w:val="FF0000"/>
                <w:lang w:eastAsia="pl-PL"/>
              </w:rPr>
              <w:drawing>
                <wp:inline distT="0" distB="0" distL="0" distR="0" wp14:anchorId="7660E612" wp14:editId="7E67252A">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3F7029A"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362B8312"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3E501B10"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3C08E8" w:rsidRPr="00233788" w14:paraId="2DCAFB93"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66B6072B"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5609BA5C" wp14:editId="4E3F503C">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03DEDFC"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12DFD5EF"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301EEF31"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3C08E8" w:rsidRPr="00233788" w14:paraId="6CDA1127"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5F2208E6"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6DF5EE74" wp14:editId="0EC9BE1F">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7BC38DF"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4ADE8A45"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566B48F0"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3C08E8" w:rsidRPr="00233788" w14:paraId="506ACC6F"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04D0E993"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6C8F66FA" wp14:editId="546E7C1B">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5D9D6F29"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7BBE7206"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5429533A"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3C08E8" w:rsidRPr="00233788" w14:paraId="5D904A97"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2C319B89"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2D9BF83E" wp14:editId="538F3398">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628AF1D" w14:textId="77777777" w:rsidR="003C08E8" w:rsidRPr="00233788" w:rsidRDefault="003C08E8" w:rsidP="0099599A">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61D2A4EE"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690E1D8B"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038A6EAE" w14:textId="77777777" w:rsidR="003C08E8" w:rsidRPr="00233788" w:rsidRDefault="003C08E8" w:rsidP="003C08E8">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Pr="00C24DBA">
            <w:rPr>
              <w:noProof/>
              <w:color w:val="FF0000"/>
            </w:rPr>
            <w:t>(Szefler J. , 2011)</w:t>
          </w:r>
          <w:r w:rsidRPr="00233788">
            <w:rPr>
              <w:color w:val="FF0000"/>
            </w:rPr>
            <w:fldChar w:fldCharType="end"/>
          </w:r>
        </w:sdtContent>
      </w:sdt>
    </w:p>
    <w:p w14:paraId="70C4CB4C" w14:textId="49124A4A" w:rsidR="003C08E8" w:rsidRPr="00233788" w:rsidRDefault="003C08E8" w:rsidP="003C08E8">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106236" w:rsidRPr="00106236">
        <w:rPr>
          <w:color w:val="FF0000"/>
          <w:szCs w:val="24"/>
        </w:rPr>
        <w:t xml:space="preserve">tablica </w:t>
      </w:r>
      <w:r w:rsidR="00106236" w:rsidRPr="00106236">
        <w:rPr>
          <w:noProof/>
          <w:color w:val="FF0000"/>
          <w:szCs w:val="24"/>
        </w:rPr>
        <w:t>3</w:t>
      </w:r>
      <w:r w:rsidR="00106236" w:rsidRPr="00106236">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361"/>
      <w:r w:rsidRPr="00233788">
        <w:rPr>
          <w:rStyle w:val="Odwoaniedokomentarza"/>
          <w:rFonts w:ascii="Times New Roman" w:eastAsia="Times New Roman" w:hAnsi="Times New Roman"/>
          <w:color w:val="FF0000"/>
          <w:szCs w:val="20"/>
          <w:lang w:eastAsia="pl-PL"/>
        </w:rPr>
        <w:commentReference w:id="361"/>
      </w:r>
    </w:p>
    <w:p w14:paraId="48B80464" w14:textId="77777777" w:rsidR="003C08E8" w:rsidRPr="00233788" w:rsidRDefault="003C08E8" w:rsidP="003C08E8">
      <w:pPr>
        <w:rPr>
          <w:b/>
          <w:color w:val="FF0000"/>
        </w:rPr>
      </w:pPr>
    </w:p>
    <w:p w14:paraId="174CBFA5" w14:textId="77777777" w:rsidR="003C08E8" w:rsidRPr="00233788" w:rsidRDefault="003C08E8" w:rsidP="003C08E8">
      <w:pPr>
        <w:rPr>
          <w:color w:val="FF0000"/>
        </w:rPr>
      </w:pPr>
    </w:p>
    <w:p w14:paraId="0D7A4273" w14:textId="77777777" w:rsidR="00DD50DE" w:rsidRPr="00233788" w:rsidRDefault="00DD50DE" w:rsidP="00DD50DE">
      <w:pPr>
        <w:pStyle w:val="Nagwek3"/>
        <w:rPr>
          <w:color w:val="FF0000"/>
        </w:rPr>
      </w:pPr>
      <w:r w:rsidRPr="00233788">
        <w:rPr>
          <w:color w:val="FF0000"/>
        </w:rPr>
        <w:t>Zastosowanie informacji o satysfakcji interesariuszy w doskonaleniu jakości uczelni</w:t>
      </w:r>
      <w:bookmarkEnd w:id="239"/>
    </w:p>
    <w:p w14:paraId="2653E67C" w14:textId="77777777" w:rsidR="00DD50DE" w:rsidRPr="00233788" w:rsidRDefault="00DD50DE" w:rsidP="00DD50DE">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7BBDD911" w14:textId="77777777" w:rsidR="00DD50DE" w:rsidRPr="00233788" w:rsidRDefault="00DD50DE" w:rsidP="00DD50DE">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w:t>
      </w:r>
      <w:r w:rsidRPr="00233788">
        <w:rPr>
          <w:color w:val="FF0000"/>
        </w:rPr>
        <w:lastRenderedPageBreak/>
        <w:t xml:space="preserve">jednym z podstawowych działań w kreowaniu strategii instytucji, a także w projektowaniu i doskonaleniu systemu zarzadzania jakością. Szerzej model ten opisano w </w:t>
      </w:r>
      <w:commentRangeStart w:id="365"/>
      <w:r w:rsidRPr="00233788">
        <w:rPr>
          <w:color w:val="FF0000"/>
        </w:rPr>
        <w:t>podrozdziale 2. 1</w:t>
      </w:r>
      <w:commentRangeEnd w:id="365"/>
      <w:r w:rsidRPr="00233788">
        <w:rPr>
          <w:rStyle w:val="Odwoaniedokomentarza"/>
          <w:rFonts w:ascii="Times New Roman" w:eastAsia="Times New Roman" w:hAnsi="Times New Roman"/>
          <w:color w:val="FF0000"/>
          <w:szCs w:val="20"/>
          <w:lang w:eastAsia="pl-PL"/>
        </w:rPr>
        <w:commentReference w:id="365"/>
      </w:r>
    </w:p>
    <w:p w14:paraId="3D3D5FF4" w14:textId="77777777" w:rsidR="00DD50DE" w:rsidRPr="00233788" w:rsidRDefault="00DD50DE" w:rsidP="00DD50DE">
      <w:pPr>
        <w:rPr>
          <w:color w:val="FF0000"/>
        </w:rPr>
      </w:pPr>
    </w:p>
    <w:p w14:paraId="7696FA5D" w14:textId="02DBBA5C" w:rsidR="00DD50DE" w:rsidRPr="00474752" w:rsidRDefault="00DD50DE" w:rsidP="00DD50DE">
      <w:pPr>
        <w:pStyle w:val="Tytutabeli"/>
      </w:pPr>
      <w:bookmarkStart w:id="366" w:name="_Ref437120725"/>
      <w:bookmarkStart w:id="367" w:name="_Ref437120720"/>
      <w:bookmarkStart w:id="368" w:name="_Toc134898097"/>
      <w:r w:rsidRPr="00474752">
        <w:t xml:space="preserve">Tabela </w:t>
      </w:r>
      <w:fldSimple w:instr=" SEQ Tabela \* ARABIC ">
        <w:r w:rsidR="00106236">
          <w:rPr>
            <w:noProof/>
          </w:rPr>
          <w:t>44</w:t>
        </w:r>
      </w:fldSimple>
      <w:bookmarkEnd w:id="366"/>
      <w:r w:rsidRPr="00474752">
        <w:t xml:space="preserve"> Rola interesariuszy w działaniach na rzez projektowania i doskonalenia systemów zarządzania jakością uczelni</w:t>
      </w:r>
      <w:bookmarkEnd w:id="367"/>
      <w:bookmarkEnd w:id="368"/>
    </w:p>
    <w:tbl>
      <w:tblPr>
        <w:tblStyle w:val="Tabela-Siatka"/>
        <w:tblW w:w="0" w:type="auto"/>
        <w:tblLook w:val="04A0" w:firstRow="1" w:lastRow="0" w:firstColumn="1" w:lastColumn="0" w:noHBand="0" w:noVBand="1"/>
      </w:tblPr>
      <w:tblGrid>
        <w:gridCol w:w="4606"/>
        <w:gridCol w:w="4607"/>
      </w:tblGrid>
      <w:tr w:rsidR="00DD50DE" w:rsidRPr="00233788" w14:paraId="4854999F" w14:textId="77777777" w:rsidTr="00850BEF">
        <w:trPr>
          <w:cantSplit/>
          <w:tblHeader/>
        </w:trPr>
        <w:tc>
          <w:tcPr>
            <w:tcW w:w="4606" w:type="dxa"/>
            <w:vAlign w:val="center"/>
          </w:tcPr>
          <w:p w14:paraId="190FC31D"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 xml:space="preserve">Działania na rzecz projektowania </w:t>
            </w:r>
            <w:r w:rsidRPr="00474752">
              <w:rPr>
                <w:b/>
                <w:color w:val="FF0000"/>
                <w:sz w:val="18"/>
                <w:szCs w:val="20"/>
                <w:lang w:val="pl-PL" w:bidi="ar-SA"/>
              </w:rPr>
              <w:br/>
              <w:t xml:space="preserve">i doskonalenia systemów </w:t>
            </w:r>
            <w:r w:rsidRPr="00474752">
              <w:rPr>
                <w:b/>
                <w:color w:val="FF0000"/>
                <w:sz w:val="18"/>
                <w:szCs w:val="20"/>
                <w:lang w:val="pl-PL" w:bidi="ar-SA"/>
              </w:rPr>
              <w:br/>
              <w:t>zarządzania jakością</w:t>
            </w:r>
          </w:p>
        </w:tc>
        <w:tc>
          <w:tcPr>
            <w:tcW w:w="4607" w:type="dxa"/>
            <w:vAlign w:val="center"/>
          </w:tcPr>
          <w:p w14:paraId="0CBCF6CC"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Rola interesariuszy uczelni wyższej</w:t>
            </w:r>
          </w:p>
        </w:tc>
      </w:tr>
      <w:tr w:rsidR="00DD50DE" w:rsidRPr="00233788" w14:paraId="14270D5B" w14:textId="77777777" w:rsidTr="00850BEF">
        <w:trPr>
          <w:cantSplit/>
        </w:trPr>
        <w:tc>
          <w:tcPr>
            <w:tcW w:w="4606" w:type="dxa"/>
            <w:vAlign w:val="center"/>
          </w:tcPr>
          <w:p w14:paraId="7096345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Identyfikacja interesariuszy</w:t>
            </w:r>
          </w:p>
        </w:tc>
        <w:tc>
          <w:tcPr>
            <w:tcW w:w="4607" w:type="dxa"/>
          </w:tcPr>
          <w:p w14:paraId="4D63B8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Przed przystąpieniem do dalszych etapów instytucja powinna dokonać jak najpełniejszej identyfikacji interesariuszy. Podczas tego procesu powinno się:</w:t>
            </w:r>
          </w:p>
          <w:p w14:paraId="059DF29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role i wzajemną siłę oddziaływań każdej z grup na instytucję</w:t>
            </w:r>
          </w:p>
          <w:p w14:paraId="176F521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wyselekcjonować najistotniejsze grupy </w:t>
            </w:r>
          </w:p>
          <w:p w14:paraId="24ACCC5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potencjalne kierunki zmian wzajemnych oddziaływań interesariuszy w przypadku hipotetycznych zmian w otoczeniu uczelni</w:t>
            </w:r>
          </w:p>
        </w:tc>
      </w:tr>
      <w:tr w:rsidR="00DD50DE" w:rsidRPr="00233788" w14:paraId="3D5409B0" w14:textId="77777777" w:rsidTr="00850BEF">
        <w:trPr>
          <w:cantSplit/>
        </w:trPr>
        <w:tc>
          <w:tcPr>
            <w:tcW w:w="4606" w:type="dxa"/>
            <w:vAlign w:val="center"/>
          </w:tcPr>
          <w:p w14:paraId="39380BF0"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misji</w:t>
            </w:r>
          </w:p>
        </w:tc>
        <w:tc>
          <w:tcPr>
            <w:tcW w:w="4607" w:type="dxa"/>
          </w:tcPr>
          <w:p w14:paraId="362ED2A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Przy opracowaniu lub weryfikacji misji uczelni należy uwzględnić specyfikę relacji z grupami interesariuszy.</w:t>
            </w:r>
          </w:p>
        </w:tc>
      </w:tr>
      <w:tr w:rsidR="00DD50DE" w:rsidRPr="00233788" w14:paraId="469C6754" w14:textId="77777777" w:rsidTr="00850BEF">
        <w:trPr>
          <w:cantSplit/>
        </w:trPr>
        <w:tc>
          <w:tcPr>
            <w:tcW w:w="4606" w:type="dxa"/>
            <w:vAlign w:val="center"/>
          </w:tcPr>
          <w:p w14:paraId="5C04878B"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wizji</w:t>
            </w:r>
          </w:p>
        </w:tc>
        <w:tc>
          <w:tcPr>
            <w:tcW w:w="4607" w:type="dxa"/>
          </w:tcPr>
          <w:p w14:paraId="34D0BAD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Wizja uczelni wyznaczająca kierunek rozwoju powinna się odnosić do korzyści dla interesariuszy oraz ich roli w rozwoju instytucji.</w:t>
            </w:r>
          </w:p>
        </w:tc>
      </w:tr>
      <w:tr w:rsidR="00DD50DE" w:rsidRPr="00233788" w14:paraId="54C0D7D0" w14:textId="77777777" w:rsidTr="00850BEF">
        <w:trPr>
          <w:cantSplit/>
        </w:trPr>
        <w:tc>
          <w:tcPr>
            <w:tcW w:w="4606" w:type="dxa"/>
            <w:vAlign w:val="center"/>
          </w:tcPr>
          <w:p w14:paraId="7934D53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polityki jakości</w:t>
            </w:r>
          </w:p>
        </w:tc>
        <w:tc>
          <w:tcPr>
            <w:tcW w:w="4607" w:type="dxa"/>
          </w:tcPr>
          <w:p w14:paraId="7AE44E55"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Polityka jakości powinna:</w:t>
            </w:r>
          </w:p>
          <w:p w14:paraId="239E0B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zawierać sformułowania dotyczące rozumienia postrzegania wysokiej jakości przez każdą z istotnych grup interesariuszy,</w:t>
            </w:r>
          </w:p>
          <w:p w14:paraId="0123EBD4"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stanowić uzasadnienie dla ciągłego doskonalenia </w:t>
            </w:r>
          </w:p>
          <w:p w14:paraId="5A1AE49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określać kierunki rozwoju systemu zarządzania jakością zapewniające jak najlepsze spełnienie oczekiwań wszystkich interesariuszy.</w:t>
            </w:r>
          </w:p>
        </w:tc>
      </w:tr>
      <w:tr w:rsidR="00DD50DE" w:rsidRPr="00233788" w14:paraId="6BBA7169" w14:textId="77777777" w:rsidTr="00850BEF">
        <w:trPr>
          <w:cantSplit/>
        </w:trPr>
        <w:tc>
          <w:tcPr>
            <w:tcW w:w="4606" w:type="dxa"/>
            <w:vAlign w:val="center"/>
          </w:tcPr>
          <w:p w14:paraId="05243323"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celów instytucji, (w tym dotyczących doskonalenia jakości)</w:t>
            </w:r>
          </w:p>
        </w:tc>
        <w:tc>
          <w:tcPr>
            <w:tcW w:w="4607" w:type="dxa"/>
          </w:tcPr>
          <w:p w14:paraId="58CA80C2"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Cele instytucji powinny zostać określone w odniesieniu do każdej z grup istotnych interesariuszy uczelni.</w:t>
            </w:r>
          </w:p>
        </w:tc>
      </w:tr>
      <w:tr w:rsidR="00DD50DE" w:rsidRPr="00233788" w14:paraId="087EAEB7" w14:textId="77777777" w:rsidTr="00850BEF">
        <w:trPr>
          <w:cantSplit/>
        </w:trPr>
        <w:tc>
          <w:tcPr>
            <w:tcW w:w="4606" w:type="dxa"/>
            <w:vAlign w:val="center"/>
          </w:tcPr>
          <w:p w14:paraId="6A9DA84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analiza wskaźników doskonalenia jakości</w:t>
            </w:r>
          </w:p>
        </w:tc>
        <w:tc>
          <w:tcPr>
            <w:tcW w:w="4607" w:type="dxa"/>
          </w:tcPr>
          <w:p w14:paraId="3D4E86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odniesieniu do wcześniej sformułowanych celów należy opracować wskaźniki pomagające określić stopień osiągnięcia tych celów.</w:t>
            </w:r>
          </w:p>
        </w:tc>
      </w:tr>
      <w:tr w:rsidR="00DD50DE" w:rsidRPr="00233788" w14:paraId="39E32566" w14:textId="77777777" w:rsidTr="00850BEF">
        <w:trPr>
          <w:cantSplit/>
        </w:trPr>
        <w:tc>
          <w:tcPr>
            <w:tcW w:w="4606" w:type="dxa"/>
            <w:vAlign w:val="center"/>
          </w:tcPr>
          <w:p w14:paraId="7F015CB2"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Ustanowienie / weryfikacja sposobów pomiaru jakości</w:t>
            </w:r>
          </w:p>
        </w:tc>
        <w:tc>
          <w:tcPr>
            <w:tcW w:w="4607" w:type="dxa"/>
          </w:tcPr>
          <w:p w14:paraId="724E1E09"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dobrać odpowiednie metody do pomiaru wskaźników służących do weryfikacji stopnia realizacji celów. Wskazane jest wykorzystanie w jak największym stopniu metod jakościowych.</w:t>
            </w:r>
          </w:p>
        </w:tc>
      </w:tr>
      <w:tr w:rsidR="00DD50DE" w:rsidRPr="00233788" w14:paraId="55AC5B46" w14:textId="77777777" w:rsidTr="00850BEF">
        <w:trPr>
          <w:cantSplit/>
        </w:trPr>
        <w:tc>
          <w:tcPr>
            <w:tcW w:w="4606" w:type="dxa"/>
            <w:vAlign w:val="center"/>
          </w:tcPr>
          <w:p w14:paraId="5A1E83B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Określenie harmonogramu zadań wynikających ze strategii, który uwzględnia regularny przegląd strategii.</w:t>
            </w:r>
          </w:p>
        </w:tc>
        <w:tc>
          <w:tcPr>
            <w:tcW w:w="4607" w:type="dxa"/>
          </w:tcPr>
          <w:p w14:paraId="5FAFA5CC"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przełożyć sformułowane cele na plan działań.</w:t>
            </w:r>
          </w:p>
          <w:p w14:paraId="707864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3677F3" w14:textId="77777777" w:rsidR="00DD50DE" w:rsidRPr="00233788" w:rsidRDefault="00DD50DE" w:rsidP="00106236">
      <w:pPr>
        <w:pStyle w:val="rdo"/>
      </w:pPr>
      <w:r w:rsidRPr="00233788">
        <w:t xml:space="preserve">Źródło: opracowanie własne na </w:t>
      </w:r>
      <w:commentRangeStart w:id="369"/>
      <w:r w:rsidRPr="00233788">
        <w:t xml:space="preserve">podstawie </w:t>
      </w:r>
      <w:sdt>
        <w:sdtPr>
          <w:id w:val="171299878"/>
          <w:citation/>
        </w:sdtPr>
        <w:sdtContent>
          <w:r w:rsidRPr="00233788">
            <w:fldChar w:fldCharType="begin"/>
          </w:r>
          <w:r w:rsidRPr="00233788">
            <w:instrText xml:space="preserve"> CITATION Kol96 \l 1045 </w:instrText>
          </w:r>
          <w:r w:rsidRPr="00233788">
            <w:fldChar w:fldCharType="separate"/>
          </w:r>
          <w:r w:rsidRPr="00C24DBA">
            <w:rPr>
              <w:noProof/>
            </w:rPr>
            <w:t>(Kolman, Grudowski, Meller i Preihs, 1996)</w:t>
          </w:r>
          <w:r w:rsidRPr="00233788">
            <w:fldChar w:fldCharType="end"/>
          </w:r>
        </w:sdtContent>
      </w:sdt>
      <w:r w:rsidRPr="00233788">
        <w:t xml:space="preserve"> oraz [Zakrzewska-Bielawska, 2012]</w:t>
      </w:r>
      <w:commentRangeEnd w:id="369"/>
      <w:r>
        <w:rPr>
          <w:rStyle w:val="Odwoaniedokomentarza"/>
          <w:rFonts w:ascii="Times New Roman" w:eastAsia="Times New Roman" w:hAnsi="Times New Roman"/>
          <w:bCs w:val="0"/>
          <w:szCs w:val="20"/>
          <w:lang w:eastAsia="pl-PL"/>
        </w:rPr>
        <w:commentReference w:id="369"/>
      </w:r>
    </w:p>
    <w:p w14:paraId="54A49837" w14:textId="19458EA9" w:rsidR="00DD50DE" w:rsidRDefault="00DD50DE" w:rsidP="00DD50DE">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Pr>
          <w:color w:val="FF0000"/>
        </w:rPr>
        <w:fldChar w:fldCharType="begin"/>
      </w:r>
      <w:r>
        <w:rPr>
          <w:color w:val="FF0000"/>
        </w:rPr>
        <w:instrText xml:space="preserve"> REF _Ref437120725 \h </w:instrText>
      </w:r>
      <w:r>
        <w:rPr>
          <w:color w:val="FF0000"/>
        </w:rPr>
      </w:r>
      <w:r>
        <w:rPr>
          <w:color w:val="FF0000"/>
        </w:rPr>
        <w:fldChar w:fldCharType="separate"/>
      </w:r>
      <w:r w:rsidR="00106236" w:rsidRPr="00474752">
        <w:t xml:space="preserve">Tabela </w:t>
      </w:r>
      <w:r w:rsidR="00106236">
        <w:rPr>
          <w:noProof/>
        </w:rPr>
        <w:t>44</w:t>
      </w:r>
      <w:r>
        <w:rPr>
          <w:color w:val="FF0000"/>
        </w:rPr>
        <w:fldChar w:fldCharType="end"/>
      </w:r>
      <w:r w:rsidRPr="00233788">
        <w:rPr>
          <w:color w:val="FF0000"/>
        </w:rPr>
        <w:t>).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w:t>
      </w:r>
      <w:r>
        <w:rPr>
          <w:color w:val="FF0000"/>
        </w:rPr>
        <w:t xml:space="preserve"> </w:t>
      </w:r>
      <w:r>
        <w:rPr>
          <w:color w:val="FF0000"/>
        </w:rPr>
        <w:fldChar w:fldCharType="begin"/>
      </w:r>
      <w:r>
        <w:rPr>
          <w:color w:val="FF0000"/>
        </w:rPr>
        <w:instrText xml:space="preserve"> REF _Ref134899247 \h </w:instrText>
      </w:r>
      <w:r>
        <w:rPr>
          <w:color w:val="FF0000"/>
        </w:rPr>
      </w:r>
      <w:r>
        <w:rPr>
          <w:color w:val="FF0000"/>
        </w:rPr>
        <w:fldChar w:fldCharType="separate"/>
      </w:r>
      <w:r w:rsidR="00106236" w:rsidRPr="00F755BF">
        <w:t xml:space="preserve">Tabela </w:t>
      </w:r>
      <w:r w:rsidR="00106236">
        <w:rPr>
          <w:noProof/>
        </w:rPr>
        <w:t>27</w:t>
      </w:r>
      <w:r>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22DFA323" w14:textId="77777777" w:rsidR="0049686D" w:rsidRDefault="0049686D" w:rsidP="00DD50DE">
      <w:pPr>
        <w:rPr>
          <w:color w:val="FF0000"/>
        </w:rPr>
      </w:pPr>
    </w:p>
    <w:p w14:paraId="5524A09B" w14:textId="77777777" w:rsidR="0049686D" w:rsidRPr="00233788" w:rsidRDefault="0049686D" w:rsidP="0049686D">
      <w:pPr>
        <w:rPr>
          <w:color w:val="FF0000"/>
        </w:rPr>
      </w:pPr>
      <w:commentRangeStart w:id="370"/>
      <w:r w:rsidRPr="00233788">
        <w:rPr>
          <w:color w:val="FF0000"/>
        </w:rPr>
        <w:t xml:space="preserve">Podobną rolę wskaźnika wyników działalności uczelni może mieć indeks satysfakcji interesariuszy zagregowany oraz indeksy cząstkowe. Można wykorzystać je 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t>
      </w:r>
      <w:r w:rsidRPr="00233788">
        <w:rPr>
          <w:color w:val="FF0000"/>
        </w:rPr>
        <w:lastRenderedPageBreak/>
        <w:t>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commentRangeEnd w:id="370"/>
      <w:r>
        <w:rPr>
          <w:rStyle w:val="Odwoaniedokomentarza"/>
          <w:rFonts w:ascii="Times New Roman" w:eastAsia="Times New Roman" w:hAnsi="Times New Roman"/>
          <w:szCs w:val="20"/>
          <w:lang w:eastAsia="pl-PL"/>
        </w:rPr>
        <w:commentReference w:id="370"/>
      </w:r>
    </w:p>
    <w:p w14:paraId="793232B9" w14:textId="77777777" w:rsidR="0049686D" w:rsidRDefault="0049686D" w:rsidP="0049686D"/>
    <w:p w14:paraId="38E55B43" w14:textId="77777777" w:rsidR="0049686D" w:rsidRDefault="0049686D" w:rsidP="00DD50DE">
      <w:pPr>
        <w:rPr>
          <w:color w:val="FF0000"/>
        </w:rPr>
      </w:pPr>
    </w:p>
    <w:p w14:paraId="3A5B2198" w14:textId="77777777" w:rsidR="0049686D" w:rsidRPr="00233788" w:rsidRDefault="0049686D" w:rsidP="00DD50DE">
      <w:pPr>
        <w:rPr>
          <w:color w:val="FF0000"/>
        </w:rPr>
      </w:pPr>
    </w:p>
    <w:p w14:paraId="4970683F" w14:textId="77777777" w:rsidR="00DD50DE" w:rsidRPr="00233788" w:rsidRDefault="00DD50DE" w:rsidP="00DD50DE">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785C12CC" w14:textId="77777777" w:rsidR="00DD50DE" w:rsidRPr="00233788" w:rsidRDefault="00DD50DE" w:rsidP="00DD50DE">
      <w:pPr>
        <w:rPr>
          <w:color w:val="FF0000"/>
        </w:rPr>
      </w:pPr>
      <w:commentRangeStart w:id="371"/>
    </w:p>
    <w:p w14:paraId="7F4A1B1C" w14:textId="77777777" w:rsidR="00DD50DE" w:rsidRPr="00233788" w:rsidRDefault="00DD50DE" w:rsidP="00DD50DE">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58FEFCE1" w14:textId="77777777" w:rsidR="00DD50DE" w:rsidRPr="00233788" w:rsidRDefault="00DD50DE" w:rsidP="00DD50DE">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49381962" w14:textId="77777777" w:rsidR="00DD50DE" w:rsidRPr="00233788" w:rsidRDefault="00DD50DE" w:rsidP="00DD50DE">
      <w:pPr>
        <w:rPr>
          <w:color w:val="FF0000"/>
        </w:rPr>
      </w:pPr>
      <w:r w:rsidRPr="00233788">
        <w:rPr>
          <w:color w:val="FF0000"/>
        </w:rPr>
        <w:t xml:space="preserve">Tak jak jest wiele możliwości zastosowania rożnych metod do doskonalenia systemów zarządzania jakością uczelni wyższych, tak w wielu z nich informacje o postrzeganej satysfakcji </w:t>
      </w:r>
      <w:r w:rsidRPr="00233788">
        <w:rPr>
          <w:color w:val="FF0000"/>
        </w:rPr>
        <w:lastRenderedPageBreak/>
        <w:t>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08328FAF" w14:textId="77777777" w:rsidR="00DD50DE" w:rsidRPr="00233788" w:rsidRDefault="00DD50DE" w:rsidP="00DD50DE">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commentRangeEnd w:id="371"/>
      <w:r w:rsidR="00E56154">
        <w:rPr>
          <w:rStyle w:val="Odwoaniedokomentarza"/>
          <w:rFonts w:ascii="Times New Roman" w:eastAsia="Times New Roman" w:hAnsi="Times New Roman"/>
          <w:szCs w:val="20"/>
          <w:lang w:eastAsia="pl-PL"/>
        </w:rPr>
        <w:commentReference w:id="371"/>
      </w:r>
    </w:p>
    <w:p w14:paraId="3D7F7B89" w14:textId="7526CC7A" w:rsidR="00DD50DE" w:rsidRPr="00233788" w:rsidRDefault="003A466E" w:rsidP="00DD50DE">
      <w:pPr>
        <w:pStyle w:val="Nagwek2"/>
        <w:rPr>
          <w:color w:val="FF0000"/>
        </w:rPr>
      </w:pPr>
      <w:bookmarkStart w:id="372" w:name="_Toc133846179"/>
      <w:bookmarkStart w:id="373" w:name="_Toc133846161"/>
      <w:r>
        <w:rPr>
          <w:color w:val="FF0000"/>
        </w:rPr>
        <w:t xml:space="preserve">(puste) </w:t>
      </w:r>
      <w:r w:rsidR="00DD50DE" w:rsidRPr="00233788">
        <w:rPr>
          <w:color w:val="FF0000"/>
        </w:rPr>
        <w:t>Model doskonalenia systemów zarządzania jakością polskich uczelni technicznych wykorzystujący informacje z pomiaru satysfakcji interesariuszy uczelni technicznych</w:t>
      </w:r>
      <w:bookmarkEnd w:id="372"/>
    </w:p>
    <w:bookmarkEnd w:id="373"/>
    <w:p w14:paraId="5EB31E2B" w14:textId="77777777" w:rsidR="00DD50DE" w:rsidRPr="00233788" w:rsidRDefault="00DD50DE" w:rsidP="00DD50DE">
      <w:pPr>
        <w:rPr>
          <w:color w:val="FF0000"/>
        </w:rPr>
      </w:pPr>
    </w:p>
    <w:p w14:paraId="18994AF0" w14:textId="77777777" w:rsidR="00DD50DE" w:rsidRPr="00233788" w:rsidRDefault="00DD50DE" w:rsidP="00DD50DE">
      <w:pPr>
        <w:rPr>
          <w:color w:val="FF0000"/>
        </w:rPr>
      </w:pPr>
    </w:p>
    <w:p w14:paraId="5648C58D" w14:textId="12AED0FC" w:rsidR="00511706" w:rsidRPr="00233788" w:rsidRDefault="003A466E" w:rsidP="00511706">
      <w:pPr>
        <w:pStyle w:val="Nagwek2"/>
        <w:rPr>
          <w:color w:val="FF0000"/>
        </w:rPr>
      </w:pPr>
      <w:bookmarkStart w:id="374" w:name="_Toc133846176"/>
      <w:r>
        <w:rPr>
          <w:color w:val="FF0000"/>
        </w:rPr>
        <w:t xml:space="preserve">(puste) </w:t>
      </w:r>
      <w:r w:rsidR="00511706" w:rsidRPr="00233788">
        <w:rPr>
          <w:color w:val="FF0000"/>
        </w:rPr>
        <w:t>Propozycja zestawu wybranych wskaźników skuteczności działań uczelni technicznych w Polsce</w:t>
      </w:r>
      <w:bookmarkEnd w:id="374"/>
    </w:p>
    <w:p w14:paraId="0187E5CE" w14:textId="27DAACEF" w:rsidR="00A96C13" w:rsidRPr="00233788" w:rsidRDefault="003A466E" w:rsidP="00A96C13">
      <w:pPr>
        <w:pStyle w:val="Nagwek2"/>
        <w:rPr>
          <w:color w:val="FF0000"/>
        </w:rPr>
      </w:pPr>
      <w:bookmarkStart w:id="375" w:name="_Toc133846173"/>
      <w:bookmarkStart w:id="376" w:name="_Toc133846156"/>
      <w:bookmarkEnd w:id="233"/>
      <w:r>
        <w:rPr>
          <w:color w:val="FF0000"/>
        </w:rPr>
        <w:t>(</w:t>
      </w:r>
      <w:proofErr w:type="spellStart"/>
      <w:r>
        <w:rPr>
          <w:color w:val="FF0000"/>
        </w:rPr>
        <w:t>puste</w:t>
      </w:r>
      <w:r w:rsidR="00BB3567">
        <w:rPr>
          <w:color w:val="FF0000"/>
        </w:rPr>
        <w:t>_czy</w:t>
      </w:r>
      <w:proofErr w:type="spellEnd"/>
      <w:r w:rsidR="00BB3567">
        <w:rPr>
          <w:color w:val="FF0000"/>
        </w:rPr>
        <w:t xml:space="preserve"> konieczne?</w:t>
      </w:r>
      <w:r>
        <w:rPr>
          <w:color w:val="FF0000"/>
        </w:rPr>
        <w:t xml:space="preserve">) </w:t>
      </w:r>
      <w:r w:rsidR="00A96C13" w:rsidRPr="00233788">
        <w:rPr>
          <w:color w:val="FF0000"/>
        </w:rPr>
        <w:t>Weryfikacja przydatności metod pomiaru i wskaźników satysfakcji interesariuszy uczelni technicznych w Polsce</w:t>
      </w:r>
      <w:bookmarkEnd w:id="375"/>
    </w:p>
    <w:p w14:paraId="174CB82D" w14:textId="77777777" w:rsidR="000613B8" w:rsidRPr="00233788" w:rsidRDefault="000613B8" w:rsidP="004E7B54">
      <w:pPr>
        <w:pStyle w:val="Nagwek1"/>
        <w:numPr>
          <w:ilvl w:val="0"/>
          <w:numId w:val="0"/>
        </w:numPr>
        <w:ind w:left="432"/>
      </w:pPr>
      <w:bookmarkStart w:id="377" w:name="_Toc133846180"/>
      <w:bookmarkEnd w:id="376"/>
      <w:r w:rsidRPr="00233788">
        <w:lastRenderedPageBreak/>
        <w:t>Rekapitulacja</w:t>
      </w:r>
      <w:bookmarkEnd w:id="377"/>
    </w:p>
    <w:p w14:paraId="7542506A" w14:textId="77777777" w:rsidR="000613B8" w:rsidRPr="00233788" w:rsidRDefault="00B758DF" w:rsidP="004E7B54">
      <w:pPr>
        <w:pStyle w:val="Nagwek1"/>
      </w:pPr>
      <w:bookmarkStart w:id="378" w:name="_Toc133846181"/>
      <w:r w:rsidRPr="00233788">
        <w:lastRenderedPageBreak/>
        <w:t>Spis literatury</w:t>
      </w:r>
      <w:bookmarkEnd w:id="378"/>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79" w:name="_Toc133846182"/>
      <w:r w:rsidRPr="00233788">
        <w:lastRenderedPageBreak/>
        <w:t>Spis literatury Mendeley</w:t>
      </w:r>
      <w:bookmarkEnd w:id="379"/>
    </w:p>
    <w:p w14:paraId="5D762AC8" w14:textId="4F7DD110" w:rsidR="00F14C4B" w:rsidRPr="00DE5F64" w:rsidRDefault="00913F24" w:rsidP="00F14C4B">
      <w:pPr>
        <w:widowControl w:val="0"/>
        <w:autoSpaceDE w:val="0"/>
        <w:autoSpaceDN w:val="0"/>
        <w:adjustRightInd w:val="0"/>
        <w:ind w:left="480" w:hanging="480"/>
        <w:rPr>
          <w:rFonts w:cs="Arial"/>
          <w:noProof/>
          <w:szCs w:val="24"/>
          <w:lang w:val="en-GB"/>
        </w:rPr>
      </w:pPr>
      <w:r>
        <w:fldChar w:fldCharType="begin" w:fldLock="1"/>
      </w:r>
      <w:r w:rsidRPr="00913F24">
        <w:rPr>
          <w:lang w:val="en-US"/>
        </w:rPr>
        <w:instrText xml:space="preserve">ADDIN Mendeley Bibliography CSL_BIBLIOGRAPHY </w:instrText>
      </w:r>
      <w:r>
        <w:fldChar w:fldCharType="separate"/>
      </w:r>
      <w:r w:rsidR="00F14C4B" w:rsidRPr="00DE5F64">
        <w:rPr>
          <w:rFonts w:cs="Arial"/>
          <w:noProof/>
          <w:szCs w:val="24"/>
          <w:lang w:val="en-GB"/>
        </w:rPr>
        <w:t xml:space="preserve">Aguillo, I. (2009). Measuring the institution’s footprint in the web. </w:t>
      </w:r>
      <w:r w:rsidR="00F14C4B" w:rsidRPr="00DE5F64">
        <w:rPr>
          <w:rFonts w:cs="Arial"/>
          <w:i/>
          <w:iCs/>
          <w:noProof/>
          <w:szCs w:val="24"/>
          <w:lang w:val="en-GB"/>
        </w:rPr>
        <w:t>Library Hi Tech</w:t>
      </w:r>
      <w:r w:rsidR="00F14C4B" w:rsidRPr="00DE5F64">
        <w:rPr>
          <w:rFonts w:cs="Arial"/>
          <w:noProof/>
          <w:szCs w:val="24"/>
          <w:lang w:val="en-GB"/>
        </w:rPr>
        <w:t xml:space="preserve">, </w:t>
      </w:r>
      <w:r w:rsidR="00F14C4B" w:rsidRPr="00DE5F64">
        <w:rPr>
          <w:rFonts w:cs="Arial"/>
          <w:i/>
          <w:iCs/>
          <w:noProof/>
          <w:szCs w:val="24"/>
          <w:lang w:val="en-GB"/>
        </w:rPr>
        <w:t>27</w:t>
      </w:r>
      <w:r w:rsidR="00F14C4B" w:rsidRPr="00DE5F64">
        <w:rPr>
          <w:rFonts w:cs="Arial"/>
          <w:noProof/>
          <w:szCs w:val="24"/>
          <w:lang w:val="en-GB"/>
        </w:rPr>
        <w:t>(4), 540–556. https://doi.org/10.1108/073788309</w:t>
      </w:r>
    </w:p>
    <w:p w14:paraId="19542B34"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Aguillo, I. (2023). </w:t>
      </w:r>
      <w:r w:rsidRPr="00DE5F64">
        <w:rPr>
          <w:rFonts w:cs="Arial"/>
          <w:i/>
          <w:iCs/>
          <w:noProof/>
          <w:szCs w:val="24"/>
          <w:lang w:val="en-GB"/>
        </w:rPr>
        <w:t>Methodology of Ranking Web of Universities</w:t>
      </w:r>
      <w:r w:rsidRPr="00DE5F64">
        <w:rPr>
          <w:rFonts w:cs="Arial"/>
          <w:noProof/>
          <w:szCs w:val="24"/>
          <w:lang w:val="en-GB"/>
        </w:rPr>
        <w:t>. Cybermetrics Lab. https://www.webometrics.info/en/Methodology</w:t>
      </w:r>
    </w:p>
    <w:p w14:paraId="4D0A169F"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Alkuwaiti, A. (2021). </w:t>
      </w:r>
      <w:r w:rsidRPr="00DE5F64">
        <w:rPr>
          <w:rFonts w:cs="Arial"/>
          <w:i/>
          <w:iCs/>
          <w:noProof/>
          <w:szCs w:val="24"/>
          <w:lang w:val="en-GB"/>
        </w:rPr>
        <w:t>Webometrics Ranking: Change in Methodology &amp; January 2021 Results at Glance</w:t>
      </w:r>
      <w:r w:rsidRPr="00DE5F64">
        <w:rPr>
          <w:rFonts w:cs="Arial"/>
          <w:noProof/>
          <w:szCs w:val="24"/>
          <w:lang w:val="en-GB"/>
        </w:rPr>
        <w:t>. http://www.drahmedalkuwaiti.com/admin/data/form_14936/files/element_4_3f06cedca61fa7fbd8e20020e556832c-54-Change in Metho_Jan 2021 Result 210216.pdf</w:t>
      </w:r>
    </w:p>
    <w:p w14:paraId="1712BC76"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F14C4B">
        <w:rPr>
          <w:rFonts w:cs="Arial"/>
          <w:i/>
          <w:iCs/>
          <w:noProof/>
          <w:szCs w:val="24"/>
        </w:rPr>
        <w:t>Nauka</w:t>
      </w:r>
      <w:r w:rsidRPr="00F14C4B">
        <w:rPr>
          <w:rFonts w:cs="Arial"/>
          <w:noProof/>
          <w:szCs w:val="24"/>
        </w:rPr>
        <w:t>.</w:t>
      </w:r>
    </w:p>
    <w:p w14:paraId="44D4C785"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ARWU. (2020). </w:t>
      </w:r>
      <w:r w:rsidRPr="00DE5F64">
        <w:rPr>
          <w:rFonts w:cs="Arial"/>
          <w:i/>
          <w:iCs/>
          <w:noProof/>
          <w:szCs w:val="24"/>
          <w:lang w:val="en-GB"/>
        </w:rPr>
        <w:t>ARWU World University Rankings 2020</w:t>
      </w:r>
      <w:r w:rsidRPr="00DE5F64">
        <w:rPr>
          <w:rFonts w:cs="Arial"/>
          <w:noProof/>
          <w:szCs w:val="24"/>
          <w:lang w:val="en-GB"/>
        </w:rPr>
        <w:t>. Ranking Shanghai. http://www.shanghairanking.com/ARWU2020.html</w:t>
      </w:r>
    </w:p>
    <w:p w14:paraId="31F70C30"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ARWU. (2022a). </w:t>
      </w:r>
      <w:r w:rsidRPr="00DE5F64">
        <w:rPr>
          <w:rFonts w:cs="Arial"/>
          <w:i/>
          <w:iCs/>
          <w:noProof/>
          <w:szCs w:val="24"/>
          <w:lang w:val="en-GB"/>
        </w:rPr>
        <w:t>ARWU World University Ranking 2022</w:t>
      </w:r>
      <w:r w:rsidRPr="00DE5F64">
        <w:rPr>
          <w:rFonts w:cs="Arial"/>
          <w:noProof/>
          <w:szCs w:val="24"/>
          <w:lang w:val="en-GB"/>
        </w:rPr>
        <w:t>. Ranking Shanghai. http://www.shanghairanking.com/rankings/arwu/2022</w:t>
      </w:r>
    </w:p>
    <w:p w14:paraId="6D9B633A"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ARWU. (2022b). </w:t>
      </w:r>
      <w:r w:rsidRPr="00DE5F64">
        <w:rPr>
          <w:rFonts w:cs="Arial"/>
          <w:i/>
          <w:iCs/>
          <w:noProof/>
          <w:szCs w:val="24"/>
          <w:lang w:val="en-GB"/>
        </w:rPr>
        <w:t>ARWU World University Rankings 2022 methodology</w:t>
      </w:r>
      <w:r w:rsidRPr="00DE5F64">
        <w:rPr>
          <w:rFonts w:cs="Arial"/>
          <w:noProof/>
          <w:szCs w:val="24"/>
          <w:lang w:val="en-GB"/>
        </w:rPr>
        <w:t>. Ranking Shanghai. http://www.shanghairanking.com/methodology/arwu/2022</w:t>
      </w:r>
    </w:p>
    <w:p w14:paraId="7D3AA772"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Athiyaman, A. (1997). Linking student satisfaction and service quality perceptions: the case of university education. </w:t>
      </w:r>
      <w:r w:rsidRPr="00DE5F64">
        <w:rPr>
          <w:rFonts w:cs="Arial"/>
          <w:i/>
          <w:iCs/>
          <w:noProof/>
          <w:szCs w:val="24"/>
          <w:lang w:val="en-GB"/>
        </w:rPr>
        <w:t>European Journal of Marketing</w:t>
      </w:r>
      <w:r w:rsidRPr="00DE5F64">
        <w:rPr>
          <w:rFonts w:cs="Arial"/>
          <w:noProof/>
          <w:szCs w:val="24"/>
          <w:lang w:val="en-GB"/>
        </w:rPr>
        <w:t xml:space="preserve">, </w:t>
      </w:r>
      <w:r w:rsidRPr="00DE5F64">
        <w:rPr>
          <w:rFonts w:cs="Arial"/>
          <w:i/>
          <w:iCs/>
          <w:noProof/>
          <w:szCs w:val="24"/>
          <w:lang w:val="en-GB"/>
        </w:rPr>
        <w:t>31</w:t>
      </w:r>
      <w:r w:rsidRPr="00DE5F64">
        <w:rPr>
          <w:rFonts w:cs="Arial"/>
          <w:noProof/>
          <w:szCs w:val="24"/>
          <w:lang w:val="en-GB"/>
        </w:rPr>
        <w:t>(7), 528–540. https://doi.org/10.1108/03090569710176655</w:t>
      </w:r>
    </w:p>
    <w:p w14:paraId="4E36B886"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Austin, A. E. (1990). Faculty cultures, faculty values. </w:t>
      </w:r>
      <w:r w:rsidRPr="00DE5F64">
        <w:rPr>
          <w:rFonts w:cs="Arial"/>
          <w:i/>
          <w:iCs/>
          <w:noProof/>
          <w:szCs w:val="24"/>
          <w:lang w:val="en-GB"/>
        </w:rPr>
        <w:t>New directions for institutional research</w:t>
      </w:r>
      <w:r w:rsidRPr="00DE5F64">
        <w:rPr>
          <w:rFonts w:cs="Arial"/>
          <w:noProof/>
          <w:szCs w:val="24"/>
          <w:lang w:val="en-GB"/>
        </w:rPr>
        <w:t xml:space="preserve">, </w:t>
      </w:r>
      <w:r w:rsidRPr="00DE5F64">
        <w:rPr>
          <w:rFonts w:cs="Arial"/>
          <w:i/>
          <w:iCs/>
          <w:noProof/>
          <w:szCs w:val="24"/>
          <w:lang w:val="en-GB"/>
        </w:rPr>
        <w:t>1990</w:t>
      </w:r>
      <w:r w:rsidRPr="00DE5F64">
        <w:rPr>
          <w:rFonts w:cs="Arial"/>
          <w:noProof/>
          <w:szCs w:val="24"/>
          <w:lang w:val="en-GB"/>
        </w:rPr>
        <w:t>(68), 61–74.</w:t>
      </w:r>
    </w:p>
    <w:p w14:paraId="2451CD1D"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Barker, K. (2007). The UK Research Assessment Exercise: the evolution of a national research evaluation system. </w:t>
      </w:r>
      <w:r w:rsidRPr="00DE5F64">
        <w:rPr>
          <w:rFonts w:cs="Arial"/>
          <w:i/>
          <w:iCs/>
          <w:noProof/>
          <w:szCs w:val="24"/>
          <w:lang w:val="en-GB"/>
        </w:rPr>
        <w:t>Research Evaluation</w:t>
      </w:r>
      <w:r w:rsidRPr="00DE5F64">
        <w:rPr>
          <w:rFonts w:cs="Arial"/>
          <w:noProof/>
          <w:szCs w:val="24"/>
          <w:lang w:val="en-GB"/>
        </w:rPr>
        <w:t xml:space="preserve">, </w:t>
      </w:r>
      <w:r w:rsidRPr="00DE5F64">
        <w:rPr>
          <w:rFonts w:cs="Arial"/>
          <w:i/>
          <w:iCs/>
          <w:noProof/>
          <w:szCs w:val="24"/>
          <w:lang w:val="en-GB"/>
        </w:rPr>
        <w:t>16</w:t>
      </w:r>
      <w:r w:rsidRPr="00DE5F64">
        <w:rPr>
          <w:rFonts w:cs="Arial"/>
          <w:noProof/>
          <w:szCs w:val="24"/>
          <w:lang w:val="en-GB"/>
        </w:rPr>
        <w:t>(1), 3–12. https://doi.org/10.3152/095820207X190674</w:t>
      </w:r>
    </w:p>
    <w:p w14:paraId="7136A29B"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DE5F64">
        <w:rPr>
          <w:rFonts w:cs="Arial"/>
          <w:i/>
          <w:iCs/>
          <w:noProof/>
          <w:szCs w:val="24"/>
          <w:lang w:val="en-GB"/>
        </w:rPr>
        <w:t>Procedia - Social and Behavioral Sciences</w:t>
      </w:r>
      <w:r w:rsidRPr="00DE5F64">
        <w:rPr>
          <w:rFonts w:cs="Arial"/>
          <w:noProof/>
          <w:szCs w:val="24"/>
          <w:lang w:val="en-GB"/>
        </w:rPr>
        <w:t xml:space="preserve">, </w:t>
      </w:r>
      <w:r w:rsidRPr="00DE5F64">
        <w:rPr>
          <w:rFonts w:cs="Arial"/>
          <w:i/>
          <w:iCs/>
          <w:noProof/>
          <w:szCs w:val="24"/>
          <w:lang w:val="en-GB"/>
        </w:rPr>
        <w:t>214</w:t>
      </w:r>
      <w:r w:rsidRPr="00DE5F64">
        <w:rPr>
          <w:rFonts w:cs="Arial"/>
          <w:noProof/>
          <w:szCs w:val="24"/>
          <w:lang w:val="en-GB"/>
        </w:rPr>
        <w:t>(June), 344–358. https://doi.org/10.1016/j.sbspro.2015.11.658</w:t>
      </w:r>
    </w:p>
    <w:p w14:paraId="580902AD"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Beliczyński, J. (2011). Analiza systemu zarządzania wartością dla Klienta. W </w:t>
      </w:r>
      <w:r w:rsidRPr="00F14C4B">
        <w:rPr>
          <w:rFonts w:cs="Arial"/>
          <w:i/>
          <w:iCs/>
          <w:noProof/>
          <w:szCs w:val="24"/>
        </w:rPr>
        <w:t>Przegląd problemów doskonalenia systemów zarządzania przedsiębiorstwem</w:t>
      </w:r>
      <w:r w:rsidRPr="00F14C4B">
        <w:rPr>
          <w:rFonts w:cs="Arial"/>
          <w:noProof/>
          <w:szCs w:val="24"/>
        </w:rPr>
        <w:t>. Mfiles.pl.</w:t>
      </w:r>
    </w:p>
    <w:p w14:paraId="6CB8961D"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Bielawa, A. (2011). Przegląd najważniejszych modeli zarządzania jakością usług. </w:t>
      </w:r>
      <w:r w:rsidRPr="00DE5F64">
        <w:rPr>
          <w:rFonts w:cs="Arial"/>
          <w:i/>
          <w:iCs/>
          <w:noProof/>
          <w:szCs w:val="24"/>
          <w:lang w:val="en-GB"/>
        </w:rPr>
        <w:t>Studia i Prace WNEiZ</w:t>
      </w:r>
      <w:r w:rsidRPr="00DE5F64">
        <w:rPr>
          <w:rFonts w:cs="Arial"/>
          <w:noProof/>
          <w:szCs w:val="24"/>
          <w:lang w:val="en-GB"/>
        </w:rPr>
        <w:t xml:space="preserve">, </w:t>
      </w:r>
      <w:r w:rsidRPr="00DE5F64">
        <w:rPr>
          <w:rFonts w:cs="Arial"/>
          <w:i/>
          <w:iCs/>
          <w:noProof/>
          <w:szCs w:val="24"/>
          <w:lang w:val="en-GB"/>
        </w:rPr>
        <w:t>24</w:t>
      </w:r>
      <w:r w:rsidRPr="00DE5F64">
        <w:rPr>
          <w:rFonts w:cs="Arial"/>
          <w:noProof/>
          <w:szCs w:val="24"/>
          <w:lang w:val="en-GB"/>
        </w:rPr>
        <w:t>.</w:t>
      </w:r>
    </w:p>
    <w:p w14:paraId="0063CCA0"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Blackmore, P., &amp; Kandiko, C. B. C. B. (2011). Motivation in academic life: a prestige economy. </w:t>
      </w:r>
      <w:r w:rsidRPr="00DE5F64">
        <w:rPr>
          <w:rFonts w:cs="Arial"/>
          <w:i/>
          <w:iCs/>
          <w:noProof/>
          <w:szCs w:val="24"/>
          <w:lang w:val="en-GB"/>
        </w:rPr>
        <w:lastRenderedPageBreak/>
        <w:t>Research in Post-Compulsory Education</w:t>
      </w:r>
      <w:r w:rsidRPr="00DE5F64">
        <w:rPr>
          <w:rFonts w:cs="Arial"/>
          <w:noProof/>
          <w:szCs w:val="24"/>
          <w:lang w:val="en-GB"/>
        </w:rPr>
        <w:t xml:space="preserve">, </w:t>
      </w:r>
      <w:r w:rsidRPr="00DE5F64">
        <w:rPr>
          <w:rFonts w:cs="Arial"/>
          <w:i/>
          <w:iCs/>
          <w:noProof/>
          <w:szCs w:val="24"/>
          <w:lang w:val="en-GB"/>
        </w:rPr>
        <w:t>16</w:t>
      </w:r>
      <w:r w:rsidRPr="00DE5F64">
        <w:rPr>
          <w:rFonts w:cs="Arial"/>
          <w:noProof/>
          <w:szCs w:val="24"/>
          <w:lang w:val="en-GB"/>
        </w:rPr>
        <w:t>(4), 399–411. https://doi.org/10.1080/13596748.2011.626971</w:t>
      </w:r>
    </w:p>
    <w:p w14:paraId="0FADD3CB"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Bobińska, B. (2012). </w:t>
      </w:r>
      <w:r w:rsidRPr="00F14C4B">
        <w:rPr>
          <w:rFonts w:cs="Arial"/>
          <w:noProof/>
          <w:szCs w:val="24"/>
        </w:rPr>
        <w:t xml:space="preserve">Funkcjonowanie sektora publicznego jako organizacji „otwartych na klienta”. </w:t>
      </w:r>
      <w:r w:rsidRPr="00F14C4B">
        <w:rPr>
          <w:rFonts w:cs="Arial"/>
          <w:i/>
          <w:iCs/>
          <w:noProof/>
          <w:szCs w:val="24"/>
        </w:rPr>
        <w:t>Zeszyty Naukowe Zachodniopomorskiej Szkoły Biznesu Firma i Rynek</w:t>
      </w:r>
      <w:r w:rsidRPr="00F14C4B">
        <w:rPr>
          <w:rFonts w:cs="Arial"/>
          <w:noProof/>
          <w:szCs w:val="24"/>
        </w:rPr>
        <w:t xml:space="preserve">, </w:t>
      </w:r>
      <w:r w:rsidRPr="00F14C4B">
        <w:rPr>
          <w:rFonts w:cs="Arial"/>
          <w:i/>
          <w:iCs/>
          <w:noProof/>
          <w:szCs w:val="24"/>
        </w:rPr>
        <w:t>1</w:t>
      </w:r>
      <w:r w:rsidRPr="00F14C4B">
        <w:rPr>
          <w:rFonts w:cs="Arial"/>
          <w:noProof/>
          <w:szCs w:val="24"/>
        </w:rPr>
        <w:t>, 59–71.</w:t>
      </w:r>
    </w:p>
    <w:p w14:paraId="1AA2D908"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Brady, M. K., &amp; Cronin, J. J. (2001). </w:t>
      </w:r>
      <w:r w:rsidRPr="00DE5F64">
        <w:rPr>
          <w:rFonts w:cs="Arial"/>
          <w:noProof/>
          <w:szCs w:val="24"/>
          <w:lang w:val="en-GB"/>
        </w:rPr>
        <w:t xml:space="preserve">Some New Thoughts on Conceptualizing Perceived Service Quality: A Hierarchical Approach. </w:t>
      </w:r>
      <w:r w:rsidRPr="00DE5F64">
        <w:rPr>
          <w:rFonts w:cs="Arial"/>
          <w:i/>
          <w:iCs/>
          <w:noProof/>
          <w:szCs w:val="24"/>
          <w:lang w:val="en-GB"/>
        </w:rPr>
        <w:t>Journal of Marketing</w:t>
      </w:r>
      <w:r w:rsidRPr="00DE5F64">
        <w:rPr>
          <w:rFonts w:cs="Arial"/>
          <w:noProof/>
          <w:szCs w:val="24"/>
          <w:lang w:val="en-GB"/>
        </w:rPr>
        <w:t xml:space="preserve">, </w:t>
      </w:r>
      <w:r w:rsidRPr="00DE5F64">
        <w:rPr>
          <w:rFonts w:cs="Arial"/>
          <w:i/>
          <w:iCs/>
          <w:noProof/>
          <w:szCs w:val="24"/>
          <w:lang w:val="en-GB"/>
        </w:rPr>
        <w:t>65</w:t>
      </w:r>
      <w:r w:rsidRPr="00DE5F64">
        <w:rPr>
          <w:rFonts w:cs="Arial"/>
          <w:noProof/>
          <w:szCs w:val="24"/>
          <w:lang w:val="en-GB"/>
        </w:rPr>
        <w:t>(3), 34–49. https://doi.org/10.1509/jmkg.65.3.34.18334</w:t>
      </w:r>
    </w:p>
    <w:p w14:paraId="746CD848"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Broadhead, L.-A., &amp; Howard, S. (1998). The Research Assessment Exercise. </w:t>
      </w:r>
      <w:r w:rsidRPr="00DE5F64">
        <w:rPr>
          <w:rFonts w:cs="Arial"/>
          <w:i/>
          <w:iCs/>
          <w:noProof/>
          <w:szCs w:val="24"/>
          <w:lang w:val="en-GB"/>
        </w:rPr>
        <w:t>education policy analysis archives</w:t>
      </w:r>
      <w:r w:rsidRPr="00DE5F64">
        <w:rPr>
          <w:rFonts w:cs="Arial"/>
          <w:noProof/>
          <w:szCs w:val="24"/>
          <w:lang w:val="en-GB"/>
        </w:rPr>
        <w:t xml:space="preserve">, </w:t>
      </w:r>
      <w:r w:rsidRPr="00DE5F64">
        <w:rPr>
          <w:rFonts w:cs="Arial"/>
          <w:i/>
          <w:iCs/>
          <w:noProof/>
          <w:szCs w:val="24"/>
          <w:lang w:val="en-GB"/>
        </w:rPr>
        <w:t>6</w:t>
      </w:r>
      <w:r w:rsidRPr="00DE5F64">
        <w:rPr>
          <w:rFonts w:cs="Arial"/>
          <w:noProof/>
          <w:szCs w:val="24"/>
          <w:lang w:val="en-GB"/>
        </w:rPr>
        <w:t>, 8. https://doi.org/10.14507/epaa.v6n8.1998</w:t>
      </w:r>
    </w:p>
    <w:p w14:paraId="0EB24664"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Bukowski, S., &amp; Kosmala, B. (2007). Techniki projekcyjne w identyfikacji przekonań. </w:t>
      </w:r>
      <w:r w:rsidRPr="00F14C4B">
        <w:rPr>
          <w:rFonts w:cs="Arial"/>
          <w:i/>
          <w:iCs/>
          <w:noProof/>
          <w:szCs w:val="24"/>
        </w:rPr>
        <w:t>Psychoterapia</w:t>
      </w:r>
      <w:r w:rsidRPr="00F14C4B">
        <w:rPr>
          <w:rFonts w:cs="Arial"/>
          <w:noProof/>
          <w:szCs w:val="24"/>
        </w:rPr>
        <w:t xml:space="preserve">, </w:t>
      </w:r>
      <w:r w:rsidRPr="00F14C4B">
        <w:rPr>
          <w:rFonts w:cs="Arial"/>
          <w:i/>
          <w:iCs/>
          <w:noProof/>
          <w:szCs w:val="24"/>
        </w:rPr>
        <w:t>4</w:t>
      </w:r>
      <w:r w:rsidRPr="00F14C4B">
        <w:rPr>
          <w:rFonts w:cs="Arial"/>
          <w:noProof/>
          <w:szCs w:val="24"/>
        </w:rPr>
        <w:t>(143), 37–44. http://poradnia-empatia.pl/userfiles/poradnia-empatiapl/file/Techniki projekcyjne w identyfikacji przekonan po autoryzacji.pdf</w:t>
      </w:r>
    </w:p>
    <w:p w14:paraId="68431629"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Campbell, C. M. C. M., Jimenez, M., &amp; Arrozal, C. A. N. C. A. N. (2019). Prestige or education: college teaching and rigor of courses in prestigious and non-prestigious institutions in the U.S. </w:t>
      </w:r>
      <w:r w:rsidRPr="00DE5F64">
        <w:rPr>
          <w:rFonts w:cs="Arial"/>
          <w:i/>
          <w:iCs/>
          <w:noProof/>
          <w:szCs w:val="24"/>
          <w:lang w:val="en-GB"/>
        </w:rPr>
        <w:t>Higher Education</w:t>
      </w:r>
      <w:r w:rsidRPr="00DE5F64">
        <w:rPr>
          <w:rFonts w:cs="Arial"/>
          <w:noProof/>
          <w:szCs w:val="24"/>
          <w:lang w:val="en-GB"/>
        </w:rPr>
        <w:t xml:space="preserve">, </w:t>
      </w:r>
      <w:r w:rsidRPr="00DE5F64">
        <w:rPr>
          <w:rFonts w:cs="Arial"/>
          <w:i/>
          <w:iCs/>
          <w:noProof/>
          <w:szCs w:val="24"/>
          <w:lang w:val="en-GB"/>
        </w:rPr>
        <w:t>77</w:t>
      </w:r>
      <w:r w:rsidRPr="00DE5F64">
        <w:rPr>
          <w:rFonts w:cs="Arial"/>
          <w:noProof/>
          <w:szCs w:val="24"/>
          <w:lang w:val="en-GB"/>
        </w:rPr>
        <w:t>(4), 717–738. https://doi.org/10.1007/s10734-018-0297-3</w:t>
      </w:r>
    </w:p>
    <w:p w14:paraId="70B606B2"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Carayannis, E. G., &amp; Campbell, D. F. J. (2009). „Mode 3” and „Quadruple Helix”: toward a 21st century fractal innovation ecosystem. </w:t>
      </w:r>
      <w:r w:rsidRPr="00DE5F64">
        <w:rPr>
          <w:rFonts w:cs="Arial"/>
          <w:i/>
          <w:iCs/>
          <w:noProof/>
          <w:szCs w:val="24"/>
          <w:lang w:val="en-GB"/>
        </w:rPr>
        <w:t>International Journal of Technology Management</w:t>
      </w:r>
      <w:r w:rsidRPr="00DE5F64">
        <w:rPr>
          <w:rFonts w:cs="Arial"/>
          <w:noProof/>
          <w:szCs w:val="24"/>
          <w:lang w:val="en-GB"/>
        </w:rPr>
        <w:t xml:space="preserve">, </w:t>
      </w:r>
      <w:r w:rsidRPr="00DE5F64">
        <w:rPr>
          <w:rFonts w:cs="Arial"/>
          <w:i/>
          <w:iCs/>
          <w:noProof/>
          <w:szCs w:val="24"/>
          <w:lang w:val="en-GB"/>
        </w:rPr>
        <w:t>46</w:t>
      </w:r>
      <w:r w:rsidRPr="00DE5F64">
        <w:rPr>
          <w:rFonts w:cs="Arial"/>
          <w:noProof/>
          <w:szCs w:val="24"/>
          <w:lang w:val="en-GB"/>
        </w:rPr>
        <w:t>(3/4), 201. https://doi.org/10.1504/IJTM.2009.023374</w:t>
      </w:r>
    </w:p>
    <w:p w14:paraId="122BD8C6"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Carroll, A. B. (1979). A three-dimensional conceptual model of corporate performance. </w:t>
      </w:r>
      <w:r w:rsidRPr="00DE5F64">
        <w:rPr>
          <w:rFonts w:cs="Arial"/>
          <w:i/>
          <w:iCs/>
          <w:noProof/>
          <w:szCs w:val="24"/>
          <w:lang w:val="en-GB"/>
        </w:rPr>
        <w:t>Corporate Social Responsibility</w:t>
      </w:r>
      <w:r w:rsidRPr="00DE5F64">
        <w:rPr>
          <w:rFonts w:cs="Arial"/>
          <w:noProof/>
          <w:szCs w:val="24"/>
          <w:lang w:val="en-GB"/>
        </w:rPr>
        <w:t>, 497–505. https://doi.org/10.5465/amr.1979.4498296</w:t>
      </w:r>
    </w:p>
    <w:p w14:paraId="3727CC04"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Clark, B. R. (1972). The organizational saga in higher education. </w:t>
      </w:r>
      <w:r w:rsidRPr="00DE5F64">
        <w:rPr>
          <w:rFonts w:cs="Arial"/>
          <w:i/>
          <w:iCs/>
          <w:noProof/>
          <w:szCs w:val="24"/>
          <w:lang w:val="en-GB"/>
        </w:rPr>
        <w:t>Administrative science quarterly</w:t>
      </w:r>
      <w:r w:rsidRPr="00DE5F64">
        <w:rPr>
          <w:rFonts w:cs="Arial"/>
          <w:noProof/>
          <w:szCs w:val="24"/>
          <w:lang w:val="en-GB"/>
        </w:rPr>
        <w:t>, 178–184.</w:t>
      </w:r>
    </w:p>
    <w:p w14:paraId="0CCA961D"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Clark, B. R. (1980). </w:t>
      </w:r>
      <w:r w:rsidRPr="00DE5F64">
        <w:rPr>
          <w:rFonts w:cs="Arial"/>
          <w:i/>
          <w:iCs/>
          <w:noProof/>
          <w:szCs w:val="24"/>
          <w:lang w:val="en-GB"/>
        </w:rPr>
        <w:t>Academic Culture</w:t>
      </w:r>
      <w:r w:rsidRPr="00DE5F64">
        <w:rPr>
          <w:rFonts w:cs="Arial"/>
          <w:noProof/>
          <w:szCs w:val="24"/>
          <w:lang w:val="en-GB"/>
        </w:rPr>
        <w:t xml:space="preserve"> (Nr 42). Yale University Higher Education Research Group.</w:t>
      </w:r>
    </w:p>
    <w:p w14:paraId="52ED9626"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Clarkson, M. B. E. (1995). A Stakeholder Framework for Analyzing and Evaluating Corporate Social Performance. </w:t>
      </w:r>
      <w:r w:rsidRPr="00DE5F64">
        <w:rPr>
          <w:rFonts w:cs="Arial"/>
          <w:i/>
          <w:iCs/>
          <w:noProof/>
          <w:szCs w:val="24"/>
          <w:lang w:val="en-GB"/>
        </w:rPr>
        <w:t>The Academy of Management Review</w:t>
      </w:r>
      <w:r w:rsidRPr="00DE5F64">
        <w:rPr>
          <w:rFonts w:cs="Arial"/>
          <w:noProof/>
          <w:szCs w:val="24"/>
          <w:lang w:val="en-GB"/>
        </w:rPr>
        <w:t xml:space="preserve">, </w:t>
      </w:r>
      <w:r w:rsidRPr="00DE5F64">
        <w:rPr>
          <w:rFonts w:cs="Arial"/>
          <w:i/>
          <w:iCs/>
          <w:noProof/>
          <w:szCs w:val="24"/>
          <w:lang w:val="en-GB"/>
        </w:rPr>
        <w:t>20</w:t>
      </w:r>
      <w:r w:rsidRPr="00DE5F64">
        <w:rPr>
          <w:rFonts w:cs="Arial"/>
          <w:noProof/>
          <w:szCs w:val="24"/>
          <w:lang w:val="en-GB"/>
        </w:rPr>
        <w:t>(1), 92. https://doi.org/10.2307/258888</w:t>
      </w:r>
    </w:p>
    <w:p w14:paraId="7FA611CF"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Collyer, F. (2013). The production of scholarly knowledge in the global market arena: University ranking systems, prestige and power. </w:t>
      </w:r>
      <w:r w:rsidRPr="00DE5F64">
        <w:rPr>
          <w:rFonts w:cs="Arial"/>
          <w:i/>
          <w:iCs/>
          <w:noProof/>
          <w:szCs w:val="24"/>
          <w:lang w:val="en-GB"/>
        </w:rPr>
        <w:t>Critical Studies in Education</w:t>
      </w:r>
      <w:r w:rsidRPr="00DE5F64">
        <w:rPr>
          <w:rFonts w:cs="Arial"/>
          <w:noProof/>
          <w:szCs w:val="24"/>
          <w:lang w:val="en-GB"/>
        </w:rPr>
        <w:t xml:space="preserve">, </w:t>
      </w:r>
      <w:r w:rsidRPr="00DE5F64">
        <w:rPr>
          <w:rFonts w:cs="Arial"/>
          <w:i/>
          <w:iCs/>
          <w:noProof/>
          <w:szCs w:val="24"/>
          <w:lang w:val="en-GB"/>
        </w:rPr>
        <w:t>54</w:t>
      </w:r>
      <w:r w:rsidRPr="00DE5F64">
        <w:rPr>
          <w:rFonts w:cs="Arial"/>
          <w:noProof/>
          <w:szCs w:val="24"/>
          <w:lang w:val="en-GB"/>
        </w:rPr>
        <w:t>(3), 245–259. https://doi.org/10.1080/17508487.2013.788049</w:t>
      </w:r>
    </w:p>
    <w:p w14:paraId="21062285"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Cronin, J. J. (2016). Retrospective: a cross-sectional test of the effect and conceptualization of service value revisited. </w:t>
      </w:r>
      <w:r w:rsidRPr="00DE5F64">
        <w:rPr>
          <w:rFonts w:cs="Arial"/>
          <w:i/>
          <w:iCs/>
          <w:noProof/>
          <w:szCs w:val="24"/>
          <w:lang w:val="en-GB"/>
        </w:rPr>
        <w:t>Journal of Services Marketing</w:t>
      </w:r>
      <w:r w:rsidRPr="00DE5F64">
        <w:rPr>
          <w:rFonts w:cs="Arial"/>
          <w:noProof/>
          <w:szCs w:val="24"/>
          <w:lang w:val="en-GB"/>
        </w:rPr>
        <w:t xml:space="preserve">, </w:t>
      </w:r>
      <w:r w:rsidRPr="00DE5F64">
        <w:rPr>
          <w:rFonts w:cs="Arial"/>
          <w:i/>
          <w:iCs/>
          <w:noProof/>
          <w:szCs w:val="24"/>
          <w:lang w:val="en-GB"/>
        </w:rPr>
        <w:t>30</w:t>
      </w:r>
      <w:r w:rsidRPr="00DE5F64">
        <w:rPr>
          <w:rFonts w:cs="Arial"/>
          <w:noProof/>
          <w:szCs w:val="24"/>
          <w:lang w:val="en-GB"/>
        </w:rPr>
        <w:t>(3), 261–265. https://doi.org/10.1108/JSM-11-2015-0328</w:t>
      </w:r>
    </w:p>
    <w:p w14:paraId="03670696"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Cronin, J. J., Brady, M. K., Brand, R. R., Hightower, R., &amp; Shemwell, D. J. (1997). A cross</w:t>
      </w:r>
      <w:r w:rsidRPr="00DE5F64">
        <w:rPr>
          <w:rFonts w:ascii="Cambria Math" w:hAnsi="Cambria Math" w:cs="Cambria Math"/>
          <w:noProof/>
          <w:szCs w:val="24"/>
          <w:lang w:val="en-GB"/>
        </w:rPr>
        <w:t>‐</w:t>
      </w:r>
      <w:r w:rsidRPr="00DE5F64">
        <w:rPr>
          <w:rFonts w:cs="Arial"/>
          <w:noProof/>
          <w:szCs w:val="24"/>
          <w:lang w:val="en-GB"/>
        </w:rPr>
        <w:t xml:space="preserve">sectional test of the effect and conceptualization of service value. </w:t>
      </w:r>
      <w:r w:rsidRPr="00DE5F64">
        <w:rPr>
          <w:rFonts w:cs="Arial"/>
          <w:i/>
          <w:iCs/>
          <w:noProof/>
          <w:szCs w:val="24"/>
          <w:lang w:val="en-GB"/>
        </w:rPr>
        <w:t>Journal of Services Marketing</w:t>
      </w:r>
      <w:r w:rsidRPr="00DE5F64">
        <w:rPr>
          <w:rFonts w:cs="Arial"/>
          <w:noProof/>
          <w:szCs w:val="24"/>
          <w:lang w:val="en-GB"/>
        </w:rPr>
        <w:t xml:space="preserve">, </w:t>
      </w:r>
      <w:r w:rsidRPr="00DE5F64">
        <w:rPr>
          <w:rFonts w:cs="Arial"/>
          <w:i/>
          <w:iCs/>
          <w:noProof/>
          <w:szCs w:val="24"/>
          <w:lang w:val="en-GB"/>
        </w:rPr>
        <w:t>11</w:t>
      </w:r>
      <w:r w:rsidRPr="00DE5F64">
        <w:rPr>
          <w:rFonts w:cs="Arial"/>
          <w:noProof/>
          <w:szCs w:val="24"/>
          <w:lang w:val="en-GB"/>
        </w:rPr>
        <w:t>(6), 375–391. https://doi.org/10.1108/08876049710187482</w:t>
      </w:r>
    </w:p>
    <w:p w14:paraId="227459CC"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Cwynar, K. M. (2005). THE IDEA OF THE UNIVERSITY IN EUROPEAN CULTURE. </w:t>
      </w:r>
      <w:r w:rsidRPr="00DE5F64">
        <w:rPr>
          <w:rFonts w:cs="Arial"/>
          <w:i/>
          <w:iCs/>
          <w:noProof/>
          <w:szCs w:val="24"/>
          <w:lang w:val="en-GB"/>
        </w:rPr>
        <w:t>Polityka i Społeczeństwo</w:t>
      </w:r>
      <w:r w:rsidRPr="00DE5F64">
        <w:rPr>
          <w:rFonts w:cs="Arial"/>
          <w:noProof/>
          <w:szCs w:val="24"/>
          <w:lang w:val="en-GB"/>
        </w:rPr>
        <w:t>, 60–72.</w:t>
      </w:r>
    </w:p>
    <w:p w14:paraId="64A5AE84"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lastRenderedPageBreak/>
        <w:t xml:space="preserve">Cybermetrics Lab. (2023). </w:t>
      </w:r>
      <w:r w:rsidRPr="00DE5F64">
        <w:rPr>
          <w:rFonts w:cs="Arial"/>
          <w:i/>
          <w:iCs/>
          <w:noProof/>
          <w:szCs w:val="24"/>
          <w:lang w:val="en-GB"/>
        </w:rPr>
        <w:t>Ranking Web of Universities 2023</w:t>
      </w:r>
      <w:r w:rsidRPr="00DE5F64">
        <w:rPr>
          <w:rFonts w:cs="Arial"/>
          <w:noProof/>
          <w:szCs w:val="24"/>
          <w:lang w:val="en-GB"/>
        </w:rPr>
        <w:t>. Webometrics 2023 Jan Ranking. https://www.webometrics.info/en/world</w:t>
      </w:r>
    </w:p>
    <w:p w14:paraId="4324DBC3"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Czarnik, S., &amp; Turek, K. (2014). </w:t>
      </w:r>
      <w:r w:rsidRPr="00F14C4B">
        <w:rPr>
          <w:rFonts w:cs="Arial"/>
          <w:i/>
          <w:iCs/>
          <w:noProof/>
          <w:szCs w:val="24"/>
        </w:rPr>
        <w:t>Aktywność zawodowa i wykształcenie Polaków</w:t>
      </w:r>
      <w:r w:rsidRPr="00F14C4B">
        <w:rPr>
          <w:rFonts w:cs="Arial"/>
          <w:noProof/>
          <w:szCs w:val="24"/>
        </w:rPr>
        <w:t>. https://www.parp.gov.pl/images/PARP_publications/pdf/20012.pdf</w:t>
      </w:r>
    </w:p>
    <w:p w14:paraId="780FB190"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Dabholkar, P. A., Thorpe, D. I., &amp; Rentz, J. O. (1996). A measure of service quality for retail stores: Scale development and validation. </w:t>
      </w:r>
      <w:r w:rsidRPr="00DE5F64">
        <w:rPr>
          <w:rFonts w:cs="Arial"/>
          <w:i/>
          <w:iCs/>
          <w:noProof/>
          <w:szCs w:val="24"/>
          <w:lang w:val="en-GB"/>
        </w:rPr>
        <w:t>Journal of the Academy of Marketing Science</w:t>
      </w:r>
      <w:r w:rsidRPr="00DE5F64">
        <w:rPr>
          <w:rFonts w:cs="Arial"/>
          <w:noProof/>
          <w:szCs w:val="24"/>
          <w:lang w:val="en-GB"/>
        </w:rPr>
        <w:t xml:space="preserve">, </w:t>
      </w:r>
      <w:r w:rsidRPr="00DE5F64">
        <w:rPr>
          <w:rFonts w:cs="Arial"/>
          <w:i/>
          <w:iCs/>
          <w:noProof/>
          <w:szCs w:val="24"/>
          <w:lang w:val="en-GB"/>
        </w:rPr>
        <w:t>24</w:t>
      </w:r>
      <w:r w:rsidRPr="00DE5F64">
        <w:rPr>
          <w:rFonts w:cs="Arial"/>
          <w:noProof/>
          <w:szCs w:val="24"/>
          <w:lang w:val="en-GB"/>
        </w:rPr>
        <w:t>(1), 3–16. https://doi.org/10.1007/bf02893933</w:t>
      </w:r>
    </w:p>
    <w:p w14:paraId="0D1BC678"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Dąbrowski, T. J., Brdulak, H., Jastrzębska, E., &amp; Legutko-kobus, P. (2018). </w:t>
      </w:r>
      <w:r w:rsidRPr="00DE5F64">
        <w:rPr>
          <w:rFonts w:cs="Arial"/>
          <w:noProof/>
          <w:szCs w:val="24"/>
          <w:lang w:val="en-GB"/>
        </w:rPr>
        <w:t xml:space="preserve">Teaching methods and programs University Social Responsibility Strategies. </w:t>
      </w:r>
      <w:r w:rsidRPr="00DE5F64">
        <w:rPr>
          <w:rFonts w:cs="Arial"/>
          <w:i/>
          <w:iCs/>
          <w:noProof/>
          <w:szCs w:val="24"/>
          <w:lang w:val="en-GB"/>
        </w:rPr>
        <w:t>E-Mentor</w:t>
      </w:r>
      <w:r w:rsidRPr="00DE5F64">
        <w:rPr>
          <w:rFonts w:cs="Arial"/>
          <w:noProof/>
          <w:szCs w:val="24"/>
          <w:lang w:val="en-GB"/>
        </w:rPr>
        <w:t xml:space="preserve">, </w:t>
      </w:r>
      <w:r w:rsidRPr="00DE5F64">
        <w:rPr>
          <w:rFonts w:cs="Arial"/>
          <w:i/>
          <w:iCs/>
          <w:noProof/>
          <w:szCs w:val="24"/>
          <w:lang w:val="en-GB"/>
        </w:rPr>
        <w:t>5</w:t>
      </w:r>
      <w:r w:rsidRPr="00DE5F64">
        <w:rPr>
          <w:rFonts w:cs="Arial"/>
          <w:noProof/>
          <w:szCs w:val="24"/>
          <w:lang w:val="en-GB"/>
        </w:rPr>
        <w:t>(77), 4–12.</w:t>
      </w:r>
    </w:p>
    <w:p w14:paraId="7D99A575"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de Boer, H., Enders, J., &amp; Schimank, U. S. (2007). On the Way towards New Public Management? The Governance of University Systems in England, the Netherlands, Austria, and Germany. W D. Jansen (Red.), </w:t>
      </w:r>
      <w:r w:rsidRPr="00DE5F64">
        <w:rPr>
          <w:rFonts w:cs="Arial"/>
          <w:i/>
          <w:iCs/>
          <w:noProof/>
          <w:szCs w:val="24"/>
          <w:lang w:val="en-GB"/>
        </w:rPr>
        <w:t>New Forms of Governance in Research Organizations</w:t>
      </w:r>
      <w:r w:rsidRPr="00DE5F64">
        <w:rPr>
          <w:rFonts w:cs="Arial"/>
          <w:noProof/>
          <w:szCs w:val="24"/>
          <w:lang w:val="en-GB"/>
        </w:rPr>
        <w:t xml:space="preserve"> (ss. 3–22). Springer Netherlands. https://doi.org/10.1007/978-1-4020-5831-8</w:t>
      </w:r>
    </w:p>
    <w:p w14:paraId="0A6D7EBB"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de Jong, J., &amp; den Hartog, D. (2010). Measuring Innovative Work Behaviour. </w:t>
      </w:r>
      <w:r w:rsidRPr="00DE5F64">
        <w:rPr>
          <w:rFonts w:cs="Arial"/>
          <w:i/>
          <w:iCs/>
          <w:noProof/>
          <w:szCs w:val="24"/>
          <w:lang w:val="en-GB"/>
        </w:rPr>
        <w:t>Creativity and Innovation Management</w:t>
      </w:r>
      <w:r w:rsidRPr="00DE5F64">
        <w:rPr>
          <w:rFonts w:cs="Arial"/>
          <w:noProof/>
          <w:szCs w:val="24"/>
          <w:lang w:val="en-GB"/>
        </w:rPr>
        <w:t xml:space="preserve">, </w:t>
      </w:r>
      <w:r w:rsidRPr="00DE5F64">
        <w:rPr>
          <w:rFonts w:cs="Arial"/>
          <w:i/>
          <w:iCs/>
          <w:noProof/>
          <w:szCs w:val="24"/>
          <w:lang w:val="en-GB"/>
        </w:rPr>
        <w:t>19</w:t>
      </w:r>
      <w:r w:rsidRPr="00DE5F64">
        <w:rPr>
          <w:rFonts w:cs="Arial"/>
          <w:noProof/>
          <w:szCs w:val="24"/>
          <w:lang w:val="en-GB"/>
        </w:rPr>
        <w:t>(1), 23–36. https://doi.org/10.1111/j.1467-8691.2010.00547.x</w:t>
      </w:r>
    </w:p>
    <w:p w14:paraId="25A37DEA"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De Ridder-Symoens, H. (2020). Universities and Their Missions in Early Modern Times. W L. Engwall (Red.), </w:t>
      </w:r>
      <w:r w:rsidRPr="00DE5F64">
        <w:rPr>
          <w:rFonts w:cs="Arial"/>
          <w:i/>
          <w:iCs/>
          <w:noProof/>
          <w:szCs w:val="24"/>
          <w:lang w:val="en-GB"/>
        </w:rPr>
        <w:t>Missions of Universities : Past, Present, Future</w:t>
      </w:r>
      <w:r w:rsidRPr="00DE5F64">
        <w:rPr>
          <w:rFonts w:cs="Arial"/>
          <w:noProof/>
          <w:szCs w:val="24"/>
          <w:lang w:val="en-GB"/>
        </w:rPr>
        <w:t xml:space="preserve"> (ss. 43–61). Springer International Publishing. https://doi.org/10.1007/978-3-030-41834-2_4</w:t>
      </w:r>
    </w:p>
    <w:p w14:paraId="0C223368"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Degtjarjova, I., Lapina, I., &amp; Freidenfelds, D. (2018). Student as stakeholder: “voice of customer” in higher education quality development. </w:t>
      </w:r>
      <w:r w:rsidRPr="00DE5F64">
        <w:rPr>
          <w:rFonts w:cs="Arial"/>
          <w:i/>
          <w:iCs/>
          <w:noProof/>
          <w:szCs w:val="24"/>
          <w:lang w:val="en-GB"/>
        </w:rPr>
        <w:t>Marketing and Management of Innovations</w:t>
      </w:r>
      <w:r w:rsidRPr="00DE5F64">
        <w:rPr>
          <w:rFonts w:cs="Arial"/>
          <w:noProof/>
          <w:szCs w:val="24"/>
          <w:lang w:val="en-GB"/>
        </w:rPr>
        <w:t xml:space="preserve">, </w:t>
      </w:r>
      <w:r w:rsidRPr="00DE5F64">
        <w:rPr>
          <w:rFonts w:cs="Arial"/>
          <w:i/>
          <w:iCs/>
          <w:noProof/>
          <w:szCs w:val="24"/>
          <w:lang w:val="en-GB"/>
        </w:rPr>
        <w:t>2</w:t>
      </w:r>
      <w:r w:rsidRPr="00DE5F64">
        <w:rPr>
          <w:rFonts w:cs="Arial"/>
          <w:noProof/>
          <w:szCs w:val="24"/>
          <w:lang w:val="en-GB"/>
        </w:rPr>
        <w:t>, 388–398. https://doi.org/10.21272/mmi.2018.2-30</w:t>
      </w:r>
    </w:p>
    <w:p w14:paraId="171AD581"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Dz. U. 1668. </w:t>
      </w:r>
      <w:r w:rsidRPr="00F14C4B">
        <w:rPr>
          <w:rFonts w:cs="Arial"/>
          <w:noProof/>
          <w:szCs w:val="24"/>
        </w:rPr>
        <w:t xml:space="preserve">(2018). </w:t>
      </w:r>
      <w:r w:rsidRPr="00F14C4B">
        <w:rPr>
          <w:rFonts w:cs="Arial"/>
          <w:i/>
          <w:iCs/>
          <w:noProof/>
          <w:szCs w:val="24"/>
        </w:rPr>
        <w:t>Ustawa z dnia 20 lipca 2018 r. Prawo o szkolnictwie wyższym i nauce</w:t>
      </w:r>
      <w:r w:rsidRPr="00F14C4B">
        <w:rPr>
          <w:rFonts w:cs="Arial"/>
          <w:noProof/>
          <w:szCs w:val="24"/>
        </w:rPr>
        <w:t xml:space="preserve"> (Numer Dz. U. 1668 z 30.08.2018). Kancelaria Sejmu RP. http://prawo.sejm.gov.pl/isap.nsf/DocDetails.xsp?id=WDU20180001668</w:t>
      </w:r>
    </w:p>
    <w:p w14:paraId="7B7D7C98"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Dz. U. 2508. (2018). </w:t>
      </w:r>
      <w:r w:rsidRPr="00F14C4B">
        <w:rPr>
          <w:rFonts w:cs="Arial"/>
          <w:i/>
          <w:iCs/>
          <w:noProof/>
          <w:szCs w:val="24"/>
        </w:rPr>
        <w:t>Rozporządzenie Ministra Nauki i Szkolnictwa wyższego z dnia 13 grudnia 2018</w:t>
      </w:r>
      <w:r w:rsidRPr="00F14C4B">
        <w:rPr>
          <w:rFonts w:cs="Arial"/>
          <w:noProof/>
          <w:szCs w:val="24"/>
        </w:rPr>
        <w:t>. Dziennik Ustaw RP.</w:t>
      </w:r>
    </w:p>
    <w:p w14:paraId="1821BF0B"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Dziadkowiec, Joanna. (2006). Wybrane metody badania i oceny jakości usług. </w:t>
      </w:r>
      <w:r w:rsidRPr="00F14C4B">
        <w:rPr>
          <w:rFonts w:cs="Arial"/>
          <w:i/>
          <w:iCs/>
          <w:noProof/>
          <w:szCs w:val="24"/>
        </w:rPr>
        <w:t>Zeszyty Naukowe Akademii Ekonimicznej w Krakowie</w:t>
      </w:r>
      <w:r w:rsidRPr="00F14C4B">
        <w:rPr>
          <w:rFonts w:cs="Arial"/>
          <w:noProof/>
          <w:szCs w:val="24"/>
        </w:rPr>
        <w:t xml:space="preserve">, </w:t>
      </w:r>
      <w:r w:rsidRPr="00F14C4B">
        <w:rPr>
          <w:rFonts w:cs="Arial"/>
          <w:i/>
          <w:iCs/>
          <w:noProof/>
          <w:szCs w:val="24"/>
        </w:rPr>
        <w:t>717</w:t>
      </w:r>
      <w:r w:rsidRPr="00F14C4B">
        <w:rPr>
          <w:rFonts w:cs="Arial"/>
          <w:noProof/>
          <w:szCs w:val="24"/>
        </w:rPr>
        <w:t>, 23–35.</w:t>
      </w:r>
    </w:p>
    <w:p w14:paraId="61AACB28"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Dziedziczak-Foltyn, A. (2018). Konsultatywność w projektowaniu reformy szkolnictwa wyższego w Polsce na przykładzie Ustawy 2.0. </w:t>
      </w:r>
      <w:r w:rsidRPr="00F14C4B">
        <w:rPr>
          <w:rFonts w:cs="Arial"/>
          <w:i/>
          <w:iCs/>
          <w:noProof/>
          <w:szCs w:val="24"/>
        </w:rPr>
        <w:t>Nauka i Szkolnictwo Wyższe</w:t>
      </w:r>
      <w:r w:rsidRPr="00F14C4B">
        <w:rPr>
          <w:rFonts w:cs="Arial"/>
          <w:noProof/>
          <w:szCs w:val="24"/>
        </w:rPr>
        <w:t xml:space="preserve">, </w:t>
      </w:r>
      <w:r w:rsidRPr="00F14C4B">
        <w:rPr>
          <w:rFonts w:cs="Arial"/>
          <w:i/>
          <w:iCs/>
          <w:noProof/>
          <w:szCs w:val="24"/>
        </w:rPr>
        <w:t>1(51)</w:t>
      </w:r>
      <w:r w:rsidRPr="00F14C4B">
        <w:rPr>
          <w:rFonts w:cs="Arial"/>
          <w:noProof/>
          <w:szCs w:val="24"/>
        </w:rPr>
        <w:t>. https://doi.org/10.14746/nisw.2018.1.10</w:t>
      </w:r>
    </w:p>
    <w:p w14:paraId="7040A647"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Dzimińska, M., Fijałkowska, J., &amp; Sułkowski, Ł. (2020). </w:t>
      </w:r>
      <w:r w:rsidRPr="00DE5F64">
        <w:rPr>
          <w:rFonts w:cs="Arial"/>
          <w:noProof/>
          <w:szCs w:val="24"/>
          <w:lang w:val="en-GB"/>
        </w:rPr>
        <w:t xml:space="preserve">A Conceptual Model Proposal: Universities as Culture Change Agents for Sustainable Development. </w:t>
      </w:r>
      <w:r w:rsidRPr="00F14C4B">
        <w:rPr>
          <w:rFonts w:cs="Arial"/>
          <w:i/>
          <w:iCs/>
          <w:noProof/>
          <w:szCs w:val="24"/>
        </w:rPr>
        <w:t>Sustainability</w:t>
      </w:r>
      <w:r w:rsidRPr="00F14C4B">
        <w:rPr>
          <w:rFonts w:cs="Arial"/>
          <w:noProof/>
          <w:szCs w:val="24"/>
        </w:rPr>
        <w:t xml:space="preserve">, </w:t>
      </w:r>
      <w:r w:rsidRPr="00F14C4B">
        <w:rPr>
          <w:rFonts w:cs="Arial"/>
          <w:i/>
          <w:iCs/>
          <w:noProof/>
          <w:szCs w:val="24"/>
        </w:rPr>
        <w:t>12</w:t>
      </w:r>
      <w:r w:rsidRPr="00F14C4B">
        <w:rPr>
          <w:rFonts w:cs="Arial"/>
          <w:noProof/>
          <w:szCs w:val="24"/>
        </w:rPr>
        <w:t>(11), 4635. https://doi.org/10.3390/su12114635</w:t>
      </w:r>
    </w:p>
    <w:p w14:paraId="7B37EF72"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ELA 2020. (2021). </w:t>
      </w:r>
      <w:r w:rsidRPr="00F14C4B">
        <w:rPr>
          <w:rFonts w:cs="Arial"/>
          <w:i/>
          <w:iCs/>
          <w:noProof/>
          <w:szCs w:val="24"/>
        </w:rPr>
        <w:t>Ekonomiczne Losy Absolwentów - zbiór danych źródłowych dla Uczelni obejmujący dane absolwentów studiów I, II stopnia i jednolitych studiów magiserskich do 2020 roku</w:t>
      </w:r>
      <w:r w:rsidRPr="00F14C4B">
        <w:rPr>
          <w:rFonts w:cs="Arial"/>
          <w:noProof/>
          <w:szCs w:val="24"/>
        </w:rPr>
        <w:t xml:space="preserve">. </w:t>
      </w:r>
      <w:r w:rsidRPr="00F14C4B">
        <w:rPr>
          <w:rFonts w:cs="Arial"/>
          <w:noProof/>
          <w:szCs w:val="24"/>
        </w:rPr>
        <w:lastRenderedPageBreak/>
        <w:t>https://ela.nauka.gov.pl/pl/experts/source-data</w:t>
      </w:r>
    </w:p>
    <w:p w14:paraId="2BE9D9C8"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Elton, L. (2000). The UK Research Assessment Exercise: Unintended Consequences. </w:t>
      </w:r>
      <w:r w:rsidRPr="00DE5F64">
        <w:rPr>
          <w:rFonts w:cs="Arial"/>
          <w:i/>
          <w:iCs/>
          <w:noProof/>
          <w:szCs w:val="24"/>
          <w:lang w:val="en-GB"/>
        </w:rPr>
        <w:t>Higher Education Quarterly</w:t>
      </w:r>
      <w:r w:rsidRPr="00DE5F64">
        <w:rPr>
          <w:rFonts w:cs="Arial"/>
          <w:noProof/>
          <w:szCs w:val="24"/>
          <w:lang w:val="en-GB"/>
        </w:rPr>
        <w:t xml:space="preserve">, </w:t>
      </w:r>
      <w:r w:rsidRPr="00DE5F64">
        <w:rPr>
          <w:rFonts w:cs="Arial"/>
          <w:i/>
          <w:iCs/>
          <w:noProof/>
          <w:szCs w:val="24"/>
          <w:lang w:val="en-GB"/>
        </w:rPr>
        <w:t>54</w:t>
      </w:r>
      <w:r w:rsidRPr="00DE5F64">
        <w:rPr>
          <w:rFonts w:cs="Arial"/>
          <w:noProof/>
          <w:szCs w:val="24"/>
          <w:lang w:val="en-GB"/>
        </w:rPr>
        <w:t>(3), 274–283. https://doi.org/10.1111/1468-2273.00160</w:t>
      </w:r>
    </w:p>
    <w:p w14:paraId="4554A0C0"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Etzkowitz, H. (2003). Research groups as ‘quasi-firms’: the invention of the entrepreneurial university. </w:t>
      </w:r>
      <w:r w:rsidRPr="00DE5F64">
        <w:rPr>
          <w:rFonts w:cs="Arial"/>
          <w:i/>
          <w:iCs/>
          <w:noProof/>
          <w:szCs w:val="24"/>
          <w:lang w:val="en-GB"/>
        </w:rPr>
        <w:t>Research Policy</w:t>
      </w:r>
      <w:r w:rsidRPr="00DE5F64">
        <w:rPr>
          <w:rFonts w:cs="Arial"/>
          <w:noProof/>
          <w:szCs w:val="24"/>
          <w:lang w:val="en-GB"/>
        </w:rPr>
        <w:t xml:space="preserve">, </w:t>
      </w:r>
      <w:r w:rsidRPr="00DE5F64">
        <w:rPr>
          <w:rFonts w:cs="Arial"/>
          <w:i/>
          <w:iCs/>
          <w:noProof/>
          <w:szCs w:val="24"/>
          <w:lang w:val="en-GB"/>
        </w:rPr>
        <w:t>32</w:t>
      </w:r>
      <w:r w:rsidRPr="00DE5F64">
        <w:rPr>
          <w:rFonts w:cs="Arial"/>
          <w:noProof/>
          <w:szCs w:val="24"/>
          <w:lang w:val="en-GB"/>
        </w:rPr>
        <w:t>(1), 109–121. https://doi.org/10.1016/S0048-7333(02)00009-4</w:t>
      </w:r>
    </w:p>
    <w:p w14:paraId="5AA7D072"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Etzkowitz, H., &amp; Dzisah, J. (2008). Rethinking development: circulation in the triple helix. </w:t>
      </w:r>
      <w:r w:rsidRPr="00DE5F64">
        <w:rPr>
          <w:rFonts w:cs="Arial"/>
          <w:i/>
          <w:iCs/>
          <w:noProof/>
          <w:szCs w:val="24"/>
          <w:lang w:val="en-GB"/>
        </w:rPr>
        <w:t>Technology Analysis &amp; Strategic Management</w:t>
      </w:r>
      <w:r w:rsidRPr="00DE5F64">
        <w:rPr>
          <w:rFonts w:cs="Arial"/>
          <w:noProof/>
          <w:szCs w:val="24"/>
          <w:lang w:val="en-GB"/>
        </w:rPr>
        <w:t xml:space="preserve">, </w:t>
      </w:r>
      <w:r w:rsidRPr="00DE5F64">
        <w:rPr>
          <w:rFonts w:cs="Arial"/>
          <w:i/>
          <w:iCs/>
          <w:noProof/>
          <w:szCs w:val="24"/>
          <w:lang w:val="en-GB"/>
        </w:rPr>
        <w:t>20</w:t>
      </w:r>
      <w:r w:rsidRPr="00DE5F64">
        <w:rPr>
          <w:rFonts w:cs="Arial"/>
          <w:noProof/>
          <w:szCs w:val="24"/>
          <w:lang w:val="en-GB"/>
        </w:rPr>
        <w:t>(6), 653–666. https://doi.org/10.1080/09537320802426309</w:t>
      </w:r>
    </w:p>
    <w:p w14:paraId="72F4986D"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Etzkowitz, H., &amp; Leydesdorff, L. (1997). </w:t>
      </w:r>
      <w:r w:rsidRPr="00DE5F64">
        <w:rPr>
          <w:rFonts w:cs="Arial"/>
          <w:i/>
          <w:iCs/>
          <w:noProof/>
          <w:szCs w:val="24"/>
          <w:lang w:val="en-GB"/>
        </w:rPr>
        <w:t>Universities and the global knowledge economy: A triple helix of university-industry relations</w:t>
      </w:r>
      <w:r w:rsidRPr="00DE5F64">
        <w:rPr>
          <w:rFonts w:cs="Arial"/>
          <w:noProof/>
          <w:szCs w:val="24"/>
          <w:lang w:val="en-GB"/>
        </w:rPr>
        <w:t>. Pinter.</w:t>
      </w:r>
    </w:p>
    <w:p w14:paraId="2C8886D5"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Faishol, O. K. L. M. A., &amp; Subriadi, A. P. (2022). Change management scenario to improve Webometrics ranking. </w:t>
      </w:r>
      <w:r w:rsidRPr="00DE5F64">
        <w:rPr>
          <w:rFonts w:cs="Arial"/>
          <w:i/>
          <w:iCs/>
          <w:noProof/>
          <w:szCs w:val="24"/>
          <w:lang w:val="en-GB"/>
        </w:rPr>
        <w:t>Procedia Computer Science</w:t>
      </w:r>
      <w:r w:rsidRPr="00DE5F64">
        <w:rPr>
          <w:rFonts w:cs="Arial"/>
          <w:noProof/>
          <w:szCs w:val="24"/>
          <w:lang w:val="en-GB"/>
        </w:rPr>
        <w:t xml:space="preserve">, </w:t>
      </w:r>
      <w:r w:rsidRPr="00DE5F64">
        <w:rPr>
          <w:rFonts w:cs="Arial"/>
          <w:i/>
          <w:iCs/>
          <w:noProof/>
          <w:szCs w:val="24"/>
          <w:lang w:val="en-GB"/>
        </w:rPr>
        <w:t>197</w:t>
      </w:r>
      <w:r w:rsidRPr="00DE5F64">
        <w:rPr>
          <w:rFonts w:cs="Arial"/>
          <w:noProof/>
          <w:szCs w:val="24"/>
          <w:lang w:val="en-GB"/>
        </w:rPr>
        <w:t>, 557–565. https://doi.org/10.1016/j.procs.2021.12.173</w:t>
      </w:r>
    </w:p>
    <w:p w14:paraId="0CA96F53"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Finch, D., McDonald, S., &amp; Staple, J. (2013). Reputational interdependence: an examination of category reputation in higher education. </w:t>
      </w:r>
      <w:r w:rsidRPr="00DE5F64">
        <w:rPr>
          <w:rFonts w:cs="Arial"/>
          <w:i/>
          <w:iCs/>
          <w:noProof/>
          <w:szCs w:val="24"/>
          <w:lang w:val="en-GB"/>
        </w:rPr>
        <w:t>Journal of Marketing for Higher Education</w:t>
      </w:r>
      <w:r w:rsidRPr="00DE5F64">
        <w:rPr>
          <w:rFonts w:cs="Arial"/>
          <w:noProof/>
          <w:szCs w:val="24"/>
          <w:lang w:val="en-GB"/>
        </w:rPr>
        <w:t xml:space="preserve">, </w:t>
      </w:r>
      <w:r w:rsidRPr="00DE5F64">
        <w:rPr>
          <w:rFonts w:cs="Arial"/>
          <w:i/>
          <w:iCs/>
          <w:noProof/>
          <w:szCs w:val="24"/>
          <w:lang w:val="en-GB"/>
        </w:rPr>
        <w:t>23</w:t>
      </w:r>
      <w:r w:rsidRPr="00DE5F64">
        <w:rPr>
          <w:rFonts w:cs="Arial"/>
          <w:noProof/>
          <w:szCs w:val="24"/>
          <w:lang w:val="en-GB"/>
        </w:rPr>
        <w:t>(1), 34–61. https://doi.org/10.1080/08841241.2013.810184</w:t>
      </w:r>
    </w:p>
    <w:p w14:paraId="5B2083BD"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Frankowicz, M. (2012). </w:t>
      </w:r>
      <w:r w:rsidRPr="00F14C4B">
        <w:rPr>
          <w:rFonts w:cs="Arial"/>
          <w:i/>
          <w:iCs/>
          <w:noProof/>
          <w:szCs w:val="24"/>
        </w:rPr>
        <w:t>Wewnętrzne systemy zapewniania jakości kształcenia w odnisieniu do nowych regulacji prawnych</w:t>
      </w:r>
      <w:r w:rsidRPr="00F14C4B">
        <w:rPr>
          <w:rFonts w:cs="Arial"/>
          <w:noProof/>
          <w:szCs w:val="24"/>
        </w:rPr>
        <w:t xml:space="preserve">. </w:t>
      </w:r>
      <w:r w:rsidRPr="00DE5F64">
        <w:rPr>
          <w:rFonts w:cs="Arial"/>
          <w:noProof/>
          <w:szCs w:val="24"/>
          <w:lang w:val="en-GB"/>
        </w:rPr>
        <w:t>Zespół Ekspertów Bolońskich.</w:t>
      </w:r>
    </w:p>
    <w:p w14:paraId="096AD988"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Freeman, R. E., &amp; McVea, J. (2001). A stakeholder approach to strategic management. </w:t>
      </w:r>
      <w:r w:rsidRPr="00DE5F64">
        <w:rPr>
          <w:rFonts w:cs="Arial"/>
          <w:i/>
          <w:iCs/>
          <w:noProof/>
          <w:szCs w:val="24"/>
          <w:lang w:val="en-GB"/>
        </w:rPr>
        <w:t>SSRN Electronic Journal</w:t>
      </w:r>
      <w:r w:rsidRPr="00DE5F64">
        <w:rPr>
          <w:rFonts w:cs="Arial"/>
          <w:noProof/>
          <w:szCs w:val="24"/>
          <w:lang w:val="en-GB"/>
        </w:rPr>
        <w:t>.</w:t>
      </w:r>
    </w:p>
    <w:p w14:paraId="6327F126"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Galvao, A., Mascarenhas, C., Marques, C., Ferreira, J., &amp; Ratten, V. (2019). Triple helix and its evolution: a systematic literature review. </w:t>
      </w:r>
      <w:r w:rsidRPr="00DE5F64">
        <w:rPr>
          <w:rFonts w:cs="Arial"/>
          <w:i/>
          <w:iCs/>
          <w:noProof/>
          <w:szCs w:val="24"/>
          <w:lang w:val="en-GB"/>
        </w:rPr>
        <w:t>Journal of Science and Technology Policy Management</w:t>
      </w:r>
      <w:r w:rsidRPr="00DE5F64">
        <w:rPr>
          <w:rFonts w:cs="Arial"/>
          <w:noProof/>
          <w:szCs w:val="24"/>
          <w:lang w:val="en-GB"/>
        </w:rPr>
        <w:t xml:space="preserve">, </w:t>
      </w:r>
      <w:r w:rsidRPr="00DE5F64">
        <w:rPr>
          <w:rFonts w:cs="Arial"/>
          <w:i/>
          <w:iCs/>
          <w:noProof/>
          <w:szCs w:val="24"/>
          <w:lang w:val="en-GB"/>
        </w:rPr>
        <w:t>10</w:t>
      </w:r>
      <w:r w:rsidRPr="00DE5F64">
        <w:rPr>
          <w:rFonts w:cs="Arial"/>
          <w:noProof/>
          <w:szCs w:val="24"/>
          <w:lang w:val="en-GB"/>
        </w:rPr>
        <w:t>(3), 812–833. https://doi.org/10.1108/JSTPM-10-2018-0103</w:t>
      </w:r>
    </w:p>
    <w:p w14:paraId="0E5B283B"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Geitz, G., &amp; de Geus, J. (2019). Design-based education, sustainable teaching, and learning. </w:t>
      </w:r>
      <w:r w:rsidRPr="00F14C4B">
        <w:rPr>
          <w:rFonts w:cs="Arial"/>
          <w:i/>
          <w:iCs/>
          <w:noProof/>
          <w:szCs w:val="24"/>
        </w:rPr>
        <w:t>Cogent Education</w:t>
      </w:r>
      <w:r w:rsidRPr="00F14C4B">
        <w:rPr>
          <w:rFonts w:cs="Arial"/>
          <w:noProof/>
          <w:szCs w:val="24"/>
        </w:rPr>
        <w:t xml:space="preserve">, </w:t>
      </w:r>
      <w:r w:rsidRPr="00F14C4B">
        <w:rPr>
          <w:rFonts w:cs="Arial"/>
          <w:i/>
          <w:iCs/>
          <w:noProof/>
          <w:szCs w:val="24"/>
        </w:rPr>
        <w:t>6</w:t>
      </w:r>
      <w:r w:rsidRPr="00F14C4B">
        <w:rPr>
          <w:rFonts w:cs="Arial"/>
          <w:noProof/>
          <w:szCs w:val="24"/>
        </w:rPr>
        <w:t>(1), 1647919. https://doi.org/10.1080/2331186X.2019.1647919</w:t>
      </w:r>
    </w:p>
    <w:p w14:paraId="5A2328B6"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Gilmore, A. (2006). </w:t>
      </w:r>
      <w:r w:rsidRPr="00F14C4B">
        <w:rPr>
          <w:rFonts w:cs="Arial"/>
          <w:i/>
          <w:iCs/>
          <w:noProof/>
          <w:szCs w:val="24"/>
        </w:rPr>
        <w:t>Usługi. Marketing i zarządzanie.</w:t>
      </w:r>
      <w:r w:rsidRPr="00F14C4B">
        <w:rPr>
          <w:rFonts w:cs="Arial"/>
          <w:noProof/>
          <w:szCs w:val="24"/>
        </w:rPr>
        <w:t xml:space="preserve"> Wydawnictwo PWE.</w:t>
      </w:r>
    </w:p>
    <w:p w14:paraId="11DDC0B0"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Główny Urząd Statystyczny. (2020). </w:t>
      </w:r>
      <w:r w:rsidRPr="00F14C4B">
        <w:rPr>
          <w:rFonts w:cs="Arial"/>
          <w:i/>
          <w:iCs/>
          <w:noProof/>
          <w:szCs w:val="24"/>
        </w:rPr>
        <w:t>GUS - Bank Danych Lokalnych</w:t>
      </w:r>
      <w:r w:rsidRPr="00F14C4B">
        <w:rPr>
          <w:rFonts w:cs="Arial"/>
          <w:noProof/>
          <w:szCs w:val="24"/>
        </w:rPr>
        <w:t>. https://bdl.stat.gov.pl/BDL/dane/podgrup/tablica%0Ahttps://bdl.stat.gov.pl/BDL/dane/teryt/jednostka/1610#</w:t>
      </w:r>
    </w:p>
    <w:p w14:paraId="0335C901"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Gołata, K., &amp; Sojkin, B. (2020). Determinanty budowania wizerunku i reputacji wyższej uczelni wobec jej intersariuszy. </w:t>
      </w:r>
      <w:r w:rsidRPr="00F14C4B">
        <w:rPr>
          <w:rFonts w:cs="Arial"/>
          <w:i/>
          <w:iCs/>
          <w:noProof/>
          <w:szCs w:val="24"/>
        </w:rPr>
        <w:t>Marketing Instytucji Naukowych i Badawczych</w:t>
      </w:r>
      <w:r w:rsidRPr="00F14C4B">
        <w:rPr>
          <w:rFonts w:cs="Arial"/>
          <w:noProof/>
          <w:szCs w:val="24"/>
        </w:rPr>
        <w:t xml:space="preserve">, </w:t>
      </w:r>
      <w:r w:rsidRPr="00F14C4B">
        <w:rPr>
          <w:rFonts w:cs="Arial"/>
          <w:i/>
          <w:iCs/>
          <w:noProof/>
          <w:szCs w:val="24"/>
        </w:rPr>
        <w:t>35</w:t>
      </w:r>
      <w:r w:rsidRPr="00F14C4B">
        <w:rPr>
          <w:rFonts w:cs="Arial"/>
          <w:noProof/>
          <w:szCs w:val="24"/>
        </w:rPr>
        <w:t>(1), 29–58. https://doi.org/10.2478/minib-2020-0002</w:t>
      </w:r>
    </w:p>
    <w:p w14:paraId="416CCD28"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Greszta, M. (2010). Pomiar efektywności: rynek. W </w:t>
      </w:r>
      <w:r w:rsidRPr="00F14C4B">
        <w:rPr>
          <w:rFonts w:cs="Arial"/>
          <w:i/>
          <w:iCs/>
          <w:noProof/>
          <w:szCs w:val="24"/>
        </w:rPr>
        <w:t>Odpowiedzialny biznes 2010</w:t>
      </w:r>
      <w:r w:rsidRPr="00F14C4B">
        <w:rPr>
          <w:rFonts w:cs="Arial"/>
          <w:noProof/>
          <w:szCs w:val="24"/>
        </w:rPr>
        <w:t xml:space="preserve">. </w:t>
      </w:r>
      <w:r w:rsidRPr="00DE5F64">
        <w:rPr>
          <w:rFonts w:cs="Arial"/>
          <w:noProof/>
          <w:szCs w:val="24"/>
          <w:lang w:val="en-GB"/>
        </w:rPr>
        <w:t>Wydawnictwo HBRP.</w:t>
      </w:r>
    </w:p>
    <w:p w14:paraId="06074E4E"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Grönroos, C. (1984). A Service Quality Model and its Marketing Implications. </w:t>
      </w:r>
      <w:r w:rsidRPr="00DE5F64">
        <w:rPr>
          <w:rFonts w:cs="Arial"/>
          <w:i/>
          <w:iCs/>
          <w:noProof/>
          <w:szCs w:val="24"/>
          <w:lang w:val="en-GB"/>
        </w:rPr>
        <w:t>European Journal of Marketing</w:t>
      </w:r>
      <w:r w:rsidRPr="00DE5F64">
        <w:rPr>
          <w:rFonts w:cs="Arial"/>
          <w:noProof/>
          <w:szCs w:val="24"/>
          <w:lang w:val="en-GB"/>
        </w:rPr>
        <w:t xml:space="preserve">, </w:t>
      </w:r>
      <w:r w:rsidRPr="00DE5F64">
        <w:rPr>
          <w:rFonts w:cs="Arial"/>
          <w:i/>
          <w:iCs/>
          <w:noProof/>
          <w:szCs w:val="24"/>
          <w:lang w:val="en-GB"/>
        </w:rPr>
        <w:t>18</w:t>
      </w:r>
      <w:r w:rsidRPr="00DE5F64">
        <w:rPr>
          <w:rFonts w:cs="Arial"/>
          <w:noProof/>
          <w:szCs w:val="24"/>
          <w:lang w:val="en-GB"/>
        </w:rPr>
        <w:t>(4), 36–44. https://doi.org/10.1108/EUM0000000004784</w:t>
      </w:r>
    </w:p>
    <w:p w14:paraId="6153B77D"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lastRenderedPageBreak/>
        <w:t xml:space="preserve">Grudowski, P., &amp; Lewandowski, K. (2012). </w:t>
      </w:r>
      <w:r w:rsidRPr="00F14C4B">
        <w:rPr>
          <w:rFonts w:cs="Arial"/>
          <w:noProof/>
          <w:szCs w:val="24"/>
        </w:rPr>
        <w:t xml:space="preserve">Pojęcie jakości kształcenia i uwarunkowania jej kwantyfikacji w uczelniach wyższych. </w:t>
      </w:r>
      <w:r w:rsidRPr="00F14C4B">
        <w:rPr>
          <w:rFonts w:cs="Arial"/>
          <w:i/>
          <w:iCs/>
          <w:noProof/>
          <w:szCs w:val="24"/>
        </w:rPr>
        <w:t>Zarządzanie i Finanse</w:t>
      </w:r>
      <w:r w:rsidRPr="00F14C4B">
        <w:rPr>
          <w:rFonts w:cs="Arial"/>
          <w:noProof/>
          <w:szCs w:val="24"/>
        </w:rPr>
        <w:t xml:space="preserve">, </w:t>
      </w:r>
      <w:r w:rsidRPr="00F14C4B">
        <w:rPr>
          <w:rFonts w:cs="Arial"/>
          <w:i/>
          <w:iCs/>
          <w:noProof/>
          <w:szCs w:val="24"/>
        </w:rPr>
        <w:t>R. 10</w:t>
      </w:r>
      <w:r w:rsidRPr="00F14C4B">
        <w:rPr>
          <w:rFonts w:cs="Arial"/>
          <w:noProof/>
          <w:szCs w:val="24"/>
        </w:rPr>
        <w:t>(nr 3, cz. 1), 394–403. http://jmf.wzr.pl/pim/2012_3_1_29.pdf</w:t>
      </w:r>
    </w:p>
    <w:p w14:paraId="63B3163E"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Grudowski, P., &amp; Szefler, J. P. (2015). </w:t>
      </w:r>
      <w:r w:rsidRPr="00DE5F64">
        <w:rPr>
          <w:rFonts w:cs="Arial"/>
          <w:noProof/>
          <w:szCs w:val="24"/>
          <w:lang w:val="en-GB"/>
        </w:rPr>
        <w:t xml:space="preserve">Stakeholders Satisfaction Index as an Important Factor of Improving Quality Management Systems of Universities in Poland. </w:t>
      </w:r>
      <w:r w:rsidRPr="00DE5F64">
        <w:rPr>
          <w:rFonts w:cs="Arial"/>
          <w:i/>
          <w:iCs/>
          <w:noProof/>
          <w:szCs w:val="24"/>
          <w:lang w:val="en-GB"/>
        </w:rPr>
        <w:t>Managing in Recovering Markets, GCMRM 2015</w:t>
      </w:r>
      <w:r w:rsidRPr="00DE5F64">
        <w:rPr>
          <w:rFonts w:cs="Arial"/>
          <w:noProof/>
          <w:szCs w:val="24"/>
          <w:lang w:val="en-GB"/>
        </w:rPr>
        <w:t>.</w:t>
      </w:r>
    </w:p>
    <w:p w14:paraId="68692E93"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Gummesson, E. (1998). Productivity, quality and relationship marketing in service operations. </w:t>
      </w:r>
      <w:r w:rsidRPr="00DE5F64">
        <w:rPr>
          <w:rFonts w:cs="Arial"/>
          <w:i/>
          <w:iCs/>
          <w:noProof/>
          <w:szCs w:val="24"/>
          <w:lang w:val="en-GB"/>
        </w:rPr>
        <w:t>International Journal of Contemporary Hospitality Management</w:t>
      </w:r>
      <w:r w:rsidRPr="00DE5F64">
        <w:rPr>
          <w:rFonts w:cs="Arial"/>
          <w:noProof/>
          <w:szCs w:val="24"/>
          <w:lang w:val="en-GB"/>
        </w:rPr>
        <w:t xml:space="preserve">, </w:t>
      </w:r>
      <w:r w:rsidRPr="00DE5F64">
        <w:rPr>
          <w:rFonts w:cs="Arial"/>
          <w:i/>
          <w:iCs/>
          <w:noProof/>
          <w:szCs w:val="24"/>
          <w:lang w:val="en-GB"/>
        </w:rPr>
        <w:t>10</w:t>
      </w:r>
      <w:r w:rsidRPr="00DE5F64">
        <w:rPr>
          <w:rFonts w:cs="Arial"/>
          <w:noProof/>
          <w:szCs w:val="24"/>
          <w:lang w:val="en-GB"/>
        </w:rPr>
        <w:t>(1), 4–15. https://doi.org/10.1108/09596119810199282</w:t>
      </w:r>
    </w:p>
    <w:p w14:paraId="262CA661"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GUS. (2005). </w:t>
      </w:r>
      <w:r w:rsidRPr="00F14C4B">
        <w:rPr>
          <w:rFonts w:cs="Arial"/>
          <w:i/>
          <w:iCs/>
          <w:noProof/>
          <w:szCs w:val="24"/>
        </w:rPr>
        <w:t>Rocznik Statystyczny 2005</w:t>
      </w:r>
      <w:r w:rsidRPr="00F14C4B">
        <w:rPr>
          <w:rFonts w:cs="Arial"/>
          <w:noProof/>
          <w:szCs w:val="24"/>
        </w:rPr>
        <w:t>.</w:t>
      </w:r>
    </w:p>
    <w:p w14:paraId="19F79D13"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(2010a). </w:t>
      </w:r>
      <w:r w:rsidRPr="00F14C4B">
        <w:rPr>
          <w:rFonts w:cs="Arial"/>
          <w:i/>
          <w:iCs/>
          <w:noProof/>
          <w:szCs w:val="24"/>
        </w:rPr>
        <w:t>Rocznik demograficzny 2010</w:t>
      </w:r>
      <w:r w:rsidRPr="00F14C4B">
        <w:rPr>
          <w:rFonts w:cs="Arial"/>
          <w:noProof/>
          <w:szCs w:val="24"/>
        </w:rPr>
        <w:t>.</w:t>
      </w:r>
    </w:p>
    <w:p w14:paraId="4B51A078"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(2010b). </w:t>
      </w:r>
      <w:r w:rsidRPr="00F14C4B">
        <w:rPr>
          <w:rFonts w:cs="Arial"/>
          <w:i/>
          <w:iCs/>
          <w:noProof/>
          <w:szCs w:val="24"/>
        </w:rPr>
        <w:t>Rocznik Statystyczny 2010</w:t>
      </w:r>
      <w:r w:rsidRPr="00F14C4B">
        <w:rPr>
          <w:rFonts w:cs="Arial"/>
          <w:noProof/>
          <w:szCs w:val="24"/>
        </w:rPr>
        <w:t>.</w:t>
      </w:r>
    </w:p>
    <w:p w14:paraId="1585E8C6"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(2011a). </w:t>
      </w:r>
      <w:r w:rsidRPr="00F14C4B">
        <w:rPr>
          <w:rFonts w:cs="Arial"/>
          <w:i/>
          <w:iCs/>
          <w:noProof/>
          <w:szCs w:val="24"/>
        </w:rPr>
        <w:t>Rocznik demograficzny 2011</w:t>
      </w:r>
      <w:r w:rsidRPr="00F14C4B">
        <w:rPr>
          <w:rFonts w:cs="Arial"/>
          <w:noProof/>
          <w:szCs w:val="24"/>
        </w:rPr>
        <w:t>.</w:t>
      </w:r>
    </w:p>
    <w:p w14:paraId="4D3FAADA"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(2011b). </w:t>
      </w:r>
      <w:r w:rsidRPr="00F14C4B">
        <w:rPr>
          <w:rFonts w:cs="Arial"/>
          <w:i/>
          <w:iCs/>
          <w:noProof/>
          <w:szCs w:val="24"/>
        </w:rPr>
        <w:t>Szkoły wyższe i ich finanse w 2010 r.</w:t>
      </w:r>
    </w:p>
    <w:p w14:paraId="1E8A4C82"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(2012a). </w:t>
      </w:r>
      <w:r w:rsidRPr="00F14C4B">
        <w:rPr>
          <w:rFonts w:cs="Arial"/>
          <w:i/>
          <w:iCs/>
          <w:noProof/>
          <w:szCs w:val="24"/>
        </w:rPr>
        <w:t>Rocznik demograficzny 2012</w:t>
      </w:r>
      <w:r w:rsidRPr="00F14C4B">
        <w:rPr>
          <w:rFonts w:cs="Arial"/>
          <w:noProof/>
          <w:szCs w:val="24"/>
        </w:rPr>
        <w:t>.</w:t>
      </w:r>
    </w:p>
    <w:p w14:paraId="3AA5CC80"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(2012b). </w:t>
      </w:r>
      <w:r w:rsidRPr="00F14C4B">
        <w:rPr>
          <w:rFonts w:cs="Arial"/>
          <w:i/>
          <w:iCs/>
          <w:noProof/>
          <w:szCs w:val="24"/>
        </w:rPr>
        <w:t>Szkoły wyższe i ich finanse w 2011 r.</w:t>
      </w:r>
    </w:p>
    <w:p w14:paraId="05A329F6"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(2013a). </w:t>
      </w:r>
      <w:r w:rsidRPr="00F14C4B">
        <w:rPr>
          <w:rFonts w:cs="Arial"/>
          <w:i/>
          <w:iCs/>
          <w:noProof/>
          <w:szCs w:val="24"/>
        </w:rPr>
        <w:t>Rocznik demograficzny 2013</w:t>
      </w:r>
      <w:r w:rsidRPr="00F14C4B">
        <w:rPr>
          <w:rFonts w:cs="Arial"/>
          <w:noProof/>
          <w:szCs w:val="24"/>
        </w:rPr>
        <w:t>.</w:t>
      </w:r>
    </w:p>
    <w:p w14:paraId="5F8D8594"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(2013b). </w:t>
      </w:r>
      <w:r w:rsidRPr="00F14C4B">
        <w:rPr>
          <w:rFonts w:cs="Arial"/>
          <w:i/>
          <w:iCs/>
          <w:noProof/>
          <w:szCs w:val="24"/>
        </w:rPr>
        <w:t>Szkoły wyższe i ich finanse w 2012 r.</w:t>
      </w:r>
    </w:p>
    <w:p w14:paraId="534A55FB"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(2014a). </w:t>
      </w:r>
      <w:r w:rsidRPr="00F14C4B">
        <w:rPr>
          <w:rFonts w:cs="Arial"/>
          <w:i/>
          <w:iCs/>
          <w:noProof/>
          <w:szCs w:val="24"/>
        </w:rPr>
        <w:t>Rocznik demograficzny 2014</w:t>
      </w:r>
      <w:r w:rsidRPr="00F14C4B">
        <w:rPr>
          <w:rFonts w:cs="Arial"/>
          <w:noProof/>
          <w:szCs w:val="24"/>
        </w:rPr>
        <w:t>.</w:t>
      </w:r>
    </w:p>
    <w:p w14:paraId="65D16881"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(2014b). </w:t>
      </w:r>
      <w:r w:rsidRPr="00F14C4B">
        <w:rPr>
          <w:rFonts w:cs="Arial"/>
          <w:i/>
          <w:iCs/>
          <w:noProof/>
          <w:szCs w:val="24"/>
        </w:rPr>
        <w:t>Szkoły wyższe i ich finanse w 2013r.</w:t>
      </w:r>
    </w:p>
    <w:p w14:paraId="2DA31367"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(2015a). </w:t>
      </w:r>
      <w:r w:rsidRPr="00F14C4B">
        <w:rPr>
          <w:rFonts w:cs="Arial"/>
          <w:i/>
          <w:iCs/>
          <w:noProof/>
          <w:szCs w:val="24"/>
        </w:rPr>
        <w:t>Rocznik demograficzny 2015</w:t>
      </w:r>
      <w:r w:rsidRPr="00F14C4B">
        <w:rPr>
          <w:rFonts w:cs="Arial"/>
          <w:noProof/>
          <w:szCs w:val="24"/>
        </w:rPr>
        <w:t>.</w:t>
      </w:r>
    </w:p>
    <w:p w14:paraId="642C1787"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(2015b). </w:t>
      </w:r>
      <w:r w:rsidRPr="00F14C4B">
        <w:rPr>
          <w:rFonts w:cs="Arial"/>
          <w:i/>
          <w:iCs/>
          <w:noProof/>
          <w:szCs w:val="24"/>
        </w:rPr>
        <w:t>Szkoły wyższe i ich finanse w 2014 r.</w:t>
      </w:r>
    </w:p>
    <w:p w14:paraId="0A8F9054"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(2016a). </w:t>
      </w:r>
      <w:r w:rsidRPr="00F14C4B">
        <w:rPr>
          <w:rFonts w:cs="Arial"/>
          <w:i/>
          <w:iCs/>
          <w:noProof/>
          <w:szCs w:val="24"/>
        </w:rPr>
        <w:t>Rocznik demograficzny 2016</w:t>
      </w:r>
      <w:r w:rsidRPr="00F14C4B">
        <w:rPr>
          <w:rFonts w:cs="Arial"/>
          <w:noProof/>
          <w:szCs w:val="24"/>
        </w:rPr>
        <w:t>.</w:t>
      </w:r>
    </w:p>
    <w:p w14:paraId="40A0AAC7"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(2016b). </w:t>
      </w:r>
      <w:r w:rsidRPr="00F14C4B">
        <w:rPr>
          <w:rFonts w:cs="Arial"/>
          <w:i/>
          <w:iCs/>
          <w:noProof/>
          <w:szCs w:val="24"/>
        </w:rPr>
        <w:t>Szkoły wyższe i ich finanse w 2015 r.</w:t>
      </w:r>
    </w:p>
    <w:p w14:paraId="6EC459F9"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(2017a). </w:t>
      </w:r>
      <w:r w:rsidRPr="00F14C4B">
        <w:rPr>
          <w:rFonts w:cs="Arial"/>
          <w:i/>
          <w:iCs/>
          <w:noProof/>
          <w:szCs w:val="24"/>
        </w:rPr>
        <w:t>Rocznik demograficzny 2017</w:t>
      </w:r>
      <w:r w:rsidRPr="00F14C4B">
        <w:rPr>
          <w:rFonts w:cs="Arial"/>
          <w:noProof/>
          <w:szCs w:val="24"/>
        </w:rPr>
        <w:t>.</w:t>
      </w:r>
    </w:p>
    <w:p w14:paraId="7DBCA2CF"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(2017b). </w:t>
      </w:r>
      <w:r w:rsidRPr="00F14C4B">
        <w:rPr>
          <w:rFonts w:cs="Arial"/>
          <w:i/>
          <w:iCs/>
          <w:noProof/>
          <w:szCs w:val="24"/>
        </w:rPr>
        <w:t>Szkoły wyższe i ich finanse w 2016 r.</w:t>
      </w:r>
    </w:p>
    <w:p w14:paraId="48BEDB0E"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(2018a). </w:t>
      </w:r>
      <w:r w:rsidRPr="00F14C4B">
        <w:rPr>
          <w:rFonts w:cs="Arial"/>
          <w:i/>
          <w:iCs/>
          <w:noProof/>
          <w:szCs w:val="24"/>
        </w:rPr>
        <w:t>Rocznik demograficzny 2018</w:t>
      </w:r>
      <w:r w:rsidRPr="00F14C4B">
        <w:rPr>
          <w:rFonts w:cs="Arial"/>
          <w:noProof/>
          <w:szCs w:val="24"/>
        </w:rPr>
        <w:t>. https://stat.gov.pl/download/gfx/portalinformacyjny/pl/defaultaktualnosci/5515/3/12/1/rocznik_demograficzny_2018.pdf</w:t>
      </w:r>
    </w:p>
    <w:p w14:paraId="5CE68BAA"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(2018b). </w:t>
      </w:r>
      <w:r w:rsidRPr="00F14C4B">
        <w:rPr>
          <w:rFonts w:cs="Arial"/>
          <w:i/>
          <w:iCs/>
          <w:noProof/>
          <w:szCs w:val="24"/>
        </w:rPr>
        <w:t>Szkoły wyższe i ich finanse w 2017 r.</w:t>
      </w:r>
    </w:p>
    <w:p w14:paraId="1388E1F6"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(2019a). </w:t>
      </w:r>
      <w:r w:rsidRPr="00F14C4B">
        <w:rPr>
          <w:rFonts w:cs="Arial"/>
          <w:i/>
          <w:iCs/>
          <w:noProof/>
          <w:szCs w:val="24"/>
        </w:rPr>
        <w:t>Rocznik demograficzny 2019</w:t>
      </w:r>
      <w:r w:rsidRPr="00F14C4B">
        <w:rPr>
          <w:rFonts w:cs="Arial"/>
          <w:noProof/>
          <w:szCs w:val="24"/>
        </w:rPr>
        <w:t>.</w:t>
      </w:r>
    </w:p>
    <w:p w14:paraId="05514EBF"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(2019b). </w:t>
      </w:r>
      <w:r w:rsidRPr="00F14C4B">
        <w:rPr>
          <w:rFonts w:cs="Arial"/>
          <w:i/>
          <w:iCs/>
          <w:noProof/>
          <w:szCs w:val="24"/>
        </w:rPr>
        <w:t>Szkoły wyższe i ich finanse w 2018 r.</w:t>
      </w:r>
      <w:r w:rsidRPr="00F14C4B">
        <w:rPr>
          <w:rFonts w:cs="Arial"/>
          <w:noProof/>
          <w:szCs w:val="24"/>
        </w:rPr>
        <w:t xml:space="preserve"> http://stat.gov.pl/obszary-tematyczne/edukacja/</w:t>
      </w:r>
    </w:p>
    <w:p w14:paraId="1B46A797"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lastRenderedPageBreak/>
        <w:t xml:space="preserve">GUS. (2020a). </w:t>
      </w:r>
      <w:r w:rsidRPr="00F14C4B">
        <w:rPr>
          <w:rFonts w:cs="Arial"/>
          <w:i/>
          <w:iCs/>
          <w:noProof/>
          <w:szCs w:val="24"/>
        </w:rPr>
        <w:t>Ludność. Stan i struktura oraz ruch naturalny w przekroju terytorialnym w 2020 r.</w:t>
      </w:r>
      <w:r w:rsidRPr="00F14C4B">
        <w:rPr>
          <w:rFonts w:cs="Arial"/>
          <w:noProof/>
          <w:szCs w:val="24"/>
        </w:rPr>
        <w:t xml:space="preserve"> </w:t>
      </w:r>
      <w:r w:rsidRPr="00F14C4B">
        <w:rPr>
          <w:rFonts w:cs="Arial"/>
          <w:i/>
          <w:iCs/>
          <w:noProof/>
          <w:szCs w:val="24"/>
        </w:rPr>
        <w:t>1</w:t>
      </w:r>
      <w:r w:rsidRPr="00F14C4B">
        <w:rPr>
          <w:rFonts w:cs="Arial"/>
          <w:noProof/>
          <w:szCs w:val="24"/>
        </w:rPr>
        <w:t>.</w:t>
      </w:r>
    </w:p>
    <w:p w14:paraId="00981A29"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(2020b). </w:t>
      </w:r>
      <w:r w:rsidRPr="00F14C4B">
        <w:rPr>
          <w:rFonts w:cs="Arial"/>
          <w:i/>
          <w:iCs/>
          <w:noProof/>
          <w:szCs w:val="24"/>
        </w:rPr>
        <w:t>Rocznik demograficzny 2020</w:t>
      </w:r>
      <w:r w:rsidRPr="00F14C4B">
        <w:rPr>
          <w:rFonts w:cs="Arial"/>
          <w:noProof/>
          <w:szCs w:val="24"/>
        </w:rPr>
        <w:t>. https://stat.gov.pl/download/gfx/portalinformacyjny/pl/defaultaktualnosci/5515/3/12/1/rocznik_demograficzny_2018.pdf</w:t>
      </w:r>
    </w:p>
    <w:p w14:paraId="66304340"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(2020c). </w:t>
      </w:r>
      <w:r w:rsidRPr="00F14C4B">
        <w:rPr>
          <w:rFonts w:cs="Arial"/>
          <w:i/>
          <w:iCs/>
          <w:noProof/>
          <w:szCs w:val="24"/>
        </w:rPr>
        <w:t>Szkolnictwo wyższe i jego finanse w 2019 r.</w:t>
      </w:r>
      <w:r w:rsidRPr="00F14C4B">
        <w:rPr>
          <w:rFonts w:cs="Arial"/>
          <w:noProof/>
          <w:szCs w:val="24"/>
        </w:rPr>
        <w:t xml:space="preserve"> https://stat.gov.pl/obszary-tematyczne/edukacja/edukacja/szkolnictwo-wyzsze-i-jego-finanse-w-2019-roku,2,16.html</w:t>
      </w:r>
    </w:p>
    <w:p w14:paraId="6490DC78"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(2021). </w:t>
      </w:r>
      <w:r w:rsidRPr="00F14C4B">
        <w:rPr>
          <w:rFonts w:cs="Arial"/>
          <w:i/>
          <w:iCs/>
          <w:noProof/>
          <w:szCs w:val="24"/>
        </w:rPr>
        <w:t>Rocznik Demograficzny</w:t>
      </w:r>
      <w:r w:rsidRPr="00F14C4B">
        <w:rPr>
          <w:rFonts w:cs="Arial"/>
          <w:noProof/>
          <w:szCs w:val="24"/>
        </w:rPr>
        <w:t>. https://stat.gov.pl/download/gfx/portalinformacyjny/pl/defaultaktualnosci/5515/3/12/1/rocznik_demograficzny_2018.pdf</w:t>
      </w:r>
    </w:p>
    <w:p w14:paraId="2466D451"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GUS. (2022). </w:t>
      </w:r>
      <w:r w:rsidRPr="00F14C4B">
        <w:rPr>
          <w:rFonts w:cs="Arial"/>
          <w:i/>
          <w:iCs/>
          <w:noProof/>
          <w:szCs w:val="24"/>
        </w:rPr>
        <w:t>Ludność według cech społecznych – wyniki wstępne NSP 2021</w:t>
      </w:r>
      <w:r w:rsidRPr="00F14C4B">
        <w:rPr>
          <w:rFonts w:cs="Arial"/>
          <w:noProof/>
          <w:szCs w:val="24"/>
        </w:rPr>
        <w:t>. https://stat.gov.pl/files/gfx/portalinformacyjny/pl/defaultaktualnosci/6494/2/1/1/ludnosc_wedlug_cech_spolecznych_-_wyniki_wstepne_nsp_2021.pdf</w:t>
      </w:r>
    </w:p>
    <w:p w14:paraId="17EBF069"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Habermas, J., &amp; Blazek, J. R. (1987). The Idea of the University: Learning Processes. </w:t>
      </w:r>
      <w:r w:rsidRPr="00F14C4B">
        <w:rPr>
          <w:rFonts w:cs="Arial"/>
          <w:i/>
          <w:iCs/>
          <w:noProof/>
          <w:szCs w:val="24"/>
        </w:rPr>
        <w:t>New German Critique</w:t>
      </w:r>
      <w:r w:rsidRPr="00F14C4B">
        <w:rPr>
          <w:rFonts w:cs="Arial"/>
          <w:noProof/>
          <w:szCs w:val="24"/>
        </w:rPr>
        <w:t xml:space="preserve">, </w:t>
      </w:r>
      <w:r w:rsidRPr="00F14C4B">
        <w:rPr>
          <w:rFonts w:cs="Arial"/>
          <w:i/>
          <w:iCs/>
          <w:noProof/>
          <w:szCs w:val="24"/>
        </w:rPr>
        <w:t>41</w:t>
      </w:r>
      <w:r w:rsidRPr="00F14C4B">
        <w:rPr>
          <w:rFonts w:cs="Arial"/>
          <w:noProof/>
          <w:szCs w:val="24"/>
        </w:rPr>
        <w:t>, 3. https://doi.org/10.2307/488273</w:t>
      </w:r>
    </w:p>
    <w:p w14:paraId="51729C79"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Hall, H. (2013). Zastosowanie Metod NPS i CSI w Badaniach Poziomu Satysfakcji I Lojalności Studentów. </w:t>
      </w:r>
      <w:r w:rsidRPr="00DE5F64">
        <w:rPr>
          <w:rFonts w:cs="Arial"/>
          <w:i/>
          <w:iCs/>
          <w:noProof/>
          <w:szCs w:val="24"/>
          <w:lang w:val="en-GB"/>
        </w:rPr>
        <w:t>Modern Management Review</w:t>
      </w:r>
      <w:r w:rsidRPr="00DE5F64">
        <w:rPr>
          <w:rFonts w:cs="Arial"/>
          <w:noProof/>
          <w:szCs w:val="24"/>
          <w:lang w:val="en-GB"/>
        </w:rPr>
        <w:t xml:space="preserve">, </w:t>
      </w:r>
      <w:r w:rsidRPr="00DE5F64">
        <w:rPr>
          <w:rFonts w:cs="Arial"/>
          <w:i/>
          <w:iCs/>
          <w:noProof/>
          <w:szCs w:val="24"/>
          <w:lang w:val="en-GB"/>
        </w:rPr>
        <w:t>XVIII</w:t>
      </w:r>
      <w:r w:rsidRPr="00DE5F64">
        <w:rPr>
          <w:rFonts w:cs="Arial"/>
          <w:noProof/>
          <w:szCs w:val="24"/>
          <w:lang w:val="en-GB"/>
        </w:rPr>
        <w:t>, 51–61. https://doi.org/10.7862/rz.2013.mmr.5</w:t>
      </w:r>
    </w:p>
    <w:p w14:paraId="34E9ADDE"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Hillerbrand, R., &amp; Werker, C. (2019). Values in University–Industry Collaborations: The Case of Academics Working at Universities of Technology. </w:t>
      </w:r>
      <w:r w:rsidRPr="00DE5F64">
        <w:rPr>
          <w:rFonts w:cs="Arial"/>
          <w:i/>
          <w:iCs/>
          <w:noProof/>
          <w:szCs w:val="24"/>
          <w:lang w:val="en-GB"/>
        </w:rPr>
        <w:t>Science and Engineering Ethics</w:t>
      </w:r>
      <w:r w:rsidRPr="00DE5F64">
        <w:rPr>
          <w:rFonts w:cs="Arial"/>
          <w:noProof/>
          <w:szCs w:val="24"/>
          <w:lang w:val="en-GB"/>
        </w:rPr>
        <w:t xml:space="preserve">, </w:t>
      </w:r>
      <w:r w:rsidRPr="00DE5F64">
        <w:rPr>
          <w:rFonts w:cs="Arial"/>
          <w:i/>
          <w:iCs/>
          <w:noProof/>
          <w:szCs w:val="24"/>
          <w:lang w:val="en-GB"/>
        </w:rPr>
        <w:t>25</w:t>
      </w:r>
      <w:r w:rsidRPr="00DE5F64">
        <w:rPr>
          <w:rFonts w:cs="Arial"/>
          <w:noProof/>
          <w:szCs w:val="24"/>
          <w:lang w:val="en-GB"/>
        </w:rPr>
        <w:t>(6), 1633–1656. https://doi.org/10.1007/s11948-019-00144-w</w:t>
      </w:r>
    </w:p>
    <w:p w14:paraId="03BFE44F"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Holland, M. M., &amp; Ford, K. S. (2021). Legitimating Prestige through Diversity: How Higher Education Institutions Represent Ethno-Racial Diversity across Levels of Selectivity. </w:t>
      </w:r>
      <w:r w:rsidRPr="00DE5F64">
        <w:rPr>
          <w:rFonts w:cs="Arial"/>
          <w:i/>
          <w:iCs/>
          <w:noProof/>
          <w:szCs w:val="24"/>
          <w:lang w:val="en-GB"/>
        </w:rPr>
        <w:t>The Journal of Higher Education</w:t>
      </w:r>
      <w:r w:rsidRPr="00DE5F64">
        <w:rPr>
          <w:rFonts w:cs="Arial"/>
          <w:noProof/>
          <w:szCs w:val="24"/>
          <w:lang w:val="en-GB"/>
        </w:rPr>
        <w:t xml:space="preserve">, </w:t>
      </w:r>
      <w:r w:rsidRPr="00DE5F64">
        <w:rPr>
          <w:rFonts w:cs="Arial"/>
          <w:i/>
          <w:iCs/>
          <w:noProof/>
          <w:szCs w:val="24"/>
          <w:lang w:val="en-GB"/>
        </w:rPr>
        <w:t>92</w:t>
      </w:r>
      <w:r w:rsidRPr="00DE5F64">
        <w:rPr>
          <w:rFonts w:cs="Arial"/>
          <w:noProof/>
          <w:szCs w:val="24"/>
          <w:lang w:val="en-GB"/>
        </w:rPr>
        <w:t>(1), 1–30. https://doi.org/10.1080/00221546.2020.1740532</w:t>
      </w:r>
    </w:p>
    <w:p w14:paraId="73A66930"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Hoonakker, P., &amp; Carayon, P. (2009). Questionnaire Survey Nonresponse: A Comparison of Postal Mail and Internet Surveys. </w:t>
      </w:r>
      <w:r w:rsidRPr="00DE5F64">
        <w:rPr>
          <w:rFonts w:cs="Arial"/>
          <w:i/>
          <w:iCs/>
          <w:noProof/>
          <w:szCs w:val="24"/>
          <w:lang w:val="en-GB"/>
        </w:rPr>
        <w:t>International Journal of Human-Computer Interaction</w:t>
      </w:r>
      <w:r w:rsidRPr="00DE5F64">
        <w:rPr>
          <w:rFonts w:cs="Arial"/>
          <w:noProof/>
          <w:szCs w:val="24"/>
          <w:lang w:val="en-GB"/>
        </w:rPr>
        <w:t xml:space="preserve">, </w:t>
      </w:r>
      <w:r w:rsidRPr="00DE5F64">
        <w:rPr>
          <w:rFonts w:cs="Arial"/>
          <w:i/>
          <w:iCs/>
          <w:noProof/>
          <w:szCs w:val="24"/>
          <w:lang w:val="en-GB"/>
        </w:rPr>
        <w:t>25</w:t>
      </w:r>
      <w:r w:rsidRPr="00DE5F64">
        <w:rPr>
          <w:rFonts w:cs="Arial"/>
          <w:noProof/>
          <w:szCs w:val="24"/>
          <w:lang w:val="en-GB"/>
        </w:rPr>
        <w:t>(5), 348–373. https://doi.org/10.1080/10447310902864951</w:t>
      </w:r>
    </w:p>
    <w:p w14:paraId="521E4302"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Iacobucci, D., Ostrom, A., &amp; Grayson, K. (1995). Distinguishing Service Quality and Customer Satisfaction: The Voice of the Consumer. </w:t>
      </w:r>
      <w:r w:rsidRPr="00DE5F64">
        <w:rPr>
          <w:rFonts w:cs="Arial"/>
          <w:i/>
          <w:iCs/>
          <w:noProof/>
          <w:szCs w:val="24"/>
          <w:lang w:val="en-GB"/>
        </w:rPr>
        <w:t>Journal of Consumer Psychology</w:t>
      </w:r>
      <w:r w:rsidRPr="00DE5F64">
        <w:rPr>
          <w:rFonts w:cs="Arial"/>
          <w:noProof/>
          <w:szCs w:val="24"/>
          <w:lang w:val="en-GB"/>
        </w:rPr>
        <w:t xml:space="preserve">, </w:t>
      </w:r>
      <w:r w:rsidRPr="00DE5F64">
        <w:rPr>
          <w:rFonts w:cs="Arial"/>
          <w:i/>
          <w:iCs/>
          <w:noProof/>
          <w:szCs w:val="24"/>
          <w:lang w:val="en-GB"/>
        </w:rPr>
        <w:t>4</w:t>
      </w:r>
      <w:r w:rsidRPr="00DE5F64">
        <w:rPr>
          <w:rFonts w:cs="Arial"/>
          <w:noProof/>
          <w:szCs w:val="24"/>
          <w:lang w:val="en-GB"/>
        </w:rPr>
        <w:t>(3), 277–303. https://doi.org/10.1207/s15327663jcp0403_04</w:t>
      </w:r>
    </w:p>
    <w:p w14:paraId="6DFD8535"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Jastrzębska, E. (2016). </w:t>
      </w:r>
      <w:r w:rsidRPr="00F14C4B">
        <w:rPr>
          <w:rFonts w:cs="Arial"/>
          <w:noProof/>
          <w:szCs w:val="24"/>
        </w:rPr>
        <w:t xml:space="preserve">Angażowanie interesariuszy jako istota społecznej odpowiedzialności według ISO 26000. W </w:t>
      </w:r>
      <w:r w:rsidRPr="00F14C4B">
        <w:rPr>
          <w:rFonts w:cs="Arial"/>
          <w:i/>
          <w:iCs/>
          <w:noProof/>
          <w:szCs w:val="24"/>
        </w:rPr>
        <w:t>Reklama i PR z perspektywy współczesnych problemów komunikacji marketingowej (Red.) A. Wiśniewska, A. Kozłowska</w:t>
      </w:r>
      <w:r w:rsidRPr="00F14C4B">
        <w:rPr>
          <w:rFonts w:cs="Arial"/>
          <w:noProof/>
          <w:szCs w:val="24"/>
        </w:rPr>
        <w:t xml:space="preserve"> (ss. 71–91). Wyższa Szkoła Promocji, Mediów i Show Businessu.</w:t>
      </w:r>
    </w:p>
    <w:p w14:paraId="31EC2828"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Jonas, A. (2009). </w:t>
      </w:r>
      <w:r w:rsidRPr="00F14C4B">
        <w:rPr>
          <w:rFonts w:cs="Arial"/>
          <w:i/>
          <w:iCs/>
          <w:noProof/>
          <w:szCs w:val="24"/>
        </w:rPr>
        <w:t>Tworzenie relacji z klientem w firmach usługowych a jakość usług</w:t>
      </w:r>
      <w:r w:rsidRPr="00F14C4B">
        <w:rPr>
          <w:rFonts w:cs="Arial"/>
          <w:noProof/>
          <w:szCs w:val="24"/>
        </w:rPr>
        <w:t xml:space="preserve">. </w:t>
      </w:r>
      <w:r w:rsidRPr="00DE5F64">
        <w:rPr>
          <w:rFonts w:cs="Arial"/>
          <w:i/>
          <w:iCs/>
          <w:noProof/>
          <w:szCs w:val="24"/>
          <w:lang w:val="en-GB"/>
        </w:rPr>
        <w:t>823</w:t>
      </w:r>
      <w:r w:rsidRPr="00DE5F64">
        <w:rPr>
          <w:rFonts w:cs="Arial"/>
          <w:noProof/>
          <w:szCs w:val="24"/>
          <w:lang w:val="en-GB"/>
        </w:rPr>
        <w:t>.</w:t>
      </w:r>
    </w:p>
    <w:p w14:paraId="4BCD6192"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Jongbloed, B., Enders, J., &amp; Salerno, C. (2008). Higher education and its communities: Interconnections, interdependencies and a research agenda. </w:t>
      </w:r>
      <w:r w:rsidRPr="00F14C4B">
        <w:rPr>
          <w:rFonts w:cs="Arial"/>
          <w:i/>
          <w:iCs/>
          <w:noProof/>
          <w:szCs w:val="24"/>
        </w:rPr>
        <w:t>Higher Education</w:t>
      </w:r>
      <w:r w:rsidRPr="00F14C4B">
        <w:rPr>
          <w:rFonts w:cs="Arial"/>
          <w:noProof/>
          <w:szCs w:val="24"/>
        </w:rPr>
        <w:t xml:space="preserve">, </w:t>
      </w:r>
      <w:r w:rsidRPr="00F14C4B">
        <w:rPr>
          <w:rFonts w:cs="Arial"/>
          <w:i/>
          <w:iCs/>
          <w:noProof/>
          <w:szCs w:val="24"/>
        </w:rPr>
        <w:t>56</w:t>
      </w:r>
      <w:r w:rsidRPr="00F14C4B">
        <w:rPr>
          <w:rFonts w:cs="Arial"/>
          <w:noProof/>
          <w:szCs w:val="24"/>
        </w:rPr>
        <w:t>(3), 303–324. https://doi.org/10.1007/s10734-008-9128-2</w:t>
      </w:r>
    </w:p>
    <w:p w14:paraId="2124EC1E"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lastRenderedPageBreak/>
        <w:t xml:space="preserve">Kalinowski, J. (2017). </w:t>
      </w:r>
      <w:r w:rsidRPr="00F14C4B">
        <w:rPr>
          <w:rFonts w:cs="Arial"/>
          <w:i/>
          <w:iCs/>
          <w:noProof/>
          <w:szCs w:val="24"/>
        </w:rPr>
        <w:t>​Finansowanie uczelni na nowych zasadach - komentarz: dr Jacek Kalinowski​</w:t>
      </w:r>
      <w:r w:rsidRPr="00F14C4B">
        <w:rPr>
          <w:rFonts w:cs="Arial"/>
          <w:noProof/>
          <w:szCs w:val="24"/>
        </w:rPr>
        <w:t>. https://opinieouczelniach.pl/artykul/finansowanie-uczelni-na-nowych-zasadach-komentarz-dr-jacek-kalinowski/</w:t>
      </w:r>
    </w:p>
    <w:p w14:paraId="2082F8B7"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Kang, H., &amp; Ahn, J.-W. (2021). Model Setting and Interpretation of Results in Research Using Structural Equation Modeling: A Checklist with Guiding Questions for Reporting. </w:t>
      </w:r>
      <w:r w:rsidRPr="00DE5F64">
        <w:rPr>
          <w:rFonts w:cs="Arial"/>
          <w:i/>
          <w:iCs/>
          <w:noProof/>
          <w:szCs w:val="24"/>
          <w:lang w:val="en-GB"/>
        </w:rPr>
        <w:t>Asian Nursing Research</w:t>
      </w:r>
      <w:r w:rsidRPr="00DE5F64">
        <w:rPr>
          <w:rFonts w:cs="Arial"/>
          <w:noProof/>
          <w:szCs w:val="24"/>
          <w:lang w:val="en-GB"/>
        </w:rPr>
        <w:t xml:space="preserve">, </w:t>
      </w:r>
      <w:r w:rsidRPr="00DE5F64">
        <w:rPr>
          <w:rFonts w:cs="Arial"/>
          <w:i/>
          <w:iCs/>
          <w:noProof/>
          <w:szCs w:val="24"/>
          <w:lang w:val="en-GB"/>
        </w:rPr>
        <w:t>15</w:t>
      </w:r>
      <w:r w:rsidRPr="00DE5F64">
        <w:rPr>
          <w:rFonts w:cs="Arial"/>
          <w:noProof/>
          <w:szCs w:val="24"/>
          <w:lang w:val="en-GB"/>
        </w:rPr>
        <w:t>(3), 157–162. https://doi.org/10.1016/j.anr.2021.06.001</w:t>
      </w:r>
    </w:p>
    <w:p w14:paraId="5B8C58B3"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Kaplan, R. S., &amp; Norton, D. P. (1992). The balanced scorecard--measures that drive performance. </w:t>
      </w:r>
      <w:r w:rsidRPr="00F14C4B">
        <w:rPr>
          <w:rFonts w:cs="Arial"/>
          <w:i/>
          <w:iCs/>
          <w:noProof/>
          <w:szCs w:val="24"/>
        </w:rPr>
        <w:t>Harvard business review</w:t>
      </w:r>
      <w:r w:rsidRPr="00F14C4B">
        <w:rPr>
          <w:rFonts w:cs="Arial"/>
          <w:noProof/>
          <w:szCs w:val="24"/>
        </w:rPr>
        <w:t xml:space="preserve">, </w:t>
      </w:r>
      <w:r w:rsidRPr="00F14C4B">
        <w:rPr>
          <w:rFonts w:cs="Arial"/>
          <w:i/>
          <w:iCs/>
          <w:noProof/>
          <w:szCs w:val="24"/>
        </w:rPr>
        <w:t>70</w:t>
      </w:r>
      <w:r w:rsidRPr="00F14C4B">
        <w:rPr>
          <w:rFonts w:cs="Arial"/>
          <w:noProof/>
          <w:szCs w:val="24"/>
        </w:rPr>
        <w:t>(1), 71–79.</w:t>
      </w:r>
    </w:p>
    <w:p w14:paraId="3233AB29"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Kapusta, M. (2019). </w:t>
      </w:r>
      <w:r w:rsidRPr="00F14C4B">
        <w:rPr>
          <w:rFonts w:cs="Arial"/>
          <w:i/>
          <w:iCs/>
          <w:noProof/>
          <w:szCs w:val="24"/>
        </w:rPr>
        <w:t>Interesariusze – osoby, o których musisz pamiętać w projekcie</w:t>
      </w:r>
      <w:r w:rsidRPr="00F14C4B">
        <w:rPr>
          <w:rFonts w:cs="Arial"/>
          <w:noProof/>
          <w:szCs w:val="24"/>
        </w:rPr>
        <w:t>. https://leadership-center.pl/blog/interesariusze-osoby-o-ktorych-musisz-pamietac-w-projekcie/</w:t>
      </w:r>
    </w:p>
    <w:p w14:paraId="033A1F76"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Karwacka, M. (2011). </w:t>
      </w:r>
      <w:r w:rsidRPr="00F14C4B">
        <w:rPr>
          <w:rFonts w:cs="Arial"/>
          <w:i/>
          <w:iCs/>
          <w:noProof/>
          <w:szCs w:val="24"/>
        </w:rPr>
        <w:t>Interesariusze</w:t>
      </w:r>
      <w:r w:rsidRPr="00F14C4B">
        <w:rPr>
          <w:rFonts w:cs="Arial"/>
          <w:noProof/>
          <w:szCs w:val="24"/>
        </w:rPr>
        <w:t>.</w:t>
      </w:r>
    </w:p>
    <w:p w14:paraId="67D5A3FE"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Kezar, A., &amp; Eckel, P. D. (2002). </w:t>
      </w:r>
      <w:r w:rsidRPr="00DE5F64">
        <w:rPr>
          <w:rFonts w:cs="Arial"/>
          <w:noProof/>
          <w:szCs w:val="24"/>
          <w:lang w:val="en-GB"/>
        </w:rPr>
        <w:t xml:space="preserve">The Effect of Institutional Culture on Change Strategies in Higher Education. </w:t>
      </w:r>
      <w:r w:rsidRPr="00DE5F64">
        <w:rPr>
          <w:rFonts w:cs="Arial"/>
          <w:i/>
          <w:iCs/>
          <w:noProof/>
          <w:szCs w:val="24"/>
          <w:lang w:val="en-GB"/>
        </w:rPr>
        <w:t>The Journal of Higher Education</w:t>
      </w:r>
      <w:r w:rsidRPr="00DE5F64">
        <w:rPr>
          <w:rFonts w:cs="Arial"/>
          <w:noProof/>
          <w:szCs w:val="24"/>
          <w:lang w:val="en-GB"/>
        </w:rPr>
        <w:t xml:space="preserve">, </w:t>
      </w:r>
      <w:r w:rsidRPr="00DE5F64">
        <w:rPr>
          <w:rFonts w:cs="Arial"/>
          <w:i/>
          <w:iCs/>
          <w:noProof/>
          <w:szCs w:val="24"/>
          <w:lang w:val="en-GB"/>
        </w:rPr>
        <w:t>73</w:t>
      </w:r>
      <w:r w:rsidRPr="00DE5F64">
        <w:rPr>
          <w:rFonts w:cs="Arial"/>
          <w:noProof/>
          <w:szCs w:val="24"/>
          <w:lang w:val="en-GB"/>
        </w:rPr>
        <w:t>(4), 435–460. https://doi.org/10.1080/00221546.2002.11777159</w:t>
      </w:r>
    </w:p>
    <w:p w14:paraId="0A0134F9"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Khodayari, F., &amp; Khodayari, B. (2011). Service Quality in Higher Education (Case study: Measuring service quality of Islamic Azad University, Firoozkooh branch). </w:t>
      </w:r>
      <w:r w:rsidRPr="00DE5F64">
        <w:rPr>
          <w:rFonts w:cs="Arial"/>
          <w:i/>
          <w:iCs/>
          <w:noProof/>
          <w:szCs w:val="24"/>
          <w:lang w:val="en-GB"/>
        </w:rPr>
        <w:t>Interdisciplinary Journal of Research in Business</w:t>
      </w:r>
      <w:r w:rsidRPr="00DE5F64">
        <w:rPr>
          <w:rFonts w:cs="Arial"/>
          <w:noProof/>
          <w:szCs w:val="24"/>
          <w:lang w:val="en-GB"/>
        </w:rPr>
        <w:t xml:space="preserve">, </w:t>
      </w:r>
      <w:r w:rsidRPr="00DE5F64">
        <w:rPr>
          <w:rFonts w:cs="Arial"/>
          <w:i/>
          <w:iCs/>
          <w:noProof/>
          <w:szCs w:val="24"/>
          <w:lang w:val="en-GB"/>
        </w:rPr>
        <w:t>1</w:t>
      </w:r>
      <w:r w:rsidRPr="00DE5F64">
        <w:rPr>
          <w:rFonts w:cs="Arial"/>
          <w:noProof/>
          <w:szCs w:val="24"/>
          <w:lang w:val="en-GB"/>
        </w:rPr>
        <w:t>(9), 38–46.</w:t>
      </w:r>
    </w:p>
    <w:p w14:paraId="6B59FBF0"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Khoo, S., Ha, H., &amp; McGregor, S. L. T. T. (2017). Service quality and student/customer satisfaction in the private tertiary education sector in Singapore. </w:t>
      </w:r>
      <w:r w:rsidRPr="00DE5F64">
        <w:rPr>
          <w:rFonts w:cs="Arial"/>
          <w:i/>
          <w:iCs/>
          <w:noProof/>
          <w:szCs w:val="24"/>
          <w:lang w:val="en-GB"/>
        </w:rPr>
        <w:t>International Journal of Educational Management</w:t>
      </w:r>
      <w:r w:rsidRPr="00DE5F64">
        <w:rPr>
          <w:rFonts w:cs="Arial"/>
          <w:noProof/>
          <w:szCs w:val="24"/>
          <w:lang w:val="en-GB"/>
        </w:rPr>
        <w:t xml:space="preserve">, </w:t>
      </w:r>
      <w:r w:rsidRPr="00DE5F64">
        <w:rPr>
          <w:rFonts w:cs="Arial"/>
          <w:i/>
          <w:iCs/>
          <w:noProof/>
          <w:szCs w:val="24"/>
          <w:lang w:val="en-GB"/>
        </w:rPr>
        <w:t>31</w:t>
      </w:r>
      <w:r w:rsidRPr="00DE5F64">
        <w:rPr>
          <w:rFonts w:cs="Arial"/>
          <w:noProof/>
          <w:szCs w:val="24"/>
          <w:lang w:val="en-GB"/>
        </w:rPr>
        <w:t>(4), 430–444. https://doi.org/10.1108/IJEM-09-2015-0121</w:t>
      </w:r>
    </w:p>
    <w:p w14:paraId="76230AF7"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Kieraciński, P. (2020). </w:t>
      </w:r>
      <w:r w:rsidRPr="00F14C4B">
        <w:rPr>
          <w:rFonts w:cs="Arial"/>
          <w:noProof/>
          <w:szCs w:val="24"/>
        </w:rPr>
        <w:t xml:space="preserve">Habilitacja fakultatywna? </w:t>
      </w:r>
      <w:r w:rsidRPr="00F14C4B">
        <w:rPr>
          <w:rFonts w:cs="Arial"/>
          <w:i/>
          <w:iCs/>
          <w:noProof/>
          <w:szCs w:val="24"/>
        </w:rPr>
        <w:t>Forum Akademickie</w:t>
      </w:r>
      <w:r w:rsidRPr="00F14C4B">
        <w:rPr>
          <w:rFonts w:cs="Arial"/>
          <w:noProof/>
          <w:szCs w:val="24"/>
        </w:rPr>
        <w:t xml:space="preserve">, </w:t>
      </w:r>
      <w:r w:rsidRPr="00F14C4B">
        <w:rPr>
          <w:rFonts w:cs="Arial"/>
          <w:i/>
          <w:iCs/>
          <w:noProof/>
          <w:szCs w:val="24"/>
        </w:rPr>
        <w:t>4</w:t>
      </w:r>
      <w:r w:rsidRPr="00F14C4B">
        <w:rPr>
          <w:rFonts w:cs="Arial"/>
          <w:noProof/>
          <w:szCs w:val="24"/>
        </w:rPr>
        <w:t>. https://miesiecznik.forumakademickie.pl/czasopisma/fa-04-2020/habilitacja-fakultatywna</w:t>
      </w:r>
    </w:p>
    <w:p w14:paraId="39688B69"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Kim, T. (2009). Shifting patterns of transnational academic mobility: A comparative and historical approach. </w:t>
      </w:r>
      <w:r w:rsidRPr="00DE5F64">
        <w:rPr>
          <w:rFonts w:cs="Arial"/>
          <w:i/>
          <w:iCs/>
          <w:noProof/>
          <w:szCs w:val="24"/>
          <w:lang w:val="en-GB"/>
        </w:rPr>
        <w:t>Comparative Education</w:t>
      </w:r>
      <w:r w:rsidRPr="00DE5F64">
        <w:rPr>
          <w:rFonts w:cs="Arial"/>
          <w:noProof/>
          <w:szCs w:val="24"/>
          <w:lang w:val="en-GB"/>
        </w:rPr>
        <w:t xml:space="preserve">, </w:t>
      </w:r>
      <w:r w:rsidRPr="00DE5F64">
        <w:rPr>
          <w:rFonts w:cs="Arial"/>
          <w:i/>
          <w:iCs/>
          <w:noProof/>
          <w:szCs w:val="24"/>
          <w:lang w:val="en-GB"/>
        </w:rPr>
        <w:t>45</w:t>
      </w:r>
      <w:r w:rsidRPr="00DE5F64">
        <w:rPr>
          <w:rFonts w:cs="Arial"/>
          <w:noProof/>
          <w:szCs w:val="24"/>
          <w:lang w:val="en-GB"/>
        </w:rPr>
        <w:t>(3), 387–403. https://doi.org/10.1080/03050060903184957</w:t>
      </w:r>
    </w:p>
    <w:p w14:paraId="7AB90159"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Kola, A. M., &amp; Leja, K. (2017). The Third Sector in the Universities’ Third Mission. W Ł. Sułkowski (Red.), </w:t>
      </w:r>
      <w:r w:rsidRPr="00DE5F64">
        <w:rPr>
          <w:rFonts w:cs="Arial"/>
          <w:i/>
          <w:iCs/>
          <w:noProof/>
          <w:szCs w:val="24"/>
          <w:lang w:val="en-GB"/>
        </w:rPr>
        <w:t>New Horizons in Management Sciences</w:t>
      </w:r>
      <w:r w:rsidRPr="00DE5F64">
        <w:rPr>
          <w:rFonts w:cs="Arial"/>
          <w:noProof/>
          <w:szCs w:val="24"/>
          <w:lang w:val="en-GB"/>
        </w:rPr>
        <w:t xml:space="preserve"> (ss. 99–125). Peter Lang. https://doi.org/10.3726/b10970</w:t>
      </w:r>
    </w:p>
    <w:p w14:paraId="2675BB1B"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Kolman, R., &amp; Tkaczyk, T. (1996). </w:t>
      </w:r>
      <w:r w:rsidRPr="00F14C4B">
        <w:rPr>
          <w:rFonts w:cs="Arial"/>
          <w:i/>
          <w:iCs/>
          <w:noProof/>
          <w:szCs w:val="24"/>
        </w:rPr>
        <w:t>Jakość usług. Poradnik.</w:t>
      </w:r>
      <w:r w:rsidRPr="00F14C4B">
        <w:rPr>
          <w:rFonts w:cs="Arial"/>
          <w:noProof/>
          <w:szCs w:val="24"/>
        </w:rPr>
        <w:t xml:space="preserve"> TNOiK.</w:t>
      </w:r>
    </w:p>
    <w:p w14:paraId="0D97B362"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Kotler, P., Armstrong, G., Saunders, J., &amp; Wong, V. (2002). </w:t>
      </w:r>
      <w:r w:rsidRPr="00F14C4B">
        <w:rPr>
          <w:rFonts w:cs="Arial"/>
          <w:i/>
          <w:iCs/>
          <w:noProof/>
          <w:szCs w:val="24"/>
        </w:rPr>
        <w:t>Marketing. Podręcznik europejski.</w:t>
      </w:r>
      <w:r w:rsidRPr="00F14C4B">
        <w:rPr>
          <w:rFonts w:cs="Arial"/>
          <w:noProof/>
          <w:szCs w:val="24"/>
        </w:rPr>
        <w:t xml:space="preserve"> </w:t>
      </w:r>
      <w:r w:rsidRPr="00DE5F64">
        <w:rPr>
          <w:rFonts w:cs="Arial"/>
          <w:noProof/>
          <w:szCs w:val="24"/>
          <w:lang w:val="en-GB"/>
        </w:rPr>
        <w:t>Wydawnictwo PWE.</w:t>
      </w:r>
    </w:p>
    <w:p w14:paraId="0FC96F67"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Krosnick, J. A. (1999). SURVEY RESEARCH. </w:t>
      </w:r>
      <w:r w:rsidRPr="00DE5F64">
        <w:rPr>
          <w:rFonts w:cs="Arial"/>
          <w:i/>
          <w:iCs/>
          <w:noProof/>
          <w:szCs w:val="24"/>
          <w:lang w:val="en-GB"/>
        </w:rPr>
        <w:t>Annual Review of Psychology</w:t>
      </w:r>
      <w:r w:rsidRPr="00DE5F64">
        <w:rPr>
          <w:rFonts w:cs="Arial"/>
          <w:noProof/>
          <w:szCs w:val="24"/>
          <w:lang w:val="en-GB"/>
        </w:rPr>
        <w:t xml:space="preserve">, </w:t>
      </w:r>
      <w:r w:rsidRPr="00DE5F64">
        <w:rPr>
          <w:rFonts w:cs="Arial"/>
          <w:i/>
          <w:iCs/>
          <w:noProof/>
          <w:szCs w:val="24"/>
          <w:lang w:val="en-GB"/>
        </w:rPr>
        <w:t>50</w:t>
      </w:r>
      <w:r w:rsidRPr="00DE5F64">
        <w:rPr>
          <w:rFonts w:cs="Arial"/>
          <w:noProof/>
          <w:szCs w:val="24"/>
          <w:lang w:val="en-GB"/>
        </w:rPr>
        <w:t>(1), 537–567. https://doi.org/10.1146/annurev.psych.50.1.537</w:t>
      </w:r>
    </w:p>
    <w:p w14:paraId="3DC369C1"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Kwiek, M. (2006). The University and the State. </w:t>
      </w:r>
      <w:r w:rsidRPr="00DE5F64">
        <w:rPr>
          <w:rFonts w:cs="Arial"/>
          <w:i/>
          <w:iCs/>
          <w:noProof/>
          <w:szCs w:val="24"/>
          <w:lang w:val="en-GB"/>
        </w:rPr>
        <w:t>The Journal of Higher Education</w:t>
      </w:r>
      <w:r w:rsidRPr="00DE5F64">
        <w:rPr>
          <w:rFonts w:cs="Arial"/>
          <w:noProof/>
          <w:szCs w:val="24"/>
          <w:lang w:val="en-GB"/>
        </w:rPr>
        <w:t>. https://doi.org/10.2307/1975223</w:t>
      </w:r>
    </w:p>
    <w:p w14:paraId="0CBCF8D1"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Kwiek, M. (2015). </w:t>
      </w:r>
      <w:r w:rsidRPr="00F14C4B">
        <w:rPr>
          <w:rFonts w:cs="Arial"/>
          <w:i/>
          <w:iCs/>
          <w:noProof/>
          <w:szCs w:val="24"/>
        </w:rPr>
        <w:t xml:space="preserve">Uniwersytet w dobie przemian. Instytucje i kadra akademicka w warunkach rosnącej </w:t>
      </w:r>
      <w:r w:rsidRPr="00F14C4B">
        <w:rPr>
          <w:rFonts w:cs="Arial"/>
          <w:i/>
          <w:iCs/>
          <w:noProof/>
          <w:szCs w:val="24"/>
        </w:rPr>
        <w:lastRenderedPageBreak/>
        <w:t>konkurencji</w:t>
      </w:r>
      <w:r w:rsidRPr="00F14C4B">
        <w:rPr>
          <w:rFonts w:cs="Arial"/>
          <w:noProof/>
          <w:szCs w:val="24"/>
        </w:rPr>
        <w:t xml:space="preserve"> (I). Wydawnictwo Naukowe PWN.</w:t>
      </w:r>
    </w:p>
    <w:p w14:paraId="48A22C63"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Kwiek, M. (2017). Wprowadzenie: Reforma szkolnictwa wyższego w Polsce i jej wyzwania. Jak stopniowa dehermetyzacja systemu prowadzi do jego stratyfikacji. </w:t>
      </w:r>
      <w:r w:rsidRPr="00F14C4B">
        <w:rPr>
          <w:rFonts w:cs="Arial"/>
          <w:i/>
          <w:iCs/>
          <w:noProof/>
          <w:szCs w:val="24"/>
        </w:rPr>
        <w:t>Nauka i Szkolnictwo Wyższe</w:t>
      </w:r>
      <w:r w:rsidRPr="00F14C4B">
        <w:rPr>
          <w:rFonts w:cs="Arial"/>
          <w:noProof/>
          <w:szCs w:val="24"/>
        </w:rPr>
        <w:t xml:space="preserve">, </w:t>
      </w:r>
      <w:r w:rsidRPr="00F14C4B">
        <w:rPr>
          <w:rFonts w:cs="Arial"/>
          <w:i/>
          <w:iCs/>
          <w:noProof/>
          <w:szCs w:val="24"/>
        </w:rPr>
        <w:t>2(50)</w:t>
      </w:r>
      <w:r w:rsidRPr="00F14C4B">
        <w:rPr>
          <w:rFonts w:cs="Arial"/>
          <w:noProof/>
          <w:szCs w:val="24"/>
        </w:rPr>
        <w:t>, 9–38. https://doi.org/10.14746/nisw.2017.2.0</w:t>
      </w:r>
    </w:p>
    <w:p w14:paraId="108DB03A"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Kwiek, M. (2019). </w:t>
      </w:r>
      <w:r w:rsidRPr="00DE5F64">
        <w:rPr>
          <w:rFonts w:cs="Arial"/>
          <w:i/>
          <w:iCs/>
          <w:noProof/>
          <w:szCs w:val="24"/>
          <w:lang w:val="en-GB"/>
        </w:rPr>
        <w:t>Changing European academics: A comparative study of social stratification, work patterns and research productivity</w:t>
      </w:r>
      <w:r w:rsidRPr="00DE5F64">
        <w:rPr>
          <w:rFonts w:cs="Arial"/>
          <w:noProof/>
          <w:szCs w:val="24"/>
          <w:lang w:val="en-GB"/>
        </w:rPr>
        <w:t xml:space="preserve">. </w:t>
      </w:r>
      <w:r w:rsidRPr="00F14C4B">
        <w:rPr>
          <w:rFonts w:cs="Arial"/>
          <w:noProof/>
          <w:szCs w:val="24"/>
        </w:rPr>
        <w:t>Routledge.</w:t>
      </w:r>
    </w:p>
    <w:p w14:paraId="26AE67E1"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Kwiek, M., Antonowicz, D., Brdulak, J., Hulicka, M., Jędrzejewski, T., Kowalski, R., Kulczycki, E., Szadkowski, K., Szot, A., &amp; Wolszczak-Derlacz, J. (2016). </w:t>
      </w:r>
      <w:r w:rsidRPr="00F14C4B">
        <w:rPr>
          <w:rFonts w:cs="Arial"/>
          <w:i/>
          <w:iCs/>
          <w:noProof/>
          <w:szCs w:val="24"/>
        </w:rPr>
        <w:t>Projekt założeń do ustawy Prawo o szkolnictwie wyższym</w:t>
      </w:r>
      <w:r w:rsidRPr="00F14C4B">
        <w:rPr>
          <w:rFonts w:cs="Arial"/>
          <w:noProof/>
          <w:szCs w:val="24"/>
        </w:rPr>
        <w:t>. Uniwersytet im. Adama Mickiewicza w Poznniu. https://repozytorium.amu.edu.pl/bitstream/10593/16175/1/Projekt_zalozen_Kwiek_et_al_2016_Final.pdf</w:t>
      </w:r>
    </w:p>
    <w:p w14:paraId="0BD3EF2B"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Laloux, F. (2015). </w:t>
      </w:r>
      <w:r w:rsidRPr="00F14C4B">
        <w:rPr>
          <w:rFonts w:cs="Arial"/>
          <w:i/>
          <w:iCs/>
          <w:noProof/>
          <w:szCs w:val="24"/>
        </w:rPr>
        <w:t>Pracować inaczej</w:t>
      </w:r>
      <w:r w:rsidRPr="00F14C4B">
        <w:rPr>
          <w:rFonts w:cs="Arial"/>
          <w:noProof/>
          <w:szCs w:val="24"/>
        </w:rPr>
        <w:t>. Wydawnictwo Studio EMKA.</w:t>
      </w:r>
    </w:p>
    <w:p w14:paraId="5C8B0296"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Leja, K. (2003). </w:t>
      </w:r>
      <w:r w:rsidRPr="00F14C4B">
        <w:rPr>
          <w:rFonts w:cs="Arial"/>
          <w:i/>
          <w:iCs/>
          <w:noProof/>
          <w:szCs w:val="24"/>
        </w:rPr>
        <w:t>Instytucja Akademicka. Strategia. Efektywność . Jakość</w:t>
      </w:r>
      <w:r w:rsidRPr="00F14C4B">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5BEF16A6"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Leja, K. (2011). </w:t>
      </w:r>
      <w:r w:rsidRPr="00F14C4B">
        <w:rPr>
          <w:rFonts w:cs="Arial"/>
          <w:i/>
          <w:iCs/>
          <w:noProof/>
          <w:szCs w:val="24"/>
        </w:rPr>
        <w:t>Koncepcje zarządzania współczesnym uniwersytetem</w:t>
      </w:r>
      <w:r w:rsidRPr="00F14C4B">
        <w:rPr>
          <w:rFonts w:cs="Arial"/>
          <w:noProof/>
          <w:szCs w:val="24"/>
        </w:rPr>
        <w:t xml:space="preserve"> (Numer JANUARY 2011). https://doi.org/10.13140/RG.2.1.3539.1529</w:t>
      </w:r>
    </w:p>
    <w:p w14:paraId="7E44B631"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Leja, K. (2012). Uczelnia społecznie odpowiedzialna. </w:t>
      </w:r>
      <w:r w:rsidRPr="00F14C4B">
        <w:rPr>
          <w:rFonts w:cs="Arial"/>
          <w:i/>
          <w:iCs/>
          <w:noProof/>
          <w:szCs w:val="24"/>
        </w:rPr>
        <w:t>Pomorski Przegląd Gospodarczy</w:t>
      </w:r>
      <w:r w:rsidRPr="00F14C4B">
        <w:rPr>
          <w:rFonts w:cs="Arial"/>
          <w:noProof/>
          <w:szCs w:val="24"/>
        </w:rPr>
        <w:t xml:space="preserve">, </w:t>
      </w:r>
      <w:r w:rsidRPr="00F14C4B">
        <w:rPr>
          <w:rFonts w:cs="Arial"/>
          <w:i/>
          <w:iCs/>
          <w:noProof/>
          <w:szCs w:val="24"/>
        </w:rPr>
        <w:t>4</w:t>
      </w:r>
      <w:r w:rsidRPr="00F14C4B">
        <w:rPr>
          <w:rFonts w:cs="Arial"/>
          <w:noProof/>
          <w:szCs w:val="24"/>
        </w:rPr>
        <w:t>, 47–49. https://ppg.ibngr.pl/pomorski-przeglad-gospodarczy/uczelnia-spolecznie-odpowiedzialna</w:t>
      </w:r>
    </w:p>
    <w:p w14:paraId="2D0E787A"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Leja, K. (2019). </w:t>
      </w:r>
      <w:r w:rsidRPr="00F14C4B">
        <w:rPr>
          <w:rFonts w:cs="Arial"/>
          <w:i/>
          <w:iCs/>
          <w:noProof/>
          <w:szCs w:val="24"/>
        </w:rPr>
        <w:t>Misja społecznie odpowiedzialnego uniwersytetu</w:t>
      </w:r>
      <w:r w:rsidRPr="00F14C4B">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1F30B1C5"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Levy, A. (1986). Second-order planned change: Definition and conceptualization. </w:t>
      </w:r>
      <w:r w:rsidRPr="00F14C4B">
        <w:rPr>
          <w:rFonts w:cs="Arial"/>
          <w:i/>
          <w:iCs/>
          <w:noProof/>
          <w:szCs w:val="24"/>
        </w:rPr>
        <w:t>Organizational Dynamics</w:t>
      </w:r>
      <w:r w:rsidRPr="00F14C4B">
        <w:rPr>
          <w:rFonts w:cs="Arial"/>
          <w:noProof/>
          <w:szCs w:val="24"/>
        </w:rPr>
        <w:t xml:space="preserve">, </w:t>
      </w:r>
      <w:r w:rsidRPr="00F14C4B">
        <w:rPr>
          <w:rFonts w:cs="Arial"/>
          <w:i/>
          <w:iCs/>
          <w:noProof/>
          <w:szCs w:val="24"/>
        </w:rPr>
        <w:t>15</w:t>
      </w:r>
      <w:r w:rsidRPr="00F14C4B">
        <w:rPr>
          <w:rFonts w:cs="Arial"/>
          <w:noProof/>
          <w:szCs w:val="24"/>
        </w:rPr>
        <w:t>(1), 5–23. https://doi.org/10.1016/0090-2616(86)90022-7</w:t>
      </w:r>
    </w:p>
    <w:p w14:paraId="2A20970D"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Lewandowski, K., &amp; Zieliński, G. (2012). Determinanty percepcji jakości usług edukacyjnych w perspektywie grup interesariuszy. </w:t>
      </w:r>
      <w:r w:rsidRPr="00DE5F64">
        <w:rPr>
          <w:rFonts w:cs="Arial"/>
          <w:i/>
          <w:iCs/>
          <w:noProof/>
          <w:szCs w:val="24"/>
          <w:lang w:val="en-GB"/>
        </w:rPr>
        <w:t>Zarządzanie i Finanse</w:t>
      </w:r>
      <w:r w:rsidRPr="00DE5F64">
        <w:rPr>
          <w:rFonts w:cs="Arial"/>
          <w:noProof/>
          <w:szCs w:val="24"/>
          <w:lang w:val="en-GB"/>
        </w:rPr>
        <w:t xml:space="preserve">, </w:t>
      </w:r>
      <w:r w:rsidRPr="00DE5F64">
        <w:rPr>
          <w:rFonts w:cs="Arial"/>
          <w:i/>
          <w:iCs/>
          <w:noProof/>
          <w:szCs w:val="24"/>
          <w:lang w:val="en-GB"/>
        </w:rPr>
        <w:t>3</w:t>
      </w:r>
      <w:r w:rsidRPr="00DE5F64">
        <w:rPr>
          <w:rFonts w:cs="Arial"/>
          <w:noProof/>
          <w:szCs w:val="24"/>
          <w:lang w:val="en-GB"/>
        </w:rPr>
        <w:t>(3), 42–54.</w:t>
      </w:r>
    </w:p>
    <w:p w14:paraId="3F4FA850"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Likert, R. (1932). Technique for the Measurement of Attitudes. </w:t>
      </w:r>
      <w:r w:rsidRPr="00F14C4B">
        <w:rPr>
          <w:rFonts w:cs="Arial"/>
          <w:i/>
          <w:iCs/>
          <w:noProof/>
          <w:szCs w:val="24"/>
        </w:rPr>
        <w:t>Archives of Psychology</w:t>
      </w:r>
      <w:r w:rsidRPr="00F14C4B">
        <w:rPr>
          <w:rFonts w:cs="Arial"/>
          <w:noProof/>
          <w:szCs w:val="24"/>
        </w:rPr>
        <w:t xml:space="preserve">, </w:t>
      </w:r>
      <w:r w:rsidRPr="00F14C4B">
        <w:rPr>
          <w:rFonts w:cs="Arial"/>
          <w:i/>
          <w:iCs/>
          <w:noProof/>
          <w:szCs w:val="24"/>
        </w:rPr>
        <w:t>22</w:t>
      </w:r>
      <w:r w:rsidRPr="00F14C4B">
        <w:rPr>
          <w:rFonts w:cs="Arial"/>
          <w:noProof/>
          <w:szCs w:val="24"/>
        </w:rPr>
        <w:t>(140).</w:t>
      </w:r>
    </w:p>
    <w:p w14:paraId="6DF8CFB0"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Lisowska, A., &amp; Ziemiński, Ł. (2012). Zarządzanie jakością w urzędach administracji publicznej. </w:t>
      </w:r>
      <w:r w:rsidRPr="00F14C4B">
        <w:rPr>
          <w:rFonts w:cs="Arial"/>
          <w:i/>
          <w:iCs/>
          <w:noProof/>
          <w:szCs w:val="24"/>
        </w:rPr>
        <w:t>Zeszyty Naukowe Uniwersytetu Przyrodniczo-Humanistycznego w Siedlcach</w:t>
      </w:r>
      <w:r w:rsidRPr="00F14C4B">
        <w:rPr>
          <w:rFonts w:cs="Arial"/>
          <w:noProof/>
          <w:szCs w:val="24"/>
        </w:rPr>
        <w:t xml:space="preserve">, </w:t>
      </w:r>
      <w:r w:rsidRPr="00F14C4B">
        <w:rPr>
          <w:rFonts w:cs="Arial"/>
          <w:i/>
          <w:iCs/>
          <w:noProof/>
          <w:szCs w:val="24"/>
        </w:rPr>
        <w:t>95</w:t>
      </w:r>
      <w:r w:rsidRPr="00F14C4B">
        <w:rPr>
          <w:rFonts w:cs="Arial"/>
          <w:noProof/>
          <w:szCs w:val="24"/>
        </w:rPr>
        <w:t>, 302–322.</w:t>
      </w:r>
    </w:p>
    <w:p w14:paraId="7D448FD7"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Lozano-Ros, R. (2003). </w:t>
      </w:r>
      <w:r w:rsidRPr="00DE5F64">
        <w:rPr>
          <w:rFonts w:cs="Arial"/>
          <w:i/>
          <w:iCs/>
          <w:noProof/>
          <w:szCs w:val="24"/>
          <w:lang w:val="en-GB"/>
        </w:rPr>
        <w:t>Sustainable development in higher education. Incorporation, assessment and reporting of sustainable development in higher education institutions.</w:t>
      </w:r>
      <w:r w:rsidRPr="00DE5F64">
        <w:rPr>
          <w:rFonts w:cs="Arial"/>
          <w:noProof/>
          <w:szCs w:val="24"/>
          <w:lang w:val="en-GB"/>
        </w:rPr>
        <w:t xml:space="preserve"> [Lund University]. https://lup.lub.lu.se/luur/download?func=downloadFile&amp;recordOId=1325193&amp;fileOId=1325194</w:t>
      </w:r>
    </w:p>
    <w:p w14:paraId="4A4F2384"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Lozano, R. (2006). Incorporation and institutionalization of SD into universities: breaking through barriers to change. </w:t>
      </w:r>
      <w:r w:rsidRPr="00DE5F64">
        <w:rPr>
          <w:rFonts w:cs="Arial"/>
          <w:i/>
          <w:iCs/>
          <w:noProof/>
          <w:szCs w:val="24"/>
          <w:lang w:val="en-GB"/>
        </w:rPr>
        <w:t>Journal of Cleaner Production</w:t>
      </w:r>
      <w:r w:rsidRPr="00DE5F64">
        <w:rPr>
          <w:rFonts w:cs="Arial"/>
          <w:noProof/>
          <w:szCs w:val="24"/>
          <w:lang w:val="en-GB"/>
        </w:rPr>
        <w:t xml:space="preserve">, </w:t>
      </w:r>
      <w:r w:rsidRPr="00DE5F64">
        <w:rPr>
          <w:rFonts w:cs="Arial"/>
          <w:i/>
          <w:iCs/>
          <w:noProof/>
          <w:szCs w:val="24"/>
          <w:lang w:val="en-GB"/>
        </w:rPr>
        <w:t>14</w:t>
      </w:r>
      <w:r w:rsidRPr="00DE5F64">
        <w:rPr>
          <w:rFonts w:cs="Arial"/>
          <w:noProof/>
          <w:szCs w:val="24"/>
          <w:lang w:val="en-GB"/>
        </w:rPr>
        <w:t>(9–11), 787–796. https://doi.org/10.1016/j.jclepro.2005.12.010</w:t>
      </w:r>
    </w:p>
    <w:p w14:paraId="591254E5"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lastRenderedPageBreak/>
        <w:t xml:space="preserve">Mainardes, E. W., Alves, H., &amp; Raposo, M. (2012). A model for stakeholder classification and stakeholder relationships. </w:t>
      </w:r>
      <w:r w:rsidRPr="00DE5F64">
        <w:rPr>
          <w:rFonts w:cs="Arial"/>
          <w:i/>
          <w:iCs/>
          <w:noProof/>
          <w:szCs w:val="24"/>
          <w:lang w:val="en-GB"/>
        </w:rPr>
        <w:t>MANAGEMENT DECISION</w:t>
      </w:r>
      <w:r w:rsidRPr="00DE5F64">
        <w:rPr>
          <w:rFonts w:cs="Arial"/>
          <w:noProof/>
          <w:szCs w:val="24"/>
          <w:lang w:val="en-GB"/>
        </w:rPr>
        <w:t xml:space="preserve">, </w:t>
      </w:r>
      <w:r w:rsidRPr="00DE5F64">
        <w:rPr>
          <w:rFonts w:cs="Arial"/>
          <w:i/>
          <w:iCs/>
          <w:noProof/>
          <w:szCs w:val="24"/>
          <w:lang w:val="en-GB"/>
        </w:rPr>
        <w:t>50</w:t>
      </w:r>
      <w:r w:rsidRPr="00DE5F64">
        <w:rPr>
          <w:rFonts w:cs="Arial"/>
          <w:noProof/>
          <w:szCs w:val="24"/>
          <w:lang w:val="en-GB"/>
        </w:rPr>
        <w:t>(10), 1861–1879. https://doi.org/10.1108/00251741211279648</w:t>
      </w:r>
    </w:p>
    <w:p w14:paraId="2F4FBC25"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Marginson, S. (2006). Dynamics of National and Global Competition in Higher Education. </w:t>
      </w:r>
      <w:r w:rsidRPr="00DE5F64">
        <w:rPr>
          <w:rFonts w:cs="Arial"/>
          <w:i/>
          <w:iCs/>
          <w:noProof/>
          <w:szCs w:val="24"/>
          <w:lang w:val="en-GB"/>
        </w:rPr>
        <w:t>Higher Education</w:t>
      </w:r>
      <w:r w:rsidRPr="00DE5F64">
        <w:rPr>
          <w:rFonts w:cs="Arial"/>
          <w:noProof/>
          <w:szCs w:val="24"/>
          <w:lang w:val="en-GB"/>
        </w:rPr>
        <w:t xml:space="preserve">, </w:t>
      </w:r>
      <w:r w:rsidRPr="00DE5F64">
        <w:rPr>
          <w:rFonts w:cs="Arial"/>
          <w:i/>
          <w:iCs/>
          <w:noProof/>
          <w:szCs w:val="24"/>
          <w:lang w:val="en-GB"/>
        </w:rPr>
        <w:t>52</w:t>
      </w:r>
      <w:r w:rsidRPr="00DE5F64">
        <w:rPr>
          <w:rFonts w:cs="Arial"/>
          <w:noProof/>
          <w:szCs w:val="24"/>
          <w:lang w:val="en-GB"/>
        </w:rPr>
        <w:t>(1), 1–39. https://doi.org/10.1007/s10734-004-7649-x</w:t>
      </w:r>
    </w:p>
    <w:p w14:paraId="20F1A0F3"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Martin, J. B., &amp; Reynolds, T. P. (2002). Academic-industrial relationships: Opportunities and pitfalls. </w:t>
      </w:r>
      <w:r w:rsidRPr="00DE5F64">
        <w:rPr>
          <w:rFonts w:cs="Arial"/>
          <w:i/>
          <w:iCs/>
          <w:noProof/>
          <w:szCs w:val="24"/>
          <w:lang w:val="en-GB"/>
        </w:rPr>
        <w:t>Science and Engineering Ethics</w:t>
      </w:r>
      <w:r w:rsidRPr="00DE5F64">
        <w:rPr>
          <w:rFonts w:cs="Arial"/>
          <w:noProof/>
          <w:szCs w:val="24"/>
          <w:lang w:val="en-GB"/>
        </w:rPr>
        <w:t xml:space="preserve">, </w:t>
      </w:r>
      <w:r w:rsidRPr="00DE5F64">
        <w:rPr>
          <w:rFonts w:cs="Arial"/>
          <w:i/>
          <w:iCs/>
          <w:noProof/>
          <w:szCs w:val="24"/>
          <w:lang w:val="en-GB"/>
        </w:rPr>
        <w:t>8</w:t>
      </w:r>
      <w:r w:rsidRPr="00DE5F64">
        <w:rPr>
          <w:rFonts w:cs="Arial"/>
          <w:noProof/>
          <w:szCs w:val="24"/>
          <w:lang w:val="en-GB"/>
        </w:rPr>
        <w:t>(3), 443–454. https://doi.org/10.1007/s11948-002-0066-6</w:t>
      </w:r>
    </w:p>
    <w:p w14:paraId="70B84505"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Matzat, U., Snijders, C., &amp; van der Horst, W. (2009). Effects of different types of progress indicators on drop-out rates in web surveys. </w:t>
      </w:r>
      <w:r w:rsidRPr="00F14C4B">
        <w:rPr>
          <w:rFonts w:cs="Arial"/>
          <w:i/>
          <w:iCs/>
          <w:noProof/>
          <w:szCs w:val="24"/>
        </w:rPr>
        <w:t>Social Psychology</w:t>
      </w:r>
      <w:r w:rsidRPr="00F14C4B">
        <w:rPr>
          <w:rFonts w:cs="Arial"/>
          <w:noProof/>
          <w:szCs w:val="24"/>
        </w:rPr>
        <w:t xml:space="preserve">, </w:t>
      </w:r>
      <w:r w:rsidRPr="00F14C4B">
        <w:rPr>
          <w:rFonts w:cs="Arial"/>
          <w:i/>
          <w:iCs/>
          <w:noProof/>
          <w:szCs w:val="24"/>
        </w:rPr>
        <w:t>40</w:t>
      </w:r>
      <w:r w:rsidRPr="00F14C4B">
        <w:rPr>
          <w:rFonts w:cs="Arial"/>
          <w:noProof/>
          <w:szCs w:val="24"/>
        </w:rPr>
        <w:t>(1), 43.</w:t>
      </w:r>
    </w:p>
    <w:p w14:paraId="683CBA3D"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Mazur, J. (2001). </w:t>
      </w:r>
      <w:r w:rsidRPr="00F14C4B">
        <w:rPr>
          <w:rFonts w:cs="Arial"/>
          <w:i/>
          <w:iCs/>
          <w:noProof/>
          <w:szCs w:val="24"/>
        </w:rPr>
        <w:t>Zarządzanie marketingiem usług</w:t>
      </w:r>
      <w:r w:rsidRPr="00F14C4B">
        <w:rPr>
          <w:rFonts w:cs="Arial"/>
          <w:noProof/>
          <w:szCs w:val="24"/>
        </w:rPr>
        <w:t>. Difin.</w:t>
      </w:r>
    </w:p>
    <w:p w14:paraId="7CC1A5E0"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MEiN. (2023). </w:t>
      </w:r>
      <w:r w:rsidRPr="00F14C4B">
        <w:rPr>
          <w:rFonts w:cs="Arial"/>
          <w:i/>
          <w:iCs/>
          <w:noProof/>
          <w:szCs w:val="24"/>
        </w:rPr>
        <w:t>Ekonomiczne Losy Absolwentów</w:t>
      </w:r>
      <w:r w:rsidRPr="00F14C4B">
        <w:rPr>
          <w:rFonts w:cs="Arial"/>
          <w:noProof/>
          <w:szCs w:val="24"/>
        </w:rPr>
        <w:t>. https://www.gov.pl/web/edukacja-i-nauka/ekonomiczne-losy-absolwentow</w:t>
      </w:r>
    </w:p>
    <w:p w14:paraId="2C057BE9"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Merton, R. K. (1968). The Matthew Effect in Science: The reward and communication systems of science are considered. </w:t>
      </w:r>
      <w:r w:rsidRPr="00DE5F64">
        <w:rPr>
          <w:rFonts w:cs="Arial"/>
          <w:i/>
          <w:iCs/>
          <w:noProof/>
          <w:szCs w:val="24"/>
          <w:lang w:val="en-GB"/>
        </w:rPr>
        <w:t>Science</w:t>
      </w:r>
      <w:r w:rsidRPr="00DE5F64">
        <w:rPr>
          <w:rFonts w:cs="Arial"/>
          <w:noProof/>
          <w:szCs w:val="24"/>
          <w:lang w:val="en-GB"/>
        </w:rPr>
        <w:t xml:space="preserve">, </w:t>
      </w:r>
      <w:r w:rsidRPr="00DE5F64">
        <w:rPr>
          <w:rFonts w:cs="Arial"/>
          <w:i/>
          <w:iCs/>
          <w:noProof/>
          <w:szCs w:val="24"/>
          <w:lang w:val="en-GB"/>
        </w:rPr>
        <w:t>159</w:t>
      </w:r>
      <w:r w:rsidRPr="00DE5F64">
        <w:rPr>
          <w:rFonts w:cs="Arial"/>
          <w:noProof/>
          <w:szCs w:val="24"/>
          <w:lang w:val="en-GB"/>
        </w:rPr>
        <w:t>(3810), 56–63. https://doi.org/10.1126/science.159.3810.56</w:t>
      </w:r>
    </w:p>
    <w:p w14:paraId="696F6518"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i/>
          <w:iCs/>
          <w:noProof/>
          <w:szCs w:val="24"/>
          <w:lang w:val="en-GB"/>
        </w:rPr>
        <w:t>Methodology of Round University Ranking 2020</w:t>
      </w:r>
      <w:r w:rsidRPr="00DE5F64">
        <w:rPr>
          <w:rFonts w:cs="Arial"/>
          <w:noProof/>
          <w:szCs w:val="24"/>
          <w:lang w:val="en-GB"/>
        </w:rPr>
        <w:t>. (2020). https://roundranking.com/methodology/methodology.html</w:t>
      </w:r>
    </w:p>
    <w:p w14:paraId="7186468C"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i/>
          <w:iCs/>
          <w:noProof/>
          <w:szCs w:val="24"/>
        </w:rPr>
        <w:t>Metodologia Rankingu Szkół Wyższych Perspektywy 2020</w:t>
      </w:r>
      <w:r w:rsidRPr="00F14C4B">
        <w:rPr>
          <w:rFonts w:cs="Arial"/>
          <w:noProof/>
          <w:szCs w:val="24"/>
        </w:rPr>
        <w:t>. (2020, luty 23). http://ranking.perspektywy.pl/2020/article/metodologia-rankingu-uczelni-akademickich</w:t>
      </w:r>
    </w:p>
    <w:p w14:paraId="474D5A3A"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Ministerstwo Nauki i Szkolnictwa Wyższego, &amp; MNiSW. (2019). </w:t>
      </w:r>
      <w:r w:rsidRPr="00F14C4B">
        <w:rPr>
          <w:rFonts w:cs="Arial"/>
          <w:i/>
          <w:iCs/>
          <w:noProof/>
          <w:szCs w:val="24"/>
        </w:rPr>
        <w:t>Przewodnik po systemie szkolnictwa wyższego i nauki</w:t>
      </w:r>
      <w:r w:rsidRPr="00F14C4B">
        <w:rPr>
          <w:rFonts w:cs="Arial"/>
          <w:noProof/>
          <w:szCs w:val="24"/>
        </w:rPr>
        <w:t>. https://konstytucjadlanauki.gov.pl/content/uploads/2019/02/przewodnik-po-reformie-wydanie-i-poprawione-marzec-2019.pdf</w:t>
      </w:r>
    </w:p>
    <w:p w14:paraId="7D8B362A"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Mitchell, R. K., Agle, B. R., &amp; Wood, D. J. (1997). Towards a theory of stakeholder identification and Salience: Defining the Principle of Who and What Really Counts. </w:t>
      </w:r>
      <w:r w:rsidRPr="00F14C4B">
        <w:rPr>
          <w:rFonts w:cs="Arial"/>
          <w:i/>
          <w:iCs/>
          <w:noProof/>
          <w:szCs w:val="24"/>
        </w:rPr>
        <w:t>Academy of Management</w:t>
      </w:r>
      <w:r w:rsidRPr="00F14C4B">
        <w:rPr>
          <w:rFonts w:cs="Arial"/>
          <w:noProof/>
          <w:szCs w:val="24"/>
        </w:rPr>
        <w:t xml:space="preserve">, </w:t>
      </w:r>
      <w:r w:rsidRPr="00F14C4B">
        <w:rPr>
          <w:rFonts w:cs="Arial"/>
          <w:i/>
          <w:iCs/>
          <w:noProof/>
          <w:szCs w:val="24"/>
        </w:rPr>
        <w:t>22</w:t>
      </w:r>
      <w:r w:rsidRPr="00F14C4B">
        <w:rPr>
          <w:rFonts w:cs="Arial"/>
          <w:noProof/>
          <w:szCs w:val="24"/>
        </w:rPr>
        <w:t>(4), 853–886.</w:t>
      </w:r>
    </w:p>
    <w:p w14:paraId="60A9D3F4"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MNiSW. (2013). </w:t>
      </w:r>
      <w:r w:rsidRPr="00F14C4B">
        <w:rPr>
          <w:rFonts w:cs="Arial"/>
          <w:i/>
          <w:iCs/>
          <w:noProof/>
          <w:szCs w:val="24"/>
        </w:rPr>
        <w:t>Szkolnictwo wyższe w polsce 2013</w:t>
      </w:r>
      <w:r w:rsidRPr="00F14C4B">
        <w:rPr>
          <w:rFonts w:cs="Arial"/>
          <w:noProof/>
          <w:szCs w:val="24"/>
        </w:rPr>
        <w:t>.</w:t>
      </w:r>
    </w:p>
    <w:p w14:paraId="6E352AA7"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MNiSW. (2019a). </w:t>
      </w:r>
      <w:r w:rsidRPr="00F14C4B">
        <w:rPr>
          <w:rFonts w:cs="Arial"/>
          <w:i/>
          <w:iCs/>
          <w:noProof/>
          <w:szCs w:val="24"/>
        </w:rPr>
        <w:t>Finansowanie uczelni w świetle przepisów Ustawy 2.0</w:t>
      </w:r>
      <w:r w:rsidRPr="00F14C4B">
        <w:rPr>
          <w:rFonts w:cs="Arial"/>
          <w:noProof/>
          <w:szCs w:val="24"/>
        </w:rPr>
        <w:t>.</w:t>
      </w:r>
    </w:p>
    <w:p w14:paraId="08B241E8"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MNiSW. (2019b). Konstytucja dla Nauki. Prawo o szkolnictwie wyższym i nauce - komentarz. W </w:t>
      </w:r>
      <w:r w:rsidRPr="00F14C4B">
        <w:rPr>
          <w:rFonts w:cs="Arial"/>
          <w:i/>
          <w:iCs/>
          <w:noProof/>
          <w:szCs w:val="24"/>
        </w:rPr>
        <w:t>Prawo o szkolnictwie wyższym i nauce. komentarz</w:t>
      </w:r>
      <w:r w:rsidRPr="00F14C4B">
        <w:rPr>
          <w:rFonts w:cs="Arial"/>
          <w:noProof/>
          <w:szCs w:val="24"/>
        </w:rPr>
        <w:t xml:space="preserve"> (Numer 7).</w:t>
      </w:r>
    </w:p>
    <w:p w14:paraId="399710DD"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Moroń, D. (2016). Wpływ przemian demograficznych na szkolnictwo wyższe w Polsce. </w:t>
      </w:r>
      <w:r w:rsidRPr="00F14C4B">
        <w:rPr>
          <w:rFonts w:cs="Arial"/>
          <w:i/>
          <w:iCs/>
          <w:noProof/>
          <w:szCs w:val="24"/>
        </w:rPr>
        <w:t>Studia Ekonomiczne. Zeszyty Naukowe Uniwersytetu Ekonomicznego w Katowicach</w:t>
      </w:r>
      <w:r w:rsidRPr="00F14C4B">
        <w:rPr>
          <w:rFonts w:cs="Arial"/>
          <w:noProof/>
          <w:szCs w:val="24"/>
        </w:rPr>
        <w:t xml:space="preserve">, </w:t>
      </w:r>
      <w:r w:rsidRPr="00F14C4B">
        <w:rPr>
          <w:rFonts w:cs="Arial"/>
          <w:i/>
          <w:iCs/>
          <w:noProof/>
          <w:szCs w:val="24"/>
        </w:rPr>
        <w:t>290</w:t>
      </w:r>
      <w:r w:rsidRPr="00F14C4B">
        <w:rPr>
          <w:rFonts w:cs="Arial"/>
          <w:noProof/>
          <w:szCs w:val="24"/>
        </w:rPr>
        <w:t>, 107–116.</w:t>
      </w:r>
    </w:p>
    <w:p w14:paraId="736EAEDF"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Mueller, S. L., &amp; Thomas, A. S. (2001). </w:t>
      </w:r>
      <w:r w:rsidRPr="00DE5F64">
        <w:rPr>
          <w:rFonts w:cs="Arial"/>
          <w:noProof/>
          <w:szCs w:val="24"/>
          <w:lang w:val="en-GB"/>
        </w:rPr>
        <w:t xml:space="preserve">Culture and entrepreneurial potential. </w:t>
      </w:r>
      <w:r w:rsidRPr="00DE5F64">
        <w:rPr>
          <w:rFonts w:cs="Arial"/>
          <w:i/>
          <w:iCs/>
          <w:noProof/>
          <w:szCs w:val="24"/>
          <w:lang w:val="en-GB"/>
        </w:rPr>
        <w:t>Journal of Business Venturing</w:t>
      </w:r>
      <w:r w:rsidRPr="00DE5F64">
        <w:rPr>
          <w:rFonts w:cs="Arial"/>
          <w:noProof/>
          <w:szCs w:val="24"/>
          <w:lang w:val="en-GB"/>
        </w:rPr>
        <w:t xml:space="preserve">, </w:t>
      </w:r>
      <w:r w:rsidRPr="00DE5F64">
        <w:rPr>
          <w:rFonts w:cs="Arial"/>
          <w:i/>
          <w:iCs/>
          <w:noProof/>
          <w:szCs w:val="24"/>
          <w:lang w:val="en-GB"/>
        </w:rPr>
        <w:t>16</w:t>
      </w:r>
      <w:r w:rsidRPr="00DE5F64">
        <w:rPr>
          <w:rFonts w:cs="Arial"/>
          <w:noProof/>
          <w:szCs w:val="24"/>
          <w:lang w:val="en-GB"/>
        </w:rPr>
        <w:t>(1), 51–75. https://doi.org/10.1016/S0883-9026(99)00039-7</w:t>
      </w:r>
    </w:p>
    <w:p w14:paraId="783790E0"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i/>
          <w:iCs/>
          <w:noProof/>
          <w:szCs w:val="24"/>
          <w:lang w:val="en-GB"/>
        </w:rPr>
        <w:t>MyPlan College Rankings</w:t>
      </w:r>
      <w:r w:rsidRPr="00DE5F64">
        <w:rPr>
          <w:rFonts w:cs="Arial"/>
          <w:noProof/>
          <w:szCs w:val="24"/>
          <w:lang w:val="en-GB"/>
        </w:rPr>
        <w:t>. (2020). https://www.myplan.com/education/colleges/college_rankings_1.php</w:t>
      </w:r>
    </w:p>
    <w:p w14:paraId="06BDE8ED"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Nauka w Polsce - PAP. (2020). </w:t>
      </w:r>
      <w:r w:rsidRPr="00F14C4B">
        <w:rPr>
          <w:rFonts w:cs="Arial"/>
          <w:i/>
          <w:iCs/>
          <w:noProof/>
          <w:szCs w:val="24"/>
        </w:rPr>
        <w:t xml:space="preserve">Trzy gdańskie szkoły wyższe utworzyły Związek Uczelni im. Daniela </w:t>
      </w:r>
      <w:r w:rsidRPr="00F14C4B">
        <w:rPr>
          <w:rFonts w:cs="Arial"/>
          <w:i/>
          <w:iCs/>
          <w:noProof/>
          <w:szCs w:val="24"/>
        </w:rPr>
        <w:lastRenderedPageBreak/>
        <w:t>Fahrenheita</w:t>
      </w:r>
      <w:r w:rsidRPr="00F14C4B">
        <w:rPr>
          <w:rFonts w:cs="Arial"/>
          <w:noProof/>
          <w:szCs w:val="24"/>
        </w:rPr>
        <w:t>. https://naukawpolsce.pap.pl/aktualnosci/news%2C85430%2Ctrzy-gdanskie-szkoly-wyzsze-utworzyly-zwiazek-uczelni-im-daniela-fahrenheita</w:t>
      </w:r>
    </w:p>
    <w:p w14:paraId="3E9D6FD7"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Naukowiec.org. (2023). </w:t>
      </w:r>
      <w:r w:rsidRPr="00F14C4B">
        <w:rPr>
          <w:rFonts w:cs="Arial"/>
          <w:i/>
          <w:iCs/>
          <w:noProof/>
          <w:szCs w:val="24"/>
        </w:rPr>
        <w:t>Siła korelacji, klasyfikacja - opis</w:t>
      </w:r>
      <w:r w:rsidRPr="00F14C4B">
        <w:rPr>
          <w:rFonts w:cs="Arial"/>
          <w:noProof/>
          <w:szCs w:val="24"/>
        </w:rPr>
        <w:t>. https://www.naukowiec.org/wiedza/statystyka/sila-korelacji--klasyfikacja_512.html</w:t>
      </w:r>
    </w:p>
    <w:p w14:paraId="38D8573C"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Nazarko, J., Komuda, M., Kuźmicz, K., Szubzda, E., &amp; Urban, J. (2008). </w:t>
      </w:r>
      <w:r w:rsidRPr="00F14C4B">
        <w:rPr>
          <w:rFonts w:cs="Arial"/>
          <w:i/>
          <w:iCs/>
          <w:noProof/>
          <w:szCs w:val="24"/>
        </w:rPr>
        <w:t>Metoda DEA w badaniu efektywności instytucji sektora publicznego na przykładzie szkół wyższych</w:t>
      </w:r>
      <w:r w:rsidRPr="00F14C4B">
        <w:rPr>
          <w:rFonts w:cs="Arial"/>
          <w:noProof/>
          <w:szCs w:val="24"/>
        </w:rPr>
        <w:t xml:space="preserve">. </w:t>
      </w:r>
      <w:r w:rsidRPr="00DE5F64">
        <w:rPr>
          <w:rFonts w:cs="Arial"/>
          <w:i/>
          <w:iCs/>
          <w:noProof/>
          <w:szCs w:val="24"/>
          <w:lang w:val="en-GB"/>
        </w:rPr>
        <w:t>4</w:t>
      </w:r>
      <w:r w:rsidRPr="00DE5F64">
        <w:rPr>
          <w:rFonts w:cs="Arial"/>
          <w:noProof/>
          <w:szCs w:val="24"/>
          <w:lang w:val="en-GB"/>
        </w:rPr>
        <w:t>.</w:t>
      </w:r>
    </w:p>
    <w:p w14:paraId="5E976140"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Newby, P. (1999). Culture and quality in higher education. </w:t>
      </w:r>
      <w:r w:rsidRPr="00DE5F64">
        <w:rPr>
          <w:rFonts w:cs="Arial"/>
          <w:i/>
          <w:iCs/>
          <w:noProof/>
          <w:szCs w:val="24"/>
          <w:lang w:val="en-GB"/>
        </w:rPr>
        <w:t>Higher Education Policy</w:t>
      </w:r>
      <w:r w:rsidRPr="00DE5F64">
        <w:rPr>
          <w:rFonts w:cs="Arial"/>
          <w:noProof/>
          <w:szCs w:val="24"/>
          <w:lang w:val="en-GB"/>
        </w:rPr>
        <w:t xml:space="preserve">, </w:t>
      </w:r>
      <w:r w:rsidRPr="00DE5F64">
        <w:rPr>
          <w:rFonts w:cs="Arial"/>
          <w:i/>
          <w:iCs/>
          <w:noProof/>
          <w:szCs w:val="24"/>
          <w:lang w:val="en-GB"/>
        </w:rPr>
        <w:t>12</w:t>
      </w:r>
      <w:r w:rsidRPr="00DE5F64">
        <w:rPr>
          <w:rFonts w:cs="Arial"/>
          <w:noProof/>
          <w:szCs w:val="24"/>
          <w:lang w:val="en-GB"/>
        </w:rPr>
        <w:t>(3), 261–275. https://doi.org/10.1016/S0952-8733(99)00014-8</w:t>
      </w:r>
    </w:p>
    <w:p w14:paraId="707AC6E3"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Niankara, I., Muqattash, R., Niankara, A., &amp; Traoret, R. I. (2020). </w:t>
      </w:r>
      <w:r w:rsidRPr="00DE5F64">
        <w:rPr>
          <w:rFonts w:cs="Arial"/>
          <w:noProof/>
          <w:szCs w:val="24"/>
          <w:lang w:val="en-GB"/>
        </w:rPr>
        <w:t xml:space="preserve">COVID-19 Vaccine Development in a Quadruple Helix Innovation System: Uncovering the Preferences of the Fourth Helix in the UAE. </w:t>
      </w:r>
      <w:r w:rsidRPr="00DE5F64">
        <w:rPr>
          <w:rFonts w:cs="Arial"/>
          <w:i/>
          <w:iCs/>
          <w:noProof/>
          <w:szCs w:val="24"/>
          <w:lang w:val="en-GB"/>
        </w:rPr>
        <w:t>Journal of Open Innovation: Technology, Market, and Complexity</w:t>
      </w:r>
      <w:r w:rsidRPr="00DE5F64">
        <w:rPr>
          <w:rFonts w:cs="Arial"/>
          <w:noProof/>
          <w:szCs w:val="24"/>
          <w:lang w:val="en-GB"/>
        </w:rPr>
        <w:t xml:space="preserve">, </w:t>
      </w:r>
      <w:r w:rsidRPr="00DE5F64">
        <w:rPr>
          <w:rFonts w:cs="Arial"/>
          <w:i/>
          <w:iCs/>
          <w:noProof/>
          <w:szCs w:val="24"/>
          <w:lang w:val="en-GB"/>
        </w:rPr>
        <w:t>6</w:t>
      </w:r>
      <w:r w:rsidRPr="00DE5F64">
        <w:rPr>
          <w:rFonts w:cs="Arial"/>
          <w:noProof/>
          <w:szCs w:val="24"/>
          <w:lang w:val="en-GB"/>
        </w:rPr>
        <w:t>(4), 132. https://doi.org/10.3390/joitmc6040132</w:t>
      </w:r>
    </w:p>
    <w:p w14:paraId="312CEF39"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Noaman, A. Y., Ragab, A. H. M., Fayoumi, A. G., Khedra, A. M., &amp; Madbouly, A. I. (2013). HEQAM: A developed higher education quality assessment model. </w:t>
      </w:r>
      <w:r w:rsidRPr="00DE5F64">
        <w:rPr>
          <w:rFonts w:cs="Arial"/>
          <w:i/>
          <w:iCs/>
          <w:noProof/>
          <w:szCs w:val="24"/>
          <w:lang w:val="en-GB"/>
        </w:rPr>
        <w:t>2013 Federated Conference on Computer Science and Information Systems, FedCSIS 2013</w:t>
      </w:r>
      <w:r w:rsidRPr="00DE5F64">
        <w:rPr>
          <w:rFonts w:cs="Arial"/>
          <w:noProof/>
          <w:szCs w:val="24"/>
          <w:lang w:val="en-GB"/>
        </w:rPr>
        <w:t>, 739–746.</w:t>
      </w:r>
    </w:p>
    <w:p w14:paraId="23E221D2"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Nowotny, H., Scott, P., &amp; Gibbons, M. (2003). Introduction: „Mode 2” revisited: The new production of knowledge. W </w:t>
      </w:r>
      <w:r w:rsidRPr="00DE5F64">
        <w:rPr>
          <w:rFonts w:cs="Arial"/>
          <w:i/>
          <w:iCs/>
          <w:noProof/>
          <w:szCs w:val="24"/>
          <w:lang w:val="en-GB"/>
        </w:rPr>
        <w:t>Minerva</w:t>
      </w:r>
      <w:r w:rsidRPr="00DE5F64">
        <w:rPr>
          <w:rFonts w:cs="Arial"/>
          <w:noProof/>
          <w:szCs w:val="24"/>
          <w:lang w:val="en-GB"/>
        </w:rPr>
        <w:t xml:space="preserve"> (T. 41, Numer 3, ss. 179–194). https://doi.org/10.1023/A:1025505528250</w:t>
      </w:r>
    </w:p>
    <w:p w14:paraId="35382D09"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Parasuraman, A., Zeithaml, V. A., &amp; Berry, L. L. (1985). A Conceptual Model of Service Quality and Its Implications for Future Research. </w:t>
      </w:r>
      <w:r w:rsidRPr="00DE5F64">
        <w:rPr>
          <w:rFonts w:cs="Arial"/>
          <w:i/>
          <w:iCs/>
          <w:noProof/>
          <w:szCs w:val="24"/>
          <w:lang w:val="en-GB"/>
        </w:rPr>
        <w:t>Journal of Marketing</w:t>
      </w:r>
      <w:r w:rsidRPr="00DE5F64">
        <w:rPr>
          <w:rFonts w:cs="Arial"/>
          <w:noProof/>
          <w:szCs w:val="24"/>
          <w:lang w:val="en-GB"/>
        </w:rPr>
        <w:t xml:space="preserve">, </w:t>
      </w:r>
      <w:r w:rsidRPr="00DE5F64">
        <w:rPr>
          <w:rFonts w:cs="Arial"/>
          <w:i/>
          <w:iCs/>
          <w:noProof/>
          <w:szCs w:val="24"/>
          <w:lang w:val="en-GB"/>
        </w:rPr>
        <w:t>49</w:t>
      </w:r>
      <w:r w:rsidRPr="00DE5F64">
        <w:rPr>
          <w:rFonts w:cs="Arial"/>
          <w:noProof/>
          <w:szCs w:val="24"/>
          <w:lang w:val="en-GB"/>
        </w:rPr>
        <w:t>(4), 41–50. https://doi.org/10.1177/002224298504900403</w:t>
      </w:r>
    </w:p>
    <w:p w14:paraId="47249181"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Pardo del Val, M., &amp; Martínez Fuentes, C. (2003). Resistance to change: a literature review and empirical study. </w:t>
      </w:r>
      <w:r w:rsidRPr="00F14C4B">
        <w:rPr>
          <w:rFonts w:cs="Arial"/>
          <w:i/>
          <w:iCs/>
          <w:noProof/>
          <w:szCs w:val="24"/>
        </w:rPr>
        <w:t>Management Decision</w:t>
      </w:r>
      <w:r w:rsidRPr="00F14C4B">
        <w:rPr>
          <w:rFonts w:cs="Arial"/>
          <w:noProof/>
          <w:szCs w:val="24"/>
        </w:rPr>
        <w:t xml:space="preserve">, </w:t>
      </w:r>
      <w:r w:rsidRPr="00F14C4B">
        <w:rPr>
          <w:rFonts w:cs="Arial"/>
          <w:i/>
          <w:iCs/>
          <w:noProof/>
          <w:szCs w:val="24"/>
        </w:rPr>
        <w:t>41</w:t>
      </w:r>
      <w:r w:rsidRPr="00F14C4B">
        <w:rPr>
          <w:rFonts w:cs="Arial"/>
          <w:noProof/>
          <w:szCs w:val="24"/>
        </w:rPr>
        <w:t>(2), 148–155. https://doi.org/10.1108/00251740310457597</w:t>
      </w:r>
    </w:p>
    <w:p w14:paraId="60EED688"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Pawlikowski, J. M. (2010). Polskie uczelnie wobec wyzwań procesu Bolońskiego. </w:t>
      </w:r>
      <w:r w:rsidRPr="00F14C4B">
        <w:rPr>
          <w:rFonts w:cs="Arial"/>
          <w:i/>
          <w:iCs/>
          <w:noProof/>
          <w:szCs w:val="24"/>
        </w:rPr>
        <w:t>Zespół Promotorów Bolońskich</w:t>
      </w:r>
      <w:r w:rsidRPr="00F14C4B">
        <w:rPr>
          <w:rFonts w:cs="Arial"/>
          <w:noProof/>
          <w:szCs w:val="24"/>
        </w:rPr>
        <w:t>. http://health.bizcalcs.com/Calculator.asp?Calc=Frame-Size-Wrist</w:t>
      </w:r>
    </w:p>
    <w:p w14:paraId="45A902FC"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Payne, A. (1997). </w:t>
      </w:r>
      <w:r w:rsidRPr="00F14C4B">
        <w:rPr>
          <w:rFonts w:cs="Arial"/>
          <w:i/>
          <w:iCs/>
          <w:noProof/>
          <w:szCs w:val="24"/>
        </w:rPr>
        <w:t>Marketing usług</w:t>
      </w:r>
      <w:r w:rsidRPr="00F14C4B">
        <w:rPr>
          <w:rFonts w:cs="Arial"/>
          <w:noProof/>
          <w:szCs w:val="24"/>
        </w:rPr>
        <w:t>. Wydawnictwo PWE.</w:t>
      </w:r>
    </w:p>
    <w:p w14:paraId="7FE466BE"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Perspektywy. (2022). </w:t>
      </w:r>
      <w:r w:rsidRPr="00F14C4B">
        <w:rPr>
          <w:rFonts w:cs="Arial"/>
          <w:i/>
          <w:iCs/>
          <w:noProof/>
          <w:szCs w:val="24"/>
        </w:rPr>
        <w:t>Metodologia Rankingu Szkół Wyższych Perspektywy 2022</w:t>
      </w:r>
      <w:r w:rsidRPr="00F14C4B">
        <w:rPr>
          <w:rFonts w:cs="Arial"/>
          <w:noProof/>
          <w:szCs w:val="24"/>
        </w:rPr>
        <w:t>. https://ranking.perspektywy.pl/2022/article/metodologia-rankingu-uczelni-akademickich-2022r</w:t>
      </w:r>
    </w:p>
    <w:p w14:paraId="7846881F"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Pianezzi, D., Nørreklit, H., &amp; Cinquini, L. (2020). Academia After Virtue? An Inquiry into the Moral Character(s) of Academics. </w:t>
      </w:r>
      <w:r w:rsidRPr="00DE5F64">
        <w:rPr>
          <w:rFonts w:cs="Arial"/>
          <w:i/>
          <w:iCs/>
          <w:noProof/>
          <w:szCs w:val="24"/>
          <w:lang w:val="en-GB"/>
        </w:rPr>
        <w:t>Journal of Business Ethics</w:t>
      </w:r>
      <w:r w:rsidRPr="00DE5F64">
        <w:rPr>
          <w:rFonts w:cs="Arial"/>
          <w:noProof/>
          <w:szCs w:val="24"/>
          <w:lang w:val="en-GB"/>
        </w:rPr>
        <w:t xml:space="preserve">, </w:t>
      </w:r>
      <w:r w:rsidRPr="00DE5F64">
        <w:rPr>
          <w:rFonts w:cs="Arial"/>
          <w:i/>
          <w:iCs/>
          <w:noProof/>
          <w:szCs w:val="24"/>
          <w:lang w:val="en-GB"/>
        </w:rPr>
        <w:t>167</w:t>
      </w:r>
      <w:r w:rsidRPr="00DE5F64">
        <w:rPr>
          <w:rFonts w:cs="Arial"/>
          <w:noProof/>
          <w:szCs w:val="24"/>
          <w:lang w:val="en-GB"/>
        </w:rPr>
        <w:t>(3), 571–588. https://doi.org/10.1007/s10551-019-04185-w</w:t>
      </w:r>
    </w:p>
    <w:p w14:paraId="44E10C44"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Pirsig, R. M. (1994). Zen i sztuka oporządzania motocykla. W </w:t>
      </w:r>
      <w:r w:rsidRPr="00F14C4B">
        <w:rPr>
          <w:rFonts w:cs="Arial"/>
          <w:i/>
          <w:iCs/>
          <w:noProof/>
          <w:szCs w:val="24"/>
        </w:rPr>
        <w:t>Dom Wydawniczy „Rebis”</w:t>
      </w:r>
      <w:r w:rsidRPr="00F14C4B">
        <w:rPr>
          <w:rFonts w:cs="Arial"/>
          <w:noProof/>
          <w:szCs w:val="24"/>
        </w:rPr>
        <w:t>. http://publications.lib.chalmers.se/records/fulltext/245180/245180.pdf%0Ahttps://hdl.handle.net/20.500.12380/245180%0Ahttp://dx.doi.org/10.1016/j.jsames.2011.03.003%0Ahttps://doi.org/10.1016/j.gr.2017.08.001%0Ahttp://dx.doi.org/10.1016/j.precamres.2014.12</w:t>
      </w:r>
    </w:p>
    <w:p w14:paraId="08A0620D"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PN-EN ISO 9000:2015. (2016). </w:t>
      </w:r>
      <w:r w:rsidRPr="00F14C4B">
        <w:rPr>
          <w:rFonts w:cs="Arial"/>
          <w:i/>
          <w:iCs/>
          <w:noProof/>
          <w:szCs w:val="24"/>
        </w:rPr>
        <w:t xml:space="preserve">Systemy zarządzania jakością - Podstawy i terminologia PN-EN ISO </w:t>
      </w:r>
      <w:r w:rsidRPr="00F14C4B">
        <w:rPr>
          <w:rFonts w:cs="Arial"/>
          <w:i/>
          <w:iCs/>
          <w:noProof/>
          <w:szCs w:val="24"/>
        </w:rPr>
        <w:lastRenderedPageBreak/>
        <w:t>9000</w:t>
      </w:r>
      <w:r w:rsidRPr="00F14C4B">
        <w:rPr>
          <w:rFonts w:cs="Arial"/>
          <w:noProof/>
          <w:szCs w:val="24"/>
        </w:rPr>
        <w:t>.</w:t>
      </w:r>
    </w:p>
    <w:p w14:paraId="0BDE3BEE"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Pucciarelli, F., &amp; Kaplan, A. (2016). Competition and strategy in higher education: Managing complexity and uncertainty. </w:t>
      </w:r>
      <w:r w:rsidRPr="00DE5F64">
        <w:rPr>
          <w:rFonts w:cs="Arial"/>
          <w:i/>
          <w:iCs/>
          <w:noProof/>
          <w:szCs w:val="24"/>
          <w:lang w:val="en-GB"/>
        </w:rPr>
        <w:t>Business Horizons</w:t>
      </w:r>
      <w:r w:rsidRPr="00DE5F64">
        <w:rPr>
          <w:rFonts w:cs="Arial"/>
          <w:noProof/>
          <w:szCs w:val="24"/>
          <w:lang w:val="en-GB"/>
        </w:rPr>
        <w:t xml:space="preserve">, </w:t>
      </w:r>
      <w:r w:rsidRPr="00DE5F64">
        <w:rPr>
          <w:rFonts w:cs="Arial"/>
          <w:i/>
          <w:iCs/>
          <w:noProof/>
          <w:szCs w:val="24"/>
          <w:lang w:val="en-GB"/>
        </w:rPr>
        <w:t>59</w:t>
      </w:r>
      <w:r w:rsidRPr="00DE5F64">
        <w:rPr>
          <w:rFonts w:cs="Arial"/>
          <w:noProof/>
          <w:szCs w:val="24"/>
          <w:lang w:val="en-GB"/>
        </w:rPr>
        <w:t>(3), 311–320. https://doi.org/10.1016/j.bushor.2016.01.003</w:t>
      </w:r>
    </w:p>
    <w:p w14:paraId="67ADDD92"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QS Quacquarelli Symonds. (2020). </w:t>
      </w:r>
      <w:r w:rsidRPr="00DE5F64">
        <w:rPr>
          <w:rFonts w:cs="Arial"/>
          <w:i/>
          <w:iCs/>
          <w:noProof/>
          <w:szCs w:val="24"/>
          <w:lang w:val="en-GB"/>
        </w:rPr>
        <w:t>Methodology of QS World University Rankings 2020</w:t>
      </w:r>
      <w:r w:rsidRPr="00DE5F64">
        <w:rPr>
          <w:rFonts w:cs="Arial"/>
          <w:noProof/>
          <w:szCs w:val="24"/>
          <w:lang w:val="en-GB"/>
        </w:rPr>
        <w:t>. https://www.topuniversities.com/qs-world-university-rankings/methodology</w:t>
      </w:r>
    </w:p>
    <w:p w14:paraId="141A0827"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QS Quacquarelli Symonds. (2023a). </w:t>
      </w:r>
      <w:r w:rsidRPr="00DE5F64">
        <w:rPr>
          <w:rFonts w:cs="Arial"/>
          <w:i/>
          <w:iCs/>
          <w:noProof/>
          <w:szCs w:val="24"/>
          <w:lang w:val="en-GB"/>
        </w:rPr>
        <w:t>Methodology of QS World University Rankings 2023</w:t>
      </w:r>
      <w:r w:rsidRPr="00DE5F64">
        <w:rPr>
          <w:rFonts w:cs="Arial"/>
          <w:noProof/>
          <w:szCs w:val="24"/>
          <w:lang w:val="en-GB"/>
        </w:rPr>
        <w:t>. https://support.qs.com/hc/en-gb/articles/4405955370898-QS-World-University-Rankings</w:t>
      </w:r>
    </w:p>
    <w:p w14:paraId="45B7790A"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QS Quacquarelli Symonds. (2023b). </w:t>
      </w:r>
      <w:r w:rsidRPr="00DE5F64">
        <w:rPr>
          <w:rFonts w:cs="Arial"/>
          <w:i/>
          <w:iCs/>
          <w:noProof/>
          <w:szCs w:val="24"/>
          <w:lang w:val="en-GB"/>
        </w:rPr>
        <w:t>Methodology of QS WUR - Academic Reputation</w:t>
      </w:r>
      <w:r w:rsidRPr="00DE5F64">
        <w:rPr>
          <w:rFonts w:cs="Arial"/>
          <w:noProof/>
          <w:szCs w:val="24"/>
          <w:lang w:val="en-GB"/>
        </w:rPr>
        <w:t>. https://support.qs.com/hc/en-gb/articles/4405952675346</w:t>
      </w:r>
    </w:p>
    <w:p w14:paraId="2AAB494E"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QS Quacquarelli Symonds. (2023c). </w:t>
      </w:r>
      <w:r w:rsidRPr="00DE5F64">
        <w:rPr>
          <w:rFonts w:cs="Arial"/>
          <w:i/>
          <w:iCs/>
          <w:noProof/>
          <w:szCs w:val="24"/>
          <w:lang w:val="en-GB"/>
        </w:rPr>
        <w:t>Methodology of QS WUR - Citations Per Faculty Ratio</w:t>
      </w:r>
      <w:r w:rsidRPr="00DE5F64">
        <w:rPr>
          <w:rFonts w:cs="Arial"/>
          <w:noProof/>
          <w:szCs w:val="24"/>
          <w:lang w:val="en-GB"/>
        </w:rPr>
        <w:t>. https://support.qs.com/hc/en-gb/articles/360019107580</w:t>
      </w:r>
    </w:p>
    <w:p w14:paraId="0827F28E"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QS Quacquarelli Symonds. (2023d). </w:t>
      </w:r>
      <w:r w:rsidRPr="00DE5F64">
        <w:rPr>
          <w:rFonts w:cs="Arial"/>
          <w:i/>
          <w:iCs/>
          <w:noProof/>
          <w:szCs w:val="24"/>
          <w:lang w:val="en-GB"/>
        </w:rPr>
        <w:t>Methodology of QS WUR - Employer Reputation</w:t>
      </w:r>
      <w:r w:rsidRPr="00DE5F64">
        <w:rPr>
          <w:rFonts w:cs="Arial"/>
          <w:noProof/>
          <w:szCs w:val="24"/>
          <w:lang w:val="en-GB"/>
        </w:rPr>
        <w:t>. https://support.qs.com/hc/en-gb/articles/4407794203410</w:t>
      </w:r>
    </w:p>
    <w:p w14:paraId="7F90F46B"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QS Quacquarelli Symonds. (2023e). </w:t>
      </w:r>
      <w:r w:rsidRPr="00DE5F64">
        <w:rPr>
          <w:rFonts w:cs="Arial"/>
          <w:i/>
          <w:iCs/>
          <w:noProof/>
          <w:szCs w:val="24"/>
          <w:lang w:val="en-GB"/>
        </w:rPr>
        <w:t>Methodology of QS WUR - Employment Outcomes</w:t>
      </w:r>
      <w:r w:rsidRPr="00DE5F64">
        <w:rPr>
          <w:rFonts w:cs="Arial"/>
          <w:noProof/>
          <w:szCs w:val="24"/>
          <w:lang w:val="en-GB"/>
        </w:rPr>
        <w:t>. https://support.qs.com/hc/en-gb/articles/4744563188508</w:t>
      </w:r>
    </w:p>
    <w:p w14:paraId="76FDADF8"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QS Quacquarelli Symonds. (2023f). </w:t>
      </w:r>
      <w:r w:rsidRPr="00DE5F64">
        <w:rPr>
          <w:rFonts w:cs="Arial"/>
          <w:i/>
          <w:iCs/>
          <w:noProof/>
          <w:szCs w:val="24"/>
          <w:lang w:val="en-GB"/>
        </w:rPr>
        <w:t>Methodology of QS WUR - Faculty-Sudent Ratio</w:t>
      </w:r>
      <w:r w:rsidRPr="00DE5F64">
        <w:rPr>
          <w:rFonts w:cs="Arial"/>
          <w:noProof/>
          <w:szCs w:val="24"/>
          <w:lang w:val="en-GB"/>
        </w:rPr>
        <w:t>. https://support.qs.com/hc/en-gb/articles/360019108240</w:t>
      </w:r>
    </w:p>
    <w:p w14:paraId="7D080218"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QS Quacquarelli Symonds. (2023g). </w:t>
      </w:r>
      <w:r w:rsidRPr="00DE5F64">
        <w:rPr>
          <w:rFonts w:cs="Arial"/>
          <w:i/>
          <w:iCs/>
          <w:noProof/>
          <w:szCs w:val="24"/>
          <w:lang w:val="en-GB"/>
        </w:rPr>
        <w:t>Methodology of QS WUR - Interantional Faculty Ratio</w:t>
      </w:r>
      <w:r w:rsidRPr="00DE5F64">
        <w:rPr>
          <w:rFonts w:cs="Arial"/>
          <w:noProof/>
          <w:szCs w:val="24"/>
          <w:lang w:val="en-GB"/>
        </w:rPr>
        <w:t>. https://support.qs.com/hc/en-gb/articles/4403961809554</w:t>
      </w:r>
    </w:p>
    <w:p w14:paraId="37454E6D"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QS Quacquarelli Symonds. (2023h). </w:t>
      </w:r>
      <w:r w:rsidRPr="00DE5F64">
        <w:rPr>
          <w:rFonts w:cs="Arial"/>
          <w:i/>
          <w:iCs/>
          <w:noProof/>
          <w:szCs w:val="24"/>
          <w:lang w:val="en-GB"/>
        </w:rPr>
        <w:t>Methodology of QS WUR - International Research Network</w:t>
      </w:r>
      <w:r w:rsidRPr="00DE5F64">
        <w:rPr>
          <w:rFonts w:cs="Arial"/>
          <w:noProof/>
          <w:szCs w:val="24"/>
          <w:lang w:val="en-GB"/>
        </w:rPr>
        <w:t>. https://support.qs.com/hc/en-gb/articles/360021865579</w:t>
      </w:r>
    </w:p>
    <w:p w14:paraId="78DE813D"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QS Quacquarelli Symonds. (2023i). </w:t>
      </w:r>
      <w:r w:rsidRPr="00DE5F64">
        <w:rPr>
          <w:rFonts w:cs="Arial"/>
          <w:i/>
          <w:iCs/>
          <w:noProof/>
          <w:szCs w:val="24"/>
          <w:lang w:val="en-GB"/>
        </w:rPr>
        <w:t>Methodology of QS WUR - International Students Ratio</w:t>
      </w:r>
      <w:r w:rsidRPr="00DE5F64">
        <w:rPr>
          <w:rFonts w:cs="Arial"/>
          <w:noProof/>
          <w:szCs w:val="24"/>
          <w:lang w:val="en-GB"/>
        </w:rPr>
        <w:t>. https://support.qs.com/hc/en-gb/articles/4403961727506</w:t>
      </w:r>
    </w:p>
    <w:p w14:paraId="0B10F29B"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QS Quacquarelli Symonds. (2023j). </w:t>
      </w:r>
      <w:r w:rsidRPr="00DE5F64">
        <w:rPr>
          <w:rFonts w:cs="Arial"/>
          <w:i/>
          <w:iCs/>
          <w:noProof/>
          <w:szCs w:val="24"/>
          <w:lang w:val="en-GB"/>
        </w:rPr>
        <w:t>Methodology of QS WUR - Sustainability</w:t>
      </w:r>
      <w:r w:rsidRPr="00DE5F64">
        <w:rPr>
          <w:rFonts w:cs="Arial"/>
          <w:noProof/>
          <w:szCs w:val="24"/>
          <w:lang w:val="en-GB"/>
        </w:rPr>
        <w:t>. https://support.qs.com/hc/en-gb/articles/8322582098460</w:t>
      </w:r>
    </w:p>
    <w:p w14:paraId="2437D816"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QS Quacquarelli Symonds. (2023k). </w:t>
      </w:r>
      <w:r w:rsidRPr="00DE5F64">
        <w:rPr>
          <w:rFonts w:cs="Arial"/>
          <w:i/>
          <w:iCs/>
          <w:noProof/>
          <w:szCs w:val="24"/>
          <w:lang w:val="en-GB"/>
        </w:rPr>
        <w:t>Methodology of QS WUR - Sustainability Ranking</w:t>
      </w:r>
      <w:r w:rsidRPr="00DE5F64">
        <w:rPr>
          <w:rFonts w:cs="Arial"/>
          <w:noProof/>
          <w:szCs w:val="24"/>
          <w:lang w:val="en-GB"/>
        </w:rPr>
        <w:t>. https://support.qs.com/hc/en-gb/articles/6107352412828</w:t>
      </w:r>
    </w:p>
    <w:p w14:paraId="0D698B2D"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QS Quacquarelli Symonds. (2023l). </w:t>
      </w:r>
      <w:r w:rsidRPr="00DE5F64">
        <w:rPr>
          <w:rFonts w:cs="Arial"/>
          <w:i/>
          <w:iCs/>
          <w:noProof/>
          <w:szCs w:val="24"/>
          <w:lang w:val="en-GB"/>
        </w:rPr>
        <w:t>Proposed Methodology of QS World University Rankings 2024</w:t>
      </w:r>
      <w:r w:rsidRPr="00DE5F64">
        <w:rPr>
          <w:rFonts w:cs="Arial"/>
          <w:noProof/>
          <w:szCs w:val="24"/>
          <w:lang w:val="en-GB"/>
        </w:rPr>
        <w:t>. https://support.qs.com/hc/en-gb/articles/6478203732380-2024-Rankings-Cycle</w:t>
      </w:r>
    </w:p>
    <w:p w14:paraId="250D0641"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QS Quacquarelli Symonds. (2023m). </w:t>
      </w:r>
      <w:r w:rsidRPr="00DE5F64">
        <w:rPr>
          <w:rFonts w:cs="Arial"/>
          <w:i/>
          <w:iCs/>
          <w:noProof/>
          <w:szCs w:val="24"/>
          <w:lang w:val="en-GB"/>
        </w:rPr>
        <w:t>QS World University Rankings 2023</w:t>
      </w:r>
      <w:r w:rsidRPr="00DE5F64">
        <w:rPr>
          <w:rFonts w:cs="Arial"/>
          <w:noProof/>
          <w:szCs w:val="24"/>
          <w:lang w:val="en-GB"/>
        </w:rPr>
        <w:t>. QS WUR Ranking. https://www.topuniversities.com/university-rankings/world-university-rankings/2023</w:t>
      </w:r>
    </w:p>
    <w:p w14:paraId="7FB5BB55"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Ramirez, R. (1999). Stakeholder analysis and conflict management. W </w:t>
      </w:r>
      <w:r w:rsidRPr="00DE5F64">
        <w:rPr>
          <w:rFonts w:cs="Arial"/>
          <w:i/>
          <w:iCs/>
          <w:noProof/>
          <w:szCs w:val="24"/>
          <w:lang w:val="en-GB"/>
        </w:rPr>
        <w:t>Cultivating peace: conflict and collaboration in natural resource management</w:t>
      </w:r>
      <w:r w:rsidRPr="00DE5F64">
        <w:rPr>
          <w:rFonts w:cs="Arial"/>
          <w:noProof/>
          <w:szCs w:val="24"/>
          <w:lang w:val="en-GB"/>
        </w:rPr>
        <w:t>. IDRC, Ottawa, ON, CA.</w:t>
      </w:r>
    </w:p>
    <w:p w14:paraId="79E0B645"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i/>
          <w:iCs/>
          <w:noProof/>
          <w:szCs w:val="24"/>
          <w:lang w:val="en-GB"/>
        </w:rPr>
        <w:t>Ranking Methodology of Academic Ranking of World Universities - 2020</w:t>
      </w:r>
      <w:r w:rsidRPr="00DE5F64">
        <w:rPr>
          <w:rFonts w:cs="Arial"/>
          <w:noProof/>
          <w:szCs w:val="24"/>
          <w:lang w:val="en-GB"/>
        </w:rPr>
        <w:t xml:space="preserve">. (2020). </w:t>
      </w:r>
      <w:r w:rsidRPr="00DE5F64">
        <w:rPr>
          <w:rFonts w:cs="Arial"/>
          <w:noProof/>
          <w:szCs w:val="24"/>
          <w:lang w:val="en-GB"/>
        </w:rPr>
        <w:lastRenderedPageBreak/>
        <w:t>http://www.shanghairanking.com/ARWU-Methodology-2020.html</w:t>
      </w:r>
    </w:p>
    <w:p w14:paraId="3CBD61CA"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Rauhvargers, A. (2014). Where Are the Global Rankings Leading Us? An Analysis of Recent Methodological Changes and New Developments. </w:t>
      </w:r>
      <w:r w:rsidRPr="00DE5F64">
        <w:rPr>
          <w:rFonts w:cs="Arial"/>
          <w:i/>
          <w:iCs/>
          <w:noProof/>
          <w:szCs w:val="24"/>
          <w:lang w:val="en-GB"/>
        </w:rPr>
        <w:t>European Journal of Education</w:t>
      </w:r>
      <w:r w:rsidRPr="00DE5F64">
        <w:rPr>
          <w:rFonts w:cs="Arial"/>
          <w:noProof/>
          <w:szCs w:val="24"/>
          <w:lang w:val="en-GB"/>
        </w:rPr>
        <w:t xml:space="preserve">, </w:t>
      </w:r>
      <w:r w:rsidRPr="00DE5F64">
        <w:rPr>
          <w:rFonts w:cs="Arial"/>
          <w:i/>
          <w:iCs/>
          <w:noProof/>
          <w:szCs w:val="24"/>
          <w:lang w:val="en-GB"/>
        </w:rPr>
        <w:t>49</w:t>
      </w:r>
      <w:r w:rsidRPr="00DE5F64">
        <w:rPr>
          <w:rFonts w:cs="Arial"/>
          <w:noProof/>
          <w:szCs w:val="24"/>
          <w:lang w:val="en-GB"/>
        </w:rPr>
        <w:t>(1), 29–44. https://doi.org/10.1111/ejed.12066</w:t>
      </w:r>
    </w:p>
    <w:p w14:paraId="485D4B70"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Rauschnabel, P. A. P. A., Krey, N., Babin, B. J. B. J., &amp; Ivens, B. S. B. S. (2016). Brand management in higher education: The University Brand Personality Scale. </w:t>
      </w:r>
      <w:r w:rsidRPr="00DE5F64">
        <w:rPr>
          <w:rFonts w:cs="Arial"/>
          <w:i/>
          <w:iCs/>
          <w:noProof/>
          <w:szCs w:val="24"/>
          <w:lang w:val="en-GB"/>
        </w:rPr>
        <w:t>Journal of Business Research</w:t>
      </w:r>
      <w:r w:rsidRPr="00DE5F64">
        <w:rPr>
          <w:rFonts w:cs="Arial"/>
          <w:noProof/>
          <w:szCs w:val="24"/>
          <w:lang w:val="en-GB"/>
        </w:rPr>
        <w:t xml:space="preserve">, </w:t>
      </w:r>
      <w:r w:rsidRPr="00DE5F64">
        <w:rPr>
          <w:rFonts w:cs="Arial"/>
          <w:i/>
          <w:iCs/>
          <w:noProof/>
          <w:szCs w:val="24"/>
          <w:lang w:val="en-GB"/>
        </w:rPr>
        <w:t>69</w:t>
      </w:r>
      <w:r w:rsidRPr="00DE5F64">
        <w:rPr>
          <w:rFonts w:cs="Arial"/>
          <w:noProof/>
          <w:szCs w:val="24"/>
          <w:lang w:val="en-GB"/>
        </w:rPr>
        <w:t>(8), 3077–3086. https://doi.org/10.1016/j.jbusres.2016.01.023</w:t>
      </w:r>
    </w:p>
    <w:p w14:paraId="3E23E559"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Raynor, M. E. (1998). That vision thing: Do we need it? </w:t>
      </w:r>
      <w:r w:rsidRPr="00DE5F64">
        <w:rPr>
          <w:rFonts w:cs="Arial"/>
          <w:i/>
          <w:iCs/>
          <w:noProof/>
          <w:szCs w:val="24"/>
          <w:lang w:val="en-GB"/>
        </w:rPr>
        <w:t>Long Range Planning</w:t>
      </w:r>
      <w:r w:rsidRPr="00DE5F64">
        <w:rPr>
          <w:rFonts w:cs="Arial"/>
          <w:noProof/>
          <w:szCs w:val="24"/>
          <w:lang w:val="en-GB"/>
        </w:rPr>
        <w:t xml:space="preserve">, </w:t>
      </w:r>
      <w:r w:rsidRPr="00DE5F64">
        <w:rPr>
          <w:rFonts w:cs="Arial"/>
          <w:i/>
          <w:iCs/>
          <w:noProof/>
          <w:szCs w:val="24"/>
          <w:lang w:val="en-GB"/>
        </w:rPr>
        <w:t>31</w:t>
      </w:r>
      <w:r w:rsidRPr="00DE5F64">
        <w:rPr>
          <w:rFonts w:cs="Arial"/>
          <w:noProof/>
          <w:szCs w:val="24"/>
          <w:lang w:val="en-GB"/>
        </w:rPr>
        <w:t>(3), 368–376. https://doi.org/10.1016/S0024-6301(98)80004-6</w:t>
      </w:r>
    </w:p>
    <w:p w14:paraId="02226320"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Rivera, L. A. (2011). Ivies, extracurriculars, and exclusion: Elite employers’ use of educational credentials. W </w:t>
      </w:r>
      <w:r w:rsidRPr="00DE5F64">
        <w:rPr>
          <w:rFonts w:cs="Arial"/>
          <w:i/>
          <w:iCs/>
          <w:noProof/>
          <w:szCs w:val="24"/>
          <w:lang w:val="en-GB"/>
        </w:rPr>
        <w:t>Research in Social Stratification and Mobility</w:t>
      </w:r>
      <w:r w:rsidRPr="00DE5F64">
        <w:rPr>
          <w:rFonts w:cs="Arial"/>
          <w:noProof/>
          <w:szCs w:val="24"/>
          <w:lang w:val="en-GB"/>
        </w:rPr>
        <w:t xml:space="preserve"> (T. 29, Numer 1). https://doi.org/10.1016/j.rssm.2010.12.001</w:t>
      </w:r>
    </w:p>
    <w:p w14:paraId="7C41634A"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Rocki, M. (2018). Jakość kształcenia a ekonomiczne losy absolwentów: Analiza przypadków. </w:t>
      </w:r>
      <w:r w:rsidRPr="00F14C4B">
        <w:rPr>
          <w:rFonts w:cs="Arial"/>
          <w:i/>
          <w:iCs/>
          <w:noProof/>
          <w:szCs w:val="24"/>
        </w:rPr>
        <w:t>Nauka i Szkolnictwo Wyższe</w:t>
      </w:r>
      <w:r w:rsidRPr="00F14C4B">
        <w:rPr>
          <w:rFonts w:cs="Arial"/>
          <w:noProof/>
          <w:szCs w:val="24"/>
        </w:rPr>
        <w:t xml:space="preserve">, </w:t>
      </w:r>
      <w:r w:rsidRPr="00F14C4B">
        <w:rPr>
          <w:rFonts w:cs="Arial"/>
          <w:i/>
          <w:iCs/>
          <w:noProof/>
          <w:szCs w:val="24"/>
        </w:rPr>
        <w:t>1(51)</w:t>
      </w:r>
      <w:r w:rsidRPr="00F14C4B">
        <w:rPr>
          <w:rFonts w:cs="Arial"/>
          <w:noProof/>
          <w:szCs w:val="24"/>
        </w:rPr>
        <w:t>, 219–239. https://doi.org/10.14746/nisw.2018.1.11</w:t>
      </w:r>
    </w:p>
    <w:p w14:paraId="738B1594"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Rocki, M. (2021). </w:t>
      </w:r>
      <w:r w:rsidRPr="00DE5F64">
        <w:rPr>
          <w:rFonts w:cs="Arial"/>
          <w:noProof/>
          <w:szCs w:val="24"/>
          <w:lang w:val="en-GB"/>
        </w:rPr>
        <w:t xml:space="preserve">The Wage Premium on Higher Education: Evidence from the Polish Graduate Tracking System. </w:t>
      </w:r>
      <w:r w:rsidRPr="00F14C4B">
        <w:rPr>
          <w:rFonts w:cs="Arial"/>
          <w:i/>
          <w:iCs/>
          <w:noProof/>
          <w:szCs w:val="24"/>
        </w:rPr>
        <w:t>Gospodarka Narodowa</w:t>
      </w:r>
      <w:r w:rsidRPr="00F14C4B">
        <w:rPr>
          <w:rFonts w:cs="Arial"/>
          <w:noProof/>
          <w:szCs w:val="24"/>
        </w:rPr>
        <w:t xml:space="preserve">, </w:t>
      </w:r>
      <w:r w:rsidRPr="00F14C4B">
        <w:rPr>
          <w:rFonts w:cs="Arial"/>
          <w:i/>
          <w:iCs/>
          <w:noProof/>
          <w:szCs w:val="24"/>
        </w:rPr>
        <w:t>307</w:t>
      </w:r>
      <w:r w:rsidRPr="00F14C4B">
        <w:rPr>
          <w:rFonts w:cs="Arial"/>
          <w:noProof/>
          <w:szCs w:val="24"/>
        </w:rPr>
        <w:t>(3), 47–61. https://doi.org/10.33119/GN/140647</w:t>
      </w:r>
    </w:p>
    <w:p w14:paraId="39C7BDBC"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Rogoziński, K. (2007). Zarządzanie organizacją usługową - próba wypełnienia luki poznawczej. </w:t>
      </w:r>
      <w:r w:rsidRPr="00F14C4B">
        <w:rPr>
          <w:rFonts w:cs="Arial"/>
          <w:i/>
          <w:iCs/>
          <w:noProof/>
          <w:szCs w:val="24"/>
        </w:rPr>
        <w:t>Współczesne Zarządzanie</w:t>
      </w:r>
      <w:r w:rsidRPr="00F14C4B">
        <w:rPr>
          <w:rFonts w:cs="Arial"/>
          <w:noProof/>
          <w:szCs w:val="24"/>
        </w:rPr>
        <w:t xml:space="preserve">, </w:t>
      </w:r>
      <w:r w:rsidRPr="00F14C4B">
        <w:rPr>
          <w:rFonts w:cs="Arial"/>
          <w:i/>
          <w:iCs/>
          <w:noProof/>
          <w:szCs w:val="24"/>
        </w:rPr>
        <w:t>3</w:t>
      </w:r>
      <w:r w:rsidRPr="00F14C4B">
        <w:rPr>
          <w:rFonts w:cs="Arial"/>
          <w:noProof/>
          <w:szCs w:val="24"/>
        </w:rPr>
        <w:t>, 5–12. http://www.uslugi.ue.poznan.pl/file/129_189179007.pdf</w:t>
      </w:r>
    </w:p>
    <w:p w14:paraId="3EC6AF96"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Rosenberg, M. B. (2014). </w:t>
      </w:r>
      <w:r w:rsidRPr="00F14C4B">
        <w:rPr>
          <w:rFonts w:cs="Arial"/>
          <w:i/>
          <w:iCs/>
          <w:noProof/>
          <w:szCs w:val="24"/>
        </w:rPr>
        <w:t>Porozumienie bez przemocy. O języku serca.</w:t>
      </w:r>
      <w:r w:rsidRPr="00F14C4B">
        <w:rPr>
          <w:rFonts w:cs="Arial"/>
          <w:noProof/>
          <w:szCs w:val="24"/>
        </w:rPr>
        <w:t xml:space="preserve"> (II). Wydawnictwo Czarna Owca.</w:t>
      </w:r>
    </w:p>
    <w:p w14:paraId="674AE29C"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Rosół, A. (2016). Jak badać i kształtować jakość kształcenia w szkole wyższej? </w:t>
      </w:r>
      <w:r w:rsidRPr="00F14C4B">
        <w:rPr>
          <w:rFonts w:cs="Arial"/>
          <w:i/>
          <w:iCs/>
          <w:noProof/>
          <w:szCs w:val="24"/>
        </w:rPr>
        <w:t>Prace Naukowe Akademii im. Jana Długosza w Częstochowie. Pedagogika</w:t>
      </w:r>
      <w:r w:rsidRPr="00F14C4B">
        <w:rPr>
          <w:rFonts w:cs="Arial"/>
          <w:noProof/>
          <w:szCs w:val="24"/>
        </w:rPr>
        <w:t xml:space="preserve">, </w:t>
      </w:r>
      <w:r w:rsidRPr="00F14C4B">
        <w:rPr>
          <w:rFonts w:cs="Arial"/>
          <w:i/>
          <w:iCs/>
          <w:noProof/>
          <w:szCs w:val="24"/>
        </w:rPr>
        <w:t>25</w:t>
      </w:r>
      <w:r w:rsidRPr="00F14C4B">
        <w:rPr>
          <w:rFonts w:cs="Arial"/>
          <w:noProof/>
          <w:szCs w:val="24"/>
        </w:rPr>
        <w:t>(1), 19–30. https://doi.org/10.16926/p.2016.25.01</w:t>
      </w:r>
    </w:p>
    <w:p w14:paraId="3EE461B3"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Rutkowska, M., &amp; Kamińska, A. M. (2020). </w:t>
      </w:r>
      <w:r w:rsidRPr="00DE5F64">
        <w:rPr>
          <w:rFonts w:cs="Arial"/>
          <w:noProof/>
          <w:szCs w:val="24"/>
          <w:lang w:val="en-GB"/>
        </w:rPr>
        <w:t xml:space="preserve">Turquoise Management Model - Teal Organization. </w:t>
      </w:r>
      <w:r w:rsidRPr="00DE5F64">
        <w:rPr>
          <w:rFonts w:cs="Arial"/>
          <w:i/>
          <w:iCs/>
          <w:noProof/>
          <w:szCs w:val="24"/>
          <w:lang w:val="en-GB"/>
        </w:rPr>
        <w:t>Education Excellence and Innovation Management: A 2025 Vision to Sustain Economic Development during Global Challenges</w:t>
      </w:r>
      <w:r w:rsidRPr="00DE5F64">
        <w:rPr>
          <w:rFonts w:cs="Arial"/>
          <w:noProof/>
          <w:szCs w:val="24"/>
          <w:lang w:val="en-GB"/>
        </w:rPr>
        <w:t xml:space="preserve">, </w:t>
      </w:r>
      <w:r w:rsidRPr="00DE5F64">
        <w:rPr>
          <w:rFonts w:cs="Arial"/>
          <w:i/>
          <w:iCs/>
          <w:noProof/>
          <w:szCs w:val="24"/>
          <w:lang w:val="en-GB"/>
        </w:rPr>
        <w:t>July</w:t>
      </w:r>
      <w:r w:rsidRPr="00DE5F64">
        <w:rPr>
          <w:rFonts w:cs="Arial"/>
          <w:noProof/>
          <w:szCs w:val="24"/>
          <w:lang w:val="en-GB"/>
        </w:rPr>
        <w:t>, 11380–11387.</w:t>
      </w:r>
    </w:p>
    <w:p w14:paraId="5A84E080"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Seth, N., Deshmukh, S. G., &amp; Vrat, P. (2004). Service quality models: a review. </w:t>
      </w:r>
      <w:r w:rsidRPr="00DE5F64">
        <w:rPr>
          <w:rFonts w:cs="Arial"/>
          <w:i/>
          <w:iCs/>
          <w:noProof/>
          <w:szCs w:val="24"/>
          <w:lang w:val="en-GB"/>
        </w:rPr>
        <w:t>International Journal of Quality &amp; Reliability Management</w:t>
      </w:r>
      <w:r w:rsidRPr="00DE5F64">
        <w:rPr>
          <w:rFonts w:cs="Arial"/>
          <w:noProof/>
          <w:szCs w:val="24"/>
          <w:lang w:val="en-GB"/>
        </w:rPr>
        <w:t xml:space="preserve">, </w:t>
      </w:r>
      <w:r w:rsidRPr="00DE5F64">
        <w:rPr>
          <w:rFonts w:cs="Arial"/>
          <w:i/>
          <w:iCs/>
          <w:noProof/>
          <w:szCs w:val="24"/>
          <w:lang w:val="en-GB"/>
        </w:rPr>
        <w:t>22</w:t>
      </w:r>
      <w:r w:rsidRPr="00DE5F64">
        <w:rPr>
          <w:rFonts w:cs="Arial"/>
          <w:noProof/>
          <w:szCs w:val="24"/>
          <w:lang w:val="en-GB"/>
        </w:rPr>
        <w:t>(9), 913–949. https://doi.org/10.1108/02656710510625211</w:t>
      </w:r>
    </w:p>
    <w:p w14:paraId="36A56B7D"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Silver, H. (2003). Does a University Have a Culture? </w:t>
      </w:r>
      <w:r w:rsidRPr="00DE5F64">
        <w:rPr>
          <w:rFonts w:cs="Arial"/>
          <w:i/>
          <w:iCs/>
          <w:noProof/>
          <w:szCs w:val="24"/>
          <w:lang w:val="en-GB"/>
        </w:rPr>
        <w:t>Studies in Higher Education</w:t>
      </w:r>
      <w:r w:rsidRPr="00DE5F64">
        <w:rPr>
          <w:rFonts w:cs="Arial"/>
          <w:noProof/>
          <w:szCs w:val="24"/>
          <w:lang w:val="en-GB"/>
        </w:rPr>
        <w:t xml:space="preserve">, </w:t>
      </w:r>
      <w:r w:rsidRPr="00DE5F64">
        <w:rPr>
          <w:rFonts w:cs="Arial"/>
          <w:i/>
          <w:iCs/>
          <w:noProof/>
          <w:szCs w:val="24"/>
          <w:lang w:val="en-GB"/>
        </w:rPr>
        <w:t>28</w:t>
      </w:r>
      <w:r w:rsidRPr="00DE5F64">
        <w:rPr>
          <w:rFonts w:cs="Arial"/>
          <w:noProof/>
          <w:szCs w:val="24"/>
          <w:lang w:val="en-GB"/>
        </w:rPr>
        <w:t>(2), 157–169. https://doi.org/10.1080/0307507032000058118</w:t>
      </w:r>
    </w:p>
    <w:p w14:paraId="03195DDA"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Smith-Maddox, R. (1998). Defining Culture as a Dimension of Academic Achievement: Implications for Culturally Responsive Curriculum, Instruction, and Assessment. </w:t>
      </w:r>
      <w:r w:rsidRPr="00DE5F64">
        <w:rPr>
          <w:rFonts w:cs="Arial"/>
          <w:i/>
          <w:iCs/>
          <w:noProof/>
          <w:szCs w:val="24"/>
          <w:lang w:val="en-GB"/>
        </w:rPr>
        <w:t>The Journal of Negro Education</w:t>
      </w:r>
      <w:r w:rsidRPr="00DE5F64">
        <w:rPr>
          <w:rFonts w:cs="Arial"/>
          <w:noProof/>
          <w:szCs w:val="24"/>
          <w:lang w:val="en-GB"/>
        </w:rPr>
        <w:t xml:space="preserve">, </w:t>
      </w:r>
      <w:r w:rsidRPr="00DE5F64">
        <w:rPr>
          <w:rFonts w:cs="Arial"/>
          <w:i/>
          <w:iCs/>
          <w:noProof/>
          <w:szCs w:val="24"/>
          <w:lang w:val="en-GB"/>
        </w:rPr>
        <w:t>67</w:t>
      </w:r>
      <w:r w:rsidRPr="00DE5F64">
        <w:rPr>
          <w:rFonts w:cs="Arial"/>
          <w:noProof/>
          <w:szCs w:val="24"/>
          <w:lang w:val="en-GB"/>
        </w:rPr>
        <w:t>(3), 302. https://doi.org/10.2307/2668198</w:t>
      </w:r>
    </w:p>
    <w:p w14:paraId="7F321396"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Spreng, R. A., &amp; Mackoy, R. D. (1996). An empirical examination of a model of perceived service quality and satisfaction. </w:t>
      </w:r>
      <w:r w:rsidRPr="00DE5F64">
        <w:rPr>
          <w:rFonts w:cs="Arial"/>
          <w:i/>
          <w:iCs/>
          <w:noProof/>
          <w:szCs w:val="24"/>
          <w:lang w:val="en-GB"/>
        </w:rPr>
        <w:t>Journal of Retailing</w:t>
      </w:r>
      <w:r w:rsidRPr="00DE5F64">
        <w:rPr>
          <w:rFonts w:cs="Arial"/>
          <w:noProof/>
          <w:szCs w:val="24"/>
          <w:lang w:val="en-GB"/>
        </w:rPr>
        <w:t xml:space="preserve">, </w:t>
      </w:r>
      <w:r w:rsidRPr="00DE5F64">
        <w:rPr>
          <w:rFonts w:cs="Arial"/>
          <w:i/>
          <w:iCs/>
          <w:noProof/>
          <w:szCs w:val="24"/>
          <w:lang w:val="en-GB"/>
        </w:rPr>
        <w:t>72</w:t>
      </w:r>
      <w:r w:rsidRPr="00DE5F64">
        <w:rPr>
          <w:rFonts w:cs="Arial"/>
          <w:noProof/>
          <w:szCs w:val="24"/>
          <w:lang w:val="en-GB"/>
        </w:rPr>
        <w:t>(2), 201–214. https://doi.org/10.1016/S0022-4359(96)90014-7</w:t>
      </w:r>
    </w:p>
    <w:p w14:paraId="3F2665D1"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lastRenderedPageBreak/>
        <w:t xml:space="preserve">Steffensen, M., Rogers, E. M., &amp; Speakman, K. (2000). Spin-offs from research centers at a research university. </w:t>
      </w:r>
      <w:r w:rsidRPr="00DE5F64">
        <w:rPr>
          <w:rFonts w:cs="Arial"/>
          <w:i/>
          <w:iCs/>
          <w:noProof/>
          <w:szCs w:val="24"/>
          <w:lang w:val="en-GB"/>
        </w:rPr>
        <w:t>Journal of Business Venturing</w:t>
      </w:r>
      <w:r w:rsidRPr="00DE5F64">
        <w:rPr>
          <w:rFonts w:cs="Arial"/>
          <w:noProof/>
          <w:szCs w:val="24"/>
          <w:lang w:val="en-GB"/>
        </w:rPr>
        <w:t xml:space="preserve">, </w:t>
      </w:r>
      <w:r w:rsidRPr="00DE5F64">
        <w:rPr>
          <w:rFonts w:cs="Arial"/>
          <w:i/>
          <w:iCs/>
          <w:noProof/>
          <w:szCs w:val="24"/>
          <w:lang w:val="en-GB"/>
        </w:rPr>
        <w:t>15</w:t>
      </w:r>
      <w:r w:rsidRPr="00DE5F64">
        <w:rPr>
          <w:rFonts w:cs="Arial"/>
          <w:noProof/>
          <w:szCs w:val="24"/>
          <w:lang w:val="en-GB"/>
        </w:rPr>
        <w:t>(1), 93–111. https://doi.org/10.1016/S0883-9026(98)00006-8</w:t>
      </w:r>
    </w:p>
    <w:p w14:paraId="3F1CEB4D"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Stoma, M. (2012). </w:t>
      </w:r>
      <w:r w:rsidRPr="00F14C4B">
        <w:rPr>
          <w:rFonts w:cs="Arial"/>
          <w:i/>
          <w:iCs/>
          <w:noProof/>
          <w:szCs w:val="24"/>
        </w:rPr>
        <w:t>Modele i metody pomiaru jakości usług</w:t>
      </w:r>
      <w:r w:rsidRPr="00F14C4B">
        <w:rPr>
          <w:rFonts w:cs="Arial"/>
          <w:noProof/>
          <w:szCs w:val="24"/>
        </w:rPr>
        <w:t>. http://www.qrpolska.pl/files/file/M3.pdf</w:t>
      </w:r>
    </w:p>
    <w:p w14:paraId="537BC3C9"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Sułkowski, Ł. (2017). Założenia do Ustawy 2.0 - projektowanie nowego ładu akademickiego w Polsce. W </w:t>
      </w:r>
      <w:r w:rsidRPr="00F14C4B">
        <w:rPr>
          <w:rFonts w:cs="Arial"/>
          <w:i/>
          <w:iCs/>
          <w:noProof/>
          <w:szCs w:val="24"/>
        </w:rPr>
        <w:t>Przedsiębiorczość i Zarządzanie, t. XVIII, z. 2, cz. I: „Zarządzanie publiczne. Funkcjonowanie jednostek samorządu terytorialnego w aspekcie wielowymiarowym”</w:t>
      </w:r>
      <w:r w:rsidRPr="00F14C4B">
        <w:rPr>
          <w:rFonts w:cs="Arial"/>
          <w:noProof/>
          <w:szCs w:val="24"/>
        </w:rPr>
        <w:t xml:space="preserve"> (Numer January 2017, ss. 261–276).</w:t>
      </w:r>
    </w:p>
    <w:p w14:paraId="4E12D58D"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Sułkowski, Ł., Seliga, R., &amp; Woźniak, A. (2016). Kultura organizacyjna i zarządzanie uczelnią z punktu widzenia systemu zapewniania jakości w Polsce. </w:t>
      </w:r>
      <w:r w:rsidRPr="00F14C4B">
        <w:rPr>
          <w:rFonts w:cs="Arial"/>
          <w:i/>
          <w:iCs/>
          <w:noProof/>
          <w:szCs w:val="24"/>
        </w:rPr>
        <w:t>Przedsiębiorczość i Zarządzanie</w:t>
      </w:r>
      <w:r w:rsidRPr="00F14C4B">
        <w:rPr>
          <w:rFonts w:cs="Arial"/>
          <w:noProof/>
          <w:szCs w:val="24"/>
        </w:rPr>
        <w:t xml:space="preserve">, </w:t>
      </w:r>
      <w:r w:rsidRPr="00F14C4B">
        <w:rPr>
          <w:rFonts w:cs="Arial"/>
          <w:i/>
          <w:iCs/>
          <w:noProof/>
          <w:szCs w:val="24"/>
        </w:rPr>
        <w:t>17</w:t>
      </w:r>
      <w:r w:rsidRPr="00F14C4B">
        <w:rPr>
          <w:rFonts w:cs="Arial"/>
          <w:noProof/>
          <w:szCs w:val="24"/>
        </w:rPr>
        <w:t>(9.3), 221–233.</w:t>
      </w:r>
    </w:p>
    <w:p w14:paraId="439772C4"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Sułkowski, Ł., &amp; Woźniak, A. (2019). Strategic management at universities in merger processes: research results. W </w:t>
      </w:r>
      <w:r w:rsidRPr="00F14C4B">
        <w:rPr>
          <w:rFonts w:cs="Arial"/>
          <w:i/>
          <w:iCs/>
          <w:noProof/>
          <w:szCs w:val="24"/>
        </w:rPr>
        <w:t>Strategie i innowacje organizacyjne polskich uczelni / pod redakcją Łukasza Sułkowskiego i Jarosława Górniaka. – Wydanie I. – Kraków, © 2019</w:t>
      </w:r>
      <w:r w:rsidRPr="00F14C4B">
        <w:rPr>
          <w:rFonts w:cs="Arial"/>
          <w:noProof/>
          <w:szCs w:val="24"/>
        </w:rPr>
        <w:t>. Kraków: Wydawnictwo Uniwersytetu Jagiellońskiego.</w:t>
      </w:r>
    </w:p>
    <w:p w14:paraId="241A9C4D"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Sułkowski, Ł., Woźniak, A., &amp; Seliga, R. (2019). </w:t>
      </w:r>
      <w:r w:rsidRPr="00DE5F64">
        <w:rPr>
          <w:rFonts w:cs="Arial"/>
          <w:noProof/>
          <w:szCs w:val="24"/>
          <w:lang w:val="en-GB"/>
        </w:rPr>
        <w:t xml:space="preserve">Organizational identity of university in merger process. W D. Ibrahimov, M and Aleksic, A and Dukic (Red.), </w:t>
      </w:r>
      <w:r w:rsidRPr="00DE5F64">
        <w:rPr>
          <w:rFonts w:cs="Arial"/>
          <w:i/>
          <w:iCs/>
          <w:noProof/>
          <w:szCs w:val="24"/>
          <w:lang w:val="en-GB"/>
        </w:rPr>
        <w:t>ECONOMIC AND SOCIAL DEVELOPMENT (ESD 2019): 37TH INTERNATIONAL SCIENTIFIC CONFERENCE ON ECONOMIC AND SOCIAL DEVELOPMENT - SOCIO ECONOMIC PROBLEMS OF SUSTAINABLE DEVELOPMENT</w:t>
      </w:r>
      <w:r w:rsidRPr="00DE5F64">
        <w:rPr>
          <w:rFonts w:cs="Arial"/>
          <w:noProof/>
          <w:szCs w:val="24"/>
          <w:lang w:val="en-GB"/>
        </w:rPr>
        <w:t xml:space="preserve"> (ss. 757–763). </w:t>
      </w:r>
      <w:r w:rsidRPr="00F14C4B">
        <w:rPr>
          <w:rFonts w:cs="Arial"/>
          <w:noProof/>
          <w:szCs w:val="24"/>
        </w:rPr>
        <w:t>VARAZDIN DEVELOPMENT &amp; ENTREPRENEURSHIP AGENCY.</w:t>
      </w:r>
    </w:p>
    <w:p w14:paraId="2BEAFA4F"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Szefler, J. P. (2011). </w:t>
      </w:r>
      <w:r w:rsidRPr="00F14C4B">
        <w:rPr>
          <w:rFonts w:cs="Arial"/>
          <w:i/>
          <w:iCs/>
          <w:noProof/>
          <w:szCs w:val="24"/>
        </w:rPr>
        <w:t>Model pomiaru i doskonalenia jakości usług edukacyjnych uczelni wyższych</w:t>
      </w:r>
      <w:r w:rsidRPr="00F14C4B">
        <w:rPr>
          <w:rFonts w:cs="Arial"/>
          <w:noProof/>
          <w:szCs w:val="24"/>
        </w:rPr>
        <w:t>. Politechnika Gdańska.</w:t>
      </w:r>
    </w:p>
    <w:p w14:paraId="70917559"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Szefler, J. P., &amp; Zieliński, G. (2013). </w:t>
      </w:r>
      <w:r w:rsidRPr="00F14C4B">
        <w:rPr>
          <w:rFonts w:cs="Arial"/>
          <w:i/>
          <w:iCs/>
          <w:noProof/>
          <w:szCs w:val="24"/>
        </w:rPr>
        <w:t>Doskonalenie jakości usług edukacyjnych poprzez ocenę wyniku działalności instytucji akademickiej</w:t>
      </w:r>
      <w:r w:rsidRPr="00F14C4B">
        <w:rPr>
          <w:rFonts w:cs="Arial"/>
          <w:noProof/>
          <w:szCs w:val="24"/>
        </w:rPr>
        <w:t xml:space="preserve"> (ss. 274–288). unknown.</w:t>
      </w:r>
    </w:p>
    <w:p w14:paraId="174FD092"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Sztejnberg, A. (2008). </w:t>
      </w:r>
      <w:r w:rsidRPr="00F14C4B">
        <w:rPr>
          <w:rFonts w:cs="Arial"/>
          <w:i/>
          <w:iCs/>
          <w:noProof/>
          <w:szCs w:val="24"/>
        </w:rPr>
        <w:t>Doskonalenie usług edukacyjnych. Podstawy pomiaru jakości kształcenia.</w:t>
      </w:r>
      <w:r w:rsidRPr="00F14C4B">
        <w:rPr>
          <w:rFonts w:cs="Arial"/>
          <w:noProof/>
          <w:szCs w:val="24"/>
        </w:rPr>
        <w:t xml:space="preserve"> Wydawnictwo Uniwersytetu Opolskiego.</w:t>
      </w:r>
    </w:p>
    <w:p w14:paraId="6C01209E"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Szymaniec-Mlicka, K. (2016). Zarządzanie relacjami z interesariuszami publicznych podmiotów leczniczych. </w:t>
      </w:r>
      <w:r w:rsidRPr="00F14C4B">
        <w:rPr>
          <w:rFonts w:cs="Arial"/>
          <w:i/>
          <w:iCs/>
          <w:noProof/>
          <w:szCs w:val="24"/>
        </w:rPr>
        <w:t>Zeszyty Naukowe. Organizacja i Zarządzanie. Politechnika Śląska</w:t>
      </w:r>
      <w:r w:rsidRPr="00F14C4B">
        <w:rPr>
          <w:rFonts w:cs="Arial"/>
          <w:noProof/>
          <w:szCs w:val="24"/>
        </w:rPr>
        <w:t xml:space="preserve">, </w:t>
      </w:r>
      <w:r w:rsidRPr="00F14C4B">
        <w:rPr>
          <w:rFonts w:cs="Arial"/>
          <w:i/>
          <w:iCs/>
          <w:noProof/>
          <w:szCs w:val="24"/>
        </w:rPr>
        <w:t>97</w:t>
      </w:r>
      <w:r w:rsidRPr="00F14C4B">
        <w:rPr>
          <w:rFonts w:cs="Arial"/>
          <w:noProof/>
          <w:szCs w:val="24"/>
        </w:rPr>
        <w:t>(1964), 309–320.</w:t>
      </w:r>
    </w:p>
    <w:p w14:paraId="024D345B"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Tayar, M., &amp; Jack, R. (2013). </w:t>
      </w:r>
      <w:r w:rsidRPr="00DE5F64">
        <w:rPr>
          <w:rFonts w:cs="Arial"/>
          <w:noProof/>
          <w:szCs w:val="24"/>
          <w:lang w:val="en-GB"/>
        </w:rPr>
        <w:t xml:space="preserve">Prestige-oriented market entry strategy: the case of Australian universities. </w:t>
      </w:r>
      <w:r w:rsidRPr="00DE5F64">
        <w:rPr>
          <w:rFonts w:cs="Arial"/>
          <w:i/>
          <w:iCs/>
          <w:noProof/>
          <w:szCs w:val="24"/>
          <w:lang w:val="en-GB"/>
        </w:rPr>
        <w:t>Journal of Higher Education Policy and Management</w:t>
      </w:r>
      <w:r w:rsidRPr="00DE5F64">
        <w:rPr>
          <w:rFonts w:cs="Arial"/>
          <w:noProof/>
          <w:szCs w:val="24"/>
          <w:lang w:val="en-GB"/>
        </w:rPr>
        <w:t xml:space="preserve">, </w:t>
      </w:r>
      <w:r w:rsidRPr="00DE5F64">
        <w:rPr>
          <w:rFonts w:cs="Arial"/>
          <w:i/>
          <w:iCs/>
          <w:noProof/>
          <w:szCs w:val="24"/>
          <w:lang w:val="en-GB"/>
        </w:rPr>
        <w:t>35</w:t>
      </w:r>
      <w:r w:rsidRPr="00DE5F64">
        <w:rPr>
          <w:rFonts w:cs="Arial"/>
          <w:noProof/>
          <w:szCs w:val="24"/>
          <w:lang w:val="en-GB"/>
        </w:rPr>
        <w:t>(2), 153–166. https://doi.org/10.1080/1360080X.2013.775924</w:t>
      </w:r>
    </w:p>
    <w:p w14:paraId="66DE2A59"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THE. (2020). </w:t>
      </w:r>
      <w:r w:rsidRPr="00DE5F64">
        <w:rPr>
          <w:rFonts w:cs="Arial"/>
          <w:i/>
          <w:iCs/>
          <w:noProof/>
          <w:szCs w:val="24"/>
          <w:lang w:val="en-GB"/>
        </w:rPr>
        <w:t>World University Rankings 2020 | Times Higher Education (THE)</w:t>
      </w:r>
      <w:r w:rsidRPr="00DE5F64">
        <w:rPr>
          <w:rFonts w:cs="Arial"/>
          <w:noProof/>
          <w:szCs w:val="24"/>
          <w:lang w:val="en-GB"/>
        </w:rPr>
        <w:t>. https://www.timeshighereducation.com/world-university-rankings/2020/world-ranking#!/page/0/length/25/sort_by/rank/sort_order/asc/cols/stats</w:t>
      </w:r>
    </w:p>
    <w:p w14:paraId="740B8760"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i/>
          <w:iCs/>
          <w:noProof/>
          <w:szCs w:val="24"/>
          <w:lang w:val="en-GB"/>
        </w:rPr>
        <w:lastRenderedPageBreak/>
        <w:t>THE World University Rankings 2020: methodology</w:t>
      </w:r>
      <w:r w:rsidRPr="00DE5F64">
        <w:rPr>
          <w:rFonts w:cs="Arial"/>
          <w:noProof/>
          <w:szCs w:val="24"/>
          <w:lang w:val="en-GB"/>
        </w:rPr>
        <w:t>. (2020). https://www.timeshighereducation.com/world-university-rankings/world-university-rankings-2020-methodology</w:t>
      </w:r>
    </w:p>
    <w:p w14:paraId="7955660F"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Tierney, W. G. (1988). Organizational Culture in Higher Education. </w:t>
      </w:r>
      <w:r w:rsidRPr="00DE5F64">
        <w:rPr>
          <w:rFonts w:cs="Arial"/>
          <w:i/>
          <w:iCs/>
          <w:noProof/>
          <w:szCs w:val="24"/>
          <w:lang w:val="en-GB"/>
        </w:rPr>
        <w:t>The Journal of Higher Education</w:t>
      </w:r>
      <w:r w:rsidRPr="00DE5F64">
        <w:rPr>
          <w:rFonts w:cs="Arial"/>
          <w:noProof/>
          <w:szCs w:val="24"/>
          <w:lang w:val="en-GB"/>
        </w:rPr>
        <w:t xml:space="preserve">, </w:t>
      </w:r>
      <w:r w:rsidRPr="00DE5F64">
        <w:rPr>
          <w:rFonts w:cs="Arial"/>
          <w:i/>
          <w:iCs/>
          <w:noProof/>
          <w:szCs w:val="24"/>
          <w:lang w:val="en-GB"/>
        </w:rPr>
        <w:t>59</w:t>
      </w:r>
      <w:r w:rsidRPr="00DE5F64">
        <w:rPr>
          <w:rFonts w:cs="Arial"/>
          <w:noProof/>
          <w:szCs w:val="24"/>
          <w:lang w:val="en-GB"/>
        </w:rPr>
        <w:t>(1), 2–21. https://doi.org/10.1080/00221546.1988.11778301</w:t>
      </w:r>
    </w:p>
    <w:p w14:paraId="5C3934C6"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Times Higher Education. (2022). </w:t>
      </w:r>
      <w:r w:rsidRPr="00DE5F64">
        <w:rPr>
          <w:rFonts w:cs="Arial"/>
          <w:i/>
          <w:iCs/>
          <w:noProof/>
          <w:szCs w:val="24"/>
          <w:lang w:val="en-GB"/>
        </w:rPr>
        <w:t>World University Rankings 2023 methodology. Times Higher Education (THE)</w:t>
      </w:r>
      <w:r w:rsidRPr="00DE5F64">
        <w:rPr>
          <w:rFonts w:cs="Arial"/>
          <w:noProof/>
          <w:szCs w:val="24"/>
          <w:lang w:val="en-GB"/>
        </w:rPr>
        <w:t xml:space="preserve"> (Numer October 2022). https://www.timeshighereducation.com/sites/default/files/breaking_news_files/the_2023_world_university_rankings_methodology.pdf</w:t>
      </w:r>
    </w:p>
    <w:p w14:paraId="19AA7C5B"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Times Higher Education. (2023). </w:t>
      </w:r>
      <w:r w:rsidRPr="00DE5F64">
        <w:rPr>
          <w:rFonts w:cs="Arial"/>
          <w:i/>
          <w:iCs/>
          <w:noProof/>
          <w:szCs w:val="24"/>
          <w:lang w:val="en-GB"/>
        </w:rPr>
        <w:t>THE World University Rankings 2023</w:t>
      </w:r>
      <w:r w:rsidRPr="00DE5F64">
        <w:rPr>
          <w:rFonts w:cs="Arial"/>
          <w:noProof/>
          <w:szCs w:val="24"/>
          <w:lang w:val="en-GB"/>
        </w:rPr>
        <w:t>. THE WUR Ranking. https://www.timeshighereducation.com/world-university-rankings/2023/world-ranking</w:t>
      </w:r>
    </w:p>
    <w:p w14:paraId="3C715C2A"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Toma, J. D. (1997). Alternative Inquiry Paradigms, Faculty Cultures, and the Definition of Academic Lives. </w:t>
      </w:r>
      <w:r w:rsidRPr="00DE5F64">
        <w:rPr>
          <w:rFonts w:cs="Arial"/>
          <w:i/>
          <w:iCs/>
          <w:noProof/>
          <w:szCs w:val="24"/>
          <w:lang w:val="en-GB"/>
        </w:rPr>
        <w:t>The Journal of Higher Education</w:t>
      </w:r>
      <w:r w:rsidRPr="00DE5F64">
        <w:rPr>
          <w:rFonts w:cs="Arial"/>
          <w:noProof/>
          <w:szCs w:val="24"/>
          <w:lang w:val="en-GB"/>
        </w:rPr>
        <w:t xml:space="preserve">, </w:t>
      </w:r>
      <w:r w:rsidRPr="00DE5F64">
        <w:rPr>
          <w:rFonts w:cs="Arial"/>
          <w:i/>
          <w:iCs/>
          <w:noProof/>
          <w:szCs w:val="24"/>
          <w:lang w:val="en-GB"/>
        </w:rPr>
        <w:t>68</w:t>
      </w:r>
      <w:r w:rsidRPr="00DE5F64">
        <w:rPr>
          <w:rFonts w:cs="Arial"/>
          <w:noProof/>
          <w:szCs w:val="24"/>
          <w:lang w:val="en-GB"/>
        </w:rPr>
        <w:t>(6), 679–705. https://doi.org/10.1080/00221546.1997.11779006</w:t>
      </w:r>
    </w:p>
    <w:p w14:paraId="63E99E6F"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Tomala, L. (2018). </w:t>
      </w:r>
      <w:r w:rsidRPr="00F14C4B">
        <w:rPr>
          <w:rFonts w:cs="Arial"/>
          <w:i/>
          <w:iCs/>
          <w:noProof/>
          <w:szCs w:val="24"/>
        </w:rPr>
        <w:t>Ustawa 2.0: najważniejsze zapisy | Nauka w Polsce</w:t>
      </w:r>
      <w:r w:rsidRPr="00F14C4B">
        <w:rPr>
          <w:rFonts w:cs="Arial"/>
          <w:noProof/>
          <w:szCs w:val="24"/>
        </w:rPr>
        <w:t>. https://naukawpolsce.pap.pl/aktualnosci/news%2C30350%2Custawa-20-najwazniejsze-zapisy.html</w:t>
      </w:r>
    </w:p>
    <w:p w14:paraId="146FE6BD"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Townsend, P. (1995). Quality involves everyone: how Paul Revere discovered “quality has value”. </w:t>
      </w:r>
      <w:r w:rsidRPr="00DE5F64">
        <w:rPr>
          <w:rFonts w:cs="Arial"/>
          <w:i/>
          <w:iCs/>
          <w:noProof/>
          <w:szCs w:val="24"/>
          <w:lang w:val="en-GB"/>
        </w:rPr>
        <w:t>Managing Service Quality: An International Journal</w:t>
      </w:r>
      <w:r w:rsidRPr="00DE5F64">
        <w:rPr>
          <w:rFonts w:cs="Arial"/>
          <w:noProof/>
          <w:szCs w:val="24"/>
          <w:lang w:val="en-GB"/>
        </w:rPr>
        <w:t xml:space="preserve">, </w:t>
      </w:r>
      <w:r w:rsidRPr="00DE5F64">
        <w:rPr>
          <w:rFonts w:cs="Arial"/>
          <w:i/>
          <w:iCs/>
          <w:noProof/>
          <w:szCs w:val="24"/>
          <w:lang w:val="en-GB"/>
        </w:rPr>
        <w:t>5</w:t>
      </w:r>
      <w:r w:rsidRPr="00DE5F64">
        <w:rPr>
          <w:rFonts w:cs="Arial"/>
          <w:noProof/>
          <w:szCs w:val="24"/>
          <w:lang w:val="en-GB"/>
        </w:rPr>
        <w:t>(2), 19–24. https://doi.org/10.1108/09604529510083549</w:t>
      </w:r>
    </w:p>
    <w:p w14:paraId="23F38F0B"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Trow, M. (1974). Problems in the Transition from Elite to Mass Higher Education. </w:t>
      </w:r>
      <w:r w:rsidRPr="00F14C4B">
        <w:rPr>
          <w:rFonts w:cs="Arial"/>
          <w:i/>
          <w:iCs/>
          <w:noProof/>
          <w:szCs w:val="24"/>
        </w:rPr>
        <w:t>International Review of Education</w:t>
      </w:r>
      <w:r w:rsidRPr="00F14C4B">
        <w:rPr>
          <w:rFonts w:cs="Arial"/>
          <w:noProof/>
          <w:szCs w:val="24"/>
        </w:rPr>
        <w:t xml:space="preserve">, </w:t>
      </w:r>
      <w:r w:rsidRPr="00F14C4B">
        <w:rPr>
          <w:rFonts w:cs="Arial"/>
          <w:i/>
          <w:iCs/>
          <w:noProof/>
          <w:szCs w:val="24"/>
        </w:rPr>
        <w:t>18</w:t>
      </w:r>
      <w:r w:rsidRPr="00F14C4B">
        <w:rPr>
          <w:rFonts w:cs="Arial"/>
          <w:noProof/>
          <w:szCs w:val="24"/>
        </w:rPr>
        <w:t>, 61–82.</w:t>
      </w:r>
    </w:p>
    <w:p w14:paraId="51C35D2E"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Trzeciak, M. (2016). Analiza atrybutów interesariuszy projektu warunkujących sukces projektu. </w:t>
      </w:r>
      <w:r w:rsidRPr="00F14C4B">
        <w:rPr>
          <w:rFonts w:cs="Arial"/>
          <w:i/>
          <w:iCs/>
          <w:noProof/>
          <w:szCs w:val="24"/>
        </w:rPr>
        <w:t>Zeszyty Naukowe. Organizacja i Zarządzanie / Politechnika Śląska</w:t>
      </w:r>
      <w:r w:rsidRPr="00F14C4B">
        <w:rPr>
          <w:rFonts w:cs="Arial"/>
          <w:noProof/>
          <w:szCs w:val="24"/>
        </w:rPr>
        <w:t xml:space="preserve">, </w:t>
      </w:r>
      <w:r w:rsidRPr="00F14C4B">
        <w:rPr>
          <w:rFonts w:cs="Arial"/>
          <w:i/>
          <w:iCs/>
          <w:noProof/>
          <w:szCs w:val="24"/>
        </w:rPr>
        <w:t>89</w:t>
      </w:r>
      <w:r w:rsidRPr="00F14C4B">
        <w:rPr>
          <w:rFonts w:cs="Arial"/>
          <w:noProof/>
          <w:szCs w:val="24"/>
        </w:rPr>
        <w:t>, 497–506. file:///C:/Users/JPSZ/Desktop/STUDIA/LITERATURA/interesariusze/Trzeciak_ZNOiZ_89_2016.pdf</w:t>
      </w:r>
    </w:p>
    <w:p w14:paraId="4EDA92CA"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Tutko, M. (2018). Assessment of the quality of internationalisation in higher education institutions. </w:t>
      </w:r>
      <w:r w:rsidRPr="00DE5F64">
        <w:rPr>
          <w:rFonts w:cs="Arial"/>
          <w:i/>
          <w:iCs/>
          <w:noProof/>
          <w:szCs w:val="24"/>
          <w:lang w:val="en-GB"/>
        </w:rPr>
        <w:t>Studia Ekonomiczne</w:t>
      </w:r>
      <w:r w:rsidRPr="00DE5F64">
        <w:rPr>
          <w:rFonts w:cs="Arial"/>
          <w:noProof/>
          <w:szCs w:val="24"/>
          <w:lang w:val="en-GB"/>
        </w:rPr>
        <w:t xml:space="preserve">, </w:t>
      </w:r>
      <w:r w:rsidRPr="00DE5F64">
        <w:rPr>
          <w:rFonts w:cs="Arial"/>
          <w:i/>
          <w:iCs/>
          <w:noProof/>
          <w:szCs w:val="24"/>
          <w:lang w:val="en-GB"/>
        </w:rPr>
        <w:t>361</w:t>
      </w:r>
      <w:r w:rsidRPr="00DE5F64">
        <w:rPr>
          <w:rFonts w:cs="Arial"/>
          <w:noProof/>
          <w:szCs w:val="24"/>
          <w:lang w:val="en-GB"/>
        </w:rPr>
        <w:t>, 76–85.</w:t>
      </w:r>
    </w:p>
    <w:p w14:paraId="323E2A7F"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Twigg, J. D. (1990). </w:t>
      </w:r>
      <w:r w:rsidRPr="00DE5F64">
        <w:rPr>
          <w:rFonts w:cs="Arial"/>
          <w:i/>
          <w:iCs/>
          <w:noProof/>
          <w:szCs w:val="24"/>
          <w:lang w:val="en-GB"/>
        </w:rPr>
        <w:t>The University of Cambridge and the English revolution, 1625-1688</w:t>
      </w:r>
      <w:r w:rsidRPr="00DE5F64">
        <w:rPr>
          <w:rFonts w:cs="Arial"/>
          <w:noProof/>
          <w:szCs w:val="24"/>
          <w:lang w:val="en-GB"/>
        </w:rPr>
        <w:t xml:space="preserve"> (ss. 212–214). Woodbridge: Boydell &amp; Brewer za: De Ridder-Symoens, H. (2020) Missions of Universities : Past, Present, Future (ss. 43–61).</w:t>
      </w:r>
    </w:p>
    <w:p w14:paraId="15F11F2F"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Van Aswegen, A. S., &amp; Engelbrecht, A. S. (2009). The relationship between transformational leadership, integrity and an ethical climate in organizations. </w:t>
      </w:r>
      <w:r w:rsidRPr="00DE5F64">
        <w:rPr>
          <w:rFonts w:cs="Arial"/>
          <w:i/>
          <w:iCs/>
          <w:noProof/>
          <w:szCs w:val="24"/>
          <w:lang w:val="en-GB"/>
        </w:rPr>
        <w:t>SA Journal of Human Resource Management</w:t>
      </w:r>
      <w:r w:rsidRPr="00DE5F64">
        <w:rPr>
          <w:rFonts w:cs="Arial"/>
          <w:noProof/>
          <w:szCs w:val="24"/>
          <w:lang w:val="en-GB"/>
        </w:rPr>
        <w:t xml:space="preserve">, </w:t>
      </w:r>
      <w:r w:rsidRPr="00DE5F64">
        <w:rPr>
          <w:rFonts w:cs="Arial"/>
          <w:i/>
          <w:iCs/>
          <w:noProof/>
          <w:szCs w:val="24"/>
          <w:lang w:val="en-GB"/>
        </w:rPr>
        <w:t>7</w:t>
      </w:r>
      <w:r w:rsidRPr="00DE5F64">
        <w:rPr>
          <w:rFonts w:cs="Arial"/>
          <w:noProof/>
          <w:szCs w:val="24"/>
          <w:lang w:val="en-GB"/>
        </w:rPr>
        <w:t>(1), 1–9.</w:t>
      </w:r>
    </w:p>
    <w:p w14:paraId="5E4607C4"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Van Looy, B., Callaert, J., &amp; Debackere, K. (2006). Publication and patent behavior of academic researchers: Conflicting, reinforcing or merely co-existing? </w:t>
      </w:r>
      <w:r w:rsidRPr="00DE5F64">
        <w:rPr>
          <w:rFonts w:cs="Arial"/>
          <w:i/>
          <w:iCs/>
          <w:noProof/>
          <w:szCs w:val="24"/>
          <w:lang w:val="en-GB"/>
        </w:rPr>
        <w:t>Research Policy</w:t>
      </w:r>
      <w:r w:rsidRPr="00DE5F64">
        <w:rPr>
          <w:rFonts w:cs="Arial"/>
          <w:noProof/>
          <w:szCs w:val="24"/>
          <w:lang w:val="en-GB"/>
        </w:rPr>
        <w:t xml:space="preserve">, </w:t>
      </w:r>
      <w:r w:rsidRPr="00DE5F64">
        <w:rPr>
          <w:rFonts w:cs="Arial"/>
          <w:i/>
          <w:iCs/>
          <w:noProof/>
          <w:szCs w:val="24"/>
          <w:lang w:val="en-GB"/>
        </w:rPr>
        <w:t>35</w:t>
      </w:r>
      <w:r w:rsidRPr="00DE5F64">
        <w:rPr>
          <w:rFonts w:cs="Arial"/>
          <w:noProof/>
          <w:szCs w:val="24"/>
          <w:lang w:val="en-GB"/>
        </w:rPr>
        <w:t xml:space="preserve">(4), 596–608. </w:t>
      </w:r>
      <w:r w:rsidRPr="00DE5F64">
        <w:rPr>
          <w:rFonts w:cs="Arial"/>
          <w:noProof/>
          <w:szCs w:val="24"/>
          <w:lang w:val="en-GB"/>
        </w:rPr>
        <w:lastRenderedPageBreak/>
        <w:t>https://doi.org/10.1016/j.respol.2006.02.003</w:t>
      </w:r>
    </w:p>
    <w:p w14:paraId="3FA4E529"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Vargo, S. L., &amp; Lusch, R. F. (2008). Why “service”? </w:t>
      </w:r>
      <w:r w:rsidRPr="00DE5F64">
        <w:rPr>
          <w:rFonts w:cs="Arial"/>
          <w:i/>
          <w:iCs/>
          <w:noProof/>
          <w:szCs w:val="24"/>
          <w:lang w:val="en-GB"/>
        </w:rPr>
        <w:t>Journal of the Academy of Marketing Science</w:t>
      </w:r>
      <w:r w:rsidRPr="00DE5F64">
        <w:rPr>
          <w:rFonts w:cs="Arial"/>
          <w:noProof/>
          <w:szCs w:val="24"/>
          <w:lang w:val="en-GB"/>
        </w:rPr>
        <w:t xml:space="preserve">, </w:t>
      </w:r>
      <w:r w:rsidRPr="00DE5F64">
        <w:rPr>
          <w:rFonts w:cs="Arial"/>
          <w:i/>
          <w:iCs/>
          <w:noProof/>
          <w:szCs w:val="24"/>
          <w:lang w:val="en-GB"/>
        </w:rPr>
        <w:t>36</w:t>
      </w:r>
      <w:r w:rsidRPr="00DE5F64">
        <w:rPr>
          <w:rFonts w:cs="Arial"/>
          <w:noProof/>
          <w:szCs w:val="24"/>
          <w:lang w:val="en-GB"/>
        </w:rPr>
        <w:t>(1), 25–38. https://doi.org/10.1007/s11747-007-0068-7</w:t>
      </w:r>
    </w:p>
    <w:p w14:paraId="33F83282"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Vehovar, V., Batagelj, Z., Manfreda, K. L., &amp; Zaletel, M. (2002). Nonresponse in web surveys. </w:t>
      </w:r>
      <w:r w:rsidRPr="00DE5F64">
        <w:rPr>
          <w:rFonts w:cs="Arial"/>
          <w:i/>
          <w:iCs/>
          <w:noProof/>
          <w:szCs w:val="24"/>
          <w:lang w:val="en-GB"/>
        </w:rPr>
        <w:t>Survey nonresponse</w:t>
      </w:r>
      <w:r w:rsidRPr="00DE5F64">
        <w:rPr>
          <w:rFonts w:cs="Arial"/>
          <w:noProof/>
          <w:szCs w:val="24"/>
          <w:lang w:val="en-GB"/>
        </w:rPr>
        <w:t>, 229–242.</w:t>
      </w:r>
    </w:p>
    <w:p w14:paraId="53B66C2F"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DE5F64">
        <w:rPr>
          <w:rFonts w:cs="Arial"/>
          <w:noProof/>
          <w:szCs w:val="24"/>
          <w:lang w:val="en-GB"/>
        </w:rPr>
        <w:t xml:space="preserve">Villar, A., Callegaro, M., &amp; Yang, Y. (2013). Where Am I? A Meta-Analysis of Experiments on the Effects of Progress Indicators for Web Surveys. </w:t>
      </w:r>
      <w:r w:rsidRPr="00DE5F64">
        <w:rPr>
          <w:rFonts w:cs="Arial"/>
          <w:i/>
          <w:iCs/>
          <w:noProof/>
          <w:szCs w:val="24"/>
          <w:lang w:val="en-GB"/>
        </w:rPr>
        <w:t>Social Science Computer Review</w:t>
      </w:r>
      <w:r w:rsidRPr="00DE5F64">
        <w:rPr>
          <w:rFonts w:cs="Arial"/>
          <w:noProof/>
          <w:szCs w:val="24"/>
          <w:lang w:val="en-GB"/>
        </w:rPr>
        <w:t xml:space="preserve">, </w:t>
      </w:r>
      <w:r w:rsidRPr="00DE5F64">
        <w:rPr>
          <w:rFonts w:cs="Arial"/>
          <w:i/>
          <w:iCs/>
          <w:noProof/>
          <w:szCs w:val="24"/>
          <w:lang w:val="en-GB"/>
        </w:rPr>
        <w:t>31</w:t>
      </w:r>
      <w:r w:rsidRPr="00DE5F64">
        <w:rPr>
          <w:rFonts w:cs="Arial"/>
          <w:noProof/>
          <w:szCs w:val="24"/>
          <w:lang w:val="en-GB"/>
        </w:rPr>
        <w:t>(6), 744–762. https://doi.org/10.1177/0894439313497468</w:t>
      </w:r>
    </w:p>
    <w:p w14:paraId="18612171" w14:textId="77777777" w:rsidR="00F14C4B" w:rsidRPr="00F14C4B" w:rsidRDefault="00F14C4B" w:rsidP="00F14C4B">
      <w:pPr>
        <w:widowControl w:val="0"/>
        <w:autoSpaceDE w:val="0"/>
        <w:autoSpaceDN w:val="0"/>
        <w:adjustRightInd w:val="0"/>
        <w:ind w:left="480" w:hanging="480"/>
        <w:rPr>
          <w:rFonts w:cs="Arial"/>
          <w:noProof/>
          <w:szCs w:val="24"/>
        </w:rPr>
      </w:pPr>
      <w:r w:rsidRPr="00DE5F64">
        <w:rPr>
          <w:rFonts w:cs="Arial"/>
          <w:noProof/>
          <w:szCs w:val="24"/>
          <w:lang w:val="en-GB"/>
        </w:rPr>
        <w:t xml:space="preserve">von Mises, L. (2006). </w:t>
      </w:r>
      <w:r w:rsidRPr="00F14C4B">
        <w:rPr>
          <w:rFonts w:cs="Arial"/>
          <w:i/>
          <w:iCs/>
          <w:noProof/>
          <w:szCs w:val="24"/>
        </w:rPr>
        <w:t>Ekonomia i polityka: wykład elementarny.</w:t>
      </w:r>
      <w:r w:rsidRPr="00F14C4B">
        <w:rPr>
          <w:rFonts w:cs="Arial"/>
          <w:noProof/>
          <w:szCs w:val="24"/>
        </w:rPr>
        <w:t xml:space="preserve"> Fijorr Publishing.</w:t>
      </w:r>
    </w:p>
    <w:p w14:paraId="614CA1C6"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Wawak, T. (2015). Ewolucja koncepcji zarządzania w szkołach wyższych w kierunku wymogów XXI wieku. W Joanny Dziadkowiec &amp; T. Sikory (Red.), </w:t>
      </w:r>
      <w:r w:rsidRPr="00F14C4B">
        <w:rPr>
          <w:rFonts w:cs="Arial"/>
          <w:i/>
          <w:iCs/>
          <w:noProof/>
          <w:szCs w:val="24"/>
        </w:rPr>
        <w:t>Wybrane aspekty zarządzania jakością usług</w:t>
      </w:r>
      <w:r w:rsidRPr="00F14C4B">
        <w:rPr>
          <w:rFonts w:cs="Arial"/>
          <w:noProof/>
          <w:szCs w:val="24"/>
        </w:rPr>
        <w:t xml:space="preserve"> (s. 199). Uniwersytet Ekonomiczny w Krakowie.</w:t>
      </w:r>
    </w:p>
    <w:p w14:paraId="53E70BD6"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Wieczorek, O., Beyer, S., &amp; Münch, R. (2017). </w:t>
      </w:r>
      <w:r w:rsidRPr="00DE5F64">
        <w:rPr>
          <w:rFonts w:cs="Arial"/>
          <w:noProof/>
          <w:szCs w:val="24"/>
          <w:lang w:val="en-GB"/>
        </w:rPr>
        <w:t xml:space="preserve">Fief and benefice feudalism. Two types of academic autonomy in US chemistry. </w:t>
      </w:r>
      <w:r w:rsidRPr="00F14C4B">
        <w:rPr>
          <w:rFonts w:cs="Arial"/>
          <w:i/>
          <w:iCs/>
          <w:noProof/>
          <w:szCs w:val="24"/>
        </w:rPr>
        <w:t>Higher Education</w:t>
      </w:r>
      <w:r w:rsidRPr="00F14C4B">
        <w:rPr>
          <w:rFonts w:cs="Arial"/>
          <w:noProof/>
          <w:szCs w:val="24"/>
        </w:rPr>
        <w:t xml:space="preserve">, </w:t>
      </w:r>
      <w:r w:rsidRPr="00F14C4B">
        <w:rPr>
          <w:rFonts w:cs="Arial"/>
          <w:i/>
          <w:iCs/>
          <w:noProof/>
          <w:szCs w:val="24"/>
        </w:rPr>
        <w:t>73</w:t>
      </w:r>
      <w:r w:rsidRPr="00F14C4B">
        <w:rPr>
          <w:rFonts w:cs="Arial"/>
          <w:noProof/>
          <w:szCs w:val="24"/>
        </w:rPr>
        <w:t>(6), 887–907. https://doi.org/10.1007/s10734-017-0116-2</w:t>
      </w:r>
    </w:p>
    <w:p w14:paraId="61BDE197" w14:textId="77777777" w:rsidR="00F14C4B" w:rsidRPr="00F14C4B" w:rsidRDefault="00F14C4B" w:rsidP="00F14C4B">
      <w:pPr>
        <w:widowControl w:val="0"/>
        <w:autoSpaceDE w:val="0"/>
        <w:autoSpaceDN w:val="0"/>
        <w:adjustRightInd w:val="0"/>
        <w:ind w:left="480" w:hanging="480"/>
        <w:rPr>
          <w:rFonts w:cs="Arial"/>
          <w:noProof/>
          <w:szCs w:val="24"/>
        </w:rPr>
      </w:pPr>
      <w:r w:rsidRPr="00F14C4B">
        <w:rPr>
          <w:rFonts w:cs="Arial"/>
          <w:noProof/>
          <w:szCs w:val="24"/>
        </w:rPr>
        <w:t xml:space="preserve">Woźnicki, J. (2008). Legislacyjne określenie pozycji uczelni jako instytucji życia publicznego. W </w:t>
      </w:r>
      <w:r w:rsidRPr="00F14C4B">
        <w:rPr>
          <w:rFonts w:cs="Arial"/>
          <w:i/>
          <w:iCs/>
          <w:noProof/>
          <w:szCs w:val="24"/>
        </w:rPr>
        <w:t>Społeczna odpowiedzialność uczelni</w:t>
      </w:r>
      <w:r w:rsidRPr="00F14C4B">
        <w:rPr>
          <w:rFonts w:cs="Arial"/>
          <w:noProof/>
          <w:szCs w:val="24"/>
        </w:rPr>
        <w:t xml:space="preserve"> (ss. 13–21). Wydawnictwo Politechniki Gdańskiej.</w:t>
      </w:r>
    </w:p>
    <w:p w14:paraId="4C843752" w14:textId="77777777" w:rsidR="00F14C4B" w:rsidRPr="00DE5F64" w:rsidRDefault="00F14C4B" w:rsidP="00F14C4B">
      <w:pPr>
        <w:widowControl w:val="0"/>
        <w:autoSpaceDE w:val="0"/>
        <w:autoSpaceDN w:val="0"/>
        <w:adjustRightInd w:val="0"/>
        <w:ind w:left="480" w:hanging="480"/>
        <w:rPr>
          <w:rFonts w:cs="Arial"/>
          <w:noProof/>
          <w:szCs w:val="24"/>
          <w:lang w:val="en-GB"/>
        </w:rPr>
      </w:pPr>
      <w:r w:rsidRPr="00F14C4B">
        <w:rPr>
          <w:rFonts w:cs="Arial"/>
          <w:noProof/>
          <w:szCs w:val="24"/>
        </w:rPr>
        <w:t xml:space="preserve">Zastempowski, M. (2013). Potencjał innowacyjny małych i średnich przedsiębiorstw na tle liderów polskiej gospodarki w świetle badań empirycznych. </w:t>
      </w:r>
      <w:r w:rsidRPr="00DE5F64">
        <w:rPr>
          <w:rFonts w:cs="Arial"/>
          <w:i/>
          <w:iCs/>
          <w:noProof/>
          <w:szCs w:val="24"/>
          <w:lang w:val="en-GB"/>
        </w:rPr>
        <w:t>International Journal of Contemporary Management</w:t>
      </w:r>
      <w:r w:rsidRPr="00DE5F64">
        <w:rPr>
          <w:rFonts w:cs="Arial"/>
          <w:noProof/>
          <w:szCs w:val="24"/>
          <w:lang w:val="en-GB"/>
        </w:rPr>
        <w:t xml:space="preserve">, </w:t>
      </w:r>
      <w:r w:rsidRPr="00DE5F64">
        <w:rPr>
          <w:rFonts w:cs="Arial"/>
          <w:i/>
          <w:iCs/>
          <w:noProof/>
          <w:szCs w:val="24"/>
          <w:lang w:val="en-GB"/>
        </w:rPr>
        <w:t>2013</w:t>
      </w:r>
      <w:r w:rsidRPr="00DE5F64">
        <w:rPr>
          <w:rFonts w:cs="Arial"/>
          <w:noProof/>
          <w:szCs w:val="24"/>
          <w:lang w:val="en-GB"/>
        </w:rPr>
        <w:t>(Numer 12 (2)).</w:t>
      </w:r>
    </w:p>
    <w:p w14:paraId="074B19FC" w14:textId="77777777" w:rsidR="00F14C4B" w:rsidRPr="00F14C4B" w:rsidRDefault="00F14C4B" w:rsidP="00F14C4B">
      <w:pPr>
        <w:widowControl w:val="0"/>
        <w:autoSpaceDE w:val="0"/>
        <w:autoSpaceDN w:val="0"/>
        <w:adjustRightInd w:val="0"/>
        <w:ind w:left="480" w:hanging="480"/>
        <w:rPr>
          <w:rFonts w:cs="Arial"/>
          <w:noProof/>
        </w:rPr>
      </w:pPr>
      <w:r w:rsidRPr="00DE5F64">
        <w:rPr>
          <w:rFonts w:cs="Arial"/>
          <w:noProof/>
          <w:szCs w:val="24"/>
          <w:lang w:val="en-GB"/>
        </w:rPr>
        <w:t xml:space="preserve">Zeithaml, V. A., Berry, L. L., &amp; Parasuraman, A. (1996). The Behavioral Consequences of Service Quality. </w:t>
      </w:r>
      <w:r w:rsidRPr="00F14C4B">
        <w:rPr>
          <w:rFonts w:cs="Arial"/>
          <w:i/>
          <w:iCs/>
          <w:noProof/>
          <w:szCs w:val="24"/>
        </w:rPr>
        <w:t>Journal of Marketing</w:t>
      </w:r>
      <w:r w:rsidRPr="00F14C4B">
        <w:rPr>
          <w:rFonts w:cs="Arial"/>
          <w:noProof/>
          <w:szCs w:val="24"/>
        </w:rPr>
        <w:t xml:space="preserve">, </w:t>
      </w:r>
      <w:r w:rsidRPr="00F14C4B">
        <w:rPr>
          <w:rFonts w:cs="Arial"/>
          <w:i/>
          <w:iCs/>
          <w:noProof/>
          <w:szCs w:val="24"/>
        </w:rPr>
        <w:t>60</w:t>
      </w:r>
      <w:r w:rsidRPr="00F14C4B">
        <w:rPr>
          <w:rFonts w:cs="Arial"/>
          <w:noProof/>
          <w:szCs w:val="24"/>
        </w:rPr>
        <w:t>(2), 31–46. https://doi.org/10.1177/002224299606000203</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80" w:name="_Toc133846183"/>
      <w:r w:rsidRPr="00233788">
        <w:lastRenderedPageBreak/>
        <w:t>Wykaz rysunków</w:t>
      </w:r>
      <w:bookmarkEnd w:id="380"/>
    </w:p>
    <w:p w14:paraId="15C71D5A" w14:textId="4334C794" w:rsidR="007C430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"Rysunek" </w:instrText>
      </w:r>
      <w:r w:rsidRPr="00233788">
        <w:fldChar w:fldCharType="separate"/>
      </w:r>
      <w:hyperlink w:anchor="_Toc134899293" w:history="1">
        <w:r w:rsidR="007C430D" w:rsidRPr="00284C8C">
          <w:rPr>
            <w:rStyle w:val="Hipercze"/>
            <w:noProof/>
          </w:rPr>
          <w:t>Rysunek 1 Historyczne zmiany na europejskich uniwersytetach w wymiarach wolności i kształcenia/badań</w:t>
        </w:r>
        <w:r w:rsidR="007C430D">
          <w:rPr>
            <w:noProof/>
            <w:webHidden/>
          </w:rPr>
          <w:tab/>
        </w:r>
        <w:r w:rsidR="007C430D">
          <w:rPr>
            <w:noProof/>
            <w:webHidden/>
          </w:rPr>
          <w:fldChar w:fldCharType="begin"/>
        </w:r>
        <w:r w:rsidR="007C430D">
          <w:rPr>
            <w:noProof/>
            <w:webHidden/>
          </w:rPr>
          <w:instrText xml:space="preserve"> PAGEREF _Toc134899293 \h </w:instrText>
        </w:r>
        <w:r w:rsidR="007C430D">
          <w:rPr>
            <w:noProof/>
            <w:webHidden/>
          </w:rPr>
        </w:r>
        <w:r w:rsidR="007C430D">
          <w:rPr>
            <w:noProof/>
            <w:webHidden/>
          </w:rPr>
          <w:fldChar w:fldCharType="separate"/>
        </w:r>
        <w:r w:rsidR="00106236">
          <w:rPr>
            <w:noProof/>
            <w:webHidden/>
          </w:rPr>
          <w:t>11</w:t>
        </w:r>
        <w:r w:rsidR="007C430D">
          <w:rPr>
            <w:noProof/>
            <w:webHidden/>
          </w:rPr>
          <w:fldChar w:fldCharType="end"/>
        </w:r>
      </w:hyperlink>
    </w:p>
    <w:p w14:paraId="12BDC52A" w14:textId="5B51B7D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4" w:history="1">
        <w:r w:rsidR="007C430D" w:rsidRPr="00284C8C">
          <w:rPr>
            <w:rStyle w:val="Hipercze"/>
            <w:noProof/>
          </w:rPr>
          <w:t>Rysunek 2 Wpływ zmiany liczby studentów przypadających na jednego nauczyciela akademickiego na zmianę wielkości subwencji</w:t>
        </w:r>
        <w:r w:rsidR="007C430D">
          <w:rPr>
            <w:noProof/>
            <w:webHidden/>
          </w:rPr>
          <w:tab/>
        </w:r>
        <w:r w:rsidR="007C430D">
          <w:rPr>
            <w:noProof/>
            <w:webHidden/>
          </w:rPr>
          <w:fldChar w:fldCharType="begin"/>
        </w:r>
        <w:r w:rsidR="007C430D">
          <w:rPr>
            <w:noProof/>
            <w:webHidden/>
          </w:rPr>
          <w:instrText xml:space="preserve"> PAGEREF _Toc134899294 \h </w:instrText>
        </w:r>
        <w:r w:rsidR="007C430D">
          <w:rPr>
            <w:noProof/>
            <w:webHidden/>
          </w:rPr>
        </w:r>
        <w:r w:rsidR="007C430D">
          <w:rPr>
            <w:noProof/>
            <w:webHidden/>
          </w:rPr>
          <w:fldChar w:fldCharType="separate"/>
        </w:r>
        <w:r w:rsidR="00106236">
          <w:rPr>
            <w:noProof/>
            <w:webHidden/>
          </w:rPr>
          <w:t>23</w:t>
        </w:r>
        <w:r w:rsidR="007C430D">
          <w:rPr>
            <w:noProof/>
            <w:webHidden/>
          </w:rPr>
          <w:fldChar w:fldCharType="end"/>
        </w:r>
      </w:hyperlink>
    </w:p>
    <w:p w14:paraId="154189F8" w14:textId="5E9BDB8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5" w:history="1">
        <w:r w:rsidR="007C430D" w:rsidRPr="00284C8C">
          <w:rPr>
            <w:rStyle w:val="Hipercze"/>
            <w:noProof/>
          </w:rPr>
          <w:t>Rysunek 3 Tendencje zmian na rynku edukacji wyższej w Polsce po roku 1989</w:t>
        </w:r>
        <w:r w:rsidR="007C430D">
          <w:rPr>
            <w:noProof/>
            <w:webHidden/>
          </w:rPr>
          <w:tab/>
        </w:r>
        <w:r w:rsidR="007C430D">
          <w:rPr>
            <w:noProof/>
            <w:webHidden/>
          </w:rPr>
          <w:fldChar w:fldCharType="begin"/>
        </w:r>
        <w:r w:rsidR="007C430D">
          <w:rPr>
            <w:noProof/>
            <w:webHidden/>
          </w:rPr>
          <w:instrText xml:space="preserve"> PAGEREF _Toc134899295 \h </w:instrText>
        </w:r>
        <w:r w:rsidR="007C430D">
          <w:rPr>
            <w:noProof/>
            <w:webHidden/>
          </w:rPr>
        </w:r>
        <w:r w:rsidR="007C430D">
          <w:rPr>
            <w:noProof/>
            <w:webHidden/>
          </w:rPr>
          <w:fldChar w:fldCharType="separate"/>
        </w:r>
        <w:r w:rsidR="00106236">
          <w:rPr>
            <w:noProof/>
            <w:webHidden/>
          </w:rPr>
          <w:t>27</w:t>
        </w:r>
        <w:r w:rsidR="007C430D">
          <w:rPr>
            <w:noProof/>
            <w:webHidden/>
          </w:rPr>
          <w:fldChar w:fldCharType="end"/>
        </w:r>
      </w:hyperlink>
    </w:p>
    <w:p w14:paraId="0E569AEE" w14:textId="78E8C903"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6" w:history="1">
        <w:r w:rsidR="007C430D" w:rsidRPr="00284C8C">
          <w:rPr>
            <w:rStyle w:val="Hipercze"/>
            <w:noProof/>
          </w:rPr>
          <w:t>Rysunek 4 Wartości współczynnika skolaryzacji dla edukacji wyższej w latach 2010-2019</w:t>
        </w:r>
        <w:r w:rsidR="007C430D">
          <w:rPr>
            <w:noProof/>
            <w:webHidden/>
          </w:rPr>
          <w:tab/>
        </w:r>
        <w:r w:rsidR="007C430D">
          <w:rPr>
            <w:noProof/>
            <w:webHidden/>
          </w:rPr>
          <w:fldChar w:fldCharType="begin"/>
        </w:r>
        <w:r w:rsidR="007C430D">
          <w:rPr>
            <w:noProof/>
            <w:webHidden/>
          </w:rPr>
          <w:instrText xml:space="preserve"> PAGEREF _Toc134899296 \h </w:instrText>
        </w:r>
        <w:r w:rsidR="007C430D">
          <w:rPr>
            <w:noProof/>
            <w:webHidden/>
          </w:rPr>
        </w:r>
        <w:r w:rsidR="007C430D">
          <w:rPr>
            <w:noProof/>
            <w:webHidden/>
          </w:rPr>
          <w:fldChar w:fldCharType="separate"/>
        </w:r>
        <w:r w:rsidR="00106236">
          <w:rPr>
            <w:noProof/>
            <w:webHidden/>
          </w:rPr>
          <w:t>29</w:t>
        </w:r>
        <w:r w:rsidR="007C430D">
          <w:rPr>
            <w:noProof/>
            <w:webHidden/>
          </w:rPr>
          <w:fldChar w:fldCharType="end"/>
        </w:r>
      </w:hyperlink>
    </w:p>
    <w:p w14:paraId="2B8259E7" w14:textId="2CB6CF5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7" w:history="1">
        <w:r w:rsidR="007C430D" w:rsidRPr="00284C8C">
          <w:rPr>
            <w:rStyle w:val="Hipercze"/>
            <w:noProof/>
          </w:rPr>
          <w:t>Rysunek 5 Liczba studentów uczelni publicznych na tle liczby studentów ogółem w latach 2002–2022*</w:t>
        </w:r>
        <w:r w:rsidR="007C430D">
          <w:rPr>
            <w:noProof/>
            <w:webHidden/>
          </w:rPr>
          <w:tab/>
        </w:r>
        <w:r w:rsidR="007C430D">
          <w:rPr>
            <w:noProof/>
            <w:webHidden/>
          </w:rPr>
          <w:fldChar w:fldCharType="begin"/>
        </w:r>
        <w:r w:rsidR="007C430D">
          <w:rPr>
            <w:noProof/>
            <w:webHidden/>
          </w:rPr>
          <w:instrText xml:space="preserve"> PAGEREF _Toc134899297 \h </w:instrText>
        </w:r>
        <w:r w:rsidR="007C430D">
          <w:rPr>
            <w:noProof/>
            <w:webHidden/>
          </w:rPr>
        </w:r>
        <w:r w:rsidR="007C430D">
          <w:rPr>
            <w:noProof/>
            <w:webHidden/>
          </w:rPr>
          <w:fldChar w:fldCharType="separate"/>
        </w:r>
        <w:r w:rsidR="00106236">
          <w:rPr>
            <w:noProof/>
            <w:webHidden/>
          </w:rPr>
          <w:t>30</w:t>
        </w:r>
        <w:r w:rsidR="007C430D">
          <w:rPr>
            <w:noProof/>
            <w:webHidden/>
          </w:rPr>
          <w:fldChar w:fldCharType="end"/>
        </w:r>
      </w:hyperlink>
    </w:p>
    <w:p w14:paraId="42BFCAA9" w14:textId="5283D7B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8" w:history="1">
        <w:r w:rsidR="007C430D" w:rsidRPr="00284C8C">
          <w:rPr>
            <w:rStyle w:val="Hipercze"/>
            <w:noProof/>
          </w:rPr>
          <w:t>Rysunek 6 Wydatki na szkolnictwo wyższe w wybranych krajach europejskich jako procent PKB</w:t>
        </w:r>
        <w:r w:rsidR="007C430D">
          <w:rPr>
            <w:noProof/>
            <w:webHidden/>
          </w:rPr>
          <w:tab/>
        </w:r>
        <w:r w:rsidR="007C430D">
          <w:rPr>
            <w:noProof/>
            <w:webHidden/>
          </w:rPr>
          <w:fldChar w:fldCharType="begin"/>
        </w:r>
        <w:r w:rsidR="007C430D">
          <w:rPr>
            <w:noProof/>
            <w:webHidden/>
          </w:rPr>
          <w:instrText xml:space="preserve"> PAGEREF _Toc134899298 \h </w:instrText>
        </w:r>
        <w:r w:rsidR="007C430D">
          <w:rPr>
            <w:noProof/>
            <w:webHidden/>
          </w:rPr>
        </w:r>
        <w:r w:rsidR="007C430D">
          <w:rPr>
            <w:noProof/>
            <w:webHidden/>
          </w:rPr>
          <w:fldChar w:fldCharType="separate"/>
        </w:r>
        <w:r w:rsidR="00106236">
          <w:rPr>
            <w:noProof/>
            <w:webHidden/>
          </w:rPr>
          <w:t>32</w:t>
        </w:r>
        <w:r w:rsidR="007C430D">
          <w:rPr>
            <w:noProof/>
            <w:webHidden/>
          </w:rPr>
          <w:fldChar w:fldCharType="end"/>
        </w:r>
      </w:hyperlink>
    </w:p>
    <w:p w14:paraId="52CE83C5" w14:textId="5A8292D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9" w:history="1">
        <w:r w:rsidR="007C430D" w:rsidRPr="00284C8C">
          <w:rPr>
            <w:rStyle w:val="Hipercze"/>
            <w:noProof/>
          </w:rPr>
          <w:t>Rysunek 7 Udział wydatków publicznych na szkolnictwo wyższe w PKB Polski</w:t>
        </w:r>
        <w:r w:rsidR="007C430D">
          <w:rPr>
            <w:noProof/>
            <w:webHidden/>
          </w:rPr>
          <w:tab/>
        </w:r>
        <w:r w:rsidR="007C430D">
          <w:rPr>
            <w:noProof/>
            <w:webHidden/>
          </w:rPr>
          <w:fldChar w:fldCharType="begin"/>
        </w:r>
        <w:r w:rsidR="007C430D">
          <w:rPr>
            <w:noProof/>
            <w:webHidden/>
          </w:rPr>
          <w:instrText xml:space="preserve"> PAGEREF _Toc134899299 \h </w:instrText>
        </w:r>
        <w:r w:rsidR="007C430D">
          <w:rPr>
            <w:noProof/>
            <w:webHidden/>
          </w:rPr>
        </w:r>
        <w:r w:rsidR="007C430D">
          <w:rPr>
            <w:noProof/>
            <w:webHidden/>
          </w:rPr>
          <w:fldChar w:fldCharType="separate"/>
        </w:r>
        <w:r w:rsidR="00106236">
          <w:rPr>
            <w:noProof/>
            <w:webHidden/>
          </w:rPr>
          <w:t>33</w:t>
        </w:r>
        <w:r w:rsidR="007C430D">
          <w:rPr>
            <w:noProof/>
            <w:webHidden/>
          </w:rPr>
          <w:fldChar w:fldCharType="end"/>
        </w:r>
      </w:hyperlink>
    </w:p>
    <w:p w14:paraId="57A1F641" w14:textId="396380E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0" w:history="1">
        <w:r w:rsidR="007C430D" w:rsidRPr="00284C8C">
          <w:rPr>
            <w:rStyle w:val="Hipercze"/>
            <w:noProof/>
          </w:rPr>
          <w:t>Rysunek 8 Udział wyniku finansowego netto w przychodzie uczelni versus nakłady inwestycyjne uczelni publicznych w Polsce</w:t>
        </w:r>
        <w:r w:rsidR="007C430D">
          <w:rPr>
            <w:noProof/>
            <w:webHidden/>
          </w:rPr>
          <w:tab/>
        </w:r>
        <w:r w:rsidR="007C430D">
          <w:rPr>
            <w:noProof/>
            <w:webHidden/>
          </w:rPr>
          <w:fldChar w:fldCharType="begin"/>
        </w:r>
        <w:r w:rsidR="007C430D">
          <w:rPr>
            <w:noProof/>
            <w:webHidden/>
          </w:rPr>
          <w:instrText xml:space="preserve"> PAGEREF _Toc134899300 \h </w:instrText>
        </w:r>
        <w:r w:rsidR="007C430D">
          <w:rPr>
            <w:noProof/>
            <w:webHidden/>
          </w:rPr>
        </w:r>
        <w:r w:rsidR="007C430D">
          <w:rPr>
            <w:noProof/>
            <w:webHidden/>
          </w:rPr>
          <w:fldChar w:fldCharType="separate"/>
        </w:r>
        <w:r w:rsidR="00106236">
          <w:rPr>
            <w:noProof/>
            <w:webHidden/>
          </w:rPr>
          <w:t>34</w:t>
        </w:r>
        <w:r w:rsidR="007C430D">
          <w:rPr>
            <w:noProof/>
            <w:webHidden/>
          </w:rPr>
          <w:fldChar w:fldCharType="end"/>
        </w:r>
      </w:hyperlink>
    </w:p>
    <w:p w14:paraId="7B7105B5" w14:textId="12C48DA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1" w:history="1">
        <w:r w:rsidR="007C430D" w:rsidRPr="00284C8C">
          <w:rPr>
            <w:rStyle w:val="Hipercze"/>
            <w:noProof/>
          </w:rPr>
          <w:t>Rysunek 9 Miejsce celów w procesie zarządzania organizacją</w:t>
        </w:r>
        <w:r w:rsidR="007C430D">
          <w:rPr>
            <w:noProof/>
            <w:webHidden/>
          </w:rPr>
          <w:tab/>
        </w:r>
        <w:r w:rsidR="007C430D">
          <w:rPr>
            <w:noProof/>
            <w:webHidden/>
          </w:rPr>
          <w:fldChar w:fldCharType="begin"/>
        </w:r>
        <w:r w:rsidR="007C430D">
          <w:rPr>
            <w:noProof/>
            <w:webHidden/>
          </w:rPr>
          <w:instrText xml:space="preserve"> PAGEREF _Toc134899301 \h </w:instrText>
        </w:r>
        <w:r w:rsidR="007C430D">
          <w:rPr>
            <w:noProof/>
            <w:webHidden/>
          </w:rPr>
        </w:r>
        <w:r w:rsidR="007C430D">
          <w:rPr>
            <w:noProof/>
            <w:webHidden/>
          </w:rPr>
          <w:fldChar w:fldCharType="separate"/>
        </w:r>
        <w:r w:rsidR="00106236">
          <w:rPr>
            <w:noProof/>
            <w:webHidden/>
          </w:rPr>
          <w:t>37</w:t>
        </w:r>
        <w:r w:rsidR="007C430D">
          <w:rPr>
            <w:noProof/>
            <w:webHidden/>
          </w:rPr>
          <w:fldChar w:fldCharType="end"/>
        </w:r>
      </w:hyperlink>
    </w:p>
    <w:p w14:paraId="39F4F8C0" w14:textId="4119022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2" w:history="1">
        <w:r w:rsidR="007C430D" w:rsidRPr="00284C8C">
          <w:rPr>
            <w:rStyle w:val="Hipercze"/>
            <w:noProof/>
          </w:rPr>
          <w:t>Rysunek 10 Klasyfikacja zasobów uczelni wyższej</w:t>
        </w:r>
        <w:r w:rsidR="007C430D">
          <w:rPr>
            <w:noProof/>
            <w:webHidden/>
          </w:rPr>
          <w:tab/>
        </w:r>
        <w:r w:rsidR="007C430D">
          <w:rPr>
            <w:noProof/>
            <w:webHidden/>
          </w:rPr>
          <w:fldChar w:fldCharType="begin"/>
        </w:r>
        <w:r w:rsidR="007C430D">
          <w:rPr>
            <w:noProof/>
            <w:webHidden/>
          </w:rPr>
          <w:instrText xml:space="preserve"> PAGEREF _Toc134899302 \h </w:instrText>
        </w:r>
        <w:r w:rsidR="007C430D">
          <w:rPr>
            <w:noProof/>
            <w:webHidden/>
          </w:rPr>
        </w:r>
        <w:r w:rsidR="007C430D">
          <w:rPr>
            <w:noProof/>
            <w:webHidden/>
          </w:rPr>
          <w:fldChar w:fldCharType="separate"/>
        </w:r>
        <w:r w:rsidR="00106236">
          <w:rPr>
            <w:noProof/>
            <w:webHidden/>
          </w:rPr>
          <w:t>41</w:t>
        </w:r>
        <w:r w:rsidR="007C430D">
          <w:rPr>
            <w:noProof/>
            <w:webHidden/>
          </w:rPr>
          <w:fldChar w:fldCharType="end"/>
        </w:r>
      </w:hyperlink>
    </w:p>
    <w:p w14:paraId="05F7AB4E" w14:textId="2A7C72A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3" w:history="1">
        <w:r w:rsidR="007C430D" w:rsidRPr="00284C8C">
          <w:rPr>
            <w:rStyle w:val="Hipercze"/>
            <w:noProof/>
          </w:rPr>
          <w:t>Rysunek 11 Model motywacji akademickich</w:t>
        </w:r>
        <w:r w:rsidR="007C430D">
          <w:rPr>
            <w:noProof/>
            <w:webHidden/>
          </w:rPr>
          <w:tab/>
        </w:r>
        <w:r w:rsidR="007C430D">
          <w:rPr>
            <w:noProof/>
            <w:webHidden/>
          </w:rPr>
          <w:fldChar w:fldCharType="begin"/>
        </w:r>
        <w:r w:rsidR="007C430D">
          <w:rPr>
            <w:noProof/>
            <w:webHidden/>
          </w:rPr>
          <w:instrText xml:space="preserve"> PAGEREF _Toc134899303 \h </w:instrText>
        </w:r>
        <w:r w:rsidR="007C430D">
          <w:rPr>
            <w:noProof/>
            <w:webHidden/>
          </w:rPr>
        </w:r>
        <w:r w:rsidR="007C430D">
          <w:rPr>
            <w:noProof/>
            <w:webHidden/>
          </w:rPr>
          <w:fldChar w:fldCharType="separate"/>
        </w:r>
        <w:r w:rsidR="00106236">
          <w:rPr>
            <w:noProof/>
            <w:webHidden/>
          </w:rPr>
          <w:t>47</w:t>
        </w:r>
        <w:r w:rsidR="007C430D">
          <w:rPr>
            <w:noProof/>
            <w:webHidden/>
          </w:rPr>
          <w:fldChar w:fldCharType="end"/>
        </w:r>
      </w:hyperlink>
    </w:p>
    <w:p w14:paraId="097382BE" w14:textId="71F0EBD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4" w:history="1">
        <w:r w:rsidR="007C430D" w:rsidRPr="00284C8C">
          <w:rPr>
            <w:rStyle w:val="Hipercze"/>
            <w:noProof/>
          </w:rPr>
          <w:t>Rysunek 12 Środowisko relacji uniwersytetu</w:t>
        </w:r>
        <w:r w:rsidR="007C430D">
          <w:rPr>
            <w:noProof/>
            <w:webHidden/>
          </w:rPr>
          <w:tab/>
        </w:r>
        <w:r w:rsidR="007C430D">
          <w:rPr>
            <w:noProof/>
            <w:webHidden/>
          </w:rPr>
          <w:fldChar w:fldCharType="begin"/>
        </w:r>
        <w:r w:rsidR="007C430D">
          <w:rPr>
            <w:noProof/>
            <w:webHidden/>
          </w:rPr>
          <w:instrText xml:space="preserve"> PAGEREF _Toc134899304 \h </w:instrText>
        </w:r>
        <w:r w:rsidR="007C430D">
          <w:rPr>
            <w:noProof/>
            <w:webHidden/>
          </w:rPr>
        </w:r>
        <w:r w:rsidR="007C430D">
          <w:rPr>
            <w:noProof/>
            <w:webHidden/>
          </w:rPr>
          <w:fldChar w:fldCharType="separate"/>
        </w:r>
        <w:r w:rsidR="00106236">
          <w:rPr>
            <w:noProof/>
            <w:webHidden/>
          </w:rPr>
          <w:t>55</w:t>
        </w:r>
        <w:r w:rsidR="007C430D">
          <w:rPr>
            <w:noProof/>
            <w:webHidden/>
          </w:rPr>
          <w:fldChar w:fldCharType="end"/>
        </w:r>
      </w:hyperlink>
    </w:p>
    <w:p w14:paraId="2F6B575D" w14:textId="0775C8E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5" w:history="1">
        <w:r w:rsidR="007C430D" w:rsidRPr="00284C8C">
          <w:rPr>
            <w:rStyle w:val="Hipercze"/>
            <w:noProof/>
          </w:rPr>
          <w:t>Rysunek 13 Schemat modelu jakości usług SERVQUAL</w:t>
        </w:r>
        <w:r w:rsidR="007C430D">
          <w:rPr>
            <w:noProof/>
            <w:webHidden/>
          </w:rPr>
          <w:tab/>
        </w:r>
        <w:r w:rsidR="007C430D">
          <w:rPr>
            <w:noProof/>
            <w:webHidden/>
          </w:rPr>
          <w:fldChar w:fldCharType="begin"/>
        </w:r>
        <w:r w:rsidR="007C430D">
          <w:rPr>
            <w:noProof/>
            <w:webHidden/>
          </w:rPr>
          <w:instrText xml:space="preserve"> PAGEREF _Toc134899305 \h </w:instrText>
        </w:r>
        <w:r w:rsidR="007C430D">
          <w:rPr>
            <w:noProof/>
            <w:webHidden/>
          </w:rPr>
        </w:r>
        <w:r w:rsidR="007C430D">
          <w:rPr>
            <w:noProof/>
            <w:webHidden/>
          </w:rPr>
          <w:fldChar w:fldCharType="separate"/>
        </w:r>
        <w:r w:rsidR="00106236">
          <w:rPr>
            <w:noProof/>
            <w:webHidden/>
          </w:rPr>
          <w:t>66</w:t>
        </w:r>
        <w:r w:rsidR="007C430D">
          <w:rPr>
            <w:noProof/>
            <w:webHidden/>
          </w:rPr>
          <w:fldChar w:fldCharType="end"/>
        </w:r>
      </w:hyperlink>
    </w:p>
    <w:p w14:paraId="4403684C" w14:textId="204282B4"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6" w:history="1">
        <w:r w:rsidR="007C430D" w:rsidRPr="00284C8C">
          <w:rPr>
            <w:rStyle w:val="Hipercze"/>
            <w:noProof/>
          </w:rPr>
          <w:t>Rysunek 14 Hierarchiczny model jakości usług wg Dabholkara, Thorpe’a i Rentz’a</w:t>
        </w:r>
        <w:r w:rsidR="007C430D">
          <w:rPr>
            <w:noProof/>
            <w:webHidden/>
          </w:rPr>
          <w:tab/>
        </w:r>
        <w:r w:rsidR="007C430D">
          <w:rPr>
            <w:noProof/>
            <w:webHidden/>
          </w:rPr>
          <w:fldChar w:fldCharType="begin"/>
        </w:r>
        <w:r w:rsidR="007C430D">
          <w:rPr>
            <w:noProof/>
            <w:webHidden/>
          </w:rPr>
          <w:instrText xml:space="preserve"> PAGEREF _Toc134899306 \h </w:instrText>
        </w:r>
        <w:r w:rsidR="007C430D">
          <w:rPr>
            <w:noProof/>
            <w:webHidden/>
          </w:rPr>
        </w:r>
        <w:r w:rsidR="007C430D">
          <w:rPr>
            <w:noProof/>
            <w:webHidden/>
          </w:rPr>
          <w:fldChar w:fldCharType="separate"/>
        </w:r>
        <w:r w:rsidR="00106236">
          <w:rPr>
            <w:noProof/>
            <w:webHidden/>
          </w:rPr>
          <w:t>69</w:t>
        </w:r>
        <w:r w:rsidR="007C430D">
          <w:rPr>
            <w:noProof/>
            <w:webHidden/>
          </w:rPr>
          <w:fldChar w:fldCharType="end"/>
        </w:r>
      </w:hyperlink>
    </w:p>
    <w:p w14:paraId="51C4F976" w14:textId="4D004E64"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7" w:history="1">
        <w:r w:rsidR="007C430D" w:rsidRPr="00284C8C">
          <w:rPr>
            <w:rStyle w:val="Hipercze"/>
            <w:noProof/>
          </w:rPr>
          <w:t>Rysunek 15. Model postrzeganej jakości usług.</w:t>
        </w:r>
        <w:r w:rsidR="007C430D">
          <w:rPr>
            <w:noProof/>
            <w:webHidden/>
          </w:rPr>
          <w:tab/>
        </w:r>
        <w:r w:rsidR="007C430D">
          <w:rPr>
            <w:noProof/>
            <w:webHidden/>
          </w:rPr>
          <w:fldChar w:fldCharType="begin"/>
        </w:r>
        <w:r w:rsidR="007C430D">
          <w:rPr>
            <w:noProof/>
            <w:webHidden/>
          </w:rPr>
          <w:instrText xml:space="preserve"> PAGEREF _Toc134899307 \h </w:instrText>
        </w:r>
        <w:r w:rsidR="007C430D">
          <w:rPr>
            <w:noProof/>
            <w:webHidden/>
          </w:rPr>
        </w:r>
        <w:r w:rsidR="007C430D">
          <w:rPr>
            <w:noProof/>
            <w:webHidden/>
          </w:rPr>
          <w:fldChar w:fldCharType="separate"/>
        </w:r>
        <w:r w:rsidR="00106236">
          <w:rPr>
            <w:noProof/>
            <w:webHidden/>
          </w:rPr>
          <w:t>70</w:t>
        </w:r>
        <w:r w:rsidR="007C430D">
          <w:rPr>
            <w:noProof/>
            <w:webHidden/>
          </w:rPr>
          <w:fldChar w:fldCharType="end"/>
        </w:r>
      </w:hyperlink>
    </w:p>
    <w:p w14:paraId="0CA2F325" w14:textId="77E3D27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8" w:history="1">
        <w:r w:rsidR="007C430D" w:rsidRPr="00284C8C">
          <w:rPr>
            <w:rStyle w:val="Hipercze"/>
            <w:noProof/>
          </w:rPr>
          <w:t>Rysunek 16 Zintegrowany model jakości usług 4Q</w:t>
        </w:r>
        <w:r w:rsidR="007C430D">
          <w:rPr>
            <w:noProof/>
            <w:webHidden/>
          </w:rPr>
          <w:tab/>
        </w:r>
        <w:r w:rsidR="007C430D">
          <w:rPr>
            <w:noProof/>
            <w:webHidden/>
          </w:rPr>
          <w:fldChar w:fldCharType="begin"/>
        </w:r>
        <w:r w:rsidR="007C430D">
          <w:rPr>
            <w:noProof/>
            <w:webHidden/>
          </w:rPr>
          <w:instrText xml:space="preserve"> PAGEREF _Toc134899308 \h </w:instrText>
        </w:r>
        <w:r w:rsidR="007C430D">
          <w:rPr>
            <w:noProof/>
            <w:webHidden/>
          </w:rPr>
        </w:r>
        <w:r w:rsidR="007C430D">
          <w:rPr>
            <w:noProof/>
            <w:webHidden/>
          </w:rPr>
          <w:fldChar w:fldCharType="separate"/>
        </w:r>
        <w:r w:rsidR="00106236">
          <w:rPr>
            <w:noProof/>
            <w:webHidden/>
          </w:rPr>
          <w:t>72</w:t>
        </w:r>
        <w:r w:rsidR="007C430D">
          <w:rPr>
            <w:noProof/>
            <w:webHidden/>
          </w:rPr>
          <w:fldChar w:fldCharType="end"/>
        </w:r>
      </w:hyperlink>
    </w:p>
    <w:p w14:paraId="62568CA9" w14:textId="299FB484"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9" w:history="1">
        <w:r w:rsidR="007C430D" w:rsidRPr="00284C8C">
          <w:rPr>
            <w:rStyle w:val="Hipercze"/>
            <w:noProof/>
          </w:rPr>
          <w:t>Rysunek 17 Model jakości usług i satysfakcji klienta</w:t>
        </w:r>
        <w:r w:rsidR="007C430D">
          <w:rPr>
            <w:noProof/>
            <w:webHidden/>
          </w:rPr>
          <w:tab/>
        </w:r>
        <w:r w:rsidR="007C430D">
          <w:rPr>
            <w:noProof/>
            <w:webHidden/>
          </w:rPr>
          <w:fldChar w:fldCharType="begin"/>
        </w:r>
        <w:r w:rsidR="007C430D">
          <w:rPr>
            <w:noProof/>
            <w:webHidden/>
          </w:rPr>
          <w:instrText xml:space="preserve"> PAGEREF _Toc134899309 \h </w:instrText>
        </w:r>
        <w:r w:rsidR="007C430D">
          <w:rPr>
            <w:noProof/>
            <w:webHidden/>
          </w:rPr>
        </w:r>
        <w:r w:rsidR="007C430D">
          <w:rPr>
            <w:noProof/>
            <w:webHidden/>
          </w:rPr>
          <w:fldChar w:fldCharType="separate"/>
        </w:r>
        <w:r w:rsidR="00106236">
          <w:rPr>
            <w:noProof/>
            <w:webHidden/>
          </w:rPr>
          <w:t>74</w:t>
        </w:r>
        <w:r w:rsidR="007C430D">
          <w:rPr>
            <w:noProof/>
            <w:webHidden/>
          </w:rPr>
          <w:fldChar w:fldCharType="end"/>
        </w:r>
      </w:hyperlink>
    </w:p>
    <w:p w14:paraId="2D5F0E68" w14:textId="7A330143"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0" w:history="1">
        <w:r w:rsidR="007C430D" w:rsidRPr="00284C8C">
          <w:rPr>
            <w:rStyle w:val="Hipercze"/>
            <w:noProof/>
          </w:rPr>
          <w:t>Rysunek 35 Model relacji wybranych czynników jakości usług uczelni technicznych związanych z satysfakcją interesariuszy uczelni technicznej.</w:t>
        </w:r>
        <w:r w:rsidR="007C430D">
          <w:rPr>
            <w:noProof/>
            <w:webHidden/>
          </w:rPr>
          <w:tab/>
        </w:r>
        <w:r w:rsidR="007C430D">
          <w:rPr>
            <w:noProof/>
            <w:webHidden/>
          </w:rPr>
          <w:fldChar w:fldCharType="begin"/>
        </w:r>
        <w:r w:rsidR="007C430D">
          <w:rPr>
            <w:noProof/>
            <w:webHidden/>
          </w:rPr>
          <w:instrText xml:space="preserve"> PAGEREF _Toc134899310 \h </w:instrText>
        </w:r>
        <w:r w:rsidR="007C430D">
          <w:rPr>
            <w:noProof/>
            <w:webHidden/>
          </w:rPr>
          <w:fldChar w:fldCharType="separate"/>
        </w:r>
        <w:r w:rsidR="00106236">
          <w:rPr>
            <w:b/>
            <w:bCs/>
            <w:noProof/>
            <w:webHidden/>
          </w:rPr>
          <w:t>Błąd! Nie zdefiniowano zakładki.</w:t>
        </w:r>
        <w:r w:rsidR="007C430D">
          <w:rPr>
            <w:noProof/>
            <w:webHidden/>
          </w:rPr>
          <w:fldChar w:fldCharType="end"/>
        </w:r>
      </w:hyperlink>
    </w:p>
    <w:p w14:paraId="32B86B8C" w14:textId="3521642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1" w:history="1">
        <w:r w:rsidR="007C430D" w:rsidRPr="00284C8C">
          <w:rPr>
            <w:rStyle w:val="Hipercze"/>
            <w:noProof/>
          </w:rPr>
          <w:t>Rysunek 36 Model poziomów relacji interesariuszy z uczelnią wyższą.</w:t>
        </w:r>
        <w:r w:rsidR="007C430D">
          <w:rPr>
            <w:noProof/>
            <w:webHidden/>
          </w:rPr>
          <w:tab/>
        </w:r>
        <w:r w:rsidR="007C430D">
          <w:rPr>
            <w:noProof/>
            <w:webHidden/>
          </w:rPr>
          <w:fldChar w:fldCharType="begin"/>
        </w:r>
        <w:r w:rsidR="007C430D">
          <w:rPr>
            <w:noProof/>
            <w:webHidden/>
          </w:rPr>
          <w:instrText xml:space="preserve"> PAGEREF _Toc134899311 \h </w:instrText>
        </w:r>
        <w:r w:rsidR="007C430D">
          <w:rPr>
            <w:noProof/>
            <w:webHidden/>
          </w:rPr>
        </w:r>
        <w:r w:rsidR="007C430D">
          <w:rPr>
            <w:noProof/>
            <w:webHidden/>
          </w:rPr>
          <w:fldChar w:fldCharType="separate"/>
        </w:r>
        <w:r w:rsidR="00106236">
          <w:rPr>
            <w:noProof/>
            <w:webHidden/>
          </w:rPr>
          <w:t>121</w:t>
        </w:r>
        <w:r w:rsidR="007C430D">
          <w:rPr>
            <w:noProof/>
            <w:webHidden/>
          </w:rPr>
          <w:fldChar w:fldCharType="end"/>
        </w:r>
      </w:hyperlink>
    </w:p>
    <w:p w14:paraId="6802A370" w14:textId="0839859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2" w:history="1">
        <w:r w:rsidR="007C430D" w:rsidRPr="00284C8C">
          <w:rPr>
            <w:rStyle w:val="Hipercze"/>
            <w:noProof/>
          </w:rPr>
          <w:t>Rysunek 18 Struktura respondentów badania kwestionariuszowego wg płci</w:t>
        </w:r>
        <w:r w:rsidR="007C430D">
          <w:rPr>
            <w:noProof/>
            <w:webHidden/>
          </w:rPr>
          <w:tab/>
        </w:r>
        <w:r w:rsidR="007C430D">
          <w:rPr>
            <w:noProof/>
            <w:webHidden/>
          </w:rPr>
          <w:fldChar w:fldCharType="begin"/>
        </w:r>
        <w:r w:rsidR="007C430D">
          <w:rPr>
            <w:noProof/>
            <w:webHidden/>
          </w:rPr>
          <w:instrText xml:space="preserve"> PAGEREF _Toc134899312 \h </w:instrText>
        </w:r>
        <w:r w:rsidR="007C430D">
          <w:rPr>
            <w:noProof/>
            <w:webHidden/>
          </w:rPr>
        </w:r>
        <w:r w:rsidR="007C430D">
          <w:rPr>
            <w:noProof/>
            <w:webHidden/>
          </w:rPr>
          <w:fldChar w:fldCharType="separate"/>
        </w:r>
        <w:r w:rsidR="00106236">
          <w:rPr>
            <w:noProof/>
            <w:webHidden/>
          </w:rPr>
          <w:t>134</w:t>
        </w:r>
        <w:r w:rsidR="007C430D">
          <w:rPr>
            <w:noProof/>
            <w:webHidden/>
          </w:rPr>
          <w:fldChar w:fldCharType="end"/>
        </w:r>
      </w:hyperlink>
    </w:p>
    <w:p w14:paraId="4844E7C3" w14:textId="740293B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3" w:history="1">
        <w:r w:rsidR="007C430D" w:rsidRPr="00284C8C">
          <w:rPr>
            <w:rStyle w:val="Hipercze"/>
            <w:noProof/>
          </w:rPr>
          <w:t>Rysunek 19 Struktura respondentów badania kwestionariuszowego wg kategorii wiekowych</w:t>
        </w:r>
        <w:r w:rsidR="007C430D">
          <w:rPr>
            <w:noProof/>
            <w:webHidden/>
          </w:rPr>
          <w:tab/>
        </w:r>
        <w:r w:rsidR="007C430D">
          <w:rPr>
            <w:noProof/>
            <w:webHidden/>
          </w:rPr>
          <w:fldChar w:fldCharType="begin"/>
        </w:r>
        <w:r w:rsidR="007C430D">
          <w:rPr>
            <w:noProof/>
            <w:webHidden/>
          </w:rPr>
          <w:instrText xml:space="preserve"> PAGEREF _Toc134899313 \h </w:instrText>
        </w:r>
        <w:r w:rsidR="007C430D">
          <w:rPr>
            <w:noProof/>
            <w:webHidden/>
          </w:rPr>
        </w:r>
        <w:r w:rsidR="007C430D">
          <w:rPr>
            <w:noProof/>
            <w:webHidden/>
          </w:rPr>
          <w:fldChar w:fldCharType="separate"/>
        </w:r>
        <w:r w:rsidR="00106236">
          <w:rPr>
            <w:noProof/>
            <w:webHidden/>
          </w:rPr>
          <w:t>135</w:t>
        </w:r>
        <w:r w:rsidR="007C430D">
          <w:rPr>
            <w:noProof/>
            <w:webHidden/>
          </w:rPr>
          <w:fldChar w:fldCharType="end"/>
        </w:r>
      </w:hyperlink>
    </w:p>
    <w:p w14:paraId="167C0925" w14:textId="1FA4B23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4" w:history="1">
        <w:r w:rsidR="007C430D" w:rsidRPr="00284C8C">
          <w:rPr>
            <w:rStyle w:val="Hipercze"/>
            <w:noProof/>
          </w:rPr>
          <w:t>Rysunek 20 Struktura respondentów badania kwestionariuszowego wg kryterium kategorii i wielkości  miejscowości pochodzenia</w:t>
        </w:r>
        <w:r w:rsidR="007C430D">
          <w:rPr>
            <w:noProof/>
            <w:webHidden/>
          </w:rPr>
          <w:tab/>
        </w:r>
        <w:r w:rsidR="007C430D">
          <w:rPr>
            <w:noProof/>
            <w:webHidden/>
          </w:rPr>
          <w:fldChar w:fldCharType="begin"/>
        </w:r>
        <w:r w:rsidR="007C430D">
          <w:rPr>
            <w:noProof/>
            <w:webHidden/>
          </w:rPr>
          <w:instrText xml:space="preserve"> PAGEREF _Toc134899314 \h </w:instrText>
        </w:r>
        <w:r w:rsidR="007C430D">
          <w:rPr>
            <w:noProof/>
            <w:webHidden/>
          </w:rPr>
        </w:r>
        <w:r w:rsidR="007C430D">
          <w:rPr>
            <w:noProof/>
            <w:webHidden/>
          </w:rPr>
          <w:fldChar w:fldCharType="separate"/>
        </w:r>
        <w:r w:rsidR="00106236">
          <w:rPr>
            <w:noProof/>
            <w:webHidden/>
          </w:rPr>
          <w:t>137</w:t>
        </w:r>
        <w:r w:rsidR="007C430D">
          <w:rPr>
            <w:noProof/>
            <w:webHidden/>
          </w:rPr>
          <w:fldChar w:fldCharType="end"/>
        </w:r>
      </w:hyperlink>
    </w:p>
    <w:p w14:paraId="2F779A19" w14:textId="2BBAB3F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5" w:history="1">
        <w:r w:rsidR="007C430D" w:rsidRPr="00284C8C">
          <w:rPr>
            <w:rStyle w:val="Hipercze"/>
            <w:noProof/>
          </w:rPr>
          <w:t>Rysunek 21 Struktura respondentów badania kwestionariuszowego wg przynależności do grup interesariuszy</w:t>
        </w:r>
        <w:r w:rsidR="007C430D">
          <w:rPr>
            <w:noProof/>
            <w:webHidden/>
          </w:rPr>
          <w:tab/>
        </w:r>
        <w:r w:rsidR="007C430D">
          <w:rPr>
            <w:noProof/>
            <w:webHidden/>
          </w:rPr>
          <w:fldChar w:fldCharType="begin"/>
        </w:r>
        <w:r w:rsidR="007C430D">
          <w:rPr>
            <w:noProof/>
            <w:webHidden/>
          </w:rPr>
          <w:instrText xml:space="preserve"> PAGEREF _Toc134899315 \h </w:instrText>
        </w:r>
        <w:r w:rsidR="007C430D">
          <w:rPr>
            <w:noProof/>
            <w:webHidden/>
          </w:rPr>
        </w:r>
        <w:r w:rsidR="007C430D">
          <w:rPr>
            <w:noProof/>
            <w:webHidden/>
          </w:rPr>
          <w:fldChar w:fldCharType="separate"/>
        </w:r>
        <w:r w:rsidR="00106236">
          <w:rPr>
            <w:noProof/>
            <w:webHidden/>
          </w:rPr>
          <w:t>138</w:t>
        </w:r>
        <w:r w:rsidR="007C430D">
          <w:rPr>
            <w:noProof/>
            <w:webHidden/>
          </w:rPr>
          <w:fldChar w:fldCharType="end"/>
        </w:r>
      </w:hyperlink>
    </w:p>
    <w:p w14:paraId="1A5F79C4" w14:textId="6F90E41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6" w:history="1">
        <w:r w:rsidR="007C430D" w:rsidRPr="00284C8C">
          <w:rPr>
            <w:rStyle w:val="Hipercze"/>
            <w:noProof/>
          </w:rPr>
          <w:t>Rysunek 22 Udział wybranych grup interesariuszy w badaniu kwestionariuszowym wśród grupy badanych absolwentów</w:t>
        </w:r>
        <w:r w:rsidR="007C430D">
          <w:rPr>
            <w:noProof/>
            <w:webHidden/>
          </w:rPr>
          <w:tab/>
        </w:r>
        <w:r w:rsidR="007C430D">
          <w:rPr>
            <w:noProof/>
            <w:webHidden/>
          </w:rPr>
          <w:fldChar w:fldCharType="begin"/>
        </w:r>
        <w:r w:rsidR="007C430D">
          <w:rPr>
            <w:noProof/>
            <w:webHidden/>
          </w:rPr>
          <w:instrText xml:space="preserve"> PAGEREF _Toc134899316 \h </w:instrText>
        </w:r>
        <w:r w:rsidR="007C430D">
          <w:rPr>
            <w:noProof/>
            <w:webHidden/>
          </w:rPr>
        </w:r>
        <w:r w:rsidR="007C430D">
          <w:rPr>
            <w:noProof/>
            <w:webHidden/>
          </w:rPr>
          <w:fldChar w:fldCharType="separate"/>
        </w:r>
        <w:r w:rsidR="00106236">
          <w:rPr>
            <w:noProof/>
            <w:webHidden/>
          </w:rPr>
          <w:t>139</w:t>
        </w:r>
        <w:r w:rsidR="007C430D">
          <w:rPr>
            <w:noProof/>
            <w:webHidden/>
          </w:rPr>
          <w:fldChar w:fldCharType="end"/>
        </w:r>
      </w:hyperlink>
    </w:p>
    <w:p w14:paraId="5BCF0F05" w14:textId="3CD1B3E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7" w:history="1">
        <w:r w:rsidR="007C430D" w:rsidRPr="00284C8C">
          <w:rPr>
            <w:rStyle w:val="Hipercze"/>
            <w:noProof/>
          </w:rPr>
          <w:t>Rysunek 23 Struktura respondentów badania kwestionariuszowego z grupy absolwentów uczelni wg płci</w:t>
        </w:r>
        <w:r w:rsidR="007C430D">
          <w:rPr>
            <w:noProof/>
            <w:webHidden/>
          </w:rPr>
          <w:tab/>
        </w:r>
        <w:r w:rsidR="007C430D">
          <w:rPr>
            <w:noProof/>
            <w:webHidden/>
          </w:rPr>
          <w:fldChar w:fldCharType="begin"/>
        </w:r>
        <w:r w:rsidR="007C430D">
          <w:rPr>
            <w:noProof/>
            <w:webHidden/>
          </w:rPr>
          <w:instrText xml:space="preserve"> PAGEREF _Toc134899317 \h </w:instrText>
        </w:r>
        <w:r w:rsidR="007C430D">
          <w:rPr>
            <w:noProof/>
            <w:webHidden/>
          </w:rPr>
        </w:r>
        <w:r w:rsidR="007C430D">
          <w:rPr>
            <w:noProof/>
            <w:webHidden/>
          </w:rPr>
          <w:fldChar w:fldCharType="separate"/>
        </w:r>
        <w:r w:rsidR="00106236">
          <w:rPr>
            <w:noProof/>
            <w:webHidden/>
          </w:rPr>
          <w:t>140</w:t>
        </w:r>
        <w:r w:rsidR="007C430D">
          <w:rPr>
            <w:noProof/>
            <w:webHidden/>
          </w:rPr>
          <w:fldChar w:fldCharType="end"/>
        </w:r>
      </w:hyperlink>
    </w:p>
    <w:p w14:paraId="31802336" w14:textId="293A237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8" w:history="1">
        <w:r w:rsidR="007C430D" w:rsidRPr="00284C8C">
          <w:rPr>
            <w:rStyle w:val="Hipercze"/>
            <w:noProof/>
          </w:rPr>
          <w:t>Rysunek 24 Struktura respondentów badania kwestionariuszowego z grupy absolwentów uczelni wg kategorii wiekowych</w:t>
        </w:r>
        <w:r w:rsidR="007C430D">
          <w:rPr>
            <w:noProof/>
            <w:webHidden/>
          </w:rPr>
          <w:tab/>
        </w:r>
        <w:r w:rsidR="007C430D">
          <w:rPr>
            <w:noProof/>
            <w:webHidden/>
          </w:rPr>
          <w:fldChar w:fldCharType="begin"/>
        </w:r>
        <w:r w:rsidR="007C430D">
          <w:rPr>
            <w:noProof/>
            <w:webHidden/>
          </w:rPr>
          <w:instrText xml:space="preserve"> PAGEREF _Toc134899318 \h </w:instrText>
        </w:r>
        <w:r w:rsidR="007C430D">
          <w:rPr>
            <w:noProof/>
            <w:webHidden/>
          </w:rPr>
        </w:r>
        <w:r w:rsidR="007C430D">
          <w:rPr>
            <w:noProof/>
            <w:webHidden/>
          </w:rPr>
          <w:fldChar w:fldCharType="separate"/>
        </w:r>
        <w:r w:rsidR="00106236">
          <w:rPr>
            <w:noProof/>
            <w:webHidden/>
          </w:rPr>
          <w:t>140</w:t>
        </w:r>
        <w:r w:rsidR="007C430D">
          <w:rPr>
            <w:noProof/>
            <w:webHidden/>
          </w:rPr>
          <w:fldChar w:fldCharType="end"/>
        </w:r>
      </w:hyperlink>
    </w:p>
    <w:p w14:paraId="1BD393C7" w14:textId="00E9F20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9" w:history="1">
        <w:r w:rsidR="007C430D" w:rsidRPr="00284C8C">
          <w:rPr>
            <w:rStyle w:val="Hipercze"/>
            <w:noProof/>
          </w:rPr>
          <w:t>Rysunek 25 Struktura respondentów badania kwestionariuszowego należących do grupy absolwentów wg rodzaju ukończonej uczelni.</w:t>
        </w:r>
        <w:r w:rsidR="007C430D">
          <w:rPr>
            <w:noProof/>
            <w:webHidden/>
          </w:rPr>
          <w:tab/>
        </w:r>
        <w:r w:rsidR="007C430D">
          <w:rPr>
            <w:noProof/>
            <w:webHidden/>
          </w:rPr>
          <w:fldChar w:fldCharType="begin"/>
        </w:r>
        <w:r w:rsidR="007C430D">
          <w:rPr>
            <w:noProof/>
            <w:webHidden/>
          </w:rPr>
          <w:instrText xml:space="preserve"> PAGEREF _Toc134899319 \h </w:instrText>
        </w:r>
        <w:r w:rsidR="007C430D">
          <w:rPr>
            <w:noProof/>
            <w:webHidden/>
          </w:rPr>
        </w:r>
        <w:r w:rsidR="007C430D">
          <w:rPr>
            <w:noProof/>
            <w:webHidden/>
          </w:rPr>
          <w:fldChar w:fldCharType="separate"/>
        </w:r>
        <w:r w:rsidR="00106236">
          <w:rPr>
            <w:noProof/>
            <w:webHidden/>
          </w:rPr>
          <w:t>141</w:t>
        </w:r>
        <w:r w:rsidR="007C430D">
          <w:rPr>
            <w:noProof/>
            <w:webHidden/>
          </w:rPr>
          <w:fldChar w:fldCharType="end"/>
        </w:r>
      </w:hyperlink>
    </w:p>
    <w:p w14:paraId="1ED905DF" w14:textId="6C76EBA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0" w:history="1">
        <w:r w:rsidR="007C430D" w:rsidRPr="00284C8C">
          <w:rPr>
            <w:rStyle w:val="Hipercze"/>
            <w:noProof/>
          </w:rPr>
          <w:t>Rysunek 26 Struktura grupy absolwentów respondentów badania kwestionariuszowego ze względu na ocenianą uczelnię</w:t>
        </w:r>
        <w:r w:rsidR="007C430D">
          <w:rPr>
            <w:noProof/>
            <w:webHidden/>
          </w:rPr>
          <w:tab/>
        </w:r>
        <w:r w:rsidR="007C430D">
          <w:rPr>
            <w:noProof/>
            <w:webHidden/>
          </w:rPr>
          <w:fldChar w:fldCharType="begin"/>
        </w:r>
        <w:r w:rsidR="007C430D">
          <w:rPr>
            <w:noProof/>
            <w:webHidden/>
          </w:rPr>
          <w:instrText xml:space="preserve"> PAGEREF _Toc134899320 \h </w:instrText>
        </w:r>
        <w:r w:rsidR="007C430D">
          <w:rPr>
            <w:noProof/>
            <w:webHidden/>
          </w:rPr>
        </w:r>
        <w:r w:rsidR="007C430D">
          <w:rPr>
            <w:noProof/>
            <w:webHidden/>
          </w:rPr>
          <w:fldChar w:fldCharType="separate"/>
        </w:r>
        <w:r w:rsidR="00106236">
          <w:rPr>
            <w:noProof/>
            <w:webHidden/>
          </w:rPr>
          <w:t>142</w:t>
        </w:r>
        <w:r w:rsidR="007C430D">
          <w:rPr>
            <w:noProof/>
            <w:webHidden/>
          </w:rPr>
          <w:fldChar w:fldCharType="end"/>
        </w:r>
      </w:hyperlink>
    </w:p>
    <w:p w14:paraId="06C307EB" w14:textId="44BBA584"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1" w:history="1">
        <w:r w:rsidR="007C430D" w:rsidRPr="00284C8C">
          <w:rPr>
            <w:rStyle w:val="Hipercze"/>
            <w:noProof/>
          </w:rPr>
          <w:t>Rysunek 27 Podsumowanie odpowiedzi respondentów z grupy studentów na pytanie: „Moja satysfakcja z usług edukacyjnych ocenianej uczelni jest wysoka”; N=14 ; X</w:t>
        </w:r>
        <w:r w:rsidR="007C430D" w:rsidRPr="00284C8C">
          <w:rPr>
            <w:rStyle w:val="Hipercze"/>
            <w:rFonts w:cs="Arial"/>
            <w:noProof/>
          </w:rPr>
          <w:t>̅</w:t>
        </w:r>
        <w:r w:rsidR="007C430D" w:rsidRPr="00284C8C">
          <w:rPr>
            <w:rStyle w:val="Hipercze"/>
            <w:noProof/>
          </w:rPr>
          <w:t xml:space="preserve"> = 5,071, SD</w:t>
        </w:r>
        <w:r w:rsidR="007C430D" w:rsidRPr="00284C8C">
          <w:rPr>
            <w:rStyle w:val="Hipercze"/>
            <w:noProof/>
            <w:vertAlign w:val="superscript"/>
          </w:rPr>
          <w:t>2</w:t>
        </w:r>
        <w:r w:rsidR="007C430D" w:rsidRPr="00284C8C">
          <w:rPr>
            <w:rStyle w:val="Hipercze"/>
            <w:noProof/>
          </w:rPr>
          <w:t xml:space="preserve"> = 2,225; SD = 1,492</w:t>
        </w:r>
        <w:r w:rsidR="007C430D">
          <w:rPr>
            <w:noProof/>
            <w:webHidden/>
          </w:rPr>
          <w:tab/>
        </w:r>
        <w:r w:rsidR="007C430D">
          <w:rPr>
            <w:noProof/>
            <w:webHidden/>
          </w:rPr>
          <w:fldChar w:fldCharType="begin"/>
        </w:r>
        <w:r w:rsidR="007C430D">
          <w:rPr>
            <w:noProof/>
            <w:webHidden/>
          </w:rPr>
          <w:instrText xml:space="preserve"> PAGEREF _Toc134899321 \h </w:instrText>
        </w:r>
        <w:r w:rsidR="007C430D">
          <w:rPr>
            <w:noProof/>
            <w:webHidden/>
          </w:rPr>
        </w:r>
        <w:r w:rsidR="007C430D">
          <w:rPr>
            <w:noProof/>
            <w:webHidden/>
          </w:rPr>
          <w:fldChar w:fldCharType="separate"/>
        </w:r>
        <w:r w:rsidR="00106236">
          <w:rPr>
            <w:noProof/>
            <w:webHidden/>
          </w:rPr>
          <w:t>144</w:t>
        </w:r>
        <w:r w:rsidR="007C430D">
          <w:rPr>
            <w:noProof/>
            <w:webHidden/>
          </w:rPr>
          <w:fldChar w:fldCharType="end"/>
        </w:r>
      </w:hyperlink>
    </w:p>
    <w:p w14:paraId="031375ED" w14:textId="6645879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2" w:history="1">
        <w:r w:rsidR="007C430D" w:rsidRPr="00284C8C">
          <w:rPr>
            <w:rStyle w:val="Hipercze"/>
            <w:noProof/>
          </w:rPr>
          <w:t>Rysunek 28 Podsumowanie odpowiedzi respondentów z grupy absolwentów na pytanie: „Moja satysfakcja z (efektów) usług edukacyjnych ocenianej uczelni jest wysoka”; N= 120 ; X</w:t>
        </w:r>
        <w:r w:rsidR="007C430D" w:rsidRPr="00284C8C">
          <w:rPr>
            <w:rStyle w:val="Hipercze"/>
            <w:rFonts w:cs="Arial"/>
            <w:noProof/>
          </w:rPr>
          <w:t>̅</w:t>
        </w:r>
        <w:r w:rsidR="007C430D" w:rsidRPr="00284C8C">
          <w:rPr>
            <w:rStyle w:val="Hipercze"/>
            <w:noProof/>
          </w:rPr>
          <w:t xml:space="preserve"> = 5,193; SD</w:t>
        </w:r>
        <w:r w:rsidR="007C430D" w:rsidRPr="00284C8C">
          <w:rPr>
            <w:rStyle w:val="Hipercze"/>
            <w:noProof/>
            <w:vertAlign w:val="superscript"/>
          </w:rPr>
          <w:t>2</w:t>
        </w:r>
        <w:r w:rsidR="007C430D" w:rsidRPr="00284C8C">
          <w:rPr>
            <w:rStyle w:val="Hipercze"/>
            <w:noProof/>
          </w:rPr>
          <w:t xml:space="preserve"> = 1,971; SD = 1,404</w:t>
        </w:r>
        <w:r w:rsidR="007C430D">
          <w:rPr>
            <w:noProof/>
            <w:webHidden/>
          </w:rPr>
          <w:tab/>
        </w:r>
        <w:r w:rsidR="007C430D">
          <w:rPr>
            <w:noProof/>
            <w:webHidden/>
          </w:rPr>
          <w:fldChar w:fldCharType="begin"/>
        </w:r>
        <w:r w:rsidR="007C430D">
          <w:rPr>
            <w:noProof/>
            <w:webHidden/>
          </w:rPr>
          <w:instrText xml:space="preserve"> PAGEREF _Toc134899322 \h </w:instrText>
        </w:r>
        <w:r w:rsidR="007C430D">
          <w:rPr>
            <w:noProof/>
            <w:webHidden/>
          </w:rPr>
        </w:r>
        <w:r w:rsidR="007C430D">
          <w:rPr>
            <w:noProof/>
            <w:webHidden/>
          </w:rPr>
          <w:fldChar w:fldCharType="separate"/>
        </w:r>
        <w:r w:rsidR="00106236">
          <w:rPr>
            <w:noProof/>
            <w:webHidden/>
          </w:rPr>
          <w:t>145</w:t>
        </w:r>
        <w:r w:rsidR="007C430D">
          <w:rPr>
            <w:noProof/>
            <w:webHidden/>
          </w:rPr>
          <w:fldChar w:fldCharType="end"/>
        </w:r>
      </w:hyperlink>
    </w:p>
    <w:p w14:paraId="1C9FB761" w14:textId="41E58EF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3" w:history="1">
        <w:r w:rsidR="007C430D" w:rsidRPr="00284C8C">
          <w:rPr>
            <w:rStyle w:val="Hipercze"/>
            <w:noProof/>
          </w:rPr>
          <w:t>Rysunek 29 Podsumowanie odpowiedzi respondentów z grupy rodziców lub opiekunów na pytanie: „Moja satysfakcja z (efektów) usług edukacyjnych ocenianej uczelni jest wysoka”; N = 23; X</w:t>
        </w:r>
        <w:r w:rsidR="007C430D" w:rsidRPr="00284C8C">
          <w:rPr>
            <w:rStyle w:val="Hipercze"/>
            <w:rFonts w:cs="Arial"/>
            <w:noProof/>
          </w:rPr>
          <w:t>̅</w:t>
        </w:r>
        <w:r w:rsidR="007C430D" w:rsidRPr="00284C8C">
          <w:rPr>
            <w:rStyle w:val="Hipercze"/>
            <w:noProof/>
          </w:rPr>
          <w:t xml:space="preserve"> = 5,696; SD</w:t>
        </w:r>
        <w:r w:rsidR="007C430D" w:rsidRPr="00284C8C">
          <w:rPr>
            <w:rStyle w:val="Hipercze"/>
            <w:noProof/>
            <w:vertAlign w:val="superscript"/>
          </w:rPr>
          <w:t>2</w:t>
        </w:r>
        <w:r w:rsidR="007C430D" w:rsidRPr="00284C8C">
          <w:rPr>
            <w:rStyle w:val="Hipercze"/>
            <w:noProof/>
          </w:rPr>
          <w:t xml:space="preserve"> = 1,858; SD = 1,363</w:t>
        </w:r>
        <w:r w:rsidR="007C430D">
          <w:rPr>
            <w:noProof/>
            <w:webHidden/>
          </w:rPr>
          <w:tab/>
        </w:r>
        <w:r w:rsidR="007C430D">
          <w:rPr>
            <w:noProof/>
            <w:webHidden/>
          </w:rPr>
          <w:fldChar w:fldCharType="begin"/>
        </w:r>
        <w:r w:rsidR="007C430D">
          <w:rPr>
            <w:noProof/>
            <w:webHidden/>
          </w:rPr>
          <w:instrText xml:space="preserve"> PAGEREF _Toc134899323 \h </w:instrText>
        </w:r>
        <w:r w:rsidR="007C430D">
          <w:rPr>
            <w:noProof/>
            <w:webHidden/>
          </w:rPr>
        </w:r>
        <w:r w:rsidR="007C430D">
          <w:rPr>
            <w:noProof/>
            <w:webHidden/>
          </w:rPr>
          <w:fldChar w:fldCharType="separate"/>
        </w:r>
        <w:r w:rsidR="00106236">
          <w:rPr>
            <w:noProof/>
            <w:webHidden/>
          </w:rPr>
          <w:t>146</w:t>
        </w:r>
        <w:r w:rsidR="007C430D">
          <w:rPr>
            <w:noProof/>
            <w:webHidden/>
          </w:rPr>
          <w:fldChar w:fldCharType="end"/>
        </w:r>
      </w:hyperlink>
    </w:p>
    <w:p w14:paraId="364AB326" w14:textId="71952B6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4" w:history="1">
        <w:r w:rsidR="007C430D" w:rsidRPr="00284C8C">
          <w:rPr>
            <w:rStyle w:val="Hipercze"/>
            <w:noProof/>
          </w:rPr>
          <w:t>Rysunek 30 Podsumowanie odpowiedzi respondentów z grupy pracowników administracyjnych na pytanie: Moja satysfakcja z pracy na ocenianej uczelni jest wysoka; N = 4; X</w:t>
        </w:r>
        <w:r w:rsidR="007C430D" w:rsidRPr="00284C8C">
          <w:rPr>
            <w:rStyle w:val="Hipercze"/>
            <w:rFonts w:cs="Arial"/>
            <w:noProof/>
          </w:rPr>
          <w:t>̅</w:t>
        </w:r>
        <w:r w:rsidR="007C430D" w:rsidRPr="00284C8C">
          <w:rPr>
            <w:rStyle w:val="Hipercze"/>
            <w:noProof/>
          </w:rPr>
          <w:t xml:space="preserve"> = 6,750; SD</w:t>
        </w:r>
        <w:r w:rsidR="007C430D" w:rsidRPr="00284C8C">
          <w:rPr>
            <w:rStyle w:val="Hipercze"/>
            <w:noProof/>
            <w:vertAlign w:val="superscript"/>
          </w:rPr>
          <w:t>2</w:t>
        </w:r>
        <w:r w:rsidR="007C430D" w:rsidRPr="00284C8C">
          <w:rPr>
            <w:rStyle w:val="Hipercze"/>
            <w:noProof/>
          </w:rPr>
          <w:t xml:space="preserve"> = 0,250; SD = 0,500</w:t>
        </w:r>
        <w:r w:rsidR="007C430D">
          <w:rPr>
            <w:noProof/>
            <w:webHidden/>
          </w:rPr>
          <w:tab/>
        </w:r>
        <w:r w:rsidR="007C430D">
          <w:rPr>
            <w:noProof/>
            <w:webHidden/>
          </w:rPr>
          <w:fldChar w:fldCharType="begin"/>
        </w:r>
        <w:r w:rsidR="007C430D">
          <w:rPr>
            <w:noProof/>
            <w:webHidden/>
          </w:rPr>
          <w:instrText xml:space="preserve"> PAGEREF _Toc134899324 \h </w:instrText>
        </w:r>
        <w:r w:rsidR="007C430D">
          <w:rPr>
            <w:noProof/>
            <w:webHidden/>
          </w:rPr>
        </w:r>
        <w:r w:rsidR="007C430D">
          <w:rPr>
            <w:noProof/>
            <w:webHidden/>
          </w:rPr>
          <w:fldChar w:fldCharType="separate"/>
        </w:r>
        <w:r w:rsidR="00106236">
          <w:rPr>
            <w:noProof/>
            <w:webHidden/>
          </w:rPr>
          <w:t>147</w:t>
        </w:r>
        <w:r w:rsidR="007C430D">
          <w:rPr>
            <w:noProof/>
            <w:webHidden/>
          </w:rPr>
          <w:fldChar w:fldCharType="end"/>
        </w:r>
      </w:hyperlink>
    </w:p>
    <w:p w14:paraId="6AC7780B" w14:textId="3E6CEE3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5" w:history="1">
        <w:r w:rsidR="007C430D" w:rsidRPr="00284C8C">
          <w:rPr>
            <w:rStyle w:val="Hipercze"/>
            <w:noProof/>
          </w:rPr>
          <w:t>Rysunek 31 Podsumowanie odpowiedzi respondentów z grupy pracowników naukowych lub dydaktycznych na pytanie: „Moja satysfakcja z pracy na ocenianej uczelni jest wysoka”; N = 16; X</w:t>
        </w:r>
        <w:r w:rsidR="007C430D" w:rsidRPr="00284C8C">
          <w:rPr>
            <w:rStyle w:val="Hipercze"/>
            <w:rFonts w:cs="Arial"/>
            <w:noProof/>
          </w:rPr>
          <w:t>̅</w:t>
        </w:r>
        <w:r w:rsidR="007C430D" w:rsidRPr="00284C8C">
          <w:rPr>
            <w:rStyle w:val="Hipercze"/>
            <w:noProof/>
          </w:rPr>
          <w:t xml:space="preserve"> = 6,000; SD</w:t>
        </w:r>
        <w:r w:rsidR="007C430D" w:rsidRPr="00284C8C">
          <w:rPr>
            <w:rStyle w:val="Hipercze"/>
            <w:noProof/>
            <w:vertAlign w:val="superscript"/>
          </w:rPr>
          <w:t>2</w:t>
        </w:r>
        <w:r w:rsidR="007C430D" w:rsidRPr="00284C8C">
          <w:rPr>
            <w:rStyle w:val="Hipercze"/>
            <w:noProof/>
          </w:rPr>
          <w:t xml:space="preserve"> = 2,267; SD = 1,506</w:t>
        </w:r>
        <w:r w:rsidR="007C430D">
          <w:rPr>
            <w:noProof/>
            <w:webHidden/>
          </w:rPr>
          <w:tab/>
        </w:r>
        <w:r w:rsidR="007C430D">
          <w:rPr>
            <w:noProof/>
            <w:webHidden/>
          </w:rPr>
          <w:fldChar w:fldCharType="begin"/>
        </w:r>
        <w:r w:rsidR="007C430D">
          <w:rPr>
            <w:noProof/>
            <w:webHidden/>
          </w:rPr>
          <w:instrText xml:space="preserve"> PAGEREF _Toc134899325 \h </w:instrText>
        </w:r>
        <w:r w:rsidR="007C430D">
          <w:rPr>
            <w:noProof/>
            <w:webHidden/>
          </w:rPr>
        </w:r>
        <w:r w:rsidR="007C430D">
          <w:rPr>
            <w:noProof/>
            <w:webHidden/>
          </w:rPr>
          <w:fldChar w:fldCharType="separate"/>
        </w:r>
        <w:r w:rsidR="00106236">
          <w:rPr>
            <w:noProof/>
            <w:webHidden/>
          </w:rPr>
          <w:t>148</w:t>
        </w:r>
        <w:r w:rsidR="007C430D">
          <w:rPr>
            <w:noProof/>
            <w:webHidden/>
          </w:rPr>
          <w:fldChar w:fldCharType="end"/>
        </w:r>
      </w:hyperlink>
    </w:p>
    <w:p w14:paraId="01552387" w14:textId="6B38D53C"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6" w:history="1">
        <w:r w:rsidR="007C430D" w:rsidRPr="00284C8C">
          <w:rPr>
            <w:rStyle w:val="Hipercze"/>
            <w:noProof/>
          </w:rPr>
          <w:t>Rysunek 32 Podsumowanie odpowiedzi respondentów z grupy władz uczelni na pytanie: „Ogólny poziom mojej satysfakcji z jakości usług edukacyjnych ocenianej uczelni jest wysoki”; N = 5; X</w:t>
        </w:r>
        <w:r w:rsidR="007C430D" w:rsidRPr="00284C8C">
          <w:rPr>
            <w:rStyle w:val="Hipercze"/>
            <w:rFonts w:cs="Arial"/>
            <w:noProof/>
          </w:rPr>
          <w:t>̅</w:t>
        </w:r>
        <w:r w:rsidR="007C430D" w:rsidRPr="00284C8C">
          <w:rPr>
            <w:rStyle w:val="Hipercze"/>
            <w:noProof/>
          </w:rPr>
          <w:t xml:space="preserve"> = 5,800; SD</w:t>
        </w:r>
        <w:r w:rsidR="007C430D" w:rsidRPr="00284C8C">
          <w:rPr>
            <w:rStyle w:val="Hipercze"/>
            <w:noProof/>
            <w:vertAlign w:val="superscript"/>
          </w:rPr>
          <w:t>2</w:t>
        </w:r>
        <w:r w:rsidR="007C430D" w:rsidRPr="00284C8C">
          <w:rPr>
            <w:rStyle w:val="Hipercze"/>
            <w:noProof/>
          </w:rPr>
          <w:t xml:space="preserve"> = 0,700; SD = 0,837</w:t>
        </w:r>
        <w:r w:rsidR="007C430D">
          <w:rPr>
            <w:noProof/>
            <w:webHidden/>
          </w:rPr>
          <w:tab/>
        </w:r>
        <w:r w:rsidR="007C430D">
          <w:rPr>
            <w:noProof/>
            <w:webHidden/>
          </w:rPr>
          <w:fldChar w:fldCharType="begin"/>
        </w:r>
        <w:r w:rsidR="007C430D">
          <w:rPr>
            <w:noProof/>
            <w:webHidden/>
          </w:rPr>
          <w:instrText xml:space="preserve"> PAGEREF _Toc134899326 \h </w:instrText>
        </w:r>
        <w:r w:rsidR="007C430D">
          <w:rPr>
            <w:noProof/>
            <w:webHidden/>
          </w:rPr>
        </w:r>
        <w:r w:rsidR="007C430D">
          <w:rPr>
            <w:noProof/>
            <w:webHidden/>
          </w:rPr>
          <w:fldChar w:fldCharType="separate"/>
        </w:r>
        <w:r w:rsidR="00106236">
          <w:rPr>
            <w:noProof/>
            <w:webHidden/>
          </w:rPr>
          <w:t>149</w:t>
        </w:r>
        <w:r w:rsidR="007C430D">
          <w:rPr>
            <w:noProof/>
            <w:webHidden/>
          </w:rPr>
          <w:fldChar w:fldCharType="end"/>
        </w:r>
      </w:hyperlink>
    </w:p>
    <w:p w14:paraId="3A40AA51" w14:textId="42EC73C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7" w:history="1">
        <w:r w:rsidR="007C430D" w:rsidRPr="00284C8C">
          <w:rPr>
            <w:rStyle w:val="Hipercze"/>
            <w:noProof/>
          </w:rPr>
          <w:t>Rysunek 33 Podsumowanie odpowiedzi respondentów z grupy przedsiębiorców na pytanie: „Moja satysfakcja z (efektów) usług edukacyjnych na ocenianej uczelni jest wysoka”; N = 20; X</w:t>
        </w:r>
        <w:r w:rsidR="007C430D" w:rsidRPr="00284C8C">
          <w:rPr>
            <w:rStyle w:val="Hipercze"/>
            <w:rFonts w:cs="Arial"/>
            <w:noProof/>
          </w:rPr>
          <w:t>̅</w:t>
        </w:r>
        <w:r w:rsidR="007C430D" w:rsidRPr="00284C8C">
          <w:rPr>
            <w:rStyle w:val="Hipercze"/>
            <w:noProof/>
          </w:rPr>
          <w:t xml:space="preserve"> = 4,800; SD</w:t>
        </w:r>
        <w:r w:rsidR="007C430D" w:rsidRPr="00284C8C">
          <w:rPr>
            <w:rStyle w:val="Hipercze"/>
            <w:noProof/>
            <w:vertAlign w:val="superscript"/>
          </w:rPr>
          <w:t>2</w:t>
        </w:r>
        <w:r w:rsidR="007C430D" w:rsidRPr="00284C8C">
          <w:rPr>
            <w:rStyle w:val="Hipercze"/>
            <w:noProof/>
          </w:rPr>
          <w:t xml:space="preserve"> = 3,747; SD = 1,936</w:t>
        </w:r>
        <w:r w:rsidR="007C430D">
          <w:rPr>
            <w:noProof/>
            <w:webHidden/>
          </w:rPr>
          <w:tab/>
        </w:r>
        <w:r w:rsidR="007C430D">
          <w:rPr>
            <w:noProof/>
            <w:webHidden/>
          </w:rPr>
          <w:fldChar w:fldCharType="begin"/>
        </w:r>
        <w:r w:rsidR="007C430D">
          <w:rPr>
            <w:noProof/>
            <w:webHidden/>
          </w:rPr>
          <w:instrText xml:space="preserve"> PAGEREF _Toc134899327 \h </w:instrText>
        </w:r>
        <w:r w:rsidR="007C430D">
          <w:rPr>
            <w:noProof/>
            <w:webHidden/>
          </w:rPr>
        </w:r>
        <w:r w:rsidR="007C430D">
          <w:rPr>
            <w:noProof/>
            <w:webHidden/>
          </w:rPr>
          <w:fldChar w:fldCharType="separate"/>
        </w:r>
        <w:r w:rsidR="00106236">
          <w:rPr>
            <w:noProof/>
            <w:webHidden/>
          </w:rPr>
          <w:t>150</w:t>
        </w:r>
        <w:r w:rsidR="007C430D">
          <w:rPr>
            <w:noProof/>
            <w:webHidden/>
          </w:rPr>
          <w:fldChar w:fldCharType="end"/>
        </w:r>
      </w:hyperlink>
    </w:p>
    <w:p w14:paraId="5DD2A8B6" w14:textId="43E22FB3"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8" w:history="1">
        <w:r w:rsidR="007C430D" w:rsidRPr="00284C8C">
          <w:rPr>
            <w:rStyle w:val="Hipercze"/>
            <w:noProof/>
          </w:rPr>
          <w:t>Rysunek 34 Podsumowanie odpowiedzi respondentów z grupy władz samorządowych na pytanie: „Ogólny poziom mojej satysfakcji z jakości usług edukacyjnych ocenianej uczelni jest wysoki”; N = 2; X</w:t>
        </w:r>
        <w:r w:rsidR="007C430D" w:rsidRPr="00284C8C">
          <w:rPr>
            <w:rStyle w:val="Hipercze"/>
            <w:rFonts w:cs="Arial"/>
            <w:noProof/>
          </w:rPr>
          <w:t>̅</w:t>
        </w:r>
        <w:r w:rsidR="007C430D" w:rsidRPr="00284C8C">
          <w:rPr>
            <w:rStyle w:val="Hipercze"/>
            <w:noProof/>
          </w:rPr>
          <w:t xml:space="preserve"> = 6,500; SD</w:t>
        </w:r>
        <w:r w:rsidR="007C430D" w:rsidRPr="00284C8C">
          <w:rPr>
            <w:rStyle w:val="Hipercze"/>
            <w:noProof/>
            <w:vertAlign w:val="superscript"/>
          </w:rPr>
          <w:t>2</w:t>
        </w:r>
        <w:r w:rsidR="007C430D" w:rsidRPr="00284C8C">
          <w:rPr>
            <w:rStyle w:val="Hipercze"/>
            <w:noProof/>
          </w:rPr>
          <w:t xml:space="preserve"> = 0,500; SD = 0,707</w:t>
        </w:r>
        <w:r w:rsidR="007C430D">
          <w:rPr>
            <w:noProof/>
            <w:webHidden/>
          </w:rPr>
          <w:tab/>
        </w:r>
        <w:r w:rsidR="007C430D">
          <w:rPr>
            <w:noProof/>
            <w:webHidden/>
          </w:rPr>
          <w:fldChar w:fldCharType="begin"/>
        </w:r>
        <w:r w:rsidR="007C430D">
          <w:rPr>
            <w:noProof/>
            <w:webHidden/>
          </w:rPr>
          <w:instrText xml:space="preserve"> PAGEREF _Toc134899328 \h </w:instrText>
        </w:r>
        <w:r w:rsidR="007C430D">
          <w:rPr>
            <w:noProof/>
            <w:webHidden/>
          </w:rPr>
        </w:r>
        <w:r w:rsidR="007C430D">
          <w:rPr>
            <w:noProof/>
            <w:webHidden/>
          </w:rPr>
          <w:fldChar w:fldCharType="separate"/>
        </w:r>
        <w:r w:rsidR="00106236">
          <w:rPr>
            <w:noProof/>
            <w:webHidden/>
          </w:rPr>
          <w:t>151</w:t>
        </w:r>
        <w:r w:rsidR="007C430D">
          <w:rPr>
            <w:noProof/>
            <w:webHidden/>
          </w:rPr>
          <w:fldChar w:fldCharType="end"/>
        </w:r>
      </w:hyperlink>
    </w:p>
    <w:p w14:paraId="759F37C3" w14:textId="33EB560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9" w:history="1">
        <w:r w:rsidR="007C430D" w:rsidRPr="00284C8C">
          <w:rPr>
            <w:rStyle w:val="Hipercze"/>
            <w:noProof/>
          </w:rPr>
          <w:t>Rysunek 37 Model relacji między jakością usług uczelni technicznej, a satysfakcją interesariuszy oraz zarobkami absolwentów.</w:t>
        </w:r>
        <w:r w:rsidR="007C430D">
          <w:rPr>
            <w:noProof/>
            <w:webHidden/>
          </w:rPr>
          <w:tab/>
        </w:r>
        <w:r w:rsidR="007C430D">
          <w:rPr>
            <w:noProof/>
            <w:webHidden/>
          </w:rPr>
          <w:fldChar w:fldCharType="begin"/>
        </w:r>
        <w:r w:rsidR="007C430D">
          <w:rPr>
            <w:noProof/>
            <w:webHidden/>
          </w:rPr>
          <w:instrText xml:space="preserve"> PAGEREF _Toc134899329 \h </w:instrText>
        </w:r>
        <w:r w:rsidR="007C430D">
          <w:rPr>
            <w:noProof/>
            <w:webHidden/>
          </w:rPr>
        </w:r>
        <w:r w:rsidR="007C430D">
          <w:rPr>
            <w:noProof/>
            <w:webHidden/>
          </w:rPr>
          <w:fldChar w:fldCharType="separate"/>
        </w:r>
        <w:r w:rsidR="00106236">
          <w:rPr>
            <w:noProof/>
            <w:webHidden/>
          </w:rPr>
          <w:t>129</w:t>
        </w:r>
        <w:r w:rsidR="007C430D">
          <w:rPr>
            <w:noProof/>
            <w:webHidden/>
          </w:rPr>
          <w:fldChar w:fldCharType="end"/>
        </w:r>
      </w:hyperlink>
    </w:p>
    <w:p w14:paraId="573EE05C" w14:textId="782B3863" w:rsidR="009E61F0" w:rsidRPr="00233788" w:rsidRDefault="009E61F0" w:rsidP="004E7B54">
      <w:r w:rsidRPr="00233788">
        <w:fldChar w:fldCharType="end"/>
      </w:r>
    </w:p>
    <w:p w14:paraId="223205A9" w14:textId="77777777" w:rsidR="00B758DF" w:rsidRPr="00233788" w:rsidRDefault="00B758DF" w:rsidP="004E7B54">
      <w:pPr>
        <w:pStyle w:val="Nagwek1"/>
      </w:pPr>
      <w:bookmarkStart w:id="381" w:name="_Toc133846184"/>
      <w:r w:rsidRPr="00233788">
        <w:lastRenderedPageBreak/>
        <w:t xml:space="preserve">Wykaz </w:t>
      </w:r>
      <w:r w:rsidR="009E61F0" w:rsidRPr="00233788">
        <w:rPr>
          <w:caps w:val="0"/>
        </w:rPr>
        <w:t>T</w:t>
      </w:r>
      <w:r w:rsidRPr="00233788">
        <w:t>abel</w:t>
      </w:r>
      <w:bookmarkEnd w:id="381"/>
    </w:p>
    <w:p w14:paraId="5A7C5B3E" w14:textId="305EDDEC" w:rsidR="00270AC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"Tabela" </w:instrText>
      </w:r>
      <w:r w:rsidRPr="00233788">
        <w:fldChar w:fldCharType="separate"/>
      </w:r>
      <w:hyperlink w:anchor="_Toc134898059" w:history="1">
        <w:r w:rsidR="00270ACD" w:rsidRPr="001D3C74">
          <w:rPr>
            <w:rStyle w:val="Hipercze"/>
            <w:noProof/>
          </w:rPr>
          <w:t>Tabela 1 Trendy zmian w europejskich uniwersytetach od średniowiecza do współczesności</w:t>
        </w:r>
        <w:r w:rsidR="00270ACD">
          <w:rPr>
            <w:noProof/>
            <w:webHidden/>
          </w:rPr>
          <w:tab/>
        </w:r>
        <w:r w:rsidR="00270ACD">
          <w:rPr>
            <w:noProof/>
            <w:webHidden/>
          </w:rPr>
          <w:fldChar w:fldCharType="begin"/>
        </w:r>
        <w:r w:rsidR="00270ACD">
          <w:rPr>
            <w:noProof/>
            <w:webHidden/>
          </w:rPr>
          <w:instrText xml:space="preserve"> PAGEREF _Toc134898059 \h </w:instrText>
        </w:r>
        <w:r w:rsidR="00270ACD">
          <w:rPr>
            <w:noProof/>
            <w:webHidden/>
          </w:rPr>
        </w:r>
        <w:r w:rsidR="00270ACD">
          <w:rPr>
            <w:noProof/>
            <w:webHidden/>
          </w:rPr>
          <w:fldChar w:fldCharType="separate"/>
        </w:r>
        <w:r w:rsidR="00106236">
          <w:rPr>
            <w:noProof/>
            <w:webHidden/>
          </w:rPr>
          <w:t>11</w:t>
        </w:r>
        <w:r w:rsidR="00270ACD">
          <w:rPr>
            <w:noProof/>
            <w:webHidden/>
          </w:rPr>
          <w:fldChar w:fldCharType="end"/>
        </w:r>
      </w:hyperlink>
    </w:p>
    <w:p w14:paraId="6FC53A8E" w14:textId="0A86984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0" w:history="1">
        <w:r w:rsidR="00270ACD" w:rsidRPr="001D3C74">
          <w:rPr>
            <w:rStyle w:val="Hipercze"/>
            <w:noProof/>
          </w:rPr>
          <w:t xml:space="preserve">Tabela 2 Cechy wyróżniające tworzenie wiedzy typu </w:t>
        </w:r>
        <w:r w:rsidR="00270ACD" w:rsidRPr="001D3C74">
          <w:rPr>
            <w:rStyle w:val="Hipercze"/>
            <w:i/>
            <w:iCs/>
            <w:noProof/>
          </w:rPr>
          <w:t>mode 2</w:t>
        </w:r>
        <w:r w:rsidR="00270ACD">
          <w:rPr>
            <w:noProof/>
            <w:webHidden/>
          </w:rPr>
          <w:tab/>
        </w:r>
        <w:r w:rsidR="00270ACD">
          <w:rPr>
            <w:noProof/>
            <w:webHidden/>
          </w:rPr>
          <w:fldChar w:fldCharType="begin"/>
        </w:r>
        <w:r w:rsidR="00270ACD">
          <w:rPr>
            <w:noProof/>
            <w:webHidden/>
          </w:rPr>
          <w:instrText xml:space="preserve"> PAGEREF _Toc134898060 \h </w:instrText>
        </w:r>
        <w:r w:rsidR="00270ACD">
          <w:rPr>
            <w:noProof/>
            <w:webHidden/>
          </w:rPr>
        </w:r>
        <w:r w:rsidR="00270ACD">
          <w:rPr>
            <w:noProof/>
            <w:webHidden/>
          </w:rPr>
          <w:fldChar w:fldCharType="separate"/>
        </w:r>
        <w:r w:rsidR="00106236">
          <w:rPr>
            <w:noProof/>
            <w:webHidden/>
          </w:rPr>
          <w:t>15</w:t>
        </w:r>
        <w:r w:rsidR="00270ACD">
          <w:rPr>
            <w:noProof/>
            <w:webHidden/>
          </w:rPr>
          <w:fldChar w:fldCharType="end"/>
        </w:r>
      </w:hyperlink>
    </w:p>
    <w:p w14:paraId="7C643C0A" w14:textId="17D977B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1" w:history="1">
        <w:r w:rsidR="00270ACD" w:rsidRPr="001D3C74">
          <w:rPr>
            <w:rStyle w:val="Hipercze"/>
            <w:noProof/>
          </w:rPr>
          <w:t>Tabela 3 Rekomendacje zmian w strategiach uczelni wg Pucciarellego i Kaplana</w:t>
        </w:r>
        <w:r w:rsidR="00270ACD">
          <w:rPr>
            <w:noProof/>
            <w:webHidden/>
          </w:rPr>
          <w:tab/>
        </w:r>
        <w:r w:rsidR="00270ACD">
          <w:rPr>
            <w:noProof/>
            <w:webHidden/>
          </w:rPr>
          <w:fldChar w:fldCharType="begin"/>
        </w:r>
        <w:r w:rsidR="00270ACD">
          <w:rPr>
            <w:noProof/>
            <w:webHidden/>
          </w:rPr>
          <w:instrText xml:space="preserve"> PAGEREF _Toc134898061 \h </w:instrText>
        </w:r>
        <w:r w:rsidR="00270ACD">
          <w:rPr>
            <w:noProof/>
            <w:webHidden/>
          </w:rPr>
        </w:r>
        <w:r w:rsidR="00270ACD">
          <w:rPr>
            <w:noProof/>
            <w:webHidden/>
          </w:rPr>
          <w:fldChar w:fldCharType="separate"/>
        </w:r>
        <w:r w:rsidR="00106236">
          <w:rPr>
            <w:noProof/>
            <w:webHidden/>
          </w:rPr>
          <w:t>17</w:t>
        </w:r>
        <w:r w:rsidR="00270ACD">
          <w:rPr>
            <w:noProof/>
            <w:webHidden/>
          </w:rPr>
          <w:fldChar w:fldCharType="end"/>
        </w:r>
      </w:hyperlink>
    </w:p>
    <w:p w14:paraId="2C603F8C" w14:textId="5AF2828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2" w:history="1">
        <w:r w:rsidR="00270ACD" w:rsidRPr="001D3C74">
          <w:rPr>
            <w:rStyle w:val="Hipercze"/>
            <w:noProof/>
          </w:rPr>
          <w:t>Tabela 4 Uniwersytet przedsiębiorczy a uniwersytet odpowiedzialny społecznie</w:t>
        </w:r>
        <w:r w:rsidR="00270ACD">
          <w:rPr>
            <w:noProof/>
            <w:webHidden/>
          </w:rPr>
          <w:tab/>
        </w:r>
        <w:r w:rsidR="00270ACD">
          <w:rPr>
            <w:noProof/>
            <w:webHidden/>
          </w:rPr>
          <w:fldChar w:fldCharType="begin"/>
        </w:r>
        <w:r w:rsidR="00270ACD">
          <w:rPr>
            <w:noProof/>
            <w:webHidden/>
          </w:rPr>
          <w:instrText xml:space="preserve"> PAGEREF _Toc134898062 \h </w:instrText>
        </w:r>
        <w:r w:rsidR="00270ACD">
          <w:rPr>
            <w:noProof/>
            <w:webHidden/>
          </w:rPr>
        </w:r>
        <w:r w:rsidR="00270ACD">
          <w:rPr>
            <w:noProof/>
            <w:webHidden/>
          </w:rPr>
          <w:fldChar w:fldCharType="separate"/>
        </w:r>
        <w:r w:rsidR="00106236">
          <w:rPr>
            <w:noProof/>
            <w:webHidden/>
          </w:rPr>
          <w:t>19</w:t>
        </w:r>
        <w:r w:rsidR="00270ACD">
          <w:rPr>
            <w:noProof/>
            <w:webHidden/>
          </w:rPr>
          <w:fldChar w:fldCharType="end"/>
        </w:r>
      </w:hyperlink>
    </w:p>
    <w:p w14:paraId="0372B7B4" w14:textId="580A240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3" w:history="1">
        <w:r w:rsidR="00270ACD" w:rsidRPr="001D3C74">
          <w:rPr>
            <w:rStyle w:val="Hipercze"/>
            <w:noProof/>
          </w:rPr>
          <w:t>Tabela 5 Strumienie finansowania wg Konstytucji dla Nauki</w:t>
        </w:r>
        <w:r w:rsidR="00270ACD">
          <w:rPr>
            <w:noProof/>
            <w:webHidden/>
          </w:rPr>
          <w:tab/>
        </w:r>
        <w:r w:rsidR="00270ACD">
          <w:rPr>
            <w:noProof/>
            <w:webHidden/>
          </w:rPr>
          <w:fldChar w:fldCharType="begin"/>
        </w:r>
        <w:r w:rsidR="00270ACD">
          <w:rPr>
            <w:noProof/>
            <w:webHidden/>
          </w:rPr>
          <w:instrText xml:space="preserve"> PAGEREF _Toc134898063 \h </w:instrText>
        </w:r>
        <w:r w:rsidR="00270ACD">
          <w:rPr>
            <w:noProof/>
            <w:webHidden/>
          </w:rPr>
        </w:r>
        <w:r w:rsidR="00270ACD">
          <w:rPr>
            <w:noProof/>
            <w:webHidden/>
          </w:rPr>
          <w:fldChar w:fldCharType="separate"/>
        </w:r>
        <w:r w:rsidR="00106236">
          <w:rPr>
            <w:noProof/>
            <w:webHidden/>
          </w:rPr>
          <w:t>21</w:t>
        </w:r>
        <w:r w:rsidR="00270ACD">
          <w:rPr>
            <w:noProof/>
            <w:webHidden/>
          </w:rPr>
          <w:fldChar w:fldCharType="end"/>
        </w:r>
      </w:hyperlink>
    </w:p>
    <w:p w14:paraId="62FE1FB3" w14:textId="54102F4E"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4" w:history="1">
        <w:r w:rsidR="00270ACD" w:rsidRPr="001D3C74">
          <w:rPr>
            <w:rStyle w:val="Hipercze"/>
            <w:noProof/>
          </w:rPr>
          <w:t>Tabela 6 Wybrane kierunki zmian pozafinansowych wprowadzanych wraz z Ustawą 2.0</w:t>
        </w:r>
        <w:r w:rsidR="00270ACD">
          <w:rPr>
            <w:noProof/>
            <w:webHidden/>
          </w:rPr>
          <w:tab/>
        </w:r>
        <w:r w:rsidR="00270ACD">
          <w:rPr>
            <w:noProof/>
            <w:webHidden/>
          </w:rPr>
          <w:fldChar w:fldCharType="begin"/>
        </w:r>
        <w:r w:rsidR="00270ACD">
          <w:rPr>
            <w:noProof/>
            <w:webHidden/>
          </w:rPr>
          <w:instrText xml:space="preserve"> PAGEREF _Toc134898064 \h </w:instrText>
        </w:r>
        <w:r w:rsidR="00270ACD">
          <w:rPr>
            <w:noProof/>
            <w:webHidden/>
          </w:rPr>
        </w:r>
        <w:r w:rsidR="00270ACD">
          <w:rPr>
            <w:noProof/>
            <w:webHidden/>
          </w:rPr>
          <w:fldChar w:fldCharType="separate"/>
        </w:r>
        <w:r w:rsidR="00106236">
          <w:rPr>
            <w:noProof/>
            <w:webHidden/>
          </w:rPr>
          <w:t>24</w:t>
        </w:r>
        <w:r w:rsidR="00270ACD">
          <w:rPr>
            <w:noProof/>
            <w:webHidden/>
          </w:rPr>
          <w:fldChar w:fldCharType="end"/>
        </w:r>
      </w:hyperlink>
    </w:p>
    <w:p w14:paraId="4A12EF6B" w14:textId="1D3A898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5" w:history="1">
        <w:r w:rsidR="00270ACD" w:rsidRPr="001D3C74">
          <w:rPr>
            <w:rStyle w:val="Hipercze"/>
            <w:noProof/>
          </w:rPr>
          <w:t>Tabela 7 Etapy zmian celów uniwersytetów</w:t>
        </w:r>
        <w:r w:rsidR="00270ACD">
          <w:rPr>
            <w:noProof/>
            <w:webHidden/>
          </w:rPr>
          <w:tab/>
        </w:r>
        <w:r w:rsidR="00270ACD">
          <w:rPr>
            <w:noProof/>
            <w:webHidden/>
          </w:rPr>
          <w:fldChar w:fldCharType="begin"/>
        </w:r>
        <w:r w:rsidR="00270ACD">
          <w:rPr>
            <w:noProof/>
            <w:webHidden/>
          </w:rPr>
          <w:instrText xml:space="preserve"> PAGEREF _Toc134898065 \h </w:instrText>
        </w:r>
        <w:r w:rsidR="00270ACD">
          <w:rPr>
            <w:noProof/>
            <w:webHidden/>
          </w:rPr>
        </w:r>
        <w:r w:rsidR="00270ACD">
          <w:rPr>
            <w:noProof/>
            <w:webHidden/>
          </w:rPr>
          <w:fldChar w:fldCharType="separate"/>
        </w:r>
        <w:r w:rsidR="00106236">
          <w:rPr>
            <w:noProof/>
            <w:webHidden/>
          </w:rPr>
          <w:t>38</w:t>
        </w:r>
        <w:r w:rsidR="00270ACD">
          <w:rPr>
            <w:noProof/>
            <w:webHidden/>
          </w:rPr>
          <w:fldChar w:fldCharType="end"/>
        </w:r>
      </w:hyperlink>
    </w:p>
    <w:p w14:paraId="5377AA18" w14:textId="18970DD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6" w:history="1">
        <w:r w:rsidR="00270ACD" w:rsidRPr="001D3C74">
          <w:rPr>
            <w:rStyle w:val="Hipercze"/>
            <w:noProof/>
          </w:rPr>
          <w:t>Tabela 8 Relacje pomiędzy elementami podstawowych kultur wpływających na pracowników akademickich</w:t>
        </w:r>
        <w:r w:rsidR="00270ACD">
          <w:rPr>
            <w:noProof/>
            <w:webHidden/>
          </w:rPr>
          <w:tab/>
        </w:r>
        <w:r w:rsidR="00270ACD">
          <w:rPr>
            <w:noProof/>
            <w:webHidden/>
          </w:rPr>
          <w:fldChar w:fldCharType="begin"/>
        </w:r>
        <w:r w:rsidR="00270ACD">
          <w:rPr>
            <w:noProof/>
            <w:webHidden/>
          </w:rPr>
          <w:instrText xml:space="preserve"> PAGEREF _Toc134898066 \h </w:instrText>
        </w:r>
        <w:r w:rsidR="00270ACD">
          <w:rPr>
            <w:noProof/>
            <w:webHidden/>
          </w:rPr>
        </w:r>
        <w:r w:rsidR="00270ACD">
          <w:rPr>
            <w:noProof/>
            <w:webHidden/>
          </w:rPr>
          <w:fldChar w:fldCharType="separate"/>
        </w:r>
        <w:r w:rsidR="00106236">
          <w:rPr>
            <w:noProof/>
            <w:webHidden/>
          </w:rPr>
          <w:t>43</w:t>
        </w:r>
        <w:r w:rsidR="00270ACD">
          <w:rPr>
            <w:noProof/>
            <w:webHidden/>
          </w:rPr>
          <w:fldChar w:fldCharType="end"/>
        </w:r>
      </w:hyperlink>
    </w:p>
    <w:p w14:paraId="30C54CD6" w14:textId="06D6E07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7" w:history="1">
        <w:r w:rsidR="00270ACD" w:rsidRPr="001D3C74">
          <w:rPr>
            <w:rStyle w:val="Hipercze"/>
            <w:noProof/>
          </w:rPr>
          <w:t>Tabela 9 Podział uczelni na 5 segmentów według kategorii prestiżu</w:t>
        </w:r>
        <w:r w:rsidR="00270ACD">
          <w:rPr>
            <w:noProof/>
            <w:webHidden/>
          </w:rPr>
          <w:tab/>
        </w:r>
        <w:r w:rsidR="00270ACD">
          <w:rPr>
            <w:noProof/>
            <w:webHidden/>
          </w:rPr>
          <w:fldChar w:fldCharType="begin"/>
        </w:r>
        <w:r w:rsidR="00270ACD">
          <w:rPr>
            <w:noProof/>
            <w:webHidden/>
          </w:rPr>
          <w:instrText xml:space="preserve"> PAGEREF _Toc134898067 \h </w:instrText>
        </w:r>
        <w:r w:rsidR="00270ACD">
          <w:rPr>
            <w:noProof/>
            <w:webHidden/>
          </w:rPr>
        </w:r>
        <w:r w:rsidR="00270ACD">
          <w:rPr>
            <w:noProof/>
            <w:webHidden/>
          </w:rPr>
          <w:fldChar w:fldCharType="separate"/>
        </w:r>
        <w:r w:rsidR="00106236">
          <w:rPr>
            <w:noProof/>
            <w:webHidden/>
          </w:rPr>
          <w:t>50</w:t>
        </w:r>
        <w:r w:rsidR="00270ACD">
          <w:rPr>
            <w:noProof/>
            <w:webHidden/>
          </w:rPr>
          <w:fldChar w:fldCharType="end"/>
        </w:r>
      </w:hyperlink>
    </w:p>
    <w:p w14:paraId="1C2179B9" w14:textId="7D4BC39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8" w:history="1">
        <w:r w:rsidR="00270ACD" w:rsidRPr="001D3C74">
          <w:rPr>
            <w:rStyle w:val="Hipercze"/>
            <w:noProof/>
          </w:rPr>
          <w:t>Tabela 10 Udział kryteriów odnoszących się do prestiżu w ocenie rankingów uczelni wyższych</w:t>
        </w:r>
        <w:r w:rsidR="00270ACD">
          <w:rPr>
            <w:noProof/>
            <w:webHidden/>
          </w:rPr>
          <w:tab/>
        </w:r>
        <w:r w:rsidR="00270ACD">
          <w:rPr>
            <w:noProof/>
            <w:webHidden/>
          </w:rPr>
          <w:fldChar w:fldCharType="begin"/>
        </w:r>
        <w:r w:rsidR="00270ACD">
          <w:rPr>
            <w:noProof/>
            <w:webHidden/>
          </w:rPr>
          <w:instrText xml:space="preserve"> PAGEREF _Toc134898068 \h </w:instrText>
        </w:r>
        <w:r w:rsidR="00270ACD">
          <w:rPr>
            <w:noProof/>
            <w:webHidden/>
          </w:rPr>
        </w:r>
        <w:r w:rsidR="00270ACD">
          <w:rPr>
            <w:noProof/>
            <w:webHidden/>
          </w:rPr>
          <w:fldChar w:fldCharType="separate"/>
        </w:r>
        <w:r w:rsidR="00106236">
          <w:rPr>
            <w:noProof/>
            <w:webHidden/>
          </w:rPr>
          <w:t>52</w:t>
        </w:r>
        <w:r w:rsidR="00270ACD">
          <w:rPr>
            <w:noProof/>
            <w:webHidden/>
          </w:rPr>
          <w:fldChar w:fldCharType="end"/>
        </w:r>
      </w:hyperlink>
    </w:p>
    <w:p w14:paraId="4B4768BA" w14:textId="26BA04E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9" w:history="1">
        <w:r w:rsidR="00270ACD" w:rsidRPr="001D3C74">
          <w:rPr>
            <w:rStyle w:val="Hipercze"/>
            <w:noProof/>
          </w:rPr>
          <w:t>Tabela 11 Trzy rodzaj poziomów oporu wobec zmian wg Lozano</w:t>
        </w:r>
        <w:r w:rsidR="00270ACD">
          <w:rPr>
            <w:noProof/>
            <w:webHidden/>
          </w:rPr>
          <w:tab/>
        </w:r>
        <w:r w:rsidR="00270ACD">
          <w:rPr>
            <w:noProof/>
            <w:webHidden/>
          </w:rPr>
          <w:fldChar w:fldCharType="begin"/>
        </w:r>
        <w:r w:rsidR="00270ACD">
          <w:rPr>
            <w:noProof/>
            <w:webHidden/>
          </w:rPr>
          <w:instrText xml:space="preserve"> PAGEREF _Toc134898069 \h </w:instrText>
        </w:r>
        <w:r w:rsidR="00270ACD">
          <w:rPr>
            <w:noProof/>
            <w:webHidden/>
          </w:rPr>
        </w:r>
        <w:r w:rsidR="00270ACD">
          <w:rPr>
            <w:noProof/>
            <w:webHidden/>
          </w:rPr>
          <w:fldChar w:fldCharType="separate"/>
        </w:r>
        <w:r w:rsidR="00106236">
          <w:rPr>
            <w:noProof/>
            <w:webHidden/>
          </w:rPr>
          <w:t>60</w:t>
        </w:r>
        <w:r w:rsidR="00270ACD">
          <w:rPr>
            <w:noProof/>
            <w:webHidden/>
          </w:rPr>
          <w:fldChar w:fldCharType="end"/>
        </w:r>
      </w:hyperlink>
    </w:p>
    <w:p w14:paraId="0D897C18" w14:textId="5959C00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0" w:history="1">
        <w:r w:rsidR="00270ACD" w:rsidRPr="001D3C74">
          <w:rPr>
            <w:rStyle w:val="Hipercze"/>
            <w:noProof/>
          </w:rPr>
          <w:t>Tabela 12 Charakterystyka luk modelu SERVQUAL</w:t>
        </w:r>
        <w:r w:rsidR="00270ACD">
          <w:rPr>
            <w:noProof/>
            <w:webHidden/>
          </w:rPr>
          <w:tab/>
        </w:r>
        <w:r w:rsidR="00270ACD">
          <w:rPr>
            <w:noProof/>
            <w:webHidden/>
          </w:rPr>
          <w:fldChar w:fldCharType="begin"/>
        </w:r>
        <w:r w:rsidR="00270ACD">
          <w:rPr>
            <w:noProof/>
            <w:webHidden/>
          </w:rPr>
          <w:instrText xml:space="preserve"> PAGEREF _Toc134898070 \h </w:instrText>
        </w:r>
        <w:r w:rsidR="00270ACD">
          <w:rPr>
            <w:noProof/>
            <w:webHidden/>
          </w:rPr>
        </w:r>
        <w:r w:rsidR="00270ACD">
          <w:rPr>
            <w:noProof/>
            <w:webHidden/>
          </w:rPr>
          <w:fldChar w:fldCharType="separate"/>
        </w:r>
        <w:r w:rsidR="00106236">
          <w:rPr>
            <w:noProof/>
            <w:webHidden/>
          </w:rPr>
          <w:t>67</w:t>
        </w:r>
        <w:r w:rsidR="00270ACD">
          <w:rPr>
            <w:noProof/>
            <w:webHidden/>
          </w:rPr>
          <w:fldChar w:fldCharType="end"/>
        </w:r>
      </w:hyperlink>
    </w:p>
    <w:p w14:paraId="6E6A53FF" w14:textId="360E9ED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1" w:history="1">
        <w:r w:rsidR="00270ACD" w:rsidRPr="001D3C74">
          <w:rPr>
            <w:rStyle w:val="Hipercze"/>
            <w:noProof/>
          </w:rPr>
          <w:t>Tabela 13 Model jakości usług Gummesona (4Q)</w:t>
        </w:r>
        <w:r w:rsidR="00270ACD">
          <w:rPr>
            <w:noProof/>
            <w:webHidden/>
          </w:rPr>
          <w:tab/>
        </w:r>
        <w:r w:rsidR="00270ACD">
          <w:rPr>
            <w:noProof/>
            <w:webHidden/>
          </w:rPr>
          <w:fldChar w:fldCharType="begin"/>
        </w:r>
        <w:r w:rsidR="00270ACD">
          <w:rPr>
            <w:noProof/>
            <w:webHidden/>
          </w:rPr>
          <w:instrText xml:space="preserve"> PAGEREF _Toc134898071 \h </w:instrText>
        </w:r>
        <w:r w:rsidR="00270ACD">
          <w:rPr>
            <w:noProof/>
            <w:webHidden/>
          </w:rPr>
        </w:r>
        <w:r w:rsidR="00270ACD">
          <w:rPr>
            <w:noProof/>
            <w:webHidden/>
          </w:rPr>
          <w:fldChar w:fldCharType="separate"/>
        </w:r>
        <w:r w:rsidR="00106236">
          <w:rPr>
            <w:noProof/>
            <w:webHidden/>
          </w:rPr>
          <w:t>71</w:t>
        </w:r>
        <w:r w:rsidR="00270ACD">
          <w:rPr>
            <w:noProof/>
            <w:webHidden/>
          </w:rPr>
          <w:fldChar w:fldCharType="end"/>
        </w:r>
      </w:hyperlink>
    </w:p>
    <w:p w14:paraId="00254F15" w14:textId="26B4FE0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2" w:history="1">
        <w:r w:rsidR="00270ACD" w:rsidRPr="001D3C74">
          <w:rPr>
            <w:rStyle w:val="Hipercze"/>
            <w:noProof/>
          </w:rPr>
          <w:t>Tabela 14 Uniwersalny wzorzec jakości usług wg Kolmana i Tkaczyka</w:t>
        </w:r>
        <w:r w:rsidR="00270ACD">
          <w:rPr>
            <w:noProof/>
            <w:webHidden/>
          </w:rPr>
          <w:tab/>
        </w:r>
        <w:r w:rsidR="00270ACD">
          <w:rPr>
            <w:noProof/>
            <w:webHidden/>
          </w:rPr>
          <w:fldChar w:fldCharType="begin"/>
        </w:r>
        <w:r w:rsidR="00270ACD">
          <w:rPr>
            <w:noProof/>
            <w:webHidden/>
          </w:rPr>
          <w:instrText xml:space="preserve"> PAGEREF _Toc134898072 \h </w:instrText>
        </w:r>
        <w:r w:rsidR="00270ACD">
          <w:rPr>
            <w:noProof/>
            <w:webHidden/>
          </w:rPr>
        </w:r>
        <w:r w:rsidR="00270ACD">
          <w:rPr>
            <w:noProof/>
            <w:webHidden/>
          </w:rPr>
          <w:fldChar w:fldCharType="separate"/>
        </w:r>
        <w:r w:rsidR="00106236">
          <w:rPr>
            <w:noProof/>
            <w:webHidden/>
          </w:rPr>
          <w:t>78</w:t>
        </w:r>
        <w:r w:rsidR="00270ACD">
          <w:rPr>
            <w:noProof/>
            <w:webHidden/>
          </w:rPr>
          <w:fldChar w:fldCharType="end"/>
        </w:r>
      </w:hyperlink>
    </w:p>
    <w:p w14:paraId="32578C68" w14:textId="62FBE43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3" w:history="1">
        <w:r w:rsidR="00270ACD" w:rsidRPr="001D3C74">
          <w:rPr>
            <w:rStyle w:val="Hipercze"/>
            <w:noProof/>
          </w:rPr>
          <w:t>Tabela 15 Kategorie jakości wg Townsenda i Gebhardta</w:t>
        </w:r>
        <w:r w:rsidR="00270ACD">
          <w:rPr>
            <w:noProof/>
            <w:webHidden/>
          </w:rPr>
          <w:tab/>
        </w:r>
        <w:r w:rsidR="00270ACD">
          <w:rPr>
            <w:noProof/>
            <w:webHidden/>
          </w:rPr>
          <w:fldChar w:fldCharType="begin"/>
        </w:r>
        <w:r w:rsidR="00270ACD">
          <w:rPr>
            <w:noProof/>
            <w:webHidden/>
          </w:rPr>
          <w:instrText xml:space="preserve"> PAGEREF _Toc134898073 \h </w:instrText>
        </w:r>
        <w:r w:rsidR="00270ACD">
          <w:rPr>
            <w:noProof/>
            <w:webHidden/>
          </w:rPr>
        </w:r>
        <w:r w:rsidR="00270ACD">
          <w:rPr>
            <w:noProof/>
            <w:webHidden/>
          </w:rPr>
          <w:fldChar w:fldCharType="separate"/>
        </w:r>
        <w:r w:rsidR="00106236">
          <w:rPr>
            <w:noProof/>
            <w:webHidden/>
          </w:rPr>
          <w:t>72</w:t>
        </w:r>
        <w:r w:rsidR="00270ACD">
          <w:rPr>
            <w:noProof/>
            <w:webHidden/>
          </w:rPr>
          <w:fldChar w:fldCharType="end"/>
        </w:r>
      </w:hyperlink>
    </w:p>
    <w:p w14:paraId="63B238F6" w14:textId="6E03948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4" w:history="1">
        <w:r w:rsidR="00270ACD" w:rsidRPr="001D3C74">
          <w:rPr>
            <w:rStyle w:val="Hipercze"/>
            <w:noProof/>
          </w:rPr>
          <w:t>Tabela 16 Metodologia rankingu Times Higher Education World University Ranking</w:t>
        </w:r>
        <w:r w:rsidR="00270ACD">
          <w:rPr>
            <w:noProof/>
            <w:webHidden/>
          </w:rPr>
          <w:tab/>
        </w:r>
        <w:r w:rsidR="00270ACD">
          <w:rPr>
            <w:noProof/>
            <w:webHidden/>
          </w:rPr>
          <w:fldChar w:fldCharType="begin"/>
        </w:r>
        <w:r w:rsidR="00270ACD">
          <w:rPr>
            <w:noProof/>
            <w:webHidden/>
          </w:rPr>
          <w:instrText xml:space="preserve"> PAGEREF _Toc134898074 \h </w:instrText>
        </w:r>
        <w:r w:rsidR="00270ACD">
          <w:rPr>
            <w:noProof/>
            <w:webHidden/>
          </w:rPr>
        </w:r>
        <w:r w:rsidR="00270ACD">
          <w:rPr>
            <w:noProof/>
            <w:webHidden/>
          </w:rPr>
          <w:fldChar w:fldCharType="separate"/>
        </w:r>
        <w:r w:rsidR="00106236">
          <w:rPr>
            <w:noProof/>
            <w:webHidden/>
          </w:rPr>
          <w:t>86</w:t>
        </w:r>
        <w:r w:rsidR="00270ACD">
          <w:rPr>
            <w:noProof/>
            <w:webHidden/>
          </w:rPr>
          <w:fldChar w:fldCharType="end"/>
        </w:r>
      </w:hyperlink>
    </w:p>
    <w:p w14:paraId="47403306" w14:textId="7385D18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5" w:history="1">
        <w:r w:rsidR="00270ACD" w:rsidRPr="001D3C74">
          <w:rPr>
            <w:rStyle w:val="Hipercze"/>
            <w:noProof/>
            <w:lang w:val="en-GB"/>
          </w:rPr>
          <w:t>Tabela 17 Metodologia ranking ShanghaiRanking's Academic Ranking of World Universities</w:t>
        </w:r>
        <w:r w:rsidR="00270ACD">
          <w:rPr>
            <w:noProof/>
            <w:webHidden/>
          </w:rPr>
          <w:tab/>
        </w:r>
        <w:r w:rsidR="00270ACD">
          <w:rPr>
            <w:noProof/>
            <w:webHidden/>
          </w:rPr>
          <w:fldChar w:fldCharType="begin"/>
        </w:r>
        <w:r w:rsidR="00270ACD">
          <w:rPr>
            <w:noProof/>
            <w:webHidden/>
          </w:rPr>
          <w:instrText xml:space="preserve"> PAGEREF _Toc134898075 \h </w:instrText>
        </w:r>
        <w:r w:rsidR="00270ACD">
          <w:rPr>
            <w:noProof/>
            <w:webHidden/>
          </w:rPr>
        </w:r>
        <w:r w:rsidR="00270ACD">
          <w:rPr>
            <w:noProof/>
            <w:webHidden/>
          </w:rPr>
          <w:fldChar w:fldCharType="separate"/>
        </w:r>
        <w:r w:rsidR="00106236">
          <w:rPr>
            <w:noProof/>
            <w:webHidden/>
          </w:rPr>
          <w:t>88</w:t>
        </w:r>
        <w:r w:rsidR="00270ACD">
          <w:rPr>
            <w:noProof/>
            <w:webHidden/>
          </w:rPr>
          <w:fldChar w:fldCharType="end"/>
        </w:r>
      </w:hyperlink>
    </w:p>
    <w:p w14:paraId="04F2381D" w14:textId="2EC7CF0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6" w:history="1">
        <w:r w:rsidR="00270ACD" w:rsidRPr="001D3C74">
          <w:rPr>
            <w:rStyle w:val="Hipercze"/>
            <w:noProof/>
          </w:rPr>
          <w:t>Tabela 18 Metodologia rankingu QS World University Rankings</w:t>
        </w:r>
        <w:r w:rsidR="00270ACD">
          <w:rPr>
            <w:noProof/>
            <w:webHidden/>
          </w:rPr>
          <w:tab/>
        </w:r>
        <w:r w:rsidR="00270ACD">
          <w:rPr>
            <w:noProof/>
            <w:webHidden/>
          </w:rPr>
          <w:fldChar w:fldCharType="begin"/>
        </w:r>
        <w:r w:rsidR="00270ACD">
          <w:rPr>
            <w:noProof/>
            <w:webHidden/>
          </w:rPr>
          <w:instrText xml:space="preserve"> PAGEREF _Toc134898076 \h </w:instrText>
        </w:r>
        <w:r w:rsidR="00270ACD">
          <w:rPr>
            <w:noProof/>
            <w:webHidden/>
          </w:rPr>
        </w:r>
        <w:r w:rsidR="00270ACD">
          <w:rPr>
            <w:noProof/>
            <w:webHidden/>
          </w:rPr>
          <w:fldChar w:fldCharType="separate"/>
        </w:r>
        <w:r w:rsidR="00106236">
          <w:rPr>
            <w:noProof/>
            <w:webHidden/>
          </w:rPr>
          <w:t>90</w:t>
        </w:r>
        <w:r w:rsidR="00270ACD">
          <w:rPr>
            <w:noProof/>
            <w:webHidden/>
          </w:rPr>
          <w:fldChar w:fldCharType="end"/>
        </w:r>
      </w:hyperlink>
    </w:p>
    <w:p w14:paraId="5B5F5639" w14:textId="02449983"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7" w:history="1">
        <w:r w:rsidR="00270ACD" w:rsidRPr="001D3C74">
          <w:rPr>
            <w:rStyle w:val="Hipercze"/>
            <w:noProof/>
            <w:lang w:val="en-GB"/>
          </w:rPr>
          <w:t>Tabela 19 Metodologia rankingu Webometrics (Ranking Web of Universities)</w:t>
        </w:r>
        <w:r w:rsidR="00270ACD">
          <w:rPr>
            <w:noProof/>
            <w:webHidden/>
          </w:rPr>
          <w:tab/>
        </w:r>
        <w:r w:rsidR="00270ACD">
          <w:rPr>
            <w:noProof/>
            <w:webHidden/>
          </w:rPr>
          <w:fldChar w:fldCharType="begin"/>
        </w:r>
        <w:r w:rsidR="00270ACD">
          <w:rPr>
            <w:noProof/>
            <w:webHidden/>
          </w:rPr>
          <w:instrText xml:space="preserve"> PAGEREF _Toc134898077 \h </w:instrText>
        </w:r>
        <w:r w:rsidR="00270ACD">
          <w:rPr>
            <w:noProof/>
            <w:webHidden/>
          </w:rPr>
        </w:r>
        <w:r w:rsidR="00270ACD">
          <w:rPr>
            <w:noProof/>
            <w:webHidden/>
          </w:rPr>
          <w:fldChar w:fldCharType="separate"/>
        </w:r>
        <w:r w:rsidR="00106236">
          <w:rPr>
            <w:noProof/>
            <w:webHidden/>
          </w:rPr>
          <w:t>92</w:t>
        </w:r>
        <w:r w:rsidR="00270ACD">
          <w:rPr>
            <w:noProof/>
            <w:webHidden/>
          </w:rPr>
          <w:fldChar w:fldCharType="end"/>
        </w:r>
      </w:hyperlink>
    </w:p>
    <w:p w14:paraId="737BB08E" w14:textId="55FE22B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8" w:history="1">
        <w:r w:rsidR="00270ACD" w:rsidRPr="001D3C74">
          <w:rPr>
            <w:rStyle w:val="Hipercze"/>
            <w:noProof/>
          </w:rPr>
          <w:t>Tabela 20 Liczności wystąpień uczelni w pierwszej setce rankingów THE, ARWU, QS i Webometrics</w:t>
        </w:r>
        <w:r w:rsidR="00270ACD">
          <w:rPr>
            <w:noProof/>
            <w:webHidden/>
          </w:rPr>
          <w:tab/>
        </w:r>
        <w:r w:rsidR="00270ACD">
          <w:rPr>
            <w:noProof/>
            <w:webHidden/>
          </w:rPr>
          <w:fldChar w:fldCharType="begin"/>
        </w:r>
        <w:r w:rsidR="00270ACD">
          <w:rPr>
            <w:noProof/>
            <w:webHidden/>
          </w:rPr>
          <w:instrText xml:space="preserve"> PAGEREF _Toc134898078 \h </w:instrText>
        </w:r>
        <w:r w:rsidR="00270ACD">
          <w:rPr>
            <w:noProof/>
            <w:webHidden/>
          </w:rPr>
        </w:r>
        <w:r w:rsidR="00270ACD">
          <w:rPr>
            <w:noProof/>
            <w:webHidden/>
          </w:rPr>
          <w:fldChar w:fldCharType="separate"/>
        </w:r>
        <w:r w:rsidR="00106236">
          <w:rPr>
            <w:noProof/>
            <w:webHidden/>
          </w:rPr>
          <w:t>94</w:t>
        </w:r>
        <w:r w:rsidR="00270ACD">
          <w:rPr>
            <w:noProof/>
            <w:webHidden/>
          </w:rPr>
          <w:fldChar w:fldCharType="end"/>
        </w:r>
      </w:hyperlink>
    </w:p>
    <w:p w14:paraId="6B312E58" w14:textId="57BAA9C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9" w:history="1">
        <w:r w:rsidR="00270ACD" w:rsidRPr="001D3C74">
          <w:rPr>
            <w:rStyle w:val="Hipercze"/>
            <w:noProof/>
          </w:rPr>
          <w:t>Tabela 21 Współczynniki korelacji r-Pearsona pomiędzy wynikami rankingów THE, ARWU, QS i Webometrics w zakresie stu najwyżej sklasyfikowanych uczelni w tych rankingach</w:t>
        </w:r>
        <w:r w:rsidR="00270ACD">
          <w:rPr>
            <w:noProof/>
            <w:webHidden/>
          </w:rPr>
          <w:tab/>
        </w:r>
        <w:r w:rsidR="00270ACD">
          <w:rPr>
            <w:noProof/>
            <w:webHidden/>
          </w:rPr>
          <w:fldChar w:fldCharType="begin"/>
        </w:r>
        <w:r w:rsidR="00270ACD">
          <w:rPr>
            <w:noProof/>
            <w:webHidden/>
          </w:rPr>
          <w:instrText xml:space="preserve"> PAGEREF _Toc134898079 \h </w:instrText>
        </w:r>
        <w:r w:rsidR="00270ACD">
          <w:rPr>
            <w:noProof/>
            <w:webHidden/>
          </w:rPr>
        </w:r>
        <w:r w:rsidR="00270ACD">
          <w:rPr>
            <w:noProof/>
            <w:webHidden/>
          </w:rPr>
          <w:fldChar w:fldCharType="separate"/>
        </w:r>
        <w:r w:rsidR="00106236">
          <w:rPr>
            <w:noProof/>
            <w:webHidden/>
          </w:rPr>
          <w:t>95</w:t>
        </w:r>
        <w:r w:rsidR="00270ACD">
          <w:rPr>
            <w:noProof/>
            <w:webHidden/>
          </w:rPr>
          <w:fldChar w:fldCharType="end"/>
        </w:r>
      </w:hyperlink>
    </w:p>
    <w:p w14:paraId="58CBE26C" w14:textId="090E910E"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0" w:history="1">
        <w:r w:rsidR="00270ACD" w:rsidRPr="001D3C74">
          <w:rPr>
            <w:rStyle w:val="Hipercze"/>
            <w:noProof/>
          </w:rPr>
          <w:t>Tabela 22 Współczynniki korelacji r-Pearsona pomiędzy wynikami rankingów THE, ARWU, QS i Webometrics w zakresie stu najwyżej sklasyfikowanych uczelni w tych rankingach, a zaproponowanym rankingiem RV250</w:t>
        </w:r>
        <w:r w:rsidR="00270ACD">
          <w:rPr>
            <w:noProof/>
            <w:webHidden/>
          </w:rPr>
          <w:tab/>
        </w:r>
        <w:r w:rsidR="00270ACD">
          <w:rPr>
            <w:noProof/>
            <w:webHidden/>
          </w:rPr>
          <w:fldChar w:fldCharType="begin"/>
        </w:r>
        <w:r w:rsidR="00270ACD">
          <w:rPr>
            <w:noProof/>
            <w:webHidden/>
          </w:rPr>
          <w:instrText xml:space="preserve"> PAGEREF _Toc134898080 \h </w:instrText>
        </w:r>
        <w:r w:rsidR="00270ACD">
          <w:rPr>
            <w:noProof/>
            <w:webHidden/>
          </w:rPr>
        </w:r>
        <w:r w:rsidR="00270ACD">
          <w:rPr>
            <w:noProof/>
            <w:webHidden/>
          </w:rPr>
          <w:fldChar w:fldCharType="separate"/>
        </w:r>
        <w:r w:rsidR="00106236">
          <w:rPr>
            <w:noProof/>
            <w:webHidden/>
          </w:rPr>
          <w:t>96</w:t>
        </w:r>
        <w:r w:rsidR="00270ACD">
          <w:rPr>
            <w:noProof/>
            <w:webHidden/>
          </w:rPr>
          <w:fldChar w:fldCharType="end"/>
        </w:r>
      </w:hyperlink>
    </w:p>
    <w:p w14:paraId="20BA3E33" w14:textId="2DDCFFC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1" w:history="1">
        <w:r w:rsidR="00270ACD" w:rsidRPr="001D3C74">
          <w:rPr>
            <w:rStyle w:val="Hipercze"/>
            <w:noProof/>
          </w:rPr>
          <w:t>Tabela 23 Metodologia Rankingu Szkół Wyższych Perspektywy 2022</w:t>
        </w:r>
        <w:r w:rsidR="00270ACD">
          <w:rPr>
            <w:noProof/>
            <w:webHidden/>
          </w:rPr>
          <w:tab/>
        </w:r>
        <w:r w:rsidR="00270ACD">
          <w:rPr>
            <w:noProof/>
            <w:webHidden/>
          </w:rPr>
          <w:fldChar w:fldCharType="begin"/>
        </w:r>
        <w:r w:rsidR="00270ACD">
          <w:rPr>
            <w:noProof/>
            <w:webHidden/>
          </w:rPr>
          <w:instrText xml:space="preserve"> PAGEREF _Toc134898081 \h </w:instrText>
        </w:r>
        <w:r w:rsidR="00270ACD">
          <w:rPr>
            <w:noProof/>
            <w:webHidden/>
          </w:rPr>
        </w:r>
        <w:r w:rsidR="00270ACD">
          <w:rPr>
            <w:noProof/>
            <w:webHidden/>
          </w:rPr>
          <w:fldChar w:fldCharType="separate"/>
        </w:r>
        <w:r w:rsidR="00106236">
          <w:rPr>
            <w:noProof/>
            <w:webHidden/>
          </w:rPr>
          <w:t>97</w:t>
        </w:r>
        <w:r w:rsidR="00270ACD">
          <w:rPr>
            <w:noProof/>
            <w:webHidden/>
          </w:rPr>
          <w:fldChar w:fldCharType="end"/>
        </w:r>
      </w:hyperlink>
    </w:p>
    <w:p w14:paraId="23F0F2C3" w14:textId="2F2B83E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2" w:history="1">
        <w:r w:rsidR="00270ACD" w:rsidRPr="001D3C74">
          <w:rPr>
            <w:rStyle w:val="Hipercze"/>
            <w:noProof/>
          </w:rPr>
          <w:t>Tabela 24 Typologia interesariuszy wg Mitchell et al.</w:t>
        </w:r>
        <w:r w:rsidR="00270ACD">
          <w:rPr>
            <w:noProof/>
            <w:webHidden/>
          </w:rPr>
          <w:tab/>
        </w:r>
        <w:r w:rsidR="00270ACD">
          <w:rPr>
            <w:noProof/>
            <w:webHidden/>
          </w:rPr>
          <w:fldChar w:fldCharType="begin"/>
        </w:r>
        <w:r w:rsidR="00270ACD">
          <w:rPr>
            <w:noProof/>
            <w:webHidden/>
          </w:rPr>
          <w:instrText xml:space="preserve"> PAGEREF _Toc134898082 \h </w:instrText>
        </w:r>
        <w:r w:rsidR="00270ACD">
          <w:rPr>
            <w:noProof/>
            <w:webHidden/>
          </w:rPr>
        </w:r>
        <w:r w:rsidR="00270ACD">
          <w:rPr>
            <w:noProof/>
            <w:webHidden/>
          </w:rPr>
          <w:fldChar w:fldCharType="separate"/>
        </w:r>
        <w:r w:rsidR="00106236">
          <w:rPr>
            <w:noProof/>
            <w:webHidden/>
          </w:rPr>
          <w:t>115</w:t>
        </w:r>
        <w:r w:rsidR="00270ACD">
          <w:rPr>
            <w:noProof/>
            <w:webHidden/>
          </w:rPr>
          <w:fldChar w:fldCharType="end"/>
        </w:r>
      </w:hyperlink>
    </w:p>
    <w:p w14:paraId="6D9DDA36" w14:textId="789D93C7"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3" w:history="1">
        <w:r w:rsidR="00270ACD" w:rsidRPr="001D3C74">
          <w:rPr>
            <w:rStyle w:val="Hipercze"/>
            <w:noProof/>
          </w:rPr>
          <w:t>Tabela 25 Przykładowe cechy interesariuszy uczelni wyższej</w:t>
        </w:r>
        <w:r w:rsidR="00270ACD">
          <w:rPr>
            <w:noProof/>
            <w:webHidden/>
          </w:rPr>
          <w:tab/>
        </w:r>
        <w:r w:rsidR="00270ACD">
          <w:rPr>
            <w:noProof/>
            <w:webHidden/>
          </w:rPr>
          <w:fldChar w:fldCharType="begin"/>
        </w:r>
        <w:r w:rsidR="00270ACD">
          <w:rPr>
            <w:noProof/>
            <w:webHidden/>
          </w:rPr>
          <w:instrText xml:space="preserve"> PAGEREF _Toc134898083 \h </w:instrText>
        </w:r>
        <w:r w:rsidR="00270ACD">
          <w:rPr>
            <w:noProof/>
            <w:webHidden/>
          </w:rPr>
        </w:r>
        <w:r w:rsidR="00270ACD">
          <w:rPr>
            <w:noProof/>
            <w:webHidden/>
          </w:rPr>
          <w:fldChar w:fldCharType="separate"/>
        </w:r>
        <w:r w:rsidR="00106236">
          <w:rPr>
            <w:noProof/>
            <w:webHidden/>
          </w:rPr>
          <w:t>116</w:t>
        </w:r>
        <w:r w:rsidR="00270ACD">
          <w:rPr>
            <w:noProof/>
            <w:webHidden/>
          </w:rPr>
          <w:fldChar w:fldCharType="end"/>
        </w:r>
      </w:hyperlink>
    </w:p>
    <w:p w14:paraId="5BC92C5F" w14:textId="0784981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4" w:history="1">
        <w:r w:rsidR="00270ACD" w:rsidRPr="001D3C74">
          <w:rPr>
            <w:rStyle w:val="Hipercze"/>
            <w:noProof/>
          </w:rPr>
          <w:t>Tabela 26 Narzędzie do analizy siły oddziaływań interesariuszy na uczelnię</w:t>
        </w:r>
        <w:r w:rsidR="00270ACD">
          <w:rPr>
            <w:noProof/>
            <w:webHidden/>
          </w:rPr>
          <w:tab/>
        </w:r>
        <w:r w:rsidR="00270ACD">
          <w:rPr>
            <w:noProof/>
            <w:webHidden/>
          </w:rPr>
          <w:fldChar w:fldCharType="begin"/>
        </w:r>
        <w:r w:rsidR="00270ACD">
          <w:rPr>
            <w:noProof/>
            <w:webHidden/>
          </w:rPr>
          <w:instrText xml:space="preserve"> PAGEREF _Toc134898084 \h </w:instrText>
        </w:r>
        <w:r w:rsidR="00270ACD">
          <w:rPr>
            <w:noProof/>
            <w:webHidden/>
          </w:rPr>
        </w:r>
        <w:r w:rsidR="00270ACD">
          <w:rPr>
            <w:noProof/>
            <w:webHidden/>
          </w:rPr>
          <w:fldChar w:fldCharType="separate"/>
        </w:r>
        <w:r w:rsidR="00106236">
          <w:rPr>
            <w:noProof/>
            <w:webHidden/>
          </w:rPr>
          <w:t>122</w:t>
        </w:r>
        <w:r w:rsidR="00270ACD">
          <w:rPr>
            <w:noProof/>
            <w:webHidden/>
          </w:rPr>
          <w:fldChar w:fldCharType="end"/>
        </w:r>
      </w:hyperlink>
    </w:p>
    <w:p w14:paraId="4FB821EF" w14:textId="67D5A26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5" w:history="1">
        <w:r w:rsidR="00270ACD" w:rsidRPr="001D3C74">
          <w:rPr>
            <w:rStyle w:val="Hipercze"/>
            <w:noProof/>
          </w:rPr>
          <w:t>Tabela 27. 8 zasad CAF dla edukacji, a grupy interesariuszy</w:t>
        </w:r>
        <w:r w:rsidR="00270ACD">
          <w:rPr>
            <w:noProof/>
            <w:webHidden/>
          </w:rPr>
          <w:tab/>
        </w:r>
        <w:r w:rsidR="00270ACD">
          <w:rPr>
            <w:noProof/>
            <w:webHidden/>
          </w:rPr>
          <w:fldChar w:fldCharType="begin"/>
        </w:r>
        <w:r w:rsidR="00270ACD">
          <w:rPr>
            <w:noProof/>
            <w:webHidden/>
          </w:rPr>
          <w:instrText xml:space="preserve"> PAGEREF _Toc134898085 \h </w:instrText>
        </w:r>
        <w:r w:rsidR="00270ACD">
          <w:rPr>
            <w:noProof/>
            <w:webHidden/>
          </w:rPr>
        </w:r>
        <w:r w:rsidR="00270ACD">
          <w:rPr>
            <w:noProof/>
            <w:webHidden/>
          </w:rPr>
          <w:fldChar w:fldCharType="separate"/>
        </w:r>
        <w:r w:rsidR="00106236">
          <w:rPr>
            <w:noProof/>
            <w:webHidden/>
          </w:rPr>
          <w:t>105</w:t>
        </w:r>
        <w:r w:rsidR="00270ACD">
          <w:rPr>
            <w:noProof/>
            <w:webHidden/>
          </w:rPr>
          <w:fldChar w:fldCharType="end"/>
        </w:r>
      </w:hyperlink>
    </w:p>
    <w:p w14:paraId="65FABD77" w14:textId="3E4E146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6" w:history="1">
        <w:r w:rsidR="00270ACD" w:rsidRPr="001D3C74">
          <w:rPr>
            <w:rStyle w:val="Hipercze"/>
            <w:noProof/>
          </w:rPr>
          <w:t>Tabela 28 Relacje między wymaganiami dla wewnętrznych systemów zapewniania jakości kształcenia określonymi w statucie PKA, a standardami ESG (ENQA).</w:t>
        </w:r>
        <w:r w:rsidR="00270ACD">
          <w:rPr>
            <w:noProof/>
            <w:webHidden/>
          </w:rPr>
          <w:tab/>
        </w:r>
        <w:r w:rsidR="00270ACD">
          <w:rPr>
            <w:noProof/>
            <w:webHidden/>
          </w:rPr>
          <w:fldChar w:fldCharType="begin"/>
        </w:r>
        <w:r w:rsidR="00270ACD">
          <w:rPr>
            <w:noProof/>
            <w:webHidden/>
          </w:rPr>
          <w:instrText xml:space="preserve"> PAGEREF _Toc134898086 \h </w:instrText>
        </w:r>
        <w:r w:rsidR="00270ACD">
          <w:rPr>
            <w:noProof/>
            <w:webHidden/>
          </w:rPr>
        </w:r>
        <w:r w:rsidR="00270ACD">
          <w:rPr>
            <w:noProof/>
            <w:webHidden/>
          </w:rPr>
          <w:fldChar w:fldCharType="separate"/>
        </w:r>
        <w:r w:rsidR="00106236">
          <w:rPr>
            <w:noProof/>
            <w:webHidden/>
          </w:rPr>
          <w:t>108</w:t>
        </w:r>
        <w:r w:rsidR="00270ACD">
          <w:rPr>
            <w:noProof/>
            <w:webHidden/>
          </w:rPr>
          <w:fldChar w:fldCharType="end"/>
        </w:r>
      </w:hyperlink>
    </w:p>
    <w:p w14:paraId="5F4370CB" w14:textId="43819B5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7" w:history="1">
        <w:r w:rsidR="00270ACD" w:rsidRPr="001D3C74">
          <w:rPr>
            <w:rStyle w:val="Hipercze"/>
            <w:noProof/>
          </w:rPr>
          <w:t>Tabela 29 Statystyki rezultatów liczby uzyskanych odpowiedzi uczestników badania kwestionariuszowego</w:t>
        </w:r>
        <w:r w:rsidR="00270ACD">
          <w:rPr>
            <w:noProof/>
            <w:webHidden/>
          </w:rPr>
          <w:tab/>
        </w:r>
        <w:r w:rsidR="00270ACD">
          <w:rPr>
            <w:noProof/>
            <w:webHidden/>
          </w:rPr>
          <w:fldChar w:fldCharType="begin"/>
        </w:r>
        <w:r w:rsidR="00270ACD">
          <w:rPr>
            <w:noProof/>
            <w:webHidden/>
          </w:rPr>
          <w:instrText xml:space="preserve"> PAGEREF _Toc134898087 \h </w:instrText>
        </w:r>
        <w:r w:rsidR="00270ACD">
          <w:rPr>
            <w:noProof/>
            <w:webHidden/>
          </w:rPr>
        </w:r>
        <w:r w:rsidR="00270ACD">
          <w:rPr>
            <w:noProof/>
            <w:webHidden/>
          </w:rPr>
          <w:fldChar w:fldCharType="separate"/>
        </w:r>
        <w:r w:rsidR="00106236">
          <w:rPr>
            <w:noProof/>
            <w:webHidden/>
          </w:rPr>
          <w:t>132</w:t>
        </w:r>
        <w:r w:rsidR="00270ACD">
          <w:rPr>
            <w:noProof/>
            <w:webHidden/>
          </w:rPr>
          <w:fldChar w:fldCharType="end"/>
        </w:r>
      </w:hyperlink>
    </w:p>
    <w:p w14:paraId="394B1189" w14:textId="34FE040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8" w:history="1">
        <w:r w:rsidR="00270ACD" w:rsidRPr="001D3C74">
          <w:rPr>
            <w:rStyle w:val="Hipercze"/>
            <w:noProof/>
          </w:rPr>
          <w:t>Tabela 30 Liczba ludności Polski na dzień 31 grudnia 2020 r. wg wybranych kategorii wiekowych</w:t>
        </w:r>
        <w:r w:rsidR="00270ACD">
          <w:rPr>
            <w:noProof/>
            <w:webHidden/>
          </w:rPr>
          <w:tab/>
        </w:r>
        <w:r w:rsidR="00270ACD">
          <w:rPr>
            <w:noProof/>
            <w:webHidden/>
          </w:rPr>
          <w:fldChar w:fldCharType="begin"/>
        </w:r>
        <w:r w:rsidR="00270ACD">
          <w:rPr>
            <w:noProof/>
            <w:webHidden/>
          </w:rPr>
          <w:instrText xml:space="preserve"> PAGEREF _Toc134898088 \h </w:instrText>
        </w:r>
        <w:r w:rsidR="00270ACD">
          <w:rPr>
            <w:noProof/>
            <w:webHidden/>
          </w:rPr>
        </w:r>
        <w:r w:rsidR="00270ACD">
          <w:rPr>
            <w:noProof/>
            <w:webHidden/>
          </w:rPr>
          <w:fldChar w:fldCharType="separate"/>
        </w:r>
        <w:r w:rsidR="00106236">
          <w:rPr>
            <w:noProof/>
            <w:webHidden/>
          </w:rPr>
          <w:t>135</w:t>
        </w:r>
        <w:r w:rsidR="00270ACD">
          <w:rPr>
            <w:noProof/>
            <w:webHidden/>
          </w:rPr>
          <w:fldChar w:fldCharType="end"/>
        </w:r>
      </w:hyperlink>
    </w:p>
    <w:p w14:paraId="0FEC7CEE" w14:textId="25EC8B8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9" w:history="1">
        <w:r w:rsidR="00270ACD" w:rsidRPr="001D3C74">
          <w:rPr>
            <w:rStyle w:val="Hipercze"/>
            <w:noProof/>
          </w:rPr>
          <w:t>Tabela 31 Oszacowanie struktury populacji badanej absolwentów i studentów wg wybranych grup wiekowych</w:t>
        </w:r>
        <w:r w:rsidR="00270ACD">
          <w:rPr>
            <w:noProof/>
            <w:webHidden/>
          </w:rPr>
          <w:tab/>
        </w:r>
        <w:r w:rsidR="00270ACD">
          <w:rPr>
            <w:noProof/>
            <w:webHidden/>
          </w:rPr>
          <w:fldChar w:fldCharType="begin"/>
        </w:r>
        <w:r w:rsidR="00270ACD">
          <w:rPr>
            <w:noProof/>
            <w:webHidden/>
          </w:rPr>
          <w:instrText xml:space="preserve"> PAGEREF _Toc134898089 \h </w:instrText>
        </w:r>
        <w:r w:rsidR="00270ACD">
          <w:rPr>
            <w:noProof/>
            <w:webHidden/>
          </w:rPr>
        </w:r>
        <w:r w:rsidR="00270ACD">
          <w:rPr>
            <w:noProof/>
            <w:webHidden/>
          </w:rPr>
          <w:fldChar w:fldCharType="separate"/>
        </w:r>
        <w:r w:rsidR="00106236">
          <w:rPr>
            <w:noProof/>
            <w:webHidden/>
          </w:rPr>
          <w:t>136</w:t>
        </w:r>
        <w:r w:rsidR="00270ACD">
          <w:rPr>
            <w:noProof/>
            <w:webHidden/>
          </w:rPr>
          <w:fldChar w:fldCharType="end"/>
        </w:r>
      </w:hyperlink>
    </w:p>
    <w:p w14:paraId="7E8166DC" w14:textId="51A4700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0" w:history="1">
        <w:r w:rsidR="00270ACD" w:rsidRPr="001D3C74">
          <w:rPr>
            <w:rStyle w:val="Hipercze"/>
            <w:noProof/>
          </w:rPr>
          <w:t>Tabela 32 Zestawienie wyników odpowiedzi na pytania dotyczące satysfakcji z usług uczelni w ramach różnych grup respondentów badania kwestionariuszowego</w:t>
        </w:r>
        <w:r w:rsidR="00270ACD">
          <w:rPr>
            <w:noProof/>
            <w:webHidden/>
          </w:rPr>
          <w:tab/>
        </w:r>
        <w:r w:rsidR="00270ACD">
          <w:rPr>
            <w:noProof/>
            <w:webHidden/>
          </w:rPr>
          <w:fldChar w:fldCharType="begin"/>
        </w:r>
        <w:r w:rsidR="00270ACD">
          <w:rPr>
            <w:noProof/>
            <w:webHidden/>
          </w:rPr>
          <w:instrText xml:space="preserve"> PAGEREF _Toc134898090 \h </w:instrText>
        </w:r>
        <w:r w:rsidR="00270ACD">
          <w:rPr>
            <w:noProof/>
            <w:webHidden/>
          </w:rPr>
        </w:r>
        <w:r w:rsidR="00270ACD">
          <w:rPr>
            <w:noProof/>
            <w:webHidden/>
          </w:rPr>
          <w:fldChar w:fldCharType="separate"/>
        </w:r>
        <w:r w:rsidR="00106236">
          <w:rPr>
            <w:noProof/>
            <w:webHidden/>
          </w:rPr>
          <w:t>151</w:t>
        </w:r>
        <w:r w:rsidR="00270ACD">
          <w:rPr>
            <w:noProof/>
            <w:webHidden/>
          </w:rPr>
          <w:fldChar w:fldCharType="end"/>
        </w:r>
      </w:hyperlink>
    </w:p>
    <w:p w14:paraId="45541329" w14:textId="30CA86A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1" w:history="1">
        <w:r w:rsidR="00270ACD" w:rsidRPr="001D3C74">
          <w:rPr>
            <w:rStyle w:val="Hipercze"/>
            <w:noProof/>
          </w:rPr>
          <w:t>Tabela 33 Uśrednione wagi istotności wpływu na ocenę SSI poszczególnych grup interesariuszy</w:t>
        </w:r>
        <w:r w:rsidR="00270ACD">
          <w:rPr>
            <w:noProof/>
            <w:webHidden/>
          </w:rPr>
          <w:tab/>
        </w:r>
        <w:r w:rsidR="00270ACD">
          <w:rPr>
            <w:noProof/>
            <w:webHidden/>
          </w:rPr>
          <w:fldChar w:fldCharType="begin"/>
        </w:r>
        <w:r w:rsidR="00270ACD">
          <w:rPr>
            <w:noProof/>
            <w:webHidden/>
          </w:rPr>
          <w:instrText xml:space="preserve"> PAGEREF _Toc134898091 \h </w:instrText>
        </w:r>
        <w:r w:rsidR="00270ACD">
          <w:rPr>
            <w:noProof/>
            <w:webHidden/>
          </w:rPr>
        </w:r>
        <w:r w:rsidR="00270ACD">
          <w:rPr>
            <w:noProof/>
            <w:webHidden/>
          </w:rPr>
          <w:fldChar w:fldCharType="separate"/>
        </w:r>
        <w:r w:rsidR="00106236">
          <w:rPr>
            <w:noProof/>
            <w:webHidden/>
          </w:rPr>
          <w:t>152</w:t>
        </w:r>
        <w:r w:rsidR="00270ACD">
          <w:rPr>
            <w:noProof/>
            <w:webHidden/>
          </w:rPr>
          <w:fldChar w:fldCharType="end"/>
        </w:r>
      </w:hyperlink>
    </w:p>
    <w:p w14:paraId="456FF4DE" w14:textId="089509F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2" w:history="1">
        <w:r w:rsidR="00270ACD" w:rsidRPr="001D3C74">
          <w:rPr>
            <w:rStyle w:val="Hipercze"/>
            <w:noProof/>
          </w:rPr>
          <w:t>Tabela 34 Wartości cząstkowych SSI dla poszczególnych grup interesariuszy.</w:t>
        </w:r>
        <w:r w:rsidR="00270ACD">
          <w:rPr>
            <w:noProof/>
            <w:webHidden/>
          </w:rPr>
          <w:tab/>
        </w:r>
        <w:r w:rsidR="00270ACD">
          <w:rPr>
            <w:noProof/>
            <w:webHidden/>
          </w:rPr>
          <w:fldChar w:fldCharType="begin"/>
        </w:r>
        <w:r w:rsidR="00270ACD">
          <w:rPr>
            <w:noProof/>
            <w:webHidden/>
          </w:rPr>
          <w:instrText xml:space="preserve"> PAGEREF _Toc134898092 \h </w:instrText>
        </w:r>
        <w:r w:rsidR="00270ACD">
          <w:rPr>
            <w:noProof/>
            <w:webHidden/>
          </w:rPr>
        </w:r>
        <w:r w:rsidR="00270ACD">
          <w:rPr>
            <w:noProof/>
            <w:webHidden/>
          </w:rPr>
          <w:fldChar w:fldCharType="separate"/>
        </w:r>
        <w:r w:rsidR="00106236">
          <w:rPr>
            <w:noProof/>
            <w:webHidden/>
          </w:rPr>
          <w:t>153</w:t>
        </w:r>
        <w:r w:rsidR="00270ACD">
          <w:rPr>
            <w:noProof/>
            <w:webHidden/>
          </w:rPr>
          <w:fldChar w:fldCharType="end"/>
        </w:r>
      </w:hyperlink>
    </w:p>
    <w:p w14:paraId="7311D4D8" w14:textId="664E354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3" w:history="1">
        <w:r w:rsidR="00270ACD" w:rsidRPr="001D3C74">
          <w:rPr>
            <w:rStyle w:val="Hipercze"/>
            <w:noProof/>
          </w:rPr>
          <w:t>Tabela 35 Twierdzenia do budowy kwestionariusza badania jakości usług SERVQUAL</w:t>
        </w:r>
        <w:r w:rsidR="00270ACD">
          <w:rPr>
            <w:noProof/>
            <w:webHidden/>
          </w:rPr>
          <w:tab/>
        </w:r>
        <w:r w:rsidR="00270ACD">
          <w:rPr>
            <w:noProof/>
            <w:webHidden/>
          </w:rPr>
          <w:fldChar w:fldCharType="begin"/>
        </w:r>
        <w:r w:rsidR="00270ACD">
          <w:rPr>
            <w:noProof/>
            <w:webHidden/>
          </w:rPr>
          <w:instrText xml:space="preserve"> PAGEREF _Toc134898093 \h </w:instrText>
        </w:r>
        <w:r w:rsidR="00270ACD">
          <w:rPr>
            <w:noProof/>
            <w:webHidden/>
          </w:rPr>
        </w:r>
        <w:r w:rsidR="00270ACD">
          <w:rPr>
            <w:noProof/>
            <w:webHidden/>
          </w:rPr>
          <w:fldChar w:fldCharType="separate"/>
        </w:r>
        <w:r w:rsidR="00106236">
          <w:rPr>
            <w:noProof/>
            <w:webHidden/>
          </w:rPr>
          <w:t>77</w:t>
        </w:r>
        <w:r w:rsidR="00270ACD">
          <w:rPr>
            <w:noProof/>
            <w:webHidden/>
          </w:rPr>
          <w:fldChar w:fldCharType="end"/>
        </w:r>
      </w:hyperlink>
    </w:p>
    <w:p w14:paraId="0E1F4767" w14:textId="1865C186"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4" w:history="1">
        <w:r w:rsidR="00270ACD" w:rsidRPr="001D3C74">
          <w:rPr>
            <w:rStyle w:val="Hipercze"/>
            <w:noProof/>
          </w:rPr>
          <w:t>Tabela 36 Przykłady mierników efektów działań uczelni w podziale na kategorie</w:t>
        </w:r>
        <w:r w:rsidR="00270ACD">
          <w:rPr>
            <w:noProof/>
            <w:webHidden/>
          </w:rPr>
          <w:tab/>
        </w:r>
        <w:r w:rsidR="00270ACD">
          <w:rPr>
            <w:noProof/>
            <w:webHidden/>
          </w:rPr>
          <w:fldChar w:fldCharType="begin"/>
        </w:r>
        <w:r w:rsidR="00270ACD">
          <w:rPr>
            <w:noProof/>
            <w:webHidden/>
          </w:rPr>
          <w:instrText xml:space="preserve"> PAGEREF _Toc134898094 \h </w:instrText>
        </w:r>
        <w:r w:rsidR="00270ACD">
          <w:rPr>
            <w:noProof/>
            <w:webHidden/>
          </w:rPr>
        </w:r>
        <w:r w:rsidR="00270ACD">
          <w:rPr>
            <w:noProof/>
            <w:webHidden/>
          </w:rPr>
          <w:fldChar w:fldCharType="separate"/>
        </w:r>
        <w:r w:rsidR="00106236">
          <w:rPr>
            <w:noProof/>
            <w:webHidden/>
          </w:rPr>
          <w:t>163</w:t>
        </w:r>
        <w:r w:rsidR="00270ACD">
          <w:rPr>
            <w:noProof/>
            <w:webHidden/>
          </w:rPr>
          <w:fldChar w:fldCharType="end"/>
        </w:r>
      </w:hyperlink>
    </w:p>
    <w:p w14:paraId="6102E14E" w14:textId="1D5FDAE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5" w:history="1">
        <w:r w:rsidR="00270ACD" w:rsidRPr="001D3C74">
          <w:rPr>
            <w:rStyle w:val="Hipercze"/>
            <w:noProof/>
          </w:rPr>
          <w:t>Tabela 37 Wybrane grupy interesariuszy uwzględnione w badaniu satysfakcji interesariuszy polskich uczelni technicznych</w:t>
        </w:r>
        <w:r w:rsidR="00270ACD">
          <w:rPr>
            <w:noProof/>
            <w:webHidden/>
          </w:rPr>
          <w:tab/>
        </w:r>
        <w:r w:rsidR="00270ACD">
          <w:rPr>
            <w:noProof/>
            <w:webHidden/>
          </w:rPr>
          <w:fldChar w:fldCharType="begin"/>
        </w:r>
        <w:r w:rsidR="00270ACD">
          <w:rPr>
            <w:noProof/>
            <w:webHidden/>
          </w:rPr>
          <w:instrText xml:space="preserve"> PAGEREF _Toc134898095 \h </w:instrText>
        </w:r>
        <w:r w:rsidR="00270ACD">
          <w:rPr>
            <w:noProof/>
            <w:webHidden/>
          </w:rPr>
        </w:r>
        <w:r w:rsidR="00270ACD">
          <w:rPr>
            <w:noProof/>
            <w:webHidden/>
          </w:rPr>
          <w:fldChar w:fldCharType="separate"/>
        </w:r>
        <w:r w:rsidR="00106236">
          <w:rPr>
            <w:noProof/>
            <w:webHidden/>
          </w:rPr>
          <w:t>130</w:t>
        </w:r>
        <w:r w:rsidR="00270ACD">
          <w:rPr>
            <w:noProof/>
            <w:webHidden/>
          </w:rPr>
          <w:fldChar w:fldCharType="end"/>
        </w:r>
      </w:hyperlink>
    </w:p>
    <w:p w14:paraId="468A5197" w14:textId="1F1EB167"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6" w:history="1">
        <w:r w:rsidR="00270ACD" w:rsidRPr="001D3C74">
          <w:rPr>
            <w:rStyle w:val="Hipercze"/>
            <w:noProof/>
          </w:rPr>
          <w:t>Tabela 38 Zestawienie rodzajów użytych pytań na poszczególnych kwestionariuszach badania satysfakcji interesariuszy</w:t>
        </w:r>
        <w:r w:rsidR="00270ACD">
          <w:rPr>
            <w:noProof/>
            <w:webHidden/>
          </w:rPr>
          <w:tab/>
        </w:r>
        <w:r w:rsidR="00270ACD">
          <w:rPr>
            <w:noProof/>
            <w:webHidden/>
          </w:rPr>
          <w:fldChar w:fldCharType="begin"/>
        </w:r>
        <w:r w:rsidR="00270ACD">
          <w:rPr>
            <w:noProof/>
            <w:webHidden/>
          </w:rPr>
          <w:instrText xml:space="preserve"> PAGEREF _Toc134898096 \h </w:instrText>
        </w:r>
        <w:r w:rsidR="00270ACD">
          <w:rPr>
            <w:noProof/>
            <w:webHidden/>
          </w:rPr>
        </w:r>
        <w:r w:rsidR="00270ACD">
          <w:rPr>
            <w:noProof/>
            <w:webHidden/>
          </w:rPr>
          <w:fldChar w:fldCharType="separate"/>
        </w:r>
        <w:r w:rsidR="00106236">
          <w:rPr>
            <w:noProof/>
            <w:webHidden/>
          </w:rPr>
          <w:t>131</w:t>
        </w:r>
        <w:r w:rsidR="00270ACD">
          <w:rPr>
            <w:noProof/>
            <w:webHidden/>
          </w:rPr>
          <w:fldChar w:fldCharType="end"/>
        </w:r>
      </w:hyperlink>
    </w:p>
    <w:p w14:paraId="4368E90B" w14:textId="4ADFE2D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7" w:history="1">
        <w:r w:rsidR="00270ACD" w:rsidRPr="001D3C74">
          <w:rPr>
            <w:rStyle w:val="Hipercze"/>
            <w:noProof/>
          </w:rPr>
          <w:t>Tabela 39 Rola interesariuszy w działaniach na rzez projektowania i doskonalenia systemów zarządzania jakością uczelni.</w:t>
        </w:r>
        <w:r w:rsidR="00270ACD">
          <w:rPr>
            <w:noProof/>
            <w:webHidden/>
          </w:rPr>
          <w:tab/>
        </w:r>
        <w:r w:rsidR="00270ACD">
          <w:rPr>
            <w:noProof/>
            <w:webHidden/>
          </w:rPr>
          <w:fldChar w:fldCharType="begin"/>
        </w:r>
        <w:r w:rsidR="00270ACD">
          <w:rPr>
            <w:noProof/>
            <w:webHidden/>
          </w:rPr>
          <w:instrText xml:space="preserve"> PAGEREF _Toc134898097 \h </w:instrText>
        </w:r>
        <w:r w:rsidR="00270ACD">
          <w:rPr>
            <w:noProof/>
            <w:webHidden/>
          </w:rPr>
        </w:r>
        <w:r w:rsidR="00270ACD">
          <w:rPr>
            <w:noProof/>
            <w:webHidden/>
          </w:rPr>
          <w:fldChar w:fldCharType="separate"/>
        </w:r>
        <w:r w:rsidR="00106236">
          <w:rPr>
            <w:noProof/>
            <w:webHidden/>
          </w:rPr>
          <w:t>167</w:t>
        </w:r>
        <w:r w:rsidR="00270ACD">
          <w:rPr>
            <w:noProof/>
            <w:webHidden/>
          </w:rPr>
          <w:fldChar w:fldCharType="end"/>
        </w:r>
      </w:hyperlink>
    </w:p>
    <w:p w14:paraId="2AC12702" w14:textId="64DAB12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8" w:history="1">
        <w:r w:rsidR="00270ACD" w:rsidRPr="001D3C74">
          <w:rPr>
            <w:rStyle w:val="Hipercze"/>
            <w:noProof/>
          </w:rPr>
          <w:t>Tabela 40 Lista uczelni technicznych planowanych do badania satysfakcji interesariuszy</w:t>
        </w:r>
        <w:r w:rsidR="00270ACD">
          <w:rPr>
            <w:noProof/>
            <w:webHidden/>
          </w:rPr>
          <w:tab/>
        </w:r>
        <w:r w:rsidR="00270ACD">
          <w:rPr>
            <w:noProof/>
            <w:webHidden/>
          </w:rPr>
          <w:fldChar w:fldCharType="begin"/>
        </w:r>
        <w:r w:rsidR="00270ACD">
          <w:rPr>
            <w:noProof/>
            <w:webHidden/>
          </w:rPr>
          <w:instrText xml:space="preserve"> PAGEREF _Toc134898098 \h </w:instrText>
        </w:r>
        <w:r w:rsidR="00270ACD">
          <w:rPr>
            <w:noProof/>
            <w:webHidden/>
          </w:rPr>
          <w:fldChar w:fldCharType="separate"/>
        </w:r>
        <w:r w:rsidR="00106236">
          <w:rPr>
            <w:b/>
            <w:bCs/>
            <w:noProof/>
            <w:webHidden/>
          </w:rPr>
          <w:t>Błąd! Nie zdefiniowano zakładki.</w:t>
        </w:r>
        <w:r w:rsidR="00270ACD">
          <w:rPr>
            <w:noProof/>
            <w:webHidden/>
          </w:rPr>
          <w:fldChar w:fldCharType="end"/>
        </w:r>
      </w:hyperlink>
    </w:p>
    <w:p w14:paraId="4F0253AA" w14:textId="05C0C936"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9" w:history="1">
        <w:r w:rsidR="00270ACD" w:rsidRPr="001D3C74">
          <w:rPr>
            <w:rStyle w:val="Hipercze"/>
            <w:noProof/>
          </w:rPr>
          <w:t xml:space="preserve">Tabela 41 </w:t>
        </w:r>
        <w:r w:rsidR="00270ACD" w:rsidRPr="001D3C74">
          <w:rPr>
            <w:rStyle w:val="Hipercze"/>
            <w:noProof/>
            <w:lang w:eastAsia="pl-PL"/>
          </w:rPr>
          <w:t>RankingRV250 dla top100 uczelni w THE, ARWU, QS i Webometrics</w:t>
        </w:r>
        <w:r w:rsidR="00270ACD">
          <w:rPr>
            <w:noProof/>
            <w:webHidden/>
          </w:rPr>
          <w:tab/>
        </w:r>
        <w:r w:rsidR="00270ACD">
          <w:rPr>
            <w:noProof/>
            <w:webHidden/>
          </w:rPr>
          <w:fldChar w:fldCharType="begin"/>
        </w:r>
        <w:r w:rsidR="00270ACD">
          <w:rPr>
            <w:noProof/>
            <w:webHidden/>
          </w:rPr>
          <w:instrText xml:space="preserve"> PAGEREF _Toc134898099 \h </w:instrText>
        </w:r>
        <w:r w:rsidR="00270ACD">
          <w:rPr>
            <w:noProof/>
            <w:webHidden/>
          </w:rPr>
        </w:r>
        <w:r w:rsidR="00270ACD">
          <w:rPr>
            <w:noProof/>
            <w:webHidden/>
          </w:rPr>
          <w:fldChar w:fldCharType="separate"/>
        </w:r>
        <w:r w:rsidR="00106236">
          <w:rPr>
            <w:noProof/>
            <w:webHidden/>
          </w:rPr>
          <w:t>207</w:t>
        </w:r>
        <w:r w:rsidR="00270ACD">
          <w:rPr>
            <w:noProof/>
            <w:webHidden/>
          </w:rPr>
          <w:fldChar w:fldCharType="end"/>
        </w:r>
      </w:hyperlink>
    </w:p>
    <w:p w14:paraId="08A04FA6" w14:textId="275075BA" w:rsidR="009E61F0" w:rsidRPr="00233788" w:rsidRDefault="009E61F0" w:rsidP="004E7B54">
      <w:r w:rsidRPr="00233788">
        <w:fldChar w:fldCharType="end"/>
      </w:r>
    </w:p>
    <w:p w14:paraId="091C3A0C" w14:textId="77777777" w:rsidR="00B758DF" w:rsidRPr="00233788" w:rsidRDefault="00B758DF" w:rsidP="004E7B54">
      <w:pPr>
        <w:pStyle w:val="Nagwek1"/>
      </w:pPr>
      <w:bookmarkStart w:id="382" w:name="_Toc133846185"/>
      <w:r w:rsidRPr="00233788">
        <w:lastRenderedPageBreak/>
        <w:t>Wykaz załączników</w:t>
      </w:r>
      <w:bookmarkEnd w:id="382"/>
    </w:p>
    <w:p w14:paraId="0EB122C4" w14:textId="46F5C978" w:rsidR="00465951" w:rsidRDefault="00465951" w:rsidP="001D1695">
      <w:pPr>
        <w:pStyle w:val="Akapitzlist"/>
        <w:numPr>
          <w:ilvl w:val="0"/>
          <w:numId w:val="17"/>
        </w:numPr>
      </w:pPr>
      <w:r w:rsidRPr="00233788">
        <w:t>Lista głównych zmian wprowadzonych w ramach Konstytucji dla Nauki</w:t>
      </w:r>
    </w:p>
    <w:p w14:paraId="1AEB8E51" w14:textId="447319CA" w:rsidR="007F4465" w:rsidRPr="00233788" w:rsidRDefault="007F4465" w:rsidP="001D1695">
      <w:pPr>
        <w:pStyle w:val="Akapitzlist"/>
        <w:numPr>
          <w:ilvl w:val="0"/>
          <w:numId w:val="17"/>
        </w:numPr>
      </w:pPr>
      <w:r w:rsidRPr="00233788">
        <w:t>Kwestionariusze badania satysfakcji interesariuszy</w:t>
      </w:r>
    </w:p>
    <w:p w14:paraId="59BF767E" w14:textId="6E4BA1BF" w:rsidR="001701E3" w:rsidRDefault="00465951" w:rsidP="001D1695">
      <w:pPr>
        <w:pStyle w:val="Akapitzlist"/>
        <w:numPr>
          <w:ilvl w:val="0"/>
          <w:numId w:val="17"/>
        </w:numPr>
      </w:pPr>
      <w:r>
        <w:t>Lista uczelni zak</w:t>
      </w:r>
      <w:r>
        <w:t>l</w:t>
      </w:r>
      <w:r>
        <w:t>asyfikowanych jako uczelnie</w:t>
      </w:r>
      <w:r w:rsidRPr="00233788">
        <w:t xml:space="preserve"> techniczne </w:t>
      </w:r>
      <w:r>
        <w:t>w ramach badań uwzględnionych w niniejszej pracy</w:t>
      </w:r>
    </w:p>
    <w:p w14:paraId="335D1293" w14:textId="1B046BDD" w:rsidR="00465951" w:rsidRPr="00233788" w:rsidRDefault="00465951" w:rsidP="001D1695">
      <w:pPr>
        <w:pStyle w:val="Akapitzlist"/>
        <w:numPr>
          <w:ilvl w:val="0"/>
          <w:numId w:val="17"/>
        </w:numPr>
      </w:pPr>
      <w:r>
        <w:t xml:space="preserve">Propozycja rankingu Światowych uczelni na podstawie rezultatów globalnych THE, ARWU, QS i </w:t>
      </w:r>
      <w:proofErr w:type="spellStart"/>
      <w:r>
        <w:t>Webometrics</w:t>
      </w:r>
      <w:proofErr w:type="spellEnd"/>
      <w:r>
        <w:t xml:space="preserve"> – Ranking RV250</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83" w:name="_Ref66902367"/>
      <w:bookmarkStart w:id="384" w:name="_Toc133846186"/>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83"/>
      <w:bookmarkEnd w:id="384"/>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lastRenderedPageBreak/>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lastRenderedPageBreak/>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lastRenderedPageBreak/>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lastRenderedPageBreak/>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lastRenderedPageBreak/>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a przede wszystkim ustawy o rachunkowości. Nie będzie już wydawane, jak dotychczas, roz</w:t>
      </w:r>
      <w:r w:rsidRPr="00233788">
        <w:lastRenderedPageBreak/>
        <w:t xml:space="preserve">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85" w:name="_Toc133846187"/>
      <w:r w:rsidRPr="00233788">
        <w:lastRenderedPageBreak/>
        <w:t>Załącznik 2 - Kwestionariusze badania satysfakcji interesariuszy</w:t>
      </w:r>
      <w:bookmarkEnd w:id="385"/>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149E5D62" w:rsidR="00E87884" w:rsidRPr="00233788" w:rsidRDefault="008B3CA6" w:rsidP="004E7B54">
      <w:pPr>
        <w:pStyle w:val="Nagwek1"/>
        <w:numPr>
          <w:ilvl w:val="0"/>
          <w:numId w:val="0"/>
        </w:numPr>
        <w:ind w:left="432"/>
      </w:pPr>
      <w:bookmarkStart w:id="386" w:name="_Toc133846188"/>
      <w:r w:rsidRPr="00233788">
        <w:lastRenderedPageBreak/>
        <w:t xml:space="preserve">Załącznik </w:t>
      </w:r>
      <w:r w:rsidR="00FB1317" w:rsidRPr="00233788">
        <w:t>3</w:t>
      </w:r>
      <w:r w:rsidRPr="00233788">
        <w:t xml:space="preserve"> –</w:t>
      </w:r>
      <w:r w:rsidR="00FB1317" w:rsidRPr="00233788">
        <w:t xml:space="preserve"> </w:t>
      </w:r>
      <w:r w:rsidR="00465951">
        <w:t>Lista uczelni zaklasyfikowanych jako uczelnie</w:t>
      </w:r>
      <w:r w:rsidR="003D5522" w:rsidRPr="00233788">
        <w:t xml:space="preserve"> </w:t>
      </w:r>
      <w:r w:rsidR="0014301C" w:rsidRPr="00233788">
        <w:t xml:space="preserve">techniczne </w:t>
      </w:r>
      <w:bookmarkEnd w:id="386"/>
      <w:r w:rsidR="00465951">
        <w:t>w ramach badań uwzględnionych w niniejszej pracy</w:t>
      </w:r>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6A03389E" w14:textId="49AF2C0C" w:rsidR="007C7E94" w:rsidRPr="00233788" w:rsidRDefault="007C7E94" w:rsidP="001D1695">
      <w:pPr>
        <w:pStyle w:val="Numerowanie"/>
        <w:numPr>
          <w:ilvl w:val="0"/>
          <w:numId w:val="19"/>
        </w:numPr>
      </w:pPr>
      <w:r w:rsidRPr="00233788">
        <w:t>Akademia Morska w Szczecinie</w:t>
      </w:r>
    </w:p>
    <w:p w14:paraId="189FF92A" w14:textId="1D0D9BD7" w:rsidR="007C7E94" w:rsidRPr="00233788" w:rsidRDefault="007C7E94" w:rsidP="001D1695">
      <w:pPr>
        <w:pStyle w:val="Numerowanie"/>
        <w:numPr>
          <w:ilvl w:val="0"/>
          <w:numId w:val="19"/>
        </w:numPr>
      </w:pPr>
      <w:r w:rsidRPr="00233788">
        <w:t>Akademia Techniczno-Humanistyczna w Bielsku-Białej</w:t>
      </w:r>
    </w:p>
    <w:p w14:paraId="4C268C16" w14:textId="545306E0" w:rsidR="007C7E94" w:rsidRPr="00233788" w:rsidRDefault="007C7E94" w:rsidP="001D1695">
      <w:pPr>
        <w:pStyle w:val="Numerowanie"/>
        <w:numPr>
          <w:ilvl w:val="0"/>
          <w:numId w:val="19"/>
        </w:numPr>
      </w:pPr>
      <w:r w:rsidRPr="00233788">
        <w:t xml:space="preserve">Politechnika Białostocka </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Default="007C7E94" w:rsidP="001D1695">
      <w:pPr>
        <w:pStyle w:val="Numerowanie"/>
        <w:numPr>
          <w:ilvl w:val="0"/>
          <w:numId w:val="19"/>
        </w:numPr>
      </w:pPr>
      <w:r w:rsidRPr="00233788">
        <w:t xml:space="preserve">Politechnika Wrocławska </w:t>
      </w:r>
    </w:p>
    <w:p w14:paraId="68AF17AE" w14:textId="5CD0B6D1" w:rsidR="001A6695" w:rsidRPr="00233788" w:rsidRDefault="001A6695" w:rsidP="001A6695">
      <w:pPr>
        <w:pStyle w:val="Numerowanie"/>
        <w:numPr>
          <w:ilvl w:val="0"/>
          <w:numId w:val="19"/>
        </w:numPr>
      </w:pPr>
      <w:r>
        <w:t>Uniwersytet</w:t>
      </w:r>
      <w:r w:rsidRPr="00233788">
        <w:t xml:space="preserve"> Morsk</w:t>
      </w:r>
      <w:r>
        <w:t>i</w:t>
      </w:r>
      <w:r w:rsidRPr="00233788">
        <w:t xml:space="preserve"> w Gdyni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6FE7BC03" w14:textId="4A1B45F6" w:rsidR="00160300" w:rsidRPr="00233788" w:rsidRDefault="00160300" w:rsidP="001D1695">
      <w:pPr>
        <w:pStyle w:val="Numerowanie"/>
        <w:numPr>
          <w:ilvl w:val="0"/>
          <w:numId w:val="19"/>
        </w:numPr>
      </w:pPr>
      <w:r w:rsidRPr="00233788">
        <w:t>Wojskowa Akademia Techniczna</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4E2D4FAA" w14:textId="24BAC02D" w:rsidR="00622247" w:rsidRPr="00233788" w:rsidRDefault="00622247" w:rsidP="00622247">
      <w:pPr>
        <w:pStyle w:val="Nagwek1"/>
        <w:numPr>
          <w:ilvl w:val="0"/>
          <w:numId w:val="0"/>
        </w:numPr>
        <w:ind w:left="432"/>
      </w:pPr>
      <w:r w:rsidRPr="00233788">
        <w:lastRenderedPageBreak/>
        <w:t xml:space="preserve">Załącznik </w:t>
      </w:r>
      <w:r>
        <w:t>4</w:t>
      </w:r>
      <w:r w:rsidRPr="00233788">
        <w:t xml:space="preserve"> – </w:t>
      </w:r>
      <w:r>
        <w:t>Propozycja rankingu Światowych uczelni na podstawie rezultatów globalnych THE, ARWU, QS i Webometrics – Ranking RV250</w:t>
      </w:r>
    </w:p>
    <w:p w14:paraId="5427DF13" w14:textId="3B0AAD88" w:rsidR="00622247" w:rsidRDefault="00622247" w:rsidP="00622247">
      <w:pPr>
        <w:pStyle w:val="Tytutabeli"/>
      </w:pPr>
      <w:bookmarkStart w:id="387" w:name="_Ref134656238"/>
      <w:bookmarkStart w:id="388" w:name="_Toc134898099"/>
      <w:r>
        <w:t xml:space="preserve">Tabela </w:t>
      </w:r>
      <w:fldSimple w:instr=" SEQ Tabela \* ARABIC ">
        <w:r w:rsidR="00106236">
          <w:rPr>
            <w:noProof/>
          </w:rPr>
          <w:t>45</w:t>
        </w:r>
      </w:fldSimple>
      <w:bookmarkEnd w:id="387"/>
      <w:r>
        <w:t xml:space="preserve"> </w:t>
      </w:r>
      <w:r w:rsidRPr="00622247">
        <w:rPr>
          <w:lang w:eastAsia="pl-PL"/>
        </w:rPr>
        <w:t xml:space="preserve">RankingRV250 dla top100 uczelni w THE, ARWU, QS i </w:t>
      </w:r>
      <w:proofErr w:type="spellStart"/>
      <w:r w:rsidRPr="00622247">
        <w:rPr>
          <w:lang w:eastAsia="pl-PL"/>
        </w:rPr>
        <w:t>Webometrics</w:t>
      </w:r>
      <w:bookmarkEnd w:id="388"/>
      <w:proofErr w:type="spellEnd"/>
    </w:p>
    <w:tbl>
      <w:tblPr>
        <w:tblW w:w="9072" w:type="dxa"/>
        <w:tblInd w:w="-5" w:type="dxa"/>
        <w:tblCellMar>
          <w:left w:w="70" w:type="dxa"/>
          <w:right w:w="70" w:type="dxa"/>
        </w:tblCellMar>
        <w:tblLook w:val="04A0" w:firstRow="1" w:lastRow="0" w:firstColumn="1" w:lastColumn="0" w:noHBand="0" w:noVBand="1"/>
      </w:tblPr>
      <w:tblGrid>
        <w:gridCol w:w="875"/>
        <w:gridCol w:w="3544"/>
        <w:gridCol w:w="889"/>
        <w:gridCol w:w="889"/>
        <w:gridCol w:w="889"/>
        <w:gridCol w:w="889"/>
        <w:gridCol w:w="1242"/>
      </w:tblGrid>
      <w:tr w:rsidR="00622247" w:rsidRPr="00E9332A" w14:paraId="6F37A5CE" w14:textId="77777777" w:rsidTr="00E9332A">
        <w:trPr>
          <w:trHeight w:val="1710"/>
          <w:tblHead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694" w14:textId="7265C3CD"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E9332A">
              <w:rPr>
                <w:rFonts w:eastAsia="Times New Roman" w:cs="Arial"/>
                <w:b/>
                <w:bCs/>
                <w:color w:val="000000"/>
                <w:sz w:val="18"/>
                <w:szCs w:val="18"/>
                <w:lang w:eastAsia="pl-PL"/>
              </w:rPr>
              <w:t>Pozycja</w:t>
            </w:r>
          </w:p>
        </w:tc>
        <w:tc>
          <w:tcPr>
            <w:tcW w:w="3634" w:type="dxa"/>
            <w:tcBorders>
              <w:top w:val="single" w:sz="4" w:space="0" w:color="auto"/>
              <w:left w:val="nil"/>
              <w:bottom w:val="single" w:sz="4" w:space="0" w:color="auto"/>
              <w:right w:val="single" w:sz="4" w:space="0" w:color="auto"/>
            </w:tcBorders>
            <w:shd w:val="clear" w:color="auto" w:fill="auto"/>
            <w:vAlign w:val="center"/>
            <w:hideMark/>
          </w:tcPr>
          <w:p w14:paraId="49748D95"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Nazwa Uczelni</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7686399"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Wartość rankingu RV250</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AC1AF96"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THE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379E084"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ARWU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45A6E552"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QS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EB84B90"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 xml:space="preserve">Miejsce w top100 rankingu </w:t>
            </w:r>
            <w:proofErr w:type="spellStart"/>
            <w:r w:rsidRPr="00622247">
              <w:rPr>
                <w:rFonts w:eastAsia="Times New Roman" w:cs="Arial"/>
                <w:b/>
                <w:bCs/>
                <w:color w:val="000000"/>
                <w:sz w:val="18"/>
                <w:szCs w:val="18"/>
                <w:lang w:eastAsia="pl-PL"/>
              </w:rPr>
              <w:t>Webometrics</w:t>
            </w:r>
            <w:proofErr w:type="spellEnd"/>
            <w:r w:rsidRPr="00622247">
              <w:rPr>
                <w:rFonts w:eastAsia="Times New Roman" w:cs="Arial"/>
                <w:b/>
                <w:bCs/>
                <w:color w:val="000000"/>
                <w:sz w:val="18"/>
                <w:szCs w:val="18"/>
                <w:lang w:eastAsia="pl-PL"/>
              </w:rPr>
              <w:t xml:space="preserve"> 2023 H1</w:t>
            </w:r>
          </w:p>
        </w:tc>
      </w:tr>
      <w:tr w:rsidR="00622247" w:rsidRPr="00E9332A" w14:paraId="7F6848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E0CF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3634" w:type="dxa"/>
            <w:tcBorders>
              <w:top w:val="nil"/>
              <w:left w:val="nil"/>
              <w:bottom w:val="single" w:sz="4" w:space="0" w:color="auto"/>
              <w:right w:val="single" w:sz="4" w:space="0" w:color="auto"/>
            </w:tcBorders>
            <w:shd w:val="clear" w:color="auto" w:fill="auto"/>
            <w:noWrap/>
            <w:vAlign w:val="bottom"/>
            <w:hideMark/>
          </w:tcPr>
          <w:p w14:paraId="7F85C23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Harvard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97861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2A40EA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177209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0CD0E5B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4508D8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r>
      <w:tr w:rsidR="00622247" w:rsidRPr="00E9332A" w14:paraId="15ADF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B24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3634" w:type="dxa"/>
            <w:tcBorders>
              <w:top w:val="nil"/>
              <w:left w:val="nil"/>
              <w:bottom w:val="single" w:sz="4" w:space="0" w:color="auto"/>
              <w:right w:val="single" w:sz="4" w:space="0" w:color="auto"/>
            </w:tcBorders>
            <w:shd w:val="clear" w:color="auto" w:fill="auto"/>
            <w:noWrap/>
            <w:vAlign w:val="bottom"/>
            <w:hideMark/>
          </w:tcPr>
          <w:p w14:paraId="787EC2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Stanford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FFC7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3C94A9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E2828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55976F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DA107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r>
      <w:tr w:rsidR="00622247" w:rsidRPr="00E9332A" w14:paraId="749AE01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5E3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3634" w:type="dxa"/>
            <w:tcBorders>
              <w:top w:val="nil"/>
              <w:left w:val="nil"/>
              <w:bottom w:val="single" w:sz="4" w:space="0" w:color="auto"/>
              <w:right w:val="single" w:sz="4" w:space="0" w:color="auto"/>
            </w:tcBorders>
            <w:shd w:val="clear" w:color="auto" w:fill="auto"/>
            <w:noWrap/>
            <w:vAlign w:val="bottom"/>
            <w:hideMark/>
          </w:tcPr>
          <w:p w14:paraId="32287C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Massachusetts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56492B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500D21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22C9F6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38F020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6F1E3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r>
      <w:tr w:rsidR="00622247" w:rsidRPr="00E9332A" w14:paraId="4CF2DC2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9360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3634" w:type="dxa"/>
            <w:tcBorders>
              <w:top w:val="nil"/>
              <w:left w:val="nil"/>
              <w:bottom w:val="single" w:sz="4" w:space="0" w:color="auto"/>
              <w:right w:val="single" w:sz="4" w:space="0" w:color="auto"/>
            </w:tcBorders>
            <w:shd w:val="clear" w:color="auto" w:fill="auto"/>
            <w:noWrap/>
            <w:vAlign w:val="bottom"/>
            <w:hideMark/>
          </w:tcPr>
          <w:p w14:paraId="54F04E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Oxford</w:t>
            </w:r>
          </w:p>
        </w:tc>
        <w:tc>
          <w:tcPr>
            <w:tcW w:w="909" w:type="dxa"/>
            <w:tcBorders>
              <w:top w:val="nil"/>
              <w:left w:val="nil"/>
              <w:bottom w:val="single" w:sz="4" w:space="0" w:color="auto"/>
              <w:right w:val="single" w:sz="4" w:space="0" w:color="auto"/>
            </w:tcBorders>
            <w:shd w:val="clear" w:color="auto" w:fill="auto"/>
            <w:noWrap/>
            <w:vAlign w:val="bottom"/>
            <w:hideMark/>
          </w:tcPr>
          <w:p w14:paraId="21F7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329A25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5EAEB7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6FC8CD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0573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r>
      <w:tr w:rsidR="00622247" w:rsidRPr="00E9332A" w14:paraId="0B8098C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F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3634" w:type="dxa"/>
            <w:tcBorders>
              <w:top w:val="nil"/>
              <w:left w:val="nil"/>
              <w:bottom w:val="single" w:sz="4" w:space="0" w:color="auto"/>
              <w:right w:val="single" w:sz="4" w:space="0" w:color="auto"/>
            </w:tcBorders>
            <w:shd w:val="clear" w:color="auto" w:fill="auto"/>
            <w:noWrap/>
            <w:vAlign w:val="bottom"/>
            <w:hideMark/>
          </w:tcPr>
          <w:p w14:paraId="165AF6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Cambridge</w:t>
            </w:r>
          </w:p>
        </w:tc>
        <w:tc>
          <w:tcPr>
            <w:tcW w:w="909" w:type="dxa"/>
            <w:tcBorders>
              <w:top w:val="nil"/>
              <w:left w:val="nil"/>
              <w:bottom w:val="single" w:sz="4" w:space="0" w:color="auto"/>
              <w:right w:val="single" w:sz="4" w:space="0" w:color="auto"/>
            </w:tcBorders>
            <w:shd w:val="clear" w:color="auto" w:fill="auto"/>
            <w:noWrap/>
            <w:vAlign w:val="bottom"/>
            <w:hideMark/>
          </w:tcPr>
          <w:p w14:paraId="3AAEED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63DF19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00E6C4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30067C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03E88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r>
      <w:tr w:rsidR="00622247" w:rsidRPr="00E9332A" w14:paraId="17FFBB5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F71BA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3634" w:type="dxa"/>
            <w:tcBorders>
              <w:top w:val="nil"/>
              <w:left w:val="nil"/>
              <w:bottom w:val="single" w:sz="4" w:space="0" w:color="auto"/>
              <w:right w:val="single" w:sz="4" w:space="0" w:color="auto"/>
            </w:tcBorders>
            <w:shd w:val="clear" w:color="auto" w:fill="auto"/>
            <w:noWrap/>
            <w:vAlign w:val="bottom"/>
            <w:hideMark/>
          </w:tcPr>
          <w:p w14:paraId="28FBB6A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Berkeley</w:t>
            </w:r>
          </w:p>
        </w:tc>
        <w:tc>
          <w:tcPr>
            <w:tcW w:w="909" w:type="dxa"/>
            <w:tcBorders>
              <w:top w:val="nil"/>
              <w:left w:val="nil"/>
              <w:bottom w:val="single" w:sz="4" w:space="0" w:color="auto"/>
              <w:right w:val="single" w:sz="4" w:space="0" w:color="auto"/>
            </w:tcBorders>
            <w:shd w:val="clear" w:color="auto" w:fill="auto"/>
            <w:noWrap/>
            <w:vAlign w:val="bottom"/>
            <w:hideMark/>
          </w:tcPr>
          <w:p w14:paraId="5B9A83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C6C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51B40F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03CB88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3244E4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r>
      <w:tr w:rsidR="00622247" w:rsidRPr="00E9332A" w14:paraId="6DB775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8C246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3634" w:type="dxa"/>
            <w:tcBorders>
              <w:top w:val="nil"/>
              <w:left w:val="nil"/>
              <w:bottom w:val="single" w:sz="4" w:space="0" w:color="auto"/>
              <w:right w:val="single" w:sz="4" w:space="0" w:color="auto"/>
            </w:tcBorders>
            <w:shd w:val="clear" w:color="auto" w:fill="auto"/>
            <w:noWrap/>
            <w:vAlign w:val="bottom"/>
            <w:hideMark/>
          </w:tcPr>
          <w:p w14:paraId="6013C2C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Columbia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124D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E34DC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3D099F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352CE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6D7BE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r>
      <w:tr w:rsidR="00622247" w:rsidRPr="00E9332A" w14:paraId="0CA7B03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2A7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3634" w:type="dxa"/>
            <w:tcBorders>
              <w:top w:val="nil"/>
              <w:left w:val="nil"/>
              <w:bottom w:val="single" w:sz="4" w:space="0" w:color="auto"/>
              <w:right w:val="single" w:sz="4" w:space="0" w:color="auto"/>
            </w:tcBorders>
            <w:shd w:val="clear" w:color="auto" w:fill="auto"/>
            <w:noWrap/>
            <w:vAlign w:val="bottom"/>
            <w:hideMark/>
          </w:tcPr>
          <w:p w14:paraId="214B34C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Yale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D34A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4716BC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4E50B6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097FB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041AA1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r>
      <w:tr w:rsidR="00622247" w:rsidRPr="00E9332A" w14:paraId="48D316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211E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3634" w:type="dxa"/>
            <w:tcBorders>
              <w:top w:val="nil"/>
              <w:left w:val="nil"/>
              <w:bottom w:val="single" w:sz="4" w:space="0" w:color="auto"/>
              <w:right w:val="single" w:sz="4" w:space="0" w:color="auto"/>
            </w:tcBorders>
            <w:shd w:val="clear" w:color="auto" w:fill="auto"/>
            <w:noWrap/>
            <w:vAlign w:val="bottom"/>
            <w:hideMark/>
          </w:tcPr>
          <w:p w14:paraId="49A0D3B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Pennsylvania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9E7DD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0F393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20BA9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31DFE9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76056A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r>
      <w:tr w:rsidR="00622247" w:rsidRPr="00E9332A" w14:paraId="031916A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30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3634" w:type="dxa"/>
            <w:tcBorders>
              <w:top w:val="nil"/>
              <w:left w:val="nil"/>
              <w:bottom w:val="single" w:sz="4" w:space="0" w:color="auto"/>
              <w:right w:val="single" w:sz="4" w:space="0" w:color="auto"/>
            </w:tcBorders>
            <w:shd w:val="clear" w:color="auto" w:fill="auto"/>
            <w:noWrap/>
            <w:vAlign w:val="bottom"/>
            <w:hideMark/>
          </w:tcPr>
          <w:p w14:paraId="25BECB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Princeton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81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4C08F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0DFDB5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592B0E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E5D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r>
      <w:tr w:rsidR="00622247" w:rsidRPr="00E9332A" w14:paraId="68D94C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859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3634" w:type="dxa"/>
            <w:tcBorders>
              <w:top w:val="nil"/>
              <w:left w:val="nil"/>
              <w:bottom w:val="single" w:sz="4" w:space="0" w:color="auto"/>
              <w:right w:val="single" w:sz="4" w:space="0" w:color="auto"/>
            </w:tcBorders>
            <w:shd w:val="clear" w:color="auto" w:fill="auto"/>
            <w:noWrap/>
            <w:vAlign w:val="bottom"/>
            <w:hideMark/>
          </w:tcPr>
          <w:p w14:paraId="4423E68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Cornell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4EB2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562328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1DDB59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02F4EF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09965F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r>
      <w:tr w:rsidR="00622247" w:rsidRPr="00E9332A" w14:paraId="09CD4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53B7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3634" w:type="dxa"/>
            <w:tcBorders>
              <w:top w:val="nil"/>
              <w:left w:val="nil"/>
              <w:bottom w:val="single" w:sz="4" w:space="0" w:color="auto"/>
              <w:right w:val="single" w:sz="4" w:space="0" w:color="auto"/>
            </w:tcBorders>
            <w:shd w:val="clear" w:color="auto" w:fill="auto"/>
            <w:noWrap/>
            <w:vAlign w:val="bottom"/>
            <w:hideMark/>
          </w:tcPr>
          <w:p w14:paraId="6DBF72E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Chicago</w:t>
            </w:r>
          </w:p>
        </w:tc>
        <w:tc>
          <w:tcPr>
            <w:tcW w:w="909" w:type="dxa"/>
            <w:tcBorders>
              <w:top w:val="nil"/>
              <w:left w:val="nil"/>
              <w:bottom w:val="single" w:sz="4" w:space="0" w:color="auto"/>
              <w:right w:val="single" w:sz="4" w:space="0" w:color="auto"/>
            </w:tcBorders>
            <w:shd w:val="clear" w:color="auto" w:fill="auto"/>
            <w:noWrap/>
            <w:vAlign w:val="bottom"/>
            <w:hideMark/>
          </w:tcPr>
          <w:p w14:paraId="64A858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955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5CC11A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7730DF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28F99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r>
      <w:tr w:rsidR="00622247" w:rsidRPr="00E9332A" w14:paraId="6358897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23AEBC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3634" w:type="dxa"/>
            <w:tcBorders>
              <w:top w:val="nil"/>
              <w:left w:val="nil"/>
              <w:bottom w:val="single" w:sz="4" w:space="0" w:color="auto"/>
              <w:right w:val="single" w:sz="4" w:space="0" w:color="auto"/>
            </w:tcBorders>
            <w:shd w:val="clear" w:color="auto" w:fill="auto"/>
            <w:noWrap/>
            <w:vAlign w:val="bottom"/>
            <w:hideMark/>
          </w:tcPr>
          <w:p w14:paraId="497346A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Johns</w:t>
            </w:r>
            <w:proofErr w:type="spellEnd"/>
            <w:r w:rsidRPr="00622247">
              <w:rPr>
                <w:rFonts w:eastAsia="Times New Roman" w:cs="Arial"/>
                <w:color w:val="000000"/>
                <w:sz w:val="18"/>
                <w:szCs w:val="18"/>
                <w:lang w:eastAsia="pl-PL"/>
              </w:rPr>
              <w:t xml:space="preserve"> Hopkins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66AFC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3156D7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B8C8F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A6E3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41B1F6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r>
      <w:tr w:rsidR="00622247" w:rsidRPr="00E9332A" w14:paraId="677B004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9DE2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3634" w:type="dxa"/>
            <w:tcBorders>
              <w:top w:val="nil"/>
              <w:left w:val="nil"/>
              <w:bottom w:val="single" w:sz="4" w:space="0" w:color="auto"/>
              <w:right w:val="single" w:sz="4" w:space="0" w:color="auto"/>
            </w:tcBorders>
            <w:shd w:val="clear" w:color="auto" w:fill="auto"/>
            <w:noWrap/>
            <w:vAlign w:val="bottom"/>
            <w:hideMark/>
          </w:tcPr>
          <w:p w14:paraId="020F231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UCL University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19C285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679C6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8C44E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3E061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0A25CE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r>
      <w:tr w:rsidR="00622247" w:rsidRPr="00E9332A" w14:paraId="473332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C7CA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3634" w:type="dxa"/>
            <w:tcBorders>
              <w:top w:val="nil"/>
              <w:left w:val="nil"/>
              <w:bottom w:val="single" w:sz="4" w:space="0" w:color="auto"/>
              <w:right w:val="single" w:sz="4" w:space="0" w:color="auto"/>
            </w:tcBorders>
            <w:shd w:val="clear" w:color="auto" w:fill="auto"/>
            <w:noWrap/>
            <w:vAlign w:val="bottom"/>
            <w:hideMark/>
          </w:tcPr>
          <w:p w14:paraId="2FA66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ETH Zurich</w:t>
            </w:r>
          </w:p>
        </w:tc>
        <w:tc>
          <w:tcPr>
            <w:tcW w:w="909" w:type="dxa"/>
            <w:tcBorders>
              <w:top w:val="nil"/>
              <w:left w:val="nil"/>
              <w:bottom w:val="single" w:sz="4" w:space="0" w:color="auto"/>
              <w:right w:val="single" w:sz="4" w:space="0" w:color="auto"/>
            </w:tcBorders>
            <w:shd w:val="clear" w:color="auto" w:fill="auto"/>
            <w:noWrap/>
            <w:vAlign w:val="bottom"/>
            <w:hideMark/>
          </w:tcPr>
          <w:p w14:paraId="1D41EB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04FFD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6569EE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2BFBB1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71E3B2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r>
      <w:tr w:rsidR="00622247" w:rsidRPr="00E9332A" w14:paraId="55EB304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21BE0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3634" w:type="dxa"/>
            <w:tcBorders>
              <w:top w:val="nil"/>
              <w:left w:val="nil"/>
              <w:bottom w:val="single" w:sz="4" w:space="0" w:color="auto"/>
              <w:right w:val="single" w:sz="4" w:space="0" w:color="auto"/>
            </w:tcBorders>
            <w:shd w:val="clear" w:color="auto" w:fill="auto"/>
            <w:noWrap/>
            <w:vAlign w:val="bottom"/>
            <w:hideMark/>
          </w:tcPr>
          <w:p w14:paraId="526E1C0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Imperial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6536D8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041675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6CAA28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6F1DF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180D6B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r>
      <w:tr w:rsidR="00622247" w:rsidRPr="00E9332A" w14:paraId="08D65F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A85F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3634" w:type="dxa"/>
            <w:tcBorders>
              <w:top w:val="nil"/>
              <w:left w:val="nil"/>
              <w:bottom w:val="single" w:sz="4" w:space="0" w:color="auto"/>
              <w:right w:val="single" w:sz="4" w:space="0" w:color="auto"/>
            </w:tcBorders>
            <w:shd w:val="clear" w:color="auto" w:fill="auto"/>
            <w:noWrap/>
            <w:vAlign w:val="bottom"/>
            <w:hideMark/>
          </w:tcPr>
          <w:p w14:paraId="686B2C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California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29E48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3D5644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3189ED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137173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02621B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r>
      <w:tr w:rsidR="00622247" w:rsidRPr="00E9332A" w14:paraId="03B9198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09CE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3634" w:type="dxa"/>
            <w:tcBorders>
              <w:top w:val="nil"/>
              <w:left w:val="nil"/>
              <w:bottom w:val="single" w:sz="4" w:space="0" w:color="auto"/>
              <w:right w:val="single" w:sz="4" w:space="0" w:color="auto"/>
            </w:tcBorders>
            <w:shd w:val="clear" w:color="auto" w:fill="auto"/>
            <w:noWrap/>
            <w:vAlign w:val="bottom"/>
            <w:hideMark/>
          </w:tcPr>
          <w:p w14:paraId="4A3DD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Tsinghua</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1275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1C3EEB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34E5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4C57D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76689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r>
      <w:tr w:rsidR="00622247" w:rsidRPr="00E9332A" w14:paraId="5C0FBCA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1643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3634" w:type="dxa"/>
            <w:tcBorders>
              <w:top w:val="nil"/>
              <w:left w:val="nil"/>
              <w:bottom w:val="single" w:sz="4" w:space="0" w:color="auto"/>
              <w:right w:val="single" w:sz="4" w:space="0" w:color="auto"/>
            </w:tcBorders>
            <w:shd w:val="clear" w:color="auto" w:fill="auto"/>
            <w:noWrap/>
            <w:vAlign w:val="bottom"/>
            <w:hideMark/>
          </w:tcPr>
          <w:p w14:paraId="441B6F4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Michigan-Ann Arbor</w:t>
            </w:r>
          </w:p>
        </w:tc>
        <w:tc>
          <w:tcPr>
            <w:tcW w:w="909" w:type="dxa"/>
            <w:tcBorders>
              <w:top w:val="nil"/>
              <w:left w:val="nil"/>
              <w:bottom w:val="single" w:sz="4" w:space="0" w:color="auto"/>
              <w:right w:val="single" w:sz="4" w:space="0" w:color="auto"/>
            </w:tcBorders>
            <w:shd w:val="clear" w:color="auto" w:fill="auto"/>
            <w:noWrap/>
            <w:vAlign w:val="bottom"/>
            <w:hideMark/>
          </w:tcPr>
          <w:p w14:paraId="6B891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04A5B6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644B9D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43E891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C2C56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r>
      <w:tr w:rsidR="00622247" w:rsidRPr="00E9332A" w14:paraId="5C729C0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C63F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3634" w:type="dxa"/>
            <w:tcBorders>
              <w:top w:val="nil"/>
              <w:left w:val="nil"/>
              <w:bottom w:val="single" w:sz="4" w:space="0" w:color="auto"/>
              <w:right w:val="single" w:sz="4" w:space="0" w:color="auto"/>
            </w:tcBorders>
            <w:shd w:val="clear" w:color="auto" w:fill="auto"/>
            <w:noWrap/>
            <w:vAlign w:val="bottom"/>
            <w:hideMark/>
          </w:tcPr>
          <w:p w14:paraId="6A78EE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Toronto</w:t>
            </w:r>
          </w:p>
        </w:tc>
        <w:tc>
          <w:tcPr>
            <w:tcW w:w="909" w:type="dxa"/>
            <w:tcBorders>
              <w:top w:val="nil"/>
              <w:left w:val="nil"/>
              <w:bottom w:val="single" w:sz="4" w:space="0" w:color="auto"/>
              <w:right w:val="single" w:sz="4" w:space="0" w:color="auto"/>
            </w:tcBorders>
            <w:shd w:val="clear" w:color="auto" w:fill="auto"/>
            <w:noWrap/>
            <w:vAlign w:val="bottom"/>
            <w:hideMark/>
          </w:tcPr>
          <w:p w14:paraId="3C63AF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575FD1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1203C8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362846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42193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r>
      <w:tr w:rsidR="00622247" w:rsidRPr="00E9332A" w14:paraId="046BB7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D804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3634" w:type="dxa"/>
            <w:tcBorders>
              <w:top w:val="nil"/>
              <w:left w:val="nil"/>
              <w:bottom w:val="single" w:sz="4" w:space="0" w:color="auto"/>
              <w:right w:val="single" w:sz="4" w:space="0" w:color="auto"/>
            </w:tcBorders>
            <w:shd w:val="clear" w:color="auto" w:fill="auto"/>
            <w:noWrap/>
            <w:vAlign w:val="bottom"/>
            <w:hideMark/>
          </w:tcPr>
          <w:p w14:paraId="0135FFF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Los Angeles UCLA</w:t>
            </w:r>
          </w:p>
        </w:tc>
        <w:tc>
          <w:tcPr>
            <w:tcW w:w="909" w:type="dxa"/>
            <w:tcBorders>
              <w:top w:val="nil"/>
              <w:left w:val="nil"/>
              <w:bottom w:val="single" w:sz="4" w:space="0" w:color="auto"/>
              <w:right w:val="single" w:sz="4" w:space="0" w:color="auto"/>
            </w:tcBorders>
            <w:shd w:val="clear" w:color="auto" w:fill="auto"/>
            <w:noWrap/>
            <w:vAlign w:val="bottom"/>
            <w:hideMark/>
          </w:tcPr>
          <w:p w14:paraId="0FA93C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A89E7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479194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36EA3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B0BD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r>
      <w:tr w:rsidR="00622247" w:rsidRPr="00E9332A" w14:paraId="2FCEB2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5875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3634" w:type="dxa"/>
            <w:tcBorders>
              <w:top w:val="nil"/>
              <w:left w:val="nil"/>
              <w:bottom w:val="single" w:sz="4" w:space="0" w:color="auto"/>
              <w:right w:val="single" w:sz="4" w:space="0" w:color="auto"/>
            </w:tcBorders>
            <w:shd w:val="clear" w:color="auto" w:fill="auto"/>
            <w:noWrap/>
            <w:vAlign w:val="bottom"/>
            <w:hideMark/>
          </w:tcPr>
          <w:p w14:paraId="63AC54D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Peking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540E4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58DB5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28663D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755562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67BF4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r>
      <w:tr w:rsidR="00622247" w:rsidRPr="00E9332A" w14:paraId="5AB56C3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9A5E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3634" w:type="dxa"/>
            <w:tcBorders>
              <w:top w:val="nil"/>
              <w:left w:val="nil"/>
              <w:bottom w:val="single" w:sz="4" w:space="0" w:color="auto"/>
              <w:right w:val="single" w:sz="4" w:space="0" w:color="auto"/>
            </w:tcBorders>
            <w:shd w:val="clear" w:color="auto" w:fill="auto"/>
            <w:noWrap/>
            <w:vAlign w:val="bottom"/>
            <w:hideMark/>
          </w:tcPr>
          <w:p w14:paraId="682A44B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Northwestern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89B76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909" w:type="dxa"/>
            <w:tcBorders>
              <w:top w:val="nil"/>
              <w:left w:val="nil"/>
              <w:bottom w:val="single" w:sz="4" w:space="0" w:color="auto"/>
              <w:right w:val="single" w:sz="4" w:space="0" w:color="auto"/>
            </w:tcBorders>
            <w:shd w:val="clear" w:color="auto" w:fill="auto"/>
            <w:noWrap/>
            <w:vAlign w:val="bottom"/>
            <w:hideMark/>
          </w:tcPr>
          <w:p w14:paraId="3F2E36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AE9816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B1730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63A8B85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r>
      <w:tr w:rsidR="00622247" w:rsidRPr="00E9332A" w14:paraId="7088643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04C5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3634" w:type="dxa"/>
            <w:tcBorders>
              <w:top w:val="nil"/>
              <w:left w:val="nil"/>
              <w:bottom w:val="single" w:sz="4" w:space="0" w:color="auto"/>
              <w:right w:val="single" w:sz="4" w:space="0" w:color="auto"/>
            </w:tcBorders>
            <w:shd w:val="clear" w:color="auto" w:fill="auto"/>
            <w:noWrap/>
            <w:vAlign w:val="bottom"/>
            <w:hideMark/>
          </w:tcPr>
          <w:p w14:paraId="3B06A77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New York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95303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909" w:type="dxa"/>
            <w:tcBorders>
              <w:top w:val="nil"/>
              <w:left w:val="nil"/>
              <w:bottom w:val="single" w:sz="4" w:space="0" w:color="auto"/>
              <w:right w:val="single" w:sz="4" w:space="0" w:color="auto"/>
            </w:tcBorders>
            <w:shd w:val="clear" w:color="auto" w:fill="auto"/>
            <w:noWrap/>
            <w:vAlign w:val="bottom"/>
            <w:hideMark/>
          </w:tcPr>
          <w:p w14:paraId="50ACCC3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1023BD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636A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90E31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r>
      <w:tr w:rsidR="00622247" w:rsidRPr="00E9332A" w14:paraId="1F8521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78C0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3634" w:type="dxa"/>
            <w:tcBorders>
              <w:top w:val="nil"/>
              <w:left w:val="nil"/>
              <w:bottom w:val="single" w:sz="4" w:space="0" w:color="auto"/>
              <w:right w:val="single" w:sz="4" w:space="0" w:color="auto"/>
            </w:tcBorders>
            <w:shd w:val="clear" w:color="auto" w:fill="auto"/>
            <w:noWrap/>
            <w:vAlign w:val="bottom"/>
            <w:hideMark/>
          </w:tcPr>
          <w:p w14:paraId="228A902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Diego</w:t>
            </w:r>
          </w:p>
        </w:tc>
        <w:tc>
          <w:tcPr>
            <w:tcW w:w="909" w:type="dxa"/>
            <w:tcBorders>
              <w:top w:val="nil"/>
              <w:left w:val="nil"/>
              <w:bottom w:val="single" w:sz="4" w:space="0" w:color="auto"/>
              <w:right w:val="single" w:sz="4" w:space="0" w:color="auto"/>
            </w:tcBorders>
            <w:shd w:val="clear" w:color="auto" w:fill="auto"/>
            <w:noWrap/>
            <w:vAlign w:val="bottom"/>
            <w:hideMark/>
          </w:tcPr>
          <w:p w14:paraId="38C934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19E1E1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09A353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59BF6D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1FD092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r>
      <w:tr w:rsidR="00622247" w:rsidRPr="00E9332A" w14:paraId="4528BB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5A01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3634" w:type="dxa"/>
            <w:tcBorders>
              <w:top w:val="nil"/>
              <w:left w:val="nil"/>
              <w:bottom w:val="single" w:sz="4" w:space="0" w:color="auto"/>
              <w:right w:val="single" w:sz="4" w:space="0" w:color="auto"/>
            </w:tcBorders>
            <w:shd w:val="clear" w:color="auto" w:fill="auto"/>
            <w:noWrap/>
            <w:vAlign w:val="bottom"/>
            <w:hideMark/>
          </w:tcPr>
          <w:p w14:paraId="0502DB2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Edinburgh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99D3E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0070D9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045C9C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6FF6E4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DB7F4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r>
      <w:tr w:rsidR="00622247" w:rsidRPr="00E9332A" w14:paraId="641935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6BDAA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3634" w:type="dxa"/>
            <w:tcBorders>
              <w:top w:val="nil"/>
              <w:left w:val="nil"/>
              <w:bottom w:val="single" w:sz="4" w:space="0" w:color="auto"/>
              <w:right w:val="single" w:sz="4" w:space="0" w:color="auto"/>
            </w:tcBorders>
            <w:shd w:val="clear" w:color="auto" w:fill="auto"/>
            <w:noWrap/>
            <w:vAlign w:val="bottom"/>
            <w:hideMark/>
          </w:tcPr>
          <w:p w14:paraId="75313E0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Duke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D24E7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909" w:type="dxa"/>
            <w:tcBorders>
              <w:top w:val="nil"/>
              <w:left w:val="nil"/>
              <w:bottom w:val="single" w:sz="4" w:space="0" w:color="auto"/>
              <w:right w:val="single" w:sz="4" w:space="0" w:color="auto"/>
            </w:tcBorders>
            <w:shd w:val="clear" w:color="auto" w:fill="auto"/>
            <w:noWrap/>
            <w:vAlign w:val="bottom"/>
            <w:hideMark/>
          </w:tcPr>
          <w:p w14:paraId="0BBF23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3EC39A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1068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2F675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r>
      <w:tr w:rsidR="00622247" w:rsidRPr="00E9332A" w14:paraId="02D7455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362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3634" w:type="dxa"/>
            <w:tcBorders>
              <w:top w:val="nil"/>
              <w:left w:val="nil"/>
              <w:bottom w:val="single" w:sz="4" w:space="0" w:color="auto"/>
              <w:right w:val="single" w:sz="4" w:space="0" w:color="auto"/>
            </w:tcBorders>
            <w:shd w:val="clear" w:color="auto" w:fill="auto"/>
            <w:noWrap/>
            <w:vAlign w:val="bottom"/>
            <w:hideMark/>
          </w:tcPr>
          <w:p w14:paraId="5637614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Washington</w:t>
            </w:r>
          </w:p>
        </w:tc>
        <w:tc>
          <w:tcPr>
            <w:tcW w:w="909" w:type="dxa"/>
            <w:tcBorders>
              <w:top w:val="nil"/>
              <w:left w:val="nil"/>
              <w:bottom w:val="single" w:sz="4" w:space="0" w:color="auto"/>
              <w:right w:val="single" w:sz="4" w:space="0" w:color="auto"/>
            </w:tcBorders>
            <w:shd w:val="clear" w:color="auto" w:fill="auto"/>
            <w:noWrap/>
            <w:vAlign w:val="bottom"/>
            <w:hideMark/>
          </w:tcPr>
          <w:p w14:paraId="259B8B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909" w:type="dxa"/>
            <w:tcBorders>
              <w:top w:val="nil"/>
              <w:left w:val="nil"/>
              <w:bottom w:val="single" w:sz="4" w:space="0" w:color="auto"/>
              <w:right w:val="single" w:sz="4" w:space="0" w:color="auto"/>
            </w:tcBorders>
            <w:shd w:val="clear" w:color="auto" w:fill="auto"/>
            <w:noWrap/>
            <w:vAlign w:val="bottom"/>
            <w:hideMark/>
          </w:tcPr>
          <w:p w14:paraId="5B38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12A5DB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7FDA20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E1A52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r>
      <w:tr w:rsidR="00622247" w:rsidRPr="00E9332A" w14:paraId="2D2C917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78C8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3634" w:type="dxa"/>
            <w:tcBorders>
              <w:top w:val="nil"/>
              <w:left w:val="nil"/>
              <w:bottom w:val="single" w:sz="4" w:space="0" w:color="auto"/>
              <w:right w:val="single" w:sz="4" w:space="0" w:color="auto"/>
            </w:tcBorders>
            <w:shd w:val="clear" w:color="auto" w:fill="auto"/>
            <w:noWrap/>
            <w:vAlign w:val="bottom"/>
            <w:hideMark/>
          </w:tcPr>
          <w:p w14:paraId="041B9A0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Melbourne</w:t>
            </w:r>
          </w:p>
        </w:tc>
        <w:tc>
          <w:tcPr>
            <w:tcW w:w="909" w:type="dxa"/>
            <w:tcBorders>
              <w:top w:val="nil"/>
              <w:left w:val="nil"/>
              <w:bottom w:val="single" w:sz="4" w:space="0" w:color="auto"/>
              <w:right w:val="single" w:sz="4" w:space="0" w:color="auto"/>
            </w:tcBorders>
            <w:shd w:val="clear" w:color="auto" w:fill="auto"/>
            <w:noWrap/>
            <w:vAlign w:val="bottom"/>
            <w:hideMark/>
          </w:tcPr>
          <w:p w14:paraId="31F0BF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909" w:type="dxa"/>
            <w:tcBorders>
              <w:top w:val="nil"/>
              <w:left w:val="nil"/>
              <w:bottom w:val="single" w:sz="4" w:space="0" w:color="auto"/>
              <w:right w:val="single" w:sz="4" w:space="0" w:color="auto"/>
            </w:tcBorders>
            <w:shd w:val="clear" w:color="auto" w:fill="auto"/>
            <w:noWrap/>
            <w:vAlign w:val="bottom"/>
            <w:hideMark/>
          </w:tcPr>
          <w:p w14:paraId="7BF284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21C1E2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2608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2853AD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r>
      <w:tr w:rsidR="00622247" w:rsidRPr="00E9332A" w14:paraId="088ADAC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D5F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3634" w:type="dxa"/>
            <w:tcBorders>
              <w:top w:val="nil"/>
              <w:left w:val="nil"/>
              <w:bottom w:val="single" w:sz="4" w:space="0" w:color="auto"/>
              <w:right w:val="single" w:sz="4" w:space="0" w:color="auto"/>
            </w:tcBorders>
            <w:shd w:val="clear" w:color="auto" w:fill="auto"/>
            <w:noWrap/>
            <w:vAlign w:val="bottom"/>
            <w:hideMark/>
          </w:tcPr>
          <w:p w14:paraId="287544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 of </w:t>
            </w:r>
            <w:proofErr w:type="spellStart"/>
            <w:r w:rsidRPr="00622247">
              <w:rPr>
                <w:rFonts w:eastAsia="Times New Roman" w:cs="Arial"/>
                <w:color w:val="000000"/>
                <w:sz w:val="18"/>
                <w:szCs w:val="18"/>
                <w:lang w:eastAsia="pl-PL"/>
              </w:rPr>
              <w:t>Singapore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5D6F0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909" w:type="dxa"/>
            <w:tcBorders>
              <w:top w:val="nil"/>
              <w:left w:val="nil"/>
              <w:bottom w:val="single" w:sz="4" w:space="0" w:color="auto"/>
              <w:right w:val="single" w:sz="4" w:space="0" w:color="auto"/>
            </w:tcBorders>
            <w:shd w:val="clear" w:color="auto" w:fill="auto"/>
            <w:noWrap/>
            <w:vAlign w:val="bottom"/>
            <w:hideMark/>
          </w:tcPr>
          <w:p w14:paraId="11E04B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64BC55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28362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4086A5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r>
      <w:tr w:rsidR="00622247" w:rsidRPr="00E9332A" w14:paraId="61A9A25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F817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3634" w:type="dxa"/>
            <w:tcBorders>
              <w:top w:val="nil"/>
              <w:left w:val="nil"/>
              <w:bottom w:val="single" w:sz="4" w:space="0" w:color="auto"/>
              <w:right w:val="single" w:sz="4" w:space="0" w:color="auto"/>
            </w:tcBorders>
            <w:shd w:val="clear" w:color="auto" w:fill="auto"/>
            <w:noWrap/>
            <w:vAlign w:val="bottom"/>
            <w:hideMark/>
          </w:tcPr>
          <w:p w14:paraId="35A88D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Tokyo</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E397D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909" w:type="dxa"/>
            <w:tcBorders>
              <w:top w:val="nil"/>
              <w:left w:val="nil"/>
              <w:bottom w:val="single" w:sz="4" w:space="0" w:color="auto"/>
              <w:right w:val="single" w:sz="4" w:space="0" w:color="auto"/>
            </w:tcBorders>
            <w:shd w:val="clear" w:color="auto" w:fill="auto"/>
            <w:noWrap/>
            <w:vAlign w:val="bottom"/>
            <w:hideMark/>
          </w:tcPr>
          <w:p w14:paraId="1EA0CD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19F3EB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3DA781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E2F8F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r>
      <w:tr w:rsidR="00622247" w:rsidRPr="00E9332A" w14:paraId="6A19818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C6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3634" w:type="dxa"/>
            <w:tcBorders>
              <w:top w:val="nil"/>
              <w:left w:val="nil"/>
              <w:bottom w:val="single" w:sz="4" w:space="0" w:color="auto"/>
              <w:right w:val="single" w:sz="4" w:space="0" w:color="auto"/>
            </w:tcBorders>
            <w:shd w:val="clear" w:color="auto" w:fill="auto"/>
            <w:noWrap/>
            <w:vAlign w:val="bottom"/>
            <w:hideMark/>
          </w:tcPr>
          <w:p w14:paraId="3ED202F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British Columbia</w:t>
            </w:r>
          </w:p>
        </w:tc>
        <w:tc>
          <w:tcPr>
            <w:tcW w:w="909" w:type="dxa"/>
            <w:tcBorders>
              <w:top w:val="nil"/>
              <w:left w:val="nil"/>
              <w:bottom w:val="single" w:sz="4" w:space="0" w:color="auto"/>
              <w:right w:val="single" w:sz="4" w:space="0" w:color="auto"/>
            </w:tcBorders>
            <w:shd w:val="clear" w:color="auto" w:fill="auto"/>
            <w:noWrap/>
            <w:vAlign w:val="bottom"/>
            <w:hideMark/>
          </w:tcPr>
          <w:p w14:paraId="19C8A6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909" w:type="dxa"/>
            <w:tcBorders>
              <w:top w:val="nil"/>
              <w:left w:val="nil"/>
              <w:bottom w:val="single" w:sz="4" w:space="0" w:color="auto"/>
              <w:right w:val="single" w:sz="4" w:space="0" w:color="auto"/>
            </w:tcBorders>
            <w:shd w:val="clear" w:color="auto" w:fill="auto"/>
            <w:noWrap/>
            <w:vAlign w:val="bottom"/>
            <w:hideMark/>
          </w:tcPr>
          <w:p w14:paraId="41A793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54E4A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32A99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745B35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r>
      <w:tr w:rsidR="00622247" w:rsidRPr="00E9332A" w14:paraId="054C7A7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8BD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3634" w:type="dxa"/>
            <w:tcBorders>
              <w:top w:val="nil"/>
              <w:left w:val="nil"/>
              <w:bottom w:val="single" w:sz="4" w:space="0" w:color="auto"/>
              <w:right w:val="single" w:sz="4" w:space="0" w:color="auto"/>
            </w:tcBorders>
            <w:shd w:val="clear" w:color="auto" w:fill="auto"/>
            <w:noWrap/>
            <w:vAlign w:val="bottom"/>
            <w:hideMark/>
          </w:tcPr>
          <w:p w14:paraId="625CF5F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Manchester</w:t>
            </w:r>
          </w:p>
        </w:tc>
        <w:tc>
          <w:tcPr>
            <w:tcW w:w="909" w:type="dxa"/>
            <w:tcBorders>
              <w:top w:val="nil"/>
              <w:left w:val="nil"/>
              <w:bottom w:val="single" w:sz="4" w:space="0" w:color="auto"/>
              <w:right w:val="single" w:sz="4" w:space="0" w:color="auto"/>
            </w:tcBorders>
            <w:shd w:val="clear" w:color="auto" w:fill="auto"/>
            <w:noWrap/>
            <w:vAlign w:val="bottom"/>
            <w:hideMark/>
          </w:tcPr>
          <w:p w14:paraId="235452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181</w:t>
            </w:r>
          </w:p>
        </w:tc>
        <w:tc>
          <w:tcPr>
            <w:tcW w:w="909" w:type="dxa"/>
            <w:tcBorders>
              <w:top w:val="nil"/>
              <w:left w:val="nil"/>
              <w:bottom w:val="single" w:sz="4" w:space="0" w:color="auto"/>
              <w:right w:val="single" w:sz="4" w:space="0" w:color="auto"/>
            </w:tcBorders>
            <w:shd w:val="clear" w:color="auto" w:fill="auto"/>
            <w:noWrap/>
            <w:vAlign w:val="bottom"/>
            <w:hideMark/>
          </w:tcPr>
          <w:p w14:paraId="74FD49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340413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B65A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264D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r>
      <w:tr w:rsidR="00622247" w:rsidRPr="00E9332A" w14:paraId="0D08C00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0294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3634" w:type="dxa"/>
            <w:tcBorders>
              <w:top w:val="nil"/>
              <w:left w:val="nil"/>
              <w:bottom w:val="single" w:sz="4" w:space="0" w:color="auto"/>
              <w:right w:val="single" w:sz="4" w:space="0" w:color="auto"/>
            </w:tcBorders>
            <w:shd w:val="clear" w:color="auto" w:fill="auto"/>
            <w:noWrap/>
            <w:vAlign w:val="bottom"/>
            <w:hideMark/>
          </w:tcPr>
          <w:p w14:paraId="18133C1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Texas at Austin</w:t>
            </w:r>
          </w:p>
        </w:tc>
        <w:tc>
          <w:tcPr>
            <w:tcW w:w="909" w:type="dxa"/>
            <w:tcBorders>
              <w:top w:val="nil"/>
              <w:left w:val="nil"/>
              <w:bottom w:val="single" w:sz="4" w:space="0" w:color="auto"/>
              <w:right w:val="single" w:sz="4" w:space="0" w:color="auto"/>
            </w:tcBorders>
            <w:shd w:val="clear" w:color="auto" w:fill="auto"/>
            <w:noWrap/>
            <w:vAlign w:val="bottom"/>
            <w:hideMark/>
          </w:tcPr>
          <w:p w14:paraId="34F4FA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184</w:t>
            </w:r>
          </w:p>
        </w:tc>
        <w:tc>
          <w:tcPr>
            <w:tcW w:w="909" w:type="dxa"/>
            <w:tcBorders>
              <w:top w:val="nil"/>
              <w:left w:val="nil"/>
              <w:bottom w:val="single" w:sz="4" w:space="0" w:color="auto"/>
              <w:right w:val="single" w:sz="4" w:space="0" w:color="auto"/>
            </w:tcBorders>
            <w:shd w:val="clear" w:color="auto" w:fill="auto"/>
            <w:noWrap/>
            <w:vAlign w:val="bottom"/>
            <w:hideMark/>
          </w:tcPr>
          <w:p w14:paraId="35279B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4B96C4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71F182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909" w:type="dxa"/>
            <w:tcBorders>
              <w:top w:val="nil"/>
              <w:left w:val="nil"/>
              <w:bottom w:val="single" w:sz="4" w:space="0" w:color="auto"/>
              <w:right w:val="single" w:sz="4" w:space="0" w:color="auto"/>
            </w:tcBorders>
            <w:shd w:val="clear" w:color="auto" w:fill="auto"/>
            <w:noWrap/>
            <w:vAlign w:val="bottom"/>
            <w:hideMark/>
          </w:tcPr>
          <w:p w14:paraId="593623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r>
      <w:tr w:rsidR="00622247" w:rsidRPr="00E9332A" w14:paraId="6647134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BA8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3634" w:type="dxa"/>
            <w:tcBorders>
              <w:top w:val="nil"/>
              <w:left w:val="nil"/>
              <w:bottom w:val="single" w:sz="4" w:space="0" w:color="auto"/>
              <w:right w:val="single" w:sz="4" w:space="0" w:color="auto"/>
            </w:tcBorders>
            <w:shd w:val="clear" w:color="auto" w:fill="auto"/>
            <w:noWrap/>
            <w:vAlign w:val="bottom"/>
            <w:hideMark/>
          </w:tcPr>
          <w:p w14:paraId="45D55F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King’s</w:t>
            </w:r>
            <w:proofErr w:type="spellEnd"/>
            <w:r w:rsidRPr="00622247">
              <w:rPr>
                <w:rFonts w:eastAsia="Times New Roman" w:cs="Arial"/>
                <w:color w:val="000000"/>
                <w:sz w:val="18"/>
                <w:szCs w:val="18"/>
                <w:lang w:eastAsia="pl-PL"/>
              </w:rPr>
              <w:t xml:space="preserve">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25BD6B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187</w:t>
            </w:r>
          </w:p>
        </w:tc>
        <w:tc>
          <w:tcPr>
            <w:tcW w:w="909" w:type="dxa"/>
            <w:tcBorders>
              <w:top w:val="nil"/>
              <w:left w:val="nil"/>
              <w:bottom w:val="single" w:sz="4" w:space="0" w:color="auto"/>
              <w:right w:val="single" w:sz="4" w:space="0" w:color="auto"/>
            </w:tcBorders>
            <w:shd w:val="clear" w:color="auto" w:fill="auto"/>
            <w:noWrap/>
            <w:vAlign w:val="bottom"/>
            <w:hideMark/>
          </w:tcPr>
          <w:p w14:paraId="6ECBF1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20FC8F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142825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34196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r>
      <w:tr w:rsidR="00622247" w:rsidRPr="00E9332A" w14:paraId="10BEFF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BB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3634" w:type="dxa"/>
            <w:tcBorders>
              <w:top w:val="nil"/>
              <w:left w:val="nil"/>
              <w:bottom w:val="single" w:sz="4" w:space="0" w:color="auto"/>
              <w:right w:val="single" w:sz="4" w:space="0" w:color="auto"/>
            </w:tcBorders>
            <w:shd w:val="clear" w:color="auto" w:fill="auto"/>
            <w:noWrap/>
            <w:vAlign w:val="bottom"/>
            <w:hideMark/>
          </w:tcPr>
          <w:p w14:paraId="6518B51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Queensland</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E90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202</w:t>
            </w:r>
          </w:p>
        </w:tc>
        <w:tc>
          <w:tcPr>
            <w:tcW w:w="909" w:type="dxa"/>
            <w:tcBorders>
              <w:top w:val="nil"/>
              <w:left w:val="nil"/>
              <w:bottom w:val="single" w:sz="4" w:space="0" w:color="auto"/>
              <w:right w:val="single" w:sz="4" w:space="0" w:color="auto"/>
            </w:tcBorders>
            <w:shd w:val="clear" w:color="auto" w:fill="auto"/>
            <w:noWrap/>
            <w:vAlign w:val="bottom"/>
            <w:hideMark/>
          </w:tcPr>
          <w:p w14:paraId="29EF77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2C6E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042B44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0AFFC1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r>
      <w:tr w:rsidR="00622247" w:rsidRPr="00E9332A" w14:paraId="28248B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A6F0F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37</w:t>
            </w:r>
          </w:p>
        </w:tc>
        <w:tc>
          <w:tcPr>
            <w:tcW w:w="3634" w:type="dxa"/>
            <w:tcBorders>
              <w:top w:val="nil"/>
              <w:left w:val="nil"/>
              <w:bottom w:val="single" w:sz="4" w:space="0" w:color="auto"/>
              <w:right w:val="single" w:sz="4" w:space="0" w:color="auto"/>
            </w:tcBorders>
            <w:shd w:val="clear" w:color="auto" w:fill="auto"/>
            <w:noWrap/>
            <w:vAlign w:val="bottom"/>
            <w:hideMark/>
          </w:tcPr>
          <w:p w14:paraId="61A27CB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Sydney</w:t>
            </w:r>
          </w:p>
        </w:tc>
        <w:tc>
          <w:tcPr>
            <w:tcW w:w="909" w:type="dxa"/>
            <w:tcBorders>
              <w:top w:val="nil"/>
              <w:left w:val="nil"/>
              <w:bottom w:val="single" w:sz="4" w:space="0" w:color="auto"/>
              <w:right w:val="single" w:sz="4" w:space="0" w:color="auto"/>
            </w:tcBorders>
            <w:shd w:val="clear" w:color="auto" w:fill="auto"/>
            <w:noWrap/>
            <w:vAlign w:val="bottom"/>
            <w:hideMark/>
          </w:tcPr>
          <w:p w14:paraId="319805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205</w:t>
            </w:r>
          </w:p>
        </w:tc>
        <w:tc>
          <w:tcPr>
            <w:tcW w:w="909" w:type="dxa"/>
            <w:tcBorders>
              <w:top w:val="nil"/>
              <w:left w:val="nil"/>
              <w:bottom w:val="single" w:sz="4" w:space="0" w:color="auto"/>
              <w:right w:val="single" w:sz="4" w:space="0" w:color="auto"/>
            </w:tcBorders>
            <w:shd w:val="clear" w:color="auto" w:fill="auto"/>
            <w:noWrap/>
            <w:vAlign w:val="bottom"/>
            <w:hideMark/>
          </w:tcPr>
          <w:p w14:paraId="3019B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48623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09154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1119D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r>
      <w:tr w:rsidR="00622247" w:rsidRPr="00E9332A" w14:paraId="4E31C35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FA2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3634" w:type="dxa"/>
            <w:tcBorders>
              <w:top w:val="nil"/>
              <w:left w:val="nil"/>
              <w:bottom w:val="single" w:sz="4" w:space="0" w:color="auto"/>
              <w:right w:val="single" w:sz="4" w:space="0" w:color="auto"/>
            </w:tcBorders>
            <w:shd w:val="clear" w:color="auto" w:fill="auto"/>
            <w:noWrap/>
            <w:vAlign w:val="bottom"/>
            <w:hideMark/>
          </w:tcPr>
          <w:p w14:paraId="4338FC3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McGill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C2FE6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210</w:t>
            </w:r>
          </w:p>
        </w:tc>
        <w:tc>
          <w:tcPr>
            <w:tcW w:w="909" w:type="dxa"/>
            <w:tcBorders>
              <w:top w:val="nil"/>
              <w:left w:val="nil"/>
              <w:bottom w:val="single" w:sz="4" w:space="0" w:color="auto"/>
              <w:right w:val="single" w:sz="4" w:space="0" w:color="auto"/>
            </w:tcBorders>
            <w:shd w:val="clear" w:color="auto" w:fill="auto"/>
            <w:noWrap/>
            <w:vAlign w:val="bottom"/>
            <w:hideMark/>
          </w:tcPr>
          <w:p w14:paraId="54A6C7E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1D4F8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0FA03DD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11719A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r>
      <w:tr w:rsidR="00622247" w:rsidRPr="00E9332A" w14:paraId="7859E7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1FD0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3634" w:type="dxa"/>
            <w:tcBorders>
              <w:top w:val="nil"/>
              <w:left w:val="nil"/>
              <w:bottom w:val="single" w:sz="4" w:space="0" w:color="auto"/>
              <w:right w:val="single" w:sz="4" w:space="0" w:color="auto"/>
            </w:tcBorders>
            <w:shd w:val="clear" w:color="auto" w:fill="auto"/>
            <w:noWrap/>
            <w:vAlign w:val="bottom"/>
            <w:hideMark/>
          </w:tcPr>
          <w:p w14:paraId="6D7C53D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Zhejiang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5A93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213</w:t>
            </w:r>
          </w:p>
        </w:tc>
        <w:tc>
          <w:tcPr>
            <w:tcW w:w="909" w:type="dxa"/>
            <w:tcBorders>
              <w:top w:val="nil"/>
              <w:left w:val="nil"/>
              <w:bottom w:val="single" w:sz="4" w:space="0" w:color="auto"/>
              <w:right w:val="single" w:sz="4" w:space="0" w:color="auto"/>
            </w:tcBorders>
            <w:shd w:val="clear" w:color="auto" w:fill="auto"/>
            <w:noWrap/>
            <w:vAlign w:val="bottom"/>
            <w:hideMark/>
          </w:tcPr>
          <w:p w14:paraId="58452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70748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4274F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1C475A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r>
      <w:tr w:rsidR="00622247" w:rsidRPr="00E9332A" w14:paraId="21536CE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206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3634" w:type="dxa"/>
            <w:tcBorders>
              <w:top w:val="nil"/>
              <w:left w:val="nil"/>
              <w:bottom w:val="single" w:sz="4" w:space="0" w:color="auto"/>
              <w:right w:val="single" w:sz="4" w:space="0" w:color="auto"/>
            </w:tcBorders>
            <w:shd w:val="clear" w:color="auto" w:fill="auto"/>
            <w:noWrap/>
            <w:vAlign w:val="bottom"/>
            <w:hideMark/>
          </w:tcPr>
          <w:p w14:paraId="725D27B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Illinois at Urbana-Champaign</w:t>
            </w:r>
          </w:p>
        </w:tc>
        <w:tc>
          <w:tcPr>
            <w:tcW w:w="909" w:type="dxa"/>
            <w:tcBorders>
              <w:top w:val="nil"/>
              <w:left w:val="nil"/>
              <w:bottom w:val="single" w:sz="4" w:space="0" w:color="auto"/>
              <w:right w:val="single" w:sz="4" w:space="0" w:color="auto"/>
            </w:tcBorders>
            <w:shd w:val="clear" w:color="auto" w:fill="auto"/>
            <w:noWrap/>
            <w:vAlign w:val="bottom"/>
            <w:hideMark/>
          </w:tcPr>
          <w:p w14:paraId="7AC87F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215</w:t>
            </w:r>
          </w:p>
        </w:tc>
        <w:tc>
          <w:tcPr>
            <w:tcW w:w="909" w:type="dxa"/>
            <w:tcBorders>
              <w:top w:val="nil"/>
              <w:left w:val="nil"/>
              <w:bottom w:val="single" w:sz="4" w:space="0" w:color="auto"/>
              <w:right w:val="single" w:sz="4" w:space="0" w:color="auto"/>
            </w:tcBorders>
            <w:shd w:val="clear" w:color="auto" w:fill="auto"/>
            <w:noWrap/>
            <w:vAlign w:val="bottom"/>
            <w:hideMark/>
          </w:tcPr>
          <w:p w14:paraId="78D129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0B3D43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484663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4F7046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r>
      <w:tr w:rsidR="00622247" w:rsidRPr="00E9332A" w14:paraId="4EB7745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86AE6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3634" w:type="dxa"/>
            <w:tcBorders>
              <w:top w:val="nil"/>
              <w:left w:val="nil"/>
              <w:bottom w:val="single" w:sz="4" w:space="0" w:color="auto"/>
              <w:right w:val="single" w:sz="4" w:space="0" w:color="auto"/>
            </w:tcBorders>
            <w:shd w:val="clear" w:color="auto" w:fill="auto"/>
            <w:noWrap/>
            <w:vAlign w:val="bottom"/>
            <w:hideMark/>
          </w:tcPr>
          <w:p w14:paraId="01DD1A8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Wisconsin-Madison</w:t>
            </w:r>
          </w:p>
        </w:tc>
        <w:tc>
          <w:tcPr>
            <w:tcW w:w="909" w:type="dxa"/>
            <w:tcBorders>
              <w:top w:val="nil"/>
              <w:left w:val="nil"/>
              <w:bottom w:val="single" w:sz="4" w:space="0" w:color="auto"/>
              <w:right w:val="single" w:sz="4" w:space="0" w:color="auto"/>
            </w:tcBorders>
            <w:shd w:val="clear" w:color="auto" w:fill="auto"/>
            <w:noWrap/>
            <w:vAlign w:val="bottom"/>
            <w:hideMark/>
          </w:tcPr>
          <w:p w14:paraId="1A508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217</w:t>
            </w:r>
          </w:p>
        </w:tc>
        <w:tc>
          <w:tcPr>
            <w:tcW w:w="909" w:type="dxa"/>
            <w:tcBorders>
              <w:top w:val="nil"/>
              <w:left w:val="nil"/>
              <w:bottom w:val="single" w:sz="4" w:space="0" w:color="auto"/>
              <w:right w:val="single" w:sz="4" w:space="0" w:color="auto"/>
            </w:tcBorders>
            <w:shd w:val="clear" w:color="auto" w:fill="auto"/>
            <w:noWrap/>
            <w:vAlign w:val="bottom"/>
            <w:hideMark/>
          </w:tcPr>
          <w:p w14:paraId="1E4344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5AD4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34A489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74CF7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r>
      <w:tr w:rsidR="00622247" w:rsidRPr="00E9332A" w14:paraId="3F6405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F769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3634" w:type="dxa"/>
            <w:tcBorders>
              <w:top w:val="nil"/>
              <w:left w:val="nil"/>
              <w:bottom w:val="single" w:sz="4" w:space="0" w:color="auto"/>
              <w:right w:val="single" w:sz="4" w:space="0" w:color="auto"/>
            </w:tcBorders>
            <w:shd w:val="clear" w:color="auto" w:fill="auto"/>
            <w:noWrap/>
            <w:vAlign w:val="bottom"/>
            <w:hideMark/>
          </w:tcPr>
          <w:p w14:paraId="249548E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Shanghai </w:t>
            </w:r>
            <w:proofErr w:type="spellStart"/>
            <w:r w:rsidRPr="00622247">
              <w:rPr>
                <w:rFonts w:eastAsia="Times New Roman" w:cs="Arial"/>
                <w:color w:val="000000"/>
                <w:sz w:val="18"/>
                <w:szCs w:val="18"/>
                <w:lang w:eastAsia="pl-PL"/>
              </w:rPr>
              <w:t>Jiao</w:t>
            </w:r>
            <w:proofErr w:type="spellEnd"/>
            <w:r w:rsidRPr="00622247">
              <w:rPr>
                <w:rFonts w:eastAsia="Times New Roman" w:cs="Arial"/>
                <w:color w:val="000000"/>
                <w:sz w:val="18"/>
                <w:szCs w:val="18"/>
                <w:lang w:eastAsia="pl-PL"/>
              </w:rPr>
              <w:t xml:space="preserve"> Tong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E1B98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3B6F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D997B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74180B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5980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r>
      <w:tr w:rsidR="00622247" w:rsidRPr="00E9332A" w14:paraId="60BB7B5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2322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3634" w:type="dxa"/>
            <w:tcBorders>
              <w:top w:val="nil"/>
              <w:left w:val="nil"/>
              <w:bottom w:val="single" w:sz="4" w:space="0" w:color="auto"/>
              <w:right w:val="single" w:sz="4" w:space="0" w:color="auto"/>
            </w:tcBorders>
            <w:shd w:val="clear" w:color="auto" w:fill="auto"/>
            <w:noWrap/>
            <w:vAlign w:val="bottom"/>
            <w:hideMark/>
          </w:tcPr>
          <w:p w14:paraId="0DFD28E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New South Wales</w:t>
            </w:r>
          </w:p>
        </w:tc>
        <w:tc>
          <w:tcPr>
            <w:tcW w:w="909" w:type="dxa"/>
            <w:tcBorders>
              <w:top w:val="nil"/>
              <w:left w:val="nil"/>
              <w:bottom w:val="single" w:sz="4" w:space="0" w:color="auto"/>
              <w:right w:val="single" w:sz="4" w:space="0" w:color="auto"/>
            </w:tcBorders>
            <w:shd w:val="clear" w:color="auto" w:fill="auto"/>
            <w:noWrap/>
            <w:vAlign w:val="bottom"/>
            <w:hideMark/>
          </w:tcPr>
          <w:p w14:paraId="44176E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1F70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CFAF0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11ECD6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45DD9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r>
      <w:tr w:rsidR="00622247" w:rsidRPr="00E9332A" w14:paraId="1D94522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770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3634" w:type="dxa"/>
            <w:tcBorders>
              <w:top w:val="nil"/>
              <w:left w:val="nil"/>
              <w:bottom w:val="single" w:sz="4" w:space="0" w:color="auto"/>
              <w:right w:val="single" w:sz="4" w:space="0" w:color="auto"/>
            </w:tcBorders>
            <w:shd w:val="clear" w:color="auto" w:fill="auto"/>
            <w:noWrap/>
            <w:vAlign w:val="bottom"/>
            <w:hideMark/>
          </w:tcPr>
          <w:p w14:paraId="584062A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391606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223</w:t>
            </w:r>
          </w:p>
        </w:tc>
        <w:tc>
          <w:tcPr>
            <w:tcW w:w="909" w:type="dxa"/>
            <w:tcBorders>
              <w:top w:val="nil"/>
              <w:left w:val="nil"/>
              <w:bottom w:val="single" w:sz="4" w:space="0" w:color="auto"/>
              <w:right w:val="single" w:sz="4" w:space="0" w:color="auto"/>
            </w:tcBorders>
            <w:shd w:val="clear" w:color="auto" w:fill="auto"/>
            <w:noWrap/>
            <w:vAlign w:val="bottom"/>
            <w:hideMark/>
          </w:tcPr>
          <w:p w14:paraId="1D08ED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A7B3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3E60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0B4CD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r>
      <w:tr w:rsidR="00622247" w:rsidRPr="00E9332A" w14:paraId="308358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2013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3634" w:type="dxa"/>
            <w:tcBorders>
              <w:top w:val="nil"/>
              <w:left w:val="nil"/>
              <w:bottom w:val="single" w:sz="4" w:space="0" w:color="auto"/>
              <w:right w:val="single" w:sz="4" w:space="0" w:color="auto"/>
            </w:tcBorders>
            <w:shd w:val="clear" w:color="auto" w:fill="auto"/>
            <w:noWrap/>
            <w:vAlign w:val="bottom"/>
            <w:hideMark/>
          </w:tcPr>
          <w:p w14:paraId="0F9B1EA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Nanyang</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Technological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CF4C8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230</w:t>
            </w:r>
          </w:p>
        </w:tc>
        <w:tc>
          <w:tcPr>
            <w:tcW w:w="909" w:type="dxa"/>
            <w:tcBorders>
              <w:top w:val="nil"/>
              <w:left w:val="nil"/>
              <w:bottom w:val="single" w:sz="4" w:space="0" w:color="auto"/>
              <w:right w:val="single" w:sz="4" w:space="0" w:color="auto"/>
            </w:tcBorders>
            <w:shd w:val="clear" w:color="auto" w:fill="auto"/>
            <w:noWrap/>
            <w:vAlign w:val="bottom"/>
            <w:hideMark/>
          </w:tcPr>
          <w:p w14:paraId="65CA7C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24299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B03E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CC6D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r>
      <w:tr w:rsidR="00622247" w:rsidRPr="00E9332A" w14:paraId="4D646E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F3FF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3634" w:type="dxa"/>
            <w:tcBorders>
              <w:top w:val="nil"/>
              <w:left w:val="nil"/>
              <w:bottom w:val="single" w:sz="4" w:space="0" w:color="auto"/>
              <w:right w:val="single" w:sz="4" w:space="0" w:color="auto"/>
            </w:tcBorders>
            <w:shd w:val="clear" w:color="auto" w:fill="auto"/>
            <w:noWrap/>
            <w:vAlign w:val="bottom"/>
            <w:hideMark/>
          </w:tcPr>
          <w:p w14:paraId="60990C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Monash</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A8DB3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233</w:t>
            </w:r>
          </w:p>
        </w:tc>
        <w:tc>
          <w:tcPr>
            <w:tcW w:w="909" w:type="dxa"/>
            <w:tcBorders>
              <w:top w:val="nil"/>
              <w:left w:val="nil"/>
              <w:bottom w:val="single" w:sz="4" w:space="0" w:color="auto"/>
              <w:right w:val="single" w:sz="4" w:space="0" w:color="auto"/>
            </w:tcBorders>
            <w:shd w:val="clear" w:color="auto" w:fill="auto"/>
            <w:noWrap/>
            <w:vAlign w:val="bottom"/>
            <w:hideMark/>
          </w:tcPr>
          <w:p w14:paraId="592450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13A2C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0FC0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5508CB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r>
      <w:tr w:rsidR="00622247" w:rsidRPr="00E9332A" w14:paraId="7157B7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0E0A4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3634" w:type="dxa"/>
            <w:tcBorders>
              <w:top w:val="nil"/>
              <w:left w:val="nil"/>
              <w:bottom w:val="single" w:sz="4" w:space="0" w:color="auto"/>
              <w:right w:val="single" w:sz="4" w:space="0" w:color="auto"/>
            </w:tcBorders>
            <w:shd w:val="clear" w:color="auto" w:fill="auto"/>
            <w:noWrap/>
            <w:vAlign w:val="bottom"/>
            <w:hideMark/>
          </w:tcPr>
          <w:p w14:paraId="650540C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Australian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5940F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250</w:t>
            </w:r>
          </w:p>
        </w:tc>
        <w:tc>
          <w:tcPr>
            <w:tcW w:w="909" w:type="dxa"/>
            <w:tcBorders>
              <w:top w:val="nil"/>
              <w:left w:val="nil"/>
              <w:bottom w:val="single" w:sz="4" w:space="0" w:color="auto"/>
              <w:right w:val="single" w:sz="4" w:space="0" w:color="auto"/>
            </w:tcBorders>
            <w:shd w:val="clear" w:color="auto" w:fill="auto"/>
            <w:noWrap/>
            <w:vAlign w:val="bottom"/>
            <w:hideMark/>
          </w:tcPr>
          <w:p w14:paraId="6C190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187806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4FA98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3672E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r>
      <w:tr w:rsidR="00622247" w:rsidRPr="00E9332A" w14:paraId="7A016F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3270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3634" w:type="dxa"/>
            <w:tcBorders>
              <w:top w:val="nil"/>
              <w:left w:val="nil"/>
              <w:bottom w:val="single" w:sz="4" w:space="0" w:color="auto"/>
              <w:right w:val="single" w:sz="4" w:space="0" w:color="auto"/>
            </w:tcBorders>
            <w:shd w:val="clear" w:color="auto" w:fill="auto"/>
            <w:noWrap/>
            <w:vAlign w:val="bottom"/>
            <w:hideMark/>
          </w:tcPr>
          <w:p w14:paraId="2300F7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Seoul</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717D8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279</w:t>
            </w:r>
          </w:p>
        </w:tc>
        <w:tc>
          <w:tcPr>
            <w:tcW w:w="909" w:type="dxa"/>
            <w:tcBorders>
              <w:top w:val="nil"/>
              <w:left w:val="nil"/>
              <w:bottom w:val="single" w:sz="4" w:space="0" w:color="auto"/>
              <w:right w:val="single" w:sz="4" w:space="0" w:color="auto"/>
            </w:tcBorders>
            <w:shd w:val="clear" w:color="auto" w:fill="auto"/>
            <w:noWrap/>
            <w:vAlign w:val="bottom"/>
            <w:hideMark/>
          </w:tcPr>
          <w:p w14:paraId="68CD64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A9781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115253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1E533A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r>
      <w:tr w:rsidR="00622247" w:rsidRPr="00E9332A" w14:paraId="40D6A88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42251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3634" w:type="dxa"/>
            <w:tcBorders>
              <w:top w:val="nil"/>
              <w:left w:val="nil"/>
              <w:bottom w:val="single" w:sz="4" w:space="0" w:color="auto"/>
              <w:right w:val="single" w:sz="4" w:space="0" w:color="auto"/>
            </w:tcBorders>
            <w:shd w:val="clear" w:color="auto" w:fill="auto"/>
            <w:noWrap/>
            <w:vAlign w:val="bottom"/>
            <w:hideMark/>
          </w:tcPr>
          <w:p w14:paraId="539C0DD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Brown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4CB88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303</w:t>
            </w:r>
          </w:p>
        </w:tc>
        <w:tc>
          <w:tcPr>
            <w:tcW w:w="909" w:type="dxa"/>
            <w:tcBorders>
              <w:top w:val="nil"/>
              <w:left w:val="nil"/>
              <w:bottom w:val="single" w:sz="4" w:space="0" w:color="auto"/>
              <w:right w:val="single" w:sz="4" w:space="0" w:color="auto"/>
            </w:tcBorders>
            <w:shd w:val="clear" w:color="auto" w:fill="auto"/>
            <w:noWrap/>
            <w:vAlign w:val="bottom"/>
            <w:hideMark/>
          </w:tcPr>
          <w:p w14:paraId="2F4B49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765A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01F29F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3D58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r>
      <w:tr w:rsidR="00622247" w:rsidRPr="00E9332A" w14:paraId="5F6B26E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60C32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3634" w:type="dxa"/>
            <w:tcBorders>
              <w:top w:val="nil"/>
              <w:left w:val="nil"/>
              <w:bottom w:val="single" w:sz="4" w:space="0" w:color="auto"/>
              <w:right w:val="single" w:sz="4" w:space="0" w:color="auto"/>
            </w:tcBorders>
            <w:shd w:val="clear" w:color="auto" w:fill="auto"/>
            <w:noWrap/>
            <w:vAlign w:val="bottom"/>
            <w:hideMark/>
          </w:tcPr>
          <w:p w14:paraId="1CF5D6A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Zurich</w:t>
            </w:r>
          </w:p>
        </w:tc>
        <w:tc>
          <w:tcPr>
            <w:tcW w:w="909" w:type="dxa"/>
            <w:tcBorders>
              <w:top w:val="nil"/>
              <w:left w:val="nil"/>
              <w:bottom w:val="single" w:sz="4" w:space="0" w:color="auto"/>
              <w:right w:val="single" w:sz="4" w:space="0" w:color="auto"/>
            </w:tcBorders>
            <w:shd w:val="clear" w:color="auto" w:fill="auto"/>
            <w:noWrap/>
            <w:vAlign w:val="bottom"/>
            <w:hideMark/>
          </w:tcPr>
          <w:p w14:paraId="1E38C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316</w:t>
            </w:r>
          </w:p>
        </w:tc>
        <w:tc>
          <w:tcPr>
            <w:tcW w:w="909" w:type="dxa"/>
            <w:tcBorders>
              <w:top w:val="nil"/>
              <w:left w:val="nil"/>
              <w:bottom w:val="single" w:sz="4" w:space="0" w:color="auto"/>
              <w:right w:val="single" w:sz="4" w:space="0" w:color="auto"/>
            </w:tcBorders>
            <w:shd w:val="clear" w:color="auto" w:fill="auto"/>
            <w:noWrap/>
            <w:vAlign w:val="bottom"/>
            <w:hideMark/>
          </w:tcPr>
          <w:p w14:paraId="03CE463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B6844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0A09AC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3026E6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r>
      <w:tr w:rsidR="00622247" w:rsidRPr="00E9332A" w14:paraId="476D1DA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BF3E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3634" w:type="dxa"/>
            <w:tcBorders>
              <w:top w:val="nil"/>
              <w:left w:val="nil"/>
              <w:bottom w:val="single" w:sz="4" w:space="0" w:color="auto"/>
              <w:right w:val="single" w:sz="4" w:space="0" w:color="auto"/>
            </w:tcBorders>
            <w:shd w:val="clear" w:color="auto" w:fill="auto"/>
            <w:noWrap/>
            <w:vAlign w:val="bottom"/>
            <w:hideMark/>
          </w:tcPr>
          <w:p w14:paraId="3FCEDB7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Science and Technology of China</w:t>
            </w:r>
          </w:p>
        </w:tc>
        <w:tc>
          <w:tcPr>
            <w:tcW w:w="909" w:type="dxa"/>
            <w:tcBorders>
              <w:top w:val="nil"/>
              <w:left w:val="nil"/>
              <w:bottom w:val="single" w:sz="4" w:space="0" w:color="auto"/>
              <w:right w:val="single" w:sz="4" w:space="0" w:color="auto"/>
            </w:tcBorders>
            <w:shd w:val="clear" w:color="auto" w:fill="auto"/>
            <w:noWrap/>
            <w:vAlign w:val="bottom"/>
            <w:hideMark/>
          </w:tcPr>
          <w:p w14:paraId="7DC672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325</w:t>
            </w:r>
          </w:p>
        </w:tc>
        <w:tc>
          <w:tcPr>
            <w:tcW w:w="909" w:type="dxa"/>
            <w:tcBorders>
              <w:top w:val="nil"/>
              <w:left w:val="nil"/>
              <w:bottom w:val="single" w:sz="4" w:space="0" w:color="auto"/>
              <w:right w:val="single" w:sz="4" w:space="0" w:color="auto"/>
            </w:tcBorders>
            <w:shd w:val="clear" w:color="auto" w:fill="auto"/>
            <w:noWrap/>
            <w:vAlign w:val="bottom"/>
            <w:hideMark/>
          </w:tcPr>
          <w:p w14:paraId="411B90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5972E0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729BF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079703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r>
      <w:tr w:rsidR="00622247" w:rsidRPr="00E9332A" w14:paraId="5950494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B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3634" w:type="dxa"/>
            <w:tcBorders>
              <w:top w:val="nil"/>
              <w:left w:val="nil"/>
              <w:bottom w:val="single" w:sz="4" w:space="0" w:color="auto"/>
              <w:right w:val="single" w:sz="4" w:space="0" w:color="auto"/>
            </w:tcBorders>
            <w:shd w:val="clear" w:color="auto" w:fill="auto"/>
            <w:noWrap/>
            <w:vAlign w:val="bottom"/>
            <w:hideMark/>
          </w:tcPr>
          <w:p w14:paraId="696EE5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PSL</w:t>
            </w:r>
          </w:p>
        </w:tc>
        <w:tc>
          <w:tcPr>
            <w:tcW w:w="909" w:type="dxa"/>
            <w:tcBorders>
              <w:top w:val="nil"/>
              <w:left w:val="nil"/>
              <w:bottom w:val="single" w:sz="4" w:space="0" w:color="auto"/>
              <w:right w:val="single" w:sz="4" w:space="0" w:color="auto"/>
            </w:tcBorders>
            <w:shd w:val="clear" w:color="auto" w:fill="auto"/>
            <w:noWrap/>
            <w:vAlign w:val="bottom"/>
            <w:hideMark/>
          </w:tcPr>
          <w:p w14:paraId="5E5B66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363</w:t>
            </w:r>
          </w:p>
        </w:tc>
        <w:tc>
          <w:tcPr>
            <w:tcW w:w="909" w:type="dxa"/>
            <w:tcBorders>
              <w:top w:val="nil"/>
              <w:left w:val="nil"/>
              <w:bottom w:val="single" w:sz="4" w:space="0" w:color="auto"/>
              <w:right w:val="single" w:sz="4" w:space="0" w:color="auto"/>
            </w:tcBorders>
            <w:shd w:val="clear" w:color="auto" w:fill="auto"/>
            <w:noWrap/>
            <w:vAlign w:val="bottom"/>
            <w:hideMark/>
          </w:tcPr>
          <w:p w14:paraId="738AB7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2BB811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7C7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74937D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75512C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18C3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3634" w:type="dxa"/>
            <w:tcBorders>
              <w:top w:val="nil"/>
              <w:left w:val="nil"/>
              <w:bottom w:val="single" w:sz="4" w:space="0" w:color="auto"/>
              <w:right w:val="single" w:sz="4" w:space="0" w:color="auto"/>
            </w:tcBorders>
            <w:shd w:val="clear" w:color="auto" w:fill="auto"/>
            <w:noWrap/>
            <w:vAlign w:val="bottom"/>
            <w:hideMark/>
          </w:tcPr>
          <w:p w14:paraId="6910C5A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Washington University in St Louis</w:t>
            </w:r>
          </w:p>
        </w:tc>
        <w:tc>
          <w:tcPr>
            <w:tcW w:w="909" w:type="dxa"/>
            <w:tcBorders>
              <w:top w:val="nil"/>
              <w:left w:val="nil"/>
              <w:bottom w:val="single" w:sz="4" w:space="0" w:color="auto"/>
              <w:right w:val="single" w:sz="4" w:space="0" w:color="auto"/>
            </w:tcBorders>
            <w:shd w:val="clear" w:color="auto" w:fill="auto"/>
            <w:noWrap/>
            <w:vAlign w:val="bottom"/>
            <w:hideMark/>
          </w:tcPr>
          <w:p w14:paraId="437AEA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5D884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4F731A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0DD616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CF7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r>
      <w:tr w:rsidR="00622247" w:rsidRPr="00E9332A" w14:paraId="7C9FAC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BDA7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3634" w:type="dxa"/>
            <w:tcBorders>
              <w:top w:val="nil"/>
              <w:left w:val="nil"/>
              <w:bottom w:val="single" w:sz="4" w:space="0" w:color="auto"/>
              <w:right w:val="single" w:sz="4" w:space="0" w:color="auto"/>
            </w:tcBorders>
            <w:shd w:val="clear" w:color="auto" w:fill="auto"/>
            <w:noWrap/>
            <w:vAlign w:val="bottom"/>
            <w:hideMark/>
          </w:tcPr>
          <w:p w14:paraId="47DFBD7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North Carolina at Chapel Hill</w:t>
            </w:r>
          </w:p>
        </w:tc>
        <w:tc>
          <w:tcPr>
            <w:tcW w:w="909" w:type="dxa"/>
            <w:tcBorders>
              <w:top w:val="nil"/>
              <w:left w:val="nil"/>
              <w:bottom w:val="single" w:sz="4" w:space="0" w:color="auto"/>
              <w:right w:val="single" w:sz="4" w:space="0" w:color="auto"/>
            </w:tcBorders>
            <w:shd w:val="clear" w:color="auto" w:fill="auto"/>
            <w:noWrap/>
            <w:vAlign w:val="bottom"/>
            <w:hideMark/>
          </w:tcPr>
          <w:p w14:paraId="6D751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3F6A3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69296C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752AB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020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r>
      <w:tr w:rsidR="00622247" w:rsidRPr="00E9332A" w14:paraId="6F723B2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AE52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3634" w:type="dxa"/>
            <w:tcBorders>
              <w:top w:val="nil"/>
              <w:left w:val="nil"/>
              <w:bottom w:val="single" w:sz="4" w:space="0" w:color="auto"/>
              <w:right w:val="single" w:sz="4" w:space="0" w:color="auto"/>
            </w:tcBorders>
            <w:shd w:val="clear" w:color="auto" w:fill="auto"/>
            <w:noWrap/>
            <w:vAlign w:val="bottom"/>
            <w:hideMark/>
          </w:tcPr>
          <w:p w14:paraId="7E91E4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Carnegie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Mellon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DFDAF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379</w:t>
            </w:r>
          </w:p>
        </w:tc>
        <w:tc>
          <w:tcPr>
            <w:tcW w:w="909" w:type="dxa"/>
            <w:tcBorders>
              <w:top w:val="nil"/>
              <w:left w:val="nil"/>
              <w:bottom w:val="single" w:sz="4" w:space="0" w:color="auto"/>
              <w:right w:val="single" w:sz="4" w:space="0" w:color="auto"/>
            </w:tcBorders>
            <w:shd w:val="clear" w:color="auto" w:fill="auto"/>
            <w:noWrap/>
            <w:vAlign w:val="bottom"/>
            <w:hideMark/>
          </w:tcPr>
          <w:p w14:paraId="4847D9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076E1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79C8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916EC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r>
      <w:tr w:rsidR="00622247" w:rsidRPr="00E9332A" w14:paraId="2B45CA3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504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3634" w:type="dxa"/>
            <w:tcBorders>
              <w:top w:val="nil"/>
              <w:left w:val="nil"/>
              <w:bottom w:val="single" w:sz="4" w:space="0" w:color="auto"/>
              <w:right w:val="single" w:sz="4" w:space="0" w:color="auto"/>
            </w:tcBorders>
            <w:shd w:val="clear" w:color="auto" w:fill="auto"/>
            <w:noWrap/>
            <w:vAlign w:val="bottom"/>
            <w:hideMark/>
          </w:tcPr>
          <w:p w14:paraId="34A2B2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Technical 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0A7B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385</w:t>
            </w:r>
          </w:p>
        </w:tc>
        <w:tc>
          <w:tcPr>
            <w:tcW w:w="909" w:type="dxa"/>
            <w:tcBorders>
              <w:top w:val="nil"/>
              <w:left w:val="nil"/>
              <w:bottom w:val="single" w:sz="4" w:space="0" w:color="auto"/>
              <w:right w:val="single" w:sz="4" w:space="0" w:color="auto"/>
            </w:tcBorders>
            <w:shd w:val="clear" w:color="auto" w:fill="auto"/>
            <w:noWrap/>
            <w:vAlign w:val="bottom"/>
            <w:hideMark/>
          </w:tcPr>
          <w:p w14:paraId="1DBA5C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1805A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040D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25077C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DD79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6A84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3634" w:type="dxa"/>
            <w:tcBorders>
              <w:top w:val="nil"/>
              <w:left w:val="nil"/>
              <w:bottom w:val="single" w:sz="4" w:space="0" w:color="auto"/>
              <w:right w:val="single" w:sz="4" w:space="0" w:color="auto"/>
            </w:tcBorders>
            <w:shd w:val="clear" w:color="auto" w:fill="auto"/>
            <w:noWrap/>
            <w:vAlign w:val="bottom"/>
            <w:hideMark/>
          </w:tcPr>
          <w:p w14:paraId="245BC70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Kyoto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FEEED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395</w:t>
            </w:r>
          </w:p>
        </w:tc>
        <w:tc>
          <w:tcPr>
            <w:tcW w:w="909" w:type="dxa"/>
            <w:tcBorders>
              <w:top w:val="nil"/>
              <w:left w:val="nil"/>
              <w:bottom w:val="single" w:sz="4" w:space="0" w:color="auto"/>
              <w:right w:val="single" w:sz="4" w:space="0" w:color="auto"/>
            </w:tcBorders>
            <w:shd w:val="clear" w:color="auto" w:fill="auto"/>
            <w:noWrap/>
            <w:vAlign w:val="bottom"/>
            <w:hideMark/>
          </w:tcPr>
          <w:p w14:paraId="3C1163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022FAE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7A3DDA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31E3B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F48E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9D7E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3634" w:type="dxa"/>
            <w:tcBorders>
              <w:top w:val="nil"/>
              <w:left w:val="nil"/>
              <w:bottom w:val="single" w:sz="4" w:space="0" w:color="auto"/>
              <w:right w:val="single" w:sz="4" w:space="0" w:color="auto"/>
            </w:tcBorders>
            <w:shd w:val="clear" w:color="auto" w:fill="auto"/>
            <w:noWrap/>
            <w:vAlign w:val="bottom"/>
            <w:hideMark/>
          </w:tcPr>
          <w:p w14:paraId="3BFAB4A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École Polytechnique </w:t>
            </w:r>
            <w:proofErr w:type="spellStart"/>
            <w:r w:rsidRPr="00622247">
              <w:rPr>
                <w:rFonts w:eastAsia="Times New Roman" w:cs="Arial"/>
                <w:color w:val="000000"/>
                <w:sz w:val="18"/>
                <w:szCs w:val="18"/>
                <w:lang w:val="en-GB" w:eastAsia="pl-PL"/>
              </w:rPr>
              <w:t>Fédérale</w:t>
            </w:r>
            <w:proofErr w:type="spellEnd"/>
            <w:r w:rsidRPr="00622247">
              <w:rPr>
                <w:rFonts w:eastAsia="Times New Roman" w:cs="Arial"/>
                <w:color w:val="000000"/>
                <w:sz w:val="18"/>
                <w:szCs w:val="18"/>
                <w:lang w:val="en-GB" w:eastAsia="pl-PL"/>
              </w:rPr>
              <w:t xml:space="preserve"> de Lausanne</w:t>
            </w:r>
          </w:p>
        </w:tc>
        <w:tc>
          <w:tcPr>
            <w:tcW w:w="909" w:type="dxa"/>
            <w:tcBorders>
              <w:top w:val="nil"/>
              <w:left w:val="nil"/>
              <w:bottom w:val="single" w:sz="4" w:space="0" w:color="auto"/>
              <w:right w:val="single" w:sz="4" w:space="0" w:color="auto"/>
            </w:tcBorders>
            <w:shd w:val="clear" w:color="auto" w:fill="auto"/>
            <w:noWrap/>
            <w:vAlign w:val="bottom"/>
            <w:hideMark/>
          </w:tcPr>
          <w:p w14:paraId="1BF27B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397</w:t>
            </w:r>
          </w:p>
        </w:tc>
        <w:tc>
          <w:tcPr>
            <w:tcW w:w="909" w:type="dxa"/>
            <w:tcBorders>
              <w:top w:val="nil"/>
              <w:left w:val="nil"/>
              <w:bottom w:val="single" w:sz="4" w:space="0" w:color="auto"/>
              <w:right w:val="single" w:sz="4" w:space="0" w:color="auto"/>
            </w:tcBorders>
            <w:shd w:val="clear" w:color="auto" w:fill="auto"/>
            <w:noWrap/>
            <w:vAlign w:val="bottom"/>
            <w:hideMark/>
          </w:tcPr>
          <w:p w14:paraId="406E88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6B7AA9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C65B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9E5A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r>
      <w:tr w:rsidR="00622247" w:rsidRPr="00E9332A" w14:paraId="639AB4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0183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3634" w:type="dxa"/>
            <w:tcBorders>
              <w:top w:val="nil"/>
              <w:left w:val="nil"/>
              <w:bottom w:val="single" w:sz="4" w:space="0" w:color="auto"/>
              <w:right w:val="single" w:sz="4" w:space="0" w:color="auto"/>
            </w:tcBorders>
            <w:shd w:val="clear" w:color="auto" w:fill="auto"/>
            <w:noWrap/>
            <w:vAlign w:val="bottom"/>
            <w:hideMark/>
          </w:tcPr>
          <w:p w14:paraId="1E19726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Southern California</w:t>
            </w:r>
          </w:p>
        </w:tc>
        <w:tc>
          <w:tcPr>
            <w:tcW w:w="909" w:type="dxa"/>
            <w:tcBorders>
              <w:top w:val="nil"/>
              <w:left w:val="nil"/>
              <w:bottom w:val="single" w:sz="4" w:space="0" w:color="auto"/>
              <w:right w:val="single" w:sz="4" w:space="0" w:color="auto"/>
            </w:tcBorders>
            <w:shd w:val="clear" w:color="auto" w:fill="auto"/>
            <w:noWrap/>
            <w:vAlign w:val="bottom"/>
            <w:hideMark/>
          </w:tcPr>
          <w:p w14:paraId="5145ED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399</w:t>
            </w:r>
          </w:p>
        </w:tc>
        <w:tc>
          <w:tcPr>
            <w:tcW w:w="909" w:type="dxa"/>
            <w:tcBorders>
              <w:top w:val="nil"/>
              <w:left w:val="nil"/>
              <w:bottom w:val="single" w:sz="4" w:space="0" w:color="auto"/>
              <w:right w:val="single" w:sz="4" w:space="0" w:color="auto"/>
            </w:tcBorders>
            <w:shd w:val="clear" w:color="auto" w:fill="auto"/>
            <w:noWrap/>
            <w:vAlign w:val="bottom"/>
            <w:hideMark/>
          </w:tcPr>
          <w:p w14:paraId="02A792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71AF5E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FD3F3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3BF1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r>
      <w:tr w:rsidR="00622247" w:rsidRPr="00E9332A" w14:paraId="3798786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13D7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3634" w:type="dxa"/>
            <w:tcBorders>
              <w:top w:val="nil"/>
              <w:left w:val="nil"/>
              <w:bottom w:val="single" w:sz="4" w:space="0" w:color="auto"/>
              <w:right w:val="single" w:sz="4" w:space="0" w:color="auto"/>
            </w:tcBorders>
            <w:shd w:val="clear" w:color="auto" w:fill="auto"/>
            <w:noWrap/>
            <w:vAlign w:val="bottom"/>
            <w:hideMark/>
          </w:tcPr>
          <w:p w14:paraId="313F2F7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Fudan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00D3D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402</w:t>
            </w:r>
          </w:p>
        </w:tc>
        <w:tc>
          <w:tcPr>
            <w:tcW w:w="909" w:type="dxa"/>
            <w:tcBorders>
              <w:top w:val="nil"/>
              <w:left w:val="nil"/>
              <w:bottom w:val="single" w:sz="4" w:space="0" w:color="auto"/>
              <w:right w:val="single" w:sz="4" w:space="0" w:color="auto"/>
            </w:tcBorders>
            <w:shd w:val="clear" w:color="auto" w:fill="auto"/>
            <w:noWrap/>
            <w:vAlign w:val="bottom"/>
            <w:hideMark/>
          </w:tcPr>
          <w:p w14:paraId="76F689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B04A5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2C407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3FA1A7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CCD47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5064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3634" w:type="dxa"/>
            <w:tcBorders>
              <w:top w:val="nil"/>
              <w:left w:val="nil"/>
              <w:bottom w:val="single" w:sz="4" w:space="0" w:color="auto"/>
              <w:right w:val="single" w:sz="4" w:space="0" w:color="auto"/>
            </w:tcBorders>
            <w:shd w:val="clear" w:color="auto" w:fill="auto"/>
            <w:noWrap/>
            <w:vAlign w:val="bottom"/>
            <w:hideMark/>
          </w:tcPr>
          <w:p w14:paraId="7A27D0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Chinese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647000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414</w:t>
            </w:r>
          </w:p>
        </w:tc>
        <w:tc>
          <w:tcPr>
            <w:tcW w:w="909" w:type="dxa"/>
            <w:tcBorders>
              <w:top w:val="nil"/>
              <w:left w:val="nil"/>
              <w:bottom w:val="single" w:sz="4" w:space="0" w:color="auto"/>
              <w:right w:val="single" w:sz="4" w:space="0" w:color="auto"/>
            </w:tcBorders>
            <w:shd w:val="clear" w:color="auto" w:fill="auto"/>
            <w:noWrap/>
            <w:vAlign w:val="bottom"/>
            <w:hideMark/>
          </w:tcPr>
          <w:p w14:paraId="37CA74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6CEFE3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EBB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741586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r>
      <w:tr w:rsidR="00622247" w:rsidRPr="00E9332A" w14:paraId="1A42AE9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00AD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3634" w:type="dxa"/>
            <w:tcBorders>
              <w:top w:val="nil"/>
              <w:left w:val="nil"/>
              <w:bottom w:val="single" w:sz="4" w:space="0" w:color="auto"/>
              <w:right w:val="single" w:sz="4" w:space="0" w:color="auto"/>
            </w:tcBorders>
            <w:shd w:val="clear" w:color="auto" w:fill="auto"/>
            <w:noWrap/>
            <w:vAlign w:val="bottom"/>
            <w:hideMark/>
          </w:tcPr>
          <w:p w14:paraId="661D5A4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w:t>
            </w:r>
            <w:proofErr w:type="spellStart"/>
            <w:r w:rsidRPr="00622247">
              <w:rPr>
                <w:rFonts w:eastAsia="Times New Roman" w:cs="Arial"/>
                <w:color w:val="000000"/>
                <w:sz w:val="18"/>
                <w:szCs w:val="18"/>
                <w:lang w:eastAsia="pl-PL"/>
              </w:rPr>
              <w:t>Saclay</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F1E29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428</w:t>
            </w:r>
          </w:p>
        </w:tc>
        <w:tc>
          <w:tcPr>
            <w:tcW w:w="909" w:type="dxa"/>
            <w:tcBorders>
              <w:top w:val="nil"/>
              <w:left w:val="nil"/>
              <w:bottom w:val="single" w:sz="4" w:space="0" w:color="auto"/>
              <w:right w:val="single" w:sz="4" w:space="0" w:color="auto"/>
            </w:tcBorders>
            <w:shd w:val="clear" w:color="auto" w:fill="auto"/>
            <w:noWrap/>
            <w:vAlign w:val="bottom"/>
            <w:hideMark/>
          </w:tcPr>
          <w:p w14:paraId="13371B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442EAD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4DD5CE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1E6B6D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62C8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309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3634" w:type="dxa"/>
            <w:tcBorders>
              <w:top w:val="nil"/>
              <w:left w:val="nil"/>
              <w:bottom w:val="single" w:sz="4" w:space="0" w:color="auto"/>
              <w:right w:val="single" w:sz="4" w:space="0" w:color="auto"/>
            </w:tcBorders>
            <w:shd w:val="clear" w:color="auto" w:fill="auto"/>
            <w:noWrap/>
            <w:vAlign w:val="bottom"/>
            <w:hideMark/>
          </w:tcPr>
          <w:p w14:paraId="617C81E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Utrecht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91A8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435</w:t>
            </w:r>
          </w:p>
        </w:tc>
        <w:tc>
          <w:tcPr>
            <w:tcW w:w="909" w:type="dxa"/>
            <w:tcBorders>
              <w:top w:val="nil"/>
              <w:left w:val="nil"/>
              <w:bottom w:val="single" w:sz="4" w:space="0" w:color="auto"/>
              <w:right w:val="single" w:sz="4" w:space="0" w:color="auto"/>
            </w:tcBorders>
            <w:shd w:val="clear" w:color="auto" w:fill="auto"/>
            <w:noWrap/>
            <w:vAlign w:val="bottom"/>
            <w:hideMark/>
          </w:tcPr>
          <w:p w14:paraId="6EF0BE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24BC81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ECC05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0218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r>
      <w:tr w:rsidR="00622247" w:rsidRPr="00E9332A" w14:paraId="30FF28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C02A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3634" w:type="dxa"/>
            <w:tcBorders>
              <w:top w:val="nil"/>
              <w:left w:val="nil"/>
              <w:bottom w:val="single" w:sz="4" w:space="0" w:color="auto"/>
              <w:right w:val="single" w:sz="4" w:space="0" w:color="auto"/>
            </w:tcBorders>
            <w:shd w:val="clear" w:color="auto" w:fill="auto"/>
            <w:noWrap/>
            <w:vAlign w:val="bottom"/>
            <w:hideMark/>
          </w:tcPr>
          <w:p w14:paraId="662228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Georgia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786FF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438</w:t>
            </w:r>
          </w:p>
        </w:tc>
        <w:tc>
          <w:tcPr>
            <w:tcW w:w="909" w:type="dxa"/>
            <w:tcBorders>
              <w:top w:val="nil"/>
              <w:left w:val="nil"/>
              <w:bottom w:val="single" w:sz="4" w:space="0" w:color="auto"/>
              <w:right w:val="single" w:sz="4" w:space="0" w:color="auto"/>
            </w:tcBorders>
            <w:shd w:val="clear" w:color="auto" w:fill="auto"/>
            <w:noWrap/>
            <w:vAlign w:val="bottom"/>
            <w:hideMark/>
          </w:tcPr>
          <w:p w14:paraId="210D61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95131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F045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4EA87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r>
      <w:tr w:rsidR="00622247" w:rsidRPr="00E9332A" w14:paraId="6E33B88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B9D2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3634" w:type="dxa"/>
            <w:tcBorders>
              <w:top w:val="nil"/>
              <w:left w:val="nil"/>
              <w:bottom w:val="single" w:sz="4" w:space="0" w:color="auto"/>
              <w:right w:val="single" w:sz="4" w:space="0" w:color="auto"/>
            </w:tcBorders>
            <w:shd w:val="clear" w:color="auto" w:fill="auto"/>
            <w:noWrap/>
            <w:vAlign w:val="bottom"/>
            <w:hideMark/>
          </w:tcPr>
          <w:p w14:paraId="3EC9E8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Amsterdam</w:t>
            </w:r>
          </w:p>
        </w:tc>
        <w:tc>
          <w:tcPr>
            <w:tcW w:w="909" w:type="dxa"/>
            <w:tcBorders>
              <w:top w:val="nil"/>
              <w:left w:val="nil"/>
              <w:bottom w:val="single" w:sz="4" w:space="0" w:color="auto"/>
              <w:right w:val="single" w:sz="4" w:space="0" w:color="auto"/>
            </w:tcBorders>
            <w:shd w:val="clear" w:color="auto" w:fill="auto"/>
            <w:noWrap/>
            <w:vAlign w:val="bottom"/>
            <w:hideMark/>
          </w:tcPr>
          <w:p w14:paraId="62D90A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441</w:t>
            </w:r>
          </w:p>
        </w:tc>
        <w:tc>
          <w:tcPr>
            <w:tcW w:w="909" w:type="dxa"/>
            <w:tcBorders>
              <w:top w:val="nil"/>
              <w:left w:val="nil"/>
              <w:bottom w:val="single" w:sz="4" w:space="0" w:color="auto"/>
              <w:right w:val="single" w:sz="4" w:space="0" w:color="auto"/>
            </w:tcBorders>
            <w:shd w:val="clear" w:color="auto" w:fill="auto"/>
            <w:noWrap/>
            <w:vAlign w:val="bottom"/>
            <w:hideMark/>
          </w:tcPr>
          <w:p w14:paraId="3B6B21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1801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9D6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3299B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r>
      <w:tr w:rsidR="00622247" w:rsidRPr="00E9332A" w14:paraId="59A9E0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3B4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3634" w:type="dxa"/>
            <w:tcBorders>
              <w:top w:val="nil"/>
              <w:left w:val="nil"/>
              <w:bottom w:val="single" w:sz="4" w:space="0" w:color="auto"/>
              <w:right w:val="single" w:sz="4" w:space="0" w:color="auto"/>
            </w:tcBorders>
            <w:shd w:val="clear" w:color="auto" w:fill="auto"/>
            <w:noWrap/>
            <w:vAlign w:val="bottom"/>
            <w:hideMark/>
          </w:tcPr>
          <w:p w14:paraId="69CA4B2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Sorbonne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0B1EE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443</w:t>
            </w:r>
          </w:p>
        </w:tc>
        <w:tc>
          <w:tcPr>
            <w:tcW w:w="909" w:type="dxa"/>
            <w:tcBorders>
              <w:top w:val="nil"/>
              <w:left w:val="nil"/>
              <w:bottom w:val="single" w:sz="4" w:space="0" w:color="auto"/>
              <w:right w:val="single" w:sz="4" w:space="0" w:color="auto"/>
            </w:tcBorders>
            <w:shd w:val="clear" w:color="auto" w:fill="auto"/>
            <w:noWrap/>
            <w:vAlign w:val="bottom"/>
            <w:hideMark/>
          </w:tcPr>
          <w:p w14:paraId="150D50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3AC9F3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708EE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3592BE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F85F9B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52B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3634" w:type="dxa"/>
            <w:tcBorders>
              <w:top w:val="nil"/>
              <w:left w:val="nil"/>
              <w:bottom w:val="single" w:sz="4" w:space="0" w:color="auto"/>
              <w:right w:val="single" w:sz="4" w:space="0" w:color="auto"/>
            </w:tcBorders>
            <w:shd w:val="clear" w:color="auto" w:fill="auto"/>
            <w:noWrap/>
            <w:vAlign w:val="bottom"/>
            <w:hideMark/>
          </w:tcPr>
          <w:p w14:paraId="783166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California </w:t>
            </w:r>
            <w:proofErr w:type="spellStart"/>
            <w:r w:rsidRPr="00622247">
              <w:rPr>
                <w:rFonts w:eastAsia="Times New Roman" w:cs="Arial"/>
                <w:color w:val="000000"/>
                <w:sz w:val="18"/>
                <w:szCs w:val="18"/>
                <w:lang w:eastAsia="pl-PL"/>
              </w:rPr>
              <w:t>Irvine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A2A70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444</w:t>
            </w:r>
          </w:p>
        </w:tc>
        <w:tc>
          <w:tcPr>
            <w:tcW w:w="909" w:type="dxa"/>
            <w:tcBorders>
              <w:top w:val="nil"/>
              <w:left w:val="nil"/>
              <w:bottom w:val="single" w:sz="4" w:space="0" w:color="auto"/>
              <w:right w:val="single" w:sz="4" w:space="0" w:color="auto"/>
            </w:tcBorders>
            <w:shd w:val="clear" w:color="auto" w:fill="auto"/>
            <w:noWrap/>
            <w:vAlign w:val="bottom"/>
            <w:hideMark/>
          </w:tcPr>
          <w:p w14:paraId="692D53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AF4B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88D2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329B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r>
      <w:tr w:rsidR="00622247" w:rsidRPr="00E9332A" w14:paraId="271764F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CAA4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3634" w:type="dxa"/>
            <w:tcBorders>
              <w:top w:val="nil"/>
              <w:left w:val="nil"/>
              <w:bottom w:val="single" w:sz="4" w:space="0" w:color="auto"/>
              <w:right w:val="single" w:sz="4" w:space="0" w:color="auto"/>
            </w:tcBorders>
            <w:shd w:val="clear" w:color="auto" w:fill="auto"/>
            <w:noWrap/>
            <w:vAlign w:val="bottom"/>
            <w:hideMark/>
          </w:tcPr>
          <w:p w14:paraId="160718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Copenhagen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94954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445</w:t>
            </w:r>
          </w:p>
        </w:tc>
        <w:tc>
          <w:tcPr>
            <w:tcW w:w="909" w:type="dxa"/>
            <w:tcBorders>
              <w:top w:val="nil"/>
              <w:left w:val="nil"/>
              <w:bottom w:val="single" w:sz="4" w:space="0" w:color="auto"/>
              <w:right w:val="single" w:sz="4" w:space="0" w:color="auto"/>
            </w:tcBorders>
            <w:shd w:val="clear" w:color="auto" w:fill="auto"/>
            <w:noWrap/>
            <w:vAlign w:val="bottom"/>
            <w:hideMark/>
          </w:tcPr>
          <w:p w14:paraId="7D3D5A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BA1A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F889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7730D2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r>
      <w:tr w:rsidR="00622247" w:rsidRPr="00E9332A" w14:paraId="6A52530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8A61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3634" w:type="dxa"/>
            <w:tcBorders>
              <w:top w:val="nil"/>
              <w:left w:val="nil"/>
              <w:bottom w:val="single" w:sz="4" w:space="0" w:color="auto"/>
              <w:right w:val="single" w:sz="4" w:space="0" w:color="auto"/>
            </w:tcBorders>
            <w:shd w:val="clear" w:color="auto" w:fill="auto"/>
            <w:noWrap/>
            <w:vAlign w:val="bottom"/>
            <w:hideMark/>
          </w:tcPr>
          <w:p w14:paraId="22C4B36D"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Santa Barbara</w:t>
            </w:r>
          </w:p>
        </w:tc>
        <w:tc>
          <w:tcPr>
            <w:tcW w:w="909" w:type="dxa"/>
            <w:tcBorders>
              <w:top w:val="nil"/>
              <w:left w:val="nil"/>
              <w:bottom w:val="single" w:sz="4" w:space="0" w:color="auto"/>
              <w:right w:val="single" w:sz="4" w:space="0" w:color="auto"/>
            </w:tcBorders>
            <w:shd w:val="clear" w:color="auto" w:fill="auto"/>
            <w:noWrap/>
            <w:vAlign w:val="bottom"/>
            <w:hideMark/>
          </w:tcPr>
          <w:p w14:paraId="6F2423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447</w:t>
            </w:r>
          </w:p>
        </w:tc>
        <w:tc>
          <w:tcPr>
            <w:tcW w:w="909" w:type="dxa"/>
            <w:tcBorders>
              <w:top w:val="nil"/>
              <w:left w:val="nil"/>
              <w:bottom w:val="single" w:sz="4" w:space="0" w:color="auto"/>
              <w:right w:val="single" w:sz="4" w:space="0" w:color="auto"/>
            </w:tcBorders>
            <w:shd w:val="clear" w:color="auto" w:fill="auto"/>
            <w:noWrap/>
            <w:vAlign w:val="bottom"/>
            <w:hideMark/>
          </w:tcPr>
          <w:p w14:paraId="58695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5C9A16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1E6F57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8145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r>
      <w:tr w:rsidR="00622247" w:rsidRPr="00E9332A" w14:paraId="31CDD2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48E0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3634" w:type="dxa"/>
            <w:tcBorders>
              <w:top w:val="nil"/>
              <w:left w:val="nil"/>
              <w:bottom w:val="single" w:sz="4" w:space="0" w:color="auto"/>
              <w:right w:val="single" w:sz="4" w:space="0" w:color="auto"/>
            </w:tcBorders>
            <w:shd w:val="clear" w:color="auto" w:fill="auto"/>
            <w:noWrap/>
            <w:vAlign w:val="bottom"/>
            <w:hideMark/>
          </w:tcPr>
          <w:p w14:paraId="4DD4CE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KU Leuven</w:t>
            </w:r>
          </w:p>
        </w:tc>
        <w:tc>
          <w:tcPr>
            <w:tcW w:w="909" w:type="dxa"/>
            <w:tcBorders>
              <w:top w:val="nil"/>
              <w:left w:val="nil"/>
              <w:bottom w:val="single" w:sz="4" w:space="0" w:color="auto"/>
              <w:right w:val="single" w:sz="4" w:space="0" w:color="auto"/>
            </w:tcBorders>
            <w:shd w:val="clear" w:color="auto" w:fill="auto"/>
            <w:noWrap/>
            <w:vAlign w:val="bottom"/>
            <w:hideMark/>
          </w:tcPr>
          <w:p w14:paraId="77F335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463</w:t>
            </w:r>
          </w:p>
        </w:tc>
        <w:tc>
          <w:tcPr>
            <w:tcW w:w="909" w:type="dxa"/>
            <w:tcBorders>
              <w:top w:val="nil"/>
              <w:left w:val="nil"/>
              <w:bottom w:val="single" w:sz="4" w:space="0" w:color="auto"/>
              <w:right w:val="single" w:sz="4" w:space="0" w:color="auto"/>
            </w:tcBorders>
            <w:shd w:val="clear" w:color="auto" w:fill="auto"/>
            <w:noWrap/>
            <w:vAlign w:val="bottom"/>
            <w:hideMark/>
          </w:tcPr>
          <w:p w14:paraId="484809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E978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66FEA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52B62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C712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02D4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3634" w:type="dxa"/>
            <w:tcBorders>
              <w:top w:val="nil"/>
              <w:left w:val="nil"/>
              <w:bottom w:val="single" w:sz="4" w:space="0" w:color="auto"/>
              <w:right w:val="single" w:sz="4" w:space="0" w:color="auto"/>
            </w:tcBorders>
            <w:shd w:val="clear" w:color="auto" w:fill="auto"/>
            <w:noWrap/>
            <w:vAlign w:val="bottom"/>
            <w:hideMark/>
          </w:tcPr>
          <w:p w14:paraId="47AA27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Bristol</w:t>
            </w:r>
          </w:p>
        </w:tc>
        <w:tc>
          <w:tcPr>
            <w:tcW w:w="909" w:type="dxa"/>
            <w:tcBorders>
              <w:top w:val="nil"/>
              <w:left w:val="nil"/>
              <w:bottom w:val="single" w:sz="4" w:space="0" w:color="auto"/>
              <w:right w:val="single" w:sz="4" w:space="0" w:color="auto"/>
            </w:tcBorders>
            <w:shd w:val="clear" w:color="auto" w:fill="auto"/>
            <w:noWrap/>
            <w:vAlign w:val="bottom"/>
            <w:hideMark/>
          </w:tcPr>
          <w:p w14:paraId="65CB2B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468</w:t>
            </w:r>
          </w:p>
        </w:tc>
        <w:tc>
          <w:tcPr>
            <w:tcW w:w="909" w:type="dxa"/>
            <w:tcBorders>
              <w:top w:val="nil"/>
              <w:left w:val="nil"/>
              <w:bottom w:val="single" w:sz="4" w:space="0" w:color="auto"/>
              <w:right w:val="single" w:sz="4" w:space="0" w:color="auto"/>
            </w:tcBorders>
            <w:shd w:val="clear" w:color="auto" w:fill="auto"/>
            <w:noWrap/>
            <w:vAlign w:val="bottom"/>
            <w:hideMark/>
          </w:tcPr>
          <w:p w14:paraId="3E4658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2BC73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39BFF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2A4E3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ECD99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21F36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3634" w:type="dxa"/>
            <w:tcBorders>
              <w:top w:val="nil"/>
              <w:left w:val="nil"/>
              <w:bottom w:val="single" w:sz="4" w:space="0" w:color="auto"/>
              <w:right w:val="single" w:sz="4" w:space="0" w:color="auto"/>
            </w:tcBorders>
            <w:shd w:val="clear" w:color="auto" w:fill="auto"/>
            <w:noWrap/>
            <w:vAlign w:val="bottom"/>
            <w:hideMark/>
          </w:tcPr>
          <w:p w14:paraId="3270909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Vanderbilt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6891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470</w:t>
            </w:r>
          </w:p>
        </w:tc>
        <w:tc>
          <w:tcPr>
            <w:tcW w:w="909" w:type="dxa"/>
            <w:tcBorders>
              <w:top w:val="nil"/>
              <w:left w:val="nil"/>
              <w:bottom w:val="single" w:sz="4" w:space="0" w:color="auto"/>
              <w:right w:val="single" w:sz="4" w:space="0" w:color="auto"/>
            </w:tcBorders>
            <w:shd w:val="clear" w:color="auto" w:fill="auto"/>
            <w:noWrap/>
            <w:vAlign w:val="bottom"/>
            <w:hideMark/>
          </w:tcPr>
          <w:p w14:paraId="7D9F09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593712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D41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185E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r>
      <w:tr w:rsidR="00622247" w:rsidRPr="00E9332A" w14:paraId="361820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635D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3634" w:type="dxa"/>
            <w:tcBorders>
              <w:top w:val="nil"/>
              <w:left w:val="nil"/>
              <w:bottom w:val="single" w:sz="4" w:space="0" w:color="auto"/>
              <w:right w:val="single" w:sz="4" w:space="0" w:color="auto"/>
            </w:tcBorders>
            <w:shd w:val="clear" w:color="auto" w:fill="auto"/>
            <w:noWrap/>
            <w:vAlign w:val="bottom"/>
            <w:hideMark/>
          </w:tcPr>
          <w:p w14:paraId="4104F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Delft University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5FC41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695AFA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624A1D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4C60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1D1127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r>
      <w:tr w:rsidR="00622247" w:rsidRPr="00E9332A" w14:paraId="49A0D1B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FD2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3634" w:type="dxa"/>
            <w:tcBorders>
              <w:top w:val="nil"/>
              <w:left w:val="nil"/>
              <w:bottom w:val="single" w:sz="4" w:space="0" w:color="auto"/>
              <w:right w:val="single" w:sz="4" w:space="0" w:color="auto"/>
            </w:tcBorders>
            <w:shd w:val="clear" w:color="auto" w:fill="auto"/>
            <w:noWrap/>
            <w:vAlign w:val="bottom"/>
            <w:hideMark/>
          </w:tcPr>
          <w:p w14:paraId="3225E4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Groningen</w:t>
            </w:r>
          </w:p>
        </w:tc>
        <w:tc>
          <w:tcPr>
            <w:tcW w:w="909" w:type="dxa"/>
            <w:tcBorders>
              <w:top w:val="nil"/>
              <w:left w:val="nil"/>
              <w:bottom w:val="single" w:sz="4" w:space="0" w:color="auto"/>
              <w:right w:val="single" w:sz="4" w:space="0" w:color="auto"/>
            </w:tcBorders>
            <w:shd w:val="clear" w:color="auto" w:fill="auto"/>
            <w:noWrap/>
            <w:vAlign w:val="bottom"/>
            <w:hideMark/>
          </w:tcPr>
          <w:p w14:paraId="72BBA4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2394E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229F8E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5E1E89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833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r>
      <w:tr w:rsidR="00622247" w:rsidRPr="00E9332A" w14:paraId="6CB0125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A48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3634" w:type="dxa"/>
            <w:tcBorders>
              <w:top w:val="nil"/>
              <w:left w:val="nil"/>
              <w:bottom w:val="single" w:sz="4" w:space="0" w:color="auto"/>
              <w:right w:val="single" w:sz="4" w:space="0" w:color="auto"/>
            </w:tcBorders>
            <w:shd w:val="clear" w:color="auto" w:fill="auto"/>
            <w:noWrap/>
            <w:vAlign w:val="bottom"/>
            <w:hideMark/>
          </w:tcPr>
          <w:p w14:paraId="6EEB7D3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City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5B2F82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492</w:t>
            </w:r>
          </w:p>
        </w:tc>
        <w:tc>
          <w:tcPr>
            <w:tcW w:w="909" w:type="dxa"/>
            <w:tcBorders>
              <w:top w:val="nil"/>
              <w:left w:val="nil"/>
              <w:bottom w:val="single" w:sz="4" w:space="0" w:color="auto"/>
              <w:right w:val="single" w:sz="4" w:space="0" w:color="auto"/>
            </w:tcBorders>
            <w:shd w:val="clear" w:color="auto" w:fill="auto"/>
            <w:noWrap/>
            <w:vAlign w:val="bottom"/>
            <w:hideMark/>
          </w:tcPr>
          <w:p w14:paraId="48B88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A135C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DB5E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11D32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r>
      <w:tr w:rsidR="00622247" w:rsidRPr="00E9332A" w14:paraId="18F0AC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BD03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3634" w:type="dxa"/>
            <w:tcBorders>
              <w:top w:val="nil"/>
              <w:left w:val="nil"/>
              <w:bottom w:val="single" w:sz="4" w:space="0" w:color="auto"/>
              <w:right w:val="single" w:sz="4" w:space="0" w:color="auto"/>
            </w:tcBorders>
            <w:shd w:val="clear" w:color="auto" w:fill="auto"/>
            <w:noWrap/>
            <w:vAlign w:val="bottom"/>
            <w:hideMark/>
          </w:tcPr>
          <w:p w14:paraId="2342DCC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Francisco</w:t>
            </w:r>
          </w:p>
        </w:tc>
        <w:tc>
          <w:tcPr>
            <w:tcW w:w="909" w:type="dxa"/>
            <w:tcBorders>
              <w:top w:val="nil"/>
              <w:left w:val="nil"/>
              <w:bottom w:val="single" w:sz="4" w:space="0" w:color="auto"/>
              <w:right w:val="single" w:sz="4" w:space="0" w:color="auto"/>
            </w:tcBorders>
            <w:shd w:val="clear" w:color="auto" w:fill="auto"/>
            <w:noWrap/>
            <w:vAlign w:val="bottom"/>
            <w:hideMark/>
          </w:tcPr>
          <w:p w14:paraId="571CF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558</w:t>
            </w:r>
          </w:p>
        </w:tc>
        <w:tc>
          <w:tcPr>
            <w:tcW w:w="909" w:type="dxa"/>
            <w:tcBorders>
              <w:top w:val="nil"/>
              <w:left w:val="nil"/>
              <w:bottom w:val="single" w:sz="4" w:space="0" w:color="auto"/>
              <w:right w:val="single" w:sz="4" w:space="0" w:color="auto"/>
            </w:tcBorders>
            <w:shd w:val="clear" w:color="auto" w:fill="auto"/>
            <w:noWrap/>
            <w:vAlign w:val="bottom"/>
            <w:hideMark/>
          </w:tcPr>
          <w:p w14:paraId="0E0295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294D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9302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E54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r>
      <w:tr w:rsidR="00622247" w:rsidRPr="00E9332A" w14:paraId="7AB778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41991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77</w:t>
            </w:r>
          </w:p>
        </w:tc>
        <w:tc>
          <w:tcPr>
            <w:tcW w:w="3634" w:type="dxa"/>
            <w:tcBorders>
              <w:top w:val="nil"/>
              <w:left w:val="nil"/>
              <w:bottom w:val="single" w:sz="4" w:space="0" w:color="auto"/>
              <w:right w:val="single" w:sz="4" w:space="0" w:color="auto"/>
            </w:tcBorders>
            <w:shd w:val="clear" w:color="auto" w:fill="auto"/>
            <w:noWrap/>
            <w:vAlign w:val="bottom"/>
            <w:hideMark/>
          </w:tcPr>
          <w:p w14:paraId="43F9EA8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Minnesota, Twin Cities</w:t>
            </w:r>
          </w:p>
        </w:tc>
        <w:tc>
          <w:tcPr>
            <w:tcW w:w="909" w:type="dxa"/>
            <w:tcBorders>
              <w:top w:val="nil"/>
              <w:left w:val="nil"/>
              <w:bottom w:val="single" w:sz="4" w:space="0" w:color="auto"/>
              <w:right w:val="single" w:sz="4" w:space="0" w:color="auto"/>
            </w:tcBorders>
            <w:shd w:val="clear" w:color="auto" w:fill="auto"/>
            <w:noWrap/>
            <w:vAlign w:val="bottom"/>
            <w:hideMark/>
          </w:tcPr>
          <w:p w14:paraId="65A77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562</w:t>
            </w:r>
          </w:p>
        </w:tc>
        <w:tc>
          <w:tcPr>
            <w:tcW w:w="909" w:type="dxa"/>
            <w:tcBorders>
              <w:top w:val="nil"/>
              <w:left w:val="nil"/>
              <w:bottom w:val="single" w:sz="4" w:space="0" w:color="auto"/>
              <w:right w:val="single" w:sz="4" w:space="0" w:color="auto"/>
            </w:tcBorders>
            <w:shd w:val="clear" w:color="auto" w:fill="auto"/>
            <w:noWrap/>
            <w:vAlign w:val="bottom"/>
            <w:hideMark/>
          </w:tcPr>
          <w:p w14:paraId="65961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BB1D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077A04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17AF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r>
      <w:tr w:rsidR="00622247" w:rsidRPr="00E9332A" w14:paraId="64A3EFA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B99F8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3634" w:type="dxa"/>
            <w:tcBorders>
              <w:top w:val="nil"/>
              <w:left w:val="nil"/>
              <w:bottom w:val="single" w:sz="4" w:space="0" w:color="auto"/>
              <w:right w:val="single" w:sz="4" w:space="0" w:color="auto"/>
            </w:tcBorders>
            <w:shd w:val="clear" w:color="auto" w:fill="auto"/>
            <w:noWrap/>
            <w:vAlign w:val="bottom"/>
            <w:hideMark/>
          </w:tcPr>
          <w:p w14:paraId="0CE97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Karolinska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34066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590</w:t>
            </w:r>
          </w:p>
        </w:tc>
        <w:tc>
          <w:tcPr>
            <w:tcW w:w="909" w:type="dxa"/>
            <w:tcBorders>
              <w:top w:val="nil"/>
              <w:left w:val="nil"/>
              <w:bottom w:val="single" w:sz="4" w:space="0" w:color="auto"/>
              <w:right w:val="single" w:sz="4" w:space="0" w:color="auto"/>
            </w:tcBorders>
            <w:shd w:val="clear" w:color="auto" w:fill="auto"/>
            <w:noWrap/>
            <w:vAlign w:val="bottom"/>
            <w:hideMark/>
          </w:tcPr>
          <w:p w14:paraId="08A58C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5212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376CB5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84E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F1B68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2E8D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3634" w:type="dxa"/>
            <w:tcBorders>
              <w:top w:val="nil"/>
              <w:left w:val="nil"/>
              <w:bottom w:val="single" w:sz="4" w:space="0" w:color="auto"/>
              <w:right w:val="single" w:sz="4" w:space="0" w:color="auto"/>
            </w:tcBorders>
            <w:shd w:val="clear" w:color="auto" w:fill="auto"/>
            <w:noWrap/>
            <w:vAlign w:val="bottom"/>
            <w:hideMark/>
          </w:tcPr>
          <w:p w14:paraId="14F35B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LMU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71651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592</w:t>
            </w:r>
          </w:p>
        </w:tc>
        <w:tc>
          <w:tcPr>
            <w:tcW w:w="909" w:type="dxa"/>
            <w:tcBorders>
              <w:top w:val="nil"/>
              <w:left w:val="nil"/>
              <w:bottom w:val="single" w:sz="4" w:space="0" w:color="auto"/>
              <w:right w:val="single" w:sz="4" w:space="0" w:color="auto"/>
            </w:tcBorders>
            <w:shd w:val="clear" w:color="auto" w:fill="auto"/>
            <w:noWrap/>
            <w:vAlign w:val="bottom"/>
            <w:hideMark/>
          </w:tcPr>
          <w:p w14:paraId="0E5469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5752CE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B928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405E9E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AD0D82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F388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3634" w:type="dxa"/>
            <w:tcBorders>
              <w:top w:val="nil"/>
              <w:left w:val="nil"/>
              <w:bottom w:val="single" w:sz="4" w:space="0" w:color="auto"/>
              <w:right w:val="single" w:sz="4" w:space="0" w:color="auto"/>
            </w:tcBorders>
            <w:shd w:val="clear" w:color="auto" w:fill="auto"/>
            <w:noWrap/>
            <w:vAlign w:val="bottom"/>
            <w:hideMark/>
          </w:tcPr>
          <w:p w14:paraId="08C55FF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London School of Economics and Political Science</w:t>
            </w:r>
          </w:p>
        </w:tc>
        <w:tc>
          <w:tcPr>
            <w:tcW w:w="909" w:type="dxa"/>
            <w:tcBorders>
              <w:top w:val="nil"/>
              <w:left w:val="nil"/>
              <w:bottom w:val="single" w:sz="4" w:space="0" w:color="auto"/>
              <w:right w:val="single" w:sz="4" w:space="0" w:color="auto"/>
            </w:tcBorders>
            <w:shd w:val="clear" w:color="auto" w:fill="auto"/>
            <w:noWrap/>
            <w:vAlign w:val="bottom"/>
            <w:hideMark/>
          </w:tcPr>
          <w:p w14:paraId="170055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593</w:t>
            </w:r>
          </w:p>
        </w:tc>
        <w:tc>
          <w:tcPr>
            <w:tcW w:w="909" w:type="dxa"/>
            <w:tcBorders>
              <w:top w:val="nil"/>
              <w:left w:val="nil"/>
              <w:bottom w:val="single" w:sz="4" w:space="0" w:color="auto"/>
              <w:right w:val="single" w:sz="4" w:space="0" w:color="auto"/>
            </w:tcBorders>
            <w:shd w:val="clear" w:color="auto" w:fill="auto"/>
            <w:noWrap/>
            <w:vAlign w:val="bottom"/>
            <w:hideMark/>
          </w:tcPr>
          <w:p w14:paraId="02CC0C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910DA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A474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E0617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A1790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9024A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3634" w:type="dxa"/>
            <w:tcBorders>
              <w:top w:val="nil"/>
              <w:left w:val="nil"/>
              <w:bottom w:val="single" w:sz="4" w:space="0" w:color="auto"/>
              <w:right w:val="single" w:sz="4" w:space="0" w:color="auto"/>
            </w:tcBorders>
            <w:shd w:val="clear" w:color="auto" w:fill="auto"/>
            <w:noWrap/>
            <w:vAlign w:val="bottom"/>
            <w:hideMark/>
          </w:tcPr>
          <w:p w14:paraId="68016DB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Hong Kong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9DAFC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598</w:t>
            </w:r>
          </w:p>
        </w:tc>
        <w:tc>
          <w:tcPr>
            <w:tcW w:w="909" w:type="dxa"/>
            <w:tcBorders>
              <w:top w:val="nil"/>
              <w:left w:val="nil"/>
              <w:bottom w:val="single" w:sz="4" w:space="0" w:color="auto"/>
              <w:right w:val="single" w:sz="4" w:space="0" w:color="auto"/>
            </w:tcBorders>
            <w:shd w:val="clear" w:color="auto" w:fill="auto"/>
            <w:noWrap/>
            <w:vAlign w:val="bottom"/>
            <w:hideMark/>
          </w:tcPr>
          <w:p w14:paraId="01286B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6A73A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88DB8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EBD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2FFE3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1ADB1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3634" w:type="dxa"/>
            <w:tcBorders>
              <w:top w:val="nil"/>
              <w:left w:val="nil"/>
              <w:bottom w:val="single" w:sz="4" w:space="0" w:color="auto"/>
              <w:right w:val="single" w:sz="4" w:space="0" w:color="auto"/>
            </w:tcBorders>
            <w:shd w:val="clear" w:color="auto" w:fill="auto"/>
            <w:noWrap/>
            <w:vAlign w:val="bottom"/>
            <w:hideMark/>
          </w:tcPr>
          <w:p w14:paraId="5F919D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Davis</w:t>
            </w:r>
          </w:p>
        </w:tc>
        <w:tc>
          <w:tcPr>
            <w:tcW w:w="909" w:type="dxa"/>
            <w:tcBorders>
              <w:top w:val="nil"/>
              <w:left w:val="nil"/>
              <w:bottom w:val="single" w:sz="4" w:space="0" w:color="auto"/>
              <w:right w:val="single" w:sz="4" w:space="0" w:color="auto"/>
            </w:tcBorders>
            <w:shd w:val="clear" w:color="auto" w:fill="auto"/>
            <w:noWrap/>
            <w:vAlign w:val="bottom"/>
            <w:hideMark/>
          </w:tcPr>
          <w:p w14:paraId="7062CD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600</w:t>
            </w:r>
          </w:p>
        </w:tc>
        <w:tc>
          <w:tcPr>
            <w:tcW w:w="909" w:type="dxa"/>
            <w:tcBorders>
              <w:top w:val="nil"/>
              <w:left w:val="nil"/>
              <w:bottom w:val="single" w:sz="4" w:space="0" w:color="auto"/>
              <w:right w:val="single" w:sz="4" w:space="0" w:color="auto"/>
            </w:tcBorders>
            <w:shd w:val="clear" w:color="auto" w:fill="auto"/>
            <w:noWrap/>
            <w:vAlign w:val="bottom"/>
            <w:hideMark/>
          </w:tcPr>
          <w:p w14:paraId="197959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F6148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278A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03CF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r>
      <w:tr w:rsidR="00622247" w:rsidRPr="00E9332A" w14:paraId="5FFA3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7384A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3634" w:type="dxa"/>
            <w:tcBorders>
              <w:top w:val="nil"/>
              <w:left w:val="nil"/>
              <w:bottom w:val="single" w:sz="4" w:space="0" w:color="auto"/>
              <w:right w:val="single" w:sz="4" w:space="0" w:color="auto"/>
            </w:tcBorders>
            <w:shd w:val="clear" w:color="auto" w:fill="auto"/>
            <w:noWrap/>
            <w:vAlign w:val="bottom"/>
            <w:hideMark/>
          </w:tcPr>
          <w:p w14:paraId="757D351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Heidelberg</w:t>
            </w:r>
          </w:p>
        </w:tc>
        <w:tc>
          <w:tcPr>
            <w:tcW w:w="909" w:type="dxa"/>
            <w:tcBorders>
              <w:top w:val="nil"/>
              <w:left w:val="nil"/>
              <w:bottom w:val="single" w:sz="4" w:space="0" w:color="auto"/>
              <w:right w:val="single" w:sz="4" w:space="0" w:color="auto"/>
            </w:tcBorders>
            <w:shd w:val="clear" w:color="auto" w:fill="auto"/>
            <w:noWrap/>
            <w:vAlign w:val="bottom"/>
            <w:hideMark/>
          </w:tcPr>
          <w:p w14:paraId="5F6B0D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608</w:t>
            </w:r>
          </w:p>
        </w:tc>
        <w:tc>
          <w:tcPr>
            <w:tcW w:w="909" w:type="dxa"/>
            <w:tcBorders>
              <w:top w:val="nil"/>
              <w:left w:val="nil"/>
              <w:bottom w:val="single" w:sz="4" w:space="0" w:color="auto"/>
              <w:right w:val="single" w:sz="4" w:space="0" w:color="auto"/>
            </w:tcBorders>
            <w:shd w:val="clear" w:color="auto" w:fill="auto"/>
            <w:noWrap/>
            <w:vAlign w:val="bottom"/>
            <w:hideMark/>
          </w:tcPr>
          <w:p w14:paraId="28F66B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107D2B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E73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388EF9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A063A2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423D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c>
          <w:tcPr>
            <w:tcW w:w="3634" w:type="dxa"/>
            <w:tcBorders>
              <w:top w:val="nil"/>
              <w:left w:val="nil"/>
              <w:bottom w:val="single" w:sz="4" w:space="0" w:color="auto"/>
              <w:right w:val="single" w:sz="4" w:space="0" w:color="auto"/>
            </w:tcBorders>
            <w:shd w:val="clear" w:color="auto" w:fill="auto"/>
            <w:noWrap/>
            <w:vAlign w:val="bottom"/>
            <w:hideMark/>
          </w:tcPr>
          <w:p w14:paraId="3448B6D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Pennsylvania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9BF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612</w:t>
            </w:r>
          </w:p>
        </w:tc>
        <w:tc>
          <w:tcPr>
            <w:tcW w:w="909" w:type="dxa"/>
            <w:tcBorders>
              <w:top w:val="nil"/>
              <w:left w:val="nil"/>
              <w:bottom w:val="single" w:sz="4" w:space="0" w:color="auto"/>
              <w:right w:val="single" w:sz="4" w:space="0" w:color="auto"/>
            </w:tcBorders>
            <w:shd w:val="clear" w:color="auto" w:fill="auto"/>
            <w:noWrap/>
            <w:vAlign w:val="bottom"/>
            <w:hideMark/>
          </w:tcPr>
          <w:p w14:paraId="4F9CE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B36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CF7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7F08A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r>
      <w:tr w:rsidR="00622247" w:rsidRPr="00E9332A" w14:paraId="2AC525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F24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3634" w:type="dxa"/>
            <w:tcBorders>
              <w:top w:val="nil"/>
              <w:left w:val="nil"/>
              <w:bottom w:val="single" w:sz="4" w:space="0" w:color="auto"/>
              <w:right w:val="single" w:sz="4" w:space="0" w:color="auto"/>
            </w:tcBorders>
            <w:shd w:val="clear" w:color="auto" w:fill="auto"/>
            <w:noWrap/>
            <w:vAlign w:val="bottom"/>
            <w:hideMark/>
          </w:tcPr>
          <w:p w14:paraId="07E7B85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Boston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F9850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627</w:t>
            </w:r>
          </w:p>
        </w:tc>
        <w:tc>
          <w:tcPr>
            <w:tcW w:w="909" w:type="dxa"/>
            <w:tcBorders>
              <w:top w:val="nil"/>
              <w:left w:val="nil"/>
              <w:bottom w:val="single" w:sz="4" w:space="0" w:color="auto"/>
              <w:right w:val="single" w:sz="4" w:space="0" w:color="auto"/>
            </w:tcBorders>
            <w:shd w:val="clear" w:color="auto" w:fill="auto"/>
            <w:noWrap/>
            <w:vAlign w:val="bottom"/>
            <w:hideMark/>
          </w:tcPr>
          <w:p w14:paraId="7145D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F1C8A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F887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6730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r>
      <w:tr w:rsidR="00622247" w:rsidRPr="00E9332A" w14:paraId="052015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84879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3634" w:type="dxa"/>
            <w:tcBorders>
              <w:top w:val="nil"/>
              <w:left w:val="nil"/>
              <w:bottom w:val="single" w:sz="4" w:space="0" w:color="auto"/>
              <w:right w:val="single" w:sz="4" w:space="0" w:color="auto"/>
            </w:tcBorders>
            <w:shd w:val="clear" w:color="auto" w:fill="auto"/>
            <w:noWrap/>
            <w:vAlign w:val="bottom"/>
            <w:hideMark/>
          </w:tcPr>
          <w:p w14:paraId="3F5A9A6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Pittsburgh</w:t>
            </w:r>
          </w:p>
        </w:tc>
        <w:tc>
          <w:tcPr>
            <w:tcW w:w="909" w:type="dxa"/>
            <w:tcBorders>
              <w:top w:val="nil"/>
              <w:left w:val="nil"/>
              <w:bottom w:val="single" w:sz="4" w:space="0" w:color="auto"/>
              <w:right w:val="single" w:sz="4" w:space="0" w:color="auto"/>
            </w:tcBorders>
            <w:shd w:val="clear" w:color="auto" w:fill="auto"/>
            <w:noWrap/>
            <w:vAlign w:val="bottom"/>
            <w:hideMark/>
          </w:tcPr>
          <w:p w14:paraId="11E372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5DB84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1EB3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6EC89E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884D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r>
      <w:tr w:rsidR="00622247" w:rsidRPr="00E9332A" w14:paraId="7CE3488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D5E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3634" w:type="dxa"/>
            <w:tcBorders>
              <w:top w:val="nil"/>
              <w:left w:val="nil"/>
              <w:bottom w:val="single" w:sz="4" w:space="0" w:color="auto"/>
              <w:right w:val="single" w:sz="4" w:space="0" w:color="auto"/>
            </w:tcBorders>
            <w:shd w:val="clear" w:color="auto" w:fill="auto"/>
            <w:noWrap/>
            <w:vAlign w:val="bottom"/>
            <w:hideMark/>
          </w:tcPr>
          <w:p w14:paraId="3BD40A8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Purdue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0A4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4AFFD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7F22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C63DE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5C1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r>
      <w:tr w:rsidR="00622247" w:rsidRPr="00E9332A" w14:paraId="022CBC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617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3634" w:type="dxa"/>
            <w:tcBorders>
              <w:top w:val="nil"/>
              <w:left w:val="nil"/>
              <w:bottom w:val="single" w:sz="4" w:space="0" w:color="auto"/>
              <w:right w:val="single" w:sz="4" w:space="0" w:color="auto"/>
            </w:tcBorders>
            <w:shd w:val="clear" w:color="auto" w:fill="auto"/>
            <w:noWrap/>
            <w:vAlign w:val="bottom"/>
            <w:hideMark/>
          </w:tcPr>
          <w:p w14:paraId="53E5740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Florida</w:t>
            </w:r>
          </w:p>
        </w:tc>
        <w:tc>
          <w:tcPr>
            <w:tcW w:w="909" w:type="dxa"/>
            <w:tcBorders>
              <w:top w:val="nil"/>
              <w:left w:val="nil"/>
              <w:bottom w:val="single" w:sz="4" w:space="0" w:color="auto"/>
              <w:right w:val="single" w:sz="4" w:space="0" w:color="auto"/>
            </w:tcBorders>
            <w:shd w:val="clear" w:color="auto" w:fill="auto"/>
            <w:noWrap/>
            <w:vAlign w:val="bottom"/>
            <w:hideMark/>
          </w:tcPr>
          <w:p w14:paraId="24A24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003E24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B00E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1CEC8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67D3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r>
      <w:tr w:rsidR="00622247" w:rsidRPr="00E9332A" w14:paraId="6002D01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95849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3634" w:type="dxa"/>
            <w:tcBorders>
              <w:top w:val="nil"/>
              <w:left w:val="nil"/>
              <w:bottom w:val="single" w:sz="4" w:space="0" w:color="auto"/>
              <w:right w:val="single" w:sz="4" w:space="0" w:color="auto"/>
            </w:tcBorders>
            <w:shd w:val="clear" w:color="auto" w:fill="auto"/>
            <w:noWrap/>
            <w:vAlign w:val="bottom"/>
            <w:hideMark/>
          </w:tcPr>
          <w:p w14:paraId="1B0014B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KAIST - Korea Advanced Institute of Science &amp; Technology</w:t>
            </w:r>
          </w:p>
        </w:tc>
        <w:tc>
          <w:tcPr>
            <w:tcW w:w="909" w:type="dxa"/>
            <w:tcBorders>
              <w:top w:val="nil"/>
              <w:left w:val="nil"/>
              <w:bottom w:val="single" w:sz="4" w:space="0" w:color="auto"/>
              <w:right w:val="single" w:sz="4" w:space="0" w:color="auto"/>
            </w:tcBorders>
            <w:shd w:val="clear" w:color="auto" w:fill="auto"/>
            <w:noWrap/>
            <w:vAlign w:val="bottom"/>
            <w:hideMark/>
          </w:tcPr>
          <w:p w14:paraId="6D26A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633</w:t>
            </w:r>
          </w:p>
        </w:tc>
        <w:tc>
          <w:tcPr>
            <w:tcW w:w="909" w:type="dxa"/>
            <w:tcBorders>
              <w:top w:val="nil"/>
              <w:left w:val="nil"/>
              <w:bottom w:val="single" w:sz="4" w:space="0" w:color="auto"/>
              <w:right w:val="single" w:sz="4" w:space="0" w:color="auto"/>
            </w:tcBorders>
            <w:shd w:val="clear" w:color="auto" w:fill="auto"/>
            <w:noWrap/>
            <w:vAlign w:val="bottom"/>
            <w:hideMark/>
          </w:tcPr>
          <w:p w14:paraId="7F6204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E41E4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F544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C4C23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FD171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F4D2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3634" w:type="dxa"/>
            <w:tcBorders>
              <w:top w:val="nil"/>
              <w:left w:val="nil"/>
              <w:bottom w:val="single" w:sz="4" w:space="0" w:color="auto"/>
              <w:right w:val="single" w:sz="4" w:space="0" w:color="auto"/>
            </w:tcBorders>
            <w:shd w:val="clear" w:color="auto" w:fill="auto"/>
            <w:noWrap/>
            <w:vAlign w:val="bottom"/>
            <w:hideMark/>
          </w:tcPr>
          <w:p w14:paraId="593F264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Institut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Polytechnique</w:t>
            </w:r>
            <w:proofErr w:type="spellEnd"/>
            <w:r w:rsidRPr="00622247">
              <w:rPr>
                <w:rFonts w:eastAsia="Times New Roman" w:cs="Arial"/>
                <w:color w:val="000000"/>
                <w:sz w:val="18"/>
                <w:szCs w:val="18"/>
                <w:lang w:eastAsia="pl-PL"/>
              </w:rPr>
              <w:t xml:space="preserve"> de Paris</w:t>
            </w:r>
          </w:p>
        </w:tc>
        <w:tc>
          <w:tcPr>
            <w:tcW w:w="909" w:type="dxa"/>
            <w:tcBorders>
              <w:top w:val="nil"/>
              <w:left w:val="nil"/>
              <w:bottom w:val="single" w:sz="4" w:space="0" w:color="auto"/>
              <w:right w:val="single" w:sz="4" w:space="0" w:color="auto"/>
            </w:tcBorders>
            <w:shd w:val="clear" w:color="auto" w:fill="auto"/>
            <w:noWrap/>
            <w:vAlign w:val="bottom"/>
            <w:hideMark/>
          </w:tcPr>
          <w:p w14:paraId="66AD0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643</w:t>
            </w:r>
          </w:p>
        </w:tc>
        <w:tc>
          <w:tcPr>
            <w:tcW w:w="909" w:type="dxa"/>
            <w:tcBorders>
              <w:top w:val="nil"/>
              <w:left w:val="nil"/>
              <w:bottom w:val="single" w:sz="4" w:space="0" w:color="auto"/>
              <w:right w:val="single" w:sz="4" w:space="0" w:color="auto"/>
            </w:tcBorders>
            <w:shd w:val="clear" w:color="auto" w:fill="auto"/>
            <w:noWrap/>
            <w:vAlign w:val="bottom"/>
            <w:hideMark/>
          </w:tcPr>
          <w:p w14:paraId="1674F9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209ED6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950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585F45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9DF1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6C46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3634" w:type="dxa"/>
            <w:tcBorders>
              <w:top w:val="nil"/>
              <w:left w:val="nil"/>
              <w:bottom w:val="single" w:sz="4" w:space="0" w:color="auto"/>
              <w:right w:val="single" w:sz="4" w:space="0" w:color="auto"/>
            </w:tcBorders>
            <w:shd w:val="clear" w:color="auto" w:fill="auto"/>
            <w:noWrap/>
            <w:vAlign w:val="bottom"/>
            <w:hideMark/>
          </w:tcPr>
          <w:p w14:paraId="1DDC07C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Hong Kong </w:t>
            </w:r>
            <w:proofErr w:type="spellStart"/>
            <w:r w:rsidRPr="00622247">
              <w:rPr>
                <w:rFonts w:eastAsia="Times New Roman" w:cs="Arial"/>
                <w:color w:val="000000"/>
                <w:sz w:val="18"/>
                <w:szCs w:val="18"/>
                <w:lang w:eastAsia="pl-PL"/>
              </w:rPr>
              <w:t>Polytechnic</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D228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644</w:t>
            </w:r>
          </w:p>
        </w:tc>
        <w:tc>
          <w:tcPr>
            <w:tcW w:w="909" w:type="dxa"/>
            <w:tcBorders>
              <w:top w:val="nil"/>
              <w:left w:val="nil"/>
              <w:bottom w:val="single" w:sz="4" w:space="0" w:color="auto"/>
              <w:right w:val="single" w:sz="4" w:space="0" w:color="auto"/>
            </w:tcBorders>
            <w:shd w:val="clear" w:color="auto" w:fill="auto"/>
            <w:noWrap/>
            <w:vAlign w:val="bottom"/>
            <w:hideMark/>
          </w:tcPr>
          <w:p w14:paraId="512AEE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771A5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705C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19918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6AB90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2D0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3634" w:type="dxa"/>
            <w:tcBorders>
              <w:top w:val="nil"/>
              <w:left w:val="nil"/>
              <w:bottom w:val="single" w:sz="4" w:space="0" w:color="auto"/>
              <w:right w:val="single" w:sz="4" w:space="0" w:color="auto"/>
            </w:tcBorders>
            <w:shd w:val="clear" w:color="auto" w:fill="auto"/>
            <w:noWrap/>
            <w:vAlign w:val="bottom"/>
            <w:hideMark/>
          </w:tcPr>
          <w:p w14:paraId="601EDF9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Yonsei</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B738F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651</w:t>
            </w:r>
          </w:p>
        </w:tc>
        <w:tc>
          <w:tcPr>
            <w:tcW w:w="909" w:type="dxa"/>
            <w:tcBorders>
              <w:top w:val="nil"/>
              <w:left w:val="nil"/>
              <w:bottom w:val="single" w:sz="4" w:space="0" w:color="auto"/>
              <w:right w:val="single" w:sz="4" w:space="0" w:color="auto"/>
            </w:tcBorders>
            <w:shd w:val="clear" w:color="auto" w:fill="auto"/>
            <w:noWrap/>
            <w:vAlign w:val="bottom"/>
            <w:hideMark/>
          </w:tcPr>
          <w:p w14:paraId="3B5AA2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1F0D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D6B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6630C7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78319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4943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3634" w:type="dxa"/>
            <w:tcBorders>
              <w:top w:val="nil"/>
              <w:left w:val="nil"/>
              <w:bottom w:val="single" w:sz="4" w:space="0" w:color="auto"/>
              <w:right w:val="single" w:sz="4" w:space="0" w:color="auto"/>
            </w:tcBorders>
            <w:shd w:val="clear" w:color="auto" w:fill="auto"/>
            <w:noWrap/>
            <w:vAlign w:val="bottom"/>
            <w:hideMark/>
          </w:tcPr>
          <w:p w14:paraId="62BF6A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Emory</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5E2D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654</w:t>
            </w:r>
          </w:p>
        </w:tc>
        <w:tc>
          <w:tcPr>
            <w:tcW w:w="909" w:type="dxa"/>
            <w:tcBorders>
              <w:top w:val="nil"/>
              <w:left w:val="nil"/>
              <w:bottom w:val="single" w:sz="4" w:space="0" w:color="auto"/>
              <w:right w:val="single" w:sz="4" w:space="0" w:color="auto"/>
            </w:tcBorders>
            <w:shd w:val="clear" w:color="auto" w:fill="auto"/>
            <w:noWrap/>
            <w:vAlign w:val="bottom"/>
            <w:hideMark/>
          </w:tcPr>
          <w:p w14:paraId="0C0AD23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62F3A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DDAB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FA68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r>
      <w:tr w:rsidR="00622247" w:rsidRPr="00E9332A" w14:paraId="15666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834D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3634" w:type="dxa"/>
            <w:tcBorders>
              <w:top w:val="nil"/>
              <w:left w:val="nil"/>
              <w:bottom w:val="single" w:sz="4" w:space="0" w:color="auto"/>
              <w:right w:val="single" w:sz="4" w:space="0" w:color="auto"/>
            </w:tcBorders>
            <w:shd w:val="clear" w:color="auto" w:fill="auto"/>
            <w:noWrap/>
            <w:vAlign w:val="bottom"/>
            <w:hideMark/>
          </w:tcPr>
          <w:p w14:paraId="774800B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Alberta</w:t>
            </w:r>
          </w:p>
        </w:tc>
        <w:tc>
          <w:tcPr>
            <w:tcW w:w="909" w:type="dxa"/>
            <w:tcBorders>
              <w:top w:val="nil"/>
              <w:left w:val="nil"/>
              <w:bottom w:val="single" w:sz="4" w:space="0" w:color="auto"/>
              <w:right w:val="single" w:sz="4" w:space="0" w:color="auto"/>
            </w:tcBorders>
            <w:shd w:val="clear" w:color="auto" w:fill="auto"/>
            <w:noWrap/>
            <w:vAlign w:val="bottom"/>
            <w:hideMark/>
          </w:tcPr>
          <w:p w14:paraId="2050A46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50C0E7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36EB3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18F493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D5AD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r>
      <w:tr w:rsidR="00622247" w:rsidRPr="00E9332A" w14:paraId="74350F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9B8B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3634" w:type="dxa"/>
            <w:tcBorders>
              <w:top w:val="nil"/>
              <w:left w:val="nil"/>
              <w:bottom w:val="single" w:sz="4" w:space="0" w:color="auto"/>
              <w:right w:val="single" w:sz="4" w:space="0" w:color="auto"/>
            </w:tcBorders>
            <w:shd w:val="clear" w:color="auto" w:fill="auto"/>
            <w:noWrap/>
            <w:vAlign w:val="bottom"/>
            <w:hideMark/>
          </w:tcPr>
          <w:p w14:paraId="513947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Glasgow</w:t>
            </w:r>
          </w:p>
        </w:tc>
        <w:tc>
          <w:tcPr>
            <w:tcW w:w="909" w:type="dxa"/>
            <w:tcBorders>
              <w:top w:val="nil"/>
              <w:left w:val="nil"/>
              <w:bottom w:val="single" w:sz="4" w:space="0" w:color="auto"/>
              <w:right w:val="single" w:sz="4" w:space="0" w:color="auto"/>
            </w:tcBorders>
            <w:shd w:val="clear" w:color="auto" w:fill="auto"/>
            <w:noWrap/>
            <w:vAlign w:val="bottom"/>
            <w:hideMark/>
          </w:tcPr>
          <w:p w14:paraId="1D7BB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2E23C5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2D694C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B9685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89055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4067E7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1D0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3634" w:type="dxa"/>
            <w:tcBorders>
              <w:top w:val="nil"/>
              <w:left w:val="nil"/>
              <w:bottom w:val="single" w:sz="4" w:space="0" w:color="auto"/>
              <w:right w:val="single" w:sz="4" w:space="0" w:color="auto"/>
            </w:tcBorders>
            <w:shd w:val="clear" w:color="auto" w:fill="auto"/>
            <w:noWrap/>
            <w:vAlign w:val="bottom"/>
            <w:hideMark/>
          </w:tcPr>
          <w:p w14:paraId="1EEE5B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Oslo</w:t>
            </w:r>
          </w:p>
        </w:tc>
        <w:tc>
          <w:tcPr>
            <w:tcW w:w="909" w:type="dxa"/>
            <w:tcBorders>
              <w:top w:val="nil"/>
              <w:left w:val="nil"/>
              <w:bottom w:val="single" w:sz="4" w:space="0" w:color="auto"/>
              <w:right w:val="single" w:sz="4" w:space="0" w:color="auto"/>
            </w:tcBorders>
            <w:shd w:val="clear" w:color="auto" w:fill="auto"/>
            <w:noWrap/>
            <w:vAlign w:val="bottom"/>
            <w:hideMark/>
          </w:tcPr>
          <w:p w14:paraId="393EBE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664</w:t>
            </w:r>
          </w:p>
        </w:tc>
        <w:tc>
          <w:tcPr>
            <w:tcW w:w="909" w:type="dxa"/>
            <w:tcBorders>
              <w:top w:val="nil"/>
              <w:left w:val="nil"/>
              <w:bottom w:val="single" w:sz="4" w:space="0" w:color="auto"/>
              <w:right w:val="single" w:sz="4" w:space="0" w:color="auto"/>
            </w:tcBorders>
            <w:shd w:val="clear" w:color="auto" w:fill="auto"/>
            <w:noWrap/>
            <w:vAlign w:val="bottom"/>
            <w:hideMark/>
          </w:tcPr>
          <w:p w14:paraId="372214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7379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3602E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DC9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r>
      <w:tr w:rsidR="00622247" w:rsidRPr="00E9332A" w14:paraId="1E3D8F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2DE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c>
          <w:tcPr>
            <w:tcW w:w="3634" w:type="dxa"/>
            <w:tcBorders>
              <w:top w:val="nil"/>
              <w:left w:val="nil"/>
              <w:bottom w:val="single" w:sz="4" w:space="0" w:color="auto"/>
              <w:right w:val="single" w:sz="4" w:space="0" w:color="auto"/>
            </w:tcBorders>
            <w:shd w:val="clear" w:color="auto" w:fill="auto"/>
            <w:noWrap/>
            <w:vAlign w:val="bottom"/>
            <w:hideMark/>
          </w:tcPr>
          <w:p w14:paraId="1406DA4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Bonn</w:t>
            </w:r>
          </w:p>
        </w:tc>
        <w:tc>
          <w:tcPr>
            <w:tcW w:w="909" w:type="dxa"/>
            <w:tcBorders>
              <w:top w:val="nil"/>
              <w:left w:val="nil"/>
              <w:bottom w:val="single" w:sz="4" w:space="0" w:color="auto"/>
              <w:right w:val="single" w:sz="4" w:space="0" w:color="auto"/>
            </w:tcBorders>
            <w:shd w:val="clear" w:color="auto" w:fill="auto"/>
            <w:noWrap/>
            <w:vAlign w:val="bottom"/>
            <w:hideMark/>
          </w:tcPr>
          <w:p w14:paraId="65F0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665</w:t>
            </w:r>
          </w:p>
        </w:tc>
        <w:tc>
          <w:tcPr>
            <w:tcW w:w="909" w:type="dxa"/>
            <w:tcBorders>
              <w:top w:val="nil"/>
              <w:left w:val="nil"/>
              <w:bottom w:val="single" w:sz="4" w:space="0" w:color="auto"/>
              <w:right w:val="single" w:sz="4" w:space="0" w:color="auto"/>
            </w:tcBorders>
            <w:shd w:val="clear" w:color="auto" w:fill="auto"/>
            <w:noWrap/>
            <w:vAlign w:val="bottom"/>
            <w:hideMark/>
          </w:tcPr>
          <w:p w14:paraId="667EC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28484E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78E69B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DB89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AACB9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BA29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3634" w:type="dxa"/>
            <w:tcBorders>
              <w:top w:val="nil"/>
              <w:left w:val="nil"/>
              <w:bottom w:val="single" w:sz="4" w:space="0" w:color="auto"/>
              <w:right w:val="single" w:sz="4" w:space="0" w:color="auto"/>
            </w:tcBorders>
            <w:shd w:val="clear" w:color="auto" w:fill="auto"/>
            <w:noWrap/>
            <w:vAlign w:val="bottom"/>
            <w:hideMark/>
          </w:tcPr>
          <w:p w14:paraId="12E5AC6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Erasmus University Rotterdam</w:t>
            </w:r>
          </w:p>
        </w:tc>
        <w:tc>
          <w:tcPr>
            <w:tcW w:w="909" w:type="dxa"/>
            <w:tcBorders>
              <w:top w:val="nil"/>
              <w:left w:val="nil"/>
              <w:bottom w:val="single" w:sz="4" w:space="0" w:color="auto"/>
              <w:right w:val="single" w:sz="4" w:space="0" w:color="auto"/>
            </w:tcBorders>
            <w:shd w:val="clear" w:color="auto" w:fill="auto"/>
            <w:noWrap/>
            <w:vAlign w:val="bottom"/>
            <w:hideMark/>
          </w:tcPr>
          <w:p w14:paraId="1012C0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667</w:t>
            </w:r>
          </w:p>
        </w:tc>
        <w:tc>
          <w:tcPr>
            <w:tcW w:w="909" w:type="dxa"/>
            <w:tcBorders>
              <w:top w:val="nil"/>
              <w:left w:val="nil"/>
              <w:bottom w:val="single" w:sz="4" w:space="0" w:color="auto"/>
              <w:right w:val="single" w:sz="4" w:space="0" w:color="auto"/>
            </w:tcBorders>
            <w:shd w:val="clear" w:color="auto" w:fill="auto"/>
            <w:noWrap/>
            <w:vAlign w:val="bottom"/>
            <w:hideMark/>
          </w:tcPr>
          <w:p w14:paraId="3A72E8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5511E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73FBB4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712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BD7EF0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519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3634" w:type="dxa"/>
            <w:tcBorders>
              <w:top w:val="nil"/>
              <w:left w:val="nil"/>
              <w:bottom w:val="single" w:sz="4" w:space="0" w:color="auto"/>
              <w:right w:val="single" w:sz="4" w:space="0" w:color="auto"/>
            </w:tcBorders>
            <w:shd w:val="clear" w:color="auto" w:fill="auto"/>
            <w:noWrap/>
            <w:vAlign w:val="bottom"/>
            <w:hideMark/>
          </w:tcPr>
          <w:p w14:paraId="6667BA5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Leeds</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464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674</w:t>
            </w:r>
          </w:p>
        </w:tc>
        <w:tc>
          <w:tcPr>
            <w:tcW w:w="909" w:type="dxa"/>
            <w:tcBorders>
              <w:top w:val="nil"/>
              <w:left w:val="nil"/>
              <w:bottom w:val="single" w:sz="4" w:space="0" w:color="auto"/>
              <w:right w:val="single" w:sz="4" w:space="0" w:color="auto"/>
            </w:tcBorders>
            <w:shd w:val="clear" w:color="auto" w:fill="auto"/>
            <w:noWrap/>
            <w:vAlign w:val="bottom"/>
            <w:hideMark/>
          </w:tcPr>
          <w:p w14:paraId="12330B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E448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7845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73004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r>
      <w:tr w:rsidR="00622247" w:rsidRPr="00E9332A" w14:paraId="5B0BFC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FA2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3634" w:type="dxa"/>
            <w:tcBorders>
              <w:top w:val="nil"/>
              <w:left w:val="nil"/>
              <w:bottom w:val="single" w:sz="4" w:space="0" w:color="auto"/>
              <w:right w:val="single" w:sz="4" w:space="0" w:color="auto"/>
            </w:tcBorders>
            <w:shd w:val="clear" w:color="auto" w:fill="auto"/>
            <w:noWrap/>
            <w:vAlign w:val="bottom"/>
            <w:hideMark/>
          </w:tcPr>
          <w:p w14:paraId="78E7F6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McMaster</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5F98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675</w:t>
            </w:r>
          </w:p>
        </w:tc>
        <w:tc>
          <w:tcPr>
            <w:tcW w:w="909" w:type="dxa"/>
            <w:tcBorders>
              <w:top w:val="nil"/>
              <w:left w:val="nil"/>
              <w:bottom w:val="single" w:sz="4" w:space="0" w:color="auto"/>
              <w:right w:val="single" w:sz="4" w:space="0" w:color="auto"/>
            </w:tcBorders>
            <w:shd w:val="clear" w:color="auto" w:fill="auto"/>
            <w:noWrap/>
            <w:vAlign w:val="bottom"/>
            <w:hideMark/>
          </w:tcPr>
          <w:p w14:paraId="001E80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2D3A3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2EAFE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C03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BAAEE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5F204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101</w:t>
            </w:r>
          </w:p>
        </w:tc>
        <w:tc>
          <w:tcPr>
            <w:tcW w:w="3634" w:type="dxa"/>
            <w:tcBorders>
              <w:top w:val="nil"/>
              <w:left w:val="nil"/>
              <w:bottom w:val="single" w:sz="4" w:space="0" w:color="auto"/>
              <w:right w:val="single" w:sz="4" w:space="0" w:color="auto"/>
            </w:tcBorders>
            <w:shd w:val="clear" w:color="auto" w:fill="auto"/>
            <w:noWrap/>
            <w:vAlign w:val="bottom"/>
            <w:hideMark/>
          </w:tcPr>
          <w:p w14:paraId="60B4F9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Helsinki</w:t>
            </w:r>
          </w:p>
        </w:tc>
        <w:tc>
          <w:tcPr>
            <w:tcW w:w="909" w:type="dxa"/>
            <w:tcBorders>
              <w:top w:val="nil"/>
              <w:left w:val="nil"/>
              <w:bottom w:val="single" w:sz="4" w:space="0" w:color="auto"/>
              <w:right w:val="single" w:sz="4" w:space="0" w:color="auto"/>
            </w:tcBorders>
            <w:shd w:val="clear" w:color="auto" w:fill="auto"/>
            <w:noWrap/>
            <w:vAlign w:val="bottom"/>
            <w:hideMark/>
          </w:tcPr>
          <w:p w14:paraId="19C458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685</w:t>
            </w:r>
          </w:p>
        </w:tc>
        <w:tc>
          <w:tcPr>
            <w:tcW w:w="909" w:type="dxa"/>
            <w:tcBorders>
              <w:top w:val="nil"/>
              <w:left w:val="nil"/>
              <w:bottom w:val="single" w:sz="4" w:space="0" w:color="auto"/>
              <w:right w:val="single" w:sz="4" w:space="0" w:color="auto"/>
            </w:tcBorders>
            <w:shd w:val="clear" w:color="auto" w:fill="auto"/>
            <w:noWrap/>
            <w:vAlign w:val="bottom"/>
            <w:hideMark/>
          </w:tcPr>
          <w:p w14:paraId="1C87A1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6B7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604B6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DDAB7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r>
      <w:tr w:rsidR="00622247" w:rsidRPr="00E9332A" w14:paraId="433EE4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6D4AE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102</w:t>
            </w:r>
          </w:p>
        </w:tc>
        <w:tc>
          <w:tcPr>
            <w:tcW w:w="3634" w:type="dxa"/>
            <w:tcBorders>
              <w:top w:val="nil"/>
              <w:left w:val="nil"/>
              <w:bottom w:val="single" w:sz="4" w:space="0" w:color="auto"/>
              <w:right w:val="single" w:sz="4" w:space="0" w:color="auto"/>
            </w:tcBorders>
            <w:shd w:val="clear" w:color="auto" w:fill="auto"/>
            <w:noWrap/>
            <w:vAlign w:val="bottom"/>
            <w:hideMark/>
          </w:tcPr>
          <w:p w14:paraId="78377BD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Adelaide</w:t>
            </w:r>
          </w:p>
        </w:tc>
        <w:tc>
          <w:tcPr>
            <w:tcW w:w="909" w:type="dxa"/>
            <w:tcBorders>
              <w:top w:val="nil"/>
              <w:left w:val="nil"/>
              <w:bottom w:val="single" w:sz="4" w:space="0" w:color="auto"/>
              <w:right w:val="single" w:sz="4" w:space="0" w:color="auto"/>
            </w:tcBorders>
            <w:shd w:val="clear" w:color="auto" w:fill="auto"/>
            <w:noWrap/>
            <w:vAlign w:val="bottom"/>
            <w:hideMark/>
          </w:tcPr>
          <w:p w14:paraId="039757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687</w:t>
            </w:r>
          </w:p>
        </w:tc>
        <w:tc>
          <w:tcPr>
            <w:tcW w:w="909" w:type="dxa"/>
            <w:tcBorders>
              <w:top w:val="nil"/>
              <w:left w:val="nil"/>
              <w:bottom w:val="single" w:sz="4" w:space="0" w:color="auto"/>
              <w:right w:val="single" w:sz="4" w:space="0" w:color="auto"/>
            </w:tcBorders>
            <w:shd w:val="clear" w:color="auto" w:fill="auto"/>
            <w:noWrap/>
            <w:vAlign w:val="bottom"/>
            <w:hideMark/>
          </w:tcPr>
          <w:p w14:paraId="5FF552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16A8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DFC50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AB71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r>
      <w:tr w:rsidR="00622247" w:rsidRPr="00E9332A" w14:paraId="0EBEC42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E0F8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103</w:t>
            </w:r>
          </w:p>
        </w:tc>
        <w:tc>
          <w:tcPr>
            <w:tcW w:w="3634" w:type="dxa"/>
            <w:tcBorders>
              <w:top w:val="nil"/>
              <w:left w:val="nil"/>
              <w:bottom w:val="single" w:sz="4" w:space="0" w:color="auto"/>
              <w:right w:val="single" w:sz="4" w:space="0" w:color="auto"/>
            </w:tcBorders>
            <w:shd w:val="clear" w:color="auto" w:fill="auto"/>
            <w:noWrap/>
            <w:vAlign w:val="bottom"/>
            <w:hideMark/>
          </w:tcPr>
          <w:p w14:paraId="77A3194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Western Australia</w:t>
            </w:r>
          </w:p>
        </w:tc>
        <w:tc>
          <w:tcPr>
            <w:tcW w:w="909" w:type="dxa"/>
            <w:tcBorders>
              <w:top w:val="nil"/>
              <w:left w:val="nil"/>
              <w:bottom w:val="single" w:sz="4" w:space="0" w:color="auto"/>
              <w:right w:val="single" w:sz="4" w:space="0" w:color="auto"/>
            </w:tcBorders>
            <w:shd w:val="clear" w:color="auto" w:fill="auto"/>
            <w:noWrap/>
            <w:vAlign w:val="bottom"/>
            <w:hideMark/>
          </w:tcPr>
          <w:p w14:paraId="470EDC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689</w:t>
            </w:r>
          </w:p>
        </w:tc>
        <w:tc>
          <w:tcPr>
            <w:tcW w:w="909" w:type="dxa"/>
            <w:tcBorders>
              <w:top w:val="nil"/>
              <w:left w:val="nil"/>
              <w:bottom w:val="single" w:sz="4" w:space="0" w:color="auto"/>
              <w:right w:val="single" w:sz="4" w:space="0" w:color="auto"/>
            </w:tcBorders>
            <w:shd w:val="clear" w:color="auto" w:fill="auto"/>
            <w:noWrap/>
            <w:vAlign w:val="bottom"/>
            <w:hideMark/>
          </w:tcPr>
          <w:p w14:paraId="2029C9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E1EB0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7A7475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60BEB1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7D766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78AB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104</w:t>
            </w:r>
          </w:p>
        </w:tc>
        <w:tc>
          <w:tcPr>
            <w:tcW w:w="3634" w:type="dxa"/>
            <w:tcBorders>
              <w:top w:val="nil"/>
              <w:left w:val="nil"/>
              <w:bottom w:val="single" w:sz="4" w:space="0" w:color="auto"/>
              <w:right w:val="single" w:sz="4" w:space="0" w:color="auto"/>
            </w:tcBorders>
            <w:shd w:val="clear" w:color="auto" w:fill="auto"/>
            <w:noWrap/>
            <w:vAlign w:val="bottom"/>
            <w:hideMark/>
          </w:tcPr>
          <w:p w14:paraId="7B5BB75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Ohio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8966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786</w:t>
            </w:r>
          </w:p>
        </w:tc>
        <w:tc>
          <w:tcPr>
            <w:tcW w:w="909" w:type="dxa"/>
            <w:tcBorders>
              <w:top w:val="nil"/>
              <w:left w:val="nil"/>
              <w:bottom w:val="single" w:sz="4" w:space="0" w:color="auto"/>
              <w:right w:val="single" w:sz="4" w:space="0" w:color="auto"/>
            </w:tcBorders>
            <w:shd w:val="clear" w:color="auto" w:fill="auto"/>
            <w:noWrap/>
            <w:vAlign w:val="bottom"/>
            <w:hideMark/>
          </w:tcPr>
          <w:p w14:paraId="0BF27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D21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D8D60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C16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r>
      <w:tr w:rsidR="00622247" w:rsidRPr="00E9332A" w14:paraId="248296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3424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105</w:t>
            </w:r>
          </w:p>
        </w:tc>
        <w:tc>
          <w:tcPr>
            <w:tcW w:w="3634" w:type="dxa"/>
            <w:tcBorders>
              <w:top w:val="nil"/>
              <w:left w:val="nil"/>
              <w:bottom w:val="single" w:sz="4" w:space="0" w:color="auto"/>
              <w:right w:val="single" w:sz="4" w:space="0" w:color="auto"/>
            </w:tcBorders>
            <w:shd w:val="clear" w:color="auto" w:fill="auto"/>
            <w:noWrap/>
            <w:vAlign w:val="bottom"/>
            <w:hideMark/>
          </w:tcPr>
          <w:p w14:paraId="725FE5D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64008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793</w:t>
            </w:r>
          </w:p>
        </w:tc>
        <w:tc>
          <w:tcPr>
            <w:tcW w:w="909" w:type="dxa"/>
            <w:tcBorders>
              <w:top w:val="nil"/>
              <w:left w:val="nil"/>
              <w:bottom w:val="single" w:sz="4" w:space="0" w:color="auto"/>
              <w:right w:val="single" w:sz="4" w:space="0" w:color="auto"/>
            </w:tcBorders>
            <w:shd w:val="clear" w:color="auto" w:fill="auto"/>
            <w:noWrap/>
            <w:vAlign w:val="bottom"/>
            <w:hideMark/>
          </w:tcPr>
          <w:p w14:paraId="045707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D522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0A0BA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28C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r>
      <w:tr w:rsidR="00622247" w:rsidRPr="00E9332A" w14:paraId="4A3A97A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CB7F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106</w:t>
            </w:r>
          </w:p>
        </w:tc>
        <w:tc>
          <w:tcPr>
            <w:tcW w:w="3634" w:type="dxa"/>
            <w:tcBorders>
              <w:top w:val="nil"/>
              <w:left w:val="nil"/>
              <w:bottom w:val="single" w:sz="4" w:space="0" w:color="auto"/>
              <w:right w:val="single" w:sz="4" w:space="0" w:color="auto"/>
            </w:tcBorders>
            <w:shd w:val="clear" w:color="auto" w:fill="auto"/>
            <w:noWrap/>
            <w:vAlign w:val="bottom"/>
            <w:hideMark/>
          </w:tcPr>
          <w:p w14:paraId="59F77D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Rockefeller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84C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794</w:t>
            </w:r>
          </w:p>
        </w:tc>
        <w:tc>
          <w:tcPr>
            <w:tcW w:w="909" w:type="dxa"/>
            <w:tcBorders>
              <w:top w:val="nil"/>
              <w:left w:val="nil"/>
              <w:bottom w:val="single" w:sz="4" w:space="0" w:color="auto"/>
              <w:right w:val="single" w:sz="4" w:space="0" w:color="auto"/>
            </w:tcBorders>
            <w:shd w:val="clear" w:color="auto" w:fill="auto"/>
            <w:noWrap/>
            <w:vAlign w:val="bottom"/>
            <w:hideMark/>
          </w:tcPr>
          <w:p w14:paraId="301C77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DF5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59963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88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65E18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D8B11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107</w:t>
            </w:r>
          </w:p>
        </w:tc>
        <w:tc>
          <w:tcPr>
            <w:tcW w:w="3634" w:type="dxa"/>
            <w:tcBorders>
              <w:top w:val="nil"/>
              <w:left w:val="nil"/>
              <w:bottom w:val="single" w:sz="4" w:space="0" w:color="auto"/>
              <w:right w:val="single" w:sz="4" w:space="0" w:color="auto"/>
            </w:tcBorders>
            <w:shd w:val="clear" w:color="auto" w:fill="auto"/>
            <w:noWrap/>
            <w:vAlign w:val="bottom"/>
            <w:hideMark/>
          </w:tcPr>
          <w:p w14:paraId="480EAD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Michigan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6314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798</w:t>
            </w:r>
          </w:p>
        </w:tc>
        <w:tc>
          <w:tcPr>
            <w:tcW w:w="909" w:type="dxa"/>
            <w:tcBorders>
              <w:top w:val="nil"/>
              <w:left w:val="nil"/>
              <w:bottom w:val="single" w:sz="4" w:space="0" w:color="auto"/>
              <w:right w:val="single" w:sz="4" w:space="0" w:color="auto"/>
            </w:tcBorders>
            <w:shd w:val="clear" w:color="auto" w:fill="auto"/>
            <w:noWrap/>
            <w:vAlign w:val="bottom"/>
            <w:hideMark/>
          </w:tcPr>
          <w:p w14:paraId="5A9CE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A1C1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8D9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E30C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r>
      <w:tr w:rsidR="00622247" w:rsidRPr="00E9332A" w14:paraId="74EC91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2F072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108</w:t>
            </w:r>
          </w:p>
        </w:tc>
        <w:tc>
          <w:tcPr>
            <w:tcW w:w="3634" w:type="dxa"/>
            <w:tcBorders>
              <w:top w:val="nil"/>
              <w:left w:val="nil"/>
              <w:bottom w:val="single" w:sz="4" w:space="0" w:color="auto"/>
              <w:right w:val="single" w:sz="4" w:space="0" w:color="auto"/>
            </w:tcBorders>
            <w:shd w:val="clear" w:color="auto" w:fill="auto"/>
            <w:noWrap/>
            <w:vAlign w:val="bottom"/>
            <w:hideMark/>
          </w:tcPr>
          <w:p w14:paraId="6D6B4FF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48E80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800</w:t>
            </w:r>
          </w:p>
        </w:tc>
        <w:tc>
          <w:tcPr>
            <w:tcW w:w="909" w:type="dxa"/>
            <w:tcBorders>
              <w:top w:val="nil"/>
              <w:left w:val="nil"/>
              <w:bottom w:val="single" w:sz="4" w:space="0" w:color="auto"/>
              <w:right w:val="single" w:sz="4" w:space="0" w:color="auto"/>
            </w:tcBorders>
            <w:shd w:val="clear" w:color="auto" w:fill="auto"/>
            <w:noWrap/>
            <w:vAlign w:val="bottom"/>
            <w:hideMark/>
          </w:tcPr>
          <w:p w14:paraId="082639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D66FE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334A44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38CB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32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9FA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109</w:t>
            </w:r>
          </w:p>
        </w:tc>
        <w:tc>
          <w:tcPr>
            <w:tcW w:w="3634" w:type="dxa"/>
            <w:tcBorders>
              <w:top w:val="nil"/>
              <w:left w:val="nil"/>
              <w:bottom w:val="single" w:sz="4" w:space="0" w:color="auto"/>
              <w:right w:val="single" w:sz="4" w:space="0" w:color="auto"/>
            </w:tcBorders>
            <w:shd w:val="clear" w:color="auto" w:fill="auto"/>
            <w:noWrap/>
            <w:vAlign w:val="bottom"/>
            <w:hideMark/>
          </w:tcPr>
          <w:p w14:paraId="582697B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Rutgers The State University of New Jersey</w:t>
            </w:r>
          </w:p>
        </w:tc>
        <w:tc>
          <w:tcPr>
            <w:tcW w:w="909" w:type="dxa"/>
            <w:tcBorders>
              <w:top w:val="nil"/>
              <w:left w:val="nil"/>
              <w:bottom w:val="single" w:sz="4" w:space="0" w:color="auto"/>
              <w:right w:val="single" w:sz="4" w:space="0" w:color="auto"/>
            </w:tcBorders>
            <w:shd w:val="clear" w:color="auto" w:fill="auto"/>
            <w:noWrap/>
            <w:vAlign w:val="bottom"/>
            <w:hideMark/>
          </w:tcPr>
          <w:p w14:paraId="5B97A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631C5B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E2F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CAFD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5DF1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r>
      <w:tr w:rsidR="00622247" w:rsidRPr="00E9332A" w14:paraId="6C9A64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F231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3634" w:type="dxa"/>
            <w:tcBorders>
              <w:top w:val="nil"/>
              <w:left w:val="nil"/>
              <w:bottom w:val="single" w:sz="4" w:space="0" w:color="auto"/>
              <w:right w:val="single" w:sz="4" w:space="0" w:color="auto"/>
            </w:tcBorders>
            <w:shd w:val="clear" w:color="auto" w:fill="auto"/>
            <w:noWrap/>
            <w:vAlign w:val="bottom"/>
            <w:hideMark/>
          </w:tcPr>
          <w:p w14:paraId="7962F68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Colorado at Boulder</w:t>
            </w:r>
          </w:p>
        </w:tc>
        <w:tc>
          <w:tcPr>
            <w:tcW w:w="909" w:type="dxa"/>
            <w:tcBorders>
              <w:top w:val="nil"/>
              <w:left w:val="nil"/>
              <w:bottom w:val="single" w:sz="4" w:space="0" w:color="auto"/>
              <w:right w:val="single" w:sz="4" w:space="0" w:color="auto"/>
            </w:tcBorders>
            <w:shd w:val="clear" w:color="auto" w:fill="auto"/>
            <w:noWrap/>
            <w:vAlign w:val="bottom"/>
            <w:hideMark/>
          </w:tcPr>
          <w:p w14:paraId="6499C9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7AC3E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266C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225A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438D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35526D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A0D07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3634" w:type="dxa"/>
            <w:tcBorders>
              <w:top w:val="nil"/>
              <w:left w:val="nil"/>
              <w:bottom w:val="single" w:sz="4" w:space="0" w:color="auto"/>
              <w:right w:val="single" w:sz="4" w:space="0" w:color="auto"/>
            </w:tcBorders>
            <w:shd w:val="clear" w:color="auto" w:fill="auto"/>
            <w:noWrap/>
            <w:vAlign w:val="bottom"/>
            <w:hideMark/>
          </w:tcPr>
          <w:p w14:paraId="60F672C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Southwestern Medical </w:t>
            </w:r>
            <w:proofErr w:type="spellStart"/>
            <w:r w:rsidRPr="00622247">
              <w:rPr>
                <w:rFonts w:eastAsia="Times New Roman" w:cs="Arial"/>
                <w:color w:val="000000"/>
                <w:sz w:val="18"/>
                <w:szCs w:val="18"/>
                <w:lang w:val="en-GB" w:eastAsia="pl-PL"/>
              </w:rPr>
              <w:t>Center</w:t>
            </w:r>
            <w:proofErr w:type="spellEnd"/>
            <w:r w:rsidRPr="00622247">
              <w:rPr>
                <w:rFonts w:eastAsia="Times New Roman" w:cs="Arial"/>
                <w:color w:val="000000"/>
                <w:sz w:val="18"/>
                <w:szCs w:val="18"/>
                <w:lang w:val="en-GB" w:eastAsia="pl-PL"/>
              </w:rPr>
              <w:t xml:space="preserve"> at Dallas</w:t>
            </w:r>
          </w:p>
        </w:tc>
        <w:tc>
          <w:tcPr>
            <w:tcW w:w="909" w:type="dxa"/>
            <w:tcBorders>
              <w:top w:val="nil"/>
              <w:left w:val="nil"/>
              <w:bottom w:val="single" w:sz="4" w:space="0" w:color="auto"/>
              <w:right w:val="single" w:sz="4" w:space="0" w:color="auto"/>
            </w:tcBorders>
            <w:shd w:val="clear" w:color="auto" w:fill="auto"/>
            <w:noWrap/>
            <w:vAlign w:val="bottom"/>
            <w:hideMark/>
          </w:tcPr>
          <w:p w14:paraId="699F22F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802</w:t>
            </w:r>
          </w:p>
        </w:tc>
        <w:tc>
          <w:tcPr>
            <w:tcW w:w="909" w:type="dxa"/>
            <w:tcBorders>
              <w:top w:val="nil"/>
              <w:left w:val="nil"/>
              <w:bottom w:val="single" w:sz="4" w:space="0" w:color="auto"/>
              <w:right w:val="single" w:sz="4" w:space="0" w:color="auto"/>
            </w:tcBorders>
            <w:shd w:val="clear" w:color="auto" w:fill="auto"/>
            <w:noWrap/>
            <w:vAlign w:val="bottom"/>
            <w:hideMark/>
          </w:tcPr>
          <w:p w14:paraId="190D9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98D27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772851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D696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772A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C0DB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112</w:t>
            </w:r>
          </w:p>
        </w:tc>
        <w:tc>
          <w:tcPr>
            <w:tcW w:w="3634" w:type="dxa"/>
            <w:tcBorders>
              <w:top w:val="nil"/>
              <w:left w:val="nil"/>
              <w:bottom w:val="single" w:sz="4" w:space="0" w:color="auto"/>
              <w:right w:val="single" w:sz="4" w:space="0" w:color="auto"/>
            </w:tcBorders>
            <w:shd w:val="clear" w:color="auto" w:fill="auto"/>
            <w:noWrap/>
            <w:vAlign w:val="bottom"/>
            <w:hideMark/>
          </w:tcPr>
          <w:p w14:paraId="45B6862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Texas A&amp;M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4672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803</w:t>
            </w:r>
          </w:p>
        </w:tc>
        <w:tc>
          <w:tcPr>
            <w:tcW w:w="909" w:type="dxa"/>
            <w:tcBorders>
              <w:top w:val="nil"/>
              <w:left w:val="nil"/>
              <w:bottom w:val="single" w:sz="4" w:space="0" w:color="auto"/>
              <w:right w:val="single" w:sz="4" w:space="0" w:color="auto"/>
            </w:tcBorders>
            <w:shd w:val="clear" w:color="auto" w:fill="auto"/>
            <w:noWrap/>
            <w:vAlign w:val="bottom"/>
            <w:hideMark/>
          </w:tcPr>
          <w:p w14:paraId="57A804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BE61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B7E2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83CD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r>
      <w:tr w:rsidR="00622247" w:rsidRPr="00E9332A" w14:paraId="46CACF2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B7FE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113</w:t>
            </w:r>
          </w:p>
        </w:tc>
        <w:tc>
          <w:tcPr>
            <w:tcW w:w="3634" w:type="dxa"/>
            <w:tcBorders>
              <w:top w:val="nil"/>
              <w:left w:val="nil"/>
              <w:bottom w:val="single" w:sz="4" w:space="0" w:color="auto"/>
              <w:right w:val="single" w:sz="4" w:space="0" w:color="auto"/>
            </w:tcBorders>
            <w:shd w:val="clear" w:color="auto" w:fill="auto"/>
            <w:noWrap/>
            <w:vAlign w:val="bottom"/>
            <w:hideMark/>
          </w:tcPr>
          <w:p w14:paraId="34AC4EB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Arizona</w:t>
            </w:r>
          </w:p>
        </w:tc>
        <w:tc>
          <w:tcPr>
            <w:tcW w:w="909" w:type="dxa"/>
            <w:tcBorders>
              <w:top w:val="nil"/>
              <w:left w:val="nil"/>
              <w:bottom w:val="single" w:sz="4" w:space="0" w:color="auto"/>
              <w:right w:val="single" w:sz="4" w:space="0" w:color="auto"/>
            </w:tcBorders>
            <w:shd w:val="clear" w:color="auto" w:fill="auto"/>
            <w:noWrap/>
            <w:vAlign w:val="bottom"/>
            <w:hideMark/>
          </w:tcPr>
          <w:p w14:paraId="5155B6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804</w:t>
            </w:r>
          </w:p>
        </w:tc>
        <w:tc>
          <w:tcPr>
            <w:tcW w:w="909" w:type="dxa"/>
            <w:tcBorders>
              <w:top w:val="nil"/>
              <w:left w:val="nil"/>
              <w:bottom w:val="single" w:sz="4" w:space="0" w:color="auto"/>
              <w:right w:val="single" w:sz="4" w:space="0" w:color="auto"/>
            </w:tcBorders>
            <w:shd w:val="clear" w:color="auto" w:fill="auto"/>
            <w:noWrap/>
            <w:vAlign w:val="bottom"/>
            <w:hideMark/>
          </w:tcPr>
          <w:p w14:paraId="604FC0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86D1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51325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8FB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r>
      <w:tr w:rsidR="00622247" w:rsidRPr="00E9332A" w14:paraId="2681D8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7A5C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114</w:t>
            </w:r>
          </w:p>
        </w:tc>
        <w:tc>
          <w:tcPr>
            <w:tcW w:w="3634" w:type="dxa"/>
            <w:tcBorders>
              <w:top w:val="nil"/>
              <w:left w:val="nil"/>
              <w:bottom w:val="single" w:sz="4" w:space="0" w:color="auto"/>
              <w:right w:val="single" w:sz="4" w:space="0" w:color="auto"/>
            </w:tcBorders>
            <w:shd w:val="clear" w:color="auto" w:fill="auto"/>
            <w:noWrap/>
            <w:vAlign w:val="bottom"/>
            <w:hideMark/>
          </w:tcPr>
          <w:p w14:paraId="0A33818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Arizona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C57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0FB6C7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043A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4CE3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AF7E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r>
      <w:tr w:rsidR="00622247" w:rsidRPr="00E9332A" w14:paraId="17B2D4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4C8B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115</w:t>
            </w:r>
          </w:p>
        </w:tc>
        <w:tc>
          <w:tcPr>
            <w:tcW w:w="3634" w:type="dxa"/>
            <w:tcBorders>
              <w:top w:val="nil"/>
              <w:left w:val="nil"/>
              <w:bottom w:val="single" w:sz="4" w:space="0" w:color="auto"/>
              <w:right w:val="single" w:sz="4" w:space="0" w:color="auto"/>
            </w:tcBorders>
            <w:shd w:val="clear" w:color="auto" w:fill="auto"/>
            <w:noWrap/>
            <w:vAlign w:val="bottom"/>
            <w:hideMark/>
          </w:tcPr>
          <w:p w14:paraId="39966B9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Tokyo Institute of Technology (Tokyo </w:t>
            </w:r>
            <w:r w:rsidRPr="00622247">
              <w:rPr>
                <w:rFonts w:eastAsia="Times New Roman" w:cs="Arial"/>
                <w:color w:val="000000"/>
                <w:sz w:val="18"/>
                <w:szCs w:val="18"/>
                <w:lang w:val="en-GB" w:eastAsia="pl-PL"/>
              </w:rPr>
              <w:lastRenderedPageBreak/>
              <w:t>Tech)</w:t>
            </w:r>
          </w:p>
        </w:tc>
        <w:tc>
          <w:tcPr>
            <w:tcW w:w="909" w:type="dxa"/>
            <w:tcBorders>
              <w:top w:val="nil"/>
              <w:left w:val="nil"/>
              <w:bottom w:val="single" w:sz="4" w:space="0" w:color="auto"/>
              <w:right w:val="single" w:sz="4" w:space="0" w:color="auto"/>
            </w:tcBorders>
            <w:shd w:val="clear" w:color="auto" w:fill="auto"/>
            <w:noWrap/>
            <w:vAlign w:val="bottom"/>
            <w:hideMark/>
          </w:tcPr>
          <w:p w14:paraId="5AA99B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805</w:t>
            </w:r>
          </w:p>
        </w:tc>
        <w:tc>
          <w:tcPr>
            <w:tcW w:w="909" w:type="dxa"/>
            <w:tcBorders>
              <w:top w:val="nil"/>
              <w:left w:val="nil"/>
              <w:bottom w:val="single" w:sz="4" w:space="0" w:color="auto"/>
              <w:right w:val="single" w:sz="4" w:space="0" w:color="auto"/>
            </w:tcBorders>
            <w:shd w:val="clear" w:color="auto" w:fill="auto"/>
            <w:noWrap/>
            <w:vAlign w:val="bottom"/>
            <w:hideMark/>
          </w:tcPr>
          <w:p w14:paraId="37AF1C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DF1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ED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1061EC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0D32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29AE1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116</w:t>
            </w:r>
          </w:p>
        </w:tc>
        <w:tc>
          <w:tcPr>
            <w:tcW w:w="3634" w:type="dxa"/>
            <w:tcBorders>
              <w:top w:val="nil"/>
              <w:left w:val="nil"/>
              <w:bottom w:val="single" w:sz="4" w:space="0" w:color="auto"/>
              <w:right w:val="single" w:sz="4" w:space="0" w:color="auto"/>
            </w:tcBorders>
            <w:shd w:val="clear" w:color="auto" w:fill="auto"/>
            <w:noWrap/>
            <w:vAlign w:val="bottom"/>
            <w:hideMark/>
          </w:tcPr>
          <w:p w14:paraId="4AD10AA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91BF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807</w:t>
            </w:r>
          </w:p>
        </w:tc>
        <w:tc>
          <w:tcPr>
            <w:tcW w:w="909" w:type="dxa"/>
            <w:tcBorders>
              <w:top w:val="nil"/>
              <w:left w:val="nil"/>
              <w:bottom w:val="single" w:sz="4" w:space="0" w:color="auto"/>
              <w:right w:val="single" w:sz="4" w:space="0" w:color="auto"/>
            </w:tcBorders>
            <w:shd w:val="clear" w:color="auto" w:fill="auto"/>
            <w:noWrap/>
            <w:vAlign w:val="bottom"/>
            <w:hideMark/>
          </w:tcPr>
          <w:p w14:paraId="0273D7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118B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0916C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27E8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864C0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6D1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117</w:t>
            </w:r>
          </w:p>
        </w:tc>
        <w:tc>
          <w:tcPr>
            <w:tcW w:w="3634" w:type="dxa"/>
            <w:tcBorders>
              <w:top w:val="nil"/>
              <w:left w:val="nil"/>
              <w:bottom w:val="single" w:sz="4" w:space="0" w:color="auto"/>
              <w:right w:val="single" w:sz="4" w:space="0" w:color="auto"/>
            </w:tcBorders>
            <w:shd w:val="clear" w:color="auto" w:fill="auto"/>
            <w:noWrap/>
            <w:vAlign w:val="bottom"/>
            <w:hideMark/>
          </w:tcPr>
          <w:p w14:paraId="5C8AEE4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Wageningen</w:t>
            </w:r>
            <w:proofErr w:type="spellEnd"/>
            <w:r w:rsidRPr="00622247">
              <w:rPr>
                <w:rFonts w:eastAsia="Times New Roman" w:cs="Arial"/>
                <w:color w:val="000000"/>
                <w:sz w:val="18"/>
                <w:szCs w:val="18"/>
                <w:lang w:eastAsia="pl-PL"/>
              </w:rPr>
              <w:t xml:space="preserve"> University &amp; </w:t>
            </w:r>
            <w:proofErr w:type="spellStart"/>
            <w:r w:rsidRPr="00622247">
              <w:rPr>
                <w:rFonts w:eastAsia="Times New Roman" w:cs="Arial"/>
                <w:color w:val="000000"/>
                <w:sz w:val="18"/>
                <w:szCs w:val="18"/>
                <w:lang w:eastAsia="pl-PL"/>
              </w:rPr>
              <w:t>Research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8E2E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809</w:t>
            </w:r>
          </w:p>
        </w:tc>
        <w:tc>
          <w:tcPr>
            <w:tcW w:w="909" w:type="dxa"/>
            <w:tcBorders>
              <w:top w:val="nil"/>
              <w:left w:val="nil"/>
              <w:bottom w:val="single" w:sz="4" w:space="0" w:color="auto"/>
              <w:right w:val="single" w:sz="4" w:space="0" w:color="auto"/>
            </w:tcBorders>
            <w:shd w:val="clear" w:color="auto" w:fill="auto"/>
            <w:noWrap/>
            <w:vAlign w:val="bottom"/>
            <w:hideMark/>
          </w:tcPr>
          <w:p w14:paraId="1488C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5E2EAF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013B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597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06808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1F93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118</w:t>
            </w:r>
          </w:p>
        </w:tc>
        <w:tc>
          <w:tcPr>
            <w:tcW w:w="3634" w:type="dxa"/>
            <w:tcBorders>
              <w:top w:val="nil"/>
              <w:left w:val="nil"/>
              <w:bottom w:val="single" w:sz="4" w:space="0" w:color="auto"/>
              <w:right w:val="single" w:sz="4" w:space="0" w:color="auto"/>
            </w:tcBorders>
            <w:shd w:val="clear" w:color="auto" w:fill="auto"/>
            <w:noWrap/>
            <w:vAlign w:val="bottom"/>
            <w:hideMark/>
          </w:tcPr>
          <w:p w14:paraId="09777D2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Geneva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4808A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812</w:t>
            </w:r>
          </w:p>
        </w:tc>
        <w:tc>
          <w:tcPr>
            <w:tcW w:w="909" w:type="dxa"/>
            <w:tcBorders>
              <w:top w:val="nil"/>
              <w:left w:val="nil"/>
              <w:bottom w:val="single" w:sz="4" w:space="0" w:color="auto"/>
              <w:right w:val="single" w:sz="4" w:space="0" w:color="auto"/>
            </w:tcBorders>
            <w:shd w:val="clear" w:color="auto" w:fill="auto"/>
            <w:noWrap/>
            <w:vAlign w:val="bottom"/>
            <w:hideMark/>
          </w:tcPr>
          <w:p w14:paraId="0EE256C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2733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6F686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A347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24D8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57D9A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119</w:t>
            </w:r>
          </w:p>
        </w:tc>
        <w:tc>
          <w:tcPr>
            <w:tcW w:w="3634" w:type="dxa"/>
            <w:tcBorders>
              <w:top w:val="nil"/>
              <w:left w:val="nil"/>
              <w:bottom w:val="single" w:sz="4" w:space="0" w:color="auto"/>
              <w:right w:val="single" w:sz="4" w:space="0" w:color="auto"/>
            </w:tcBorders>
            <w:shd w:val="clear" w:color="auto" w:fill="auto"/>
            <w:noWrap/>
            <w:vAlign w:val="bottom"/>
            <w:hideMark/>
          </w:tcPr>
          <w:p w14:paraId="5EAE494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Utah</w:t>
            </w:r>
          </w:p>
        </w:tc>
        <w:tc>
          <w:tcPr>
            <w:tcW w:w="909" w:type="dxa"/>
            <w:tcBorders>
              <w:top w:val="nil"/>
              <w:left w:val="nil"/>
              <w:bottom w:val="single" w:sz="4" w:space="0" w:color="auto"/>
              <w:right w:val="single" w:sz="4" w:space="0" w:color="auto"/>
            </w:tcBorders>
            <w:shd w:val="clear" w:color="auto" w:fill="auto"/>
            <w:noWrap/>
            <w:vAlign w:val="bottom"/>
            <w:hideMark/>
          </w:tcPr>
          <w:p w14:paraId="5F3ECD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813</w:t>
            </w:r>
          </w:p>
        </w:tc>
        <w:tc>
          <w:tcPr>
            <w:tcW w:w="909" w:type="dxa"/>
            <w:tcBorders>
              <w:top w:val="nil"/>
              <w:left w:val="nil"/>
              <w:bottom w:val="single" w:sz="4" w:space="0" w:color="auto"/>
              <w:right w:val="single" w:sz="4" w:space="0" w:color="auto"/>
            </w:tcBorders>
            <w:shd w:val="clear" w:color="auto" w:fill="auto"/>
            <w:noWrap/>
            <w:vAlign w:val="bottom"/>
            <w:hideMark/>
          </w:tcPr>
          <w:p w14:paraId="075D14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8E5EE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7EBED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08FE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r>
      <w:tr w:rsidR="00622247" w:rsidRPr="00E9332A" w14:paraId="01B10E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ACC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120</w:t>
            </w:r>
          </w:p>
        </w:tc>
        <w:tc>
          <w:tcPr>
            <w:tcW w:w="3634" w:type="dxa"/>
            <w:tcBorders>
              <w:top w:val="nil"/>
              <w:left w:val="nil"/>
              <w:bottom w:val="single" w:sz="4" w:space="0" w:color="auto"/>
              <w:right w:val="single" w:sz="4" w:space="0" w:color="auto"/>
            </w:tcBorders>
            <w:shd w:val="clear" w:color="auto" w:fill="auto"/>
            <w:noWrap/>
            <w:vAlign w:val="bottom"/>
            <w:hideMark/>
          </w:tcPr>
          <w:p w14:paraId="4697E98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Warwick</w:t>
            </w:r>
          </w:p>
        </w:tc>
        <w:tc>
          <w:tcPr>
            <w:tcW w:w="909" w:type="dxa"/>
            <w:tcBorders>
              <w:top w:val="nil"/>
              <w:left w:val="nil"/>
              <w:bottom w:val="single" w:sz="4" w:space="0" w:color="auto"/>
              <w:right w:val="single" w:sz="4" w:space="0" w:color="auto"/>
            </w:tcBorders>
            <w:shd w:val="clear" w:color="auto" w:fill="auto"/>
            <w:noWrap/>
            <w:vAlign w:val="bottom"/>
            <w:hideMark/>
          </w:tcPr>
          <w:p w14:paraId="4CE70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569EF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B850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0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252B1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CF92C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95B6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121</w:t>
            </w:r>
          </w:p>
        </w:tc>
        <w:tc>
          <w:tcPr>
            <w:tcW w:w="3634" w:type="dxa"/>
            <w:tcBorders>
              <w:top w:val="nil"/>
              <w:left w:val="nil"/>
              <w:bottom w:val="single" w:sz="4" w:space="0" w:color="auto"/>
              <w:right w:val="single" w:sz="4" w:space="0" w:color="auto"/>
            </w:tcBorders>
            <w:shd w:val="clear" w:color="auto" w:fill="auto"/>
            <w:noWrap/>
            <w:vAlign w:val="bottom"/>
            <w:hideMark/>
          </w:tcPr>
          <w:p w14:paraId="0A8AB6A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Virginia</w:t>
            </w:r>
          </w:p>
        </w:tc>
        <w:tc>
          <w:tcPr>
            <w:tcW w:w="909" w:type="dxa"/>
            <w:tcBorders>
              <w:top w:val="nil"/>
              <w:left w:val="nil"/>
              <w:bottom w:val="single" w:sz="4" w:space="0" w:color="auto"/>
              <w:right w:val="single" w:sz="4" w:space="0" w:color="auto"/>
            </w:tcBorders>
            <w:shd w:val="clear" w:color="auto" w:fill="auto"/>
            <w:noWrap/>
            <w:vAlign w:val="bottom"/>
            <w:hideMark/>
          </w:tcPr>
          <w:p w14:paraId="068E99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27A78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F41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766B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FE33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r>
      <w:tr w:rsidR="00622247" w:rsidRPr="00E9332A" w14:paraId="6F58E0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E2550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122</w:t>
            </w:r>
          </w:p>
        </w:tc>
        <w:tc>
          <w:tcPr>
            <w:tcW w:w="3634" w:type="dxa"/>
            <w:tcBorders>
              <w:top w:val="nil"/>
              <w:left w:val="nil"/>
              <w:bottom w:val="single" w:sz="4" w:space="0" w:color="auto"/>
              <w:right w:val="single" w:sz="4" w:space="0" w:color="auto"/>
            </w:tcBorders>
            <w:shd w:val="clear" w:color="auto" w:fill="auto"/>
            <w:noWrap/>
            <w:vAlign w:val="bottom"/>
            <w:hideMark/>
          </w:tcPr>
          <w:p w14:paraId="189A9A1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 de Buenos Aires (UBA)</w:t>
            </w:r>
          </w:p>
        </w:tc>
        <w:tc>
          <w:tcPr>
            <w:tcW w:w="909" w:type="dxa"/>
            <w:tcBorders>
              <w:top w:val="nil"/>
              <w:left w:val="nil"/>
              <w:bottom w:val="single" w:sz="4" w:space="0" w:color="auto"/>
              <w:right w:val="single" w:sz="4" w:space="0" w:color="auto"/>
            </w:tcBorders>
            <w:shd w:val="clear" w:color="auto" w:fill="auto"/>
            <w:noWrap/>
            <w:vAlign w:val="bottom"/>
            <w:hideMark/>
          </w:tcPr>
          <w:p w14:paraId="7E169D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817</w:t>
            </w:r>
          </w:p>
        </w:tc>
        <w:tc>
          <w:tcPr>
            <w:tcW w:w="909" w:type="dxa"/>
            <w:tcBorders>
              <w:top w:val="nil"/>
              <w:left w:val="nil"/>
              <w:bottom w:val="single" w:sz="4" w:space="0" w:color="auto"/>
              <w:right w:val="single" w:sz="4" w:space="0" w:color="auto"/>
            </w:tcBorders>
            <w:shd w:val="clear" w:color="auto" w:fill="auto"/>
            <w:noWrap/>
            <w:vAlign w:val="bottom"/>
            <w:hideMark/>
          </w:tcPr>
          <w:p w14:paraId="4493F2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BBF5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CE23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5A2C44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7E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FACD2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3634" w:type="dxa"/>
            <w:tcBorders>
              <w:top w:val="nil"/>
              <w:left w:val="nil"/>
              <w:bottom w:val="single" w:sz="4" w:space="0" w:color="auto"/>
              <w:right w:val="single" w:sz="4" w:space="0" w:color="auto"/>
            </w:tcBorders>
            <w:shd w:val="clear" w:color="auto" w:fill="auto"/>
            <w:noWrap/>
            <w:vAlign w:val="bottom"/>
            <w:hideMark/>
          </w:tcPr>
          <w:p w14:paraId="64127E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Osaka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4910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818</w:t>
            </w:r>
          </w:p>
        </w:tc>
        <w:tc>
          <w:tcPr>
            <w:tcW w:w="909" w:type="dxa"/>
            <w:tcBorders>
              <w:top w:val="nil"/>
              <w:left w:val="nil"/>
              <w:bottom w:val="single" w:sz="4" w:space="0" w:color="auto"/>
              <w:right w:val="single" w:sz="4" w:space="0" w:color="auto"/>
            </w:tcBorders>
            <w:shd w:val="clear" w:color="auto" w:fill="auto"/>
            <w:noWrap/>
            <w:vAlign w:val="bottom"/>
            <w:hideMark/>
          </w:tcPr>
          <w:p w14:paraId="3B9A84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E03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A93B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315AB5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3E297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4D8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124</w:t>
            </w:r>
          </w:p>
        </w:tc>
        <w:tc>
          <w:tcPr>
            <w:tcW w:w="3634" w:type="dxa"/>
            <w:tcBorders>
              <w:top w:val="nil"/>
              <w:left w:val="nil"/>
              <w:bottom w:val="single" w:sz="4" w:space="0" w:color="auto"/>
              <w:right w:val="single" w:sz="4" w:space="0" w:color="auto"/>
            </w:tcBorders>
            <w:shd w:val="clear" w:color="auto" w:fill="auto"/>
            <w:noWrap/>
            <w:vAlign w:val="bottom"/>
            <w:hideMark/>
          </w:tcPr>
          <w:p w14:paraId="27E24F7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Aarhus</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0F5D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819</w:t>
            </w:r>
          </w:p>
        </w:tc>
        <w:tc>
          <w:tcPr>
            <w:tcW w:w="909" w:type="dxa"/>
            <w:tcBorders>
              <w:top w:val="nil"/>
              <w:left w:val="nil"/>
              <w:bottom w:val="single" w:sz="4" w:space="0" w:color="auto"/>
              <w:right w:val="single" w:sz="4" w:space="0" w:color="auto"/>
            </w:tcBorders>
            <w:shd w:val="clear" w:color="auto" w:fill="auto"/>
            <w:noWrap/>
            <w:vAlign w:val="bottom"/>
            <w:hideMark/>
          </w:tcPr>
          <w:p w14:paraId="589405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9D17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4288FA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0A58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3D9E4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E6F3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125</w:t>
            </w:r>
          </w:p>
        </w:tc>
        <w:tc>
          <w:tcPr>
            <w:tcW w:w="3634" w:type="dxa"/>
            <w:tcBorders>
              <w:top w:val="nil"/>
              <w:left w:val="nil"/>
              <w:bottom w:val="single" w:sz="4" w:space="0" w:color="auto"/>
              <w:right w:val="single" w:sz="4" w:space="0" w:color="auto"/>
            </w:tcBorders>
            <w:shd w:val="clear" w:color="auto" w:fill="auto"/>
            <w:noWrap/>
            <w:vAlign w:val="bottom"/>
            <w:hideMark/>
          </w:tcPr>
          <w:p w14:paraId="5518A01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proofErr w:type="spellStart"/>
            <w:r w:rsidRPr="00622247">
              <w:rPr>
                <w:rFonts w:eastAsia="Times New Roman" w:cs="Arial"/>
                <w:color w:val="000000"/>
                <w:sz w:val="18"/>
                <w:szCs w:val="18"/>
                <w:lang w:val="en-GB" w:eastAsia="pl-PL"/>
              </w:rPr>
              <w:t>Universidade</w:t>
            </w:r>
            <w:proofErr w:type="spellEnd"/>
            <w:r w:rsidRPr="00622247">
              <w:rPr>
                <w:rFonts w:eastAsia="Times New Roman" w:cs="Arial"/>
                <w:color w:val="000000"/>
                <w:sz w:val="18"/>
                <w:szCs w:val="18"/>
                <w:lang w:val="en-GB" w:eastAsia="pl-PL"/>
              </w:rPr>
              <w:t xml:space="preserve"> de São Paulo USP</w:t>
            </w:r>
          </w:p>
        </w:tc>
        <w:tc>
          <w:tcPr>
            <w:tcW w:w="909" w:type="dxa"/>
            <w:tcBorders>
              <w:top w:val="nil"/>
              <w:left w:val="nil"/>
              <w:bottom w:val="single" w:sz="4" w:space="0" w:color="auto"/>
              <w:right w:val="single" w:sz="4" w:space="0" w:color="auto"/>
            </w:tcBorders>
            <w:shd w:val="clear" w:color="auto" w:fill="auto"/>
            <w:noWrap/>
            <w:vAlign w:val="bottom"/>
            <w:hideMark/>
          </w:tcPr>
          <w:p w14:paraId="2CC34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9E8F9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B17A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C3FD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E109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r>
      <w:tr w:rsidR="00622247" w:rsidRPr="00E9332A" w14:paraId="50997A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3ECB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126</w:t>
            </w:r>
          </w:p>
        </w:tc>
        <w:tc>
          <w:tcPr>
            <w:tcW w:w="3634" w:type="dxa"/>
            <w:tcBorders>
              <w:top w:val="nil"/>
              <w:left w:val="nil"/>
              <w:bottom w:val="single" w:sz="4" w:space="0" w:color="auto"/>
              <w:right w:val="single" w:sz="4" w:space="0" w:color="auto"/>
            </w:tcBorders>
            <w:shd w:val="clear" w:color="auto" w:fill="auto"/>
            <w:noWrap/>
            <w:vAlign w:val="bottom"/>
            <w:hideMark/>
          </w:tcPr>
          <w:p w14:paraId="2AB4BC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Universiti</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Malaya</w:t>
            </w:r>
            <w:proofErr w:type="spellEnd"/>
            <w:r w:rsidRPr="00622247">
              <w:rPr>
                <w:rFonts w:eastAsia="Times New Roman" w:cs="Arial"/>
                <w:color w:val="000000"/>
                <w:sz w:val="18"/>
                <w:szCs w:val="18"/>
                <w:lang w:eastAsia="pl-PL"/>
              </w:rPr>
              <w:t xml:space="preserve"> (UM)</w:t>
            </w:r>
          </w:p>
        </w:tc>
        <w:tc>
          <w:tcPr>
            <w:tcW w:w="909" w:type="dxa"/>
            <w:tcBorders>
              <w:top w:val="nil"/>
              <w:left w:val="nil"/>
              <w:bottom w:val="single" w:sz="4" w:space="0" w:color="auto"/>
              <w:right w:val="single" w:sz="4" w:space="0" w:color="auto"/>
            </w:tcBorders>
            <w:shd w:val="clear" w:color="auto" w:fill="auto"/>
            <w:noWrap/>
            <w:vAlign w:val="bottom"/>
            <w:hideMark/>
          </w:tcPr>
          <w:p w14:paraId="72A4C2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35CC37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6C3C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473A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14991A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FCA28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0186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3634" w:type="dxa"/>
            <w:tcBorders>
              <w:top w:val="nil"/>
              <w:left w:val="nil"/>
              <w:bottom w:val="single" w:sz="4" w:space="0" w:color="auto"/>
              <w:right w:val="single" w:sz="4" w:space="0" w:color="auto"/>
            </w:tcBorders>
            <w:shd w:val="clear" w:color="auto" w:fill="auto"/>
            <w:noWrap/>
            <w:vAlign w:val="bottom"/>
            <w:hideMark/>
          </w:tcPr>
          <w:p w14:paraId="7498195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Heidelberg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A1153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5B3E2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01FB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742345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2CF5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8B1D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97F3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128</w:t>
            </w:r>
          </w:p>
        </w:tc>
        <w:tc>
          <w:tcPr>
            <w:tcW w:w="3634" w:type="dxa"/>
            <w:tcBorders>
              <w:top w:val="nil"/>
              <w:left w:val="nil"/>
              <w:bottom w:val="single" w:sz="4" w:space="0" w:color="auto"/>
              <w:right w:val="single" w:sz="4" w:space="0" w:color="auto"/>
            </w:tcBorders>
            <w:shd w:val="clear" w:color="auto" w:fill="auto"/>
            <w:noWrap/>
            <w:vAlign w:val="bottom"/>
            <w:hideMark/>
          </w:tcPr>
          <w:p w14:paraId="2FDDE5C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Pohang University of Science And Technology (POSTECH)</w:t>
            </w:r>
          </w:p>
        </w:tc>
        <w:tc>
          <w:tcPr>
            <w:tcW w:w="909" w:type="dxa"/>
            <w:tcBorders>
              <w:top w:val="nil"/>
              <w:left w:val="nil"/>
              <w:bottom w:val="single" w:sz="4" w:space="0" w:color="auto"/>
              <w:right w:val="single" w:sz="4" w:space="0" w:color="auto"/>
            </w:tcBorders>
            <w:shd w:val="clear" w:color="auto" w:fill="auto"/>
            <w:noWrap/>
            <w:vAlign w:val="bottom"/>
            <w:hideMark/>
          </w:tcPr>
          <w:p w14:paraId="6EC5FB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3C5164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8D9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72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37C2B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0D5124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E4A6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129</w:t>
            </w:r>
          </w:p>
        </w:tc>
        <w:tc>
          <w:tcPr>
            <w:tcW w:w="3634" w:type="dxa"/>
            <w:tcBorders>
              <w:top w:val="nil"/>
              <w:left w:val="nil"/>
              <w:bottom w:val="single" w:sz="4" w:space="0" w:color="auto"/>
              <w:right w:val="single" w:sz="4" w:space="0" w:color="auto"/>
            </w:tcBorders>
            <w:shd w:val="clear" w:color="auto" w:fill="auto"/>
            <w:noWrap/>
            <w:vAlign w:val="bottom"/>
            <w:hideMark/>
          </w:tcPr>
          <w:p w14:paraId="6AD16F2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M. D. Anderson Cancer </w:t>
            </w:r>
            <w:proofErr w:type="spellStart"/>
            <w:r w:rsidRPr="00622247">
              <w:rPr>
                <w:rFonts w:eastAsia="Times New Roman" w:cs="Arial"/>
                <w:color w:val="000000"/>
                <w:sz w:val="18"/>
                <w:szCs w:val="18"/>
                <w:lang w:val="en-GB" w:eastAsia="pl-PL"/>
              </w:rPr>
              <w:t>Center</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A0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5DF2B8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A73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11C6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D224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5E6F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2A29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3634" w:type="dxa"/>
            <w:tcBorders>
              <w:top w:val="nil"/>
              <w:left w:val="nil"/>
              <w:bottom w:val="single" w:sz="4" w:space="0" w:color="auto"/>
              <w:right w:val="single" w:sz="4" w:space="0" w:color="auto"/>
            </w:tcBorders>
            <w:shd w:val="clear" w:color="auto" w:fill="auto"/>
            <w:noWrap/>
            <w:vAlign w:val="bottom"/>
            <w:hideMark/>
          </w:tcPr>
          <w:p w14:paraId="217483C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Charité</w:t>
            </w:r>
            <w:proofErr w:type="spellEnd"/>
            <w:r w:rsidRPr="00622247">
              <w:rPr>
                <w:rFonts w:eastAsia="Times New Roman" w:cs="Arial"/>
                <w:color w:val="000000"/>
                <w:sz w:val="18"/>
                <w:szCs w:val="18"/>
                <w:lang w:eastAsia="pl-PL"/>
              </w:rPr>
              <w:t xml:space="preserve"> - </w:t>
            </w:r>
            <w:proofErr w:type="spellStart"/>
            <w:r w:rsidRPr="00622247">
              <w:rPr>
                <w:rFonts w:eastAsia="Times New Roman" w:cs="Arial"/>
                <w:color w:val="000000"/>
                <w:sz w:val="18"/>
                <w:szCs w:val="18"/>
                <w:lang w:eastAsia="pl-PL"/>
              </w:rPr>
              <w:t>Universitätsmedizin</w:t>
            </w:r>
            <w:proofErr w:type="spellEnd"/>
            <w:r w:rsidRPr="00622247">
              <w:rPr>
                <w:rFonts w:eastAsia="Times New Roman" w:cs="Arial"/>
                <w:color w:val="000000"/>
                <w:sz w:val="18"/>
                <w:szCs w:val="18"/>
                <w:lang w:eastAsia="pl-PL"/>
              </w:rPr>
              <w:t xml:space="preserve"> Berlin</w:t>
            </w:r>
          </w:p>
        </w:tc>
        <w:tc>
          <w:tcPr>
            <w:tcW w:w="909" w:type="dxa"/>
            <w:tcBorders>
              <w:top w:val="nil"/>
              <w:left w:val="nil"/>
              <w:bottom w:val="single" w:sz="4" w:space="0" w:color="auto"/>
              <w:right w:val="single" w:sz="4" w:space="0" w:color="auto"/>
            </w:tcBorders>
            <w:shd w:val="clear" w:color="auto" w:fill="auto"/>
            <w:noWrap/>
            <w:vAlign w:val="bottom"/>
            <w:hideMark/>
          </w:tcPr>
          <w:p w14:paraId="0DEF3B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823</w:t>
            </w:r>
          </w:p>
        </w:tc>
        <w:tc>
          <w:tcPr>
            <w:tcW w:w="909" w:type="dxa"/>
            <w:tcBorders>
              <w:top w:val="nil"/>
              <w:left w:val="nil"/>
              <w:bottom w:val="single" w:sz="4" w:space="0" w:color="auto"/>
              <w:right w:val="single" w:sz="4" w:space="0" w:color="auto"/>
            </w:tcBorders>
            <w:shd w:val="clear" w:color="auto" w:fill="auto"/>
            <w:noWrap/>
            <w:vAlign w:val="bottom"/>
            <w:hideMark/>
          </w:tcPr>
          <w:p w14:paraId="2DDA27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25244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B1E82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925C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88C07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7C417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131</w:t>
            </w:r>
          </w:p>
        </w:tc>
        <w:tc>
          <w:tcPr>
            <w:tcW w:w="3634" w:type="dxa"/>
            <w:tcBorders>
              <w:top w:val="nil"/>
              <w:left w:val="nil"/>
              <w:bottom w:val="single" w:sz="4" w:space="0" w:color="auto"/>
              <w:right w:val="single" w:sz="4" w:space="0" w:color="auto"/>
            </w:tcBorders>
            <w:shd w:val="clear" w:color="auto" w:fill="auto"/>
            <w:noWrap/>
            <w:vAlign w:val="bottom"/>
            <w:hideMark/>
          </w:tcPr>
          <w:p w14:paraId="78CE0A4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Korea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36C9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48D6DC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E299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11AC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4C2543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4AAE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4CE1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132</w:t>
            </w:r>
          </w:p>
        </w:tc>
        <w:tc>
          <w:tcPr>
            <w:tcW w:w="3634" w:type="dxa"/>
            <w:tcBorders>
              <w:top w:val="nil"/>
              <w:left w:val="nil"/>
              <w:bottom w:val="single" w:sz="4" w:space="0" w:color="auto"/>
              <w:right w:val="single" w:sz="4" w:space="0" w:color="auto"/>
            </w:tcBorders>
            <w:shd w:val="clear" w:color="auto" w:fill="auto"/>
            <w:noWrap/>
            <w:vAlign w:val="bottom"/>
            <w:hideMark/>
          </w:tcPr>
          <w:p w14:paraId="6181911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Ghent</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2A7BC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37F76D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A3413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2AE465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106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15826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80501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133</w:t>
            </w:r>
          </w:p>
        </w:tc>
        <w:tc>
          <w:tcPr>
            <w:tcW w:w="3634" w:type="dxa"/>
            <w:tcBorders>
              <w:top w:val="nil"/>
              <w:left w:val="nil"/>
              <w:bottom w:val="single" w:sz="4" w:space="0" w:color="auto"/>
              <w:right w:val="single" w:sz="4" w:space="0" w:color="auto"/>
            </w:tcBorders>
            <w:shd w:val="clear" w:color="auto" w:fill="auto"/>
            <w:noWrap/>
            <w:vAlign w:val="bottom"/>
            <w:hideMark/>
          </w:tcPr>
          <w:p w14:paraId="4304E8D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Lomonosov</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Moscow</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E6674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825</w:t>
            </w:r>
          </w:p>
        </w:tc>
        <w:tc>
          <w:tcPr>
            <w:tcW w:w="909" w:type="dxa"/>
            <w:tcBorders>
              <w:top w:val="nil"/>
              <w:left w:val="nil"/>
              <w:bottom w:val="single" w:sz="4" w:space="0" w:color="auto"/>
              <w:right w:val="single" w:sz="4" w:space="0" w:color="auto"/>
            </w:tcBorders>
            <w:shd w:val="clear" w:color="auto" w:fill="auto"/>
            <w:noWrap/>
            <w:vAlign w:val="bottom"/>
            <w:hideMark/>
          </w:tcPr>
          <w:p w14:paraId="2B9022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97A7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C04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52C797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2C57F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37B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134</w:t>
            </w:r>
          </w:p>
        </w:tc>
        <w:tc>
          <w:tcPr>
            <w:tcW w:w="3634" w:type="dxa"/>
            <w:tcBorders>
              <w:top w:val="nil"/>
              <w:left w:val="nil"/>
              <w:bottom w:val="single" w:sz="4" w:space="0" w:color="auto"/>
              <w:right w:val="single" w:sz="4" w:space="0" w:color="auto"/>
            </w:tcBorders>
            <w:shd w:val="clear" w:color="auto" w:fill="auto"/>
            <w:noWrap/>
            <w:vAlign w:val="bottom"/>
            <w:hideMark/>
          </w:tcPr>
          <w:p w14:paraId="36774D1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Leiden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9D42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7BE7A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007285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467C1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6BD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12C76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BD5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135</w:t>
            </w:r>
          </w:p>
        </w:tc>
        <w:tc>
          <w:tcPr>
            <w:tcW w:w="3634" w:type="dxa"/>
            <w:tcBorders>
              <w:top w:val="nil"/>
              <w:left w:val="nil"/>
              <w:bottom w:val="single" w:sz="4" w:space="0" w:color="auto"/>
              <w:right w:val="single" w:sz="4" w:space="0" w:color="auto"/>
            </w:tcBorders>
            <w:shd w:val="clear" w:color="auto" w:fill="auto"/>
            <w:noWrap/>
            <w:vAlign w:val="bottom"/>
            <w:hideMark/>
          </w:tcPr>
          <w:p w14:paraId="63AB086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Taiwan University (NTU)</w:t>
            </w:r>
          </w:p>
        </w:tc>
        <w:tc>
          <w:tcPr>
            <w:tcW w:w="909" w:type="dxa"/>
            <w:tcBorders>
              <w:top w:val="nil"/>
              <w:left w:val="nil"/>
              <w:bottom w:val="single" w:sz="4" w:space="0" w:color="auto"/>
              <w:right w:val="single" w:sz="4" w:space="0" w:color="auto"/>
            </w:tcBorders>
            <w:shd w:val="clear" w:color="auto" w:fill="auto"/>
            <w:noWrap/>
            <w:vAlign w:val="bottom"/>
            <w:hideMark/>
          </w:tcPr>
          <w:p w14:paraId="336ECE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3CE1F4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5E46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D52A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16BC0B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0ED8E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77B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136</w:t>
            </w:r>
          </w:p>
        </w:tc>
        <w:tc>
          <w:tcPr>
            <w:tcW w:w="3634" w:type="dxa"/>
            <w:tcBorders>
              <w:top w:val="nil"/>
              <w:left w:val="nil"/>
              <w:bottom w:val="single" w:sz="4" w:space="0" w:color="auto"/>
              <w:right w:val="single" w:sz="4" w:space="0" w:color="auto"/>
            </w:tcBorders>
            <w:shd w:val="clear" w:color="auto" w:fill="auto"/>
            <w:noWrap/>
            <w:vAlign w:val="bottom"/>
            <w:hideMark/>
          </w:tcPr>
          <w:p w14:paraId="2A46B0F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t>
            </w:r>
            <w:proofErr w:type="spellEnd"/>
            <w:r w:rsidRPr="00622247">
              <w:rPr>
                <w:rFonts w:eastAsia="Times New Roman" w:cs="Arial"/>
                <w:color w:val="000000"/>
                <w:sz w:val="18"/>
                <w:szCs w:val="18"/>
                <w:lang w:eastAsia="pl-PL"/>
              </w:rPr>
              <w:t xml:space="preserve"> Carolina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F4F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01AC84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2627D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84FB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3ABCD3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r>
      <w:tr w:rsidR="00622247" w:rsidRPr="00E9332A" w14:paraId="317643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876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137</w:t>
            </w:r>
          </w:p>
        </w:tc>
        <w:tc>
          <w:tcPr>
            <w:tcW w:w="3634" w:type="dxa"/>
            <w:tcBorders>
              <w:top w:val="nil"/>
              <w:left w:val="nil"/>
              <w:bottom w:val="single" w:sz="4" w:space="0" w:color="auto"/>
              <w:right w:val="single" w:sz="4" w:space="0" w:color="auto"/>
            </w:tcBorders>
            <w:shd w:val="clear" w:color="auto" w:fill="auto"/>
            <w:noWrap/>
            <w:vAlign w:val="bottom"/>
            <w:hideMark/>
          </w:tcPr>
          <w:p w14:paraId="290CB1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Hebrew University of Jerusalem</w:t>
            </w:r>
          </w:p>
        </w:tc>
        <w:tc>
          <w:tcPr>
            <w:tcW w:w="909" w:type="dxa"/>
            <w:tcBorders>
              <w:top w:val="nil"/>
              <w:left w:val="nil"/>
              <w:bottom w:val="single" w:sz="4" w:space="0" w:color="auto"/>
              <w:right w:val="single" w:sz="4" w:space="0" w:color="auto"/>
            </w:tcBorders>
            <w:shd w:val="clear" w:color="auto" w:fill="auto"/>
            <w:noWrap/>
            <w:vAlign w:val="bottom"/>
            <w:hideMark/>
          </w:tcPr>
          <w:p w14:paraId="66FB8E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5B9D4E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D1B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5450D8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7D64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A5932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09D5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138</w:t>
            </w:r>
          </w:p>
        </w:tc>
        <w:tc>
          <w:tcPr>
            <w:tcW w:w="3634" w:type="dxa"/>
            <w:tcBorders>
              <w:top w:val="nil"/>
              <w:left w:val="nil"/>
              <w:bottom w:val="single" w:sz="4" w:space="0" w:color="auto"/>
              <w:right w:val="single" w:sz="4" w:space="0" w:color="auto"/>
            </w:tcBorders>
            <w:shd w:val="clear" w:color="auto" w:fill="auto"/>
            <w:noWrap/>
            <w:vAlign w:val="bottom"/>
            <w:hideMark/>
          </w:tcPr>
          <w:p w14:paraId="115FF7C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Catholic University of Leuven / </w:t>
            </w:r>
            <w:proofErr w:type="spellStart"/>
            <w:r w:rsidRPr="00622247">
              <w:rPr>
                <w:rFonts w:eastAsia="Times New Roman" w:cs="Arial"/>
                <w:color w:val="000000"/>
                <w:sz w:val="18"/>
                <w:szCs w:val="18"/>
                <w:lang w:val="en-GB" w:eastAsia="pl-PL"/>
              </w:rPr>
              <w:t>Katholieke</w:t>
            </w:r>
            <w:proofErr w:type="spellEnd"/>
            <w:r w:rsidRPr="00622247">
              <w:rPr>
                <w:rFonts w:eastAsia="Times New Roman" w:cs="Arial"/>
                <w:color w:val="000000"/>
                <w:sz w:val="18"/>
                <w:szCs w:val="18"/>
                <w:lang w:val="en-GB" w:eastAsia="pl-PL"/>
              </w:rPr>
              <w:t xml:space="preserve"> Universiteit Leuven</w:t>
            </w:r>
          </w:p>
        </w:tc>
        <w:tc>
          <w:tcPr>
            <w:tcW w:w="909" w:type="dxa"/>
            <w:tcBorders>
              <w:top w:val="nil"/>
              <w:left w:val="nil"/>
              <w:bottom w:val="single" w:sz="4" w:space="0" w:color="auto"/>
              <w:right w:val="single" w:sz="4" w:space="0" w:color="auto"/>
            </w:tcBorders>
            <w:shd w:val="clear" w:color="auto" w:fill="auto"/>
            <w:noWrap/>
            <w:vAlign w:val="bottom"/>
            <w:hideMark/>
          </w:tcPr>
          <w:p w14:paraId="29B166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5BA35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B3BB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269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824B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r>
      <w:tr w:rsidR="00622247" w:rsidRPr="00E9332A" w14:paraId="79F105C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0A79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3634" w:type="dxa"/>
            <w:tcBorders>
              <w:top w:val="nil"/>
              <w:left w:val="nil"/>
              <w:bottom w:val="single" w:sz="4" w:space="0" w:color="auto"/>
              <w:right w:val="single" w:sz="4" w:space="0" w:color="auto"/>
            </w:tcBorders>
            <w:shd w:val="clear" w:color="auto" w:fill="auto"/>
            <w:noWrap/>
            <w:vAlign w:val="bottom"/>
            <w:hideMark/>
          </w:tcPr>
          <w:p w14:paraId="79E372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Southampton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5A3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448FC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26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378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0CCEF0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07A90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E78A3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140</w:t>
            </w:r>
          </w:p>
        </w:tc>
        <w:tc>
          <w:tcPr>
            <w:tcW w:w="3634" w:type="dxa"/>
            <w:tcBorders>
              <w:top w:val="nil"/>
              <w:left w:val="nil"/>
              <w:bottom w:val="single" w:sz="4" w:space="0" w:color="auto"/>
              <w:right w:val="single" w:sz="4" w:space="0" w:color="auto"/>
            </w:tcBorders>
            <w:shd w:val="clear" w:color="auto" w:fill="auto"/>
            <w:noWrap/>
            <w:vAlign w:val="bottom"/>
            <w:hideMark/>
          </w:tcPr>
          <w:p w14:paraId="6514F7D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 </w:t>
            </w:r>
            <w:proofErr w:type="spellStart"/>
            <w:r w:rsidRPr="00622247">
              <w:rPr>
                <w:rFonts w:eastAsia="Times New Roman" w:cs="Arial"/>
                <w:color w:val="000000"/>
                <w:sz w:val="18"/>
                <w:szCs w:val="18"/>
                <w:lang w:eastAsia="pl-PL"/>
              </w:rPr>
              <w:t>Cité</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07457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3A491C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D722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55539E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E36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84BEFD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ECD0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141</w:t>
            </w:r>
          </w:p>
        </w:tc>
        <w:tc>
          <w:tcPr>
            <w:tcW w:w="3634" w:type="dxa"/>
            <w:tcBorders>
              <w:top w:val="nil"/>
              <w:left w:val="nil"/>
              <w:bottom w:val="single" w:sz="4" w:space="0" w:color="auto"/>
              <w:right w:val="single" w:sz="4" w:space="0" w:color="auto"/>
            </w:tcBorders>
            <w:shd w:val="clear" w:color="auto" w:fill="auto"/>
            <w:noWrap/>
            <w:vAlign w:val="bottom"/>
            <w:hideMark/>
          </w:tcPr>
          <w:p w14:paraId="171719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Tohoku</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C462F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5BAB8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F6D73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F131C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340E6B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106F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43C27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142</w:t>
            </w:r>
          </w:p>
        </w:tc>
        <w:tc>
          <w:tcPr>
            <w:tcW w:w="3634" w:type="dxa"/>
            <w:tcBorders>
              <w:top w:val="nil"/>
              <w:left w:val="nil"/>
              <w:bottom w:val="single" w:sz="4" w:space="0" w:color="auto"/>
              <w:right w:val="single" w:sz="4" w:space="0" w:color="auto"/>
            </w:tcBorders>
            <w:shd w:val="clear" w:color="auto" w:fill="auto"/>
            <w:noWrap/>
            <w:vAlign w:val="bottom"/>
            <w:hideMark/>
          </w:tcPr>
          <w:p w14:paraId="12C5308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 Yat-sen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E34D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7818C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9D1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1E84E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C9D5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BCA7AF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3FF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143</w:t>
            </w:r>
          </w:p>
        </w:tc>
        <w:tc>
          <w:tcPr>
            <w:tcW w:w="3634" w:type="dxa"/>
            <w:tcBorders>
              <w:top w:val="nil"/>
              <w:left w:val="nil"/>
              <w:bottom w:val="single" w:sz="4" w:space="0" w:color="auto"/>
              <w:right w:val="single" w:sz="4" w:space="0" w:color="auto"/>
            </w:tcBorders>
            <w:shd w:val="clear" w:color="auto" w:fill="auto"/>
            <w:noWrap/>
            <w:vAlign w:val="bottom"/>
            <w:hideMark/>
          </w:tcPr>
          <w:p w14:paraId="41D0545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Iowa</w:t>
            </w:r>
          </w:p>
        </w:tc>
        <w:tc>
          <w:tcPr>
            <w:tcW w:w="909" w:type="dxa"/>
            <w:tcBorders>
              <w:top w:val="nil"/>
              <w:left w:val="nil"/>
              <w:bottom w:val="single" w:sz="4" w:space="0" w:color="auto"/>
              <w:right w:val="single" w:sz="4" w:space="0" w:color="auto"/>
            </w:tcBorders>
            <w:shd w:val="clear" w:color="auto" w:fill="auto"/>
            <w:noWrap/>
            <w:vAlign w:val="bottom"/>
            <w:hideMark/>
          </w:tcPr>
          <w:p w14:paraId="703F85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832</w:t>
            </w:r>
          </w:p>
        </w:tc>
        <w:tc>
          <w:tcPr>
            <w:tcW w:w="909" w:type="dxa"/>
            <w:tcBorders>
              <w:top w:val="nil"/>
              <w:left w:val="nil"/>
              <w:bottom w:val="single" w:sz="4" w:space="0" w:color="auto"/>
              <w:right w:val="single" w:sz="4" w:space="0" w:color="auto"/>
            </w:tcBorders>
            <w:shd w:val="clear" w:color="auto" w:fill="auto"/>
            <w:noWrap/>
            <w:vAlign w:val="bottom"/>
            <w:hideMark/>
          </w:tcPr>
          <w:p w14:paraId="4FE738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702B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435C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423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r>
      <w:tr w:rsidR="00622247" w:rsidRPr="00E9332A" w14:paraId="5B25D24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DB5B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144</w:t>
            </w:r>
          </w:p>
        </w:tc>
        <w:tc>
          <w:tcPr>
            <w:tcW w:w="3634" w:type="dxa"/>
            <w:tcBorders>
              <w:top w:val="nil"/>
              <w:left w:val="nil"/>
              <w:bottom w:val="single" w:sz="4" w:space="0" w:color="auto"/>
              <w:right w:val="single" w:sz="4" w:space="0" w:color="auto"/>
            </w:tcBorders>
            <w:shd w:val="clear" w:color="auto" w:fill="auto"/>
            <w:noWrap/>
            <w:vAlign w:val="bottom"/>
            <w:hideMark/>
          </w:tcPr>
          <w:p w14:paraId="0747743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Virginia Polytechnic Institute and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4272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1F2A5A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AF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44E8A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41D17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r>
      <w:tr w:rsidR="00622247" w:rsidRPr="00E9332A" w14:paraId="57F7195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01F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145</w:t>
            </w:r>
          </w:p>
        </w:tc>
        <w:tc>
          <w:tcPr>
            <w:tcW w:w="3634" w:type="dxa"/>
            <w:tcBorders>
              <w:top w:val="nil"/>
              <w:left w:val="nil"/>
              <w:bottom w:val="single" w:sz="4" w:space="0" w:color="auto"/>
              <w:right w:val="single" w:sz="4" w:space="0" w:color="auto"/>
            </w:tcBorders>
            <w:shd w:val="clear" w:color="auto" w:fill="auto"/>
            <w:noWrap/>
            <w:vAlign w:val="bottom"/>
            <w:hideMark/>
          </w:tcPr>
          <w:p w14:paraId="4668A3A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Technion-Israel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375B1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3B8DB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4B4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DA2D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D170A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92021B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D93E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146</w:t>
            </w:r>
          </w:p>
        </w:tc>
        <w:tc>
          <w:tcPr>
            <w:tcW w:w="3634" w:type="dxa"/>
            <w:tcBorders>
              <w:top w:val="nil"/>
              <w:left w:val="nil"/>
              <w:bottom w:val="single" w:sz="4" w:space="0" w:color="auto"/>
              <w:right w:val="single" w:sz="4" w:space="0" w:color="auto"/>
            </w:tcBorders>
            <w:shd w:val="clear" w:color="auto" w:fill="auto"/>
            <w:noWrap/>
            <w:vAlign w:val="bottom"/>
            <w:hideMark/>
          </w:tcPr>
          <w:p w14:paraId="6DC9607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Basel</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18610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6F3751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41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7FAA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CC55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F7318D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0BB7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147</w:t>
            </w:r>
          </w:p>
        </w:tc>
        <w:tc>
          <w:tcPr>
            <w:tcW w:w="3634" w:type="dxa"/>
            <w:tcBorders>
              <w:top w:val="nil"/>
              <w:left w:val="nil"/>
              <w:bottom w:val="single" w:sz="4" w:space="0" w:color="auto"/>
              <w:right w:val="single" w:sz="4" w:space="0" w:color="auto"/>
            </w:tcBorders>
            <w:shd w:val="clear" w:color="auto" w:fill="auto"/>
            <w:noWrap/>
            <w:vAlign w:val="bottom"/>
            <w:hideMark/>
          </w:tcPr>
          <w:p w14:paraId="641AB0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Weizmann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Science</w:t>
            </w:r>
          </w:p>
        </w:tc>
        <w:tc>
          <w:tcPr>
            <w:tcW w:w="909" w:type="dxa"/>
            <w:tcBorders>
              <w:top w:val="nil"/>
              <w:left w:val="nil"/>
              <w:bottom w:val="single" w:sz="4" w:space="0" w:color="auto"/>
              <w:right w:val="single" w:sz="4" w:space="0" w:color="auto"/>
            </w:tcBorders>
            <w:shd w:val="clear" w:color="auto" w:fill="auto"/>
            <w:noWrap/>
            <w:vAlign w:val="bottom"/>
            <w:hideMark/>
          </w:tcPr>
          <w:p w14:paraId="6EF4E6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4447E3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00BD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867B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A232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1DF1D9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D8DB2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3634" w:type="dxa"/>
            <w:tcBorders>
              <w:top w:val="nil"/>
              <w:left w:val="nil"/>
              <w:bottom w:val="single" w:sz="4" w:space="0" w:color="auto"/>
              <w:right w:val="single" w:sz="4" w:space="0" w:color="auto"/>
            </w:tcBorders>
            <w:shd w:val="clear" w:color="auto" w:fill="auto"/>
            <w:noWrap/>
            <w:vAlign w:val="bottom"/>
            <w:hideMark/>
          </w:tcPr>
          <w:p w14:paraId="100689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Waterloo</w:t>
            </w:r>
          </w:p>
        </w:tc>
        <w:tc>
          <w:tcPr>
            <w:tcW w:w="909" w:type="dxa"/>
            <w:tcBorders>
              <w:top w:val="nil"/>
              <w:left w:val="nil"/>
              <w:bottom w:val="single" w:sz="4" w:space="0" w:color="auto"/>
              <w:right w:val="single" w:sz="4" w:space="0" w:color="auto"/>
            </w:tcBorders>
            <w:shd w:val="clear" w:color="auto" w:fill="auto"/>
            <w:noWrap/>
            <w:vAlign w:val="bottom"/>
            <w:hideMark/>
          </w:tcPr>
          <w:p w14:paraId="65C8B2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835</w:t>
            </w:r>
          </w:p>
        </w:tc>
        <w:tc>
          <w:tcPr>
            <w:tcW w:w="909" w:type="dxa"/>
            <w:tcBorders>
              <w:top w:val="nil"/>
              <w:left w:val="nil"/>
              <w:bottom w:val="single" w:sz="4" w:space="0" w:color="auto"/>
              <w:right w:val="single" w:sz="4" w:space="0" w:color="auto"/>
            </w:tcBorders>
            <w:shd w:val="clear" w:color="auto" w:fill="auto"/>
            <w:noWrap/>
            <w:vAlign w:val="bottom"/>
            <w:hideMark/>
          </w:tcPr>
          <w:p w14:paraId="5F74B2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F8E4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67DF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FB4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r>
      <w:tr w:rsidR="00622247" w:rsidRPr="00E9332A" w14:paraId="0DACCF5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7E42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149</w:t>
            </w:r>
          </w:p>
        </w:tc>
        <w:tc>
          <w:tcPr>
            <w:tcW w:w="3634" w:type="dxa"/>
            <w:tcBorders>
              <w:top w:val="nil"/>
              <w:left w:val="nil"/>
              <w:bottom w:val="single" w:sz="4" w:space="0" w:color="auto"/>
              <w:right w:val="single" w:sz="4" w:space="0" w:color="auto"/>
            </w:tcBorders>
            <w:shd w:val="clear" w:color="auto" w:fill="auto"/>
            <w:noWrap/>
            <w:vAlign w:val="bottom"/>
            <w:hideMark/>
          </w:tcPr>
          <w:p w14:paraId="31B9EEF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Humboldt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4511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580D1B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9E0FE8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927A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5F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D5267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B1B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150</w:t>
            </w:r>
          </w:p>
        </w:tc>
        <w:tc>
          <w:tcPr>
            <w:tcW w:w="3634" w:type="dxa"/>
            <w:tcBorders>
              <w:top w:val="nil"/>
              <w:left w:val="nil"/>
              <w:bottom w:val="single" w:sz="4" w:space="0" w:color="auto"/>
              <w:right w:val="single" w:sz="4" w:space="0" w:color="auto"/>
            </w:tcBorders>
            <w:shd w:val="clear" w:color="auto" w:fill="auto"/>
            <w:noWrap/>
            <w:vAlign w:val="bottom"/>
            <w:hideMark/>
          </w:tcPr>
          <w:p w14:paraId="0E683D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Technische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München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0091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0E2D8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8CD1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4565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60A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r>
      <w:tr w:rsidR="00622247" w:rsidRPr="00E9332A" w14:paraId="1113CFC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48D3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151</w:t>
            </w:r>
          </w:p>
        </w:tc>
        <w:tc>
          <w:tcPr>
            <w:tcW w:w="3634" w:type="dxa"/>
            <w:tcBorders>
              <w:top w:val="nil"/>
              <w:left w:val="nil"/>
              <w:bottom w:val="single" w:sz="4" w:space="0" w:color="auto"/>
              <w:right w:val="single" w:sz="4" w:space="0" w:color="auto"/>
            </w:tcBorders>
            <w:shd w:val="clear" w:color="auto" w:fill="auto"/>
            <w:noWrap/>
            <w:vAlign w:val="bottom"/>
            <w:hideMark/>
          </w:tcPr>
          <w:p w14:paraId="1DF1B35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Tübingen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C79EB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C3AE8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AE519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1061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774E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F13F31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8E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3634" w:type="dxa"/>
            <w:tcBorders>
              <w:top w:val="nil"/>
              <w:left w:val="nil"/>
              <w:bottom w:val="single" w:sz="4" w:space="0" w:color="auto"/>
              <w:right w:val="single" w:sz="4" w:space="0" w:color="auto"/>
            </w:tcBorders>
            <w:shd w:val="clear" w:color="auto" w:fill="auto"/>
            <w:noWrap/>
            <w:vAlign w:val="bottom"/>
            <w:hideMark/>
          </w:tcPr>
          <w:p w14:paraId="62C6FE2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Auckland</w:t>
            </w:r>
          </w:p>
        </w:tc>
        <w:tc>
          <w:tcPr>
            <w:tcW w:w="909" w:type="dxa"/>
            <w:tcBorders>
              <w:top w:val="nil"/>
              <w:left w:val="nil"/>
              <w:bottom w:val="single" w:sz="4" w:space="0" w:color="auto"/>
              <w:right w:val="single" w:sz="4" w:space="0" w:color="auto"/>
            </w:tcBorders>
            <w:shd w:val="clear" w:color="auto" w:fill="auto"/>
            <w:noWrap/>
            <w:vAlign w:val="bottom"/>
            <w:hideMark/>
          </w:tcPr>
          <w:p w14:paraId="071094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837</w:t>
            </w:r>
          </w:p>
        </w:tc>
        <w:tc>
          <w:tcPr>
            <w:tcW w:w="909" w:type="dxa"/>
            <w:tcBorders>
              <w:top w:val="nil"/>
              <w:left w:val="nil"/>
              <w:bottom w:val="single" w:sz="4" w:space="0" w:color="auto"/>
              <w:right w:val="single" w:sz="4" w:space="0" w:color="auto"/>
            </w:tcBorders>
            <w:shd w:val="clear" w:color="auto" w:fill="auto"/>
            <w:noWrap/>
            <w:vAlign w:val="bottom"/>
            <w:hideMark/>
          </w:tcPr>
          <w:p w14:paraId="221DE2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797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099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07DA5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12C10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6213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153</w:t>
            </w:r>
          </w:p>
        </w:tc>
        <w:tc>
          <w:tcPr>
            <w:tcW w:w="3634" w:type="dxa"/>
            <w:tcBorders>
              <w:top w:val="nil"/>
              <w:left w:val="nil"/>
              <w:bottom w:val="single" w:sz="4" w:space="0" w:color="auto"/>
              <w:right w:val="single" w:sz="4" w:space="0" w:color="auto"/>
            </w:tcBorders>
            <w:shd w:val="clear" w:color="auto" w:fill="auto"/>
            <w:noWrap/>
            <w:vAlign w:val="bottom"/>
            <w:hideMark/>
          </w:tcPr>
          <w:p w14:paraId="1C8C19B1"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KTH Royal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5C25A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4C09E6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D531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D8D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158890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163B6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8381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154</w:t>
            </w:r>
          </w:p>
        </w:tc>
        <w:tc>
          <w:tcPr>
            <w:tcW w:w="3634" w:type="dxa"/>
            <w:tcBorders>
              <w:top w:val="nil"/>
              <w:left w:val="nil"/>
              <w:bottom w:val="single" w:sz="4" w:space="0" w:color="auto"/>
              <w:right w:val="single" w:sz="4" w:space="0" w:color="auto"/>
            </w:tcBorders>
            <w:shd w:val="clear" w:color="auto" w:fill="auto"/>
            <w:noWrap/>
            <w:vAlign w:val="bottom"/>
            <w:hideMark/>
          </w:tcPr>
          <w:p w14:paraId="5CFEB9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Uppsala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30DA8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2E135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C158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0F68D3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8070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B1A8F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4D78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155</w:t>
            </w:r>
          </w:p>
        </w:tc>
        <w:tc>
          <w:tcPr>
            <w:tcW w:w="3634" w:type="dxa"/>
            <w:tcBorders>
              <w:top w:val="nil"/>
              <w:left w:val="nil"/>
              <w:bottom w:val="single" w:sz="4" w:space="0" w:color="auto"/>
              <w:right w:val="single" w:sz="4" w:space="0" w:color="auto"/>
            </w:tcBorders>
            <w:shd w:val="clear" w:color="auto" w:fill="auto"/>
            <w:noWrap/>
            <w:vAlign w:val="bottom"/>
            <w:hideMark/>
          </w:tcPr>
          <w:p w14:paraId="0C11F94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Stockholm</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8946F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840</w:t>
            </w:r>
          </w:p>
        </w:tc>
        <w:tc>
          <w:tcPr>
            <w:tcW w:w="909" w:type="dxa"/>
            <w:tcBorders>
              <w:top w:val="nil"/>
              <w:left w:val="nil"/>
              <w:bottom w:val="single" w:sz="4" w:space="0" w:color="auto"/>
              <w:right w:val="single" w:sz="4" w:space="0" w:color="auto"/>
            </w:tcBorders>
            <w:shd w:val="clear" w:color="auto" w:fill="auto"/>
            <w:noWrap/>
            <w:vAlign w:val="bottom"/>
            <w:hideMark/>
          </w:tcPr>
          <w:p w14:paraId="6180E5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E1F7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7FE5A5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BA4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4A32B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AC2B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156</w:t>
            </w:r>
          </w:p>
        </w:tc>
        <w:tc>
          <w:tcPr>
            <w:tcW w:w="3634" w:type="dxa"/>
            <w:tcBorders>
              <w:top w:val="nil"/>
              <w:left w:val="nil"/>
              <w:bottom w:val="single" w:sz="4" w:space="0" w:color="auto"/>
              <w:right w:val="single" w:sz="4" w:space="0" w:color="auto"/>
            </w:tcBorders>
            <w:shd w:val="clear" w:color="auto" w:fill="auto"/>
            <w:noWrap/>
            <w:vAlign w:val="bottom"/>
            <w:hideMark/>
          </w:tcPr>
          <w:p w14:paraId="23070B5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Free</w:t>
            </w:r>
            <w:proofErr w:type="spellEnd"/>
            <w:r w:rsidRPr="00622247">
              <w:rPr>
                <w:rFonts w:eastAsia="Times New Roman" w:cs="Arial"/>
                <w:color w:val="000000"/>
                <w:sz w:val="18"/>
                <w:szCs w:val="18"/>
                <w:lang w:eastAsia="pl-PL"/>
              </w:rPr>
              <w:t xml:space="preserve">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6049AE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05C354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317E1F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8457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14B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0981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87CB2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157</w:t>
            </w:r>
          </w:p>
        </w:tc>
        <w:tc>
          <w:tcPr>
            <w:tcW w:w="3634" w:type="dxa"/>
            <w:tcBorders>
              <w:top w:val="nil"/>
              <w:left w:val="nil"/>
              <w:bottom w:val="single" w:sz="4" w:space="0" w:color="auto"/>
              <w:right w:val="single" w:sz="4" w:space="0" w:color="auto"/>
            </w:tcBorders>
            <w:shd w:val="clear" w:color="auto" w:fill="auto"/>
            <w:noWrap/>
            <w:vAlign w:val="bottom"/>
            <w:hideMark/>
          </w:tcPr>
          <w:p w14:paraId="6D8A68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Birmingham</w:t>
            </w:r>
          </w:p>
        </w:tc>
        <w:tc>
          <w:tcPr>
            <w:tcW w:w="909" w:type="dxa"/>
            <w:tcBorders>
              <w:top w:val="nil"/>
              <w:left w:val="nil"/>
              <w:bottom w:val="single" w:sz="4" w:space="0" w:color="auto"/>
              <w:right w:val="single" w:sz="4" w:space="0" w:color="auto"/>
            </w:tcBorders>
            <w:shd w:val="clear" w:color="auto" w:fill="auto"/>
            <w:noWrap/>
            <w:vAlign w:val="bottom"/>
            <w:hideMark/>
          </w:tcPr>
          <w:p w14:paraId="71D7A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782AFE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6DAE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C56C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16F1E5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C8D68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CA998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3634" w:type="dxa"/>
            <w:tcBorders>
              <w:top w:val="nil"/>
              <w:left w:val="nil"/>
              <w:bottom w:val="single" w:sz="4" w:space="0" w:color="auto"/>
              <w:right w:val="single" w:sz="4" w:space="0" w:color="auto"/>
            </w:tcBorders>
            <w:shd w:val="clear" w:color="auto" w:fill="auto"/>
            <w:noWrap/>
            <w:vAlign w:val="bottom"/>
            <w:hideMark/>
          </w:tcPr>
          <w:p w14:paraId="713B4F5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Calgary</w:t>
            </w:r>
          </w:p>
        </w:tc>
        <w:tc>
          <w:tcPr>
            <w:tcW w:w="909" w:type="dxa"/>
            <w:tcBorders>
              <w:top w:val="nil"/>
              <w:left w:val="nil"/>
              <w:bottom w:val="single" w:sz="4" w:space="0" w:color="auto"/>
              <w:right w:val="single" w:sz="4" w:space="0" w:color="auto"/>
            </w:tcBorders>
            <w:shd w:val="clear" w:color="auto" w:fill="auto"/>
            <w:noWrap/>
            <w:vAlign w:val="bottom"/>
            <w:hideMark/>
          </w:tcPr>
          <w:p w14:paraId="0B5F98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6D7A40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6157C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609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E78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r>
      <w:tr w:rsidR="00622247" w:rsidRPr="00E9332A" w14:paraId="48D161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E4CA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159</w:t>
            </w:r>
          </w:p>
        </w:tc>
        <w:tc>
          <w:tcPr>
            <w:tcW w:w="3634" w:type="dxa"/>
            <w:tcBorders>
              <w:top w:val="nil"/>
              <w:left w:val="nil"/>
              <w:bottom w:val="single" w:sz="4" w:space="0" w:color="auto"/>
              <w:right w:val="single" w:sz="4" w:space="0" w:color="auto"/>
            </w:tcBorders>
            <w:shd w:val="clear" w:color="auto" w:fill="auto"/>
            <w:noWrap/>
            <w:vAlign w:val="bottom"/>
            <w:hideMark/>
          </w:tcPr>
          <w:p w14:paraId="7F3937F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Durham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125B4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842</w:t>
            </w:r>
          </w:p>
        </w:tc>
        <w:tc>
          <w:tcPr>
            <w:tcW w:w="909" w:type="dxa"/>
            <w:tcBorders>
              <w:top w:val="nil"/>
              <w:left w:val="nil"/>
              <w:bottom w:val="single" w:sz="4" w:space="0" w:color="auto"/>
              <w:right w:val="single" w:sz="4" w:space="0" w:color="auto"/>
            </w:tcBorders>
            <w:shd w:val="clear" w:color="auto" w:fill="auto"/>
            <w:noWrap/>
            <w:vAlign w:val="bottom"/>
            <w:hideMark/>
          </w:tcPr>
          <w:p w14:paraId="2E7E4F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C87E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B49C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7E64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8B32A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9D59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160</w:t>
            </w:r>
          </w:p>
        </w:tc>
        <w:tc>
          <w:tcPr>
            <w:tcW w:w="3634" w:type="dxa"/>
            <w:tcBorders>
              <w:top w:val="nil"/>
              <w:left w:val="nil"/>
              <w:bottom w:val="single" w:sz="4" w:space="0" w:color="auto"/>
              <w:right w:val="single" w:sz="4" w:space="0" w:color="auto"/>
            </w:tcBorders>
            <w:shd w:val="clear" w:color="auto" w:fill="auto"/>
            <w:noWrap/>
            <w:vAlign w:val="bottom"/>
            <w:hideMark/>
          </w:tcPr>
          <w:p w14:paraId="666D55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Bern</w:t>
            </w:r>
          </w:p>
        </w:tc>
        <w:tc>
          <w:tcPr>
            <w:tcW w:w="909" w:type="dxa"/>
            <w:tcBorders>
              <w:top w:val="nil"/>
              <w:left w:val="nil"/>
              <w:bottom w:val="single" w:sz="4" w:space="0" w:color="auto"/>
              <w:right w:val="single" w:sz="4" w:space="0" w:color="auto"/>
            </w:tcBorders>
            <w:shd w:val="clear" w:color="auto" w:fill="auto"/>
            <w:noWrap/>
            <w:vAlign w:val="bottom"/>
            <w:hideMark/>
          </w:tcPr>
          <w:p w14:paraId="0B6E83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844</w:t>
            </w:r>
          </w:p>
        </w:tc>
        <w:tc>
          <w:tcPr>
            <w:tcW w:w="909" w:type="dxa"/>
            <w:tcBorders>
              <w:top w:val="nil"/>
              <w:left w:val="nil"/>
              <w:bottom w:val="single" w:sz="4" w:space="0" w:color="auto"/>
              <w:right w:val="single" w:sz="4" w:space="0" w:color="auto"/>
            </w:tcBorders>
            <w:shd w:val="clear" w:color="auto" w:fill="auto"/>
            <w:noWrap/>
            <w:vAlign w:val="bottom"/>
            <w:hideMark/>
          </w:tcPr>
          <w:p w14:paraId="29B8A4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2B9E5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094D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EA54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F9E4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C6901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161</w:t>
            </w:r>
          </w:p>
        </w:tc>
        <w:tc>
          <w:tcPr>
            <w:tcW w:w="3634" w:type="dxa"/>
            <w:tcBorders>
              <w:top w:val="nil"/>
              <w:left w:val="nil"/>
              <w:bottom w:val="single" w:sz="4" w:space="0" w:color="auto"/>
              <w:right w:val="single" w:sz="4" w:space="0" w:color="auto"/>
            </w:tcBorders>
            <w:shd w:val="clear" w:color="auto" w:fill="auto"/>
            <w:noWrap/>
            <w:vAlign w:val="bottom"/>
            <w:hideMark/>
          </w:tcPr>
          <w:p w14:paraId="73786E9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Lund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E36AC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427A41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72FC54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EAF55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763CE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2F0026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FC6A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162</w:t>
            </w:r>
          </w:p>
        </w:tc>
        <w:tc>
          <w:tcPr>
            <w:tcW w:w="3634" w:type="dxa"/>
            <w:tcBorders>
              <w:top w:val="nil"/>
              <w:left w:val="nil"/>
              <w:bottom w:val="single" w:sz="4" w:space="0" w:color="auto"/>
              <w:right w:val="single" w:sz="4" w:space="0" w:color="auto"/>
            </w:tcBorders>
            <w:shd w:val="clear" w:color="auto" w:fill="auto"/>
            <w:noWrap/>
            <w:vAlign w:val="bottom"/>
            <w:hideMark/>
          </w:tcPr>
          <w:p w14:paraId="543140C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Nanjing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8E7F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75BAC1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8A4D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7EDDD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AB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EBC9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98D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163</w:t>
            </w:r>
          </w:p>
        </w:tc>
        <w:tc>
          <w:tcPr>
            <w:tcW w:w="3634" w:type="dxa"/>
            <w:tcBorders>
              <w:top w:val="nil"/>
              <w:left w:val="nil"/>
              <w:bottom w:val="single" w:sz="4" w:space="0" w:color="auto"/>
              <w:right w:val="single" w:sz="4" w:space="0" w:color="auto"/>
            </w:tcBorders>
            <w:shd w:val="clear" w:color="auto" w:fill="auto"/>
            <w:noWrap/>
            <w:vAlign w:val="bottom"/>
            <w:hideMark/>
          </w:tcPr>
          <w:p w14:paraId="0E70799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Sheffield</w:t>
            </w:r>
          </w:p>
        </w:tc>
        <w:tc>
          <w:tcPr>
            <w:tcW w:w="909" w:type="dxa"/>
            <w:tcBorders>
              <w:top w:val="nil"/>
              <w:left w:val="nil"/>
              <w:bottom w:val="single" w:sz="4" w:space="0" w:color="auto"/>
              <w:right w:val="single" w:sz="4" w:space="0" w:color="auto"/>
            </w:tcBorders>
            <w:shd w:val="clear" w:color="auto" w:fill="auto"/>
            <w:noWrap/>
            <w:vAlign w:val="bottom"/>
            <w:hideMark/>
          </w:tcPr>
          <w:p w14:paraId="0BF5B8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6CC053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9415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E340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81D1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F838B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36E77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164</w:t>
            </w:r>
          </w:p>
        </w:tc>
        <w:tc>
          <w:tcPr>
            <w:tcW w:w="3634" w:type="dxa"/>
            <w:tcBorders>
              <w:top w:val="nil"/>
              <w:left w:val="nil"/>
              <w:bottom w:val="single" w:sz="4" w:space="0" w:color="auto"/>
              <w:right w:val="single" w:sz="4" w:space="0" w:color="auto"/>
            </w:tcBorders>
            <w:shd w:val="clear" w:color="auto" w:fill="auto"/>
            <w:noWrap/>
            <w:vAlign w:val="bottom"/>
            <w:hideMark/>
          </w:tcPr>
          <w:p w14:paraId="1FEE6154"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Huazhong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71890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247DDE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D713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551DF9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FA9A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D4FF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46B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165</w:t>
            </w:r>
          </w:p>
        </w:tc>
        <w:tc>
          <w:tcPr>
            <w:tcW w:w="3634" w:type="dxa"/>
            <w:tcBorders>
              <w:top w:val="nil"/>
              <w:left w:val="nil"/>
              <w:bottom w:val="single" w:sz="4" w:space="0" w:color="auto"/>
              <w:right w:val="single" w:sz="4" w:space="0" w:color="auto"/>
            </w:tcBorders>
            <w:shd w:val="clear" w:color="auto" w:fill="auto"/>
            <w:noWrap/>
            <w:vAlign w:val="bottom"/>
            <w:hideMark/>
          </w:tcPr>
          <w:p w14:paraId="7CC358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St</w:t>
            </w:r>
            <w:proofErr w:type="spellEnd"/>
            <w:r w:rsidRPr="00622247">
              <w:rPr>
                <w:rFonts w:eastAsia="Times New Roman" w:cs="Arial"/>
                <w:color w:val="000000"/>
                <w:sz w:val="18"/>
                <w:szCs w:val="18"/>
                <w:lang w:eastAsia="pl-PL"/>
              </w:rPr>
              <w:t xml:space="preserve"> Andrews</w:t>
            </w:r>
          </w:p>
        </w:tc>
        <w:tc>
          <w:tcPr>
            <w:tcW w:w="909" w:type="dxa"/>
            <w:tcBorders>
              <w:top w:val="nil"/>
              <w:left w:val="nil"/>
              <w:bottom w:val="single" w:sz="4" w:space="0" w:color="auto"/>
              <w:right w:val="single" w:sz="4" w:space="0" w:color="auto"/>
            </w:tcBorders>
            <w:shd w:val="clear" w:color="auto" w:fill="auto"/>
            <w:noWrap/>
            <w:vAlign w:val="bottom"/>
            <w:hideMark/>
          </w:tcPr>
          <w:p w14:paraId="6D35C7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43269A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AF6B8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035B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9EA6F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2EBF8E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61D0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166</w:t>
            </w:r>
          </w:p>
        </w:tc>
        <w:tc>
          <w:tcPr>
            <w:tcW w:w="3634" w:type="dxa"/>
            <w:tcBorders>
              <w:top w:val="nil"/>
              <w:left w:val="nil"/>
              <w:bottom w:val="single" w:sz="4" w:space="0" w:color="auto"/>
              <w:right w:val="single" w:sz="4" w:space="0" w:color="auto"/>
            </w:tcBorders>
            <w:shd w:val="clear" w:color="auto" w:fill="auto"/>
            <w:noWrap/>
            <w:vAlign w:val="bottom"/>
            <w:hideMark/>
          </w:tcPr>
          <w:p w14:paraId="1A99646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Indiana University </w:t>
            </w:r>
            <w:proofErr w:type="spellStart"/>
            <w:r w:rsidRPr="00622247">
              <w:rPr>
                <w:rFonts w:eastAsia="Times New Roman" w:cs="Arial"/>
                <w:color w:val="000000"/>
                <w:sz w:val="18"/>
                <w:szCs w:val="18"/>
                <w:lang w:eastAsia="pl-PL"/>
              </w:rPr>
              <w:t>Bloomington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9AD75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5E7D83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028B1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3C32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57AF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r>
      <w:tr w:rsidR="00622247" w:rsidRPr="00E9332A" w14:paraId="0DBA27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B7B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167</w:t>
            </w:r>
          </w:p>
        </w:tc>
        <w:tc>
          <w:tcPr>
            <w:tcW w:w="3634" w:type="dxa"/>
            <w:tcBorders>
              <w:top w:val="nil"/>
              <w:left w:val="nil"/>
              <w:bottom w:val="single" w:sz="4" w:space="0" w:color="auto"/>
              <w:right w:val="single" w:sz="4" w:space="0" w:color="auto"/>
            </w:tcBorders>
            <w:shd w:val="clear" w:color="auto" w:fill="auto"/>
            <w:noWrap/>
            <w:vAlign w:val="bottom"/>
            <w:hideMark/>
          </w:tcPr>
          <w:p w14:paraId="6F2216B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Trinity College Dublin, The University of Dublin</w:t>
            </w:r>
          </w:p>
        </w:tc>
        <w:tc>
          <w:tcPr>
            <w:tcW w:w="909" w:type="dxa"/>
            <w:tcBorders>
              <w:top w:val="nil"/>
              <w:left w:val="nil"/>
              <w:bottom w:val="single" w:sz="4" w:space="0" w:color="auto"/>
              <w:right w:val="single" w:sz="4" w:space="0" w:color="auto"/>
            </w:tcBorders>
            <w:shd w:val="clear" w:color="auto" w:fill="auto"/>
            <w:noWrap/>
            <w:vAlign w:val="bottom"/>
            <w:hideMark/>
          </w:tcPr>
          <w:p w14:paraId="09CEE5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6146D9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1035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6ED5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3A814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7F767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81D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168</w:t>
            </w:r>
          </w:p>
        </w:tc>
        <w:tc>
          <w:tcPr>
            <w:tcW w:w="3634" w:type="dxa"/>
            <w:tcBorders>
              <w:top w:val="nil"/>
              <w:left w:val="nil"/>
              <w:bottom w:val="single" w:sz="4" w:space="0" w:color="auto"/>
              <w:right w:val="single" w:sz="4" w:space="0" w:color="auto"/>
            </w:tcBorders>
            <w:shd w:val="clear" w:color="auto" w:fill="auto"/>
            <w:noWrap/>
            <w:vAlign w:val="bottom"/>
            <w:hideMark/>
          </w:tcPr>
          <w:p w14:paraId="441CDC3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Sungkyunkwan</w:t>
            </w:r>
            <w:proofErr w:type="spellEnd"/>
            <w:r w:rsidRPr="00622247">
              <w:rPr>
                <w:rFonts w:eastAsia="Times New Roman" w:cs="Arial"/>
                <w:color w:val="000000"/>
                <w:sz w:val="18"/>
                <w:szCs w:val="18"/>
                <w:lang w:eastAsia="pl-PL"/>
              </w:rPr>
              <w:t xml:space="preserve"> University (SKKU)</w:t>
            </w:r>
          </w:p>
        </w:tc>
        <w:tc>
          <w:tcPr>
            <w:tcW w:w="909" w:type="dxa"/>
            <w:tcBorders>
              <w:top w:val="nil"/>
              <w:left w:val="nil"/>
              <w:bottom w:val="single" w:sz="4" w:space="0" w:color="auto"/>
              <w:right w:val="single" w:sz="4" w:space="0" w:color="auto"/>
            </w:tcBorders>
            <w:shd w:val="clear" w:color="auto" w:fill="auto"/>
            <w:noWrap/>
            <w:vAlign w:val="bottom"/>
            <w:hideMark/>
          </w:tcPr>
          <w:p w14:paraId="2239F4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245F81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F045B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209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317671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22F03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574B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169</w:t>
            </w:r>
          </w:p>
        </w:tc>
        <w:tc>
          <w:tcPr>
            <w:tcW w:w="3634" w:type="dxa"/>
            <w:tcBorders>
              <w:top w:val="nil"/>
              <w:left w:val="nil"/>
              <w:bottom w:val="single" w:sz="4" w:space="0" w:color="auto"/>
              <w:right w:val="single" w:sz="4" w:space="0" w:color="auto"/>
            </w:tcBorders>
            <w:shd w:val="clear" w:color="auto" w:fill="auto"/>
            <w:noWrap/>
            <w:vAlign w:val="bottom"/>
            <w:hideMark/>
          </w:tcPr>
          <w:p w14:paraId="04F2373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RWTH Aachen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3C7D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3A9E56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759BF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2754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F3F5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A887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72A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170</w:t>
            </w:r>
          </w:p>
        </w:tc>
        <w:tc>
          <w:tcPr>
            <w:tcW w:w="3634" w:type="dxa"/>
            <w:tcBorders>
              <w:top w:val="nil"/>
              <w:left w:val="nil"/>
              <w:bottom w:val="single" w:sz="4" w:space="0" w:color="auto"/>
              <w:right w:val="single" w:sz="4" w:space="0" w:color="auto"/>
            </w:tcBorders>
            <w:shd w:val="clear" w:color="auto" w:fill="auto"/>
            <w:noWrap/>
            <w:vAlign w:val="bottom"/>
            <w:hideMark/>
          </w:tcPr>
          <w:p w14:paraId="69D28DE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Rice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D99D0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20D217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7A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7CFF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909" w:type="dxa"/>
            <w:tcBorders>
              <w:top w:val="nil"/>
              <w:left w:val="nil"/>
              <w:bottom w:val="single" w:sz="4" w:space="0" w:color="auto"/>
              <w:right w:val="single" w:sz="4" w:space="0" w:color="auto"/>
            </w:tcBorders>
            <w:shd w:val="clear" w:color="auto" w:fill="auto"/>
            <w:noWrap/>
            <w:vAlign w:val="bottom"/>
            <w:hideMark/>
          </w:tcPr>
          <w:p w14:paraId="42627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D0B9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539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171</w:t>
            </w:r>
          </w:p>
        </w:tc>
        <w:tc>
          <w:tcPr>
            <w:tcW w:w="3634" w:type="dxa"/>
            <w:tcBorders>
              <w:top w:val="nil"/>
              <w:left w:val="nil"/>
              <w:bottom w:val="single" w:sz="4" w:space="0" w:color="auto"/>
              <w:right w:val="single" w:sz="4" w:space="0" w:color="auto"/>
            </w:tcBorders>
            <w:shd w:val="clear" w:color="auto" w:fill="auto"/>
            <w:noWrap/>
            <w:vAlign w:val="bottom"/>
            <w:hideMark/>
          </w:tcPr>
          <w:p w14:paraId="5D9973D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Massachusetts </w:t>
            </w:r>
            <w:proofErr w:type="spellStart"/>
            <w:r w:rsidRPr="00622247">
              <w:rPr>
                <w:rFonts w:eastAsia="Times New Roman" w:cs="Arial"/>
                <w:color w:val="000000"/>
                <w:sz w:val="18"/>
                <w:szCs w:val="18"/>
                <w:lang w:eastAsia="pl-PL"/>
              </w:rPr>
              <w:t>Amherst</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2FE7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5768F9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466B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A178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9D68F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r>
    </w:tbl>
    <w:p w14:paraId="6FA2260F" w14:textId="09A4E286" w:rsidR="00E9332A" w:rsidRPr="006E3958" w:rsidRDefault="009C6CF4" w:rsidP="00106236">
      <w:pPr>
        <w:pStyle w:val="rdo"/>
      </w:pPr>
      <w:r w:rsidRPr="006E3958">
        <w:t>Źródło</w:t>
      </w:r>
      <w:r w:rsidR="00E9332A" w:rsidRPr="006E3958">
        <w:t xml:space="preserve">: opracowanie własne na podstawie wyników rankingów THE2023, ARWU2022, QS2023 i </w:t>
      </w:r>
      <w:proofErr w:type="spellStart"/>
      <w:r w:rsidR="00E9332A" w:rsidRPr="006E3958">
        <w:t>Webometrics</w:t>
      </w:r>
      <w:proofErr w:type="spellEnd"/>
      <w:r w:rsidR="00E9332A" w:rsidRPr="006E3958">
        <w:t xml:space="preserve"> 2023 H1 </w:t>
      </w:r>
      <w:r w:rsidR="00E9332A" w:rsidRPr="006E3958">
        <w:fldChar w:fldCharType="begin" w:fldLock="1"/>
      </w:r>
      <w:r w:rsidR="00E9332A"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E9332A" w:rsidRPr="006E3958">
        <w:fldChar w:fldCharType="separate"/>
      </w:r>
      <w:r w:rsidR="00E9332A" w:rsidRPr="006E3958">
        <w:rPr>
          <w:noProof/>
        </w:rPr>
        <w:t>(ARWU, 2022a; Cybermetrics Lab, 2023; QS Quacquarelli Symonds, 2023m; Times Higher Education, 2023)</w:t>
      </w:r>
      <w:r w:rsidR="00E9332A" w:rsidRPr="006E3958">
        <w:fldChar w:fldCharType="end"/>
      </w:r>
    </w:p>
    <w:p w14:paraId="4ED7F70B" w14:textId="4E8CCE28" w:rsidR="007C7E94" w:rsidRPr="00622247" w:rsidRDefault="007C7E94" w:rsidP="00622247">
      <w:pPr>
        <w:spacing w:line="240" w:lineRule="auto"/>
        <w:ind w:firstLine="0"/>
        <w:jc w:val="left"/>
        <w:rPr>
          <w:rFonts w:ascii="Times New Roman" w:hAnsi="Times New Roman"/>
          <w:b/>
          <w:bCs/>
          <w:color w:val="000000"/>
          <w:sz w:val="22"/>
        </w:rPr>
      </w:pPr>
    </w:p>
    <w:sectPr w:rsidR="007C7E94" w:rsidRPr="00622247"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an Paweł Szefler" w:date="2023-06-04T21:32:00Z" w:initials="JS">
    <w:p w14:paraId="762616A9" w14:textId="77777777" w:rsidR="001F0AF5" w:rsidRPr="006D44D8" w:rsidRDefault="001F0AF5" w:rsidP="001F0AF5">
      <w:pPr>
        <w:numPr>
          <w:ilvl w:val="0"/>
          <w:numId w:val="14"/>
        </w:numPr>
        <w:rPr>
          <w:color w:val="FF0000"/>
        </w:rPr>
      </w:pPr>
      <w:r>
        <w:rPr>
          <w:rStyle w:val="Odwoaniedokomentarza"/>
        </w:rPr>
        <w:annotationRef/>
      </w:r>
      <w:r w:rsidRPr="006D44D8">
        <w:rPr>
          <w:color w:val="FF0000"/>
        </w:rPr>
        <w:t>Jak uczelnie mierzą wyniki swoich działań w odniesieniu do jakości usług?</w:t>
      </w:r>
    </w:p>
    <w:p w14:paraId="2E4057E4" w14:textId="77777777" w:rsidR="001F0AF5" w:rsidRPr="006D44D8" w:rsidRDefault="001F0AF5" w:rsidP="001F0AF5">
      <w:pPr>
        <w:numPr>
          <w:ilvl w:val="0"/>
          <w:numId w:val="14"/>
        </w:numPr>
        <w:rPr>
          <w:color w:val="FF0000"/>
        </w:rPr>
      </w:pPr>
      <w:r w:rsidRPr="006D44D8">
        <w:rPr>
          <w:color w:val="FF0000"/>
        </w:rPr>
        <w:t>Jak uczelnie mierzą wyniki swoich działań w odniesieniu do opinii interesariuszy?</w:t>
      </w:r>
    </w:p>
    <w:p w14:paraId="7578A176" w14:textId="77777777" w:rsidR="001F0AF5" w:rsidRPr="006D44D8" w:rsidRDefault="001F0AF5" w:rsidP="001F0AF5">
      <w:pPr>
        <w:numPr>
          <w:ilvl w:val="0"/>
          <w:numId w:val="14"/>
        </w:numPr>
        <w:rPr>
          <w:color w:val="FF0000"/>
        </w:rPr>
      </w:pPr>
      <w:r w:rsidRPr="006D44D8">
        <w:rPr>
          <w:color w:val="FF0000"/>
        </w:rPr>
        <w:t>Czy wyniki Indeksu satysfakcji interesariuszy oraz Indeksu wyceny rynkowej absolwenta są ze sobą skorelowane?</w:t>
      </w:r>
    </w:p>
    <w:p w14:paraId="2FD731B1" w14:textId="77777777" w:rsidR="001F0AF5" w:rsidRPr="00233788" w:rsidRDefault="001F0AF5" w:rsidP="001F0AF5">
      <w:pPr>
        <w:numPr>
          <w:ilvl w:val="0"/>
          <w:numId w:val="14"/>
        </w:numPr>
        <w:rPr>
          <w:color w:val="FF0000"/>
        </w:rPr>
      </w:pPr>
      <w:r w:rsidRPr="00233788">
        <w:rPr>
          <w:color w:val="FF0000"/>
        </w:rPr>
        <w:t xml:space="preserve">Czy wskaźniki skuteczności działań uczelni uwzględniające wycenę rynkową mogą być pomocne w skutecznym doskonaleniu procesów poprawy w uczelni wyższej? </w:t>
      </w:r>
    </w:p>
    <w:p w14:paraId="6D9A16A9" w14:textId="77777777" w:rsidR="001F0AF5" w:rsidRPr="00233788" w:rsidRDefault="001F0AF5" w:rsidP="001F0AF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4B64368C" w14:textId="77777777" w:rsidR="001F0AF5" w:rsidRPr="00233788" w:rsidRDefault="001F0AF5" w:rsidP="001F0AF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3B0569DC" w14:textId="5E8D7B17" w:rsidR="001F0AF5" w:rsidRDefault="001F0AF5">
      <w:pPr>
        <w:pStyle w:val="Tekstkomentarza"/>
      </w:pPr>
    </w:p>
  </w:comment>
  <w:comment w:id="26" w:author="Jan Paweł Szefler" w:date="2023-05-13T15:37:00Z" w:initials="JS">
    <w:p w14:paraId="451F5E1C" w14:textId="77777777" w:rsidR="000A51B9" w:rsidRDefault="000A51B9" w:rsidP="000A51B9">
      <w:pPr>
        <w:pStyle w:val="Tekstkomentarza"/>
      </w:pPr>
      <w:r>
        <w:rPr>
          <w:rStyle w:val="Odwoaniedokomentarza"/>
        </w:rPr>
        <w:annotationRef/>
      </w:r>
      <w:r>
        <w:t>Wstawić wykres jako rysunek, bo odwołania do Excela się „wysypują”</w:t>
      </w:r>
    </w:p>
  </w:comment>
  <w:comment w:id="27" w:author="Jan Paweł Szefler" w:date="2021-03-16T11:51:00Z" w:initials="JPS">
    <w:p w14:paraId="5F6A2E56" w14:textId="77777777" w:rsidR="000A51B9" w:rsidRDefault="000A51B9" w:rsidP="000A51B9">
      <w:pPr>
        <w:pStyle w:val="Tekstkomentarza"/>
      </w:pPr>
      <w:r>
        <w:rPr>
          <w:rStyle w:val="Odwoaniedokomentarza"/>
        </w:rPr>
        <w:annotationRef/>
      </w:r>
      <w:r>
        <w:t>znaleźć i dodać odniesienie do podobieństw wśród założeń turkusowego zarządzania.</w:t>
      </w:r>
    </w:p>
  </w:comment>
  <w:comment w:id="31" w:author="Jan Paweł Szefler" w:date="2023-05-13T15:39:00Z" w:initials="JS">
    <w:p w14:paraId="0780951A" w14:textId="77777777" w:rsidR="000A51B9" w:rsidRDefault="000A51B9" w:rsidP="000A51B9">
      <w:pPr>
        <w:pStyle w:val="Tekstkomentarza"/>
      </w:pPr>
      <w:r>
        <w:rPr>
          <w:rStyle w:val="Odwoaniedokomentarza"/>
        </w:rPr>
        <w:annotationRef/>
      </w:r>
      <w:r>
        <w:t xml:space="preserve">Wstawić wykres jako rysunek, bo </w:t>
      </w:r>
      <w:proofErr w:type="spellStart"/>
      <w:r>
        <w:t>połaczenia</w:t>
      </w:r>
      <w:proofErr w:type="spellEnd"/>
      <w:r>
        <w:t xml:space="preserve"> do Excela mogą się wysypać.</w:t>
      </w:r>
    </w:p>
  </w:comment>
  <w:comment w:id="40" w:author="Jan Paweł Szefler" w:date="2023-05-13T15:41:00Z" w:initials="JS">
    <w:p w14:paraId="0876B669"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5" w:author="Jan Paweł Szefler" w:date="2023-05-13T15:42:00Z" w:initials="JS">
    <w:p w14:paraId="4D40842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9" w:author="Jan Paweł Szefler" w:date="2023-05-13T15:42:00Z" w:initials="JS">
    <w:p w14:paraId="3F1BAEBB"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4" w:author="Jan Paweł Szefler" w:date="2023-05-13T15:43:00Z" w:initials="JS">
    <w:p w14:paraId="240B037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8" w:author="Jan Paweł Szefler" w:date="2023-05-13T15:44:00Z" w:initials="JS">
    <w:p w14:paraId="5591BE28"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2" w:author="Jan Paweł Szefler" w:date="2021-05-12T16:00:00Z" w:initials="JPS">
    <w:p w14:paraId="5338E603" w14:textId="77777777" w:rsidR="00BF2CD2" w:rsidRDefault="00BF2CD2" w:rsidP="00BF2CD2">
      <w:pPr>
        <w:pStyle w:val="Tekstkomentarza"/>
      </w:pPr>
      <w:r>
        <w:rPr>
          <w:rStyle w:val="Odwoaniedokomentarza"/>
        </w:rPr>
        <w:annotationRef/>
      </w:r>
      <w:r>
        <w:t>Dodać komentarz odnoszący się do celów EU na początku XXI wieku</w:t>
      </w:r>
    </w:p>
  </w:comment>
  <w:comment w:id="63" w:author="Jan Paweł Szefler" w:date="2023-05-13T15:44:00Z" w:initials="JS">
    <w:p w14:paraId="48DCE6F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7" w:author="Jan Paweł Szefler" w:date="2023-05-13T15:46:00Z" w:initials="JS">
    <w:p w14:paraId="5D96794F" w14:textId="77777777" w:rsidR="00BF2CD2" w:rsidRDefault="00BF2CD2" w:rsidP="00BF2CD2">
      <w:pPr>
        <w:pStyle w:val="Tekstkomentarza"/>
      </w:pPr>
      <w:r>
        <w:rPr>
          <w:rStyle w:val="Odwoaniedokomentarza"/>
        </w:rPr>
        <w:annotationRef/>
      </w:r>
      <w:r>
        <w:t>Dodać aktualizację z odniesieniem do roku 2023</w:t>
      </w:r>
    </w:p>
  </w:comment>
  <w:comment w:id="68" w:author="Jan Paweł Szefler" w:date="2021-03-17T01:03:00Z" w:initials="JPS">
    <w:p w14:paraId="70B8C023" w14:textId="77777777" w:rsidR="00BF2CD2" w:rsidRDefault="00BF2CD2" w:rsidP="00BF2CD2">
      <w:pPr>
        <w:pStyle w:val="Tekstkomentarza"/>
      </w:pPr>
      <w:r>
        <w:rPr>
          <w:rStyle w:val="Odwoaniedokomentarza"/>
        </w:rPr>
        <w:annotationRef/>
      </w:r>
      <w:r>
        <w:t>Ustalić gdzie umieścić – być może wprowadzenie lub zakończenie rozdziału</w:t>
      </w:r>
    </w:p>
  </w:comment>
  <w:comment w:id="89" w:author="JPSZ" w:date="2021-02-11T18:12:00Z" w:initials="J">
    <w:p w14:paraId="5D601FF6" w14:textId="77777777" w:rsidR="00F64C2F" w:rsidRDefault="00F64C2F" w:rsidP="00F64C2F">
      <w:pPr>
        <w:pStyle w:val="Tekstkomentarza"/>
      </w:pPr>
      <w:r>
        <w:rPr>
          <w:rStyle w:val="Odwoaniedokomentarza"/>
        </w:rPr>
        <w:annotationRef/>
      </w:r>
      <w:r>
        <w:t>rozumiane jako zakres działalności</w:t>
      </w:r>
    </w:p>
  </w:comment>
  <w:comment w:id="101" w:author="Jan Paweł Szefler" w:date="2023-06-14T13:17:00Z" w:initials="JS">
    <w:p w14:paraId="49D60F25" w14:textId="34A885E4" w:rsidR="003D63D5" w:rsidRDefault="003D63D5">
      <w:pPr>
        <w:pStyle w:val="Tekstkomentarza"/>
      </w:pPr>
      <w:r>
        <w:rPr>
          <w:rStyle w:val="Odwoaniedokomentarza"/>
        </w:rPr>
        <w:annotationRef/>
      </w:r>
      <w:r>
        <w:t>Być może trzeba zaktualizować tabelę i opisy wg najnowszych rankingów uwzględnionych w pracy</w:t>
      </w:r>
    </w:p>
  </w:comment>
  <w:comment w:id="109" w:author="JPSZ" w:date="2021-01-29T20:54:00Z" w:initials="J">
    <w:p w14:paraId="6D1CDFD4" w14:textId="77777777" w:rsidR="003A466E" w:rsidRDefault="003A466E" w:rsidP="003A466E">
      <w:pPr>
        <w:pStyle w:val="Tekstkomentarza"/>
      </w:pPr>
      <w:r>
        <w:rPr>
          <w:rStyle w:val="Odwoaniedokomentarza"/>
        </w:rPr>
        <w:annotationRef/>
      </w:r>
      <w:r>
        <w:t>rozwiązania typu win-win charakterystyczne dla organizacji społecznie odpowiedzialnej + turkus?</w:t>
      </w:r>
    </w:p>
  </w:comment>
  <w:comment w:id="115" w:author="Jan Paweł Szefler" w:date="2023-06-11T22:12:00Z" w:initials="JS">
    <w:p w14:paraId="022A5F26" w14:textId="6F51F31C" w:rsidR="00775813" w:rsidRDefault="00775813">
      <w:pPr>
        <w:pStyle w:val="Tekstkomentarza"/>
      </w:pPr>
      <w:r>
        <w:rPr>
          <w:rStyle w:val="Odwoaniedokomentarza"/>
        </w:rPr>
        <w:annotationRef/>
      </w:r>
      <w:r>
        <w:t>Zmodyfikować przypis przy końcowej edycji by nie zawierał daty 2016</w:t>
      </w:r>
    </w:p>
  </w:comment>
  <w:comment w:id="123" w:author="Jan Paweł Szefler" w:date="2023-05-24T21:54:00Z" w:initials="JS">
    <w:p w14:paraId="75AC2B76" w14:textId="42FA112A" w:rsidR="00666099" w:rsidRDefault="00666099">
      <w:pPr>
        <w:pStyle w:val="Tekstkomentarza"/>
      </w:pPr>
      <w:r>
        <w:rPr>
          <w:rStyle w:val="Odwoaniedokomentarza"/>
        </w:rPr>
        <w:annotationRef/>
      </w:r>
      <w:proofErr w:type="spellStart"/>
      <w:r>
        <w:t>ew</w:t>
      </w:r>
      <w:proofErr w:type="spellEnd"/>
      <w:r>
        <w:t xml:space="preserve"> poprawić rysunek – zrobić w draw.io</w:t>
      </w:r>
    </w:p>
  </w:comment>
  <w:comment w:id="177" w:author="Jan Paweł Szefler" w:date="2023-05-11T00:11:00Z" w:initials="JS">
    <w:p w14:paraId="141A0DBE" w14:textId="164A47EC" w:rsidR="00DA1B58" w:rsidRDefault="00DA1B58">
      <w:pPr>
        <w:pStyle w:val="Tekstkomentarza"/>
      </w:pPr>
      <w:r>
        <w:rPr>
          <w:rStyle w:val="Odwoaniedokomentarza"/>
        </w:rPr>
        <w:annotationRef/>
      </w:r>
      <w:r>
        <w:t>Skontrolować, czy numeracja załączników nie uległa zmianie</w:t>
      </w:r>
    </w:p>
  </w:comment>
  <w:comment w:id="187" w:author="Jan Paweł Szefler" w:date="2023-06-10T21:36:00Z" w:initials="JS">
    <w:p w14:paraId="0D94DE0F" w14:textId="38C1A9B2" w:rsidR="00A97BB8" w:rsidRDefault="00A97BB8">
      <w:pPr>
        <w:pStyle w:val="Tekstkomentarza"/>
      </w:pPr>
      <w:r>
        <w:rPr>
          <w:rStyle w:val="Odwoaniedokomentarza"/>
        </w:rPr>
        <w:annotationRef/>
      </w:r>
      <w:proofErr w:type="spellStart"/>
      <w:r>
        <w:t>Grudowski</w:t>
      </w:r>
      <w:proofErr w:type="spellEnd"/>
      <w:r>
        <w:t>-Szefler</w:t>
      </w:r>
    </w:p>
  </w:comment>
  <w:comment w:id="191" w:author="Jan Paweł Szefler" w:date="2023-06-10T21:37:00Z" w:initials="JS">
    <w:p w14:paraId="7A4F26EB" w14:textId="32C173CB" w:rsidR="00A97BB8" w:rsidRDefault="00A97BB8">
      <w:pPr>
        <w:pStyle w:val="Tekstkomentarza"/>
      </w:pPr>
      <w:r>
        <w:rPr>
          <w:rStyle w:val="Odwoaniedokomentarza"/>
        </w:rPr>
        <w:annotationRef/>
      </w:r>
      <w:proofErr w:type="spellStart"/>
      <w:r>
        <w:t>Grudowski</w:t>
      </w:r>
      <w:proofErr w:type="spellEnd"/>
      <w:r>
        <w:t>-Szefler</w:t>
      </w:r>
    </w:p>
  </w:comment>
  <w:comment w:id="192" w:author="DELL" w:date="2015-12-03T20:33:00Z" w:initials="D">
    <w:p w14:paraId="1F46D983" w14:textId="77777777" w:rsidR="005D207C" w:rsidRDefault="005D207C" w:rsidP="005D207C">
      <w:pPr>
        <w:pStyle w:val="Tekstkomentarza"/>
      </w:pPr>
      <w:r>
        <w:rPr>
          <w:rStyle w:val="Odwoaniedokomentarza"/>
        </w:rPr>
        <w:annotationRef/>
      </w:r>
      <w:r>
        <w:t>Należy wstawić automatyczny odnośnik</w:t>
      </w:r>
    </w:p>
  </w:comment>
  <w:comment w:id="204" w:author="DELL" w:date="2015-12-02T14:13:00Z" w:initials="D">
    <w:p w14:paraId="79EFAC32" w14:textId="77777777" w:rsidR="00016195" w:rsidRDefault="00016195" w:rsidP="00016195">
      <w:pPr>
        <w:pStyle w:val="Tekstkomentarza"/>
      </w:pPr>
      <w:r>
        <w:rPr>
          <w:rStyle w:val="Odwoaniedokomentarza"/>
        </w:rPr>
        <w:annotationRef/>
      </w:r>
      <w:r>
        <w:t xml:space="preserve">Wymaga rozwinięcia analizy interesariuszy w kontekście różnych autorów, bo będzie </w:t>
      </w:r>
      <w:proofErr w:type="spellStart"/>
      <w:r>
        <w:t>autoplagiat</w:t>
      </w:r>
      <w:proofErr w:type="spellEnd"/>
      <w:r>
        <w:t xml:space="preserve"> z IWRA (już wstępnie zmienione)</w:t>
      </w:r>
    </w:p>
  </w:comment>
  <w:comment w:id="209" w:author="DELL" w:date="2015-12-07T23:38:00Z" w:initials="D">
    <w:p w14:paraId="03BD173A" w14:textId="77777777" w:rsidR="00016195" w:rsidRDefault="00016195" w:rsidP="00016195">
      <w:pPr>
        <w:pStyle w:val="Tekstkomentarza"/>
      </w:pPr>
      <w:r>
        <w:rPr>
          <w:rStyle w:val="Odwoaniedokomentarza"/>
        </w:rPr>
        <w:annotationRef/>
      </w:r>
      <w:r>
        <w:t>Charakter relacji uczeń nauczyciel w odniesieniu do efektów usługi.</w:t>
      </w:r>
    </w:p>
  </w:comment>
  <w:comment w:id="210" w:author="DELL" w:date="2015-12-07T22:16:00Z" w:initials="D">
    <w:p w14:paraId="0830B0A4" w14:textId="77777777" w:rsidR="00016195" w:rsidRDefault="00016195" w:rsidP="00016195">
      <w:pPr>
        <w:pStyle w:val="Tekstkomentarza"/>
      </w:pPr>
      <w:r>
        <w:rPr>
          <w:rStyle w:val="Odwoaniedokomentarza"/>
        </w:rPr>
        <w:annotationRef/>
      </w:r>
      <w:r>
        <w:t>Uzupełnić komentarze</w:t>
      </w:r>
    </w:p>
  </w:comment>
  <w:comment w:id="211" w:author="DELL" w:date="2015-12-07T22:44:00Z" w:initials="D">
    <w:p w14:paraId="4EF52944" w14:textId="77777777" w:rsidR="00016195" w:rsidRDefault="00016195" w:rsidP="00016195">
      <w:pPr>
        <w:pStyle w:val="Tekstkomentarza"/>
      </w:pPr>
      <w:r>
        <w:rPr>
          <w:rStyle w:val="Odwoaniedokomentarza"/>
        </w:rPr>
        <w:annotationRef/>
      </w:r>
      <w:r>
        <w:t>Schemat do weryfikacji bo np. rodzice studentów zazwyczaj mają relacje pośrednie</w:t>
      </w:r>
    </w:p>
  </w:comment>
  <w:comment w:id="227" w:author="Jan Paweł Szefler" w:date="2023-06-07T21:58:00Z" w:initials="JS">
    <w:p w14:paraId="248206D2" w14:textId="05168CF1" w:rsidR="00100EFD" w:rsidRDefault="00100EFD">
      <w:pPr>
        <w:pStyle w:val="Tekstkomentarza"/>
      </w:pPr>
      <w:r>
        <w:rPr>
          <w:rStyle w:val="Odwoaniedokomentarza"/>
        </w:rPr>
        <w:annotationRef/>
      </w:r>
      <w:r>
        <w:t>Wstawić (por. rozdz. …)</w:t>
      </w:r>
    </w:p>
  </w:comment>
  <w:comment w:id="240" w:author="DELL" w:date="2015-12-05T15:47:00Z" w:initials="D">
    <w:p w14:paraId="1D9FC7E9" w14:textId="77777777" w:rsidR="003C08E8" w:rsidRDefault="003C08E8" w:rsidP="003C08E8">
      <w:pPr>
        <w:pStyle w:val="Tekstkomentarza"/>
      </w:pPr>
      <w:r>
        <w:rPr>
          <w:rStyle w:val="Odwoaniedokomentarza"/>
        </w:rPr>
        <w:annotationRef/>
      </w:r>
      <w:proofErr w:type="spellStart"/>
      <w:r>
        <w:t>SSI_pol</w:t>
      </w:r>
      <w:proofErr w:type="spellEnd"/>
      <w:r>
        <w:t xml:space="preserve"> </w:t>
      </w:r>
      <w:proofErr w:type="spellStart"/>
      <w:r>
        <w:t>Grudowski</w:t>
      </w:r>
      <w:proofErr w:type="spellEnd"/>
      <w:r>
        <w:t>-Szefler</w:t>
      </w:r>
    </w:p>
  </w:comment>
  <w:comment w:id="247" w:author="DELL" w:date="2015-12-06T00:26:00Z" w:initials="D">
    <w:p w14:paraId="3669ABD4" w14:textId="77777777" w:rsidR="003C08E8" w:rsidRDefault="003C08E8" w:rsidP="003C08E8">
      <w:pPr>
        <w:pStyle w:val="Tekstkomentarza"/>
      </w:pPr>
      <w:r>
        <w:rPr>
          <w:rStyle w:val="Odwoaniedokomentarza"/>
        </w:rPr>
        <w:annotationRef/>
      </w:r>
    </w:p>
  </w:comment>
  <w:comment w:id="248" w:author="DELL" w:date="2015-12-08T00:26:00Z" w:initials="D">
    <w:p w14:paraId="0EF1C221" w14:textId="77777777" w:rsidR="003C08E8" w:rsidRDefault="003C08E8" w:rsidP="003C08E8">
      <w:pPr>
        <w:pStyle w:val="Tekstkomentarza"/>
      </w:pPr>
      <w:r>
        <w:rPr>
          <w:rStyle w:val="Odwoaniedokomentarza"/>
        </w:rPr>
        <w:annotationRef/>
      </w:r>
      <w:r>
        <w:t>Dodać automatyczny odnośnik.</w:t>
      </w:r>
    </w:p>
  </w:comment>
  <w:comment w:id="290" w:author="Jan Paweł Szefler" w:date="2023-05-13T16:10:00Z" w:initials="JS">
    <w:p w14:paraId="422F12F4" w14:textId="77777777" w:rsidR="003C08E8" w:rsidRDefault="003C08E8" w:rsidP="003C08E8">
      <w:pPr>
        <w:pStyle w:val="Tekstkomentarza"/>
      </w:pPr>
      <w:r>
        <w:rPr>
          <w:rStyle w:val="Odwoaniedokomentarza"/>
        </w:rPr>
        <w:annotationRef/>
      </w:r>
      <w:r>
        <w:t>Wykres wstawić jako rysunek bo odwołania do Excela mogą się „wysypać”</w:t>
      </w:r>
    </w:p>
  </w:comment>
  <w:comment w:id="294" w:author="Jan Paweł Szefler" w:date="2023-05-13T16:11:00Z" w:initials="JS">
    <w:p w14:paraId="22F6E99E" w14:textId="77777777" w:rsidR="003C08E8" w:rsidRDefault="003C08E8" w:rsidP="003C08E8">
      <w:pPr>
        <w:pStyle w:val="Tekstkomentarza"/>
      </w:pPr>
      <w:r>
        <w:rPr>
          <w:rStyle w:val="Odwoaniedokomentarza"/>
        </w:rPr>
        <w:annotationRef/>
      </w:r>
      <w:r>
        <w:t>Wykres wstawić jako rysunek bo odwołania do Excela mogą się „wysypać”</w:t>
      </w:r>
    </w:p>
  </w:comment>
  <w:comment w:id="298" w:author="Jan Paweł Szefler" w:date="2023-05-13T20:08:00Z" w:initials="JS">
    <w:p w14:paraId="756D171B"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303" w:author="Jan Paweł Szefler" w:date="2023-05-13T20:11:00Z" w:initials="JS">
    <w:p w14:paraId="751C564D"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308" w:author="Jan Paweł Szefler" w:date="2023-05-13T20:12:00Z" w:initials="JS">
    <w:p w14:paraId="5B27AC9A"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312" w:author="Jan Paweł Szefler" w:date="2023-05-13T20:13:00Z" w:initials="JS">
    <w:p w14:paraId="1C1567B0"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316" w:author="Jan Paweł Szefler" w:date="2023-05-13T20:14:00Z" w:initials="JS">
    <w:p w14:paraId="7C37994F" w14:textId="77777777" w:rsidR="003C08E8" w:rsidRDefault="003C08E8" w:rsidP="003C08E8">
      <w:pPr>
        <w:pStyle w:val="Tekstkomentarza"/>
      </w:pPr>
      <w:r>
        <w:rPr>
          <w:rStyle w:val="Odwoaniedokomentarza"/>
        </w:rPr>
        <w:annotationRef/>
      </w:r>
    </w:p>
  </w:comment>
  <w:comment w:id="317" w:author="Jan Paweł Szefler" w:date="2023-05-13T20:14:00Z" w:initials="JS">
    <w:p w14:paraId="7C016BC0" w14:textId="77777777" w:rsidR="003C08E8" w:rsidRDefault="003C08E8" w:rsidP="003C08E8">
      <w:pPr>
        <w:pStyle w:val="Tekstkomentarza"/>
      </w:pPr>
      <w:r>
        <w:rPr>
          <w:rStyle w:val="Odwoaniedokomentarza"/>
        </w:rPr>
        <w:annotationRef/>
      </w:r>
    </w:p>
  </w:comment>
  <w:comment w:id="318" w:author="Jan Paweł Szefler" w:date="2023-05-13T20:14:00Z" w:initials="JS">
    <w:p w14:paraId="5D8F8EEC" w14:textId="77777777" w:rsidR="003C08E8" w:rsidRDefault="003C08E8" w:rsidP="003C08E8">
      <w:pPr>
        <w:pStyle w:val="Tekstkomentarza"/>
      </w:pPr>
      <w:r>
        <w:rPr>
          <w:rStyle w:val="Odwoaniedokomentarza"/>
        </w:rPr>
        <w:annotationRef/>
      </w:r>
      <w:r>
        <w:t>Skorygować na podstawie kopii jako obraz z wcześniejszej dobrej wersji</w:t>
      </w:r>
    </w:p>
    <w:p w14:paraId="676ADC68" w14:textId="77777777" w:rsidR="003C08E8" w:rsidRDefault="003C08E8" w:rsidP="003C08E8">
      <w:pPr>
        <w:pStyle w:val="Tekstkomentarza"/>
      </w:pPr>
    </w:p>
  </w:comment>
  <w:comment w:id="322" w:author="Jan Paweł Szefler" w:date="2023-05-13T20:15:00Z" w:initials="JS">
    <w:p w14:paraId="09967879" w14:textId="77777777" w:rsidR="003C08E8" w:rsidRDefault="003C08E8" w:rsidP="003C08E8">
      <w:pPr>
        <w:pStyle w:val="Tekstkomentarza"/>
      </w:pPr>
      <w:r>
        <w:rPr>
          <w:rStyle w:val="Odwoaniedokomentarza"/>
        </w:rPr>
        <w:annotationRef/>
      </w:r>
      <w:r>
        <w:t>Skorygować na podstawie kopii jako obraz z wcześniejszej dobrej wersji</w:t>
      </w:r>
    </w:p>
    <w:p w14:paraId="6C9862A4" w14:textId="77777777" w:rsidR="003C08E8" w:rsidRDefault="003C08E8" w:rsidP="003C08E8">
      <w:pPr>
        <w:pStyle w:val="Tekstkomentarza"/>
      </w:pPr>
    </w:p>
  </w:comment>
  <w:comment w:id="326" w:author="Jan Paweł Szefler" w:date="2023-05-13T20:16:00Z" w:initials="JS">
    <w:p w14:paraId="2D0D1F9F" w14:textId="77777777" w:rsidR="003C08E8" w:rsidRDefault="003C08E8" w:rsidP="003C08E8">
      <w:pPr>
        <w:pStyle w:val="Tekstkomentarza"/>
      </w:pPr>
      <w:r>
        <w:rPr>
          <w:rStyle w:val="Odwoaniedokomentarza"/>
        </w:rPr>
        <w:annotationRef/>
      </w:r>
      <w:r>
        <w:t>Skorygować na podstawie kopii jako obraz z wcześniejszej dobrej wersji</w:t>
      </w:r>
    </w:p>
    <w:p w14:paraId="6B82DBEB" w14:textId="77777777" w:rsidR="003C08E8" w:rsidRDefault="003C08E8" w:rsidP="003C08E8">
      <w:pPr>
        <w:pStyle w:val="Tekstkomentarza"/>
      </w:pPr>
    </w:p>
  </w:comment>
  <w:comment w:id="343" w:author="Jan Paweł Szefler" w:date="2023-06-14T15:19:00Z" w:initials="JS">
    <w:p w14:paraId="5A0470A1" w14:textId="2856CEDF" w:rsidR="002B27E1" w:rsidRDefault="002B27E1">
      <w:pPr>
        <w:pStyle w:val="Tekstkomentarza"/>
      </w:pPr>
      <w:r>
        <w:rPr>
          <w:rStyle w:val="Odwoaniedokomentarza"/>
        </w:rPr>
        <w:annotationRef/>
      </w:r>
      <w:r>
        <w:t>Upewnić się na koniec czy numeracja się nie zmieniła.</w:t>
      </w:r>
    </w:p>
  </w:comment>
  <w:comment w:id="355" w:author="DELL" w:date="2015-12-02T15:41:00Z" w:initials="D">
    <w:p w14:paraId="76C48F32" w14:textId="77777777" w:rsidR="003C08E8" w:rsidRDefault="003C08E8" w:rsidP="003C08E8">
      <w:pPr>
        <w:pStyle w:val="Tekstkomentarza"/>
      </w:pPr>
      <w:r>
        <w:rPr>
          <w:rStyle w:val="Odwoaniedokomentarza"/>
        </w:rPr>
        <w:annotationRef/>
      </w:r>
    </w:p>
  </w:comment>
  <w:comment w:id="356" w:author="DELL" w:date="2015-12-02T15:43:00Z" w:initials="D">
    <w:p w14:paraId="6DB66AFF" w14:textId="77777777" w:rsidR="003C08E8" w:rsidRDefault="003C08E8" w:rsidP="003C08E8">
      <w:pPr>
        <w:pStyle w:val="Tekstkomentarza"/>
      </w:pPr>
      <w:r>
        <w:rPr>
          <w:rStyle w:val="Odwoaniedokomentarza"/>
        </w:rPr>
        <w:annotationRef/>
      </w:r>
      <w:r>
        <w:t>Automatyczny odnośnik</w:t>
      </w:r>
    </w:p>
  </w:comment>
  <w:comment w:id="359" w:author="DELL" w:date="2015-12-02T15:44:00Z" w:initials="D">
    <w:p w14:paraId="0A339FF7" w14:textId="77777777" w:rsidR="003C08E8" w:rsidRDefault="003C08E8" w:rsidP="003C08E8">
      <w:pPr>
        <w:pStyle w:val="Tekstkomentarza"/>
      </w:pPr>
      <w:r>
        <w:rPr>
          <w:rStyle w:val="Odwoaniedokomentarza"/>
        </w:rPr>
        <w:annotationRef/>
      </w:r>
    </w:p>
  </w:comment>
  <w:comment w:id="360" w:author="DELL" w:date="2015-12-07T21:12:00Z" w:initials="D">
    <w:p w14:paraId="798C8CC9" w14:textId="77777777" w:rsidR="003C08E8" w:rsidRDefault="003C08E8" w:rsidP="003C08E8">
      <w:pPr>
        <w:pStyle w:val="Tekstkomentarza"/>
      </w:pPr>
      <w:r>
        <w:rPr>
          <w:rStyle w:val="Odwoaniedokomentarza"/>
        </w:rPr>
        <w:annotationRef/>
      </w:r>
      <w:r>
        <w:t>magisterka</w:t>
      </w:r>
    </w:p>
  </w:comment>
  <w:comment w:id="361" w:author="DELL" w:date="2015-12-07T21:38:00Z" w:initials="D">
    <w:p w14:paraId="2001F4DB" w14:textId="77777777" w:rsidR="003C08E8" w:rsidRDefault="003C08E8" w:rsidP="003C08E8">
      <w:pPr>
        <w:pStyle w:val="Tekstkomentarza"/>
      </w:pPr>
      <w:r>
        <w:rPr>
          <w:rStyle w:val="Odwoaniedokomentarza"/>
        </w:rPr>
        <w:annotationRef/>
      </w:r>
      <w:r>
        <w:t>magisterka</w:t>
      </w:r>
    </w:p>
  </w:comment>
  <w:comment w:id="365" w:author="DELL" w:date="2015-12-02T14:25:00Z" w:initials="D">
    <w:p w14:paraId="16BEE034" w14:textId="77777777" w:rsidR="00DD50DE" w:rsidRDefault="00DD50DE" w:rsidP="00DD50DE">
      <w:pPr>
        <w:pStyle w:val="Tekstkomentarza"/>
      </w:pPr>
      <w:r>
        <w:rPr>
          <w:rStyle w:val="Odwoaniedokomentarza"/>
        </w:rPr>
        <w:annotationRef/>
      </w:r>
      <w:r>
        <w:t>Docelowo wstawić odnośnik automatyczny</w:t>
      </w:r>
    </w:p>
  </w:comment>
  <w:comment w:id="369" w:author="Jan Paweł Szefler" w:date="2023-05-13T19:37:00Z" w:initials="JS">
    <w:p w14:paraId="33ABE423" w14:textId="77777777" w:rsidR="00DD50DE" w:rsidRDefault="00DD50DE" w:rsidP="00DD50DE">
      <w:pPr>
        <w:pStyle w:val="Tekstkomentarza"/>
      </w:pPr>
      <w:r>
        <w:rPr>
          <w:rStyle w:val="Odwoaniedokomentarza"/>
        </w:rPr>
        <w:annotationRef/>
      </w:r>
      <w:r>
        <w:t xml:space="preserve">Wstawić odwołania z </w:t>
      </w:r>
      <w:proofErr w:type="spellStart"/>
      <w:r>
        <w:t>Mendeley</w:t>
      </w:r>
      <w:proofErr w:type="spellEnd"/>
    </w:p>
  </w:comment>
  <w:comment w:id="370" w:author="Jan Paweł Szefler" w:date="2023-06-10T21:20:00Z" w:initials="JS">
    <w:p w14:paraId="26353F64" w14:textId="11EF4A83" w:rsidR="0049686D" w:rsidRDefault="0049686D">
      <w:pPr>
        <w:pStyle w:val="Tekstkomentarza"/>
      </w:pPr>
      <w:r>
        <w:rPr>
          <w:rStyle w:val="Odwoaniedokomentarza"/>
        </w:rPr>
        <w:annotationRef/>
      </w:r>
      <w:r>
        <w:t xml:space="preserve">Połączyć z CAF fragment z </w:t>
      </w:r>
      <w:proofErr w:type="spellStart"/>
      <w:r>
        <w:t>Grudowski</w:t>
      </w:r>
      <w:proofErr w:type="spellEnd"/>
      <w:r>
        <w:t>-Szefler?</w:t>
      </w:r>
    </w:p>
  </w:comment>
  <w:comment w:id="371" w:author="Jan Paweł Szefler" w:date="2023-06-10T21:29:00Z" w:initials="JS">
    <w:p w14:paraId="1D51CE5B" w14:textId="02D43570" w:rsidR="00E56154" w:rsidRDefault="00E56154">
      <w:pPr>
        <w:pStyle w:val="Tekstkomentarza"/>
      </w:pPr>
      <w:r>
        <w:rPr>
          <w:rStyle w:val="Odwoaniedokomentarza"/>
        </w:rPr>
        <w:annotationRef/>
      </w:r>
      <w:proofErr w:type="spellStart"/>
      <w:r>
        <w:t>Grudowski</w:t>
      </w:r>
      <w:proofErr w:type="spellEnd"/>
      <w:r>
        <w:t>-Szefler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0569DC" w15:done="0"/>
  <w15:commentEx w15:paraId="451F5E1C" w15:done="0"/>
  <w15:commentEx w15:paraId="5F6A2E56" w15:done="0"/>
  <w15:commentEx w15:paraId="0780951A" w15:done="0"/>
  <w15:commentEx w15:paraId="0876B669" w15:done="0"/>
  <w15:commentEx w15:paraId="4D40842E" w15:done="0"/>
  <w15:commentEx w15:paraId="3F1BAEBB" w15:done="0"/>
  <w15:commentEx w15:paraId="240B037E" w15:done="0"/>
  <w15:commentEx w15:paraId="5591BE28" w15:done="0"/>
  <w15:commentEx w15:paraId="5338E603" w15:done="0"/>
  <w15:commentEx w15:paraId="48DCE6FE" w15:done="0"/>
  <w15:commentEx w15:paraId="5D96794F" w15:done="0"/>
  <w15:commentEx w15:paraId="70B8C023" w15:done="0"/>
  <w15:commentEx w15:paraId="5D601FF6" w15:done="0"/>
  <w15:commentEx w15:paraId="49D60F25" w15:done="0"/>
  <w15:commentEx w15:paraId="6D1CDFD4" w15:done="0"/>
  <w15:commentEx w15:paraId="022A5F26" w15:done="0"/>
  <w15:commentEx w15:paraId="75AC2B76" w15:done="0"/>
  <w15:commentEx w15:paraId="141A0DBE" w15:done="0"/>
  <w15:commentEx w15:paraId="0D94DE0F" w15:done="0"/>
  <w15:commentEx w15:paraId="7A4F26EB" w15:done="0"/>
  <w15:commentEx w15:paraId="1F46D983" w15:done="0"/>
  <w15:commentEx w15:paraId="79EFAC32" w15:done="0"/>
  <w15:commentEx w15:paraId="03BD173A" w15:done="0"/>
  <w15:commentEx w15:paraId="0830B0A4" w15:done="0"/>
  <w15:commentEx w15:paraId="4EF52944" w15:done="0"/>
  <w15:commentEx w15:paraId="248206D2" w15:done="0"/>
  <w15:commentEx w15:paraId="1D9FC7E9" w15:done="0"/>
  <w15:commentEx w15:paraId="3669ABD4" w15:done="0"/>
  <w15:commentEx w15:paraId="0EF1C221" w15:done="0"/>
  <w15:commentEx w15:paraId="422F12F4" w15:done="0"/>
  <w15:commentEx w15:paraId="22F6E99E" w15:done="0"/>
  <w15:commentEx w15:paraId="756D171B" w15:done="0"/>
  <w15:commentEx w15:paraId="751C564D" w15:done="0"/>
  <w15:commentEx w15:paraId="5B27AC9A" w15:done="0"/>
  <w15:commentEx w15:paraId="1C1567B0" w15:done="0"/>
  <w15:commentEx w15:paraId="7C37994F" w15:done="0"/>
  <w15:commentEx w15:paraId="7C016BC0" w15:paraIdParent="7C37994F" w15:done="0"/>
  <w15:commentEx w15:paraId="676ADC68" w15:paraIdParent="7C37994F" w15:done="0"/>
  <w15:commentEx w15:paraId="6C9862A4" w15:done="0"/>
  <w15:commentEx w15:paraId="6B82DBEB" w15:done="0"/>
  <w15:commentEx w15:paraId="5A0470A1" w15:done="0"/>
  <w15:commentEx w15:paraId="76C48F32" w15:done="0"/>
  <w15:commentEx w15:paraId="6DB66AFF" w15:done="0"/>
  <w15:commentEx w15:paraId="0A339FF7" w15:done="0"/>
  <w15:commentEx w15:paraId="798C8CC9" w15:done="0"/>
  <w15:commentEx w15:paraId="2001F4DB" w15:done="0"/>
  <w15:commentEx w15:paraId="16BEE034" w15:done="0"/>
  <w15:commentEx w15:paraId="33ABE423" w15:done="0"/>
  <w15:commentEx w15:paraId="26353F64" w15:done="0"/>
  <w15:commentEx w15:paraId="1D51CE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7816C" w16cex:dateUtc="2023-06-04T19:32:00Z"/>
  <w16cex:commentExtensible w16cex:durableId="280A2D41" w16cex:dateUtc="2023-05-13T13:37:00Z"/>
  <w16cex:commentExtensible w16cex:durableId="280A36F8" w16cex:dateUtc="2021-03-16T10:51:00Z"/>
  <w16cex:commentExtensible w16cex:durableId="280A2DC3" w16cex:dateUtc="2023-05-13T13:39:00Z"/>
  <w16cex:commentExtensible w16cex:durableId="280A2E0D" w16cex:dateUtc="2023-05-13T13:41:00Z"/>
  <w16cex:commentExtensible w16cex:durableId="280A2E5B" w16cex:dateUtc="2023-05-13T13:42:00Z"/>
  <w16cex:commentExtensible w16cex:durableId="280A2E83" w16cex:dateUtc="2023-05-13T13:42:00Z"/>
  <w16cex:commentExtensible w16cex:durableId="280A2EA8" w16cex:dateUtc="2023-05-13T13:43:00Z"/>
  <w16cex:commentExtensible w16cex:durableId="280A2EC1" w16cex:dateUtc="2023-05-13T13:44:00Z"/>
  <w16cex:commentExtensible w16cex:durableId="280A4AFF" w16cex:dateUtc="2021-05-12T14:00:00Z"/>
  <w16cex:commentExtensible w16cex:durableId="280A2EE4" w16cex:dateUtc="2023-05-13T13:44:00Z"/>
  <w16cex:commentExtensible w16cex:durableId="280A2F40" w16cex:dateUtc="2023-05-13T13:46:00Z"/>
  <w16cex:commentExtensible w16cex:durableId="280A4AFE" w16cex:dateUtc="2021-03-17T00:03:00Z"/>
  <w16cex:commentExtensible w16cex:durableId="280A4C94" w16cex:dateUtc="2021-02-11T17:12:00Z"/>
  <w16cex:commentExtensible w16cex:durableId="28343C52" w16cex:dateUtc="2023-06-14T11:17:00Z"/>
  <w16cex:commentExtensible w16cex:durableId="281A08DE" w16cex:dateUtc="2021-01-29T19:54:00Z"/>
  <w16cex:commentExtensible w16cex:durableId="2830C532" w16cex:dateUtc="2023-06-11T20:12:00Z"/>
  <w16cex:commentExtensible w16cex:durableId="281905FA" w16cex:dateUtc="2023-05-24T19:54:00Z"/>
  <w16cex:commentExtensible w16cex:durableId="2806B118" w16cex:dateUtc="2023-05-10T22:11:00Z"/>
  <w16cex:commentExtensible w16cex:durableId="282F6B55" w16cex:dateUtc="2023-06-10T19:36:00Z"/>
  <w16cex:commentExtensible w16cex:durableId="282F6B87" w16cex:dateUtc="2023-06-10T19:37:00Z"/>
  <w16cex:commentExtensible w16cex:durableId="23A4D39B" w16cex:dateUtc="2015-12-03T19:33:00Z"/>
  <w16cex:commentExtensible w16cex:durableId="280A1779" w16cex:dateUtc="2015-12-02T13:13:00Z"/>
  <w16cex:commentExtensible w16cex:durableId="280A185C" w16cex:dateUtc="2015-12-07T22:38:00Z"/>
  <w16cex:commentExtensible w16cex:durableId="280A185B" w16cex:dateUtc="2015-12-07T21:16:00Z"/>
  <w16cex:commentExtensible w16cex:durableId="280A185A" w16cex:dateUtc="2015-12-07T21:44:00Z"/>
  <w16cex:commentExtensible w16cex:durableId="282B7C0C" w16cex:dateUtc="2023-06-07T19:58:00Z"/>
  <w16cex:commentExtensible w16cex:durableId="23A4D39D" w16cex:dateUtc="2015-12-05T14:47:00Z"/>
  <w16cex:commentExtensible w16cex:durableId="23A4D3A5" w16cex:dateUtc="2015-12-05T23:26:00Z"/>
  <w16cex:commentExtensible w16cex:durableId="23A4D3A6" w16cex:dateUtc="2015-12-07T23:26:00Z"/>
  <w16cex:commentExtensible w16cex:durableId="280A34F8" w16cex:dateUtc="2023-05-13T14:10:00Z"/>
  <w16cex:commentExtensible w16cex:durableId="280A3519" w16cex:dateUtc="2023-05-13T14:11:00Z"/>
  <w16cex:commentExtensible w16cex:durableId="280A6CB6" w16cex:dateUtc="2023-05-13T18:08:00Z"/>
  <w16cex:commentExtensible w16cex:durableId="280A6D79" w16cex:dateUtc="2023-05-13T18:11:00Z"/>
  <w16cex:commentExtensible w16cex:durableId="280A6DA7" w16cex:dateUtc="2023-05-13T18:12:00Z"/>
  <w16cex:commentExtensible w16cex:durableId="280A6DD7" w16cex:dateUtc="2023-05-13T18:13:00Z"/>
  <w16cex:commentExtensible w16cex:durableId="280A6E17" w16cex:dateUtc="2023-05-13T18:14:00Z"/>
  <w16cex:commentExtensible w16cex:durableId="280A6E18" w16cex:dateUtc="2023-05-13T18:14:00Z"/>
  <w16cex:commentExtensible w16cex:durableId="280A6E19" w16cex:dateUtc="2023-05-13T18:14:00Z"/>
  <w16cex:commentExtensible w16cex:durableId="280A6E5D" w16cex:dateUtc="2023-05-13T18:15:00Z"/>
  <w16cex:commentExtensible w16cex:durableId="280A6E96" w16cex:dateUtc="2023-05-13T18:16:00Z"/>
  <w16cex:commentExtensible w16cex:durableId="28345906" w16cex:dateUtc="2023-06-14T13:19: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4" w16cex:dateUtc="2015-12-02T13:25:00Z"/>
  <w16cex:commentExtensible w16cex:durableId="280A6580" w16cex:dateUtc="2023-05-13T17:37:00Z"/>
  <w16cex:commentExtensible w16cex:durableId="282F6799" w16cex:dateUtc="2023-06-10T19:20:00Z"/>
  <w16cex:commentExtensible w16cex:durableId="282F69BE" w16cex:dateUtc="2023-06-10T19: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0569DC" w16cid:durableId="2827816C"/>
  <w16cid:commentId w16cid:paraId="451F5E1C" w16cid:durableId="280A2D41"/>
  <w16cid:commentId w16cid:paraId="5F6A2E56" w16cid:durableId="280A36F8"/>
  <w16cid:commentId w16cid:paraId="0780951A" w16cid:durableId="280A2DC3"/>
  <w16cid:commentId w16cid:paraId="0876B669" w16cid:durableId="280A2E0D"/>
  <w16cid:commentId w16cid:paraId="4D40842E" w16cid:durableId="280A2E5B"/>
  <w16cid:commentId w16cid:paraId="3F1BAEBB" w16cid:durableId="280A2E83"/>
  <w16cid:commentId w16cid:paraId="240B037E" w16cid:durableId="280A2EA8"/>
  <w16cid:commentId w16cid:paraId="5591BE28" w16cid:durableId="280A2EC1"/>
  <w16cid:commentId w16cid:paraId="5338E603" w16cid:durableId="280A4AFF"/>
  <w16cid:commentId w16cid:paraId="48DCE6FE" w16cid:durableId="280A2EE4"/>
  <w16cid:commentId w16cid:paraId="5D96794F" w16cid:durableId="280A2F40"/>
  <w16cid:commentId w16cid:paraId="70B8C023" w16cid:durableId="280A4AFE"/>
  <w16cid:commentId w16cid:paraId="5D601FF6" w16cid:durableId="280A4C94"/>
  <w16cid:commentId w16cid:paraId="49D60F25" w16cid:durableId="28343C52"/>
  <w16cid:commentId w16cid:paraId="6D1CDFD4" w16cid:durableId="281A08DE"/>
  <w16cid:commentId w16cid:paraId="022A5F26" w16cid:durableId="2830C532"/>
  <w16cid:commentId w16cid:paraId="75AC2B76" w16cid:durableId="281905FA"/>
  <w16cid:commentId w16cid:paraId="141A0DBE" w16cid:durableId="2806B118"/>
  <w16cid:commentId w16cid:paraId="0D94DE0F" w16cid:durableId="282F6B55"/>
  <w16cid:commentId w16cid:paraId="7A4F26EB" w16cid:durableId="282F6B87"/>
  <w16cid:commentId w16cid:paraId="1F46D983" w16cid:durableId="23A4D39B"/>
  <w16cid:commentId w16cid:paraId="79EFAC32" w16cid:durableId="280A1779"/>
  <w16cid:commentId w16cid:paraId="03BD173A" w16cid:durableId="280A185C"/>
  <w16cid:commentId w16cid:paraId="0830B0A4" w16cid:durableId="280A185B"/>
  <w16cid:commentId w16cid:paraId="4EF52944" w16cid:durableId="280A185A"/>
  <w16cid:commentId w16cid:paraId="248206D2" w16cid:durableId="282B7C0C"/>
  <w16cid:commentId w16cid:paraId="1D9FC7E9" w16cid:durableId="23A4D39D"/>
  <w16cid:commentId w16cid:paraId="3669ABD4" w16cid:durableId="23A4D3A5"/>
  <w16cid:commentId w16cid:paraId="0EF1C221" w16cid:durableId="23A4D3A6"/>
  <w16cid:commentId w16cid:paraId="422F12F4" w16cid:durableId="280A34F8"/>
  <w16cid:commentId w16cid:paraId="22F6E99E" w16cid:durableId="280A3519"/>
  <w16cid:commentId w16cid:paraId="756D171B" w16cid:durableId="280A6CB6"/>
  <w16cid:commentId w16cid:paraId="751C564D" w16cid:durableId="280A6D79"/>
  <w16cid:commentId w16cid:paraId="5B27AC9A" w16cid:durableId="280A6DA7"/>
  <w16cid:commentId w16cid:paraId="1C1567B0" w16cid:durableId="280A6DD7"/>
  <w16cid:commentId w16cid:paraId="7C37994F" w16cid:durableId="280A6E17"/>
  <w16cid:commentId w16cid:paraId="7C016BC0" w16cid:durableId="280A6E18"/>
  <w16cid:commentId w16cid:paraId="676ADC68" w16cid:durableId="280A6E19"/>
  <w16cid:commentId w16cid:paraId="6C9862A4" w16cid:durableId="280A6E5D"/>
  <w16cid:commentId w16cid:paraId="6B82DBEB" w16cid:durableId="280A6E96"/>
  <w16cid:commentId w16cid:paraId="5A0470A1" w16cid:durableId="28345906"/>
  <w16cid:commentId w16cid:paraId="76C48F32" w16cid:durableId="23A4D39E"/>
  <w16cid:commentId w16cid:paraId="6DB66AFF" w16cid:durableId="23A4D39F"/>
  <w16cid:commentId w16cid:paraId="0A339FF7" w16cid:durableId="23A4D3A0"/>
  <w16cid:commentId w16cid:paraId="798C8CC9" w16cid:durableId="23A4D3A1"/>
  <w16cid:commentId w16cid:paraId="2001F4DB" w16cid:durableId="23A4D3A2"/>
  <w16cid:commentId w16cid:paraId="16BEE034" w16cid:durableId="23A4D3A4"/>
  <w16cid:commentId w16cid:paraId="33ABE423" w16cid:durableId="280A6580"/>
  <w16cid:commentId w16cid:paraId="26353F64" w16cid:durableId="282F6799"/>
  <w16cid:commentId w16cid:paraId="1D51CE5B" w16cid:durableId="282F69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27CC6" w14:textId="77777777" w:rsidR="00F01007" w:rsidRDefault="00F01007" w:rsidP="00807180">
      <w:pPr>
        <w:spacing w:line="240" w:lineRule="auto"/>
      </w:pPr>
      <w:r>
        <w:separator/>
      </w:r>
    </w:p>
  </w:endnote>
  <w:endnote w:type="continuationSeparator" w:id="0">
    <w:p w14:paraId="161D49C9" w14:textId="77777777" w:rsidR="00F01007" w:rsidRDefault="00F01007"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67527" w14:textId="77777777" w:rsidR="00F01007" w:rsidRDefault="00F01007" w:rsidP="00807180">
      <w:pPr>
        <w:spacing w:line="240" w:lineRule="auto"/>
      </w:pPr>
      <w:r>
        <w:separator/>
      </w:r>
    </w:p>
  </w:footnote>
  <w:footnote w:type="continuationSeparator" w:id="0">
    <w:p w14:paraId="2976D710" w14:textId="77777777" w:rsidR="00F01007" w:rsidRDefault="00F01007"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proofErr w:type="spellStart"/>
      <w:r w:rsidRPr="00861630">
        <w:rPr>
          <w:i/>
          <w:iCs/>
        </w:rPr>
        <w:t>academic</w:t>
      </w:r>
      <w:proofErr w:type="spellEnd"/>
      <w:r>
        <w:t xml:space="preserve"> i oznacza zarówno pracowników naukowych jak i nauczycieli akademickich w rozumieniu terminologii przyjętej w Polsce</w:t>
      </w:r>
    </w:p>
  </w:footnote>
  <w:footnote w:id="2">
    <w:p w14:paraId="532B0D09" w14:textId="741952F0" w:rsidR="00241F68" w:rsidRDefault="00241F68">
      <w:pPr>
        <w:pStyle w:val="Tekstprzypisudolnego"/>
      </w:pPr>
      <w:r>
        <w:rPr>
          <w:rStyle w:val="Odwoanieprzypisudolnego"/>
        </w:rPr>
        <w:footnoteRef/>
      </w:r>
      <w:r>
        <w:t xml:space="preserve"> por.</w:t>
      </w:r>
      <w:r w:rsidR="00270ACD">
        <w:t xml:space="preserve"> </w:t>
      </w:r>
      <w:r w:rsidR="00270ACD">
        <w:fldChar w:fldCharType="begin"/>
      </w:r>
      <w:r w:rsidR="00270ACD">
        <w:instrText xml:space="preserve"> REF _Ref134897016 \h </w:instrText>
      </w:r>
      <w:r w:rsidR="00270ACD">
        <w:fldChar w:fldCharType="separate"/>
      </w:r>
      <w:r w:rsidR="00106236" w:rsidRPr="00233788">
        <w:t xml:space="preserve">Tabela </w:t>
      </w:r>
      <w:r w:rsidR="00106236">
        <w:rPr>
          <w:noProof/>
        </w:rPr>
        <w:t>10</w:t>
      </w:r>
      <w:r w:rsidR="00270ACD">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0B9CFE10" w14:textId="7C3695DA" w:rsidR="0075766C" w:rsidRPr="0075766C" w:rsidRDefault="0075766C">
      <w:pPr>
        <w:pStyle w:val="Tekstprzypisudolnego"/>
        <w:rPr>
          <w:rFonts w:ascii="Arial" w:hAnsi="Arial" w:cs="Arial"/>
          <w:sz w:val="18"/>
          <w:szCs w:val="18"/>
        </w:rPr>
      </w:pPr>
      <w:r w:rsidRPr="0075766C">
        <w:rPr>
          <w:rStyle w:val="Odwoanieprzypisudolnego"/>
          <w:rFonts w:ascii="Arial" w:hAnsi="Arial" w:cs="Arial"/>
          <w:sz w:val="18"/>
          <w:szCs w:val="18"/>
        </w:rPr>
        <w:footnoteRef/>
      </w:r>
      <w:r w:rsidRPr="0075766C">
        <w:rPr>
          <w:rFonts w:ascii="Arial" w:hAnsi="Arial" w:cs="Arial"/>
          <w:sz w:val="18"/>
          <w:szCs w:val="18"/>
        </w:rPr>
        <w:t xml:space="preserve"> Liczba uczelni oznacza liczbę uczelni </w:t>
      </w:r>
      <w:r w:rsidRPr="0075766C">
        <w:rPr>
          <w:rFonts w:ascii="Arial" w:eastAsia="Times New Roman" w:hAnsi="Arial" w:cs="Arial"/>
          <w:color w:val="000000"/>
          <w:sz w:val="18"/>
          <w:szCs w:val="18"/>
          <w:lang w:eastAsia="pl-PL"/>
        </w:rPr>
        <w:t xml:space="preserve">wg do liczby wystąpień w top100 analizowanych rankingów (THE, ARWU, QS, </w:t>
      </w:r>
      <w:proofErr w:type="spellStart"/>
      <w:r w:rsidRPr="0075766C">
        <w:rPr>
          <w:rFonts w:ascii="Arial" w:eastAsia="Times New Roman" w:hAnsi="Arial" w:cs="Arial"/>
          <w:color w:val="000000"/>
          <w:sz w:val="18"/>
          <w:szCs w:val="18"/>
          <w:lang w:eastAsia="pl-PL"/>
        </w:rPr>
        <w:t>Webometrics</w:t>
      </w:r>
      <w:proofErr w:type="spellEnd"/>
      <w:r w:rsidRPr="0075766C">
        <w:rPr>
          <w:rFonts w:ascii="Arial" w:eastAsia="Times New Roman" w:hAnsi="Arial" w:cs="Arial"/>
          <w:color w:val="000000"/>
          <w:sz w:val="18"/>
          <w:szCs w:val="18"/>
          <w:lang w:eastAsia="pl-PL"/>
        </w:rPr>
        <w:t>); każda z uczelni może wystąpić w od 1</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do 4</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rankingów.</w:t>
      </w:r>
    </w:p>
  </w:footnote>
  <w:footnote w:id="8">
    <w:p w14:paraId="06D4F8EF" w14:textId="1D8E7575" w:rsidR="00AC7707" w:rsidRDefault="00AC7707">
      <w:pPr>
        <w:pStyle w:val="Tekstprzypisudolnego"/>
      </w:pPr>
      <w:r>
        <w:rPr>
          <w:rStyle w:val="Odwoanieprzypisudolnego"/>
        </w:rPr>
        <w:footnoteRef/>
      </w:r>
      <w:r>
        <w:t xml:space="preserve"> </w:t>
      </w:r>
      <w:r w:rsidRPr="00AC7707">
        <w:rPr>
          <w:rFonts w:ascii="Arial" w:hAnsi="Arial" w:cs="Arial"/>
          <w:sz w:val="18"/>
          <w:szCs w:val="20"/>
        </w:rPr>
        <w:t xml:space="preserve">Ranking </w:t>
      </w:r>
      <w:proofErr w:type="spellStart"/>
      <w:r w:rsidRPr="00AC7707">
        <w:rPr>
          <w:rFonts w:ascii="Arial" w:hAnsi="Arial" w:cs="Arial"/>
          <w:sz w:val="18"/>
          <w:szCs w:val="20"/>
        </w:rPr>
        <w:t>Webometrics</w:t>
      </w:r>
      <w:proofErr w:type="spellEnd"/>
      <w:r w:rsidRPr="00AC7707">
        <w:rPr>
          <w:rFonts w:ascii="Arial" w:hAnsi="Arial" w:cs="Arial"/>
          <w:sz w:val="18"/>
          <w:szCs w:val="20"/>
        </w:rPr>
        <w:t xml:space="preserve"> jest publikowany 2 razy do roku stąd oznaczenie 2023H1 odnosi się do wersji opublikowanej w pierwszej połowie roku 2023.</w:t>
      </w:r>
    </w:p>
  </w:footnote>
  <w:footnote w:id="9">
    <w:p w14:paraId="77A4073C" w14:textId="56F48156" w:rsidR="004F1B05" w:rsidRPr="00430297" w:rsidRDefault="004F1B05">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KEJN – Komitet Ewaluacji Jednostek Naukowych</w:t>
      </w:r>
    </w:p>
  </w:footnote>
  <w:footnote w:id="10">
    <w:p w14:paraId="78F13376" w14:textId="0B6B3F8A" w:rsidR="00430297" w:rsidRPr="00430297" w:rsidRDefault="00430297">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w:t>
      </w:r>
      <w:r w:rsidRPr="00430297">
        <w:rPr>
          <w:rFonts w:ascii="Arial" w:hAnsi="Arial" w:cs="Arial"/>
          <w:sz w:val="18"/>
          <w:szCs w:val="18"/>
        </w:rPr>
        <w:t>Dyscypliny naukowe w dziedzinach mających zdolność patentową rozumiane jako: nauki inżynieryjne i techniczne, nauki rolnicze, nauki ścisłe i przyrodnicze, nauki medyczne i nauki o zdrowiu oraz części nauk społecznych.</w:t>
      </w:r>
    </w:p>
  </w:footnote>
  <w:footnote w:id="11">
    <w:p w14:paraId="4FA578A2" w14:textId="72279FB2" w:rsidR="00430297" w:rsidRPr="00430297" w:rsidRDefault="00430297">
      <w:pPr>
        <w:pStyle w:val="Tekstprzypisudolnego"/>
        <w:rPr>
          <w:rFonts w:ascii="Arial" w:hAnsi="Arial" w:cs="Arial"/>
          <w:sz w:val="18"/>
          <w:szCs w:val="20"/>
          <w:lang w:val="en-GB"/>
        </w:rPr>
      </w:pPr>
      <w:r w:rsidRPr="00430297">
        <w:rPr>
          <w:rStyle w:val="Odwoanieprzypisudolnego"/>
          <w:rFonts w:ascii="Arial" w:hAnsi="Arial" w:cs="Arial"/>
          <w:sz w:val="18"/>
          <w:szCs w:val="20"/>
        </w:rPr>
        <w:footnoteRef/>
      </w:r>
      <w:r w:rsidRPr="00430297">
        <w:rPr>
          <w:rFonts w:ascii="Arial" w:hAnsi="Arial" w:cs="Arial"/>
          <w:sz w:val="18"/>
          <w:szCs w:val="20"/>
          <w:lang w:val="en-GB"/>
        </w:rPr>
        <w:t xml:space="preserve"> por. Sustainable Development Goals – agenda 2030: https://sdgs.un.org/2030agenda</w:t>
      </w:r>
    </w:p>
  </w:footnote>
  <w:footnote w:id="12">
    <w:p w14:paraId="60A5EA03" w14:textId="4C457F6C" w:rsidR="008471E3" w:rsidRPr="008471E3" w:rsidRDefault="008471E3">
      <w:pPr>
        <w:pStyle w:val="Tekstprzypisudolnego"/>
        <w:rPr>
          <w:rFonts w:ascii="Arial" w:hAnsi="Arial" w:cs="Arial"/>
          <w:sz w:val="18"/>
          <w:szCs w:val="20"/>
        </w:rPr>
      </w:pPr>
      <w:r w:rsidRPr="008471E3">
        <w:rPr>
          <w:rStyle w:val="Odwoanieprzypisudolnego"/>
          <w:rFonts w:ascii="Arial" w:hAnsi="Arial" w:cs="Arial"/>
          <w:sz w:val="18"/>
          <w:szCs w:val="20"/>
        </w:rPr>
        <w:footnoteRef/>
      </w:r>
      <w:r w:rsidRPr="008471E3">
        <w:rPr>
          <w:rFonts w:ascii="Arial" w:hAnsi="Arial" w:cs="Arial"/>
          <w:sz w:val="18"/>
          <w:szCs w:val="20"/>
        </w:rPr>
        <w:t xml:space="preserve"> Jest to sprawozdanie składane przez uczelnie do GUS</w:t>
      </w:r>
    </w:p>
  </w:footnote>
  <w:footnote w:id="13">
    <w:p w14:paraId="72D7A38F" w14:textId="6EF1C834" w:rsidR="003A6845" w:rsidRPr="003A6845" w:rsidRDefault="003A6845">
      <w:pPr>
        <w:pStyle w:val="Tekstprzypisudolnego"/>
        <w:rPr>
          <w:rFonts w:ascii="Arial" w:hAnsi="Arial" w:cs="Arial"/>
          <w:sz w:val="18"/>
          <w:szCs w:val="20"/>
        </w:rPr>
      </w:pPr>
      <w:r>
        <w:rPr>
          <w:rStyle w:val="Odwoanieprzypisudolnego"/>
        </w:rPr>
        <w:footnoteRef/>
      </w:r>
      <w:r w:rsidRPr="003A6845">
        <w:t xml:space="preserve"> </w:t>
      </w:r>
      <w:proofErr w:type="spellStart"/>
      <w:r w:rsidRPr="003A6845">
        <w:rPr>
          <w:rFonts w:ascii="Arial" w:hAnsi="Arial" w:cs="Arial"/>
          <w:sz w:val="18"/>
          <w:szCs w:val="20"/>
        </w:rPr>
        <w:t>CiteScore</w:t>
      </w:r>
      <w:proofErr w:type="spellEnd"/>
      <w:r w:rsidRPr="003A6845">
        <w:rPr>
          <w:rFonts w:ascii="Arial" w:hAnsi="Arial" w:cs="Arial"/>
          <w:sz w:val="18"/>
          <w:szCs w:val="20"/>
        </w:rPr>
        <w:t xml:space="preserve"> – to wskaźnik </w:t>
      </w:r>
      <w:proofErr w:type="spellStart"/>
      <w:r w:rsidRPr="003A6845">
        <w:rPr>
          <w:rFonts w:ascii="Arial" w:hAnsi="Arial" w:cs="Arial"/>
          <w:sz w:val="18"/>
          <w:szCs w:val="20"/>
        </w:rPr>
        <w:t>bibliometryczny</w:t>
      </w:r>
      <w:proofErr w:type="spellEnd"/>
      <w:r w:rsidRPr="003A6845">
        <w:rPr>
          <w:rFonts w:ascii="Arial" w:hAnsi="Arial" w:cs="Arial"/>
          <w:sz w:val="18"/>
          <w:szCs w:val="20"/>
        </w:rPr>
        <w:t xml:space="preserve"> stanowiący miarę </w:t>
      </w:r>
      <w:proofErr w:type="spellStart"/>
      <w:r w:rsidRPr="003A6845">
        <w:rPr>
          <w:rFonts w:ascii="Arial" w:hAnsi="Arial" w:cs="Arial"/>
          <w:sz w:val="18"/>
          <w:szCs w:val="20"/>
        </w:rPr>
        <w:t>cytowalności</w:t>
      </w:r>
      <w:proofErr w:type="spellEnd"/>
      <w:r w:rsidRPr="003A6845">
        <w:rPr>
          <w:rFonts w:ascii="Arial" w:hAnsi="Arial" w:cs="Arial"/>
          <w:sz w:val="18"/>
          <w:szCs w:val="20"/>
        </w:rPr>
        <w:t xml:space="preserve"> czasopism oraz innych wydawnictw ciągłych, za: https://pg.edu.pl/biblioteka-pg/nauka/wskazniki-bibliometryczne/citescore z dnia 08.05.2023</w:t>
      </w:r>
    </w:p>
  </w:footnote>
  <w:footnote w:id="14">
    <w:p w14:paraId="346BB16E" w14:textId="47F6E6D2" w:rsidR="00FF5B63" w:rsidRDefault="00FF5B63">
      <w:pPr>
        <w:pStyle w:val="Tekstprzypisudolnego"/>
      </w:pPr>
      <w:r>
        <w:rPr>
          <w:rStyle w:val="Odwoanieprzypisudolnego"/>
        </w:rPr>
        <w:footnoteRef/>
      </w:r>
      <w:r>
        <w:t xml:space="preserve"> </w:t>
      </w:r>
      <w:r w:rsidRPr="00FF5B63">
        <w:rPr>
          <w:rFonts w:ascii="Arial" w:hAnsi="Arial" w:cs="Arial"/>
          <w:sz w:val="18"/>
          <w:szCs w:val="20"/>
        </w:rPr>
        <w:t xml:space="preserve">PKA – Polska Komisja Akredytacyjna; uwzględniane są </w:t>
      </w:r>
      <w:r w:rsidRPr="00FF5B63">
        <w:rPr>
          <w:rFonts w:ascii="Arial" w:hAnsi="Arial" w:cs="Arial"/>
          <w:sz w:val="18"/>
          <w:szCs w:val="18"/>
        </w:rPr>
        <w:t>ważne akredytacje PKA z oceną wyróżniającą (przyznawane do 2018 roku) oraz certyfikaty doskonałości kształcenia (przyznawane przez PKA obecnie)</w:t>
      </w:r>
    </w:p>
  </w:footnote>
  <w:footnote w:id="15">
    <w:p w14:paraId="6BB124DB" w14:textId="77777777" w:rsidR="003C08E8" w:rsidRPr="002D2DF1" w:rsidRDefault="003C08E8" w:rsidP="003C08E8">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 w:id="16">
    <w:p w14:paraId="163BB950"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17">
    <w:p w14:paraId="0C40FE1E"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r>
        <w:rPr>
          <w:rFonts w:ascii="Arial" w:hAnsi="Arial" w:cs="Arial"/>
          <w:sz w:val="18"/>
          <w:szCs w:val="20"/>
        </w:rPr>
        <w:t>.</w:t>
      </w:r>
    </w:p>
  </w:footnote>
  <w:footnote w:id="18">
    <w:p w14:paraId="34618663"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Pr="00772D01">
        <w:rPr>
          <w:rFonts w:ascii="Arial" w:hAnsi="Arial" w:cs="Arial"/>
          <w:sz w:val="18"/>
          <w:szCs w:val="20"/>
        </w:rPr>
        <w:t>–</w:t>
      </w:r>
      <w:r w:rsidRPr="0024321C">
        <w:rPr>
          <w:rFonts w:ascii="Arial" w:hAnsi="Arial" w:cs="Arial"/>
          <w:sz w:val="18"/>
          <w:szCs w:val="20"/>
        </w:rPr>
        <w:t>25 lat ponieważ w badaniu przy pomocy jednego z pytań filtrujących weryfikowano pełnoletniość. Natomiast w badaniu nie wzięła ani jedna osoba w wieku 18 lat.</w:t>
      </w:r>
    </w:p>
  </w:footnote>
  <w:footnote w:id="19">
    <w:p w14:paraId="1C6D545E" w14:textId="77777777" w:rsidR="003C08E8" w:rsidRPr="002D2DF1" w:rsidRDefault="003C08E8" w:rsidP="003C08E8">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20">
    <w:p w14:paraId="294A49CE" w14:textId="77777777" w:rsidR="003C08E8" w:rsidRPr="007A02E6" w:rsidRDefault="003C08E8" w:rsidP="003C08E8">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w:t>
      </w:r>
      <w:r w:rsidRPr="00A256A1">
        <w:rPr>
          <w:rFonts w:ascii="Arial" w:hAnsi="Arial" w:cs="Arial"/>
          <w:sz w:val="18"/>
          <w:szCs w:val="20"/>
        </w:rPr>
        <w:t>Treść pytania nr 1: „Którzy interesariusze ocenianej uczelni wyższej są najistotniejsi z punktu widzenia doskonalenia jej usług?”</w:t>
      </w:r>
    </w:p>
  </w:footnote>
  <w:footnote w:id="21">
    <w:p w14:paraId="21FE2B65" w14:textId="77777777" w:rsidR="003C08E8" w:rsidRDefault="003C08E8" w:rsidP="003C08E8">
      <w:pPr>
        <w:pStyle w:val="Tekstprzypisudolnego"/>
      </w:pPr>
      <w:r w:rsidRPr="007A02E6">
        <w:rPr>
          <w:rStyle w:val="Odwoanieprzypisudolnego"/>
          <w:rFonts w:ascii="Arial" w:hAnsi="Arial" w:cs="Arial"/>
        </w:rPr>
        <w:footnoteRef/>
      </w:r>
      <w:r w:rsidRPr="007A02E6">
        <w:rPr>
          <w:rFonts w:ascii="Arial" w:hAnsi="Arial" w:cs="Arial"/>
        </w:rPr>
        <w:t xml:space="preserve"> </w:t>
      </w:r>
      <w:r w:rsidRPr="00E34BBC">
        <w:rPr>
          <w:rFonts w:ascii="Arial" w:hAnsi="Arial" w:cs="Arial"/>
          <w:sz w:val="18"/>
          <w:szCs w:val="20"/>
        </w:rPr>
        <w:t>Treść pytania nr 2: „Opinie których interesariuszy są w praktyce najczęściej uwzględniane przy wprowadzaniu zmian na ocenianej uczelni?”</w:t>
      </w:r>
    </w:p>
  </w:footnote>
  <w:footnote w:id="22">
    <w:p w14:paraId="35C8A11A" w14:textId="41626D8B" w:rsidR="00A61DD9" w:rsidRDefault="00A61DD9">
      <w:pPr>
        <w:pStyle w:val="Tekstprzypisudolnego"/>
      </w:pPr>
      <w:r>
        <w:rPr>
          <w:rStyle w:val="Odwoanieprzypisudolnego"/>
        </w:rPr>
        <w:footnoteRef/>
      </w:r>
      <w:r>
        <w:t xml:space="preserve"> </w:t>
      </w:r>
      <w:r w:rsidRPr="00A61DD9">
        <w:rPr>
          <w:sz w:val="18"/>
          <w:szCs w:val="20"/>
        </w:rPr>
        <w:t>Wartości parametrów dla grupy absolwentów uczelni sklasyfikowanych jako nietechniczne</w:t>
      </w:r>
    </w:p>
  </w:footnote>
  <w:footnote w:id="23">
    <w:p w14:paraId="47C8587C" w14:textId="29E6CF5E" w:rsidR="00A61DD9" w:rsidRDefault="00A61DD9">
      <w:pPr>
        <w:pStyle w:val="Tekstprzypisudolnego"/>
      </w:pPr>
      <w:r>
        <w:rPr>
          <w:rStyle w:val="Odwoanieprzypisudolnego"/>
        </w:rPr>
        <w:footnoteRef/>
      </w:r>
      <w:r>
        <w:t xml:space="preserve"> </w:t>
      </w:r>
      <w:r w:rsidRPr="00A61DD9">
        <w:rPr>
          <w:sz w:val="18"/>
          <w:szCs w:val="20"/>
        </w:rPr>
        <w:t>Wartości parametrów dla grupy absolwentów uczelni sklasyfikowanych jako techniczne</w:t>
      </w:r>
    </w:p>
  </w:footnote>
  <w:footnote w:id="24">
    <w:p w14:paraId="15DAE6ED" w14:textId="7AD71791" w:rsidR="00AA4CDC" w:rsidRPr="00AA4CDC" w:rsidRDefault="00AA4CDC">
      <w:pPr>
        <w:pStyle w:val="Tekstprzypisudolnego"/>
        <w:rPr>
          <w:sz w:val="18"/>
          <w:szCs w:val="20"/>
        </w:rPr>
      </w:pPr>
      <w:r>
        <w:rPr>
          <w:rStyle w:val="Odwoanieprzypisudolnego"/>
        </w:rPr>
        <w:footnoteRef/>
      </w:r>
      <w:r>
        <w:t xml:space="preserve"> </w:t>
      </w:r>
      <w:r w:rsidRPr="00AA4CDC">
        <w:rPr>
          <w:sz w:val="18"/>
          <w:szCs w:val="20"/>
        </w:rPr>
        <w:t>Oznacza to akceptację 10% ryzyka przyjęcia błędnego wniosku o istnieniu związku podczas gdy on nie istnieje.</w:t>
      </w:r>
    </w:p>
  </w:footnote>
  <w:footnote w:id="25">
    <w:p w14:paraId="54F53473" w14:textId="0708A138" w:rsidR="00361E22" w:rsidRDefault="00361E22">
      <w:pPr>
        <w:pStyle w:val="Tekstprzypisudolnego"/>
      </w:pPr>
      <w:r>
        <w:rPr>
          <w:rStyle w:val="Odwoanieprzypisudolnego"/>
        </w:rPr>
        <w:footnoteRef/>
      </w:r>
      <w:r>
        <w:t xml:space="preserve"> </w:t>
      </w:r>
      <w:r w:rsidRPr="00A52FA2">
        <w:rPr>
          <w:sz w:val="18"/>
          <w:szCs w:val="20"/>
        </w:rPr>
        <w:t>Wartoś</w:t>
      </w:r>
      <w:r w:rsidRPr="00A52FA2">
        <w:rPr>
          <w:sz w:val="18"/>
          <w:szCs w:val="20"/>
        </w:rPr>
        <w:t>ci współczynnika</w:t>
      </w:r>
      <w:r w:rsidRPr="00A52FA2">
        <w:rPr>
          <w:sz w:val="18"/>
          <w:szCs w:val="20"/>
        </w:rPr>
        <w:t xml:space="preserve"> korelacji r-Pearsona</w:t>
      </w:r>
      <w:r w:rsidRPr="00A52FA2">
        <w:rPr>
          <w:sz w:val="18"/>
          <w:szCs w:val="20"/>
        </w:rPr>
        <w:t xml:space="preserve"> przedstawione w tabeli kolejno odnoszą się do kategorii uczelni nietechnicznych, technicznych oraz do ogółu uczelni z badania kwestionariuszowego</w:t>
      </w:r>
    </w:p>
  </w:footnote>
  <w:footnote w:id="26">
    <w:p w14:paraId="1B5C53EE" w14:textId="15F9DE68" w:rsidR="00361E22" w:rsidRDefault="00361E22">
      <w:pPr>
        <w:pStyle w:val="Tekstprzypisudolnego"/>
      </w:pPr>
      <w:r>
        <w:rPr>
          <w:rStyle w:val="Odwoanieprzypisudolnego"/>
        </w:rPr>
        <w:footnoteRef/>
      </w:r>
      <w:r>
        <w:t xml:space="preserve"> </w:t>
      </w:r>
      <w:r w:rsidRPr="00A52FA2">
        <w:rPr>
          <w:sz w:val="18"/>
          <w:szCs w:val="20"/>
        </w:rPr>
        <w:t>Wartoś</w:t>
      </w:r>
      <w:r w:rsidRPr="00A52FA2">
        <w:rPr>
          <w:sz w:val="18"/>
          <w:szCs w:val="20"/>
        </w:rPr>
        <w:t>ci</w:t>
      </w:r>
      <w:r w:rsidRPr="00A52FA2">
        <w:rPr>
          <w:sz w:val="18"/>
          <w:szCs w:val="20"/>
        </w:rPr>
        <w:t xml:space="preserve"> </w:t>
      </w:r>
      <w:r w:rsidRPr="00A52FA2">
        <w:rPr>
          <w:sz w:val="18"/>
          <w:szCs w:val="20"/>
        </w:rPr>
        <w:t xml:space="preserve">współczynnika </w:t>
      </w:r>
      <w:r w:rsidRPr="00A52FA2">
        <w:rPr>
          <w:sz w:val="18"/>
          <w:szCs w:val="20"/>
        </w:rPr>
        <w:t>istotności statystycznej p</w:t>
      </w:r>
      <w:r w:rsidRPr="00A52FA2">
        <w:rPr>
          <w:sz w:val="18"/>
          <w:szCs w:val="20"/>
        </w:rPr>
        <w:t xml:space="preserve"> </w:t>
      </w:r>
      <w:r w:rsidRPr="00A52FA2">
        <w:rPr>
          <w:sz w:val="18"/>
          <w:szCs w:val="20"/>
        </w:rPr>
        <w:t xml:space="preserve">przedstawione w tabeli kolejno odnoszą się do kategorii uczelni nietechnicznych, technicznych oraz do ogółu uczelni z badania </w:t>
      </w:r>
      <w:r w:rsidRPr="00A52FA2">
        <w:rPr>
          <w:sz w:val="18"/>
          <w:szCs w:val="20"/>
        </w:rPr>
        <w:t>kwestionariuszowego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6C080488" w:rsidR="00920540" w:rsidRDefault="00000000" w:rsidP="00807180">
    <w:pPr>
      <w:pStyle w:val="Nagwek"/>
      <w:jc w:val="center"/>
    </w:pPr>
    <w:fldSimple w:instr=" FILENAME   \* MERGEFORMAT ">
      <w:r w:rsidR="00106236">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2F4314"/>
    <w:multiLevelType w:val="hybridMultilevel"/>
    <w:tmpl w:val="BF6AE52C"/>
    <w:lvl w:ilvl="0" w:tplc="04150001">
      <w:start w:val="1"/>
      <w:numFmt w:val="bullet"/>
      <w:lvlText w:val=""/>
      <w:lvlJc w:val="left"/>
      <w:pPr>
        <w:tabs>
          <w:tab w:val="num" w:pos="1068"/>
        </w:tabs>
        <w:ind w:left="1068" w:hanging="360"/>
      </w:pPr>
      <w:rPr>
        <w:rFonts w:ascii="Symbol" w:hAnsi="Symbol" w:hint="default"/>
      </w:rPr>
    </w:lvl>
    <w:lvl w:ilvl="1" w:tplc="FFFFFFFF">
      <w:start w:val="1"/>
      <w:numFmt w:val="decimal"/>
      <w:lvlText w:val="%2."/>
      <w:lvlJc w:val="left"/>
      <w:pPr>
        <w:tabs>
          <w:tab w:val="num" w:pos="1788"/>
        </w:tabs>
        <w:ind w:left="1788" w:hanging="360"/>
      </w:pPr>
    </w:lvl>
    <w:lvl w:ilvl="2" w:tplc="FFFFFFFF" w:tentative="1">
      <w:start w:val="1"/>
      <w:numFmt w:val="decimal"/>
      <w:lvlText w:val="%3."/>
      <w:lvlJc w:val="left"/>
      <w:pPr>
        <w:tabs>
          <w:tab w:val="num" w:pos="2508"/>
        </w:tabs>
        <w:ind w:left="2508" w:hanging="360"/>
      </w:pPr>
    </w:lvl>
    <w:lvl w:ilvl="3" w:tplc="FFFFFFFF" w:tentative="1">
      <w:start w:val="1"/>
      <w:numFmt w:val="decimal"/>
      <w:lvlText w:val="%4."/>
      <w:lvlJc w:val="left"/>
      <w:pPr>
        <w:tabs>
          <w:tab w:val="num" w:pos="3228"/>
        </w:tabs>
        <w:ind w:left="3228" w:hanging="360"/>
      </w:pPr>
    </w:lvl>
    <w:lvl w:ilvl="4" w:tplc="FFFFFFFF" w:tentative="1">
      <w:start w:val="1"/>
      <w:numFmt w:val="decimal"/>
      <w:lvlText w:val="%5."/>
      <w:lvlJc w:val="left"/>
      <w:pPr>
        <w:tabs>
          <w:tab w:val="num" w:pos="3948"/>
        </w:tabs>
        <w:ind w:left="3948" w:hanging="360"/>
      </w:pPr>
    </w:lvl>
    <w:lvl w:ilvl="5" w:tplc="FFFFFFFF" w:tentative="1">
      <w:start w:val="1"/>
      <w:numFmt w:val="decimal"/>
      <w:lvlText w:val="%6."/>
      <w:lvlJc w:val="left"/>
      <w:pPr>
        <w:tabs>
          <w:tab w:val="num" w:pos="4668"/>
        </w:tabs>
        <w:ind w:left="4668" w:hanging="360"/>
      </w:pPr>
    </w:lvl>
    <w:lvl w:ilvl="6" w:tplc="FFFFFFFF" w:tentative="1">
      <w:start w:val="1"/>
      <w:numFmt w:val="decimal"/>
      <w:lvlText w:val="%7."/>
      <w:lvlJc w:val="left"/>
      <w:pPr>
        <w:tabs>
          <w:tab w:val="num" w:pos="5388"/>
        </w:tabs>
        <w:ind w:left="5388" w:hanging="360"/>
      </w:pPr>
    </w:lvl>
    <w:lvl w:ilvl="7" w:tplc="FFFFFFFF" w:tentative="1">
      <w:start w:val="1"/>
      <w:numFmt w:val="decimal"/>
      <w:lvlText w:val="%8."/>
      <w:lvlJc w:val="left"/>
      <w:pPr>
        <w:tabs>
          <w:tab w:val="num" w:pos="6108"/>
        </w:tabs>
        <w:ind w:left="6108" w:hanging="360"/>
      </w:pPr>
    </w:lvl>
    <w:lvl w:ilvl="8" w:tplc="FFFFFFFF" w:tentative="1">
      <w:start w:val="1"/>
      <w:numFmt w:val="decimal"/>
      <w:lvlText w:val="%9."/>
      <w:lvlJc w:val="left"/>
      <w:pPr>
        <w:tabs>
          <w:tab w:val="num" w:pos="6828"/>
        </w:tabs>
        <w:ind w:left="6828" w:hanging="360"/>
      </w:pPr>
    </w:lvl>
  </w:abstractNum>
  <w:abstractNum w:abstractNumId="13"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4"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6" w15:restartNumberingAfterBreak="0">
    <w:nsid w:val="2421369D"/>
    <w:multiLevelType w:val="hybridMultilevel"/>
    <w:tmpl w:val="0CEC319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6BF1BEC"/>
    <w:multiLevelType w:val="hybridMultilevel"/>
    <w:tmpl w:val="DDC8D4D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4"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6"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7"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9"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0"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1"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2"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3" w15:restartNumberingAfterBreak="0">
    <w:nsid w:val="5F3D6358"/>
    <w:multiLevelType w:val="hybridMultilevel"/>
    <w:tmpl w:val="DD0A529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4"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64CF31C4"/>
    <w:multiLevelType w:val="hybridMultilevel"/>
    <w:tmpl w:val="D924BB00"/>
    <w:lvl w:ilvl="0" w:tplc="FFFFFFFF">
      <w:start w:val="1"/>
      <w:numFmt w:val="decimal"/>
      <w:lvlText w:val="H%1."/>
      <w:lvlJc w:val="left"/>
      <w:pPr>
        <w:tabs>
          <w:tab w:val="num" w:pos="720"/>
        </w:tabs>
        <w:ind w:left="720" w:hanging="360"/>
      </w:pPr>
      <w:rPr>
        <w:rFonts w:hint="default"/>
      </w:rPr>
    </w:lvl>
    <w:lvl w:ilvl="1" w:tplc="FFFFFFFF">
      <w:start w:val="1"/>
      <w:numFmt w:val="bullet"/>
      <w:lvlText w:val=""/>
      <w:lvlJc w:val="left"/>
      <w:pPr>
        <w:tabs>
          <w:tab w:val="num" w:pos="1440"/>
        </w:tabs>
        <w:ind w:left="1440" w:hanging="360"/>
      </w:pPr>
      <w:rPr>
        <w:rFonts w:ascii="Wingdings 2" w:hAnsi="Wingdings 2" w:hint="default"/>
      </w:rPr>
    </w:lvl>
    <w:lvl w:ilvl="2" w:tplc="FFFFFFFF" w:tentative="1">
      <w:start w:val="1"/>
      <w:numFmt w:val="bullet"/>
      <w:lvlText w:val=""/>
      <w:lvlJc w:val="left"/>
      <w:pPr>
        <w:tabs>
          <w:tab w:val="num" w:pos="2160"/>
        </w:tabs>
        <w:ind w:left="2160" w:hanging="360"/>
      </w:pPr>
      <w:rPr>
        <w:rFonts w:ascii="Wingdings 2" w:hAnsi="Wingdings 2" w:hint="default"/>
      </w:rPr>
    </w:lvl>
    <w:lvl w:ilvl="3" w:tplc="FFFFFFFF" w:tentative="1">
      <w:start w:val="1"/>
      <w:numFmt w:val="bullet"/>
      <w:lvlText w:val=""/>
      <w:lvlJc w:val="left"/>
      <w:pPr>
        <w:tabs>
          <w:tab w:val="num" w:pos="2880"/>
        </w:tabs>
        <w:ind w:left="2880" w:hanging="360"/>
      </w:pPr>
      <w:rPr>
        <w:rFonts w:ascii="Wingdings 2" w:hAnsi="Wingdings 2" w:hint="default"/>
      </w:rPr>
    </w:lvl>
    <w:lvl w:ilvl="4" w:tplc="FFFFFFFF" w:tentative="1">
      <w:start w:val="1"/>
      <w:numFmt w:val="bullet"/>
      <w:lvlText w:val=""/>
      <w:lvlJc w:val="left"/>
      <w:pPr>
        <w:tabs>
          <w:tab w:val="num" w:pos="3600"/>
        </w:tabs>
        <w:ind w:left="3600" w:hanging="360"/>
      </w:pPr>
      <w:rPr>
        <w:rFonts w:ascii="Wingdings 2" w:hAnsi="Wingdings 2" w:hint="default"/>
      </w:rPr>
    </w:lvl>
    <w:lvl w:ilvl="5" w:tplc="FFFFFFFF" w:tentative="1">
      <w:start w:val="1"/>
      <w:numFmt w:val="bullet"/>
      <w:lvlText w:val=""/>
      <w:lvlJc w:val="left"/>
      <w:pPr>
        <w:tabs>
          <w:tab w:val="num" w:pos="4320"/>
        </w:tabs>
        <w:ind w:left="4320" w:hanging="360"/>
      </w:pPr>
      <w:rPr>
        <w:rFonts w:ascii="Wingdings 2" w:hAnsi="Wingdings 2" w:hint="default"/>
      </w:rPr>
    </w:lvl>
    <w:lvl w:ilvl="6" w:tplc="FFFFFFFF" w:tentative="1">
      <w:start w:val="1"/>
      <w:numFmt w:val="bullet"/>
      <w:lvlText w:val=""/>
      <w:lvlJc w:val="left"/>
      <w:pPr>
        <w:tabs>
          <w:tab w:val="num" w:pos="5040"/>
        </w:tabs>
        <w:ind w:left="5040" w:hanging="360"/>
      </w:pPr>
      <w:rPr>
        <w:rFonts w:ascii="Wingdings 2" w:hAnsi="Wingdings 2" w:hint="default"/>
      </w:rPr>
    </w:lvl>
    <w:lvl w:ilvl="7" w:tplc="FFFFFFFF" w:tentative="1">
      <w:start w:val="1"/>
      <w:numFmt w:val="bullet"/>
      <w:lvlText w:val=""/>
      <w:lvlJc w:val="left"/>
      <w:pPr>
        <w:tabs>
          <w:tab w:val="num" w:pos="5760"/>
        </w:tabs>
        <w:ind w:left="5760" w:hanging="360"/>
      </w:pPr>
      <w:rPr>
        <w:rFonts w:ascii="Wingdings 2" w:hAnsi="Wingdings 2" w:hint="default"/>
      </w:rPr>
    </w:lvl>
    <w:lvl w:ilvl="8" w:tplc="FFFFFFFF" w:tentative="1">
      <w:start w:val="1"/>
      <w:numFmt w:val="bullet"/>
      <w:lvlText w:val=""/>
      <w:lvlJc w:val="left"/>
      <w:pPr>
        <w:tabs>
          <w:tab w:val="num" w:pos="6480"/>
        </w:tabs>
        <w:ind w:left="6480" w:hanging="360"/>
      </w:pPr>
      <w:rPr>
        <w:rFonts w:ascii="Wingdings 2" w:hAnsi="Wingdings 2" w:hint="default"/>
      </w:rPr>
    </w:lvl>
  </w:abstractNum>
  <w:abstractNum w:abstractNumId="37"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8"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40"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4" w15:restartNumberingAfterBreak="0">
    <w:nsid w:val="769E68DF"/>
    <w:multiLevelType w:val="hybridMultilevel"/>
    <w:tmpl w:val="81B22ADE"/>
    <w:lvl w:ilvl="0" w:tplc="04150001">
      <w:start w:val="1"/>
      <w:numFmt w:val="bullet"/>
      <w:lvlText w:val=""/>
      <w:lvlJc w:val="left"/>
      <w:pPr>
        <w:tabs>
          <w:tab w:val="num" w:pos="1068"/>
        </w:tabs>
        <w:ind w:left="1068" w:hanging="360"/>
      </w:pPr>
      <w:rPr>
        <w:rFonts w:ascii="Symbol" w:hAnsi="Symbol" w:hint="default"/>
      </w:rPr>
    </w:lvl>
    <w:lvl w:ilvl="1" w:tplc="FFFFFFFF">
      <w:start w:val="1"/>
      <w:numFmt w:val="decimal"/>
      <w:lvlText w:val="%2."/>
      <w:lvlJc w:val="left"/>
      <w:pPr>
        <w:tabs>
          <w:tab w:val="num" w:pos="1788"/>
        </w:tabs>
        <w:ind w:left="1788" w:hanging="360"/>
      </w:pPr>
    </w:lvl>
    <w:lvl w:ilvl="2" w:tplc="FFFFFFFF" w:tentative="1">
      <w:start w:val="1"/>
      <w:numFmt w:val="decimal"/>
      <w:lvlText w:val="%3."/>
      <w:lvlJc w:val="left"/>
      <w:pPr>
        <w:tabs>
          <w:tab w:val="num" w:pos="2508"/>
        </w:tabs>
        <w:ind w:left="2508" w:hanging="360"/>
      </w:pPr>
    </w:lvl>
    <w:lvl w:ilvl="3" w:tplc="FFFFFFFF" w:tentative="1">
      <w:start w:val="1"/>
      <w:numFmt w:val="decimal"/>
      <w:lvlText w:val="%4."/>
      <w:lvlJc w:val="left"/>
      <w:pPr>
        <w:tabs>
          <w:tab w:val="num" w:pos="3228"/>
        </w:tabs>
        <w:ind w:left="3228" w:hanging="360"/>
      </w:pPr>
    </w:lvl>
    <w:lvl w:ilvl="4" w:tplc="FFFFFFFF" w:tentative="1">
      <w:start w:val="1"/>
      <w:numFmt w:val="decimal"/>
      <w:lvlText w:val="%5."/>
      <w:lvlJc w:val="left"/>
      <w:pPr>
        <w:tabs>
          <w:tab w:val="num" w:pos="3948"/>
        </w:tabs>
        <w:ind w:left="3948" w:hanging="360"/>
      </w:pPr>
    </w:lvl>
    <w:lvl w:ilvl="5" w:tplc="FFFFFFFF" w:tentative="1">
      <w:start w:val="1"/>
      <w:numFmt w:val="decimal"/>
      <w:lvlText w:val="%6."/>
      <w:lvlJc w:val="left"/>
      <w:pPr>
        <w:tabs>
          <w:tab w:val="num" w:pos="4668"/>
        </w:tabs>
        <w:ind w:left="4668" w:hanging="360"/>
      </w:pPr>
    </w:lvl>
    <w:lvl w:ilvl="6" w:tplc="FFFFFFFF" w:tentative="1">
      <w:start w:val="1"/>
      <w:numFmt w:val="decimal"/>
      <w:lvlText w:val="%7."/>
      <w:lvlJc w:val="left"/>
      <w:pPr>
        <w:tabs>
          <w:tab w:val="num" w:pos="5388"/>
        </w:tabs>
        <w:ind w:left="5388" w:hanging="360"/>
      </w:pPr>
    </w:lvl>
    <w:lvl w:ilvl="7" w:tplc="FFFFFFFF" w:tentative="1">
      <w:start w:val="1"/>
      <w:numFmt w:val="decimal"/>
      <w:lvlText w:val="%8."/>
      <w:lvlJc w:val="left"/>
      <w:pPr>
        <w:tabs>
          <w:tab w:val="num" w:pos="6108"/>
        </w:tabs>
        <w:ind w:left="6108" w:hanging="360"/>
      </w:pPr>
    </w:lvl>
    <w:lvl w:ilvl="8" w:tplc="FFFFFFFF" w:tentative="1">
      <w:start w:val="1"/>
      <w:numFmt w:val="decimal"/>
      <w:lvlText w:val="%9."/>
      <w:lvlJc w:val="left"/>
      <w:pPr>
        <w:tabs>
          <w:tab w:val="num" w:pos="6828"/>
        </w:tabs>
        <w:ind w:left="6828" w:hanging="360"/>
      </w:pPr>
    </w:lvl>
  </w:abstractNum>
  <w:abstractNum w:abstractNumId="45"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6"/>
  </w:num>
  <w:num w:numId="2" w16cid:durableId="424156927">
    <w:abstractNumId w:val="7"/>
  </w:num>
  <w:num w:numId="3" w16cid:durableId="1152141714">
    <w:abstractNumId w:val="27"/>
  </w:num>
  <w:num w:numId="4" w16cid:durableId="412630402">
    <w:abstractNumId w:val="26"/>
    <w:lvlOverride w:ilvl="0">
      <w:startOverride w:val="1"/>
    </w:lvlOverride>
  </w:num>
  <w:num w:numId="5" w16cid:durableId="1852140090">
    <w:abstractNumId w:val="21"/>
  </w:num>
  <w:num w:numId="6" w16cid:durableId="2097168150">
    <w:abstractNumId w:val="28"/>
  </w:num>
  <w:num w:numId="7" w16cid:durableId="1244490497">
    <w:abstractNumId w:val="31"/>
  </w:num>
  <w:num w:numId="8" w16cid:durableId="392588381">
    <w:abstractNumId w:val="46"/>
  </w:num>
  <w:num w:numId="9" w16cid:durableId="1496728163">
    <w:abstractNumId w:val="6"/>
  </w:num>
  <w:num w:numId="10" w16cid:durableId="1567885209">
    <w:abstractNumId w:val="45"/>
  </w:num>
  <w:num w:numId="11" w16cid:durableId="892035834">
    <w:abstractNumId w:val="42"/>
  </w:num>
  <w:num w:numId="12" w16cid:durableId="1420322924">
    <w:abstractNumId w:val="32"/>
  </w:num>
  <w:num w:numId="13" w16cid:durableId="1588689285">
    <w:abstractNumId w:val="37"/>
  </w:num>
  <w:num w:numId="14" w16cid:durableId="366374553">
    <w:abstractNumId w:val="11"/>
  </w:num>
  <w:num w:numId="15" w16cid:durableId="649604550">
    <w:abstractNumId w:val="30"/>
  </w:num>
  <w:num w:numId="16" w16cid:durableId="1096633854">
    <w:abstractNumId w:val="25"/>
  </w:num>
  <w:num w:numId="17" w16cid:durableId="386149807">
    <w:abstractNumId w:val="5"/>
  </w:num>
  <w:num w:numId="18" w16cid:durableId="1839035943">
    <w:abstractNumId w:val="9"/>
  </w:num>
  <w:num w:numId="19" w16cid:durableId="1662730210">
    <w:abstractNumId w:val="34"/>
  </w:num>
  <w:num w:numId="20" w16cid:durableId="122966611">
    <w:abstractNumId w:val="38"/>
  </w:num>
  <w:num w:numId="21" w16cid:durableId="347293067">
    <w:abstractNumId w:val="43"/>
  </w:num>
  <w:num w:numId="22" w16cid:durableId="1658806952">
    <w:abstractNumId w:val="13"/>
  </w:num>
  <w:num w:numId="23" w16cid:durableId="1023435482">
    <w:abstractNumId w:val="0"/>
  </w:num>
  <w:num w:numId="24" w16cid:durableId="452673774">
    <w:abstractNumId w:val="35"/>
  </w:num>
  <w:num w:numId="25" w16cid:durableId="1393308741">
    <w:abstractNumId w:val="2"/>
  </w:num>
  <w:num w:numId="26" w16cid:durableId="1303463920">
    <w:abstractNumId w:val="8"/>
  </w:num>
  <w:num w:numId="27" w16cid:durableId="1351032583">
    <w:abstractNumId w:val="19"/>
  </w:num>
  <w:num w:numId="28" w16cid:durableId="740178524">
    <w:abstractNumId w:val="15"/>
  </w:num>
  <w:num w:numId="29" w16cid:durableId="1279608975">
    <w:abstractNumId w:val="29"/>
  </w:num>
  <w:num w:numId="30" w16cid:durableId="1800755233">
    <w:abstractNumId w:val="22"/>
  </w:num>
  <w:num w:numId="31" w16cid:durableId="314993332">
    <w:abstractNumId w:val="3"/>
  </w:num>
  <w:num w:numId="32" w16cid:durableId="567154322">
    <w:abstractNumId w:val="23"/>
  </w:num>
  <w:num w:numId="33" w16cid:durableId="1644890384">
    <w:abstractNumId w:val="40"/>
  </w:num>
  <w:num w:numId="34" w16cid:durableId="1230382227">
    <w:abstractNumId w:val="10"/>
  </w:num>
  <w:num w:numId="35" w16cid:durableId="1623997854">
    <w:abstractNumId w:val="14"/>
  </w:num>
  <w:num w:numId="36" w16cid:durableId="2073962726">
    <w:abstractNumId w:val="20"/>
  </w:num>
  <w:num w:numId="37" w16cid:durableId="1486900364">
    <w:abstractNumId w:val="24"/>
  </w:num>
  <w:num w:numId="38" w16cid:durableId="428164400">
    <w:abstractNumId w:val="4"/>
  </w:num>
  <w:num w:numId="39" w16cid:durableId="730884049">
    <w:abstractNumId w:val="18"/>
  </w:num>
  <w:num w:numId="40" w16cid:durableId="1098676612">
    <w:abstractNumId w:val="1"/>
  </w:num>
  <w:num w:numId="41" w16cid:durableId="2085108929">
    <w:abstractNumId w:val="39"/>
  </w:num>
  <w:num w:numId="42" w16cid:durableId="332032103">
    <w:abstractNumId w:val="41"/>
  </w:num>
  <w:num w:numId="43" w16cid:durableId="1559436579">
    <w:abstractNumId w:val="16"/>
  </w:num>
  <w:num w:numId="44" w16cid:durableId="436559785">
    <w:abstractNumId w:val="0"/>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39886922">
    <w:abstractNumId w:val="36"/>
  </w:num>
  <w:num w:numId="46" w16cid:durableId="457072822">
    <w:abstractNumId w:val="33"/>
  </w:num>
  <w:num w:numId="47" w16cid:durableId="296843607">
    <w:abstractNumId w:val="44"/>
  </w:num>
  <w:num w:numId="48" w16cid:durableId="2126535953">
    <w:abstractNumId w:val="17"/>
  </w:num>
  <w:num w:numId="49" w16cid:durableId="1608731842">
    <w:abstractNumId w:val="26"/>
    <w:lvlOverride w:ilvl="0">
      <w:startOverride w:val="1"/>
    </w:lvlOverride>
  </w:num>
  <w:num w:numId="50" w16cid:durableId="334501182">
    <w:abstractNumId w:val="26"/>
    <w:lvlOverride w:ilvl="0">
      <w:startOverride w:val="1"/>
    </w:lvlOverride>
  </w:num>
  <w:num w:numId="51" w16cid:durableId="360979206">
    <w:abstractNumId w:val="12"/>
  </w:num>
  <w:num w:numId="52" w16cid:durableId="691804319">
    <w:abstractNumId w:val="26"/>
    <w:lvlOverride w:ilvl="0">
      <w:startOverride w:val="1"/>
    </w:lvlOverride>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defaultTabStop w:val="113"/>
  <w:autoHyphenation/>
  <w:consecutiveHyphenLimit w:val="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16195"/>
    <w:rsid w:val="00017614"/>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5A"/>
    <w:rsid w:val="00041FC1"/>
    <w:rsid w:val="00042B67"/>
    <w:rsid w:val="00042DAF"/>
    <w:rsid w:val="000440AA"/>
    <w:rsid w:val="00044336"/>
    <w:rsid w:val="00044574"/>
    <w:rsid w:val="00044E15"/>
    <w:rsid w:val="00046407"/>
    <w:rsid w:val="00046EDE"/>
    <w:rsid w:val="00047689"/>
    <w:rsid w:val="00054E46"/>
    <w:rsid w:val="00055A80"/>
    <w:rsid w:val="00056BC5"/>
    <w:rsid w:val="000613B8"/>
    <w:rsid w:val="00063B07"/>
    <w:rsid w:val="00063F5F"/>
    <w:rsid w:val="000652B5"/>
    <w:rsid w:val="00066BBA"/>
    <w:rsid w:val="000679B4"/>
    <w:rsid w:val="00067EBE"/>
    <w:rsid w:val="00071C92"/>
    <w:rsid w:val="00073589"/>
    <w:rsid w:val="00073CF4"/>
    <w:rsid w:val="00074032"/>
    <w:rsid w:val="0007704F"/>
    <w:rsid w:val="0008034C"/>
    <w:rsid w:val="0008117B"/>
    <w:rsid w:val="00081D14"/>
    <w:rsid w:val="00082011"/>
    <w:rsid w:val="00082AA0"/>
    <w:rsid w:val="0008317B"/>
    <w:rsid w:val="000835BB"/>
    <w:rsid w:val="00083E9C"/>
    <w:rsid w:val="00085E0A"/>
    <w:rsid w:val="00086022"/>
    <w:rsid w:val="000862F2"/>
    <w:rsid w:val="000863FB"/>
    <w:rsid w:val="00086DF7"/>
    <w:rsid w:val="00086FA2"/>
    <w:rsid w:val="00092508"/>
    <w:rsid w:val="00093526"/>
    <w:rsid w:val="000956B3"/>
    <w:rsid w:val="000962CD"/>
    <w:rsid w:val="0009776B"/>
    <w:rsid w:val="00097DC7"/>
    <w:rsid w:val="000A1840"/>
    <w:rsid w:val="000A2989"/>
    <w:rsid w:val="000A2AE0"/>
    <w:rsid w:val="000A2CD5"/>
    <w:rsid w:val="000A38A4"/>
    <w:rsid w:val="000A3D81"/>
    <w:rsid w:val="000A4312"/>
    <w:rsid w:val="000A51B9"/>
    <w:rsid w:val="000A7B2B"/>
    <w:rsid w:val="000B0E6B"/>
    <w:rsid w:val="000B1CFC"/>
    <w:rsid w:val="000B2040"/>
    <w:rsid w:val="000B2B18"/>
    <w:rsid w:val="000B5606"/>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D729F"/>
    <w:rsid w:val="000E05F1"/>
    <w:rsid w:val="000E2679"/>
    <w:rsid w:val="000E4FEB"/>
    <w:rsid w:val="000E7E0F"/>
    <w:rsid w:val="000F008C"/>
    <w:rsid w:val="000F0BD2"/>
    <w:rsid w:val="000F0C55"/>
    <w:rsid w:val="000F0E44"/>
    <w:rsid w:val="000F0F17"/>
    <w:rsid w:val="000F3480"/>
    <w:rsid w:val="000F7C66"/>
    <w:rsid w:val="001003C4"/>
    <w:rsid w:val="00100EFD"/>
    <w:rsid w:val="00101D02"/>
    <w:rsid w:val="00102D4D"/>
    <w:rsid w:val="00103530"/>
    <w:rsid w:val="00103EF0"/>
    <w:rsid w:val="001061EA"/>
    <w:rsid w:val="00106236"/>
    <w:rsid w:val="00111BA2"/>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06F"/>
    <w:rsid w:val="001301EF"/>
    <w:rsid w:val="00131813"/>
    <w:rsid w:val="00133A3B"/>
    <w:rsid w:val="00134F1C"/>
    <w:rsid w:val="0013729D"/>
    <w:rsid w:val="00137821"/>
    <w:rsid w:val="00140A1A"/>
    <w:rsid w:val="00141644"/>
    <w:rsid w:val="0014301C"/>
    <w:rsid w:val="001459C0"/>
    <w:rsid w:val="0015109F"/>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11FB"/>
    <w:rsid w:val="00173936"/>
    <w:rsid w:val="00173E47"/>
    <w:rsid w:val="00175A49"/>
    <w:rsid w:val="001764BA"/>
    <w:rsid w:val="00181C1A"/>
    <w:rsid w:val="001826A3"/>
    <w:rsid w:val="00183D78"/>
    <w:rsid w:val="00184352"/>
    <w:rsid w:val="00184E1F"/>
    <w:rsid w:val="0018672B"/>
    <w:rsid w:val="001874AB"/>
    <w:rsid w:val="001905DA"/>
    <w:rsid w:val="00190A2C"/>
    <w:rsid w:val="00190B46"/>
    <w:rsid w:val="00191FBD"/>
    <w:rsid w:val="0019268D"/>
    <w:rsid w:val="00193184"/>
    <w:rsid w:val="00194403"/>
    <w:rsid w:val="00196C5C"/>
    <w:rsid w:val="001A0220"/>
    <w:rsid w:val="001A300B"/>
    <w:rsid w:val="001A37E8"/>
    <w:rsid w:val="001A429B"/>
    <w:rsid w:val="001A4E26"/>
    <w:rsid w:val="001A599A"/>
    <w:rsid w:val="001A5C9A"/>
    <w:rsid w:val="001A6695"/>
    <w:rsid w:val="001B095F"/>
    <w:rsid w:val="001B2A4A"/>
    <w:rsid w:val="001B43C1"/>
    <w:rsid w:val="001B5F93"/>
    <w:rsid w:val="001B6905"/>
    <w:rsid w:val="001C0591"/>
    <w:rsid w:val="001C20ED"/>
    <w:rsid w:val="001C28F5"/>
    <w:rsid w:val="001C498A"/>
    <w:rsid w:val="001C4E64"/>
    <w:rsid w:val="001C5081"/>
    <w:rsid w:val="001C7819"/>
    <w:rsid w:val="001C7B1F"/>
    <w:rsid w:val="001D0479"/>
    <w:rsid w:val="001D1695"/>
    <w:rsid w:val="001D17A2"/>
    <w:rsid w:val="001D3A8E"/>
    <w:rsid w:val="001D7F64"/>
    <w:rsid w:val="001E000F"/>
    <w:rsid w:val="001E121D"/>
    <w:rsid w:val="001E1352"/>
    <w:rsid w:val="001E1A75"/>
    <w:rsid w:val="001E1BBF"/>
    <w:rsid w:val="001E2BB7"/>
    <w:rsid w:val="001E69D0"/>
    <w:rsid w:val="001E6D0E"/>
    <w:rsid w:val="001F0AF5"/>
    <w:rsid w:val="001F257C"/>
    <w:rsid w:val="001F2D58"/>
    <w:rsid w:val="001F3A5F"/>
    <w:rsid w:val="001F464E"/>
    <w:rsid w:val="001F5BEC"/>
    <w:rsid w:val="001F5CEA"/>
    <w:rsid w:val="001F7021"/>
    <w:rsid w:val="00201509"/>
    <w:rsid w:val="00202058"/>
    <w:rsid w:val="002027FB"/>
    <w:rsid w:val="002034BD"/>
    <w:rsid w:val="002036EB"/>
    <w:rsid w:val="0020401B"/>
    <w:rsid w:val="002042D3"/>
    <w:rsid w:val="002046D6"/>
    <w:rsid w:val="002060E3"/>
    <w:rsid w:val="002067EA"/>
    <w:rsid w:val="00206BD5"/>
    <w:rsid w:val="00210F17"/>
    <w:rsid w:val="002116EB"/>
    <w:rsid w:val="002131A5"/>
    <w:rsid w:val="002132CB"/>
    <w:rsid w:val="00213860"/>
    <w:rsid w:val="002144B5"/>
    <w:rsid w:val="00215388"/>
    <w:rsid w:val="00215C4F"/>
    <w:rsid w:val="0021701A"/>
    <w:rsid w:val="00220237"/>
    <w:rsid w:val="00222592"/>
    <w:rsid w:val="002230A9"/>
    <w:rsid w:val="0022314F"/>
    <w:rsid w:val="00224E3C"/>
    <w:rsid w:val="00225D51"/>
    <w:rsid w:val="002300CE"/>
    <w:rsid w:val="00231F88"/>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0B30"/>
    <w:rsid w:val="00254109"/>
    <w:rsid w:val="00254FDE"/>
    <w:rsid w:val="00256859"/>
    <w:rsid w:val="00256DAE"/>
    <w:rsid w:val="00264588"/>
    <w:rsid w:val="0026465E"/>
    <w:rsid w:val="00264723"/>
    <w:rsid w:val="002648F4"/>
    <w:rsid w:val="002650CF"/>
    <w:rsid w:val="00265FEE"/>
    <w:rsid w:val="00266201"/>
    <w:rsid w:val="002662D0"/>
    <w:rsid w:val="00266E96"/>
    <w:rsid w:val="00270A7D"/>
    <w:rsid w:val="00270ACD"/>
    <w:rsid w:val="0027218A"/>
    <w:rsid w:val="00273AC6"/>
    <w:rsid w:val="00275FA5"/>
    <w:rsid w:val="00276F42"/>
    <w:rsid w:val="00277953"/>
    <w:rsid w:val="002808B3"/>
    <w:rsid w:val="00280BD1"/>
    <w:rsid w:val="00280D0C"/>
    <w:rsid w:val="002815FC"/>
    <w:rsid w:val="00282A6A"/>
    <w:rsid w:val="00282E18"/>
    <w:rsid w:val="00285BA9"/>
    <w:rsid w:val="00286E8E"/>
    <w:rsid w:val="0029062C"/>
    <w:rsid w:val="00290C9F"/>
    <w:rsid w:val="002913A0"/>
    <w:rsid w:val="00293DF2"/>
    <w:rsid w:val="00294DCA"/>
    <w:rsid w:val="00294FE9"/>
    <w:rsid w:val="002974EB"/>
    <w:rsid w:val="002A3835"/>
    <w:rsid w:val="002A52A9"/>
    <w:rsid w:val="002A6591"/>
    <w:rsid w:val="002A6E87"/>
    <w:rsid w:val="002A6EDD"/>
    <w:rsid w:val="002A77F6"/>
    <w:rsid w:val="002B039B"/>
    <w:rsid w:val="002B0424"/>
    <w:rsid w:val="002B0BDD"/>
    <w:rsid w:val="002B27E1"/>
    <w:rsid w:val="002B32A8"/>
    <w:rsid w:val="002B4DF6"/>
    <w:rsid w:val="002B59AA"/>
    <w:rsid w:val="002B6362"/>
    <w:rsid w:val="002C4484"/>
    <w:rsid w:val="002C5144"/>
    <w:rsid w:val="002C55AA"/>
    <w:rsid w:val="002C5EE6"/>
    <w:rsid w:val="002D0F15"/>
    <w:rsid w:val="002D26E7"/>
    <w:rsid w:val="002D2DF1"/>
    <w:rsid w:val="002D2EB8"/>
    <w:rsid w:val="002D66B5"/>
    <w:rsid w:val="002D7520"/>
    <w:rsid w:val="002E0C0D"/>
    <w:rsid w:val="002E142D"/>
    <w:rsid w:val="002E2120"/>
    <w:rsid w:val="002E42CB"/>
    <w:rsid w:val="002E4974"/>
    <w:rsid w:val="002F0CC2"/>
    <w:rsid w:val="002F362E"/>
    <w:rsid w:val="002F48E3"/>
    <w:rsid w:val="002F6256"/>
    <w:rsid w:val="002F686D"/>
    <w:rsid w:val="003016B7"/>
    <w:rsid w:val="003019CD"/>
    <w:rsid w:val="00302FE7"/>
    <w:rsid w:val="00303DF8"/>
    <w:rsid w:val="00306822"/>
    <w:rsid w:val="00306AE7"/>
    <w:rsid w:val="00310CFC"/>
    <w:rsid w:val="00310E38"/>
    <w:rsid w:val="003157BD"/>
    <w:rsid w:val="00316313"/>
    <w:rsid w:val="0031651A"/>
    <w:rsid w:val="00320822"/>
    <w:rsid w:val="00320EAA"/>
    <w:rsid w:val="00321186"/>
    <w:rsid w:val="00321B84"/>
    <w:rsid w:val="00321ECB"/>
    <w:rsid w:val="00323A02"/>
    <w:rsid w:val="00323F77"/>
    <w:rsid w:val="0032419F"/>
    <w:rsid w:val="00326BE2"/>
    <w:rsid w:val="00326FC6"/>
    <w:rsid w:val="00330020"/>
    <w:rsid w:val="00330AB8"/>
    <w:rsid w:val="00331EAF"/>
    <w:rsid w:val="003322A5"/>
    <w:rsid w:val="0033252C"/>
    <w:rsid w:val="00332901"/>
    <w:rsid w:val="00341E2F"/>
    <w:rsid w:val="00343E05"/>
    <w:rsid w:val="00343FEC"/>
    <w:rsid w:val="003451CF"/>
    <w:rsid w:val="003463E6"/>
    <w:rsid w:val="00346E80"/>
    <w:rsid w:val="00350F5C"/>
    <w:rsid w:val="003516FF"/>
    <w:rsid w:val="00353EE7"/>
    <w:rsid w:val="00356C59"/>
    <w:rsid w:val="003574CC"/>
    <w:rsid w:val="0036002E"/>
    <w:rsid w:val="003605EA"/>
    <w:rsid w:val="0036156E"/>
    <w:rsid w:val="00361E22"/>
    <w:rsid w:val="00362305"/>
    <w:rsid w:val="003631AE"/>
    <w:rsid w:val="00363FDD"/>
    <w:rsid w:val="00365303"/>
    <w:rsid w:val="00365EEA"/>
    <w:rsid w:val="003662A8"/>
    <w:rsid w:val="00367086"/>
    <w:rsid w:val="00367313"/>
    <w:rsid w:val="0036787F"/>
    <w:rsid w:val="00371BEC"/>
    <w:rsid w:val="00371F5F"/>
    <w:rsid w:val="0037281E"/>
    <w:rsid w:val="003728FC"/>
    <w:rsid w:val="00375829"/>
    <w:rsid w:val="00375E1E"/>
    <w:rsid w:val="003761ED"/>
    <w:rsid w:val="0037671D"/>
    <w:rsid w:val="003776CC"/>
    <w:rsid w:val="0038276A"/>
    <w:rsid w:val="00382FFE"/>
    <w:rsid w:val="00385E30"/>
    <w:rsid w:val="00386154"/>
    <w:rsid w:val="0038628A"/>
    <w:rsid w:val="003864D8"/>
    <w:rsid w:val="0038690A"/>
    <w:rsid w:val="003871BA"/>
    <w:rsid w:val="00387345"/>
    <w:rsid w:val="00387574"/>
    <w:rsid w:val="00387B4E"/>
    <w:rsid w:val="00392740"/>
    <w:rsid w:val="00393898"/>
    <w:rsid w:val="00394586"/>
    <w:rsid w:val="00397F0D"/>
    <w:rsid w:val="003A07A2"/>
    <w:rsid w:val="003A1B57"/>
    <w:rsid w:val="003A239A"/>
    <w:rsid w:val="003A43D1"/>
    <w:rsid w:val="003A466E"/>
    <w:rsid w:val="003A56DD"/>
    <w:rsid w:val="003A606E"/>
    <w:rsid w:val="003A664B"/>
    <w:rsid w:val="003A6845"/>
    <w:rsid w:val="003B00B3"/>
    <w:rsid w:val="003B0EE7"/>
    <w:rsid w:val="003B2FDD"/>
    <w:rsid w:val="003B3128"/>
    <w:rsid w:val="003B59A4"/>
    <w:rsid w:val="003B5C63"/>
    <w:rsid w:val="003B5F3D"/>
    <w:rsid w:val="003B61B1"/>
    <w:rsid w:val="003B6E5F"/>
    <w:rsid w:val="003C046E"/>
    <w:rsid w:val="003C08E8"/>
    <w:rsid w:val="003C3EDF"/>
    <w:rsid w:val="003C435C"/>
    <w:rsid w:val="003C46E8"/>
    <w:rsid w:val="003C53A4"/>
    <w:rsid w:val="003C5667"/>
    <w:rsid w:val="003C5F36"/>
    <w:rsid w:val="003C726D"/>
    <w:rsid w:val="003C7C6E"/>
    <w:rsid w:val="003D1864"/>
    <w:rsid w:val="003D1D15"/>
    <w:rsid w:val="003D21F6"/>
    <w:rsid w:val="003D3669"/>
    <w:rsid w:val="003D4FCF"/>
    <w:rsid w:val="003D5522"/>
    <w:rsid w:val="003D5833"/>
    <w:rsid w:val="003D6159"/>
    <w:rsid w:val="003D63D5"/>
    <w:rsid w:val="003D76E9"/>
    <w:rsid w:val="003D7858"/>
    <w:rsid w:val="003E1C47"/>
    <w:rsid w:val="003E2C62"/>
    <w:rsid w:val="003E4049"/>
    <w:rsid w:val="003E4B82"/>
    <w:rsid w:val="003E4CBA"/>
    <w:rsid w:val="003E5044"/>
    <w:rsid w:val="003F0BE9"/>
    <w:rsid w:val="003F2AB0"/>
    <w:rsid w:val="003F56C7"/>
    <w:rsid w:val="003F5A26"/>
    <w:rsid w:val="003F6DC9"/>
    <w:rsid w:val="003F7190"/>
    <w:rsid w:val="004000C8"/>
    <w:rsid w:val="004002C3"/>
    <w:rsid w:val="00400691"/>
    <w:rsid w:val="00400767"/>
    <w:rsid w:val="004029D8"/>
    <w:rsid w:val="00406C07"/>
    <w:rsid w:val="004073CD"/>
    <w:rsid w:val="00410536"/>
    <w:rsid w:val="00411541"/>
    <w:rsid w:val="0041194E"/>
    <w:rsid w:val="0041249C"/>
    <w:rsid w:val="00412E12"/>
    <w:rsid w:val="00413D80"/>
    <w:rsid w:val="00414332"/>
    <w:rsid w:val="0041450C"/>
    <w:rsid w:val="00415E8B"/>
    <w:rsid w:val="00416355"/>
    <w:rsid w:val="00421C8A"/>
    <w:rsid w:val="0042226D"/>
    <w:rsid w:val="004238F6"/>
    <w:rsid w:val="0042523C"/>
    <w:rsid w:val="004269AE"/>
    <w:rsid w:val="00427C1D"/>
    <w:rsid w:val="00430297"/>
    <w:rsid w:val="00431215"/>
    <w:rsid w:val="004319FE"/>
    <w:rsid w:val="0043305D"/>
    <w:rsid w:val="00433E03"/>
    <w:rsid w:val="004350D1"/>
    <w:rsid w:val="00435ABB"/>
    <w:rsid w:val="004414CD"/>
    <w:rsid w:val="004425F6"/>
    <w:rsid w:val="004430F0"/>
    <w:rsid w:val="004439F4"/>
    <w:rsid w:val="00444118"/>
    <w:rsid w:val="00444A58"/>
    <w:rsid w:val="00445F8F"/>
    <w:rsid w:val="00446A0A"/>
    <w:rsid w:val="00450568"/>
    <w:rsid w:val="00451595"/>
    <w:rsid w:val="00452768"/>
    <w:rsid w:val="0045343B"/>
    <w:rsid w:val="0045707C"/>
    <w:rsid w:val="00460CB7"/>
    <w:rsid w:val="00461EC8"/>
    <w:rsid w:val="00462E20"/>
    <w:rsid w:val="00462F21"/>
    <w:rsid w:val="004635B5"/>
    <w:rsid w:val="00463FDB"/>
    <w:rsid w:val="00465951"/>
    <w:rsid w:val="00465E6B"/>
    <w:rsid w:val="00466A2F"/>
    <w:rsid w:val="00471742"/>
    <w:rsid w:val="0047176A"/>
    <w:rsid w:val="00474752"/>
    <w:rsid w:val="0047619D"/>
    <w:rsid w:val="00476301"/>
    <w:rsid w:val="00477AB0"/>
    <w:rsid w:val="00477C8D"/>
    <w:rsid w:val="00482587"/>
    <w:rsid w:val="00482E4B"/>
    <w:rsid w:val="0048361A"/>
    <w:rsid w:val="00484EB8"/>
    <w:rsid w:val="00486183"/>
    <w:rsid w:val="004910F9"/>
    <w:rsid w:val="004935BE"/>
    <w:rsid w:val="00494468"/>
    <w:rsid w:val="00496445"/>
    <w:rsid w:val="0049686D"/>
    <w:rsid w:val="00496D0E"/>
    <w:rsid w:val="004A1F2C"/>
    <w:rsid w:val="004A2288"/>
    <w:rsid w:val="004A4736"/>
    <w:rsid w:val="004B1E8B"/>
    <w:rsid w:val="004B3F2B"/>
    <w:rsid w:val="004B4B7E"/>
    <w:rsid w:val="004B5AF7"/>
    <w:rsid w:val="004B6585"/>
    <w:rsid w:val="004C0144"/>
    <w:rsid w:val="004C0EFB"/>
    <w:rsid w:val="004C1CE2"/>
    <w:rsid w:val="004C2A7C"/>
    <w:rsid w:val="004C46B9"/>
    <w:rsid w:val="004C5802"/>
    <w:rsid w:val="004C690D"/>
    <w:rsid w:val="004C6FC0"/>
    <w:rsid w:val="004C7E42"/>
    <w:rsid w:val="004D0B52"/>
    <w:rsid w:val="004D17AF"/>
    <w:rsid w:val="004D1E6A"/>
    <w:rsid w:val="004D3095"/>
    <w:rsid w:val="004D449F"/>
    <w:rsid w:val="004D4F68"/>
    <w:rsid w:val="004D677F"/>
    <w:rsid w:val="004E1EDC"/>
    <w:rsid w:val="004E3807"/>
    <w:rsid w:val="004E3F9B"/>
    <w:rsid w:val="004E3FCF"/>
    <w:rsid w:val="004E49D2"/>
    <w:rsid w:val="004E63AC"/>
    <w:rsid w:val="004E6AB8"/>
    <w:rsid w:val="004E74F8"/>
    <w:rsid w:val="004E7B4D"/>
    <w:rsid w:val="004E7B54"/>
    <w:rsid w:val="004F0A18"/>
    <w:rsid w:val="004F1B05"/>
    <w:rsid w:val="004F695D"/>
    <w:rsid w:val="00500FAF"/>
    <w:rsid w:val="00501216"/>
    <w:rsid w:val="0050285A"/>
    <w:rsid w:val="00504639"/>
    <w:rsid w:val="0050671B"/>
    <w:rsid w:val="0051032B"/>
    <w:rsid w:val="00511706"/>
    <w:rsid w:val="00511E80"/>
    <w:rsid w:val="005142A1"/>
    <w:rsid w:val="00517506"/>
    <w:rsid w:val="005210F4"/>
    <w:rsid w:val="0052196C"/>
    <w:rsid w:val="0052275C"/>
    <w:rsid w:val="00522E55"/>
    <w:rsid w:val="00524BCB"/>
    <w:rsid w:val="00530225"/>
    <w:rsid w:val="00530804"/>
    <w:rsid w:val="005308C6"/>
    <w:rsid w:val="005324A3"/>
    <w:rsid w:val="00533C68"/>
    <w:rsid w:val="00533DD8"/>
    <w:rsid w:val="00534411"/>
    <w:rsid w:val="0053457D"/>
    <w:rsid w:val="00535363"/>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569E3"/>
    <w:rsid w:val="00560E23"/>
    <w:rsid w:val="00560F6E"/>
    <w:rsid w:val="005617C5"/>
    <w:rsid w:val="00563363"/>
    <w:rsid w:val="00565BDF"/>
    <w:rsid w:val="00566695"/>
    <w:rsid w:val="00570835"/>
    <w:rsid w:val="005709A9"/>
    <w:rsid w:val="00573A3D"/>
    <w:rsid w:val="00573FAF"/>
    <w:rsid w:val="00575709"/>
    <w:rsid w:val="00575B2B"/>
    <w:rsid w:val="0058220E"/>
    <w:rsid w:val="00582509"/>
    <w:rsid w:val="00582D19"/>
    <w:rsid w:val="00584042"/>
    <w:rsid w:val="00584DCA"/>
    <w:rsid w:val="00584E00"/>
    <w:rsid w:val="00587ED0"/>
    <w:rsid w:val="00591DC7"/>
    <w:rsid w:val="005921C3"/>
    <w:rsid w:val="00593986"/>
    <w:rsid w:val="00593C10"/>
    <w:rsid w:val="00594334"/>
    <w:rsid w:val="0059491D"/>
    <w:rsid w:val="00594DCF"/>
    <w:rsid w:val="00594EA0"/>
    <w:rsid w:val="005A0DB7"/>
    <w:rsid w:val="005A0DE0"/>
    <w:rsid w:val="005A2BAF"/>
    <w:rsid w:val="005A5020"/>
    <w:rsid w:val="005A63E2"/>
    <w:rsid w:val="005A7500"/>
    <w:rsid w:val="005B0269"/>
    <w:rsid w:val="005B2276"/>
    <w:rsid w:val="005B2971"/>
    <w:rsid w:val="005B39F8"/>
    <w:rsid w:val="005B4023"/>
    <w:rsid w:val="005B7C40"/>
    <w:rsid w:val="005C0592"/>
    <w:rsid w:val="005C0B20"/>
    <w:rsid w:val="005C2C25"/>
    <w:rsid w:val="005C38C8"/>
    <w:rsid w:val="005C3F6C"/>
    <w:rsid w:val="005C49FC"/>
    <w:rsid w:val="005C5ED0"/>
    <w:rsid w:val="005C5FE6"/>
    <w:rsid w:val="005C6BDA"/>
    <w:rsid w:val="005D094F"/>
    <w:rsid w:val="005D1ABF"/>
    <w:rsid w:val="005D207C"/>
    <w:rsid w:val="005D3333"/>
    <w:rsid w:val="005D59E0"/>
    <w:rsid w:val="005D6353"/>
    <w:rsid w:val="005D7CC2"/>
    <w:rsid w:val="005E0337"/>
    <w:rsid w:val="005E29C2"/>
    <w:rsid w:val="005E3979"/>
    <w:rsid w:val="005E4774"/>
    <w:rsid w:val="005E59B7"/>
    <w:rsid w:val="005E5FA2"/>
    <w:rsid w:val="005E6664"/>
    <w:rsid w:val="005E7550"/>
    <w:rsid w:val="005F039F"/>
    <w:rsid w:val="005F19E8"/>
    <w:rsid w:val="005F2723"/>
    <w:rsid w:val="005F2EF1"/>
    <w:rsid w:val="005F45E9"/>
    <w:rsid w:val="005F4F24"/>
    <w:rsid w:val="005F5793"/>
    <w:rsid w:val="005F6CF7"/>
    <w:rsid w:val="00602A7E"/>
    <w:rsid w:val="00604FFB"/>
    <w:rsid w:val="00605179"/>
    <w:rsid w:val="006066E7"/>
    <w:rsid w:val="00606ADC"/>
    <w:rsid w:val="0060760C"/>
    <w:rsid w:val="00610759"/>
    <w:rsid w:val="00610E27"/>
    <w:rsid w:val="00611162"/>
    <w:rsid w:val="006111D7"/>
    <w:rsid w:val="00612496"/>
    <w:rsid w:val="00612536"/>
    <w:rsid w:val="006127E9"/>
    <w:rsid w:val="0061653F"/>
    <w:rsid w:val="006218FF"/>
    <w:rsid w:val="00622247"/>
    <w:rsid w:val="00622454"/>
    <w:rsid w:val="00622D4E"/>
    <w:rsid w:val="00624645"/>
    <w:rsid w:val="00624A03"/>
    <w:rsid w:val="00624BD1"/>
    <w:rsid w:val="00624C50"/>
    <w:rsid w:val="00625CA7"/>
    <w:rsid w:val="00626334"/>
    <w:rsid w:val="006268E8"/>
    <w:rsid w:val="006279D4"/>
    <w:rsid w:val="00627B96"/>
    <w:rsid w:val="0063091A"/>
    <w:rsid w:val="00631572"/>
    <w:rsid w:val="006317F7"/>
    <w:rsid w:val="0063268B"/>
    <w:rsid w:val="00632E6F"/>
    <w:rsid w:val="006348D9"/>
    <w:rsid w:val="00634CF8"/>
    <w:rsid w:val="00635982"/>
    <w:rsid w:val="006415B8"/>
    <w:rsid w:val="00642671"/>
    <w:rsid w:val="006448AE"/>
    <w:rsid w:val="00646C5E"/>
    <w:rsid w:val="006502BB"/>
    <w:rsid w:val="006503C1"/>
    <w:rsid w:val="0065047B"/>
    <w:rsid w:val="00651AD7"/>
    <w:rsid w:val="006528C7"/>
    <w:rsid w:val="00655665"/>
    <w:rsid w:val="00655BA8"/>
    <w:rsid w:val="00656863"/>
    <w:rsid w:val="00657F4D"/>
    <w:rsid w:val="00660008"/>
    <w:rsid w:val="00660A3C"/>
    <w:rsid w:val="00663C00"/>
    <w:rsid w:val="00666099"/>
    <w:rsid w:val="00667E30"/>
    <w:rsid w:val="00670226"/>
    <w:rsid w:val="00671518"/>
    <w:rsid w:val="00671C04"/>
    <w:rsid w:val="0067257C"/>
    <w:rsid w:val="0067291A"/>
    <w:rsid w:val="00672CE7"/>
    <w:rsid w:val="00673255"/>
    <w:rsid w:val="00675E07"/>
    <w:rsid w:val="00675EBF"/>
    <w:rsid w:val="006768BB"/>
    <w:rsid w:val="00677DB7"/>
    <w:rsid w:val="00681032"/>
    <w:rsid w:val="00682406"/>
    <w:rsid w:val="0068283C"/>
    <w:rsid w:val="006858EB"/>
    <w:rsid w:val="00686587"/>
    <w:rsid w:val="00696A8C"/>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09A0"/>
    <w:rsid w:val="006C11B9"/>
    <w:rsid w:val="006C2D84"/>
    <w:rsid w:val="006C41F0"/>
    <w:rsid w:val="006C437B"/>
    <w:rsid w:val="006C581F"/>
    <w:rsid w:val="006C79BF"/>
    <w:rsid w:val="006D318F"/>
    <w:rsid w:val="006D3AD3"/>
    <w:rsid w:val="006D44D8"/>
    <w:rsid w:val="006E2B01"/>
    <w:rsid w:val="006E2CFA"/>
    <w:rsid w:val="006E3958"/>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B52"/>
    <w:rsid w:val="00711DEE"/>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3511A"/>
    <w:rsid w:val="00740DB6"/>
    <w:rsid w:val="0074196F"/>
    <w:rsid w:val="00742C1E"/>
    <w:rsid w:val="0074403E"/>
    <w:rsid w:val="007451FB"/>
    <w:rsid w:val="00746AFE"/>
    <w:rsid w:val="007472C1"/>
    <w:rsid w:val="007503A7"/>
    <w:rsid w:val="00750B18"/>
    <w:rsid w:val="00751E09"/>
    <w:rsid w:val="00752833"/>
    <w:rsid w:val="0075411C"/>
    <w:rsid w:val="007547C6"/>
    <w:rsid w:val="0075639D"/>
    <w:rsid w:val="007563FF"/>
    <w:rsid w:val="0075766C"/>
    <w:rsid w:val="007576B2"/>
    <w:rsid w:val="00760291"/>
    <w:rsid w:val="007604D4"/>
    <w:rsid w:val="007607BC"/>
    <w:rsid w:val="00760904"/>
    <w:rsid w:val="00761F7B"/>
    <w:rsid w:val="00762C37"/>
    <w:rsid w:val="00763205"/>
    <w:rsid w:val="00764202"/>
    <w:rsid w:val="007662C2"/>
    <w:rsid w:val="007670CC"/>
    <w:rsid w:val="0076752E"/>
    <w:rsid w:val="00773090"/>
    <w:rsid w:val="00773828"/>
    <w:rsid w:val="00774187"/>
    <w:rsid w:val="007741A4"/>
    <w:rsid w:val="00775336"/>
    <w:rsid w:val="00775813"/>
    <w:rsid w:val="00775D76"/>
    <w:rsid w:val="0077679E"/>
    <w:rsid w:val="00776E5C"/>
    <w:rsid w:val="007815BD"/>
    <w:rsid w:val="0078220A"/>
    <w:rsid w:val="00782DBA"/>
    <w:rsid w:val="00783937"/>
    <w:rsid w:val="0078608C"/>
    <w:rsid w:val="00786188"/>
    <w:rsid w:val="00786AB9"/>
    <w:rsid w:val="00786D61"/>
    <w:rsid w:val="007874BD"/>
    <w:rsid w:val="007900BD"/>
    <w:rsid w:val="007916B3"/>
    <w:rsid w:val="0079250F"/>
    <w:rsid w:val="00793533"/>
    <w:rsid w:val="00793B3B"/>
    <w:rsid w:val="00793B6C"/>
    <w:rsid w:val="00793CFA"/>
    <w:rsid w:val="00797A1E"/>
    <w:rsid w:val="007A02E6"/>
    <w:rsid w:val="007A09CC"/>
    <w:rsid w:val="007A20A3"/>
    <w:rsid w:val="007A223C"/>
    <w:rsid w:val="007A2624"/>
    <w:rsid w:val="007A457C"/>
    <w:rsid w:val="007A7290"/>
    <w:rsid w:val="007B0411"/>
    <w:rsid w:val="007B079E"/>
    <w:rsid w:val="007B1454"/>
    <w:rsid w:val="007B157B"/>
    <w:rsid w:val="007B1799"/>
    <w:rsid w:val="007B2305"/>
    <w:rsid w:val="007B2346"/>
    <w:rsid w:val="007B24B9"/>
    <w:rsid w:val="007B3D2C"/>
    <w:rsid w:val="007B4595"/>
    <w:rsid w:val="007B51A5"/>
    <w:rsid w:val="007B6D50"/>
    <w:rsid w:val="007C1B12"/>
    <w:rsid w:val="007C211B"/>
    <w:rsid w:val="007C31B2"/>
    <w:rsid w:val="007C430D"/>
    <w:rsid w:val="007C57E9"/>
    <w:rsid w:val="007C6418"/>
    <w:rsid w:val="007C6AD2"/>
    <w:rsid w:val="007C736F"/>
    <w:rsid w:val="007C7E94"/>
    <w:rsid w:val="007D1E8B"/>
    <w:rsid w:val="007D244B"/>
    <w:rsid w:val="007D3831"/>
    <w:rsid w:val="007D646E"/>
    <w:rsid w:val="007D6FD8"/>
    <w:rsid w:val="007E02FE"/>
    <w:rsid w:val="007E073D"/>
    <w:rsid w:val="007E0801"/>
    <w:rsid w:val="007E2546"/>
    <w:rsid w:val="007E3409"/>
    <w:rsid w:val="007E3687"/>
    <w:rsid w:val="007E37DA"/>
    <w:rsid w:val="007E3CD3"/>
    <w:rsid w:val="007E3F4A"/>
    <w:rsid w:val="007E4635"/>
    <w:rsid w:val="007E589F"/>
    <w:rsid w:val="007E64CA"/>
    <w:rsid w:val="007E6F2C"/>
    <w:rsid w:val="007E745D"/>
    <w:rsid w:val="007F0F2C"/>
    <w:rsid w:val="007F21E4"/>
    <w:rsid w:val="007F4254"/>
    <w:rsid w:val="007F4465"/>
    <w:rsid w:val="007F4593"/>
    <w:rsid w:val="007F58A1"/>
    <w:rsid w:val="007F6044"/>
    <w:rsid w:val="007F666F"/>
    <w:rsid w:val="0080042E"/>
    <w:rsid w:val="00800C8C"/>
    <w:rsid w:val="00802419"/>
    <w:rsid w:val="008047ED"/>
    <w:rsid w:val="00806515"/>
    <w:rsid w:val="00806844"/>
    <w:rsid w:val="00806971"/>
    <w:rsid w:val="00807180"/>
    <w:rsid w:val="00811423"/>
    <w:rsid w:val="0081149C"/>
    <w:rsid w:val="0081314B"/>
    <w:rsid w:val="008138EB"/>
    <w:rsid w:val="0081390B"/>
    <w:rsid w:val="00813BFC"/>
    <w:rsid w:val="00816D0B"/>
    <w:rsid w:val="008211A2"/>
    <w:rsid w:val="008218E4"/>
    <w:rsid w:val="00830B14"/>
    <w:rsid w:val="0083152E"/>
    <w:rsid w:val="00831A47"/>
    <w:rsid w:val="00831EAA"/>
    <w:rsid w:val="00832918"/>
    <w:rsid w:val="00832F8A"/>
    <w:rsid w:val="0083479B"/>
    <w:rsid w:val="00837B44"/>
    <w:rsid w:val="008402E0"/>
    <w:rsid w:val="00840789"/>
    <w:rsid w:val="008414F6"/>
    <w:rsid w:val="00841616"/>
    <w:rsid w:val="00841864"/>
    <w:rsid w:val="00841CA9"/>
    <w:rsid w:val="0084304B"/>
    <w:rsid w:val="00843E2B"/>
    <w:rsid w:val="00844125"/>
    <w:rsid w:val="00845465"/>
    <w:rsid w:val="008460F6"/>
    <w:rsid w:val="008464E1"/>
    <w:rsid w:val="00846933"/>
    <w:rsid w:val="00846AE3"/>
    <w:rsid w:val="00846CBD"/>
    <w:rsid w:val="008471E3"/>
    <w:rsid w:val="008501A2"/>
    <w:rsid w:val="00850329"/>
    <w:rsid w:val="00850764"/>
    <w:rsid w:val="008541D0"/>
    <w:rsid w:val="00854341"/>
    <w:rsid w:val="0085434A"/>
    <w:rsid w:val="0085593B"/>
    <w:rsid w:val="00855CF9"/>
    <w:rsid w:val="00855EA8"/>
    <w:rsid w:val="008565F2"/>
    <w:rsid w:val="00856F93"/>
    <w:rsid w:val="00856F9B"/>
    <w:rsid w:val="0085718E"/>
    <w:rsid w:val="00857456"/>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4771"/>
    <w:rsid w:val="00895DE2"/>
    <w:rsid w:val="00896FCB"/>
    <w:rsid w:val="008A10E5"/>
    <w:rsid w:val="008A1161"/>
    <w:rsid w:val="008A2474"/>
    <w:rsid w:val="008A32E0"/>
    <w:rsid w:val="008A3A9E"/>
    <w:rsid w:val="008A3C3A"/>
    <w:rsid w:val="008A3CB8"/>
    <w:rsid w:val="008A4558"/>
    <w:rsid w:val="008A47A9"/>
    <w:rsid w:val="008A56FF"/>
    <w:rsid w:val="008A5B9D"/>
    <w:rsid w:val="008A6553"/>
    <w:rsid w:val="008A7934"/>
    <w:rsid w:val="008A7C5F"/>
    <w:rsid w:val="008B1C36"/>
    <w:rsid w:val="008B3CA6"/>
    <w:rsid w:val="008B3F70"/>
    <w:rsid w:val="008B5167"/>
    <w:rsid w:val="008B65CC"/>
    <w:rsid w:val="008B6C83"/>
    <w:rsid w:val="008B715A"/>
    <w:rsid w:val="008B7A2B"/>
    <w:rsid w:val="008B7C41"/>
    <w:rsid w:val="008C1069"/>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15CB"/>
    <w:rsid w:val="008F235D"/>
    <w:rsid w:val="008F2554"/>
    <w:rsid w:val="008F65D8"/>
    <w:rsid w:val="008F6A66"/>
    <w:rsid w:val="008F72D9"/>
    <w:rsid w:val="00901E2A"/>
    <w:rsid w:val="00902E33"/>
    <w:rsid w:val="00902F34"/>
    <w:rsid w:val="009037CF"/>
    <w:rsid w:val="009045C9"/>
    <w:rsid w:val="00907347"/>
    <w:rsid w:val="00913F24"/>
    <w:rsid w:val="00914B41"/>
    <w:rsid w:val="009153B5"/>
    <w:rsid w:val="009174AB"/>
    <w:rsid w:val="009176C7"/>
    <w:rsid w:val="00917D95"/>
    <w:rsid w:val="009200BD"/>
    <w:rsid w:val="00920540"/>
    <w:rsid w:val="00922A76"/>
    <w:rsid w:val="00923AD4"/>
    <w:rsid w:val="009246A2"/>
    <w:rsid w:val="00925049"/>
    <w:rsid w:val="0092679C"/>
    <w:rsid w:val="009270AF"/>
    <w:rsid w:val="00930F4E"/>
    <w:rsid w:val="009311DF"/>
    <w:rsid w:val="0093237E"/>
    <w:rsid w:val="009334DD"/>
    <w:rsid w:val="009337B8"/>
    <w:rsid w:val="00936331"/>
    <w:rsid w:val="00940933"/>
    <w:rsid w:val="009417A5"/>
    <w:rsid w:val="00941963"/>
    <w:rsid w:val="00941C95"/>
    <w:rsid w:val="009421DE"/>
    <w:rsid w:val="00942DDD"/>
    <w:rsid w:val="00942F8F"/>
    <w:rsid w:val="00943029"/>
    <w:rsid w:val="0094574F"/>
    <w:rsid w:val="00945F0B"/>
    <w:rsid w:val="00947A75"/>
    <w:rsid w:val="00950951"/>
    <w:rsid w:val="00951BCE"/>
    <w:rsid w:val="009526C1"/>
    <w:rsid w:val="00953DA4"/>
    <w:rsid w:val="00954C14"/>
    <w:rsid w:val="00954D31"/>
    <w:rsid w:val="009561C8"/>
    <w:rsid w:val="00956DD7"/>
    <w:rsid w:val="00960D03"/>
    <w:rsid w:val="00962267"/>
    <w:rsid w:val="009625B0"/>
    <w:rsid w:val="00963228"/>
    <w:rsid w:val="00963F60"/>
    <w:rsid w:val="00964B3F"/>
    <w:rsid w:val="00964BA3"/>
    <w:rsid w:val="00966251"/>
    <w:rsid w:val="009667CA"/>
    <w:rsid w:val="009677FC"/>
    <w:rsid w:val="0097161D"/>
    <w:rsid w:val="009754B1"/>
    <w:rsid w:val="00976339"/>
    <w:rsid w:val="00977F18"/>
    <w:rsid w:val="009804E3"/>
    <w:rsid w:val="00980EB8"/>
    <w:rsid w:val="00981279"/>
    <w:rsid w:val="009834EA"/>
    <w:rsid w:val="00983983"/>
    <w:rsid w:val="00983FE9"/>
    <w:rsid w:val="00986591"/>
    <w:rsid w:val="00990019"/>
    <w:rsid w:val="00993D22"/>
    <w:rsid w:val="00994385"/>
    <w:rsid w:val="009957F0"/>
    <w:rsid w:val="00996063"/>
    <w:rsid w:val="00997988"/>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33D2"/>
    <w:rsid w:val="009C5CCB"/>
    <w:rsid w:val="009C5EB4"/>
    <w:rsid w:val="009C6CF4"/>
    <w:rsid w:val="009C7E0F"/>
    <w:rsid w:val="009D0A6E"/>
    <w:rsid w:val="009D391E"/>
    <w:rsid w:val="009D4BA4"/>
    <w:rsid w:val="009D4EBF"/>
    <w:rsid w:val="009D5392"/>
    <w:rsid w:val="009D5689"/>
    <w:rsid w:val="009D63F5"/>
    <w:rsid w:val="009D674C"/>
    <w:rsid w:val="009D6EED"/>
    <w:rsid w:val="009D6F8F"/>
    <w:rsid w:val="009D756E"/>
    <w:rsid w:val="009E23CB"/>
    <w:rsid w:val="009E38D0"/>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3226"/>
    <w:rsid w:val="00A044AD"/>
    <w:rsid w:val="00A05A41"/>
    <w:rsid w:val="00A07201"/>
    <w:rsid w:val="00A0762C"/>
    <w:rsid w:val="00A10BB6"/>
    <w:rsid w:val="00A1113E"/>
    <w:rsid w:val="00A139A4"/>
    <w:rsid w:val="00A1525E"/>
    <w:rsid w:val="00A16541"/>
    <w:rsid w:val="00A1662E"/>
    <w:rsid w:val="00A1676B"/>
    <w:rsid w:val="00A16C7B"/>
    <w:rsid w:val="00A17EE6"/>
    <w:rsid w:val="00A20353"/>
    <w:rsid w:val="00A21C4A"/>
    <w:rsid w:val="00A21FE9"/>
    <w:rsid w:val="00A233BB"/>
    <w:rsid w:val="00A254EF"/>
    <w:rsid w:val="00A25503"/>
    <w:rsid w:val="00A256A1"/>
    <w:rsid w:val="00A26BFA"/>
    <w:rsid w:val="00A26FF3"/>
    <w:rsid w:val="00A27877"/>
    <w:rsid w:val="00A33DFE"/>
    <w:rsid w:val="00A34A66"/>
    <w:rsid w:val="00A34AAD"/>
    <w:rsid w:val="00A34AF9"/>
    <w:rsid w:val="00A3533A"/>
    <w:rsid w:val="00A360F7"/>
    <w:rsid w:val="00A369CB"/>
    <w:rsid w:val="00A40436"/>
    <w:rsid w:val="00A41873"/>
    <w:rsid w:val="00A420B7"/>
    <w:rsid w:val="00A443E2"/>
    <w:rsid w:val="00A4457E"/>
    <w:rsid w:val="00A448A9"/>
    <w:rsid w:val="00A44AAE"/>
    <w:rsid w:val="00A4706F"/>
    <w:rsid w:val="00A470BA"/>
    <w:rsid w:val="00A4762F"/>
    <w:rsid w:val="00A51435"/>
    <w:rsid w:val="00A52FA2"/>
    <w:rsid w:val="00A53242"/>
    <w:rsid w:val="00A54177"/>
    <w:rsid w:val="00A55D60"/>
    <w:rsid w:val="00A55F23"/>
    <w:rsid w:val="00A61195"/>
    <w:rsid w:val="00A61DD9"/>
    <w:rsid w:val="00A61E73"/>
    <w:rsid w:val="00A62392"/>
    <w:rsid w:val="00A63D41"/>
    <w:rsid w:val="00A64034"/>
    <w:rsid w:val="00A6434A"/>
    <w:rsid w:val="00A647FF"/>
    <w:rsid w:val="00A6613B"/>
    <w:rsid w:val="00A67DAD"/>
    <w:rsid w:val="00A67DBC"/>
    <w:rsid w:val="00A7287E"/>
    <w:rsid w:val="00A7454A"/>
    <w:rsid w:val="00A764F5"/>
    <w:rsid w:val="00A77940"/>
    <w:rsid w:val="00A77FEA"/>
    <w:rsid w:val="00A80882"/>
    <w:rsid w:val="00A8088D"/>
    <w:rsid w:val="00A81897"/>
    <w:rsid w:val="00A837A8"/>
    <w:rsid w:val="00A85349"/>
    <w:rsid w:val="00A85AA1"/>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96C13"/>
    <w:rsid w:val="00A97BB8"/>
    <w:rsid w:val="00AA100E"/>
    <w:rsid w:val="00AA10FB"/>
    <w:rsid w:val="00AA202F"/>
    <w:rsid w:val="00AA2F7D"/>
    <w:rsid w:val="00AA38D3"/>
    <w:rsid w:val="00AA44DD"/>
    <w:rsid w:val="00AA4CDC"/>
    <w:rsid w:val="00AA5106"/>
    <w:rsid w:val="00AA647D"/>
    <w:rsid w:val="00AA6A61"/>
    <w:rsid w:val="00AA6DCF"/>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C7707"/>
    <w:rsid w:val="00AD1556"/>
    <w:rsid w:val="00AD2D65"/>
    <w:rsid w:val="00AD40B6"/>
    <w:rsid w:val="00AD4D7C"/>
    <w:rsid w:val="00AD5C47"/>
    <w:rsid w:val="00AD5E78"/>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459"/>
    <w:rsid w:val="00AF6E49"/>
    <w:rsid w:val="00AF7334"/>
    <w:rsid w:val="00AF7F32"/>
    <w:rsid w:val="00B004C5"/>
    <w:rsid w:val="00B007DF"/>
    <w:rsid w:val="00B010A3"/>
    <w:rsid w:val="00B0172F"/>
    <w:rsid w:val="00B03008"/>
    <w:rsid w:val="00B0370A"/>
    <w:rsid w:val="00B03F33"/>
    <w:rsid w:val="00B04C57"/>
    <w:rsid w:val="00B04DE1"/>
    <w:rsid w:val="00B0656F"/>
    <w:rsid w:val="00B1210F"/>
    <w:rsid w:val="00B1318E"/>
    <w:rsid w:val="00B13C13"/>
    <w:rsid w:val="00B13F74"/>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533C"/>
    <w:rsid w:val="00B46686"/>
    <w:rsid w:val="00B466E6"/>
    <w:rsid w:val="00B51006"/>
    <w:rsid w:val="00B511BF"/>
    <w:rsid w:val="00B5207E"/>
    <w:rsid w:val="00B520B2"/>
    <w:rsid w:val="00B53068"/>
    <w:rsid w:val="00B538C6"/>
    <w:rsid w:val="00B53ADB"/>
    <w:rsid w:val="00B545DF"/>
    <w:rsid w:val="00B56454"/>
    <w:rsid w:val="00B571F0"/>
    <w:rsid w:val="00B5733E"/>
    <w:rsid w:val="00B5787D"/>
    <w:rsid w:val="00B605F0"/>
    <w:rsid w:val="00B60AF7"/>
    <w:rsid w:val="00B65A81"/>
    <w:rsid w:val="00B65F97"/>
    <w:rsid w:val="00B668E3"/>
    <w:rsid w:val="00B66AF5"/>
    <w:rsid w:val="00B66BC9"/>
    <w:rsid w:val="00B67459"/>
    <w:rsid w:val="00B71A26"/>
    <w:rsid w:val="00B735D1"/>
    <w:rsid w:val="00B74155"/>
    <w:rsid w:val="00B758DF"/>
    <w:rsid w:val="00B75D9F"/>
    <w:rsid w:val="00B75E91"/>
    <w:rsid w:val="00B770E4"/>
    <w:rsid w:val="00B77498"/>
    <w:rsid w:val="00B777DF"/>
    <w:rsid w:val="00B81A14"/>
    <w:rsid w:val="00B82818"/>
    <w:rsid w:val="00B82822"/>
    <w:rsid w:val="00B83207"/>
    <w:rsid w:val="00B83BFB"/>
    <w:rsid w:val="00B85F38"/>
    <w:rsid w:val="00B87DD6"/>
    <w:rsid w:val="00B87F7A"/>
    <w:rsid w:val="00B90A3A"/>
    <w:rsid w:val="00B90C71"/>
    <w:rsid w:val="00B911B2"/>
    <w:rsid w:val="00B92AF2"/>
    <w:rsid w:val="00B92F17"/>
    <w:rsid w:val="00B94C25"/>
    <w:rsid w:val="00B9641B"/>
    <w:rsid w:val="00B97062"/>
    <w:rsid w:val="00B97F83"/>
    <w:rsid w:val="00BA1E1B"/>
    <w:rsid w:val="00BA23FC"/>
    <w:rsid w:val="00BA454B"/>
    <w:rsid w:val="00BA4BDE"/>
    <w:rsid w:val="00BA56DD"/>
    <w:rsid w:val="00BA59F7"/>
    <w:rsid w:val="00BA6B2E"/>
    <w:rsid w:val="00BB01E5"/>
    <w:rsid w:val="00BB1057"/>
    <w:rsid w:val="00BB11F4"/>
    <w:rsid w:val="00BB1991"/>
    <w:rsid w:val="00BB3567"/>
    <w:rsid w:val="00BB5193"/>
    <w:rsid w:val="00BB5577"/>
    <w:rsid w:val="00BC0AAA"/>
    <w:rsid w:val="00BC149A"/>
    <w:rsid w:val="00BC2AFF"/>
    <w:rsid w:val="00BC333F"/>
    <w:rsid w:val="00BC39B9"/>
    <w:rsid w:val="00BC400A"/>
    <w:rsid w:val="00BC46CD"/>
    <w:rsid w:val="00BC4F46"/>
    <w:rsid w:val="00BC622E"/>
    <w:rsid w:val="00BC7859"/>
    <w:rsid w:val="00BD0D68"/>
    <w:rsid w:val="00BD17A9"/>
    <w:rsid w:val="00BD1C27"/>
    <w:rsid w:val="00BD27FA"/>
    <w:rsid w:val="00BD3752"/>
    <w:rsid w:val="00BD4254"/>
    <w:rsid w:val="00BD54AC"/>
    <w:rsid w:val="00BD55A2"/>
    <w:rsid w:val="00BD6C7E"/>
    <w:rsid w:val="00BD7C48"/>
    <w:rsid w:val="00BE12B4"/>
    <w:rsid w:val="00BE5CC0"/>
    <w:rsid w:val="00BE5F9E"/>
    <w:rsid w:val="00BE6EC2"/>
    <w:rsid w:val="00BE7C06"/>
    <w:rsid w:val="00BF04AE"/>
    <w:rsid w:val="00BF1C45"/>
    <w:rsid w:val="00BF2CD2"/>
    <w:rsid w:val="00BF4E5E"/>
    <w:rsid w:val="00BF5AD8"/>
    <w:rsid w:val="00BF6AA1"/>
    <w:rsid w:val="00C01F16"/>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76"/>
    <w:rsid w:val="00C24CEF"/>
    <w:rsid w:val="00C24DBA"/>
    <w:rsid w:val="00C25A18"/>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60E7"/>
    <w:rsid w:val="00C67665"/>
    <w:rsid w:val="00C6794E"/>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5EF"/>
    <w:rsid w:val="00C95D63"/>
    <w:rsid w:val="00C9615F"/>
    <w:rsid w:val="00CA7ADC"/>
    <w:rsid w:val="00CB0623"/>
    <w:rsid w:val="00CB2031"/>
    <w:rsid w:val="00CB3663"/>
    <w:rsid w:val="00CB4697"/>
    <w:rsid w:val="00CB5240"/>
    <w:rsid w:val="00CB6991"/>
    <w:rsid w:val="00CB6A60"/>
    <w:rsid w:val="00CB6AD5"/>
    <w:rsid w:val="00CB7961"/>
    <w:rsid w:val="00CC118F"/>
    <w:rsid w:val="00CC2BE0"/>
    <w:rsid w:val="00CC3D7E"/>
    <w:rsid w:val="00CC4ABD"/>
    <w:rsid w:val="00CC4AE1"/>
    <w:rsid w:val="00CC6C3E"/>
    <w:rsid w:val="00CC77DB"/>
    <w:rsid w:val="00CD0712"/>
    <w:rsid w:val="00CD1693"/>
    <w:rsid w:val="00CD1C98"/>
    <w:rsid w:val="00CD3684"/>
    <w:rsid w:val="00CD64AA"/>
    <w:rsid w:val="00CE06BF"/>
    <w:rsid w:val="00CE1508"/>
    <w:rsid w:val="00CE3A4E"/>
    <w:rsid w:val="00CE430B"/>
    <w:rsid w:val="00CE4A91"/>
    <w:rsid w:val="00CE4BC9"/>
    <w:rsid w:val="00CE53A8"/>
    <w:rsid w:val="00CE561D"/>
    <w:rsid w:val="00CE585F"/>
    <w:rsid w:val="00CE5BC9"/>
    <w:rsid w:val="00CE774D"/>
    <w:rsid w:val="00CF0885"/>
    <w:rsid w:val="00CF1203"/>
    <w:rsid w:val="00CF13D0"/>
    <w:rsid w:val="00CF1D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0949"/>
    <w:rsid w:val="00D1182E"/>
    <w:rsid w:val="00D12178"/>
    <w:rsid w:val="00D12EFA"/>
    <w:rsid w:val="00D134E1"/>
    <w:rsid w:val="00D14579"/>
    <w:rsid w:val="00D15579"/>
    <w:rsid w:val="00D15ADA"/>
    <w:rsid w:val="00D15B38"/>
    <w:rsid w:val="00D16B6B"/>
    <w:rsid w:val="00D20B56"/>
    <w:rsid w:val="00D23266"/>
    <w:rsid w:val="00D27B16"/>
    <w:rsid w:val="00D305FF"/>
    <w:rsid w:val="00D31847"/>
    <w:rsid w:val="00D31A86"/>
    <w:rsid w:val="00D31CA9"/>
    <w:rsid w:val="00D327B3"/>
    <w:rsid w:val="00D341F6"/>
    <w:rsid w:val="00D344FC"/>
    <w:rsid w:val="00D358D0"/>
    <w:rsid w:val="00D35EAF"/>
    <w:rsid w:val="00D40214"/>
    <w:rsid w:val="00D40B0C"/>
    <w:rsid w:val="00D4103F"/>
    <w:rsid w:val="00D41851"/>
    <w:rsid w:val="00D43B63"/>
    <w:rsid w:val="00D45137"/>
    <w:rsid w:val="00D452EB"/>
    <w:rsid w:val="00D47ACC"/>
    <w:rsid w:val="00D51211"/>
    <w:rsid w:val="00D5198C"/>
    <w:rsid w:val="00D523C5"/>
    <w:rsid w:val="00D55358"/>
    <w:rsid w:val="00D5566B"/>
    <w:rsid w:val="00D5783E"/>
    <w:rsid w:val="00D61D72"/>
    <w:rsid w:val="00D62834"/>
    <w:rsid w:val="00D64139"/>
    <w:rsid w:val="00D654E0"/>
    <w:rsid w:val="00D6724E"/>
    <w:rsid w:val="00D706BC"/>
    <w:rsid w:val="00D71402"/>
    <w:rsid w:val="00D72075"/>
    <w:rsid w:val="00D72319"/>
    <w:rsid w:val="00D731F8"/>
    <w:rsid w:val="00D749F4"/>
    <w:rsid w:val="00D7632B"/>
    <w:rsid w:val="00D76B83"/>
    <w:rsid w:val="00D77B4B"/>
    <w:rsid w:val="00D80EB3"/>
    <w:rsid w:val="00D81992"/>
    <w:rsid w:val="00D83652"/>
    <w:rsid w:val="00D863C8"/>
    <w:rsid w:val="00D86769"/>
    <w:rsid w:val="00D9007B"/>
    <w:rsid w:val="00D935B7"/>
    <w:rsid w:val="00D94B74"/>
    <w:rsid w:val="00D959C6"/>
    <w:rsid w:val="00D95B34"/>
    <w:rsid w:val="00D96424"/>
    <w:rsid w:val="00DA0854"/>
    <w:rsid w:val="00DA19E0"/>
    <w:rsid w:val="00DA1B58"/>
    <w:rsid w:val="00DA1F0E"/>
    <w:rsid w:val="00DA3920"/>
    <w:rsid w:val="00DA3A1F"/>
    <w:rsid w:val="00DA4884"/>
    <w:rsid w:val="00DA5D54"/>
    <w:rsid w:val="00DB5D11"/>
    <w:rsid w:val="00DB6F37"/>
    <w:rsid w:val="00DB71C6"/>
    <w:rsid w:val="00DB73E2"/>
    <w:rsid w:val="00DB78E8"/>
    <w:rsid w:val="00DB7BE7"/>
    <w:rsid w:val="00DC043C"/>
    <w:rsid w:val="00DC2673"/>
    <w:rsid w:val="00DC35F6"/>
    <w:rsid w:val="00DC37A2"/>
    <w:rsid w:val="00DC37AB"/>
    <w:rsid w:val="00DC3FF3"/>
    <w:rsid w:val="00DC4F64"/>
    <w:rsid w:val="00DC6E72"/>
    <w:rsid w:val="00DD160A"/>
    <w:rsid w:val="00DD2561"/>
    <w:rsid w:val="00DD4B0F"/>
    <w:rsid w:val="00DD50DE"/>
    <w:rsid w:val="00DD5523"/>
    <w:rsid w:val="00DD5B94"/>
    <w:rsid w:val="00DD7526"/>
    <w:rsid w:val="00DE06B9"/>
    <w:rsid w:val="00DE2A42"/>
    <w:rsid w:val="00DE4F30"/>
    <w:rsid w:val="00DE5F64"/>
    <w:rsid w:val="00DE6D0C"/>
    <w:rsid w:val="00DE7193"/>
    <w:rsid w:val="00DF1EA0"/>
    <w:rsid w:val="00DF535F"/>
    <w:rsid w:val="00DF56EC"/>
    <w:rsid w:val="00DF5D42"/>
    <w:rsid w:val="00DF6BB8"/>
    <w:rsid w:val="00E00098"/>
    <w:rsid w:val="00E00823"/>
    <w:rsid w:val="00E04437"/>
    <w:rsid w:val="00E07DDF"/>
    <w:rsid w:val="00E10649"/>
    <w:rsid w:val="00E11562"/>
    <w:rsid w:val="00E12C30"/>
    <w:rsid w:val="00E1362E"/>
    <w:rsid w:val="00E13812"/>
    <w:rsid w:val="00E146A8"/>
    <w:rsid w:val="00E15281"/>
    <w:rsid w:val="00E16204"/>
    <w:rsid w:val="00E165E0"/>
    <w:rsid w:val="00E16EDC"/>
    <w:rsid w:val="00E17C76"/>
    <w:rsid w:val="00E17C9B"/>
    <w:rsid w:val="00E205BF"/>
    <w:rsid w:val="00E20975"/>
    <w:rsid w:val="00E20BA0"/>
    <w:rsid w:val="00E23554"/>
    <w:rsid w:val="00E235BD"/>
    <w:rsid w:val="00E24170"/>
    <w:rsid w:val="00E25578"/>
    <w:rsid w:val="00E30368"/>
    <w:rsid w:val="00E30F51"/>
    <w:rsid w:val="00E32D07"/>
    <w:rsid w:val="00E3366C"/>
    <w:rsid w:val="00E34BBC"/>
    <w:rsid w:val="00E354A5"/>
    <w:rsid w:val="00E359C1"/>
    <w:rsid w:val="00E35C8A"/>
    <w:rsid w:val="00E3657A"/>
    <w:rsid w:val="00E369DF"/>
    <w:rsid w:val="00E374AA"/>
    <w:rsid w:val="00E41784"/>
    <w:rsid w:val="00E4375F"/>
    <w:rsid w:val="00E44BEE"/>
    <w:rsid w:val="00E44E17"/>
    <w:rsid w:val="00E4512D"/>
    <w:rsid w:val="00E45230"/>
    <w:rsid w:val="00E47F12"/>
    <w:rsid w:val="00E47F1B"/>
    <w:rsid w:val="00E50951"/>
    <w:rsid w:val="00E5202E"/>
    <w:rsid w:val="00E544FB"/>
    <w:rsid w:val="00E5552D"/>
    <w:rsid w:val="00E55B11"/>
    <w:rsid w:val="00E55CCF"/>
    <w:rsid w:val="00E56154"/>
    <w:rsid w:val="00E56621"/>
    <w:rsid w:val="00E60DA7"/>
    <w:rsid w:val="00E71C43"/>
    <w:rsid w:val="00E737A7"/>
    <w:rsid w:val="00E73ED3"/>
    <w:rsid w:val="00E75822"/>
    <w:rsid w:val="00E778EB"/>
    <w:rsid w:val="00E828E4"/>
    <w:rsid w:val="00E87884"/>
    <w:rsid w:val="00E87E4B"/>
    <w:rsid w:val="00E90967"/>
    <w:rsid w:val="00E90B39"/>
    <w:rsid w:val="00E9332A"/>
    <w:rsid w:val="00E933AD"/>
    <w:rsid w:val="00E93AC2"/>
    <w:rsid w:val="00E96BF2"/>
    <w:rsid w:val="00EA07A1"/>
    <w:rsid w:val="00EA13D2"/>
    <w:rsid w:val="00EA1F1E"/>
    <w:rsid w:val="00EA2EB3"/>
    <w:rsid w:val="00EA3208"/>
    <w:rsid w:val="00EA32EC"/>
    <w:rsid w:val="00EA33BD"/>
    <w:rsid w:val="00EA4F50"/>
    <w:rsid w:val="00EA790D"/>
    <w:rsid w:val="00EB1CEF"/>
    <w:rsid w:val="00EB2DF6"/>
    <w:rsid w:val="00EB439C"/>
    <w:rsid w:val="00EB4702"/>
    <w:rsid w:val="00EB49B4"/>
    <w:rsid w:val="00EB56B5"/>
    <w:rsid w:val="00EB58F1"/>
    <w:rsid w:val="00EB5ABF"/>
    <w:rsid w:val="00EB63C9"/>
    <w:rsid w:val="00EB6B83"/>
    <w:rsid w:val="00EC030F"/>
    <w:rsid w:val="00EC12B3"/>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25D"/>
    <w:rsid w:val="00EF0331"/>
    <w:rsid w:val="00EF4917"/>
    <w:rsid w:val="00EF63C7"/>
    <w:rsid w:val="00EF7032"/>
    <w:rsid w:val="00EF7236"/>
    <w:rsid w:val="00EF7D89"/>
    <w:rsid w:val="00F00F2B"/>
    <w:rsid w:val="00F01007"/>
    <w:rsid w:val="00F0103B"/>
    <w:rsid w:val="00F062D3"/>
    <w:rsid w:val="00F0756E"/>
    <w:rsid w:val="00F10F0C"/>
    <w:rsid w:val="00F12F06"/>
    <w:rsid w:val="00F132E1"/>
    <w:rsid w:val="00F13BCF"/>
    <w:rsid w:val="00F14C4B"/>
    <w:rsid w:val="00F165E0"/>
    <w:rsid w:val="00F17B3D"/>
    <w:rsid w:val="00F205B0"/>
    <w:rsid w:val="00F22C3D"/>
    <w:rsid w:val="00F22C6F"/>
    <w:rsid w:val="00F2300E"/>
    <w:rsid w:val="00F2565B"/>
    <w:rsid w:val="00F2651F"/>
    <w:rsid w:val="00F2657E"/>
    <w:rsid w:val="00F27BBD"/>
    <w:rsid w:val="00F27FF0"/>
    <w:rsid w:val="00F30990"/>
    <w:rsid w:val="00F318A9"/>
    <w:rsid w:val="00F32244"/>
    <w:rsid w:val="00F32682"/>
    <w:rsid w:val="00F3298B"/>
    <w:rsid w:val="00F34B3A"/>
    <w:rsid w:val="00F34FEB"/>
    <w:rsid w:val="00F35576"/>
    <w:rsid w:val="00F36178"/>
    <w:rsid w:val="00F371C3"/>
    <w:rsid w:val="00F40C37"/>
    <w:rsid w:val="00F42EDC"/>
    <w:rsid w:val="00F45FB8"/>
    <w:rsid w:val="00F4633F"/>
    <w:rsid w:val="00F466D9"/>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2528"/>
    <w:rsid w:val="00F64C2F"/>
    <w:rsid w:val="00F66958"/>
    <w:rsid w:val="00F66CA4"/>
    <w:rsid w:val="00F66F63"/>
    <w:rsid w:val="00F72A5C"/>
    <w:rsid w:val="00F72A73"/>
    <w:rsid w:val="00F755BF"/>
    <w:rsid w:val="00F81312"/>
    <w:rsid w:val="00F8187B"/>
    <w:rsid w:val="00F82C17"/>
    <w:rsid w:val="00F84776"/>
    <w:rsid w:val="00F848A1"/>
    <w:rsid w:val="00F86516"/>
    <w:rsid w:val="00F867AE"/>
    <w:rsid w:val="00F86F79"/>
    <w:rsid w:val="00F90B2B"/>
    <w:rsid w:val="00F90F2C"/>
    <w:rsid w:val="00F922BA"/>
    <w:rsid w:val="00F934F7"/>
    <w:rsid w:val="00F95471"/>
    <w:rsid w:val="00F964A1"/>
    <w:rsid w:val="00F97701"/>
    <w:rsid w:val="00FA0625"/>
    <w:rsid w:val="00FA5A23"/>
    <w:rsid w:val="00FB0BAA"/>
    <w:rsid w:val="00FB1317"/>
    <w:rsid w:val="00FB50A7"/>
    <w:rsid w:val="00FB5657"/>
    <w:rsid w:val="00FB6DFB"/>
    <w:rsid w:val="00FC0472"/>
    <w:rsid w:val="00FC1D9F"/>
    <w:rsid w:val="00FC28D1"/>
    <w:rsid w:val="00FC54D3"/>
    <w:rsid w:val="00FC7111"/>
    <w:rsid w:val="00FC7597"/>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0240"/>
    <w:rsid w:val="00FF1481"/>
    <w:rsid w:val="00FF278C"/>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CB0245A8-0537-4119-991C-15141BC74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44336"/>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106236"/>
    <w:pPr>
      <w:jc w:val="left"/>
    </w:pPr>
    <w:rPr>
      <w:bCs/>
      <w:sz w:val="18"/>
    </w:rPr>
  </w:style>
  <w:style w:type="character" w:customStyle="1" w:styleId="rdoZnak">
    <w:name w:val="Źródło Znak"/>
    <w:basedOn w:val="Domylnaczcionkaakapitu"/>
    <w:link w:val="rdo"/>
    <w:rsid w:val="00106236"/>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31651A"/>
    <w:pPr>
      <w:keepNext/>
      <w:spacing w:before="240"/>
      <w:ind w:firstLine="0"/>
      <w:jc w:val="center"/>
    </w:pPr>
    <w:rPr>
      <w:sz w:val="18"/>
    </w:rPr>
  </w:style>
  <w:style w:type="character" w:customStyle="1" w:styleId="RysunekZnak">
    <w:name w:val="Rysunek Znak"/>
    <w:basedOn w:val="Domylnaczcionkaakapitu"/>
    <w:link w:val="Rysunek"/>
    <w:rsid w:val="0031651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 w:type="character" w:styleId="Tekstzastpczy">
    <w:name w:val="Placeholder Text"/>
    <w:basedOn w:val="Domylnaczcionkaakapitu"/>
    <w:uiPriority w:val="99"/>
    <w:semiHidden/>
    <w:rsid w:val="000862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4152779">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0463192">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40927102">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404515">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6523171">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43608088">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6222533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757235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03392154">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0523606">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49914246">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6479755">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34065918">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69159470">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09847776">
      <w:bodyDiv w:val="1"/>
      <w:marLeft w:val="0"/>
      <w:marRight w:val="0"/>
      <w:marTop w:val="0"/>
      <w:marBottom w:val="0"/>
      <w:divBdr>
        <w:top w:val="none" w:sz="0" w:space="0" w:color="auto"/>
        <w:left w:val="none" w:sz="0" w:space="0" w:color="auto"/>
        <w:bottom w:val="none" w:sz="0" w:space="0" w:color="auto"/>
        <w:right w:val="none" w:sz="0" w:space="0" w:color="auto"/>
      </w:divBdr>
    </w:div>
    <w:div w:id="917638325">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989139809">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3801536">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28140366">
      <w:bodyDiv w:val="1"/>
      <w:marLeft w:val="0"/>
      <w:marRight w:val="0"/>
      <w:marTop w:val="0"/>
      <w:marBottom w:val="0"/>
      <w:divBdr>
        <w:top w:val="none" w:sz="0" w:space="0" w:color="auto"/>
        <w:left w:val="none" w:sz="0" w:space="0" w:color="auto"/>
        <w:bottom w:val="none" w:sz="0" w:space="0" w:color="auto"/>
        <w:right w:val="none" w:sz="0" w:space="0" w:color="auto"/>
      </w:divBdr>
    </w:div>
    <w:div w:id="103180033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08777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77097136">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35290696">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70020509">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5705031">
      <w:bodyDiv w:val="1"/>
      <w:marLeft w:val="0"/>
      <w:marRight w:val="0"/>
      <w:marTop w:val="0"/>
      <w:marBottom w:val="0"/>
      <w:divBdr>
        <w:top w:val="none" w:sz="0" w:space="0" w:color="auto"/>
        <w:left w:val="none" w:sz="0" w:space="0" w:color="auto"/>
        <w:bottom w:val="none" w:sz="0" w:space="0" w:color="auto"/>
        <w:right w:val="none" w:sz="0" w:space="0" w:color="auto"/>
      </w:divBdr>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7642985">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2963392">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1044009">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0060691">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29424963">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012214">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86891762">
      <w:bodyDiv w:val="1"/>
      <w:marLeft w:val="0"/>
      <w:marRight w:val="0"/>
      <w:marTop w:val="0"/>
      <w:marBottom w:val="0"/>
      <w:divBdr>
        <w:top w:val="none" w:sz="0" w:space="0" w:color="auto"/>
        <w:left w:val="none" w:sz="0" w:space="0" w:color="auto"/>
        <w:bottom w:val="none" w:sz="0" w:space="0" w:color="auto"/>
        <w:right w:val="none" w:sz="0" w:space="0" w:color="auto"/>
      </w:divBdr>
    </w:div>
    <w:div w:id="148813429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593734201">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34287784">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0297611">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038999">
      <w:bodyDiv w:val="1"/>
      <w:marLeft w:val="0"/>
      <w:marRight w:val="0"/>
      <w:marTop w:val="0"/>
      <w:marBottom w:val="0"/>
      <w:divBdr>
        <w:top w:val="none" w:sz="0" w:space="0" w:color="auto"/>
        <w:left w:val="none" w:sz="0" w:space="0" w:color="auto"/>
        <w:bottom w:val="none" w:sz="0" w:space="0" w:color="auto"/>
        <w:right w:val="none" w:sz="0" w:space="0" w:color="auto"/>
      </w:divBdr>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74540513">
      <w:bodyDiv w:val="1"/>
      <w:marLeft w:val="0"/>
      <w:marRight w:val="0"/>
      <w:marTop w:val="0"/>
      <w:marBottom w:val="0"/>
      <w:divBdr>
        <w:top w:val="none" w:sz="0" w:space="0" w:color="auto"/>
        <w:left w:val="none" w:sz="0" w:space="0" w:color="auto"/>
        <w:bottom w:val="none" w:sz="0" w:space="0" w:color="auto"/>
        <w:right w:val="none" w:sz="0" w:space="0" w:color="auto"/>
      </w:divBdr>
    </w:div>
    <w:div w:id="1875968642">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3856763">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14000856">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251498">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376215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1761080">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0083601">
      <w:bodyDiv w:val="1"/>
      <w:marLeft w:val="0"/>
      <w:marRight w:val="0"/>
      <w:marTop w:val="0"/>
      <w:marBottom w:val="0"/>
      <w:divBdr>
        <w:top w:val="none" w:sz="0" w:space="0" w:color="auto"/>
        <w:left w:val="none" w:sz="0" w:space="0" w:color="auto"/>
        <w:bottom w:val="none" w:sz="0" w:space="0" w:color="auto"/>
        <w:right w:val="none" w:sz="0" w:space="0" w:color="auto"/>
      </w:divBdr>
    </w:div>
    <w:div w:id="1973250214">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3608520">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06855926">
      <w:bodyDiv w:val="1"/>
      <w:marLeft w:val="0"/>
      <w:marRight w:val="0"/>
      <w:marTop w:val="0"/>
      <w:marBottom w:val="0"/>
      <w:divBdr>
        <w:top w:val="none" w:sz="0" w:space="0" w:color="auto"/>
        <w:left w:val="none" w:sz="0" w:space="0" w:color="auto"/>
        <w:bottom w:val="none" w:sz="0" w:space="0" w:color="auto"/>
        <w:right w:val="none" w:sz="0" w:space="0" w:color="auto"/>
      </w:divBdr>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2313960">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74622854">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093310822">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13353267">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3.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chart" Target="charts/chart16.xml"/><Relationship Id="rId47" Type="http://schemas.openxmlformats.org/officeDocument/2006/relationships/chart" Target="charts/chart21.xml"/><Relationship Id="rId50" Type="http://schemas.openxmlformats.org/officeDocument/2006/relationships/chart" Target="charts/chart24.xml"/><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png"/><Relationship Id="rId41" Type="http://schemas.openxmlformats.org/officeDocument/2006/relationships/chart" Target="charts/chart15.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chart" Target="charts/chart11.xml"/><Relationship Id="rId40" Type="http://schemas.openxmlformats.org/officeDocument/2006/relationships/chart" Target="charts/chart14.xml"/><Relationship Id="rId45" Type="http://schemas.openxmlformats.org/officeDocument/2006/relationships/chart" Target="charts/chart19.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chart" Target="charts/chart10.xml"/><Relationship Id="rId49" Type="http://schemas.openxmlformats.org/officeDocument/2006/relationships/chart" Target="charts/chart23.xml"/><Relationship Id="rId57" Type="http://schemas.openxmlformats.org/officeDocument/2006/relationships/header" Target="header1.xml"/><Relationship Id="rId61" Type="http://schemas.openxmlformats.org/officeDocument/2006/relationships/theme" Target="theme/theme1.xml"/><Relationship Id="rId10" Type="http://schemas.microsoft.com/office/2016/09/relationships/commentsIds" Target="commentsIds.xml"/><Relationship Id="rId19" Type="http://schemas.openxmlformats.org/officeDocument/2006/relationships/chart" Target="charts/chart7.xml"/><Relationship Id="rId31" Type="http://schemas.openxmlformats.org/officeDocument/2006/relationships/image" Target="media/image12.png"/><Relationship Id="rId44" Type="http://schemas.openxmlformats.org/officeDocument/2006/relationships/chart" Target="charts/chart18.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chart" Target="charts/chart9.xml"/><Relationship Id="rId43" Type="http://schemas.openxmlformats.org/officeDocument/2006/relationships/chart" Target="charts/chart17.xml"/><Relationship Id="rId48" Type="http://schemas.openxmlformats.org/officeDocument/2006/relationships/chart" Target="charts/chart22.xml"/><Relationship Id="rId56" Type="http://schemas.openxmlformats.org/officeDocument/2006/relationships/image" Target="media/image20.jpeg"/><Relationship Id="rId8" Type="http://schemas.openxmlformats.org/officeDocument/2006/relationships/comments" Target="comments.xml"/><Relationship Id="rId51" Type="http://schemas.openxmlformats.org/officeDocument/2006/relationships/chart" Target="charts/chart25.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chart" Target="charts/chart5.xml"/><Relationship Id="rId25" Type="http://schemas.openxmlformats.org/officeDocument/2006/relationships/image" Target="media/image6.jpeg"/><Relationship Id="rId33" Type="http://schemas.openxmlformats.org/officeDocument/2006/relationships/image" Target="media/image14.JPG"/><Relationship Id="rId38" Type="http://schemas.openxmlformats.org/officeDocument/2006/relationships/chart" Target="charts/chart12.xml"/><Relationship Id="rId46" Type="http://schemas.openxmlformats.org/officeDocument/2006/relationships/chart" Target="charts/chart20.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0505-4552-A2CF-2F3F68B85B9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0505-4552-A2CF-2F3F68B85B9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0505-4552-A2CF-2F3F68B85B9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0A87-4CE8-994A-D40E300533C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0A87-4CE8-994A-D40E300533C4}"/>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0A87-4CE8-994A-D40E300533C4}"/>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0A87-4CE8-994A-D40E300533C4}"/>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0A87-4CE8-994A-D40E300533C4}"/>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0A87-4CE8-994A-D40E300533C4}"/>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0A87-4CE8-994A-D40E300533C4}"/>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0A87-4CE8-994A-D40E300533C4}"/>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0A87-4CE8-994A-D40E300533C4}"/>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0A87-4CE8-994A-D40E300533C4}"/>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A4DD-410E-A27E-0E4F75EBCC02}"/>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A4DD-410E-A27E-0E4F75EBCC02}"/>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A4DD-410E-A27E-0E4F75EBCC02}"/>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A4DD-410E-A27E-0E4F75EBCC02}"/>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A4DD-410E-A27E-0E4F75EBCC02}"/>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A4DD-410E-A27E-0E4F75EBCC02}"/>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A4DD-410E-A27E-0E4F75EBCC02}"/>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A4DD-410E-A27E-0E4F75EBCC02}"/>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A4DD-410E-A27E-0E4F75EBCC02}"/>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4DD-410E-A27E-0E4F75EBCC02}"/>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A4DD-410E-A27E-0E4F75EBCC02}"/>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A4DD-410E-A27E-0E4F75EBCC02}"/>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A4DD-410E-A27E-0E4F75EBCC02}"/>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A4DD-410E-A27E-0E4F75EBCC02}"/>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029E-426C-8960-F9876ACBBC5D}"/>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l">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6D18-41CC-8145-F4B4AA4CCE9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333D-4B97-A500-5B23D84AE1E9}"/>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333D-4B97-A500-5B23D84AE1E9}"/>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333D-4B97-A500-5B23D84AE1E9}"/>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7E65-4DD8-85AB-4C5497E342D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7E65-4DD8-85AB-4C5497E342D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7E65-4DD8-85AB-4C5497E342D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7E65-4DD8-85AB-4C5497E342D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7E65-4DD8-85AB-4C5497E342D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7E65-4DD8-85AB-4C5497E342D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7E65-4DD8-85AB-4C5497E342D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7E65-4DD8-85AB-4C5497E342D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7E65-4DD8-85AB-4C5497E342D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7E65-4DD8-85AB-4C5497E342D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7E65-4DD8-85AB-4C5497E342D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5FDF-4E10-8658-8ABCEC303329}"/>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5FDF-4E10-8658-8ABCEC303329}"/>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5FDF-4E10-8658-8ABCEC303329}"/>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FDF-4E10-8658-8ABCEC303329}"/>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FDF-4E10-8658-8ABCEC303329}"/>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FDF-4E10-8658-8ABCEC30332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5FDF-4E10-8658-8ABCEC30332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C618-49DF-82ED-7FFE009CD2C4}"/>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001C-4BB5-AE1E-4D91E431874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strCache>
            </c:strRef>
          </c:tx>
          <c:spPr>
            <a:solidFill>
              <a:schemeClr val="dk1">
                <a:tint val="88500"/>
              </a:schemeClr>
            </a:solidFill>
            <a:ln>
              <a:noFill/>
            </a:ln>
            <a:effectLst/>
          </c:spPr>
          <c:invertIfNegative val="0"/>
          <c:cat>
            <c:multiLvlStrRef>
              <c:f>Zestawienia!$A$172:$B$178</c:f>
              <c:multiLvlStrCache>
                <c:ptCount val="7"/>
                <c:lvl>
                  <c:pt idx="1">
                    <c:v>zdecydowanie się zgadzam</c:v>
                  </c:pt>
                  <c:pt idx="2">
                    <c:v>zgadzam się</c:v>
                  </c:pt>
                  <c:pt idx="3">
                    <c:v>raczej się zgadzam</c:v>
                  </c:pt>
                  <c:pt idx="4">
                    <c:v>ani się zgadzam, ani nie zgadzam</c:v>
                  </c:pt>
                  <c:pt idx="5">
                    <c:v>raczej się nie zgadzam</c:v>
                  </c:pt>
                  <c:pt idx="6">
                    <c:v>nie zgadzam się</c:v>
                  </c:pt>
                </c:lvl>
                <c:lvl>
                  <c:pt idx="0">
                    <c:v>Absolwenci: Moja satysfakcja z (efektów) usług edukacyjnych ocenianej uczelni jest wysoka.</c:v>
                  </c:pt>
                  <c:pt idx="1">
                    <c:v>7</c:v>
                  </c:pt>
                  <c:pt idx="2">
                    <c:v>6</c:v>
                  </c:pt>
                  <c:pt idx="3">
                    <c:v>5</c:v>
                  </c:pt>
                  <c:pt idx="4">
                    <c:v>4</c:v>
                  </c:pt>
                  <c:pt idx="5">
                    <c:v>3</c:v>
                  </c:pt>
                  <c:pt idx="6">
                    <c:v>2</c:v>
                  </c:pt>
                </c:lvl>
              </c:multiLvlStrCache>
            </c:multiLvlStrRef>
          </c:cat>
          <c:val>
            <c:numRef>
              <c:f>Zestawienia!$C$172:$C$178</c:f>
              <c:numCache>
                <c:formatCode>General</c:formatCode>
                <c:ptCount val="7"/>
                <c:pt idx="0">
                  <c:v>0</c:v>
                </c:pt>
                <c:pt idx="1">
                  <c:v>17</c:v>
                </c:pt>
                <c:pt idx="2">
                  <c:v>43</c:v>
                </c:pt>
                <c:pt idx="3">
                  <c:v>32</c:v>
                </c:pt>
                <c:pt idx="4">
                  <c:v>8</c:v>
                </c:pt>
                <c:pt idx="5">
                  <c:v>12</c:v>
                </c:pt>
                <c:pt idx="6">
                  <c:v>6</c:v>
                </c:pt>
              </c:numCache>
            </c:numRef>
          </c:val>
          <c:extLst>
            <c:ext xmlns:c16="http://schemas.microsoft.com/office/drawing/2014/chart" uri="{C3380CC4-5D6E-409C-BE32-E72D297353CC}">
              <c16:uniqueId val="{00000000-A807-4476-900A-60D901282C5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0F20-4148-B550-62B527DD592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0F20-4148-B550-62B527DD592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0F20-4148-B550-62B527DD592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0F20-4148-B550-62B527DD592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119</c:v>
                </c:pt>
              </c:strCache>
            </c:strRef>
          </c:tx>
          <c:spPr>
            <a:solidFill>
              <a:schemeClr val="dk1">
                <a:tint val="88500"/>
              </a:schemeClr>
            </a:solidFill>
            <a:ln>
              <a:noFill/>
            </a:ln>
            <a:effectLst/>
          </c:spPr>
          <c:invertIfNegative val="0"/>
          <c:cat>
            <c:multiLvlStrRef>
              <c:f>Zestawienia!$A$208:$B$214</c:f>
              <c:multiLvlStrCache>
                <c:ptCount val="7"/>
                <c:lvl>
                  <c:pt idx="2">
                    <c:v>zdecydowanie się zgadzam</c:v>
                  </c:pt>
                  <c:pt idx="3">
                    <c:v>zgadzam się</c:v>
                  </c:pt>
                  <c:pt idx="4">
                    <c:v>raczej się zgadzam</c:v>
                  </c:pt>
                  <c:pt idx="5">
                    <c:v>ani się zgadzam, ani nie zgadzam</c:v>
                  </c:pt>
                  <c:pt idx="6">
                    <c:v>raczej się nie zgadzam</c:v>
                  </c:pt>
                </c:lvl>
                <c:lvl>
                  <c:pt idx="1">
                    <c:v>Rodzice: Moja satysfakcja z (efektów) usług edukacyjnych ocenianej uczelni jest wysoka.8</c:v>
                  </c:pt>
                  <c:pt idx="2">
                    <c:v>7</c:v>
                  </c:pt>
                  <c:pt idx="3">
                    <c:v>6</c:v>
                  </c:pt>
                  <c:pt idx="4">
                    <c:v>5</c:v>
                  </c:pt>
                  <c:pt idx="5">
                    <c:v>4</c:v>
                  </c:pt>
                  <c:pt idx="6">
                    <c:v>3</c:v>
                  </c:pt>
                </c:lvl>
              </c:multiLvlStrCache>
            </c:multiLvlStrRef>
          </c:cat>
          <c:val>
            <c:numRef>
              <c:f>Zestawienia!$C$208:$C$214</c:f>
              <c:numCache>
                <c:formatCode>General</c:formatCode>
                <c:ptCount val="7"/>
                <c:pt idx="1">
                  <c:v>0</c:v>
                </c:pt>
                <c:pt idx="2">
                  <c:v>6</c:v>
                </c:pt>
                <c:pt idx="3">
                  <c:v>5</c:v>
                </c:pt>
                <c:pt idx="4">
                  <c:v>2</c:v>
                </c:pt>
                <c:pt idx="5">
                  <c:v>2</c:v>
                </c:pt>
                <c:pt idx="6">
                  <c:v>0</c:v>
                </c:pt>
              </c:numCache>
            </c:numRef>
          </c:val>
          <c:extLst>
            <c:ext xmlns:c16="http://schemas.microsoft.com/office/drawing/2014/chart" uri="{C3380CC4-5D6E-409C-BE32-E72D297353CC}">
              <c16:uniqueId val="{00000000-62EA-44C5-8245-9E9E121256DB}"/>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strCache>
            </c:strRef>
          </c:tx>
          <c:spPr>
            <a:solidFill>
              <a:schemeClr val="dk1">
                <a:tint val="88500"/>
              </a:schemeClr>
            </a:solidFill>
            <a:ln>
              <a:noFill/>
            </a:ln>
            <a:effectLst/>
          </c:spPr>
          <c:invertIfNegative val="0"/>
          <c:cat>
            <c:multiLvlStrRef>
              <c:f>Zestawienia!$A$247:$B$253</c:f>
              <c:multiLvlStrCache>
                <c:ptCount val="7"/>
                <c:lvl>
                  <c:pt idx="3">
                    <c:v>zdecydowanie się zgadzam</c:v>
                  </c:pt>
                  <c:pt idx="4">
                    <c:v>zgadzam się</c:v>
                  </c:pt>
                  <c:pt idx="5">
                    <c:v>raczej się zgadzam</c:v>
                  </c:pt>
                  <c:pt idx="6">
                    <c:v>ani się zgadzam, ani nie zgadzam</c:v>
                  </c:pt>
                </c:lvl>
                <c:lvl>
                  <c:pt idx="2">
                    <c:v>Pracownicy administracyjni: Moja satysfakcja z pracy na ocenianej uczelni jest wysoka.</c:v>
                  </c:pt>
                  <c:pt idx="3">
                    <c:v>7</c:v>
                  </c:pt>
                  <c:pt idx="4">
                    <c:v>6</c:v>
                  </c:pt>
                  <c:pt idx="5">
                    <c:v>5</c:v>
                  </c:pt>
                  <c:pt idx="6">
                    <c:v>4</c:v>
                  </c:pt>
                </c:lvl>
              </c:multiLvlStrCache>
            </c:multiLvlStrRef>
          </c:cat>
          <c:val>
            <c:numRef>
              <c:f>Zestawienia!$C$247:$C$253</c:f>
              <c:numCache>
                <c:formatCode>General</c:formatCode>
                <c:ptCount val="7"/>
                <c:pt idx="2">
                  <c:v>0</c:v>
                </c:pt>
                <c:pt idx="3">
                  <c:v>3</c:v>
                </c:pt>
                <c:pt idx="4">
                  <c:v>1</c:v>
                </c:pt>
                <c:pt idx="5">
                  <c:v>0</c:v>
                </c:pt>
                <c:pt idx="6">
                  <c:v>0</c:v>
                </c:pt>
              </c:numCache>
            </c:numRef>
          </c:val>
          <c:extLst>
            <c:ext xmlns:c16="http://schemas.microsoft.com/office/drawing/2014/chart" uri="{C3380CC4-5D6E-409C-BE32-E72D297353CC}">
              <c16:uniqueId val="{00000000-EE06-4B52-804C-CD4C6C999E8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0</c:v>
                </c:pt>
              </c:strCache>
            </c:strRef>
          </c:tx>
          <c:spPr>
            <a:solidFill>
              <a:schemeClr val="dk1">
                <a:tint val="88500"/>
              </a:schemeClr>
            </a:solidFill>
            <a:ln>
              <a:noFill/>
            </a:ln>
            <a:effectLst/>
          </c:spPr>
          <c:invertIfNegative val="0"/>
          <c:cat>
            <c:multiLvlStrRef>
              <c:f>Zestawienia!$A$319:$B$325</c:f>
              <c:multiLvlStrCache>
                <c:ptCount val="7"/>
                <c:lvl>
                  <c:pt idx="0">
                    <c:v>Suma kontrolna</c:v>
                  </c:pt>
                  <c:pt idx="1">
                    <c:v>Suma do średniej</c:v>
                  </c:pt>
                  <c:pt idx="4">
                    <c:v>zdecydowanie się zgadzam</c:v>
                  </c:pt>
                  <c:pt idx="5">
                    <c:v>zgadzam się</c:v>
                  </c:pt>
                  <c:pt idx="6">
                    <c:v>raczej się zgadzam</c:v>
                  </c:pt>
                </c:lvl>
                <c:lvl>
                  <c:pt idx="3">
                    <c:v>Pracownicy naukowi lub dydaktyczni: Moja satysfakcja z pracy na ocenianej uczelni jest wysoka.42</c:v>
                  </c:pt>
                  <c:pt idx="4">
                    <c:v>7</c:v>
                  </c:pt>
                  <c:pt idx="5">
                    <c:v>6</c:v>
                  </c:pt>
                  <c:pt idx="6">
                    <c:v>5</c:v>
                  </c:pt>
                </c:lvl>
              </c:multiLvlStrCache>
            </c:multiLvlStrRef>
          </c:cat>
          <c:val>
            <c:numRef>
              <c:f>Zestawienia!$C$319:$C$325</c:f>
              <c:numCache>
                <c:formatCode>General</c:formatCode>
                <c:ptCount val="7"/>
                <c:pt idx="0">
                  <c:v>4</c:v>
                </c:pt>
                <c:pt idx="1">
                  <c:v>4</c:v>
                </c:pt>
                <c:pt idx="3">
                  <c:v>0</c:v>
                </c:pt>
                <c:pt idx="4">
                  <c:v>7</c:v>
                </c:pt>
                <c:pt idx="5">
                  <c:v>6</c:v>
                </c:pt>
                <c:pt idx="6">
                  <c:v>2</c:v>
                </c:pt>
              </c:numCache>
            </c:numRef>
          </c:val>
          <c:extLst>
            <c:ext xmlns:c16="http://schemas.microsoft.com/office/drawing/2014/chart" uri="{C3380CC4-5D6E-409C-BE32-E72D297353CC}">
              <c16:uniqueId val="{00000000-126F-42C8-8EC8-433A6C99C0A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0</c:v>
                </c:pt>
              </c:strCache>
            </c:strRef>
          </c:tx>
          <c:spPr>
            <a:solidFill>
              <a:schemeClr val="dk1">
                <a:tint val="88500"/>
              </a:schemeClr>
            </a:solidFill>
            <a:ln>
              <a:noFill/>
            </a:ln>
            <a:effectLst/>
          </c:spPr>
          <c:invertIfNegative val="0"/>
          <c:cat>
            <c:multiLvlStrRef>
              <c:f>Zestawienia!$A$391:$B$397</c:f>
              <c:multiLvlStrCache>
                <c:ptCount val="7"/>
                <c:lvl>
                  <c:pt idx="0">
                    <c:v>nie dotyczy</c:v>
                  </c:pt>
                  <c:pt idx="1">
                    <c:v>Suma kontrolna</c:v>
                  </c:pt>
                  <c:pt idx="2">
                    <c:v>Suma do średniej</c:v>
                  </c:pt>
                  <c:pt idx="5">
                    <c:v>zdecydowanie się zgadzam</c:v>
                  </c:pt>
                  <c:pt idx="6">
                    <c:v>zgadzam się</c:v>
                  </c:pt>
                </c:lvl>
                <c:lvl>
                  <c:pt idx="0">
                    <c:v>N/D</c:v>
                  </c:pt>
                  <c:pt idx="4">
                    <c:v>Władze uczelni: Ogólny poziom mojej satysfakcji z jakości usług edukacyjnych ocenianej uczelni jest wysoki.</c:v>
                  </c:pt>
                  <c:pt idx="5">
                    <c:v>7</c:v>
                  </c:pt>
                  <c:pt idx="6">
                    <c:v>6</c:v>
                  </c:pt>
                </c:lvl>
              </c:multiLvlStrCache>
            </c:multiLvlStrRef>
          </c:cat>
          <c:val>
            <c:numRef>
              <c:f>Zestawienia!$C$391:$C$397</c:f>
              <c:numCache>
                <c:formatCode>General</c:formatCode>
                <c:ptCount val="7"/>
                <c:pt idx="0">
                  <c:v>0</c:v>
                </c:pt>
                <c:pt idx="1">
                  <c:v>16</c:v>
                </c:pt>
                <c:pt idx="2">
                  <c:v>16</c:v>
                </c:pt>
                <c:pt idx="4">
                  <c:v>0</c:v>
                </c:pt>
                <c:pt idx="5">
                  <c:v>1</c:v>
                </c:pt>
                <c:pt idx="6">
                  <c:v>2</c:v>
                </c:pt>
              </c:numCache>
            </c:numRef>
          </c:val>
          <c:extLst>
            <c:ext xmlns:c16="http://schemas.microsoft.com/office/drawing/2014/chart" uri="{C3380CC4-5D6E-409C-BE32-E72D297353CC}">
              <c16:uniqueId val="{00000000-3C70-4B08-8068-B4C144A7844A}"/>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29,15916955</c:v>
                </c:pt>
              </c:strCache>
            </c:strRef>
          </c:tx>
          <c:spPr>
            <a:solidFill>
              <a:schemeClr val="dk1">
                <a:tint val="88500"/>
              </a:schemeClr>
            </a:solidFill>
            <a:ln>
              <a:noFill/>
            </a:ln>
            <a:effectLst/>
          </c:spPr>
          <c:invertIfNegative val="0"/>
          <c:cat>
            <c:multiLvlStrRef>
              <c:f>Zestawienia!$A$487:$B$493</c:f>
              <c:multiLvlStrCache>
                <c:ptCount val="7"/>
                <c:lvl>
                  <c:pt idx="0">
                    <c:v>zdecydowanie się nie zgadzam</c:v>
                  </c:pt>
                  <c:pt idx="1">
                    <c:v>nie dotyczy</c:v>
                  </c:pt>
                  <c:pt idx="2">
                    <c:v>Suma kontrolna</c:v>
                  </c:pt>
                  <c:pt idx="3">
                    <c:v>Suma do średniej</c:v>
                  </c:pt>
                  <c:pt idx="6">
                    <c:v>zdecydowanie się zgadzam</c:v>
                  </c:pt>
                </c:lvl>
                <c:lvl>
                  <c:pt idx="0">
                    <c:v>1</c:v>
                  </c:pt>
                  <c:pt idx="1">
                    <c:v>N/D</c:v>
                  </c:pt>
                  <c:pt idx="5">
                    <c:v>Przedsiębiorcy: Moja satysfakcja z (efektów) usług edukacyjnych na ocenianej uczelni jest wysoka.</c:v>
                  </c:pt>
                  <c:pt idx="6">
                    <c:v>7</c:v>
                  </c:pt>
                </c:lvl>
              </c:multiLvlStrCache>
            </c:multiLvlStrRef>
          </c:cat>
          <c:val>
            <c:numRef>
              <c:f>Zestawienia!$F$487:$F$493</c:f>
              <c:numCache>
                <c:formatCode>General</c:formatCode>
                <c:ptCount val="7"/>
                <c:pt idx="0">
                  <c:v>0</c:v>
                </c:pt>
                <c:pt idx="2" formatCode="0.000">
                  <c:v>3.2352941176470589</c:v>
                </c:pt>
                <c:pt idx="3" formatCode="0.000">
                  <c:v>1.7986923354612536</c:v>
                </c:pt>
                <c:pt idx="5">
                  <c:v>0</c:v>
                </c:pt>
                <c:pt idx="6">
                  <c:v>5</c:v>
                </c:pt>
              </c:numCache>
            </c:numRef>
          </c:val>
          <c:extLst>
            <c:ext xmlns:c16="http://schemas.microsoft.com/office/drawing/2014/chart" uri="{C3380CC4-5D6E-409C-BE32-E72D297353CC}">
              <c16:uniqueId val="{00000000-478D-44E5-BB5C-CAB829BB344E}"/>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3</c:v>
                </c:pt>
              </c:strCache>
            </c:strRef>
          </c:tx>
          <c:spPr>
            <a:solidFill>
              <a:schemeClr val="dk1">
                <a:tint val="88500"/>
              </a:schemeClr>
            </a:solidFill>
            <a:ln>
              <a:noFill/>
            </a:ln>
            <a:effectLst/>
          </c:spPr>
          <c:invertIfNegative val="0"/>
          <c:cat>
            <c:multiLvlStrRef>
              <c:f>Zestawienia!$A$523:$B$529</c:f>
              <c:multiLvlStrCache>
                <c:ptCount val="7"/>
                <c:lvl>
                  <c:pt idx="0">
                    <c:v>nie zgadzam się</c:v>
                  </c:pt>
                  <c:pt idx="1">
                    <c:v>zdecydowanie się nie zgadzam</c:v>
                  </c:pt>
                  <c:pt idx="2">
                    <c:v>nie dotyczy</c:v>
                  </c:pt>
                  <c:pt idx="3">
                    <c:v>Suma kontrolna</c:v>
                  </c:pt>
                  <c:pt idx="4">
                    <c:v>Suma do średniej</c:v>
                  </c:pt>
                </c:lvl>
                <c:lvl>
                  <c:pt idx="0">
                    <c:v>2</c:v>
                  </c:pt>
                  <c:pt idx="1">
                    <c:v>1</c:v>
                  </c:pt>
                  <c:pt idx="2">
                    <c:v>N/D</c:v>
                  </c:pt>
                  <c:pt idx="6">
                    <c:v>Władze samorządowe: Ogólny poziom mojej satysfakcji z jakości usług edukacyjnych ocenianej uczelni jest wysoki.32</c:v>
                  </c:pt>
                </c:lvl>
              </c:multiLvlStrCache>
            </c:multiLvlStrRef>
          </c:cat>
          <c:val>
            <c:numRef>
              <c:f>Zestawienia!$C$523:$C$529</c:f>
              <c:numCache>
                <c:formatCode>General</c:formatCode>
                <c:ptCount val="7"/>
                <c:pt idx="0">
                  <c:v>3</c:v>
                </c:pt>
                <c:pt idx="1">
                  <c:v>0</c:v>
                </c:pt>
                <c:pt idx="2">
                  <c:v>1</c:v>
                </c:pt>
                <c:pt idx="3">
                  <c:v>18</c:v>
                </c:pt>
                <c:pt idx="4">
                  <c:v>17</c:v>
                </c:pt>
                <c:pt idx="6">
                  <c:v>0</c:v>
                </c:pt>
              </c:numCache>
            </c:numRef>
          </c:val>
          <c:extLst>
            <c:ext xmlns:c16="http://schemas.microsoft.com/office/drawing/2014/chart" uri="{C3380CC4-5D6E-409C-BE32-E72D297353CC}">
              <c16:uniqueId val="{00000000-CB1B-4813-B347-785F9A6574F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6335-4B84-9B97-58A95924457B}"/>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6335-4B84-9B97-58A95924457B}"/>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6335-4B84-9B97-58A95924457B}"/>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6335-4B84-9B97-58A95924457B}"/>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6335-4B84-9B97-58A95924457B}"/>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6335-4B84-9B97-58A95924457B}"/>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6335-4B84-9B97-58A95924457B}"/>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7F20-46CF-82B8-FB360B13E3CD}"/>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7F20-46CF-82B8-FB360B13E3CD}"/>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7F20-46CF-82B8-FB360B13E3CD}"/>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7F20-46CF-82B8-FB360B13E3CD}"/>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7F20-46CF-82B8-FB360B13E3CD}"/>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7F20-46CF-82B8-FB360B13E3CD}"/>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7F20-46CF-82B8-FB360B13E3CD}"/>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E478-4BBD-8341-BEF2B3202FD0}"/>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E478-4BBD-8341-BEF2B3202FD0}"/>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E478-4BBD-8341-BEF2B3202FD0}"/>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E478-4BBD-8341-BEF2B3202FD0}"/>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E478-4BBD-8341-BEF2B3202FD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E478-4BBD-8341-BEF2B3202FD0}"/>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EE46-4F56-AC15-0DF9E27B2D65}"/>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EE46-4F56-AC15-0DF9E27B2D65}"/>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EE46-4F56-AC15-0DF9E27B2D65}"/>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EE46-4F56-AC15-0DF9E27B2D65}"/>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EDD-4279-8856-62B630E64E9E}"/>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EDD-4279-8856-62B630E64E9E}"/>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EDD-4279-8856-62B630E64E9E}"/>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EBF8-49B3-99A5-8E13366A9413}"/>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EBF8-49B3-99A5-8E13366A9413}"/>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EBF8-49B3-99A5-8E13366A9413}"/>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EBF8-49B3-99A5-8E13366A9413}"/>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E54-47D1-BAA7-4793590896D6}"/>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E54-47D1-BAA7-4793590896D6}"/>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9E54-47D1-BAA7-4793590896D6}"/>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21836</TotalTime>
  <Pages>214</Pages>
  <Words>176104</Words>
  <Characters>1056628</Characters>
  <Application>Microsoft Office Word</Application>
  <DocSecurity>0</DocSecurity>
  <Lines>8805</Lines>
  <Paragraphs>2460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1230272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99</cp:revision>
  <cp:lastPrinted>2022-10-21T12:46:00Z</cp:lastPrinted>
  <dcterms:created xsi:type="dcterms:W3CDTF">2021-05-09T13:07:00Z</dcterms:created>
  <dcterms:modified xsi:type="dcterms:W3CDTF">2023-06-15T21:34:00Z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