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H2a Stopa zatrudnienia wśród absolwentów uczelni po roku od uzyskania dyplomu jest pozytywnie skorelowana z wartościami satysfakcji z usług uczelni.</w:t>
      </w:r>
    </w:p>
    <w:p w14:paraId="7562F649" w14:textId="3CBFA7B8" w:rsidR="00BA23FC" w:rsidRDefault="00BA23FC" w:rsidP="00BA23FC">
      <w:pPr>
        <w:numPr>
          <w:ilvl w:val="1"/>
          <w:numId w:val="12"/>
        </w:numPr>
      </w:pPr>
      <w:r>
        <w:t>H2b Stopa zatrudnienia wśród absolwentów uczelni po 3 latach od uzyskania dyplomu jest pozytywnie skorelowana z wartościami satysfakcji z usług uczelni.</w:t>
      </w:r>
    </w:p>
    <w:p w14:paraId="708F54CA" w14:textId="40E1C567" w:rsidR="00BA23FC" w:rsidRDefault="00BA23FC" w:rsidP="00BA23FC">
      <w:pPr>
        <w:numPr>
          <w:ilvl w:val="1"/>
          <w:numId w:val="12"/>
        </w:numPr>
      </w:pPr>
      <w:r>
        <w:t>H2c Poziom zarobków absolwentów uczelni po roku od uzyskania dyplomu jest pozytywnie skorelowany z wartościami satysfakcji z usług uczelni.</w:t>
      </w:r>
    </w:p>
    <w:p w14:paraId="325B51BD" w14:textId="1C14C138" w:rsidR="00BA23FC" w:rsidRPr="00C660E7" w:rsidRDefault="00BA23FC" w:rsidP="00BA23FC">
      <w:pPr>
        <w:numPr>
          <w:ilvl w:val="1"/>
          <w:numId w:val="12"/>
        </w:numPr>
      </w:pPr>
      <w:r>
        <w:t>H2d Poziom zarobków absolwentów uczelni po 3 latach od uzyskania dyplomu jest pozytywnie skorelowany z wartościami satysfakcji z usług uczelni.</w:t>
      </w:r>
    </w:p>
    <w:p w14:paraId="1416EB02" w14:textId="68724038" w:rsidR="00C660E7" w:rsidRDefault="00C660E7" w:rsidP="00942F8F">
      <w:pPr>
        <w:numPr>
          <w:ilvl w:val="0"/>
          <w:numId w:val="12"/>
        </w:numPr>
      </w:pPr>
      <w:r>
        <w:t>Publiczne u</w:t>
      </w:r>
      <w:r w:rsidRPr="00C660E7">
        <w:t xml:space="preserve">czelnie techniczne </w:t>
      </w:r>
      <w:r>
        <w:t>osiągają wyższe wskaźniki wartości 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57AEAAA6" w:rsidR="00C660E7" w:rsidRDefault="00C660E7" w:rsidP="00C660E7">
      <w:pPr>
        <w:numPr>
          <w:ilvl w:val="1"/>
          <w:numId w:val="12"/>
        </w:numPr>
      </w:pPr>
      <w:r>
        <w:lastRenderedPageBreak/>
        <w:t>H4a Stopa zatrudnienia wśród absolwentów publicznych uczelni technicznych po roku od uzyskania dyplomu jest wyższa niż stopa zatrudnienia absolwentów pozostałych uczelni w tym samym okresie.</w:t>
      </w:r>
    </w:p>
    <w:p w14:paraId="78DFB159" w14:textId="62D5923F" w:rsidR="00C660E7" w:rsidRDefault="00C660E7" w:rsidP="00C660E7">
      <w:pPr>
        <w:numPr>
          <w:ilvl w:val="1"/>
          <w:numId w:val="12"/>
        </w:numPr>
      </w:pPr>
      <w:r>
        <w:t>H4b Stopa zatrudnienia wśród absolwentów publicznych uczelni technicznych po 3 latach od uzyskania dyplomu jest wyższa niż stopa zatrudnienia absolwentów pozostałych uczelni w tym samym okresie.</w:t>
      </w:r>
    </w:p>
    <w:p w14:paraId="35E3093C" w14:textId="593EC23E" w:rsidR="00C660E7" w:rsidRDefault="00C660E7" w:rsidP="00C660E7">
      <w:pPr>
        <w:numPr>
          <w:ilvl w:val="1"/>
          <w:numId w:val="12"/>
        </w:numPr>
      </w:pPr>
      <w:r>
        <w:t>H4c Średnie zarobki absolwentów publicznych uczelni technicznych po roku od uzyskania dyplomu są wyższe niż średnie zarobki absolwentów pozostałych uczelni w tym samym okresie.</w:t>
      </w:r>
    </w:p>
    <w:p w14:paraId="161ECCFE" w14:textId="7D2E24FF" w:rsidR="00C660E7" w:rsidRDefault="00C660E7" w:rsidP="00C660E7">
      <w:pPr>
        <w:numPr>
          <w:ilvl w:val="1"/>
          <w:numId w:val="12"/>
        </w:numPr>
      </w:pPr>
      <w:r>
        <w:t>H4d Średnie zarobki absolwentów publicznych uczelni technicznych po roku od uzyskania dyplomu są wyższe niż średnie zarobki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3DE7615C" w:rsidR="00BA23FC" w:rsidRDefault="00BA23FC" w:rsidP="00BA23FC">
      <w:pPr>
        <w:numPr>
          <w:ilvl w:val="0"/>
          <w:numId w:val="12"/>
        </w:numPr>
      </w:pPr>
      <w:r>
        <w:t xml:space="preserve">Wyniki Indeksu Wyceny Rynkowej Absolwenta są pozytywnie skorelowane z wynikami oceny prestiżu uczelni. </w:t>
      </w:r>
      <w:r w:rsidRPr="00BA23FC">
        <w:rPr>
          <w:highlight w:val="yellow"/>
        </w:rPr>
        <w:t xml:space="preserve">{hipoteza szczegółowa do H5 – na podstawie </w:t>
      </w:r>
      <w:r>
        <w:rPr>
          <w:highlight w:val="yellow"/>
        </w:rPr>
        <w:t>H6</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3846118"/>
      <w:r w:rsidRPr="00233788">
        <w:lastRenderedPageBreak/>
        <w:t>Wstęp</w:t>
      </w:r>
      <w:bookmarkEnd w:id="3"/>
    </w:p>
    <w:p w14:paraId="2980EF4A" w14:textId="2AA9CECD" w:rsidR="009B2CA8" w:rsidRPr="00233788" w:rsidRDefault="00306822" w:rsidP="004E7B54">
      <w:pPr>
        <w:pStyle w:val="Nagwek1"/>
      </w:pPr>
      <w:bookmarkStart w:id="4"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3846120"/>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3846121"/>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r w:rsidRPr="00233788">
        <w:rPr>
          <w:i/>
          <w:iCs/>
        </w:rPr>
        <w:t>univ</w:t>
      </w:r>
      <w:r w:rsidRPr="00233788">
        <w:rPr>
          <w:rFonts w:cs="Arial"/>
          <w:i/>
          <w:iCs/>
        </w:rPr>
        <w:t>e</w:t>
      </w:r>
      <w:r w:rsidRPr="00233788">
        <w:rPr>
          <w:i/>
          <w:iCs/>
        </w:rPr>
        <w:t>rsitas</w:t>
      </w:r>
      <w:r w:rsidRPr="00233788">
        <w:t xml:space="preserve"> oznaczającego ogół, całość. Nazwa ta również była używana na określenie zrzeszenia lub korporacji</w:t>
      </w:r>
      <w:r>
        <w:t>,</w:t>
      </w:r>
      <w:r w:rsidRPr="00233788">
        <w:t xml:space="preserve"> co przejawiało się w określeniach </w:t>
      </w:r>
      <w:r w:rsidRPr="00233788">
        <w:rPr>
          <w:i/>
          <w:iCs/>
        </w:rPr>
        <w:t>universitas magistrorum et scholarum</w:t>
      </w:r>
      <w:r w:rsidRPr="00233788">
        <w:t xml:space="preserve"> lub </w:t>
      </w:r>
      <w:r w:rsidRPr="00233788">
        <w:rPr>
          <w:i/>
          <w:iCs/>
        </w:rPr>
        <w:t>universitas scholarum et doctorum</w:t>
      </w:r>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r w:rsidRPr="00233788">
        <w:rPr>
          <w:i/>
          <w:iCs/>
        </w:rPr>
        <w:t>universitas scientarium</w:t>
      </w:r>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r w:rsidRPr="00233788">
        <w:rPr>
          <w:i/>
          <w:iCs/>
        </w:rPr>
        <w:t>septem artes liberales</w:t>
      </w:r>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7D6DC27D"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DA3920">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0655856" w:rsidR="006C581F" w:rsidRPr="00233788" w:rsidRDefault="006C581F" w:rsidP="006C581F">
      <w:pPr>
        <w:pStyle w:val="Tytutabeli"/>
      </w:pPr>
      <w:bookmarkStart w:id="12" w:name="_Ref134896402"/>
      <w:bookmarkStart w:id="13" w:name="_Ref134896403"/>
      <w:bookmarkStart w:id="14" w:name="_Toc134898059"/>
      <w:r w:rsidRPr="00233788">
        <w:t xml:space="preserve">Tabela </w:t>
      </w:r>
      <w:fldSimple w:instr=" SEQ Tabela \* ARABIC ">
        <w:r w:rsidR="00BB1057">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 Dekonfesjonalizacja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F922BA">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twierdzi de Ridder-Symoens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na przykładzie Francji i Anglii można dostrzec, że sfrustrowani intelektualiści odegrali istotną rolę w rewolucyjnym klimacie wieków siedemnastego i osiemnastego.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r w:rsidRPr="00233788">
        <w:rPr>
          <w:i/>
          <w:iCs/>
        </w:rPr>
        <w:t>free university</w:t>
      </w:r>
      <w:r w:rsidRPr="00233788">
        <w:t xml:space="preserve">) na początku XX w. Według tej koncepcji ograniczenia wolności miały wynikać jedynie z potrzeb wywodzonych z nauki, w wyniku </w:t>
      </w:r>
      <w:r w:rsidRPr="00233788">
        <w:rPr>
          <w:i/>
          <w:iCs/>
        </w:rPr>
        <w:t>onus probandi</w:t>
      </w:r>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3846122"/>
      <w:r w:rsidRPr="00233788">
        <w:t>Zmiany organizacyjne współczesnych uniwersytetów</w:t>
      </w:r>
      <w:bookmarkEnd w:id="15"/>
      <w:bookmarkEnd w:id="16"/>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Etzkowitza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Gibbonsa </w:t>
      </w:r>
      <w:r w:rsidRPr="00233788">
        <w:rPr>
          <w:i/>
          <w:iCs/>
        </w:rPr>
        <w:t>mode 2</w:t>
      </w:r>
      <w:r w:rsidRPr="00233788">
        <w:t>, w odróżnieniu od wcześniej obowiązującego modelu związanego głównie z badaniami podstawowymi</w:t>
      </w:r>
      <w:r>
        <w:t>,</w:t>
      </w:r>
      <w:r w:rsidRPr="00233788">
        <w:t xml:space="preserve"> określonego jako </w:t>
      </w:r>
      <w:r w:rsidRPr="00233788">
        <w:rPr>
          <w:i/>
          <w:iCs/>
        </w:rPr>
        <w:t>mode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1B8F878" w:rsidR="000A51B9" w:rsidRPr="00233788" w:rsidRDefault="000A51B9" w:rsidP="000A51B9">
      <w:pPr>
        <w:pStyle w:val="Tytutabeli"/>
      </w:pPr>
      <w:bookmarkStart w:id="17" w:name="_Ref134896517"/>
      <w:bookmarkStart w:id="18" w:name="_Ref134896498"/>
      <w:bookmarkStart w:id="19" w:name="_Toc134898060"/>
      <w:r w:rsidRPr="00233788">
        <w:lastRenderedPageBreak/>
        <w:t xml:space="preserve">Tabela </w:t>
      </w:r>
      <w:fldSimple w:instr=" SEQ Tabela \* ARABIC ">
        <w:r w:rsidR="00BB1057">
          <w:rPr>
            <w:noProof/>
          </w:rPr>
          <w:t>2</w:t>
        </w:r>
      </w:fldSimple>
      <w:bookmarkEnd w:id="17"/>
      <w:r w:rsidRPr="00233788">
        <w:t xml:space="preserve"> Cechy wyróżniające tworzenie wiedzy typu </w:t>
      </w:r>
      <w:r w:rsidRPr="00233788">
        <w:rPr>
          <w:i/>
          <w:iCs/>
        </w:rPr>
        <w:t>mode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Transdyscyplinar-ność</w:t>
            </w:r>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r w:rsidRPr="000701DE">
              <w:rPr>
                <w:i/>
                <w:iCs/>
                <w:sz w:val="18"/>
                <w:szCs w:val="18"/>
                <w:lang w:val="pl-PL"/>
              </w:rPr>
              <w:t>peers</w:t>
            </w:r>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r w:rsidRPr="00233788">
        <w:rPr>
          <w:i/>
          <w:iCs/>
        </w:rPr>
        <w:t>mode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r w:rsidRPr="00233788">
        <w:rPr>
          <w:i/>
          <w:iCs/>
        </w:rPr>
        <w:t>self-sustaining</w:t>
      </w:r>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r w:rsidRPr="00233788">
        <w:rPr>
          <w:i/>
          <w:iCs/>
        </w:rPr>
        <w:t>quadruple helix</w:t>
      </w:r>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r w:rsidRPr="00233788">
        <w:rPr>
          <w:i/>
          <w:iCs/>
        </w:rPr>
        <w:t xml:space="preserve">mode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Pr="00233788">
        <w:rPr>
          <w:i/>
          <w:iCs/>
        </w:rPr>
        <w:t>Research Assessment Excersice</w:t>
      </w:r>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r w:rsidRPr="00233788">
        <w:rPr>
          <w:i/>
          <w:iCs/>
        </w:rPr>
        <w:t>peer review</w:t>
      </w:r>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Pucciarellego i Kaplana</w:t>
      </w:r>
      <w:r>
        <w:t>,</w:t>
      </w:r>
      <w:r w:rsidRPr="00233788">
        <w:t xml:space="preserve"> proponowane wobec współczesnych wyzwań</w:t>
      </w:r>
      <w:r>
        <w:t>,</w:t>
      </w:r>
      <w:r w:rsidRPr="00233788">
        <w:t xml:space="preserve"> jakie stoją przed uniwersytetami.</w:t>
      </w:r>
    </w:p>
    <w:p w14:paraId="1F0B1971" w14:textId="6DB88FAC" w:rsidR="000A51B9" w:rsidRPr="00233788" w:rsidRDefault="000A51B9" w:rsidP="000A51B9">
      <w:pPr>
        <w:pStyle w:val="Tytutabeli"/>
      </w:pPr>
      <w:bookmarkStart w:id="20" w:name="_Ref134896641"/>
      <w:bookmarkStart w:id="21" w:name="_Ref134896609"/>
      <w:bookmarkStart w:id="22" w:name="_Toc134898061"/>
      <w:r w:rsidRPr="00233788">
        <w:t xml:space="preserve">Tabela </w:t>
      </w:r>
      <w:fldSimple w:instr=" SEQ Tabela \* ARABIC ">
        <w:r w:rsidR="00BB1057">
          <w:rPr>
            <w:noProof/>
          </w:rPr>
          <w:t>3</w:t>
        </w:r>
      </w:fldSimple>
      <w:bookmarkEnd w:id="20"/>
      <w:r w:rsidRPr="00233788">
        <w:t xml:space="preserve"> Rekomendacje zmian w strategiach uczelni wg Pucciarellego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Głębsza integracja sieci 2.0 i networkingu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są formą odpowiedzi na trzy sformułowane przez Pucciarellego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modus operandi</w:t>
      </w:r>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r w:rsidRPr="00233788">
        <w:rPr>
          <w:i/>
          <w:iCs/>
        </w:rPr>
        <w:t xml:space="preserve">governance equalizer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3D863093" w:rsidR="000A51B9" w:rsidRPr="00233788" w:rsidRDefault="000A51B9" w:rsidP="000A51B9">
      <w:pPr>
        <w:pStyle w:val="Tytutabeli"/>
      </w:pPr>
      <w:bookmarkStart w:id="23" w:name="_Ref134896694"/>
      <w:bookmarkStart w:id="24" w:name="_Ref134896667"/>
      <w:bookmarkStart w:id="25" w:name="_Toc134898062"/>
      <w:r w:rsidRPr="00233788">
        <w:lastRenderedPageBreak/>
        <w:t xml:space="preserve">Tabela </w:t>
      </w:r>
      <w:fldSimple w:instr=" SEQ Tabela \* ARABIC ">
        <w:r w:rsidR="00BB1057">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competition</w:t>
            </w:r>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r w:rsidRPr="000701DE">
              <w:rPr>
                <w:i/>
                <w:iCs/>
                <w:sz w:val="18"/>
                <w:szCs w:val="18"/>
                <w:lang w:val="pl-PL"/>
              </w:rPr>
              <w:t>peer review</w:t>
            </w:r>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Amirem Levy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290DD612" w:rsidR="000A51B9" w:rsidRPr="00233788" w:rsidRDefault="000A51B9" w:rsidP="000A51B9">
      <w:pPr>
        <w:pStyle w:val="Tytutabeli"/>
      </w:pPr>
      <w:bookmarkStart w:id="28" w:name="_Ref134896738"/>
      <w:bookmarkStart w:id="29" w:name="_Ref134896711"/>
      <w:bookmarkStart w:id="30" w:name="_Toc134898063"/>
      <w:r w:rsidRPr="00233788">
        <w:t xml:space="preserve">Tabela </w:t>
      </w:r>
      <w:fldSimple w:instr=" SEQ Tabela \* ARABIC ">
        <w:r w:rsidR="00BB1057">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student – staff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3E948A45"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DA3920">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MNiSW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267C28E1" w:rsidR="000A51B9" w:rsidRPr="00233788" w:rsidRDefault="000A51B9" w:rsidP="000A51B9">
      <w:pPr>
        <w:pStyle w:val="Tytutabeli"/>
      </w:pPr>
      <w:bookmarkStart w:id="35" w:name="_Ref134896787"/>
      <w:bookmarkStart w:id="36" w:name="_Ref134896759"/>
      <w:bookmarkStart w:id="37" w:name="_Toc134898064"/>
      <w:r w:rsidRPr="00233788">
        <w:t xml:space="preserve">Tabela </w:t>
      </w:r>
      <w:fldSimple w:instr=" SEQ Tabela \* ARABIC ">
        <w:r w:rsidR="00BB1057">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w:t>
      </w:r>
      <w:r w:rsidRPr="00233788">
        <w:lastRenderedPageBreak/>
        <w:t>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55163B54"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DA3920">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BF2CD2">
      <w:pPr>
        <w:pStyle w:val="rdo"/>
      </w:pPr>
      <w:r w:rsidRPr="00233788">
        <w:t>* dla roku 2019 wartość współczynnika skolaryzacji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ie jest to jednak wartość oficjalnego wskaźnika skolaryzacji, a zatem może się ona różnić od danych GUS ze względu na rozbieżność w przedziałach czasowych pomiarów uwzględnionych do obliczenia wskaźnika. Ponadto na wykresie przedstawiono relacj</w:t>
      </w:r>
      <w:r>
        <w:t>ę</w:t>
      </w:r>
      <w:r w:rsidRPr="00233788">
        <w:t xml:space="preserve"> wskaźnika skolaryzacji netto do wskaźnika skolaryzacji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w:t>
      </w:r>
      <w:r w:rsidRPr="00233788">
        <w:lastRenderedPageBreak/>
        <w:t>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skolaryzacji brutto pozwala na interpretację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Trowa,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Jest to zgodne z koncepcją Freda Hirsha,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widać, że tuż po roku 1990 osiągnięto w Polsce etap umasowienia edukacji wyższej, a wzrost współczynnika skolaryzacji na przełomie wieków był bardzo dynamiczny, by w drugiej połowie pierwszego dziesięciolecia wieku XXI przekroczyć poziom 50%. Natomiast następnie poziom skolaryzacji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1951430E"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DA3920">
          <w:rPr>
            <w:noProof/>
          </w:rPr>
          <w:t>4</w:t>
        </w:r>
      </w:fldSimple>
      <w:bookmarkEnd w:id="46"/>
      <w:r w:rsidRPr="00233788">
        <w:t xml:space="preserve"> Wartości współczynnika skolaryzacji dla edukacji wyższej w latach 2010-2019</w:t>
      </w:r>
      <w:bookmarkEnd w:id="47"/>
      <w:bookmarkEnd w:id="48"/>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dla roku 2019 wartość współczynnika skolaryzacji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skolaryzacji netto oraz brutto dla edukacji wyższej w Polsce w latach 2010</w:t>
      </w:r>
      <w:r>
        <w:t>–</w:t>
      </w:r>
      <w:r w:rsidRPr="00233788">
        <w:t>2019 na tle zmian liczby studentów oraz osób z grupy wiekowej 19</w:t>
      </w:r>
      <w:r>
        <w:t>–</w:t>
      </w:r>
      <w:r w:rsidRPr="00233788">
        <w:t>24 lat. Od roku 2010 obserwujemy stały spadek wskaźników skolaryzacji. Warte zauważenia jest to, że pomimo przekroczenia poziomu 50% dla wartości wskaźnika skolaryzacji brutto, który wg Trowa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skolaryzacji edukacji wyższej. Pewną podpowiedzią może być istotny udział w edukacji wyższej osób spoza grupy wiekowej 19</w:t>
      </w:r>
      <w:r>
        <w:t>–</w:t>
      </w:r>
      <w:r w:rsidRPr="00233788">
        <w:t>24 lat. Świadczą o tym istotnie niższe wartości wskaźnika skolaryzacji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w:t>
      </w:r>
      <w:r w:rsidRPr="00233788">
        <w:lastRenderedPageBreak/>
        <w:t xml:space="preserve">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186E16B9"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DA3920">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w:t>
      </w:r>
      <w:r w:rsidRPr="00233788">
        <w:lastRenderedPageBreak/>
        <w:t>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student-staff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19318DF6"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DA3920">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BF2CD2">
      <w:pPr>
        <w:pStyle w:val="rdo"/>
      </w:pPr>
      <w:r w:rsidRPr="00233788">
        <w:t xml:space="preserve">Źródło: opracowanie własne na podstawie Education at a Glance 2020 OECD Indicatiors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02E8989F"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DA3920">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6981C3CF"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DA3920">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w:t>
      </w:r>
      <w:r w:rsidRPr="00233788">
        <w:lastRenderedPageBreak/>
        <w:t xml:space="preserve">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w:t>
      </w:r>
      <w:r w:rsidRPr="00233788">
        <w:lastRenderedPageBreak/>
        <w:t>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cytowa</w:t>
      </w:r>
      <w:r>
        <w:t>ń</w:t>
      </w:r>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Raynor</w:t>
      </w:r>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Raynor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Raynor twierdzi, że „zarówno misja, paradygmat, strategie</w:t>
      </w:r>
      <w:r>
        <w:t>,</w:t>
      </w:r>
      <w:r w:rsidRPr="00233788">
        <w:t xml:space="preserve"> jak i cele mogą być rozu</w:t>
      </w:r>
      <w:r w:rsidRPr="00233788">
        <w:lastRenderedPageBreak/>
        <w:t xml:space="preserve">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A356061"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DA3920">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Brilmana oraz Rue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360D36FA" w:rsidR="00F64C2F" w:rsidRPr="00233788" w:rsidRDefault="00F64C2F" w:rsidP="00F64C2F">
      <w:pPr>
        <w:pStyle w:val="Tytutabeli"/>
      </w:pPr>
      <w:bookmarkStart w:id="74" w:name="_Ref134896845"/>
      <w:bookmarkStart w:id="75" w:name="_Ref134896812"/>
      <w:bookmarkStart w:id="76" w:name="_Toc134898065"/>
      <w:r w:rsidRPr="00233788">
        <w:t xml:space="preserve">Tabela </w:t>
      </w:r>
      <w:fldSimple w:instr=" SEQ Tabela \* ARABIC ">
        <w:r w:rsidR="00BB1057">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t>1.1.1</w:t>
      </w:r>
      <w:r>
        <w:fldChar w:fldCharType="end"/>
      </w:r>
      <w:r>
        <w:t>, można zauważyć, że we wcześniejszych okresach historycznych zmiany te, które szły w parze ze zmianami otoczenia, dotyczyły celów funkcjonowania, natomiast nie były one tak dynamiczne, jak obecnie. Pewnym wyjątkiem jest powstanie humboldtowskiej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r w:rsidRPr="00233788">
        <w:rPr>
          <w:i/>
          <w:iCs/>
        </w:rPr>
        <w:t>freedom to learn</w:t>
      </w:r>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Ciekawe spojrzenie na relacje uczelni z otoczeniem prezentują Gołata i Sojkin,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Geitz i de Geus: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r w:rsidRPr="00A4457E">
        <w:rPr>
          <w:i/>
          <w:iCs/>
        </w:rPr>
        <w:t>can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12A6A065"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DA3920">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szczególne warto odwołać się do pojęcia podstawowego pojęcia kultury. Badacze kultury organizacyjnej zazwyczaj odwołują się do definicji formułowanych przez antropologów. Na przykład Tierney przytacza definicję za antropologiem Cliffordem Geertzem: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5EA7FF9C" w:rsidR="00F64C2F" w:rsidRPr="00233788" w:rsidRDefault="00F64C2F" w:rsidP="00F64C2F">
      <w:pPr>
        <w:pStyle w:val="Tytutabeli"/>
      </w:pPr>
      <w:bookmarkStart w:id="86" w:name="_Ref134896895"/>
      <w:bookmarkStart w:id="87" w:name="_Ref134896859"/>
      <w:bookmarkStart w:id="88" w:name="_Toc134898066"/>
      <w:r w:rsidRPr="00233788">
        <w:lastRenderedPageBreak/>
        <w:t xml:space="preserve">Tabela </w:t>
      </w:r>
      <w:fldSimple w:instr=" SEQ Tabela \* ARABIC ">
        <w:r w:rsidR="00BB1057">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w:t>
      </w:r>
      <w:r w:rsidR="009D391E">
        <w:fldChar w:fldCharType="begin"/>
      </w:r>
      <w:r w:rsidR="009D391E">
        <w:instrText xml:space="preserve"> REF _Ref134896895 \h </w:instrText>
      </w:r>
      <w:r w:rsidR="009D391E">
        <w:fldChar w:fldCharType="separate"/>
      </w:r>
      <w:r w:rsidR="009D391E" w:rsidRPr="00233788">
        <w:t xml:space="preserve">Tabela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Bergqvista.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podejmowanaych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r w:rsidRPr="00233788">
        <w:rPr>
          <w:i/>
          <w:iCs/>
        </w:rPr>
        <w:t>reshaping</w:t>
      </w:r>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Kuh i Whitta,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3846127"/>
      <w:r w:rsidRPr="00233788">
        <w:t>Wybrane aspekty roli prestiżu dla zarządzania uczelnią</w:t>
      </w:r>
      <w:bookmarkEnd w:id="85"/>
      <w:bookmarkEnd w:id="90"/>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7CA1A344" w:rsidR="00A443E2" w:rsidRPr="00233788" w:rsidRDefault="00A443E2" w:rsidP="00A443E2">
      <w:pPr>
        <w:pStyle w:val="Rysunek"/>
      </w:pPr>
      <w:bookmarkStart w:id="91" w:name="_Ref134899759"/>
      <w:bookmarkStart w:id="92" w:name="_Toc134899303"/>
      <w:bookmarkStart w:id="93" w:name="_Ref134899742"/>
      <w:bookmarkStart w:id="94" w:name="_Ref134899750"/>
      <w:r>
        <w:t xml:space="preserve">Rysunek </w:t>
      </w:r>
      <w:fldSimple w:instr=" SEQ Rysunek \* ARABIC ">
        <w:r w:rsidR="00DA3920">
          <w:rPr>
            <w:noProof/>
          </w:rPr>
          <w:t>11</w:t>
        </w:r>
      </w:fldSimple>
      <w:bookmarkEnd w:id="91"/>
      <w:r>
        <w:t xml:space="preserve"> </w:t>
      </w:r>
      <w:r w:rsidRPr="00233788">
        <w:t>Model motywacji akademickich</w:t>
      </w:r>
      <w:bookmarkEnd w:id="92"/>
      <w:bookmarkEnd w:id="93"/>
      <w:bookmarkEnd w:id="94"/>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Backmore’a i Kandiko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superelitarnych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Marginson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Mertona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Collyer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r w:rsidRPr="00233788">
        <w:t>Marginson.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210ACB41" w:rsidR="00A443E2" w:rsidRPr="00233788" w:rsidRDefault="00A443E2" w:rsidP="00A443E2">
      <w:pPr>
        <w:pStyle w:val="Tytutabeli"/>
      </w:pPr>
      <w:bookmarkStart w:id="95" w:name="_Ref134896993"/>
      <w:bookmarkStart w:id="96" w:name="_Ref134896916"/>
      <w:bookmarkStart w:id="97" w:name="_Toc134898067"/>
      <w:r w:rsidRPr="00233788">
        <w:t xml:space="preserve">Tabela </w:t>
      </w:r>
      <w:fldSimple w:instr=" SEQ Tabela \* ARABIC ">
        <w:r w:rsidR="00BB1057">
          <w:rPr>
            <w:noProof/>
          </w:rPr>
          <w:t>9</w:t>
        </w:r>
      </w:fldSimple>
      <w:bookmarkEnd w:id="95"/>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pozycjonalnych.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rekruterów rankingi prestiżu są dobrą podstawą do oceny </w:t>
      </w:r>
      <w:r>
        <w:t>„</w:t>
      </w:r>
      <w:r w:rsidRPr="00233788">
        <w:t>siły mózgu</w:t>
      </w:r>
      <w:r>
        <w:t>”</w:t>
      </w:r>
      <w:r w:rsidRPr="00233788">
        <w:t xml:space="preserve"> (</w:t>
      </w:r>
      <w:r w:rsidRPr="00233788">
        <w:rPr>
          <w:i/>
          <w:iCs/>
        </w:rPr>
        <w:t>brainpower</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69B73383" w:rsidR="00A443E2" w:rsidRPr="00233788" w:rsidRDefault="00A443E2" w:rsidP="00A443E2">
      <w:pPr>
        <w:pStyle w:val="Tytutabeli"/>
      </w:pPr>
      <w:bookmarkStart w:id="98" w:name="_Ref134897016"/>
      <w:bookmarkStart w:id="99" w:name="_Ref134897006"/>
      <w:bookmarkStart w:id="100" w:name="_Toc134898068"/>
      <w:r w:rsidRPr="00233788">
        <w:t xml:space="preserve">Tabela </w:t>
      </w:r>
      <w:fldSimple w:instr=" SEQ Tabela \* ARABIC ">
        <w:r w:rsidR="00BB1057">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QS World University Rankings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r w:rsidRPr="00233788">
              <w:rPr>
                <w:sz w:val="20"/>
                <w:szCs w:val="20"/>
                <w:lang w:val="pl-PL"/>
              </w:rPr>
              <w:t>Round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QS World University Rankings</w:t>
      </w:r>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Times Higher Education</w:t>
      </w:r>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1" w:name="_Toc133846128"/>
      <w:r w:rsidRPr="00233788">
        <w:t>Środowisko wielu sprzecznych interesów</w:t>
      </w:r>
      <w:bookmarkEnd w:id="101"/>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C426EA5" w:rsidR="00433E03" w:rsidRDefault="000D5243" w:rsidP="00646C5E">
      <w:pPr>
        <w:pStyle w:val="Tytutabeli"/>
      </w:pPr>
      <w:bookmarkStart w:id="102" w:name="_Ref134899916"/>
      <w:bookmarkStart w:id="103" w:name="_Ref73208374"/>
      <w:bookmarkStart w:id="104" w:name="_Toc134899304"/>
      <w:r>
        <w:t xml:space="preserve">Rysunek </w:t>
      </w:r>
      <w:fldSimple w:instr=" SEQ Rysunek \* ARABIC ">
        <w:r w:rsidR="00DA3920">
          <w:rPr>
            <w:noProof/>
          </w:rPr>
          <w:t>12</w:t>
        </w:r>
      </w:fldSimple>
      <w:bookmarkEnd w:id="102"/>
      <w:r w:rsidR="00BA56DD">
        <w:t xml:space="preserve"> Środowisko relacji uniwersytetu</w:t>
      </w:r>
      <w:bookmarkEnd w:id="103"/>
      <w:bookmarkEnd w:id="104"/>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7669A539" w:rsidR="005C38C8" w:rsidRDefault="005C38C8" w:rsidP="005C38C8">
      <w:pPr>
        <w:pStyle w:val="Tytutabeli"/>
      </w:pPr>
      <w:bookmarkStart w:id="105" w:name="_Ref85278252"/>
      <w:bookmarkStart w:id="106" w:name="_Ref85278236"/>
      <w:bookmarkStart w:id="107" w:name="_Toc134898069"/>
      <w:r>
        <w:t xml:space="preserve">Tabela </w:t>
      </w:r>
      <w:fldSimple w:instr=" SEQ Tabela \* ARABIC ">
        <w:r w:rsidR="00BB1057">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uczleni.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3A466E">
      <w:pPr>
        <w:pStyle w:val="Akapitzlist"/>
        <w:numPr>
          <w:ilvl w:val="1"/>
          <w:numId w:val="44"/>
        </w:numPr>
      </w:pPr>
      <w:r>
        <w:t>Adhokracja czy demokracja</w:t>
      </w:r>
    </w:p>
    <w:p w14:paraId="45907173" w14:textId="77777777" w:rsidR="003A466E" w:rsidRDefault="003A466E" w:rsidP="003A466E">
      <w:pPr>
        <w:pStyle w:val="Akapitzlist"/>
        <w:numPr>
          <w:ilvl w:val="1"/>
          <w:numId w:val="44"/>
        </w:numPr>
      </w:pPr>
      <w:r>
        <w:t>Rywalizacja czy współpraca</w:t>
      </w:r>
    </w:p>
    <w:p w14:paraId="515D120E" w14:textId="77777777" w:rsidR="003A466E" w:rsidRDefault="003A466E" w:rsidP="003A466E">
      <w:pPr>
        <w:pStyle w:val="Akapitzlist"/>
        <w:numPr>
          <w:ilvl w:val="1"/>
          <w:numId w:val="44"/>
        </w:numPr>
      </w:pPr>
      <w:r>
        <w:t>Lokalność czy globalność</w:t>
      </w:r>
    </w:p>
    <w:p w14:paraId="7A8A95A6" w14:textId="77777777" w:rsidR="003A466E" w:rsidRDefault="003A466E" w:rsidP="003A466E">
      <w:pPr>
        <w:pStyle w:val="Akapitzlist"/>
        <w:numPr>
          <w:ilvl w:val="1"/>
          <w:numId w:val="44"/>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Goldratt’a i narzędzia diagramu konfliktu służącego do znajdowania </w:t>
      </w:r>
      <w:commentRangeStart w:id="108"/>
      <w:r w:rsidRPr="003A466E">
        <w:rPr>
          <w:color w:val="FF0000"/>
        </w:rPr>
        <w:t>rozwiązań typu win-win</w:t>
      </w:r>
      <w:commentRangeEnd w:id="108"/>
      <w:r w:rsidRPr="003A466E">
        <w:rPr>
          <w:rStyle w:val="Odwoaniedokomentarza"/>
          <w:rFonts w:ascii="Times New Roman" w:eastAsia="Times New Roman" w:hAnsi="Times New Roman"/>
          <w:color w:val="FF0000"/>
          <w:szCs w:val="20"/>
          <w:lang w:eastAsia="pl-PL"/>
        </w:rPr>
        <w:commentReference w:id="108"/>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F922BA">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09" w:name="_Toc133846130"/>
      <w:r w:rsidRPr="00233788">
        <w:t xml:space="preserve">Wybrane aspekty pomiaru jakości w kontekście </w:t>
      </w:r>
      <w:r w:rsidR="00042DAF" w:rsidRPr="00233788">
        <w:t xml:space="preserve">usług </w:t>
      </w:r>
      <w:r w:rsidRPr="00233788">
        <w:t>uczelni wyższych</w:t>
      </w:r>
      <w:bookmarkEnd w:id="109"/>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0" w:name="_Toc133846131"/>
      <w:bookmarkStart w:id="111" w:name="_Ref135920762"/>
      <w:bookmarkStart w:id="112" w:name="_Ref137068131"/>
      <w:bookmarkStart w:id="113" w:name="_Ref137068196"/>
      <w:r w:rsidRPr="00233788">
        <w:t xml:space="preserve">Wybrane definicje </w:t>
      </w:r>
      <w:r w:rsidR="004C2A7C">
        <w:t xml:space="preserve">i modele </w:t>
      </w:r>
      <w:r w:rsidRPr="00233788">
        <w:t>jakości</w:t>
      </w:r>
      <w:bookmarkEnd w:id="110"/>
      <w:bookmarkEnd w:id="111"/>
      <w:bookmarkEnd w:id="112"/>
      <w:bookmarkEnd w:id="113"/>
    </w:p>
    <w:p w14:paraId="3947C429" w14:textId="77777777"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p>
    <w:p w14:paraId="74B074E2" w14:textId="3BE1C5B8" w:rsidR="00894771" w:rsidRDefault="00894771" w:rsidP="00D31847">
      <w:commentRangeStart w:id="114"/>
      <w:r>
        <w:t>Dodać definicję jakości z ISO 9000:</w:t>
      </w:r>
      <w:commentRangeEnd w:id="114"/>
      <w:r>
        <w:rPr>
          <w:rStyle w:val="Odwoaniedokomentarza"/>
          <w:rFonts w:ascii="Times New Roman" w:eastAsia="Times New Roman" w:hAnsi="Times New Roman"/>
          <w:szCs w:val="20"/>
          <w:lang w:eastAsia="pl-PL"/>
        </w:rPr>
        <w:commentReference w:id="114"/>
      </w:r>
    </w:p>
    <w:p w14:paraId="7E043170" w14:textId="029EDDE3"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 xml:space="preserve">(Degtjarjova i in., </w:t>
      </w:r>
      <w:r w:rsidR="00914B41" w:rsidRPr="006D318F">
        <w:rPr>
          <w:noProof/>
        </w:rPr>
        <w:lastRenderedPageBreak/>
        <w:t>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rsidR="00000000">
        <w:fldChar w:fldCharType="separate"/>
      </w:r>
      <w:r>
        <w:fldChar w:fldCharType="end"/>
      </w:r>
      <w:r>
        <w:fldChar w:fldCharType="begin"/>
      </w:r>
      <w:r>
        <w:instrText xml:space="preserve"> REF _Ref135910231 \r \h </w:instrText>
      </w:r>
      <w:r>
        <w:fldChar w:fldCharType="separate"/>
      </w:r>
      <w:r>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016195">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 xml:space="preserve">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w:t>
      </w:r>
      <w:r>
        <w:lastRenderedPageBreak/>
        <w:t>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7FC6B44"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Parasuraman, V. A. Zeithaml i L. Berry.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18B352DA" w:rsidR="009A15F1" w:rsidRPr="00E24170" w:rsidRDefault="00E24170" w:rsidP="00E24170">
      <w:pPr>
        <w:pStyle w:val="Rysunek"/>
      </w:pPr>
      <w:bookmarkStart w:id="115" w:name="_Ref92233410"/>
      <w:bookmarkStart w:id="116" w:name="_Toc134899305"/>
      <w:bookmarkStart w:id="117" w:name="_Ref134947620"/>
      <w:r>
        <w:t xml:space="preserve">Rysunek </w:t>
      </w:r>
      <w:fldSimple w:instr=" SEQ Rysunek \* ARABIC ">
        <w:r w:rsidR="00DA3920">
          <w:rPr>
            <w:noProof/>
          </w:rPr>
          <w:t>13</w:t>
        </w:r>
      </w:fldSimple>
      <w:bookmarkEnd w:id="115"/>
      <w:r>
        <w:t xml:space="preserve"> </w:t>
      </w:r>
      <w:r w:rsidRPr="00233788">
        <w:t xml:space="preserve">Schemat modelu jakości usług </w:t>
      </w:r>
      <w:r w:rsidRPr="00E24170">
        <w:t>SERVQUAL</w:t>
      </w:r>
      <w:bookmarkEnd w:id="116"/>
      <w:bookmarkEnd w:id="117"/>
    </w:p>
    <w:p w14:paraId="67ED412E" w14:textId="1DD6189E" w:rsidR="009A15F1" w:rsidRPr="006F7DC7" w:rsidRDefault="009A15F1" w:rsidP="00016195">
      <w:pPr>
        <w:pStyle w:val="rdo"/>
        <w:rPr>
          <w:lang w:val="en-US" w:bidi="en-US"/>
        </w:rPr>
      </w:pPr>
      <w:bookmarkStart w:id="118"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1845B70F" w14:textId="614F0CCE"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E205BF">
        <w:t>niżej</w:t>
      </w:r>
      <w:r w:rsidR="00E205BF">
        <w:fldChar w:fldCharType="end"/>
      </w:r>
      <w:r w:rsidR="00E205BF">
        <w:t>.</w:t>
      </w:r>
    </w:p>
    <w:p w14:paraId="1EE4C7B5" w14:textId="642AB7FA" w:rsidR="009A15F1" w:rsidRPr="004430F0" w:rsidRDefault="009A15F1" w:rsidP="009A15F1">
      <w:pPr>
        <w:pStyle w:val="Tytutabeli"/>
      </w:pPr>
      <w:bookmarkStart w:id="119" w:name="_Ref437181610"/>
      <w:bookmarkStart w:id="120" w:name="_Ref437181606"/>
      <w:bookmarkStart w:id="121" w:name="_Toc134898070"/>
      <w:r w:rsidRPr="004430F0">
        <w:t xml:space="preserve">Tabela </w:t>
      </w:r>
      <w:fldSimple w:instr=" SEQ Tabela \* ARABIC ">
        <w:r w:rsidR="00BB1057">
          <w:rPr>
            <w:noProof/>
          </w:rPr>
          <w:t>12</w:t>
        </w:r>
      </w:fldSimple>
      <w:bookmarkEnd w:id="119"/>
      <w:r w:rsidRPr="004430F0">
        <w:t xml:space="preserve"> Charakterystyka luk modelu SERVQUAL</w:t>
      </w:r>
      <w:bookmarkEnd w:id="120"/>
      <w:bookmarkEnd w:id="121"/>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0D04906A"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Pr="00250B30">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2B2C7875" w14:textId="6A66DE57" w:rsidR="005E5FA2" w:rsidRDefault="009A15F1" w:rsidP="00A61195">
      <w:pPr>
        <w:numPr>
          <w:ilvl w:val="0"/>
          <w:numId w:val="21"/>
        </w:numPr>
      </w:pPr>
      <w:r w:rsidRPr="00B66BC9">
        <w:t>empatia (</w:t>
      </w:r>
      <w:r w:rsidRPr="005E5FA2">
        <w:rPr>
          <w:i/>
        </w:rPr>
        <w:t>empathy</w:t>
      </w:r>
      <w:r w:rsidRPr="00B66BC9">
        <w:t xml:space="preserve">) </w:t>
      </w:r>
      <w:r w:rsidR="005E5FA2">
        <w:fldChar w:fldCharType="begin" w:fldLock="1"/>
      </w:r>
      <w:r w:rsidR="003F2AB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5E5FA2">
        <w:fldChar w:fldCharType="separate"/>
      </w:r>
      <w:r w:rsidR="003F2AB0" w:rsidRPr="003F2AB0">
        <w:rPr>
          <w:noProof/>
        </w:rPr>
        <w:t>(por. Joanna Dziadkowiec, 2006; Parasuraman i in., 1985; Sztejnberg, 2008)</w:t>
      </w:r>
      <w:r w:rsidR="005E5FA2">
        <w:fldChar w:fldCharType="end"/>
      </w:r>
      <w:r w:rsidR="005E5FA2">
        <w:t xml:space="preserve"> </w:t>
      </w:r>
    </w:p>
    <w:p w14:paraId="0A0DBEC1" w14:textId="0091D52F"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666099">
        <w:t>1.3.2</w:t>
      </w:r>
      <w:r w:rsidR="00666099">
        <w:fldChar w:fldCharType="end"/>
      </w:r>
      <w:r w:rsidR="009A15F1" w:rsidRPr="00AE0295">
        <w:t>.</w:t>
      </w:r>
    </w:p>
    <w:p w14:paraId="4C5BA7C3" w14:textId="6934778E"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2"/>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2"/>
      <w:r w:rsidR="00666099">
        <w:rPr>
          <w:rStyle w:val="Odwoaniedokomentarza"/>
          <w:rFonts w:ascii="Times New Roman" w:eastAsia="Times New Roman" w:hAnsi="Times New Roman"/>
          <w:szCs w:val="20"/>
          <w:lang w:eastAsia="pl-PL"/>
        </w:rPr>
        <w:commentReference w:id="122"/>
      </w:r>
    </w:p>
    <w:p w14:paraId="4804AC5C" w14:textId="69BCB655" w:rsidR="00AE0295" w:rsidRPr="005324A3" w:rsidRDefault="009A15F1" w:rsidP="00AE0295">
      <w:pPr>
        <w:pStyle w:val="Rysunek"/>
      </w:pPr>
      <w:bookmarkStart w:id="123" w:name="_Ref134899982"/>
      <w:bookmarkStart w:id="124" w:name="_Ref92566503"/>
      <w:bookmarkStart w:id="125" w:name="_Toc134899306"/>
      <w:r w:rsidRPr="005324A3">
        <w:t xml:space="preserve">Rysunek </w:t>
      </w:r>
      <w:fldSimple w:instr=" SEQ Rysunek \* ARABIC ">
        <w:r w:rsidR="00DA3920">
          <w:rPr>
            <w:noProof/>
          </w:rPr>
          <w:t>14</w:t>
        </w:r>
      </w:fldSimple>
      <w:bookmarkEnd w:id="123"/>
      <w:r w:rsidRPr="005324A3">
        <w:t xml:space="preserve"> Hierarchiczny model jakości usług wg Dabholkara, Thorpe’a i Rentz’a</w:t>
      </w:r>
      <w:bookmarkEnd w:id="124"/>
      <w:bookmarkEnd w:id="125"/>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2BE67D18" w:rsidR="009A15F1" w:rsidRPr="00233788" w:rsidRDefault="009A15F1" w:rsidP="005324A3">
      <w:pPr>
        <w:pStyle w:val="Rysunek"/>
      </w:pPr>
      <w:bookmarkStart w:id="129" w:name="_Ref92568677"/>
      <w:bookmarkStart w:id="130" w:name="_Ref92568694"/>
      <w:bookmarkStart w:id="131" w:name="_Toc134899307"/>
      <w:r w:rsidRPr="00233788">
        <w:t xml:space="preserve">Rysunek </w:t>
      </w:r>
      <w:fldSimple w:instr=" SEQ Rysunek \* ARABIC ">
        <w:r w:rsidR="00DA3920">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37B4417"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52275C" w:rsidRPr="00AF2DE9">
        <w:t xml:space="preserve">Tabela </w:t>
      </w:r>
      <w:r w:rsidR="0052275C">
        <w:rPr>
          <w:noProof/>
        </w:rPr>
        <w:t>13</w:t>
      </w:r>
      <w:r w:rsidR="0052275C">
        <w:fldChar w:fldCharType="end"/>
      </w:r>
      <w:r w:rsidR="0052275C">
        <w:t>)</w:t>
      </w:r>
      <w:r w:rsidRPr="00AF2DE9">
        <w:t>:</w:t>
      </w:r>
    </w:p>
    <w:p w14:paraId="03F52651" w14:textId="0C3D2683" w:rsidR="009A15F1" w:rsidRPr="00AF2DE9" w:rsidRDefault="009A15F1" w:rsidP="009A15F1">
      <w:pPr>
        <w:pStyle w:val="Tytutabeli"/>
      </w:pPr>
      <w:bookmarkStart w:id="132" w:name="_Ref135814398"/>
      <w:bookmarkStart w:id="133" w:name="_Ref134897167"/>
      <w:bookmarkStart w:id="134" w:name="_Toc134898071"/>
      <w:r w:rsidRPr="00AF2DE9">
        <w:lastRenderedPageBreak/>
        <w:t xml:space="preserve">Tabela </w:t>
      </w:r>
      <w:fldSimple w:instr=" SEQ Tabela \* ARABIC ">
        <w:r w:rsidR="00BB1057">
          <w:rPr>
            <w:noProof/>
          </w:rPr>
          <w:t>13</w:t>
        </w:r>
      </w:fldSimple>
      <w:bookmarkEnd w:id="132"/>
      <w:r w:rsidRPr="00AF2DE9">
        <w:t xml:space="preserve"> Model jakości usług Gummes</w:t>
      </w:r>
      <w:r w:rsidR="00A16C7B">
        <w:t>s</w:t>
      </w:r>
      <w:r w:rsidRPr="00AF2DE9">
        <w:t>ona (4Q)</w:t>
      </w:r>
      <w:bookmarkEnd w:id="133"/>
      <w:bookmarkEnd w:id="134"/>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design quality</w:t>
            </w:r>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production quality</w:t>
            </w:r>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r w:rsidRPr="00A61195">
              <w:rPr>
                <w:rFonts w:cs="Arial"/>
                <w:i/>
                <w:iCs/>
                <w:sz w:val="18"/>
                <w:szCs w:val="18"/>
                <w:lang w:val="pl-PL"/>
              </w:rPr>
              <w:t>production quality</w:t>
            </w:r>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delivery quality</w:t>
            </w:r>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(relational quality)</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016195">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(Dabholkar i in., 1996; Gummesson, 1998; Stoma, 2012)</w:t>
      </w:r>
      <w:r w:rsidR="0050671B">
        <w:fldChar w:fldCharType="end"/>
      </w:r>
    </w:p>
    <w:p w14:paraId="5A0B01C8" w14:textId="14540C19"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254FDE">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7025CE3C" w:rsidR="009A15F1" w:rsidRPr="0050671B" w:rsidRDefault="009A15F1" w:rsidP="009A15F1">
      <w:r w:rsidRPr="0050671B">
        <w:t>Na podstawie połączeni</w:t>
      </w:r>
      <w:r w:rsidR="00666099">
        <w:t>a</w:t>
      </w:r>
      <w:r w:rsidRPr="0050671B">
        <w:t xml:space="preserve"> modelu Gr</w:t>
      </w:r>
      <w:r w:rsidR="00A61195">
        <w:rPr>
          <w:rFonts w:cs="Arial"/>
        </w:rPr>
        <w:t>ö</w:t>
      </w:r>
      <w:r w:rsidRPr="0050671B">
        <w:t>nroosa oraz Gummes</w:t>
      </w:r>
      <w:r w:rsidR="00A16C7B">
        <w:t>s</w:t>
      </w:r>
      <w:r w:rsidRPr="0050671B">
        <w:t>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63703D3" w:rsidR="0050671B" w:rsidRPr="0050671B" w:rsidRDefault="0050671B" w:rsidP="0050671B">
      <w:pPr>
        <w:pStyle w:val="Rysunek"/>
      </w:pPr>
      <w:bookmarkStart w:id="135" w:name="_Ref134900076"/>
      <w:bookmarkStart w:id="136" w:name="_Ref92635501"/>
      <w:bookmarkStart w:id="137" w:name="_Toc134899308"/>
      <w:r w:rsidRPr="0050671B">
        <w:t xml:space="preserve">Rysunek </w:t>
      </w:r>
      <w:fldSimple w:instr=" SEQ Rysunek \* ARABIC ">
        <w:r w:rsidR="00DA3920">
          <w:rPr>
            <w:noProof/>
          </w:rPr>
          <w:t>16</w:t>
        </w:r>
      </w:fldSimple>
      <w:bookmarkEnd w:id="135"/>
      <w:r w:rsidRPr="0050671B">
        <w:t xml:space="preserve"> Zintegrowany model jakości usług 4Q</w:t>
      </w:r>
      <w:bookmarkEnd w:id="136"/>
      <w:bookmarkEnd w:id="137"/>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275E7C18" w:rsidR="009A15F1" w:rsidRPr="00BD17A9" w:rsidRDefault="009A15F1" w:rsidP="009A15F1">
      <w:r w:rsidRPr="00BD17A9">
        <w:t>Jednym z takich modeli jest model zaproponowany przez Townsenda i Gebhardta,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002815FC">
        <w:t>.</w:t>
      </w:r>
    </w:p>
    <w:p w14:paraId="340CF7D0" w14:textId="4B7C38AA" w:rsidR="009A15F1" w:rsidRPr="00BD17A9" w:rsidRDefault="009A15F1" w:rsidP="00BD17A9">
      <w:pPr>
        <w:pStyle w:val="Tytutabeli"/>
      </w:pPr>
      <w:bookmarkStart w:id="138" w:name="_Ref134897207"/>
      <w:bookmarkStart w:id="139" w:name="_Toc134898073"/>
      <w:r w:rsidRPr="00BD17A9">
        <w:t xml:space="preserve">Tabela </w:t>
      </w:r>
      <w:fldSimple w:instr=" SEQ Tabela \* ARABIC ">
        <w:r w:rsidR="00BB1057">
          <w:rPr>
            <w:noProof/>
          </w:rPr>
          <w:t>14</w:t>
        </w:r>
      </w:fldSimple>
      <w:r w:rsidRPr="00BD17A9">
        <w:t xml:space="preserve"> Kategorie jakości wg Townsenda i Gebhardta</w:t>
      </w:r>
      <w:bookmarkEnd w:id="138"/>
      <w:bookmarkEnd w:id="139"/>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r w:rsidR="00FB6DFB" w:rsidRPr="00FB6DFB">
              <w:rPr>
                <w:i/>
                <w:iCs/>
                <w:sz w:val="18"/>
                <w:szCs w:val="20"/>
                <w:lang w:val="pl-PL"/>
              </w:rPr>
              <w:t>quality in perception</w:t>
            </w:r>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r w:rsidRPr="00FB6DFB">
              <w:rPr>
                <w:sz w:val="18"/>
                <w:szCs w:val="20"/>
                <w:lang w:val="en-GB"/>
              </w:rPr>
              <w:t>Jakość normatywna</w:t>
            </w:r>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lastRenderedPageBreak/>
              <w:t>Jakość w relacjach</w:t>
            </w:r>
            <w:r w:rsidR="00FB6DFB">
              <w:rPr>
                <w:sz w:val="18"/>
                <w:szCs w:val="20"/>
                <w:lang w:val="pl-PL"/>
              </w:rPr>
              <w:t xml:space="preserve"> </w:t>
            </w:r>
            <w:r w:rsidR="00FB6DFB">
              <w:rPr>
                <w:sz w:val="18"/>
                <w:szCs w:val="20"/>
                <w:lang w:val="pl-PL"/>
              </w:rPr>
              <w:br/>
              <w:t>(</w:t>
            </w:r>
            <w:r w:rsidR="00FB6DFB" w:rsidRPr="00FB6DFB">
              <w:rPr>
                <w:i/>
                <w:iCs/>
                <w:sz w:val="18"/>
                <w:szCs w:val="20"/>
                <w:lang w:val="pl-PL"/>
              </w:rPr>
              <w:t>quality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2B7B0FF2" w:rsidR="00CC118F" w:rsidRDefault="00584E00" w:rsidP="009A15F1">
      <w:r w:rsidRPr="00584E00">
        <w:t xml:space="preserve">Kategorie jakości według Townsenda i Gebhardta </w:t>
      </w:r>
      <w:r>
        <w:t>opisane w tabeli po</w:t>
      </w:r>
      <w:r>
        <w:fldChar w:fldCharType="begin"/>
      </w:r>
      <w:r>
        <w:instrText xml:space="preserve"> REF _Ref134897207 \p \h </w:instrText>
      </w:r>
      <w:r>
        <w:fldChar w:fldCharType="separate"/>
      </w:r>
      <w:r>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Innym podejściem do opisu jakości usług jest model zaproponowany przez Brady’ego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r w:rsidR="003E1C47" w:rsidRPr="003E1C47">
        <w:rPr>
          <w:i/>
          <w:iCs/>
        </w:rPr>
        <w:t>interaction</w:t>
      </w:r>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r w:rsidR="003E1C47" w:rsidRPr="003E1C47">
        <w:rPr>
          <w:i/>
          <w:iCs/>
        </w:rPr>
        <w:t>outcome</w:t>
      </w:r>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Warto podkreślić, że Brady i Cronin w swojej pracy poddają krytycznej analizie model Servqual proponując autorską koncepcję, dla której w każdej z wymienionych głównych kategorii przetestowali po trzy podkategorie. Dla jakości współdziałania z personelem wyróżniono</w:t>
      </w:r>
      <w:r w:rsidR="001B6905">
        <w:t>: podejście (</w:t>
      </w:r>
      <w:r w:rsidR="001B6905" w:rsidRPr="0073511A">
        <w:rPr>
          <w:i/>
          <w:iCs/>
        </w:rPr>
        <w:t>attititude</w:t>
      </w:r>
      <w:r w:rsidR="001B6905">
        <w:t>), zachowanie (</w:t>
      </w:r>
      <w:r w:rsidR="001B6905" w:rsidRPr="0073511A">
        <w:rPr>
          <w:i/>
          <w:iCs/>
        </w:rPr>
        <w:t>beha</w:t>
      </w:r>
      <w:r w:rsidR="0073511A" w:rsidRPr="0073511A">
        <w:rPr>
          <w:i/>
          <w:iCs/>
        </w:rPr>
        <w:t>v</w:t>
      </w:r>
      <w:r w:rsidR="001B6905" w:rsidRPr="0073511A">
        <w:rPr>
          <w:i/>
          <w:iCs/>
        </w:rPr>
        <w:t>ior</w:t>
      </w:r>
      <w:r w:rsidR="001B6905">
        <w:t>) i fachowość (</w:t>
      </w:r>
      <w:r w:rsidR="001B6905" w:rsidRPr="0073511A">
        <w:rPr>
          <w:i/>
          <w:iCs/>
        </w:rPr>
        <w:t>expertise</w:t>
      </w:r>
      <w:r w:rsidR="001B6905">
        <w:t>). Dla jakości fizycznego otoczenia / środowiska wyróżniono: warunki otoczenia (</w:t>
      </w:r>
      <w:r w:rsidR="001B6905" w:rsidRPr="0073511A">
        <w:rPr>
          <w:i/>
          <w:iCs/>
        </w:rPr>
        <w:t>ambient conditions</w:t>
      </w:r>
      <w:r w:rsidR="001B6905">
        <w:t xml:space="preserve">), </w:t>
      </w:r>
      <w:r w:rsidR="0073511A">
        <w:t>projekt (</w:t>
      </w:r>
      <w:r w:rsidR="001B6905" w:rsidRPr="0073511A">
        <w:rPr>
          <w:i/>
          <w:iCs/>
        </w:rPr>
        <w:t>design</w:t>
      </w:r>
      <w:r w:rsidR="0073511A">
        <w:t>)</w:t>
      </w:r>
      <w:r w:rsidR="001B6905">
        <w:t xml:space="preserve"> oraz czynniki społeczne (social factors). Natomiast dla jakości wykonania wyróżniono: czas oczekiwania (</w:t>
      </w:r>
      <w:r w:rsidR="001B6905" w:rsidRPr="0073511A">
        <w:rPr>
          <w:i/>
          <w:iCs/>
        </w:rPr>
        <w:t>waiting time</w:t>
      </w:r>
      <w:r w:rsidR="001B6905">
        <w:t xml:space="preserve">), </w:t>
      </w:r>
      <w:r w:rsidR="0073511A">
        <w:t>część materialna</w:t>
      </w:r>
      <w:r w:rsidR="001B6905">
        <w:t xml:space="preserve"> (</w:t>
      </w:r>
      <w:r w:rsidR="001B6905" w:rsidRPr="0073511A">
        <w:rPr>
          <w:i/>
          <w:iCs/>
        </w:rPr>
        <w:t>tangibles</w:t>
      </w:r>
      <w:r w:rsidR="001B6905">
        <w:t xml:space="preserve">); </w:t>
      </w:r>
      <w:r w:rsidR="0073511A">
        <w:t>ogólna ocena</w:t>
      </w:r>
      <w:r w:rsidR="001B6905">
        <w:t xml:space="preserve"> (</w:t>
      </w:r>
      <w:r w:rsidR="001B6905" w:rsidRPr="0073511A">
        <w:rPr>
          <w:i/>
          <w:iCs/>
        </w:rPr>
        <w:t>valence</w:t>
      </w:r>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zwalidowanych w swoich badaniach przez Brady’ego i Cronina.</w:t>
      </w:r>
    </w:p>
    <w:p w14:paraId="68B5EA83" w14:textId="2B1F757B" w:rsidR="009A15F1" w:rsidRPr="005A5020" w:rsidRDefault="009A15F1" w:rsidP="009A15F1">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4302D7E6" w:rsidR="005A5020" w:rsidRPr="005A5020" w:rsidRDefault="009A15F1" w:rsidP="005A5020">
      <w:pPr>
        <w:pStyle w:val="Rysunek"/>
      </w:pPr>
      <w:bookmarkStart w:id="140" w:name="_Ref134900104"/>
      <w:bookmarkStart w:id="141" w:name="_Ref92656504"/>
      <w:bookmarkStart w:id="142" w:name="_Ref92656512"/>
      <w:bookmarkStart w:id="143" w:name="_Toc134899309"/>
      <w:r w:rsidRPr="005A5020">
        <w:t xml:space="preserve">Rysunek </w:t>
      </w:r>
      <w:fldSimple w:instr=" SEQ Rysunek \* ARABIC ">
        <w:r w:rsidR="00DA3920">
          <w:rPr>
            <w:noProof/>
          </w:rPr>
          <w:t>17</w:t>
        </w:r>
      </w:fldSimple>
      <w:bookmarkEnd w:id="140"/>
      <w:r w:rsidRPr="005A5020">
        <w:t xml:space="preserve"> Model jakości usług i satysfakcji klienta</w:t>
      </w:r>
      <w:bookmarkEnd w:id="141"/>
      <w:bookmarkEnd w:id="142"/>
      <w:bookmarkEnd w:id="143"/>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62F966E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Do tej pory wartość jest konsekwentnie konceptualiz</w:t>
      </w:r>
      <w:r>
        <w:t>o</w:t>
      </w:r>
      <w:r w:rsidRPr="00E47F12">
        <w:t>wana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r w:rsidR="005B4023" w:rsidRPr="005B4023">
        <w:rPr>
          <w:i/>
          <w:iCs/>
        </w:rPr>
        <w:t>get</w:t>
      </w:r>
      <w:r w:rsidR="005B4023">
        <w:t>)</w:t>
      </w:r>
      <w:r w:rsidR="008C1069">
        <w:t xml:space="preserve"> istotna jest też ocena poświęceń </w:t>
      </w:r>
      <w:r w:rsidR="005B4023">
        <w:t xml:space="preserve">(dano - </w:t>
      </w:r>
      <w:r w:rsidR="005B4023" w:rsidRPr="005B4023">
        <w:rPr>
          <w:i/>
          <w:iCs/>
        </w:rPr>
        <w:t>give</w:t>
      </w:r>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DA3920">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DA3920" w:rsidRPr="00DA3920">
        <w:t xml:space="preserve">Rysunek </w:t>
      </w:r>
      <w:r w:rsidR="00DA3920" w:rsidRPr="00DA3920">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2B58C0C5" w:rsidR="005B4023" w:rsidRPr="00DA3920" w:rsidRDefault="00DA3920" w:rsidP="00DA3920">
      <w:pPr>
        <w:pStyle w:val="Tytutabeli"/>
        <w:jc w:val="center"/>
      </w:pPr>
      <w:bookmarkStart w:id="144" w:name="_Ref135904401"/>
      <w:bookmarkStart w:id="145" w:name="_Ref135904397"/>
      <w:r w:rsidRPr="00DA3920">
        <w:t xml:space="preserve">Rysunek </w:t>
      </w:r>
      <w:fldSimple w:instr=" SEQ Rysunek \* ARABIC ">
        <w:r w:rsidRPr="00DA3920">
          <w:rPr>
            <w:noProof/>
          </w:rPr>
          <w:t>18</w:t>
        </w:r>
      </w:fldSimple>
      <w:bookmarkEnd w:id="144"/>
      <w:r w:rsidRPr="00DA3920">
        <w:t xml:space="preserve"> Model jakości usług z wartością dodaną</w:t>
      </w:r>
      <w:bookmarkEnd w:id="145"/>
    </w:p>
    <w:p w14:paraId="6E54A66D" w14:textId="022A45AA" w:rsidR="005B4023" w:rsidRDefault="00DA3920" w:rsidP="00DA3920">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Zeithaml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Belash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6" w:name="_Toc133846132"/>
      <w:bookmarkStart w:id="147" w:name="_Ref135857644"/>
      <w:r w:rsidRPr="00233788">
        <w:t>Wybrane metody pomiaru jakości</w:t>
      </w:r>
      <w:bookmarkEnd w:id="146"/>
      <w:bookmarkEnd w:id="147"/>
      <w:r w:rsidR="003B61B1">
        <w:t xml:space="preserve"> w kontekście usług edukacyjnych uczelni</w:t>
      </w:r>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52596ADD" w:rsidR="00666099" w:rsidRPr="009C33D2" w:rsidRDefault="009C33D2" w:rsidP="009C33D2">
      <w:r>
        <w:t xml:space="preserve">Wobec tego do pomiaru jakości usług opracowano szereg dedykowanych metod i </w:t>
      </w:r>
      <w:r w:rsidRPr="00BB3567">
        <w:t xml:space="preserve">narzędzi. </w:t>
      </w:r>
      <w:r w:rsidR="00BB3567" w:rsidRPr="00BB3567">
        <w:t>W literaturze przedmiotu można znaleźć wiele metod pomiaru jakości usług. Znaczna część z nich wynika z modeli jakości usług opisanych w podrozdziale</w:t>
      </w:r>
      <w:r w:rsidR="00BB3567" w:rsidRPr="00BB3567">
        <w:t xml:space="preserve"> </w:t>
      </w:r>
      <w:r w:rsidR="00BB3567">
        <w:t>po</w:t>
      </w:r>
      <w:r w:rsidR="00BB3567">
        <w:fldChar w:fldCharType="begin"/>
      </w:r>
      <w:r w:rsidR="00BB3567">
        <w:instrText xml:space="preserve"> REF _Ref137068196 \p \h </w:instrText>
      </w:r>
      <w:r w:rsidR="00BB3567">
        <w:fldChar w:fldCharType="separate"/>
      </w:r>
      <w:r w:rsidR="00BB3567">
        <w:t>wyżej</w:t>
      </w:r>
      <w:r w:rsidR="00BB3567">
        <w:fldChar w:fldCharType="end"/>
      </w:r>
      <w:r w:rsidR="00BB3567" w:rsidRPr="00BB3567">
        <w:t>.</w:t>
      </w:r>
      <w:r w:rsidR="00BB3567" w:rsidRPr="00BB3567">
        <w:t xml:space="preserve"> </w:t>
      </w:r>
      <w:r w:rsidR="00666099" w:rsidRPr="00BB3567">
        <w:t>Jedn</w:t>
      </w:r>
      <w:r w:rsidRPr="00BB3567">
        <w:t>ą</w:t>
      </w:r>
      <w:r w:rsidR="00666099" w:rsidRPr="00BB3567">
        <w:t xml:space="preserve"> z klasycznych meto</w:t>
      </w:r>
      <w:r w:rsidR="00666099" w:rsidRPr="009C33D2">
        <w:t xml:space="preserve">d pomiaru jakości usług jest metoda SERVQUAL wynikająca z modelu SERVQUAL </w:t>
      </w:r>
      <w:r w:rsidR="00BB3567">
        <w:t>(</w:t>
      </w:r>
      <w:r w:rsidR="00666099" w:rsidRPr="009C33D2">
        <w:t>opis</w:t>
      </w:r>
      <w:r w:rsidR="00BB3567">
        <w:t xml:space="preserve"> </w:t>
      </w:r>
      <w:r w:rsidR="00666099" w:rsidRPr="009C33D2">
        <w:t>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Pr="009C33D2">
        <w:t>1.3.1</w:t>
      </w:r>
      <w:r w:rsidRPr="009C33D2">
        <w:fldChar w:fldCharType="end"/>
      </w:r>
      <w:r w:rsidR="00BB3567">
        <w:t>)</w:t>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2D000FAF"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Pr="009C33D2">
        <w:t>niżej</w:t>
      </w:r>
      <w:r w:rsidRPr="009C33D2">
        <w:fldChar w:fldCharType="end"/>
      </w:r>
    </w:p>
    <w:p w14:paraId="2C82E7E0" w14:textId="03192D5F" w:rsidR="00666099" w:rsidRPr="009C33D2" w:rsidRDefault="00666099" w:rsidP="00666099">
      <w:pPr>
        <w:pStyle w:val="Tytutabeli"/>
      </w:pPr>
      <w:bookmarkStart w:id="148" w:name="_Ref437191499"/>
      <w:bookmarkStart w:id="149" w:name="_Toc134898093"/>
      <w:bookmarkStart w:id="150" w:name="_Ref134898790"/>
      <w:bookmarkStart w:id="151" w:name="_Ref134898827"/>
      <w:r w:rsidRPr="009C33D2">
        <w:lastRenderedPageBreak/>
        <w:t xml:space="preserve">Tabela </w:t>
      </w:r>
      <w:fldSimple w:instr=" SEQ Tabela \* ARABIC ">
        <w:r w:rsidR="00BB1057">
          <w:rPr>
            <w:noProof/>
          </w:rPr>
          <w:t>15</w:t>
        </w:r>
      </w:fldSimple>
      <w:bookmarkEnd w:id="148"/>
      <w:r w:rsidRPr="009C33D2">
        <w:t xml:space="preserve"> Twierdzenia do budowy kwestionariusza badania jakości usług SERVQUAL</w:t>
      </w:r>
      <w:bookmarkEnd w:id="149"/>
      <w:bookmarkEnd w:id="150"/>
      <w:bookmarkEnd w:id="151"/>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t>materialność, namacalność (</w:t>
            </w:r>
            <w:r w:rsidRPr="009C33D2">
              <w:rPr>
                <w:i/>
                <w:sz w:val="18"/>
                <w:szCs w:val="20"/>
                <w:u w:val="single"/>
                <w:lang w:val="pl-PL"/>
              </w:rPr>
              <w:t>tangibles</w:t>
            </w:r>
            <w:r w:rsidRPr="009C33D2">
              <w:rPr>
                <w:sz w:val="18"/>
                <w:szCs w:val="20"/>
                <w:u w:val="single"/>
                <w:lang w:val="pl-PL"/>
              </w:rPr>
              <w:t>)</w:t>
            </w:r>
          </w:p>
        </w:tc>
        <w:tc>
          <w:tcPr>
            <w:tcW w:w="4606" w:type="dxa"/>
          </w:tcPr>
          <w:p w14:paraId="3125235F"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r w:rsidRPr="009C33D2">
              <w:rPr>
                <w:i/>
                <w:sz w:val="18"/>
                <w:szCs w:val="20"/>
                <w:u w:val="single"/>
                <w:lang w:val="pl-PL"/>
              </w:rPr>
              <w:t>reliability</w:t>
            </w:r>
            <w:r w:rsidRPr="009C33D2">
              <w:rPr>
                <w:sz w:val="18"/>
                <w:szCs w:val="20"/>
                <w:u w:val="single"/>
                <w:lang w:val="pl-PL"/>
              </w:rPr>
              <w:t>)</w:t>
            </w:r>
          </w:p>
        </w:tc>
        <w:tc>
          <w:tcPr>
            <w:tcW w:w="4606" w:type="dxa"/>
          </w:tcPr>
          <w:p w14:paraId="0B5AABD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r w:rsidRPr="009C33D2">
              <w:rPr>
                <w:i/>
                <w:sz w:val="18"/>
                <w:szCs w:val="20"/>
                <w:u w:val="single"/>
                <w:lang w:val="pl-PL"/>
              </w:rPr>
              <w:t>responsivness</w:t>
            </w:r>
            <w:r w:rsidRPr="009C33D2">
              <w:rPr>
                <w:sz w:val="18"/>
                <w:szCs w:val="20"/>
                <w:u w:val="single"/>
                <w:lang w:val="pl-PL"/>
              </w:rPr>
              <w:t>)</w:t>
            </w:r>
          </w:p>
        </w:tc>
        <w:tc>
          <w:tcPr>
            <w:tcW w:w="4606" w:type="dxa"/>
          </w:tcPr>
          <w:p w14:paraId="3EBF87AE"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r w:rsidRPr="009C33D2">
              <w:rPr>
                <w:i/>
                <w:sz w:val="18"/>
                <w:szCs w:val="20"/>
                <w:u w:val="single"/>
                <w:lang w:val="pl-PL"/>
              </w:rPr>
              <w:t>assurance</w:t>
            </w:r>
            <w:r w:rsidRPr="009C33D2">
              <w:rPr>
                <w:sz w:val="18"/>
                <w:szCs w:val="20"/>
                <w:u w:val="single"/>
                <w:lang w:val="pl-PL"/>
              </w:rPr>
              <w:t>)</w:t>
            </w:r>
          </w:p>
        </w:tc>
        <w:tc>
          <w:tcPr>
            <w:tcW w:w="4606" w:type="dxa"/>
          </w:tcPr>
          <w:p w14:paraId="115AAB1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r w:rsidRPr="009C33D2">
              <w:rPr>
                <w:i/>
                <w:sz w:val="18"/>
                <w:szCs w:val="20"/>
                <w:u w:val="single"/>
                <w:lang w:val="pl-PL"/>
              </w:rPr>
              <w:t>empathy</w:t>
            </w:r>
            <w:r w:rsidRPr="009C33D2">
              <w:rPr>
                <w:sz w:val="18"/>
                <w:szCs w:val="20"/>
                <w:u w:val="single"/>
                <w:lang w:val="pl-PL"/>
              </w:rPr>
              <w:t>)</w:t>
            </w:r>
          </w:p>
        </w:tc>
        <w:tc>
          <w:tcPr>
            <w:tcW w:w="4606" w:type="dxa"/>
          </w:tcPr>
          <w:p w14:paraId="71BC6CD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9C33D2">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4D12467A"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Pr="009C33D2">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9C33D2" w:rsidRPr="009C33D2">
        <w:t xml:space="preserve">Tabela </w:t>
      </w:r>
      <w:r w:rsidR="009C33D2" w:rsidRPr="009C33D2">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r w:rsidRPr="009C33D2">
        <w:rPr>
          <w:i/>
        </w:rPr>
        <w:t>expected service</w:t>
      </w:r>
      <w:r w:rsidRPr="009C33D2">
        <w:t xml:space="preserve"> – ES) z wynikiem postrzeganej jakości otrzymanej usługi (</w:t>
      </w:r>
      <w:r w:rsidRPr="009C33D2">
        <w:rPr>
          <w:i/>
        </w:rPr>
        <w:t>perceived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w:t>
      </w:r>
      <w:r w:rsidRPr="009C33D2">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1FA56638"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3F2AB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Pr="00BD17A9">
        <w:fldChar w:fldCharType="separate"/>
      </w:r>
      <w:r w:rsidR="003F2AB0" w:rsidRPr="003F2AB0">
        <w:rPr>
          <w:noProof/>
        </w:rPr>
        <w:t>(Joanna Dziadkowiec, 2006, ss. 24–26)</w:t>
      </w:r>
      <w:r w:rsidRPr="00BD17A9">
        <w:fldChar w:fldCharType="end"/>
      </w:r>
    </w:p>
    <w:p w14:paraId="1F7F46AC" w14:textId="77777777"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t>niżej</w:t>
      </w:r>
      <w:r>
        <w:fldChar w:fldCharType="end"/>
      </w:r>
      <w:r w:rsidRPr="00BD17A9">
        <w:t xml:space="preserve"> (</w:t>
      </w:r>
      <w:r>
        <w:fldChar w:fldCharType="begin"/>
      </w:r>
      <w:r>
        <w:instrText xml:space="preserve"> REF _Ref437117390 \h </w:instrText>
      </w:r>
      <w:r>
        <w:fldChar w:fldCharType="separate"/>
      </w:r>
      <w:r w:rsidRPr="00BD17A9">
        <w:t xml:space="preserve">Tabela </w:t>
      </w:r>
      <w:r>
        <w:rPr>
          <w:noProof/>
        </w:rPr>
        <w:t>14</w:t>
      </w:r>
      <w:r>
        <w:fldChar w:fldCharType="end"/>
      </w:r>
      <w:r w:rsidRPr="00BD17A9">
        <w:t>).</w:t>
      </w:r>
    </w:p>
    <w:p w14:paraId="70C6E689" w14:textId="50D71775" w:rsidR="00254FDE" w:rsidRPr="00BD17A9" w:rsidRDefault="00254FDE" w:rsidP="00254FDE">
      <w:pPr>
        <w:pStyle w:val="Tytutabeli"/>
      </w:pPr>
      <w:bookmarkStart w:id="152" w:name="_Ref437117390"/>
      <w:bookmarkStart w:id="153" w:name="_Ref437117376"/>
      <w:bookmarkStart w:id="154" w:name="_Toc134898072"/>
      <w:r w:rsidRPr="00BD17A9">
        <w:t xml:space="preserve">Tabela </w:t>
      </w:r>
      <w:fldSimple w:instr=" SEQ Tabela \* ARABIC ">
        <w:r w:rsidR="00BB1057">
          <w:rPr>
            <w:noProof/>
          </w:rPr>
          <w:t>16</w:t>
        </w:r>
      </w:fldSimple>
      <w:bookmarkEnd w:id="152"/>
      <w:r w:rsidRPr="00BD17A9">
        <w:t xml:space="preserve"> Uniwersalny wzorzec jakości usług wg Kolmana i Tkaczyka</w:t>
      </w:r>
      <w:bookmarkEnd w:id="153"/>
      <w:bookmarkEnd w:id="154"/>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412A2E4C" w:rsidR="00254FDE" w:rsidRPr="00BD17A9" w:rsidRDefault="00254FDE" w:rsidP="00254FDE">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3F2AB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Pr="00BD17A9">
        <w:fldChar w:fldCharType="separate"/>
      </w:r>
      <w:r w:rsidR="003F2AB0" w:rsidRPr="003F2AB0">
        <w:rPr>
          <w:noProof/>
        </w:rPr>
        <w:t>(Joanna Dziadkowiec, 2006)</w:t>
      </w:r>
      <w:r w:rsidRPr="00BD17A9">
        <w:fldChar w:fldCharType="end"/>
      </w:r>
      <w:r w:rsidRPr="00BD17A9">
        <w:t>.</w:t>
      </w:r>
    </w:p>
    <w:p w14:paraId="780F42D5" w14:textId="512A2C3C" w:rsidR="00D07932"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t>1.5</w:t>
      </w:r>
      <w:r>
        <w:fldChar w:fldCharType="end"/>
      </w:r>
      <w:r>
        <w:t>).</w:t>
      </w:r>
    </w:p>
    <w:p w14:paraId="107DBE9E" w14:textId="0E645299" w:rsidR="00BB3567" w:rsidRDefault="00BB3567" w:rsidP="00D07932">
      <w:r>
        <w:t>Istnieją też metody pomiaru jakości odnoszące się do badania rezultatów usług oferowanych przez uczelnie. Takie, u których podstaw leży założenie, że można skutecznie ocenić jakość mierząc wskaźniki będące odzwierciedleniem skutków działań podejmowanych przez uczelnie</w:t>
      </w:r>
      <w:r w:rsidR="00DD5B94">
        <w:t xml:space="preserve">. Część z takich metod odnosi się do szeroko rozumianych sukcesów odnoszonych przez absolwentów uczelni, a inne do pomiaru poziomu satysfakcji różnych interesariuszy (zazwyczaj studentów lub absolwentów) z usług uczelni. Wiele tego rodzaju wskaźników jest składowymi ocen wchodzących w skład metodologii tworzenia rankingów, ale są też koncepcje zaproponowane jako niezależne mierniki efektów usług uczelni. Do oceny poziomu sukcesów absolwentów stosowane są np. analizy list laureatów różnych prestiżowych nagród w celu przypisania odpowiednich liczb laureatów do ocenianych uczelni. Takie metody mają tę zaletę, że są wstanie ukazać pośrednio skalę wkładu uczelni w rozwój nauki. Gdyby przyjąć założenie, że proporcje poziomu sukcesów osiąganych przez absolwentów mają dla każdej uczelni charakterystykę zbliżoną do rozkładu normalnego, to wtedy można by z dużym prawdopodobieństwem wnioskować, że pomiar sukcesów niewielkiej grupy najwybitniejszych absolwentów w swoich dziedzinach odzwierciedla poziom usług uczelni i pozwala na wiarygodne porównywanie jakości pomiędzy różnymi </w:t>
      </w:r>
      <w:r w:rsidR="0007704F">
        <w:t xml:space="preserve">uniwersytetami. Niestety wydaje się, że przyjęcie takiego założenia jest obarczone wysokim ryzykiem błędu, szczególnie w kontekście oceny mniejszych uczelni oraz takich, </w:t>
      </w:r>
      <w:r w:rsidR="0007704F">
        <w:lastRenderedPageBreak/>
        <w:t>które charakteryzują się wyraźną specyfiką choćby w zakresie dziedzin kształcenia, czy rynków (krajów) w jakich działają. Zatem prawdopodobnie taki sposób oceny może się sprawdzać dla największych uczelni o globalnym zakresie działania, natomiast niekoniecznie będzie dobrym wskaźnikiem jakości dla pozostałych. Inną kategorią sukcesów, które dają możliwości dla pomiaru szerszej populacji absolwentów uczelni są wskaźniki odnoszące się do poziomu zarobków i stopy zatrudnienia absolwentów uczelni.</w:t>
      </w:r>
      <w:r w:rsidR="00363FDD">
        <w:t xml:space="preserve"> Takie wskaźniki oczywiście są obarczone istotnymi ograniczeniami, ale jednocześnie pozwalają wyciągać wnioski na podstawie całego przekroju populacji absolwentów, a zatem głownie odzwierciedlają pewien przeciętny poziom swoiście rozumianych sukcesów, w związku z czym uczelnie charakteryzujące się mniejszą rozpiętością pomiędzy wynikami najlepszych i najgorszych, pod względem badanego parametru, absolwentów mogą otrzymywać relatywnie wyższe oceny w porównaniu do badania jedynie wąskiej grupy najwybitniejszych absolwentów.</w:t>
      </w:r>
    </w:p>
    <w:p w14:paraId="68660861" w14:textId="77777777" w:rsidR="00BB3567" w:rsidRPr="00233788" w:rsidRDefault="00BB3567" w:rsidP="00D07932"/>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4B426665" w14:textId="71436CC4" w:rsidR="00F922BA" w:rsidRDefault="00F922BA" w:rsidP="003B61B1">
      <w:pPr>
        <w:rPr>
          <w:color w:val="FF0000"/>
        </w:rPr>
      </w:pPr>
      <w:r>
        <w:rPr>
          <w:color w:val="FF0000"/>
        </w:rPr>
        <w:t>Jedną z metod</w:t>
      </w:r>
    </w:p>
    <w:p w14:paraId="5268D1F9" w14:textId="77777777" w:rsidR="00F922BA" w:rsidRDefault="00F922BA"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 xml:space="preserve">Inne metody oceny i pomiaru jakości usług uczelni wyższych to m.in. akredytacje [Statut Państwowej Komisji Akredytacyjnej], SERVQED, [Sztejnberg,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Promoter Score)</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F922BA">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3B61B1">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Jedna z form to oceny wska</w:t>
      </w:r>
      <w:r w:rsidRPr="00233788">
        <w:lastRenderedPageBreak/>
        <w:t xml:space="preserve">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 xml:space="preserve">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5" w:name="_Ref66053927"/>
      <w:bookmarkStart w:id="156" w:name="_Toc133846135"/>
      <w:r w:rsidRPr="00233788">
        <w:t>Rankingi jako szczególna forma pomiaru efektów usług uniwersytetu</w:t>
      </w:r>
      <w:bookmarkEnd w:id="155"/>
      <w:bookmarkEnd w:id="156"/>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lastRenderedPageBreak/>
        <w:t>Udoskonalenie wskaźników bibliometrycznych,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Universities Ranking publikowany przez Times Higher Education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556378D3" w:rsidR="00035D87" w:rsidRPr="001E6D0E" w:rsidRDefault="00035D87" w:rsidP="00035D87">
      <w:pPr>
        <w:pStyle w:val="Tytutabeli"/>
      </w:pPr>
      <w:bookmarkStart w:id="157" w:name="_Ref134104785"/>
      <w:bookmarkStart w:id="158" w:name="_Ref134104799"/>
      <w:bookmarkStart w:id="159" w:name="_Toc134898074"/>
      <w:r w:rsidRPr="001E6D0E">
        <w:t xml:space="preserve">Tabela </w:t>
      </w:r>
      <w:r>
        <w:fldChar w:fldCharType="begin"/>
      </w:r>
      <w:r w:rsidRPr="001E6D0E">
        <w:instrText xml:space="preserve"> SEQ Tabela \* ARABIC </w:instrText>
      </w:r>
      <w:r>
        <w:fldChar w:fldCharType="separate"/>
      </w:r>
      <w:r w:rsidR="00BB1057" w:rsidRPr="001E6D0E">
        <w:rPr>
          <w:noProof/>
        </w:rPr>
        <w:t>17</w:t>
      </w:r>
      <w:r>
        <w:fldChar w:fldCharType="end"/>
      </w:r>
      <w:bookmarkEnd w:id="157"/>
      <w:r w:rsidRPr="001E6D0E">
        <w:t xml:space="preserve"> Metodologia rankingu </w:t>
      </w:r>
      <w:r w:rsidR="00D935B7" w:rsidRPr="001E6D0E">
        <w:t xml:space="preserve">Times Higher Education </w:t>
      </w:r>
      <w:r w:rsidRPr="001E6D0E">
        <w:t>World University Ranking</w:t>
      </w:r>
      <w:bookmarkEnd w:id="158"/>
      <w:bookmarkEnd w:id="159"/>
      <w:r w:rsidRPr="001E6D0E">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Miara</w:t>
            </w:r>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r w:rsidRPr="00786D61">
              <w:rPr>
                <w:rFonts w:cs="Arial"/>
                <w:b/>
                <w:bCs/>
                <w:sz w:val="18"/>
                <w:szCs w:val="18"/>
              </w:rPr>
              <w:t>Opis</w:t>
            </w:r>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Waga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r w:rsidRPr="00786D61">
              <w:rPr>
                <w:rFonts w:cs="Arial"/>
                <w:sz w:val="18"/>
                <w:szCs w:val="18"/>
              </w:rPr>
              <w:t>Nauczanie</w:t>
            </w:r>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r w:rsidRPr="00786D61">
              <w:rPr>
                <w:rFonts w:cs="Arial"/>
                <w:sz w:val="18"/>
                <w:szCs w:val="18"/>
              </w:rPr>
              <w:t>Badanie reputacji</w:t>
            </w:r>
            <w:r w:rsidR="00EB5ABF" w:rsidRPr="00786D61">
              <w:rPr>
                <w:rFonts w:cs="Arial"/>
                <w:sz w:val="18"/>
                <w:szCs w:val="18"/>
              </w:rPr>
              <w:t xml:space="preserve"> (nauczanie)</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r w:rsidRPr="00786D61">
              <w:rPr>
                <w:rFonts w:cs="Arial"/>
                <w:sz w:val="18"/>
                <w:szCs w:val="18"/>
              </w:rPr>
              <w:t>Dochód z bada</w:t>
            </w:r>
            <w:r w:rsidR="00EB5ABF" w:rsidRPr="00786D61">
              <w:rPr>
                <w:rFonts w:cs="Arial"/>
                <w:sz w:val="18"/>
                <w:szCs w:val="18"/>
              </w:rPr>
              <w:t>ń</w:t>
            </w:r>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r w:rsidRPr="00786D61">
              <w:rPr>
                <w:rFonts w:cs="Arial"/>
                <w:sz w:val="18"/>
                <w:szCs w:val="18"/>
              </w:rPr>
              <w:t>Produktywność badawcza</w:t>
            </w:r>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r w:rsidRPr="00786D61">
              <w:rPr>
                <w:rFonts w:cs="Arial"/>
                <w:sz w:val="18"/>
                <w:szCs w:val="18"/>
                <w:lang w:val="pl-PL"/>
              </w:rPr>
              <w:t>Wskaźnki cytowań</w:t>
            </w:r>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Celem tego wskaźnika jest odzwierciedlenie roli uczelni w rozpowszechnianiu nowej wiedzy i idei. Badanie uwzględnia średnią liczbę odwołań do publikacji uczelni przez naukowców na całym świecie. Dane są normalizowane, aby uwzględnić różnice w liczbie cytowań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r w:rsidRPr="00786D61">
              <w:rPr>
                <w:rFonts w:cs="Arial"/>
                <w:sz w:val="18"/>
                <w:szCs w:val="18"/>
              </w:rPr>
              <w:t>Dochody z biznesu</w:t>
            </w:r>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lastRenderedPageBreak/>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cytowań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lastRenderedPageBreak/>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r w:rsidR="00A044AD" w:rsidRPr="00A044AD">
        <w:rPr>
          <w:i/>
          <w:iCs/>
        </w:rPr>
        <w:t>r</w:t>
      </w:r>
      <w:r w:rsidRPr="00A044AD">
        <w:rPr>
          <w:i/>
          <w:iCs/>
        </w:rPr>
        <w:t>eporters</w:t>
      </w:r>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ShanghaiRanking's Academic Ranking of World Universities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74F743C6" w:rsidR="008E7EFF" w:rsidRPr="00D654E0" w:rsidRDefault="008E7EFF" w:rsidP="00D654E0">
      <w:pPr>
        <w:pStyle w:val="Tytutabeli"/>
        <w:rPr>
          <w:lang w:val="en-GB"/>
        </w:rPr>
      </w:pPr>
      <w:bookmarkStart w:id="160" w:name="_Ref134122925"/>
      <w:bookmarkStart w:id="161" w:name="_Ref134122917"/>
      <w:bookmarkStart w:id="162" w:name="_Toc134898075"/>
      <w:r w:rsidRPr="00D654E0">
        <w:rPr>
          <w:lang w:val="en-GB"/>
        </w:rPr>
        <w:t xml:space="preserve">Tabela </w:t>
      </w:r>
      <w:r>
        <w:fldChar w:fldCharType="begin"/>
      </w:r>
      <w:r w:rsidRPr="00D654E0">
        <w:rPr>
          <w:lang w:val="en-GB"/>
        </w:rPr>
        <w:instrText xml:space="preserve"> SEQ Tabela \* ARABIC </w:instrText>
      </w:r>
      <w:r>
        <w:fldChar w:fldCharType="separate"/>
      </w:r>
      <w:r w:rsidR="00BB1057">
        <w:rPr>
          <w:noProof/>
          <w:lang w:val="en-GB"/>
        </w:rPr>
        <w:t>18</w:t>
      </w:r>
      <w:r>
        <w:fldChar w:fldCharType="end"/>
      </w:r>
      <w:bookmarkEnd w:id="160"/>
      <w:r w:rsidRPr="00D654E0">
        <w:rPr>
          <w:lang w:val="en-GB"/>
        </w:rPr>
        <w:t xml:space="preserve"> </w:t>
      </w:r>
      <w:r w:rsidRPr="00035D87">
        <w:rPr>
          <w:lang w:val="en-GB"/>
        </w:rPr>
        <w:t xml:space="preserve">Metodologia </w:t>
      </w:r>
      <w:r>
        <w:rPr>
          <w:lang w:val="en-GB"/>
        </w:rPr>
        <w:t xml:space="preserve">ranking </w:t>
      </w:r>
      <w:r w:rsidR="00D654E0" w:rsidRPr="00D654E0">
        <w:rPr>
          <w:lang w:val="en-GB"/>
        </w:rPr>
        <w:t>ShanghaiRanking's Academic Ranking of World Universities</w:t>
      </w:r>
      <w:bookmarkEnd w:id="161"/>
      <w:bookmarkEnd w:id="162"/>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Kryterium</w:t>
            </w:r>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Wskaźnik</w:t>
            </w:r>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r w:rsidRPr="00786D61">
              <w:rPr>
                <w:rFonts w:cs="Arial"/>
                <w:b/>
                <w:bCs/>
                <w:sz w:val="18"/>
                <w:szCs w:val="18"/>
              </w:rPr>
              <w:t>Opis</w:t>
            </w:r>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Waga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r w:rsidRPr="00786D61">
              <w:rPr>
                <w:rFonts w:cs="Arial"/>
                <w:sz w:val="18"/>
                <w:szCs w:val="18"/>
              </w:rPr>
              <w:t>Jakość edukacji</w:t>
            </w:r>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r w:rsidRPr="00786D61">
              <w:rPr>
                <w:rFonts w:cs="Arial"/>
                <w:sz w:val="18"/>
                <w:szCs w:val="18"/>
              </w:rPr>
              <w:t>Absolwenci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r w:rsidRPr="00786D61">
              <w:rPr>
                <w:rFonts w:cs="Arial"/>
                <w:sz w:val="18"/>
                <w:szCs w:val="18"/>
              </w:rPr>
              <w:t>Jakość wydziału</w:t>
            </w:r>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Nagrody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 xml:space="preserve">Często </w:t>
            </w:r>
            <w:r w:rsidRPr="00786D61">
              <w:rPr>
                <w:rFonts w:cs="Arial"/>
                <w:sz w:val="18"/>
                <w:szCs w:val="18"/>
              </w:rPr>
              <w:br/>
              <w:t xml:space="preserve">cytowani </w:t>
            </w:r>
            <w:r w:rsidRPr="00786D61">
              <w:rPr>
                <w:rFonts w:cs="Arial"/>
                <w:sz w:val="18"/>
                <w:szCs w:val="18"/>
              </w:rPr>
              <w:br/>
              <w:t>badacze (</w:t>
            </w:r>
            <w:r w:rsidRPr="00786D61">
              <w:rPr>
                <w:rFonts w:cs="Arial"/>
                <w:i/>
                <w:iCs/>
                <w:sz w:val="18"/>
                <w:szCs w:val="18"/>
              </w:rPr>
              <w:t>HiCi</w:t>
            </w:r>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naukowców uczelni, którzy zostali wybrani na listę Highly Cited Researchers (najczęściej cytowanych naukowców) przygotowaną przez Clarivate.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r w:rsidRPr="00786D61">
              <w:rPr>
                <w:rFonts w:cs="Arial"/>
                <w:sz w:val="18"/>
                <w:szCs w:val="18"/>
              </w:rPr>
              <w:t xml:space="preserve">Rezultaty </w:t>
            </w:r>
            <w:r w:rsidR="00D51211">
              <w:rPr>
                <w:rFonts w:cs="Arial"/>
                <w:sz w:val="18"/>
                <w:szCs w:val="18"/>
              </w:rPr>
              <w:br/>
            </w:r>
            <w:r w:rsidRPr="00786D61">
              <w:rPr>
                <w:rFonts w:cs="Arial"/>
                <w:sz w:val="18"/>
                <w:szCs w:val="18"/>
              </w:rPr>
              <w:t>badań</w:t>
            </w:r>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Całkowita liczba artykułów uczelni indeksowanych w Science Citation Index-Expanded i Social Science Citation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 xml:space="preserve">Rezultaty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Rezultaty akademickie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Award - 20% wagi). Także bardzo istotnymi w ocenie uczelni są wysokie wskaźniki cytowań prac naukowców uczelni (HiCi - 20% wagi). Ciekawym elementem rankingu ARWU jest sposób oceny publikacji w prestiżowych czasopismach Nature i Science (N&amp;S - 20% wagi), gdzie </w:t>
      </w:r>
      <w:r w:rsidR="000D44B5">
        <w:lastRenderedPageBreak/>
        <w:t xml:space="preserve">przypisywane są wagi na podstawie afiliacji autorów. Pozwala to na dokładniejszą ocenę wkładu uczelni w publikacje wysokiej jakości. W przypadku rankingu THE, takie publikacje również są brane pod uwagę, ale oceniane są w ramach wskaźnika cytowań. Ranking ARWU uwzględnia także liczbę publikacji indeksowanych w Science Citation Index-Expanded i Social Science Citation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QS World University Rankings</w:t>
      </w:r>
      <w:r w:rsidR="00371BEC">
        <w:t xml:space="preserve"> (</w:t>
      </w:r>
      <w:r w:rsidR="003516FF" w:rsidRPr="003516FF">
        <w:t>Quacquarelli Symonds</w:t>
      </w:r>
      <w:r w:rsidR="003516FF">
        <w:t xml:space="preserve"> </w:t>
      </w:r>
      <w:r w:rsidR="003516FF" w:rsidRPr="00371BEC">
        <w:t>World University Rankings</w:t>
      </w:r>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0B3D7755" w:rsidR="005B2276" w:rsidRPr="001E6D0E" w:rsidRDefault="005B2276" w:rsidP="005B2276">
      <w:pPr>
        <w:pStyle w:val="Tytutabeli"/>
      </w:pPr>
      <w:bookmarkStart w:id="163" w:name="_Ref134185794"/>
      <w:bookmarkStart w:id="164" w:name="_Ref134185787"/>
      <w:bookmarkStart w:id="165" w:name="_Toc134898076"/>
      <w:r w:rsidRPr="001E6D0E">
        <w:t xml:space="preserve">Tabela </w:t>
      </w:r>
      <w:r>
        <w:fldChar w:fldCharType="begin"/>
      </w:r>
      <w:r w:rsidRPr="001E6D0E">
        <w:instrText xml:space="preserve"> SEQ Tabela \* ARABIC </w:instrText>
      </w:r>
      <w:r>
        <w:fldChar w:fldCharType="separate"/>
      </w:r>
      <w:r w:rsidR="00BB1057" w:rsidRPr="001E6D0E">
        <w:rPr>
          <w:noProof/>
        </w:rPr>
        <w:t>19</w:t>
      </w:r>
      <w:r>
        <w:fldChar w:fldCharType="end"/>
      </w:r>
      <w:bookmarkEnd w:id="163"/>
      <w:r w:rsidRPr="001E6D0E">
        <w:t xml:space="preserve"> Metodologia rankingu QS World University Rankings</w:t>
      </w:r>
      <w:bookmarkEnd w:id="164"/>
      <w:bookmarkEnd w:id="165"/>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Kryterium</w:t>
            </w:r>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r w:rsidRPr="00D51211">
              <w:rPr>
                <w:rFonts w:cs="Arial"/>
                <w:b/>
                <w:bCs/>
                <w:sz w:val="18"/>
                <w:szCs w:val="18"/>
              </w:rPr>
              <w:t>Opis</w:t>
            </w:r>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akademicka</w:t>
            </w:r>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 xml:space="preserve">wśród </w:t>
            </w:r>
            <w:r w:rsidR="00A41873" w:rsidRPr="00D51211">
              <w:rPr>
                <w:rFonts w:cs="Arial"/>
                <w:sz w:val="18"/>
                <w:szCs w:val="18"/>
              </w:rPr>
              <w:br/>
            </w:r>
            <w:r w:rsidRPr="00D51211">
              <w:rPr>
                <w:rFonts w:cs="Arial"/>
                <w:sz w:val="18"/>
                <w:szCs w:val="18"/>
              </w:rPr>
              <w:t>pracodawców</w:t>
            </w:r>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r w:rsidRPr="00D51211">
              <w:rPr>
                <w:rFonts w:cs="Arial"/>
                <w:i/>
                <w:iCs/>
                <w:sz w:val="18"/>
                <w:szCs w:val="18"/>
                <w:lang w:val="pl-PL"/>
              </w:rPr>
              <w:t>Faculty-Student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r w:rsidRPr="00D51211">
              <w:rPr>
                <w:rFonts w:cs="Arial"/>
                <w:sz w:val="18"/>
                <w:szCs w:val="18"/>
              </w:rPr>
              <w:lastRenderedPageBreak/>
              <w:t xml:space="preserve">Cytowania </w:t>
            </w:r>
            <w:r w:rsidR="00A41873" w:rsidRPr="00D51211">
              <w:rPr>
                <w:rFonts w:cs="Arial"/>
                <w:sz w:val="18"/>
                <w:szCs w:val="18"/>
              </w:rPr>
              <w:br/>
            </w:r>
            <w:r w:rsidRPr="00D51211">
              <w:rPr>
                <w:rFonts w:cs="Arial"/>
                <w:sz w:val="18"/>
                <w:szCs w:val="18"/>
              </w:rPr>
              <w:t xml:space="preserve">na </w:t>
            </w:r>
            <w:r w:rsidR="007B1454" w:rsidRPr="00D51211">
              <w:rPr>
                <w:rFonts w:cs="Arial"/>
                <w:sz w:val="18"/>
                <w:szCs w:val="18"/>
              </w:rPr>
              <w:t>pracownika</w:t>
            </w:r>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cytowań na pracownika akademickiego (</w:t>
            </w:r>
            <w:r w:rsidRPr="00D51211">
              <w:rPr>
                <w:rFonts w:cs="Arial"/>
                <w:i/>
                <w:iCs/>
                <w:sz w:val="18"/>
                <w:szCs w:val="18"/>
                <w:lang w:val="pl-PL"/>
              </w:rPr>
              <w:t>Citations per Faculty</w:t>
            </w:r>
            <w:r w:rsidRPr="00D51211">
              <w:rPr>
                <w:rFonts w:cs="Arial"/>
                <w:sz w:val="18"/>
                <w:szCs w:val="18"/>
                <w:lang w:val="pl-PL"/>
              </w:rPr>
              <w:t>) służy do oceny siły badawczej uczelni, biorąc pod uwagę jej wielkość. Jest on obliczany na podstawie liczby cytowań uzyskanych przez publikacje naukowe uczelni w stosunku do liczby jej pracowników. Wskaźnik ten uwzględnia modyfikacje, takie jak ograniczenie liczby afiliacji, wykluczenie określonych rodzajów publikacji, wykluczenie autocytowań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r w:rsidRPr="00D51211">
              <w:rPr>
                <w:rFonts w:cs="Arial"/>
                <w:sz w:val="18"/>
                <w:szCs w:val="18"/>
              </w:rPr>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kadry</w:t>
            </w:r>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International Faculty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r w:rsidRPr="00D51211">
              <w:rPr>
                <w:rFonts w:cs="Arial"/>
                <w:sz w:val="18"/>
                <w:szCs w:val="18"/>
              </w:rPr>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studentów</w:t>
            </w:r>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r w:rsidRPr="00D51211">
              <w:rPr>
                <w:rFonts w:cs="Arial"/>
                <w:sz w:val="18"/>
                <w:szCs w:val="18"/>
              </w:rPr>
              <w:t>Międzynarodowa współpraca badawcza</w:t>
            </w:r>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International Research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ln(P),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r w:rsidRPr="00D51211">
              <w:rPr>
                <w:rFonts w:cs="Arial"/>
                <w:sz w:val="18"/>
                <w:szCs w:val="18"/>
              </w:rPr>
              <w:t xml:space="preserve">Efektywość </w:t>
            </w:r>
            <w:r w:rsidRPr="00D51211">
              <w:rPr>
                <w:rFonts w:cs="Arial"/>
                <w:sz w:val="18"/>
                <w:szCs w:val="18"/>
              </w:rPr>
              <w:br/>
              <w:t>zatrudnienia</w:t>
            </w:r>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r w:rsidRPr="00D51211">
              <w:rPr>
                <w:rFonts w:cs="Arial"/>
                <w:i/>
                <w:iCs/>
                <w:sz w:val="18"/>
                <w:szCs w:val="18"/>
                <w:lang w:val="pl-PL"/>
              </w:rPr>
              <w:t>Employment Outcomes</w:t>
            </w:r>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r w:rsidRPr="00D51211">
              <w:rPr>
                <w:rFonts w:cs="Arial"/>
                <w:sz w:val="18"/>
                <w:szCs w:val="18"/>
              </w:rPr>
              <w:lastRenderedPageBreak/>
              <w:t>Zrównoważony rozwój</w:t>
            </w:r>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r w:rsidRPr="00D51211">
              <w:rPr>
                <w:rFonts w:cs="Arial"/>
                <w:i/>
                <w:iCs/>
                <w:sz w:val="18"/>
                <w:szCs w:val="18"/>
                <w:lang w:val="pl-PL"/>
              </w:rPr>
              <w:t>Sustainability</w:t>
            </w:r>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r w:rsidRPr="00D51211">
              <w:rPr>
                <w:rFonts w:cs="Arial"/>
                <w:sz w:val="18"/>
                <w:szCs w:val="18"/>
              </w:rPr>
              <w:t>brak</w:t>
            </w:r>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W przeciwieństwie do rankingu Times Higher Education,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Ranking Web of Universities</w:t>
      </w:r>
      <w:r>
        <w:t xml:space="preserve"> zwany inaczej </w:t>
      </w:r>
      <w:r w:rsidRPr="003D3669">
        <w:rPr>
          <w:i/>
          <w:iCs/>
        </w:rPr>
        <w:t>Webometrics</w:t>
      </w:r>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w:t>
      </w:r>
      <w:r w:rsidR="005B7C40">
        <w:lastRenderedPageBreak/>
        <w:t>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w stadium ukształtowanym wieloma cyklami usprawnień, które miały na celu ograniczenie pewnych braków pierwotnej metodologii. Nieco bardziej szczegółowy zarys aktualnej metodologii rankingu Webometrics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74D604BA" w:rsidR="00AF2EBB" w:rsidRPr="007E073D" w:rsidRDefault="00AF2EBB" w:rsidP="007E073D">
      <w:pPr>
        <w:pStyle w:val="Tytutabeli"/>
        <w:rPr>
          <w:lang w:val="en-GB"/>
        </w:rPr>
      </w:pPr>
      <w:bookmarkStart w:id="166" w:name="_Ref134433054"/>
      <w:bookmarkStart w:id="167" w:name="_Ref134433041"/>
      <w:bookmarkStart w:id="168" w:name="_Toc134898077"/>
      <w:r w:rsidRPr="007E073D">
        <w:rPr>
          <w:lang w:val="en-GB"/>
        </w:rPr>
        <w:t xml:space="preserve">Tabela </w:t>
      </w:r>
      <w:r>
        <w:fldChar w:fldCharType="begin"/>
      </w:r>
      <w:r w:rsidRPr="007E073D">
        <w:rPr>
          <w:lang w:val="en-GB"/>
        </w:rPr>
        <w:instrText xml:space="preserve"> SEQ Tabela \* ARABIC </w:instrText>
      </w:r>
      <w:r>
        <w:fldChar w:fldCharType="separate"/>
      </w:r>
      <w:r w:rsidR="00BB1057">
        <w:rPr>
          <w:noProof/>
          <w:lang w:val="en-GB"/>
        </w:rPr>
        <w:t>20</w:t>
      </w:r>
      <w:r>
        <w:fldChar w:fldCharType="end"/>
      </w:r>
      <w:bookmarkEnd w:id="166"/>
      <w:r w:rsidR="007E073D" w:rsidRPr="007E073D">
        <w:rPr>
          <w:lang w:val="en-GB"/>
        </w:rPr>
        <w:t xml:space="preserve"> M</w:t>
      </w:r>
      <w:r w:rsidR="007E073D">
        <w:rPr>
          <w:lang w:val="en-GB"/>
        </w:rPr>
        <w:t>e</w:t>
      </w:r>
      <w:r w:rsidR="007E073D" w:rsidRPr="007E073D">
        <w:rPr>
          <w:lang w:val="en-GB"/>
        </w:rPr>
        <w:t>todologia rankingu Webometrics (Ranking Web of Universit</w:t>
      </w:r>
      <w:r w:rsidR="007E073D">
        <w:rPr>
          <w:lang w:val="en-GB"/>
        </w:rPr>
        <w:t>ies)</w:t>
      </w:r>
      <w:bookmarkEnd w:id="167"/>
      <w:bookmarkEnd w:id="168"/>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Wskaźnik</w:t>
            </w:r>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Znaczenie</w:t>
            </w:r>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r w:rsidRPr="00D51211">
              <w:rPr>
                <w:rFonts w:cs="Arial"/>
                <w:b/>
                <w:bCs/>
                <w:sz w:val="18"/>
                <w:szCs w:val="18"/>
              </w:rPr>
              <w:t>Waga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r w:rsidRPr="00D51211">
              <w:rPr>
                <w:rFonts w:cs="Arial"/>
                <w:sz w:val="18"/>
                <w:szCs w:val="18"/>
              </w:rPr>
              <w:t>Widoczność</w:t>
            </w:r>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Visibility</w:t>
            </w:r>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(subnetów),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backlinków </w:t>
            </w:r>
            <w:r w:rsidRPr="00D51211">
              <w:rPr>
                <w:rFonts w:cs="Arial"/>
                <w:sz w:val="18"/>
                <w:szCs w:val="18"/>
                <w:lang w:val="pl-PL"/>
              </w:rPr>
              <w:t>Ahrefs i Majestic.</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r w:rsidRPr="00D51211">
              <w:rPr>
                <w:rFonts w:cs="Arial"/>
                <w:sz w:val="18"/>
                <w:szCs w:val="18"/>
              </w:rPr>
              <w:t>Transpa-rentność</w:t>
            </w:r>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r w:rsidRPr="00D51211">
              <w:rPr>
                <w:rFonts w:cs="Arial"/>
                <w:sz w:val="18"/>
                <w:szCs w:val="18"/>
              </w:rPr>
              <w:t>Najczęściej cytowani naukowcy</w:t>
            </w:r>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Transparency</w:t>
            </w:r>
            <w:r w:rsidRPr="00D51211">
              <w:rPr>
                <w:rFonts w:cs="Arial"/>
                <w:sz w:val="18"/>
                <w:szCs w:val="18"/>
                <w:lang w:val="pl-PL"/>
              </w:rPr>
              <w:t xml:space="preserve">, nazywany również </w:t>
            </w:r>
            <w:r w:rsidRPr="00D51211">
              <w:rPr>
                <w:rFonts w:cs="Arial"/>
                <w:i/>
                <w:iCs/>
                <w:sz w:val="18"/>
                <w:szCs w:val="18"/>
                <w:lang w:val="pl-PL"/>
              </w:rPr>
              <w:t>Openness</w:t>
            </w:r>
            <w:r w:rsidRPr="00D51211">
              <w:rPr>
                <w:rFonts w:cs="Arial"/>
                <w:sz w:val="18"/>
                <w:szCs w:val="18"/>
                <w:lang w:val="pl-PL"/>
              </w:rPr>
              <w:t>, odnosi się do liczby cytowań dla najlepszych naukowców. W rankingu Webometrics wskaźnik ten mierzony jest poprzez analizę liczby cytowań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r w:rsidRPr="00D51211">
              <w:rPr>
                <w:rFonts w:cs="Arial"/>
                <w:sz w:val="18"/>
                <w:szCs w:val="18"/>
              </w:rPr>
              <w:t>Doskonałość</w:t>
            </w:r>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r w:rsidRPr="00D51211">
              <w:rPr>
                <w:rFonts w:cs="Arial"/>
                <w:sz w:val="18"/>
                <w:szCs w:val="18"/>
              </w:rPr>
              <w:t>Najczęściej cytowane artykuły</w:t>
            </w:r>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Scimago,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Metodologia rankingu Webometrics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bakclinków, liczby cytowań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Webometrics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w:t>
      </w:r>
      <w:r w:rsidR="00FF4FAD">
        <w:lastRenderedPageBreak/>
        <w:t xml:space="preserve">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Analizując rezultaty wyżej opisanych 4. popularnych globalnych rankingów uniwersytetów (THE, ARWU, QS i Webometrics)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2FFE905A" w:rsidR="00F66F63" w:rsidRPr="00F66F63" w:rsidRDefault="00F66F63" w:rsidP="00F66F63">
      <w:pPr>
        <w:pStyle w:val="Legenda"/>
        <w:keepNext/>
        <w:rPr>
          <w:color w:val="auto"/>
        </w:rPr>
      </w:pPr>
      <w:bookmarkStart w:id="169" w:name="_Ref134645114"/>
      <w:bookmarkStart w:id="170" w:name="_Ref134645079"/>
      <w:bookmarkStart w:id="171"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BB1057">
        <w:rPr>
          <w:noProof/>
          <w:color w:val="auto"/>
        </w:rPr>
        <w:t>21</w:t>
      </w:r>
      <w:r w:rsidRPr="00F66F63">
        <w:rPr>
          <w:color w:val="auto"/>
        </w:rPr>
        <w:fldChar w:fldCharType="end"/>
      </w:r>
      <w:bookmarkEnd w:id="169"/>
      <w:r w:rsidRPr="00F66F63">
        <w:rPr>
          <w:color w:val="auto"/>
        </w:rPr>
        <w:t xml:space="preserve"> Liczności wystąpień uczelni w pierwszej setce rankingów THE, ARWU, QS i Webometrics</w:t>
      </w:r>
      <w:bookmarkEnd w:id="170"/>
      <w:bookmarkEnd w:id="171"/>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 xml:space="preserve">Liczba </w:t>
            </w:r>
            <w:r w:rsidRPr="00B5787D">
              <w:rPr>
                <w:rFonts w:eastAsia="Times New Roman" w:cs="Arial"/>
                <w:b/>
                <w:bCs/>
                <w:color w:val="000000"/>
                <w:sz w:val="18"/>
                <w:szCs w:val="18"/>
                <w:lang w:eastAsia="pl-PL"/>
              </w:rPr>
              <w:t>uczelni</w:t>
            </w:r>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Webometrics</w:t>
            </w:r>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Webometrics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t>
      </w:r>
      <w:r>
        <w:lastRenderedPageBreak/>
        <w:t xml:space="preserve">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Webometrics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r w:rsidR="004F0A18">
        <w:t>Pearson’a</w:t>
      </w:r>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6AE06F26" w:rsidR="006E3958" w:rsidRDefault="006E3958" w:rsidP="006E3958">
      <w:pPr>
        <w:pStyle w:val="Tytutabeli"/>
      </w:pPr>
      <w:bookmarkStart w:id="172" w:name="_Ref134653879"/>
      <w:bookmarkStart w:id="173" w:name="_Ref134653872"/>
      <w:bookmarkStart w:id="174" w:name="_Toc134898079"/>
      <w:r>
        <w:t xml:space="preserve">Tabela </w:t>
      </w:r>
      <w:fldSimple w:instr=" SEQ Tabela \* ARABIC ">
        <w:r w:rsidR="00BB1057">
          <w:rPr>
            <w:noProof/>
          </w:rPr>
          <w:t>22</w:t>
        </w:r>
      </w:fldSimple>
      <w:bookmarkEnd w:id="172"/>
      <w:r>
        <w:t xml:space="preserve"> Współczynniki korelacji r-Pearsona pomiędzy wynikami rankingów THE, ARWU, QS i Webometrics w zakresie stu najwyżej sklasyfikowanych uczelni w tych rankingach</w:t>
      </w:r>
      <w:bookmarkEnd w:id="173"/>
      <w:bookmarkEnd w:id="174"/>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Webometrics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Webometrics (0,7552), a najsłabiej QS i Webometrics.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Webometrics, gdyż </w:t>
      </w:r>
      <w:r w:rsidR="007C736F">
        <w:t>ranking ARWU jest znany z tego, że ocenia uczelnie uwzględniając liczby nauczycieli i absolwentów ze zdobytymi nagrodami Nobla i medalami Fieldsa. Jednak po dokładniejszej analizie metodologii obu tych rankin</w:t>
      </w:r>
      <w:r w:rsidR="007C736F">
        <w:lastRenderedPageBreak/>
        <w:t>gów można stwierdzić, że w obu przypadkach wskaźniki cytowań mają wpływ na znaczą część oceny (ARWU – do ok. 70%, Webometrics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5"/>
      <w:r w:rsidR="00DA1B58">
        <w:t>nr 4</w:t>
      </w:r>
      <w:commentRangeEnd w:id="175"/>
      <w:r w:rsidR="00DA1B58">
        <w:rPr>
          <w:rStyle w:val="Odwoaniedokomentarza"/>
          <w:rFonts w:ascii="Times New Roman" w:eastAsia="Times New Roman" w:hAnsi="Times New Roman"/>
          <w:szCs w:val="20"/>
          <w:lang w:eastAsia="pl-PL"/>
        </w:rPr>
        <w:commentReference w:id="175"/>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2022, QS2023 i Webometrics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r-Perasona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14BA2E17" w:rsidR="002D2EB8" w:rsidRDefault="002D2EB8" w:rsidP="002D2EB8">
      <w:pPr>
        <w:pStyle w:val="Tytutabeli"/>
      </w:pPr>
      <w:bookmarkStart w:id="176" w:name="_Ref134657767"/>
      <w:bookmarkStart w:id="177" w:name="_Ref134657759"/>
      <w:bookmarkStart w:id="178" w:name="_Toc134898080"/>
      <w:r>
        <w:lastRenderedPageBreak/>
        <w:t xml:space="preserve">Tabela </w:t>
      </w:r>
      <w:fldSimple w:instr=" SEQ Tabela \* ARABIC ">
        <w:r w:rsidR="00BB1057">
          <w:rPr>
            <w:noProof/>
          </w:rPr>
          <w:t>23</w:t>
        </w:r>
      </w:fldSimple>
      <w:bookmarkEnd w:id="176"/>
      <w:r>
        <w:t xml:space="preserve"> Współczynniki korelacji r-Pearsona pomiędzy wynikami rankingów THE, ARWU, QS i Webometrics w zakresie stu najwyżej sklasyfikowanych uczelni w tych rankingach</w:t>
      </w:r>
      <w:r w:rsidR="000A38A4">
        <w:t>, a zaproponowanym rankingiem RV250</w:t>
      </w:r>
      <w:bookmarkEnd w:id="177"/>
      <w:bookmarkEnd w:id="178"/>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Webometrics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Natomiast co zrozumiałe różnice pomiędzy rankingami są podobne, czyli najsilniej skorelowany jest ranking THE, a najsłabiej skorelowany jest ranking Webometrics.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677DE107" w:rsidR="00962267" w:rsidRDefault="00962267" w:rsidP="00962267">
      <w:pPr>
        <w:pStyle w:val="Tytutabeli"/>
      </w:pPr>
      <w:bookmarkStart w:id="179" w:name="_Ref134515427"/>
      <w:bookmarkStart w:id="180" w:name="_Ref134515437"/>
      <w:bookmarkStart w:id="181" w:name="_Toc134898081"/>
      <w:r>
        <w:t xml:space="preserve">Tabela </w:t>
      </w:r>
      <w:fldSimple w:instr=" SEQ Tabela \* ARABIC ">
        <w:r w:rsidR="00BB1057">
          <w:rPr>
            <w:noProof/>
          </w:rPr>
          <w:t>24</w:t>
        </w:r>
      </w:fldSimple>
      <w:bookmarkEnd w:id="179"/>
      <w:r>
        <w:t xml:space="preserve"> Metodologia Rankingu Szkół Wyższych Perspektywy 2022</w:t>
      </w:r>
      <w:bookmarkEnd w:id="180"/>
      <w:bookmarkEnd w:id="181"/>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Kryterium</w:t>
            </w:r>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Miara</w:t>
            </w:r>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Waga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r w:rsidRPr="00D51211">
              <w:rPr>
                <w:rFonts w:cs="Arial"/>
                <w:sz w:val="18"/>
                <w:szCs w:val="18"/>
              </w:rPr>
              <w:t>Prestiż</w:t>
            </w:r>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r w:rsidRPr="00D51211">
              <w:rPr>
                <w:rFonts w:cs="Arial"/>
                <w:sz w:val="18"/>
                <w:szCs w:val="18"/>
              </w:rPr>
              <w:t>Ocena przez kadrę akademicką</w:t>
            </w:r>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r w:rsidRPr="00D51211">
              <w:rPr>
                <w:rFonts w:cs="Arial"/>
                <w:sz w:val="18"/>
                <w:szCs w:val="18"/>
              </w:rPr>
              <w:t>Uznanie międzynarodowe</w:t>
            </w:r>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na podstawie analizy rankingów międzynarodowych ARWU, THE, QS, USNews, Leiden, FT oraz Webometrics.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r w:rsidRPr="00D51211">
              <w:rPr>
                <w:rFonts w:cs="Arial"/>
                <w:sz w:val="18"/>
                <w:szCs w:val="18"/>
              </w:rPr>
              <w:t>Absolwenci na rynku pracy</w:t>
            </w:r>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r w:rsidRPr="00D51211">
              <w:rPr>
                <w:rFonts w:cs="Arial"/>
                <w:sz w:val="18"/>
                <w:szCs w:val="18"/>
              </w:rPr>
              <w:t xml:space="preserve">Ekonomiczne Losy </w:t>
            </w:r>
            <w:r w:rsidRPr="00D51211">
              <w:rPr>
                <w:rFonts w:cs="Arial"/>
                <w:sz w:val="18"/>
                <w:szCs w:val="18"/>
              </w:rPr>
              <w:br/>
              <w:t>Absolwentów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r w:rsidRPr="00D51211">
              <w:rPr>
                <w:rFonts w:cs="Arial"/>
                <w:sz w:val="18"/>
                <w:szCs w:val="18"/>
              </w:rPr>
              <w:t xml:space="preserve">Potencjał </w:t>
            </w:r>
            <w:r w:rsidRPr="00D51211">
              <w:rPr>
                <w:rFonts w:cs="Arial"/>
                <w:sz w:val="18"/>
                <w:szCs w:val="18"/>
              </w:rPr>
              <w:br/>
              <w:t>naukowy</w:t>
            </w:r>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rPr>
              <w:t xml:space="preserve">Ocena </w:t>
            </w:r>
            <w:r w:rsidRPr="00D51211">
              <w:rPr>
                <w:rFonts w:cs="Arial"/>
                <w:sz w:val="18"/>
                <w:szCs w:val="18"/>
              </w:rPr>
              <w:br/>
              <w:t>parametrycza</w:t>
            </w:r>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hablilitacyjne</w:t>
            </w:r>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doktorskie</w:t>
            </w:r>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r w:rsidRPr="00D51211">
              <w:rPr>
                <w:rFonts w:cs="Arial"/>
                <w:sz w:val="18"/>
                <w:szCs w:val="18"/>
              </w:rPr>
              <w:t>Innowacyjność</w:t>
            </w:r>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European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r w:rsidRPr="00D51211">
              <w:rPr>
                <w:rFonts w:cs="Arial"/>
                <w:i/>
                <w:iCs/>
                <w:sz w:val="18"/>
                <w:szCs w:val="18"/>
                <w:lang w:val="pl-PL"/>
              </w:rPr>
              <w:t xml:space="preserve">Sustainable </w:t>
            </w:r>
            <w:r w:rsidR="00430297" w:rsidRPr="00D51211">
              <w:rPr>
                <w:rFonts w:cs="Arial"/>
                <w:i/>
                <w:iCs/>
                <w:sz w:val="18"/>
                <w:szCs w:val="18"/>
                <w:lang w:val="pl-PL"/>
              </w:rPr>
              <w:t>Development Goals</w:t>
            </w:r>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r w:rsidR="00430297" w:rsidRPr="00D51211">
              <w:rPr>
                <w:rFonts w:cs="Arial"/>
                <w:sz w:val="18"/>
                <w:szCs w:val="18"/>
                <w:lang w:val="pl-PL"/>
              </w:rPr>
              <w:t>odzwieciedlający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r w:rsidRPr="00D51211">
              <w:rPr>
                <w:rFonts w:cs="Arial"/>
                <w:sz w:val="18"/>
                <w:szCs w:val="18"/>
              </w:rPr>
              <w:t xml:space="preserve">Efektywność </w:t>
            </w:r>
            <w:r w:rsidRPr="00D51211">
              <w:rPr>
                <w:rFonts w:cs="Arial"/>
                <w:sz w:val="18"/>
                <w:szCs w:val="18"/>
              </w:rPr>
              <w:br/>
              <w:t>naukowa</w:t>
            </w:r>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r w:rsidRPr="00D51211">
              <w:rPr>
                <w:rFonts w:cs="Arial"/>
                <w:sz w:val="18"/>
                <w:szCs w:val="18"/>
              </w:rPr>
              <w:t>Rozwój kadry własnej</w:t>
            </w:r>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r w:rsidRPr="00D51211">
              <w:rPr>
                <w:rFonts w:cs="Arial"/>
                <w:sz w:val="18"/>
                <w:szCs w:val="18"/>
              </w:rPr>
              <w:t>Nadane stopnie naukowe</w:t>
            </w:r>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r w:rsidRPr="00D51211">
              <w:rPr>
                <w:rFonts w:cs="Arial"/>
                <w:sz w:val="18"/>
                <w:szCs w:val="18"/>
              </w:rPr>
              <w:t>Publikacje</w:t>
            </w:r>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r w:rsidRPr="00D51211">
              <w:rPr>
                <w:rFonts w:cs="Arial"/>
                <w:sz w:val="18"/>
                <w:szCs w:val="18"/>
              </w:rPr>
              <w:t>Cytowania</w:t>
            </w:r>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cytowań publikacji uwzględnionych w bazie SCOPUS za lata 2017-2021 w stosunku do liczby tych publikacji, bez uwzględnionych autocytowań.</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Citation Impact</w:t>
            </w:r>
            <w:r w:rsidRPr="00D51211">
              <w:rPr>
                <w:rFonts w:cs="Arial"/>
                <w:sz w:val="18"/>
                <w:szCs w:val="18"/>
                <w:lang w:val="pl-PL"/>
              </w:rPr>
              <w:t xml:space="preserve"> mierzony na podstawie danych z systemu SciVal. Wskaźnik określający liczby cytowań otrzymanych przez publikację do średniej liczby cytowań otrzymanych przez podobne publikacje indeksowane w bazie SCOPUS za lata 2017-2021. Bez uwzględniania autocytowań.</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View Impact</w:t>
            </w:r>
            <w:r w:rsidRPr="00D51211">
              <w:rPr>
                <w:rFonts w:cs="Arial"/>
                <w:sz w:val="18"/>
                <w:szCs w:val="18"/>
                <w:lang w:val="pl-PL"/>
              </w:rPr>
              <w:t xml:space="preserve"> mierzony na podstawie danych z systemu SciVal.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SciVal. Wskaźnik określający, w jakim stopniu publikacje uczelni są obecne w 10% najczęściej cytowanych czasopismach na świecie. Liczony jako stosunek liczby publikacji znajdujących się w czasopismach posiadających najwyższy współczynnik </w:t>
            </w:r>
            <w:r w:rsidRPr="00D51211">
              <w:rPr>
                <w:rFonts w:cs="Arial"/>
                <w:i/>
                <w:iCs/>
                <w:sz w:val="18"/>
                <w:szCs w:val="18"/>
                <w:lang w:val="pl-PL"/>
              </w:rPr>
              <w:t>CiteScore</w:t>
            </w:r>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r w:rsidRPr="00D51211">
              <w:rPr>
                <w:rFonts w:cs="Arial"/>
                <w:sz w:val="18"/>
                <w:szCs w:val="18"/>
              </w:rPr>
              <w:t xml:space="preserve">Warunki </w:t>
            </w:r>
            <w:r w:rsidRPr="00D51211">
              <w:rPr>
                <w:rFonts w:cs="Arial"/>
                <w:sz w:val="18"/>
                <w:szCs w:val="18"/>
              </w:rPr>
              <w:br/>
              <w:t>kształcenia</w:t>
            </w:r>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r w:rsidRPr="00D51211">
              <w:rPr>
                <w:rFonts w:cs="Arial"/>
                <w:sz w:val="18"/>
                <w:szCs w:val="18"/>
              </w:rPr>
              <w:t>Dostępność kadr wysokowykwali</w:t>
            </w:r>
            <w:r w:rsidR="00CF1D03" w:rsidRPr="00D51211">
              <w:rPr>
                <w:rFonts w:cs="Arial"/>
                <w:sz w:val="18"/>
                <w:szCs w:val="18"/>
              </w:rPr>
              <w:t>-</w:t>
            </w:r>
            <w:r w:rsidRPr="00D51211">
              <w:rPr>
                <w:rFonts w:cs="Arial"/>
                <w:sz w:val="18"/>
                <w:szCs w:val="18"/>
              </w:rPr>
              <w:t>fikowanych</w:t>
            </w:r>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r w:rsidRPr="00D51211">
              <w:rPr>
                <w:rFonts w:cs="Arial"/>
                <w:sz w:val="18"/>
                <w:szCs w:val="18"/>
              </w:rPr>
              <w:t>Akredytacje</w:t>
            </w:r>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r w:rsidRPr="00D51211">
              <w:rPr>
                <w:rFonts w:cs="Arial"/>
                <w:sz w:val="18"/>
                <w:szCs w:val="18"/>
              </w:rPr>
              <w:t>Umiędzynarodowienie</w:t>
            </w:r>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r w:rsidRPr="00D51211">
              <w:rPr>
                <w:rFonts w:cs="Arial"/>
                <w:sz w:val="18"/>
                <w:szCs w:val="18"/>
              </w:rPr>
              <w:t>Studenci cudzoziemcy</w:t>
            </w:r>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akad.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Studiujący </w:t>
            </w:r>
            <w:r w:rsidR="00AB5BF6" w:rsidRPr="00D51211">
              <w:rPr>
                <w:rFonts w:cs="Arial"/>
                <w:sz w:val="18"/>
                <w:szCs w:val="18"/>
              </w:rPr>
              <w:br/>
            </w:r>
            <w:r w:rsidRPr="00D51211">
              <w:rPr>
                <w:rFonts w:cs="Arial"/>
                <w:sz w:val="18"/>
                <w:szCs w:val="18"/>
              </w:rPr>
              <w:t xml:space="preserve">w językach </w:t>
            </w:r>
            <w:r w:rsidR="00AB5BF6" w:rsidRPr="00D51211">
              <w:rPr>
                <w:rFonts w:cs="Arial"/>
                <w:sz w:val="18"/>
                <w:szCs w:val="18"/>
              </w:rPr>
              <w:br/>
            </w:r>
            <w:r w:rsidRPr="00D51211">
              <w:rPr>
                <w:rFonts w:cs="Arial"/>
                <w:sz w:val="18"/>
                <w:szCs w:val="18"/>
              </w:rPr>
              <w:t>obcych</w:t>
            </w:r>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 stosunek liczby osób studiujących w językach obcych do liczby ogółu studentów w roku akad.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International Collaboration Impact</w:t>
            </w:r>
            <w:r w:rsidRPr="00D51211">
              <w:rPr>
                <w:rFonts w:cs="Arial"/>
                <w:sz w:val="18"/>
                <w:szCs w:val="18"/>
                <w:lang w:val="pl-PL"/>
              </w:rPr>
              <w:t xml:space="preserve"> mierzony na podstawie danych z systemu SciVal.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r w:rsidRPr="00D51211">
              <w:rPr>
                <w:rFonts w:cs="Arial"/>
                <w:sz w:val="18"/>
                <w:szCs w:val="18"/>
                <w:lang w:val="pl-PL"/>
              </w:rPr>
              <w:t>cytowań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Uczestnictwo </w:t>
            </w:r>
            <w:r w:rsidR="00AB5BF6" w:rsidRPr="00D51211">
              <w:rPr>
                <w:rFonts w:cs="Arial"/>
                <w:sz w:val="18"/>
                <w:szCs w:val="18"/>
              </w:rPr>
              <w:br/>
            </w:r>
            <w:r w:rsidRPr="00D51211">
              <w:rPr>
                <w:rFonts w:cs="Arial"/>
                <w:sz w:val="18"/>
                <w:szCs w:val="18"/>
              </w:rPr>
              <w:t>w uniwersytecie europejskim</w:t>
            </w:r>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r w:rsidRPr="00D51211">
              <w:rPr>
                <w:rFonts w:cs="Arial"/>
                <w:sz w:val="18"/>
                <w:szCs w:val="18"/>
              </w:rPr>
              <w:t>Nauczyciele akademiccy z zagranicy</w:t>
            </w:r>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(wyjazdy)</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(przyjazdy)</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Wielokulturowość środowiska </w:t>
            </w:r>
            <w:r w:rsidRPr="00D51211">
              <w:rPr>
                <w:rFonts w:cs="Arial"/>
                <w:sz w:val="18"/>
                <w:szCs w:val="18"/>
              </w:rPr>
              <w:br/>
              <w:t>studenckiego</w:t>
            </w:r>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liczby krajów, z których w roku akad.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lastRenderedPageBreak/>
        <w:t>Nie uwzględnia bezpośrednio liczby nagród Nobla i Medalu Fieldsa ani liczby cytowań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Mniej nacisku na liczby cytowań w porównaniu do ARWU czy THE WUR.</w:t>
      </w:r>
    </w:p>
    <w:p w14:paraId="6D4D566A" w14:textId="77777777" w:rsidR="00444118" w:rsidRPr="00444118" w:rsidRDefault="00444118" w:rsidP="00444118">
      <w:pPr>
        <w:spacing w:before="240"/>
        <w:rPr>
          <w:highlight w:val="yellow"/>
        </w:rPr>
      </w:pPr>
      <w:r w:rsidRPr="00444118">
        <w:rPr>
          <w:highlight w:val="yellow"/>
        </w:rPr>
        <w:t>Webometrics:</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lastRenderedPageBreak/>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Mniej wagę przywiązuje do cytowań,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lastRenderedPageBreak/>
        <w:t>Różnorodność międzynarodowa ma większą wagę niż w rankingu Perspektywy.</w:t>
      </w:r>
    </w:p>
    <w:p w14:paraId="16CF3838" w14:textId="77777777" w:rsidR="00444118" w:rsidRPr="00444118" w:rsidRDefault="00444118" w:rsidP="00444118">
      <w:pPr>
        <w:spacing w:before="240"/>
        <w:rPr>
          <w:highlight w:val="yellow"/>
        </w:rPr>
      </w:pPr>
      <w:r w:rsidRPr="00444118">
        <w:rPr>
          <w:highlight w:val="yellow"/>
        </w:rPr>
        <w:t>Webometrics:</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2" w:name="_Toc133846137"/>
      <w:r w:rsidRPr="00233788">
        <w:t>Zarządzanie jakością w uczelniach wyższych</w:t>
      </w:r>
      <w:bookmarkEnd w:id="182"/>
    </w:p>
    <w:p w14:paraId="0D04ADF8" w14:textId="35BCCC6B" w:rsidR="001D7F64" w:rsidRPr="00233788" w:rsidRDefault="001D7F64" w:rsidP="004E7B54">
      <w:pPr>
        <w:pStyle w:val="Nagwek3"/>
      </w:pPr>
      <w:bookmarkStart w:id="183" w:name="_Toc133846138"/>
      <w:r w:rsidRPr="00233788">
        <w:t>Rola kierownictwa uczelni w zarządzaniu jakością</w:t>
      </w:r>
      <w:bookmarkEnd w:id="183"/>
    </w:p>
    <w:p w14:paraId="26FAE370" w14:textId="01F40CDE" w:rsidR="00F54058" w:rsidRDefault="00F54058" w:rsidP="00F54058"/>
    <w:p w14:paraId="357D1D5D" w14:textId="77777777" w:rsidR="00511706" w:rsidRPr="00233788" w:rsidRDefault="00511706" w:rsidP="00511706">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w:t>
      </w:r>
      <w:r w:rsidRPr="00233788">
        <w:lastRenderedPageBreak/>
        <w:t xml:space="preserve">techniczne, ekonomiczne i o zarządzaniu. Drugie podejście nazywane „miękkim”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4" w:name="_Toc133846139"/>
      <w:r w:rsidRPr="00233788">
        <w:t>Istniejące narzędzia wspierające zarządzanie jakością na uniwersytetach</w:t>
      </w:r>
      <w:bookmarkEnd w:id="184"/>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w:t>
      </w:r>
    </w:p>
    <w:p w14:paraId="5A345F49" w14:textId="77777777" w:rsidR="005D207C" w:rsidRPr="00233788" w:rsidRDefault="005D207C" w:rsidP="005D207C">
      <w:pPr>
        <w:rPr>
          <w:color w:val="FF0000"/>
        </w:rPr>
      </w:pPr>
      <w:r w:rsidRPr="00233788">
        <w:rPr>
          <w:color w:val="FF0000"/>
        </w:rPr>
        <w:t xml:space="preserve">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Pr="00233788">
        <w:rPr>
          <w:color w:val="FF0000"/>
        </w:rPr>
        <w:t xml:space="preserve">Tabela </w:t>
      </w:r>
      <w:r>
        <w:rPr>
          <w:noProof/>
          <w:color w:val="FF0000"/>
        </w:rPr>
        <w:t>27</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43FC6916" w:rsidR="005D207C" w:rsidRPr="00233788" w:rsidRDefault="005D207C" w:rsidP="005D207C">
      <w:pPr>
        <w:pStyle w:val="Tytutabeli"/>
        <w:rPr>
          <w:color w:val="FF0000"/>
        </w:rPr>
      </w:pPr>
      <w:bookmarkStart w:id="185" w:name="_Ref411054421"/>
      <w:bookmarkStart w:id="186" w:name="_Ref411054409"/>
      <w:bookmarkStart w:id="187" w:name="_Toc134898085"/>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25</w:t>
      </w:r>
      <w:r>
        <w:rPr>
          <w:color w:val="FF0000"/>
        </w:rPr>
        <w:fldChar w:fldCharType="end"/>
      </w:r>
      <w:bookmarkEnd w:id="185"/>
      <w:r w:rsidRPr="00233788">
        <w:rPr>
          <w:color w:val="FF0000"/>
        </w:rPr>
        <w:t>. 8 zasad CAF dla edukacji, a grupy interesariuszy</w:t>
      </w:r>
      <w:bookmarkEnd w:id="186"/>
      <w:bookmarkEnd w:id="187"/>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6E7CD168" w14:textId="77777777" w:rsidR="005D207C" w:rsidRPr="00233788" w:rsidRDefault="005D207C" w:rsidP="005D207C">
      <w:pPr>
        <w:rPr>
          <w:color w:val="FF0000"/>
        </w:rPr>
      </w:pPr>
    </w:p>
    <w:p w14:paraId="457A6B15" w14:textId="77777777" w:rsidR="005D207C" w:rsidRPr="00233788" w:rsidRDefault="005D207C" w:rsidP="005D207C">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w:t>
      </w:r>
      <w:r w:rsidRPr="00233788">
        <w:rPr>
          <w:color w:val="FF0000"/>
        </w:rPr>
        <w:lastRenderedPageBreak/>
        <w:t>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11FF7D9D" w14:textId="77777777" w:rsidR="005D207C" w:rsidRPr="00233788" w:rsidRDefault="005D207C" w:rsidP="005D207C">
      <w:pPr>
        <w:rPr>
          <w:color w:val="FF0000"/>
        </w:rPr>
      </w:pPr>
    </w:p>
    <w:p w14:paraId="1182B9D8" w14:textId="77777777"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Pr="00233788">
        <w:rPr>
          <w:color w:val="FF0000"/>
        </w:rPr>
        <w:t xml:space="preserve">Tabela </w:t>
      </w:r>
      <w:r>
        <w:rPr>
          <w:noProof/>
          <w:color w:val="FF0000"/>
        </w:rPr>
        <w:t>18</w:t>
      </w:r>
      <w:r>
        <w:rPr>
          <w:color w:val="FF0000"/>
        </w:rPr>
        <w:fldChar w:fldCharType="end"/>
      </w:r>
      <w:commentRangeStart w:id="188"/>
      <w:r w:rsidRPr="00233788">
        <w:rPr>
          <w:color w:val="FF0000"/>
        </w:rPr>
        <w:t>.</w:t>
      </w:r>
      <w:commentRangeEnd w:id="188"/>
      <w:r w:rsidRPr="00233788">
        <w:rPr>
          <w:rStyle w:val="Odwoaniedokomentarza"/>
          <w:rFonts w:ascii="Times New Roman" w:eastAsia="Times New Roman" w:hAnsi="Times New Roman"/>
          <w:color w:val="FF0000"/>
          <w:szCs w:val="20"/>
          <w:lang w:eastAsia="pl-PL"/>
        </w:rPr>
        <w:commentReference w:id="188"/>
      </w:r>
    </w:p>
    <w:p w14:paraId="5F2043B9" w14:textId="77777777" w:rsidR="005D207C" w:rsidRPr="00233788" w:rsidRDefault="005D207C" w:rsidP="005D207C">
      <w:pPr>
        <w:rPr>
          <w:color w:val="FF0000"/>
        </w:rPr>
      </w:pPr>
    </w:p>
    <w:p w14:paraId="73D2E925" w14:textId="71FAB3AD" w:rsidR="005D207C" w:rsidRPr="00233788" w:rsidRDefault="005D207C" w:rsidP="005D207C">
      <w:pPr>
        <w:pStyle w:val="Tytutabeli"/>
        <w:rPr>
          <w:color w:val="FF0000"/>
        </w:rPr>
      </w:pPr>
      <w:bookmarkStart w:id="189" w:name="_Ref134898257"/>
      <w:bookmarkStart w:id="190"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26</w:t>
      </w:r>
      <w:r>
        <w:rPr>
          <w:color w:val="FF0000"/>
        </w:rPr>
        <w:fldChar w:fldCharType="end"/>
      </w:r>
      <w:bookmarkEnd w:id="189"/>
      <w:r w:rsidRPr="00233788">
        <w:rPr>
          <w:color w:val="FF0000"/>
        </w:rPr>
        <w:t xml:space="preserve"> Relacje między wymaganiami dla wewnętrznych systemów zapewniania jakości kształcenia określonymi w statucie PKA, a standardami ESG (ENQA).</w:t>
      </w:r>
      <w:bookmarkEnd w:id="190"/>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5D207C">
      <w:pPr>
        <w:pStyle w:val="rdo"/>
      </w:pPr>
      <w:r w:rsidRPr="00233788">
        <w:rPr>
          <w:b/>
        </w:rPr>
        <w:t>Źródło:</w:t>
      </w:r>
      <w:r w:rsidRPr="00233788">
        <w:t xml:space="preserve"> opracowanie własne na podstawie [PKA, 2011], [ENQA, 2009], [Wiśniewska &amp; Grudowski,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91" w:name="_Toc133846140"/>
      <w:r w:rsidRPr="00233788">
        <w:t>Uwarunkowania zarządzania jakością uczelni w Polsce</w:t>
      </w:r>
      <w:bookmarkEnd w:id="191"/>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2" w:name="_Toc133846141"/>
      <w:bookmarkStart w:id="193" w:name="_Ref135921390"/>
      <w:r w:rsidRPr="00233788">
        <w:t>Interesariusze uczelni, a wymagania wobec efektów jej działalności</w:t>
      </w:r>
      <w:bookmarkEnd w:id="192"/>
      <w:bookmarkEnd w:id="193"/>
    </w:p>
    <w:p w14:paraId="10B6C8B9" w14:textId="1C3F4A9A" w:rsidR="0063091A" w:rsidRPr="00233788" w:rsidRDefault="0063091A" w:rsidP="004E7B54">
      <w:pPr>
        <w:pStyle w:val="Nagwek3"/>
      </w:pPr>
      <w:bookmarkStart w:id="194" w:name="_Toc133846142"/>
      <w:bookmarkStart w:id="195" w:name="_Ref135910228"/>
      <w:bookmarkStart w:id="196" w:name="_Ref135910231"/>
      <w:r w:rsidRPr="00233788">
        <w:t>Koncepcja i rodzaje interesariuszy wg teorii interesariuszy</w:t>
      </w:r>
      <w:bookmarkEnd w:id="194"/>
      <w:bookmarkEnd w:id="195"/>
      <w:bookmarkEnd w:id="196"/>
    </w:p>
    <w:p w14:paraId="695C6655" w14:textId="77777777" w:rsidR="00016195" w:rsidRPr="009957F0" w:rsidRDefault="00016195" w:rsidP="00016195">
      <w:r w:rsidRPr="009957F0">
        <w:t xml:space="preserve">Nawiązując do słów L. v. Misesa,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w:t>
      </w:r>
      <w:r w:rsidRPr="009957F0">
        <w:lastRenderedPageBreak/>
        <w:t xml:space="preserve">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 xml:space="preserve">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w:t>
      </w:r>
      <w:r w:rsidRPr="00CB7961">
        <w:lastRenderedPageBreak/>
        <w:t>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r w:rsidRPr="003C726D">
        <w:rPr>
          <w:i/>
        </w:rPr>
        <w:t>stakeholders management</w:t>
      </w:r>
      <w:r w:rsidRPr="003C726D">
        <w:t>) wyróżniając podejście polegające na określaniu kwestii społecznych dla swojego biznesu (</w:t>
      </w:r>
      <w:r w:rsidRPr="003C726D">
        <w:rPr>
          <w:i/>
        </w:rPr>
        <w:t>social issues for corporation</w:t>
      </w:r>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Mitchel et. al. wyróżniają siedem rodzajów grup interesariuszy na podstawie trzech ich podstawowych cech: władzy (</w:t>
      </w:r>
      <w:r w:rsidRPr="003C726D">
        <w:rPr>
          <w:i/>
        </w:rPr>
        <w:t>power</w:t>
      </w:r>
      <w:r w:rsidRPr="003C726D">
        <w:t>), legitymizacji (</w:t>
      </w:r>
      <w:r w:rsidRPr="003C726D">
        <w:rPr>
          <w:i/>
        </w:rPr>
        <w:t>legiti</w:t>
      </w:r>
      <w:r w:rsidRPr="003C726D">
        <w:rPr>
          <w:i/>
        </w:rPr>
        <w:lastRenderedPageBreak/>
        <w:t>macy</w:t>
      </w:r>
      <w:r w:rsidRPr="003C726D">
        <w:t>) oraz pilności (</w:t>
      </w:r>
      <w:r w:rsidRPr="003C726D">
        <w:rPr>
          <w:i/>
        </w:rPr>
        <w:t>urgency</w:t>
      </w:r>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Bazując na tych trzech cechach Mitchel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3363213" w:rsidR="00016195" w:rsidRPr="00F755BF" w:rsidRDefault="00016195" w:rsidP="00016195">
      <w:pPr>
        <w:pStyle w:val="Tytutabeli"/>
      </w:pPr>
      <w:bookmarkStart w:id="197" w:name="_Ref134899247"/>
      <w:bookmarkStart w:id="198" w:name="_Ref134897836"/>
      <w:bookmarkStart w:id="199" w:name="_Toc134898082"/>
      <w:r w:rsidRPr="00F755BF">
        <w:t xml:space="preserve">Tabela </w:t>
      </w:r>
      <w:fldSimple w:instr=" SEQ Tabela \* ARABIC ">
        <w:r w:rsidR="00BB1057">
          <w:rPr>
            <w:noProof/>
          </w:rPr>
          <w:t>27</w:t>
        </w:r>
      </w:fldSimple>
      <w:bookmarkEnd w:id="197"/>
      <w:r w:rsidRPr="00F755BF">
        <w:t xml:space="preserve"> Typologia interesariuszy wg Mitchell et al.</w:t>
      </w:r>
      <w:bookmarkEnd w:id="198"/>
      <w:bookmarkEnd w:id="199"/>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200"/>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 xml:space="preserve">(Lewandowski &amp; Zieliński, 2012, ss. </w:t>
      </w:r>
      <w:r w:rsidRPr="0024697F">
        <w:rPr>
          <w:noProof/>
        </w:rPr>
        <w:lastRenderedPageBreak/>
        <w:t>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200"/>
      <w:r w:rsidRPr="00A07201">
        <w:rPr>
          <w:rStyle w:val="Odwoaniedokomentarza"/>
          <w:rFonts w:ascii="Times New Roman" w:eastAsia="Times New Roman" w:hAnsi="Times New Roman"/>
          <w:szCs w:val="20"/>
          <w:lang w:eastAsia="pl-PL"/>
        </w:rPr>
        <w:commentReference w:id="200"/>
      </w:r>
    </w:p>
    <w:p w14:paraId="59274842" w14:textId="69E2BB0E" w:rsidR="00016195" w:rsidRPr="00A07201" w:rsidRDefault="00016195" w:rsidP="00016195">
      <w:pPr>
        <w:pStyle w:val="Tytutabeli"/>
      </w:pPr>
      <w:bookmarkStart w:id="201" w:name="_Ref134897865"/>
      <w:bookmarkStart w:id="202" w:name="_Ref134897858"/>
      <w:bookmarkStart w:id="203" w:name="_Toc134898083"/>
      <w:r w:rsidRPr="00A07201">
        <w:t xml:space="preserve">Tabela </w:t>
      </w:r>
      <w:fldSimple w:instr=" SEQ Tabela \* ARABIC ">
        <w:r w:rsidR="00BB1057">
          <w:rPr>
            <w:noProof/>
          </w:rPr>
          <w:t>28</w:t>
        </w:r>
      </w:fldSimple>
      <w:bookmarkEnd w:id="201"/>
      <w:r w:rsidRPr="00A07201">
        <w:t xml:space="preserve"> Przykładowe cechy interesariuszy uczelni wyższej</w:t>
      </w:r>
      <w:bookmarkEnd w:id="202"/>
      <w:bookmarkEnd w:id="203"/>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452B4C3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BD27FA" w:rsidRPr="00A07201">
        <w:t xml:space="preserve">Tabela </w:t>
      </w:r>
      <w:r w:rsidR="00BD27FA">
        <w:rPr>
          <w:noProof/>
        </w:rPr>
        <w:t>25</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Studenci są grupą interesariuszy, która na co dzień bierze udział w działalności uczelni. Do tej grupy można zaliczyć zarówno studentów pierwszego i drugiego stopnia jaki i studentów studiów dok</w:t>
      </w:r>
      <w:r w:rsidRPr="00170260">
        <w:lastRenderedPageBreak/>
        <w:t xml:space="preserve">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w:t>
      </w:r>
      <w:r w:rsidRPr="00170260">
        <w:lastRenderedPageBreak/>
        <w:t xml:space="preserve">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(PMBoK</w:t>
      </w:r>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4" w:name="_Toc133846143"/>
      <w:r w:rsidRPr="00233788">
        <w:t>Różne oczekiwania poszczególnych grup interesariuszy</w:t>
      </w:r>
      <w:bookmarkEnd w:id="204"/>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05"/>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w:t>
      </w:r>
      <w:r w:rsidRPr="00233788">
        <w:rPr>
          <w:color w:val="FF0000"/>
        </w:rPr>
        <w:lastRenderedPageBreak/>
        <w:t>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05"/>
      <w:r w:rsidRPr="00233788">
        <w:rPr>
          <w:rStyle w:val="Odwoaniedokomentarza"/>
          <w:rFonts w:ascii="Times New Roman" w:eastAsia="Times New Roman" w:hAnsi="Times New Roman"/>
          <w:color w:val="FF0000"/>
          <w:szCs w:val="20"/>
          <w:lang w:eastAsia="pl-PL"/>
        </w:rPr>
        <w:commentReference w:id="205"/>
      </w:r>
    </w:p>
    <w:p w14:paraId="273BEF68" w14:textId="77777777" w:rsidR="00016195" w:rsidRPr="00233788" w:rsidRDefault="00016195" w:rsidP="00016195">
      <w:pPr>
        <w:keepNext/>
        <w:rPr>
          <w:noProof/>
          <w:color w:val="FF0000"/>
          <w:lang w:eastAsia="pl-PL"/>
        </w:rPr>
      </w:pPr>
      <w:commentRangeStart w:id="206"/>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E0A2ADB" w:rsidR="00986591" w:rsidRDefault="00986591" w:rsidP="00986591">
      <w:pPr>
        <w:pStyle w:val="Rysunek"/>
      </w:pPr>
      <w:r>
        <w:t xml:space="preserve">Rysunek </w:t>
      </w:r>
      <w:fldSimple w:instr=" SEQ Rysunek \* ARABIC ">
        <w:r w:rsidR="00DA3920">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206"/>
      <w:r w:rsidRPr="00233788">
        <w:rPr>
          <w:rStyle w:val="Odwoaniedokomentarza"/>
          <w:rFonts w:ascii="Times New Roman" w:hAnsi="Times New Roman"/>
          <w:bCs w:val="0"/>
          <w:color w:val="FF0000"/>
          <w:szCs w:val="20"/>
          <w:lang w:eastAsia="pl-PL"/>
        </w:rPr>
        <w:commentReference w:id="206"/>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07"/>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07"/>
      <w:r w:rsidRPr="00233788">
        <w:rPr>
          <w:rStyle w:val="Odwoaniedokomentarza"/>
          <w:rFonts w:ascii="Times New Roman" w:eastAsia="Times New Roman" w:hAnsi="Times New Roman"/>
          <w:color w:val="FF0000"/>
          <w:szCs w:val="20"/>
          <w:lang w:eastAsia="pl-PL"/>
        </w:rPr>
        <w:commentReference w:id="207"/>
      </w:r>
    </w:p>
    <w:p w14:paraId="3CA9BCA1" w14:textId="3159FD6E" w:rsidR="00016195" w:rsidRDefault="00016195" w:rsidP="00986591">
      <w:pPr>
        <w:pStyle w:val="Rysunek"/>
      </w:pPr>
      <w:bookmarkStart w:id="208" w:name="_Ref134900321"/>
      <w:bookmarkStart w:id="209" w:name="_Toc134899311"/>
      <w:bookmarkStart w:id="210" w:name="_Ref134900311"/>
      <w:r w:rsidRPr="00233788">
        <w:t xml:space="preserve">Rysunek </w:t>
      </w:r>
      <w:fldSimple w:instr=" SEQ Rysunek \* ARABIC ">
        <w:r w:rsidR="00DA3920">
          <w:rPr>
            <w:noProof/>
          </w:rPr>
          <w:t>20</w:t>
        </w:r>
      </w:fldSimple>
      <w:bookmarkEnd w:id="208"/>
      <w:r w:rsidRPr="00233788">
        <w:t xml:space="preserve"> Model poziomów relacji interesariuszy z uczelnią wyższą.</w:t>
      </w:r>
      <w:bookmarkEnd w:id="209"/>
      <w:bookmarkEnd w:id="210"/>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10D7775F" w:rsidR="00016195" w:rsidRPr="00233788" w:rsidRDefault="00016195" w:rsidP="00016195">
      <w:pPr>
        <w:pStyle w:val="Legenda"/>
        <w:keepNext/>
        <w:rPr>
          <w:color w:val="FF0000"/>
        </w:rPr>
      </w:pPr>
      <w:bookmarkStart w:id="211" w:name="_Toc134898084"/>
      <w:bookmarkStart w:id="212"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29</w:t>
      </w:r>
      <w:r>
        <w:rPr>
          <w:color w:val="FF0000"/>
        </w:rPr>
        <w:fldChar w:fldCharType="end"/>
      </w:r>
      <w:r w:rsidRPr="00233788">
        <w:rPr>
          <w:color w:val="FF0000"/>
        </w:rPr>
        <w:t xml:space="preserve"> Narzędzie do analizy siły oddziaływań interesariuszy na uczelnię</w:t>
      </w:r>
      <w:bookmarkEnd w:id="211"/>
      <w:bookmarkEnd w:id="212"/>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3" w:name="_Toc133846144"/>
      <w:r w:rsidRPr="00233788">
        <w:t>Sposoby komunikacji z różnymi grupami interesariuszy</w:t>
      </w:r>
      <w:bookmarkEnd w:id="213"/>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14"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4"/>
    </w:p>
    <w:p w14:paraId="598BB3CF" w14:textId="77777777" w:rsidR="00F922BA" w:rsidRPr="00233788" w:rsidRDefault="00F922BA" w:rsidP="00F922BA">
      <w:pPr>
        <w:pStyle w:val="Nagwek2"/>
        <w:rPr>
          <w:color w:val="FF0000"/>
        </w:rPr>
      </w:pPr>
      <w:bookmarkStart w:id="215" w:name="_Toc133846146"/>
      <w:bookmarkStart w:id="216" w:name="_Toc133846162"/>
      <w:r w:rsidRPr="00233788">
        <w:rPr>
          <w:color w:val="FF0000"/>
        </w:rPr>
        <w:t>Rola zarządzania jakością w doskonaleniu usług uczelni technicznych</w:t>
      </w:r>
      <w:bookmarkEnd w:id="216"/>
    </w:p>
    <w:p w14:paraId="5F7DE942" w14:textId="77777777" w:rsidR="00F922BA" w:rsidRPr="00233788" w:rsidRDefault="00F922BA" w:rsidP="00F922BA">
      <w:pPr>
        <w:pStyle w:val="Nagwek3"/>
        <w:rPr>
          <w:color w:val="FF0000"/>
        </w:rPr>
      </w:pPr>
      <w:bookmarkStart w:id="217" w:name="_Ref437120261"/>
      <w:bookmarkStart w:id="218" w:name="_Ref437120270"/>
      <w:bookmarkStart w:id="219" w:name="_Ref437181737"/>
      <w:bookmarkStart w:id="220"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17"/>
      <w:bookmarkEnd w:id="218"/>
      <w:bookmarkEnd w:id="219"/>
      <w:bookmarkEnd w:id="220"/>
    </w:p>
    <w:p w14:paraId="7C6A79BE" w14:textId="77777777" w:rsidR="00F922BA" w:rsidRPr="00233788" w:rsidRDefault="00F922BA" w:rsidP="00F922BA">
      <w:pPr>
        <w:rPr>
          <w:color w:val="FF0000"/>
        </w:rPr>
      </w:pPr>
    </w:p>
    <w:p w14:paraId="1BCD5607" w14:textId="77777777" w:rsidR="00F922BA" w:rsidRPr="00233788" w:rsidRDefault="00F922BA" w:rsidP="00F922BA">
      <w:pPr>
        <w:rPr>
          <w:color w:val="FF0000"/>
        </w:rPr>
      </w:pPr>
    </w:p>
    <w:p w14:paraId="2F6A0284" w14:textId="77777777" w:rsidR="00F922BA" w:rsidRPr="00233788" w:rsidRDefault="00F922BA" w:rsidP="00F922BA">
      <w:pPr>
        <w:rPr>
          <w:color w:val="FF0000"/>
        </w:rPr>
      </w:pPr>
    </w:p>
    <w:p w14:paraId="10EF4FBB" w14:textId="77777777" w:rsidR="00F922BA" w:rsidRPr="00233788" w:rsidRDefault="00F922BA" w:rsidP="00F922BA">
      <w:pPr>
        <w:rPr>
          <w:color w:val="FF0000"/>
        </w:rPr>
      </w:pPr>
    </w:p>
    <w:p w14:paraId="138C91BE" w14:textId="4359E387" w:rsidR="00F922BA" w:rsidRDefault="00F922BA" w:rsidP="00F922BA">
      <w:pPr>
        <w:pStyle w:val="Nagwek2"/>
      </w:pPr>
      <w:bookmarkStart w:id="221" w:name="_Toc133846149"/>
      <w:bookmarkStart w:id="222" w:name="_Toc133846147"/>
      <w:r w:rsidRPr="00233788">
        <w:t xml:space="preserve">Różnice w postrzeganiu </w:t>
      </w:r>
      <w:r w:rsidR="00501216">
        <w:t xml:space="preserve">jakości </w:t>
      </w:r>
      <w:r w:rsidRPr="00233788">
        <w:t xml:space="preserve">przez różne grupy interesariuszy </w:t>
      </w:r>
      <w:bookmarkEnd w:id="221"/>
    </w:p>
    <w:p w14:paraId="12BFEB09" w14:textId="77777777" w:rsidR="00F922BA" w:rsidRDefault="00F922BA" w:rsidP="00F922BA"/>
    <w:p w14:paraId="67A876E8" w14:textId="68F9D1CA" w:rsidR="00F922BA" w:rsidRDefault="00F922BA" w:rsidP="00F922BA">
      <w:r>
        <w:t>W celu zbadania sposobu postrzegania</w:t>
      </w:r>
      <w:r w:rsidR="00501216">
        <w:t xml:space="preserve"> jakości usług uczelni istotnym było poznanie postrzegania </w:t>
      </w:r>
      <w:r w:rsidR="00501216" w:rsidRPr="00233788">
        <w:t>celów uczelni oraz wartości przez nie dostarczanych</w:t>
      </w:r>
      <w:r w:rsidR="00501216">
        <w:t xml:space="preserve"> przez różne grupy interesariuszy. Takie podejście do rozumienia jakości wynika z inspiracji definicjami jakości usług odnoszącymi się do różnicy pomiędzy oczekiwaniami, a postrzeganiem wartości otrzymanej przez (klientów) </w:t>
      </w:r>
      <w:commentRangeStart w:id="223"/>
      <w:r w:rsidR="00501216">
        <w:t>interesariuszy</w:t>
      </w:r>
      <w:r w:rsidR="00100EFD">
        <w:t xml:space="preserve"> </w:t>
      </w:r>
      <w:commentRangeEnd w:id="223"/>
      <w:r w:rsidR="00100EFD">
        <w:rPr>
          <w:rStyle w:val="Odwoaniedokomentarza"/>
          <w:rFonts w:ascii="Times New Roman" w:eastAsia="Times New Roman" w:hAnsi="Times New Roman"/>
          <w:szCs w:val="20"/>
          <w:lang w:eastAsia="pl-PL"/>
        </w:rPr>
        <w:commentReference w:id="223"/>
      </w:r>
      <w:r w:rsidR="00501216">
        <w:t>.</w:t>
      </w:r>
    </w:p>
    <w:p w14:paraId="44E69CCA" w14:textId="77777777" w:rsidR="00F922BA" w:rsidRDefault="00F922BA" w:rsidP="00F922BA"/>
    <w:p w14:paraId="3DEB77B1" w14:textId="77777777" w:rsidR="00501216" w:rsidRPr="00233788" w:rsidRDefault="00501216" w:rsidP="00501216">
      <w:pPr>
        <w:pStyle w:val="Nagwek3"/>
      </w:pPr>
      <w:bookmarkStart w:id="224" w:name="_Toc133846150"/>
      <w:r w:rsidRPr="00233788">
        <w:t>Założenia i cele badań statystyczno-empirycznych</w:t>
      </w:r>
    </w:p>
    <w:p w14:paraId="0D5B8DA8" w14:textId="77777777" w:rsidR="00501216" w:rsidRPr="00233788" w:rsidRDefault="00501216" w:rsidP="00501216"/>
    <w:p w14:paraId="0C561D08" w14:textId="77777777" w:rsidR="00501216" w:rsidRPr="00233788" w:rsidRDefault="00501216" w:rsidP="00501216">
      <w:r w:rsidRPr="00233788">
        <w:t>Opis metodologii u Kwieka s 153, opis testów statystycznych s. 417</w:t>
      </w:r>
    </w:p>
    <w:p w14:paraId="5EA47BD2" w14:textId="77777777" w:rsidR="00501216" w:rsidRPr="00233788" w:rsidRDefault="00501216" w:rsidP="00501216"/>
    <w:p w14:paraId="5E19CA8C" w14:textId="77777777" w:rsidR="00F922BA" w:rsidRDefault="00F922BA" w:rsidP="00F922BA">
      <w:pPr>
        <w:pStyle w:val="Nagwek3"/>
      </w:pPr>
      <w:r>
        <w:t>Analiza wyników badania jakościowego</w:t>
      </w:r>
      <w:bookmarkEnd w:id="224"/>
    </w:p>
    <w:p w14:paraId="1E7C3C8C" w14:textId="77777777" w:rsidR="00F922BA" w:rsidRDefault="00F922BA" w:rsidP="00F922B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1F2B789D" w14:textId="77777777" w:rsidR="00F922BA" w:rsidRDefault="00F922BA" w:rsidP="00F922BA"/>
    <w:p w14:paraId="61BEE9E3" w14:textId="77777777" w:rsidR="00F922BA" w:rsidRDefault="00F922BA" w:rsidP="00F922BA"/>
    <w:p w14:paraId="741F94E9" w14:textId="77777777" w:rsidR="00F922BA" w:rsidRDefault="00F922BA" w:rsidP="00F922BA"/>
    <w:p w14:paraId="7AA09A9D" w14:textId="77777777" w:rsidR="00F922BA" w:rsidRDefault="00F922BA" w:rsidP="00F922BA">
      <w:r>
        <w:t>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 zdobycie cennych znajomości oraz wykształcenie wartościowych postaw moralnych i silnych kompetencji miękkich. Wśród respondentów wywiadów można zauważyć różnice w pojmowaniu misji uczelni (najważniejszych wartości ich usług) w zależności od indywidualnych doświadczeń. I tak na przykład jedna z opinii osoby o dużym doświadczeniu biznesowym brzmi następująco:</w:t>
      </w:r>
    </w:p>
    <w:p w14:paraId="7E586F7E" w14:textId="77777777" w:rsidR="00F922BA" w:rsidRPr="00DC3FF3" w:rsidRDefault="00F922BA" w:rsidP="00F922BA">
      <w:pPr>
        <w:pStyle w:val="Cytat"/>
      </w:pPr>
      <w:r>
        <w:t>„</w:t>
      </w:r>
      <w:r w:rsidRPr="000F7C66">
        <w:t>(ID:29; NTech; A_R</w:t>
      </w:r>
      <w:r>
        <w:t>_P</w:t>
      </w:r>
      <w:r w:rsidRPr="000F7C66">
        <w:t xml:space="preserve">; 5; m; F; n/t) </w:t>
      </w:r>
      <w:r w:rsidRPr="00DC3FF3">
        <w:t>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 (…), ok. 10% przekazywanej widzy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p>
    <w:p w14:paraId="21BA3BB9" w14:textId="77777777" w:rsidR="00F922BA" w:rsidRDefault="00F922BA" w:rsidP="00F922BA">
      <w:r>
        <w:t>Odmiennie, osoby o doświadczeniach zogniskowanych raczej wokół pracy na uczelni skłaniają się do rozumienia misji uniwersytetu przede wszystkim jako przekazywanie wiedzy z ukierunkowaniem na rozwój naukowy, czego przykładem może być poniższa opinia:</w:t>
      </w:r>
    </w:p>
    <w:p w14:paraId="0091E0EF" w14:textId="77777777" w:rsidR="00F922BA" w:rsidRDefault="00F922BA" w:rsidP="00F922BA">
      <w:r>
        <w:t xml:space="preserve">„ </w:t>
      </w:r>
      <w:r w:rsidRPr="00AD5C47">
        <w:t>(ID:14; NTech; A_R_AD_W_P</w:t>
      </w:r>
      <w:r w:rsidRPr="005E6664">
        <w:rPr>
          <w:color w:val="FF0000"/>
        </w:rPr>
        <w:t>; 5; k; F; t/n) zmienić respondenta – brak nagrania</w:t>
      </w:r>
      <w:r>
        <w:t>„</w:t>
      </w:r>
    </w:p>
    <w:p w14:paraId="776ED131" w14:textId="77777777" w:rsidR="00F922BA" w:rsidRDefault="00F922BA" w:rsidP="00F922BA">
      <w:r>
        <w:t>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Ponieważ zostało też wskazanych wiele innych grup interesariuszy w tabeli po … zostało przedstawione ilościowe podsumowanie wskazań konkretnych grup interesariuszy przez całą grupę respondentów.</w:t>
      </w:r>
    </w:p>
    <w:p w14:paraId="715C309F" w14:textId="77777777" w:rsidR="00F922BA" w:rsidRDefault="00F922BA" w:rsidP="00F922BA"/>
    <w:p w14:paraId="78C237D3" w14:textId="77777777" w:rsidR="00F922BA" w:rsidRDefault="00F922BA" w:rsidP="00F922BA"/>
    <w:p w14:paraId="4DE4816D" w14:textId="77777777" w:rsidR="00F922BA" w:rsidRDefault="00F922BA" w:rsidP="00F922BA"/>
    <w:p w14:paraId="52462277" w14:textId="77777777" w:rsidR="00F922BA" w:rsidRDefault="00F922BA" w:rsidP="00F922BA">
      <w:r>
        <w:t>Wśród stwierdzeń formułowanych przez respondentów warto przytoczyć kilka odzwierciedlających różne punkty widzenia na to kogo uważają za istotnych interesariuszy uczelni:</w:t>
      </w:r>
    </w:p>
    <w:p w14:paraId="67A51056" w14:textId="77777777" w:rsidR="00F922BA" w:rsidRDefault="00F922BA" w:rsidP="00F922BA">
      <w:pPr>
        <w:pStyle w:val="Cytat"/>
      </w:pPr>
      <w:r w:rsidRPr="003C08E8">
        <w:lastRenderedPageBreak/>
        <w:t>(ID:3; Tech; A_R_W_U_WŁ; 5; m; F; t/n)</w:t>
      </w:r>
      <w:r>
        <w:t xml:space="preserve"> Społeczeństwo jako całość, władze lokalne, rodzice studentów to są też istotni interesariusze jako podatnicy, jako osoby czy instytucje kształtujące politykę regionalną czy centralną,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p>
    <w:p w14:paraId="42709CAB" w14:textId="77777777" w:rsidR="00F922BA" w:rsidRDefault="00F922BA" w:rsidP="00F922BA"/>
    <w:p w14:paraId="75371566" w14:textId="77777777" w:rsidR="00F922BA" w:rsidRDefault="00F922BA" w:rsidP="00F922BA"/>
    <w:p w14:paraId="5D3CDC9E" w14:textId="77777777" w:rsidR="00F922BA" w:rsidRDefault="00F922BA" w:rsidP="00F922BA"/>
    <w:p w14:paraId="02E88F44" w14:textId="77777777" w:rsidR="00F922BA" w:rsidRDefault="00F922BA" w:rsidP="00F922BA"/>
    <w:p w14:paraId="479114CC" w14:textId="77777777" w:rsidR="00501216" w:rsidRPr="00233788" w:rsidRDefault="00501216" w:rsidP="00501216">
      <w:pPr>
        <w:pStyle w:val="Nagwek3"/>
        <w:rPr>
          <w:color w:val="FF0000"/>
        </w:rPr>
      </w:pPr>
      <w:bookmarkStart w:id="225" w:name="_Toc133846164"/>
      <w:bookmarkEnd w:id="222"/>
      <w:r>
        <w:rPr>
          <w:color w:val="FF0000"/>
        </w:rPr>
        <w:t xml:space="preserve">(puste) </w:t>
      </w:r>
      <w:r w:rsidRPr="00233788">
        <w:rPr>
          <w:color w:val="FF0000"/>
        </w:rPr>
        <w:t>Doskonalenie jakości z perspektywy różnych grup interesariuszy uczelni</w:t>
      </w:r>
      <w:bookmarkEnd w:id="225"/>
    </w:p>
    <w:p w14:paraId="23D7B5CB" w14:textId="77777777" w:rsidR="00501216" w:rsidRPr="00233788" w:rsidRDefault="00501216" w:rsidP="00501216">
      <w:pPr>
        <w:rPr>
          <w:color w:val="FF0000"/>
        </w:rPr>
      </w:pPr>
    </w:p>
    <w:p w14:paraId="2986C120" w14:textId="106A39ED" w:rsidR="009B2CA8" w:rsidRPr="00233788" w:rsidRDefault="00DD50DE" w:rsidP="004E7B54">
      <w:pPr>
        <w:pStyle w:val="Nagwek2"/>
      </w:pPr>
      <w:bookmarkStart w:id="226" w:name="_Toc133846148"/>
      <w:bookmarkEnd w:id="215"/>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26"/>
    </w:p>
    <w:p w14:paraId="30602449" w14:textId="7103D302" w:rsidR="00DE7193" w:rsidRPr="00233788" w:rsidRDefault="00DE7193" w:rsidP="004E7B54">
      <w:pPr>
        <w:pStyle w:val="Nagwek1"/>
      </w:pPr>
      <w:bookmarkStart w:id="227" w:name="_Toc133846152"/>
      <w:r w:rsidRPr="00233788">
        <w:lastRenderedPageBreak/>
        <w:t>Koncepcja zarządzania jakością uczelni z uwzględnieniem interesariuszy</w:t>
      </w:r>
      <w:bookmarkEnd w:id="227"/>
    </w:p>
    <w:p w14:paraId="66394082" w14:textId="77777777" w:rsidR="00DD50DE" w:rsidRPr="00233788" w:rsidRDefault="00DD50DE" w:rsidP="00DD50DE">
      <w:pPr>
        <w:pStyle w:val="Nagwek2"/>
      </w:pPr>
      <w:bookmarkStart w:id="228" w:name="_Toc133846153"/>
      <w:r w:rsidRPr="00233788">
        <w:t>Metodologia doskonalenia jakości z wykorzystaniem pomiaru Indeksu Satysfakcji Interesariuszy</w:t>
      </w:r>
    </w:p>
    <w:p w14:paraId="3D6C9E82" w14:textId="77777777" w:rsidR="00DD50DE" w:rsidRPr="00233788" w:rsidRDefault="00DD50DE" w:rsidP="00DD50DE"/>
    <w:p w14:paraId="0B09AE8E" w14:textId="77777777" w:rsidR="00DD50DE" w:rsidRPr="00233788" w:rsidRDefault="00DD50DE" w:rsidP="00DD50DE">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4A647DE" w14:textId="77777777" w:rsidR="003C08E8" w:rsidRPr="00233788" w:rsidRDefault="003C08E8" w:rsidP="003C08E8">
      <w:pPr>
        <w:pStyle w:val="Nagwek3"/>
        <w:rPr>
          <w:color w:val="FF0000"/>
        </w:rPr>
      </w:pPr>
      <w:bookmarkStart w:id="229" w:name="_Ref437093143"/>
      <w:bookmarkStart w:id="230" w:name="_Ref437093160"/>
      <w:bookmarkStart w:id="231" w:name="_Ref437181714"/>
      <w:bookmarkStart w:id="232" w:name="_Toc133846168"/>
      <w:bookmarkStart w:id="233" w:name="_Toc133846174"/>
      <w:bookmarkStart w:id="234" w:name="_Toc133846170"/>
      <w:r w:rsidRPr="00233788">
        <w:rPr>
          <w:color w:val="FF0000"/>
        </w:rPr>
        <w:t>Pomiar satysfakcji interesariuszy uczelni wyższych technicznych jako efektu działań uczelni</w:t>
      </w:r>
      <w:bookmarkEnd w:id="229"/>
      <w:bookmarkEnd w:id="230"/>
      <w:bookmarkEnd w:id="231"/>
      <w:bookmarkEnd w:id="232"/>
    </w:p>
    <w:p w14:paraId="1A1FDE53" w14:textId="77777777" w:rsidR="003C08E8" w:rsidRPr="00233788" w:rsidRDefault="003C08E8" w:rsidP="003C08E8">
      <w:pPr>
        <w:rPr>
          <w:color w:val="FF0000"/>
        </w:rPr>
      </w:pPr>
    </w:p>
    <w:p w14:paraId="53A0E55A" w14:textId="77777777" w:rsidR="003C08E8" w:rsidRPr="00233788" w:rsidRDefault="003C08E8" w:rsidP="003C08E8">
      <w:pPr>
        <w:rPr>
          <w:b/>
          <w:color w:val="FF0000"/>
        </w:rPr>
      </w:pPr>
      <w:r w:rsidRPr="00233788">
        <w:rPr>
          <w:b/>
          <w:color w:val="FF0000"/>
        </w:rPr>
        <w:t>Indeks Satysfakcji Interesariuszy</w:t>
      </w:r>
    </w:p>
    <w:p w14:paraId="5E8B874F" w14:textId="77777777" w:rsidR="003C08E8" w:rsidRPr="00233788" w:rsidRDefault="003C08E8" w:rsidP="003C08E8">
      <w:pPr>
        <w:rPr>
          <w:color w:val="FF0000"/>
        </w:rPr>
      </w:pPr>
      <w:commentRangeStart w:id="235"/>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29D2C4D5" w14:textId="77777777" w:rsidR="003C08E8" w:rsidRPr="00233788" w:rsidRDefault="003C08E8" w:rsidP="003C08E8">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15D5DEC5" w14:textId="77777777" w:rsidR="003C08E8" w:rsidRPr="00233788" w:rsidRDefault="003C08E8" w:rsidP="003C08E8">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48CFF8AB" w14:textId="77777777" w:rsidR="003C08E8" w:rsidRPr="00233788" w:rsidRDefault="00000000" w:rsidP="003C08E8">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3C08E8" w:rsidRPr="00233788">
        <w:rPr>
          <w:color w:val="FF0000"/>
        </w:rPr>
        <w:fldChar w:fldCharType="begin"/>
      </w:r>
      <w:r w:rsidR="003C08E8" w:rsidRPr="00233788">
        <w:rPr>
          <w:color w:val="FF0000"/>
        </w:rPr>
        <w:instrText xml:space="preserve"> QUOTE </w:instrText>
      </w:r>
      <w:r w:rsidR="003C08E8" w:rsidRPr="00233788">
        <w:rPr>
          <w:noProof/>
          <w:color w:val="FF0000"/>
          <w:lang w:eastAsia="pl-PL"/>
        </w:rPr>
        <w:drawing>
          <wp:inline distT="0" distB="0" distL="0" distR="0" wp14:anchorId="4C578B1E" wp14:editId="5580DCAF">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3C08E8" w:rsidRPr="00233788">
        <w:rPr>
          <w:color w:val="FF0000"/>
        </w:rPr>
        <w:instrText xml:space="preserve"> </w:instrText>
      </w:r>
      <w:r w:rsidR="003C08E8" w:rsidRPr="00233788">
        <w:rPr>
          <w:color w:val="FF0000"/>
        </w:rPr>
        <w:fldChar w:fldCharType="separate"/>
      </w:r>
      <w:r w:rsidR="003C08E8" w:rsidRPr="00233788">
        <w:rPr>
          <w:noProof/>
          <w:color w:val="FF0000"/>
          <w:lang w:eastAsia="pl-PL"/>
        </w:rPr>
        <w:drawing>
          <wp:inline distT="0" distB="0" distL="0" distR="0" wp14:anchorId="4B9EF6CC" wp14:editId="2C6EC60E">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3C08E8" w:rsidRPr="00233788">
        <w:rPr>
          <w:color w:val="FF0000"/>
        </w:rPr>
        <w:fldChar w:fldCharType="end"/>
      </w:r>
      <w:r w:rsidR="003C08E8" w:rsidRPr="00233788">
        <w:rPr>
          <w:color w:val="FF0000"/>
        </w:rPr>
        <w:tab/>
        <w:t>(1)</w:t>
      </w:r>
    </w:p>
    <w:p w14:paraId="6D838E70" w14:textId="77777777" w:rsidR="003C08E8" w:rsidRPr="00233788" w:rsidRDefault="003C08E8" w:rsidP="003C08E8">
      <w:pPr>
        <w:rPr>
          <w:i/>
          <w:color w:val="FF0000"/>
        </w:rPr>
      </w:pPr>
      <w:r w:rsidRPr="00233788">
        <w:rPr>
          <w:i/>
          <w:color w:val="FF0000"/>
        </w:rPr>
        <w:t xml:space="preserve">gdzie: </w:t>
      </w:r>
    </w:p>
    <w:p w14:paraId="6AFC421D" w14:textId="77777777" w:rsidR="003C08E8" w:rsidRPr="00233788" w:rsidRDefault="003C08E8" w:rsidP="003C08E8">
      <w:pPr>
        <w:rPr>
          <w:i/>
          <w:color w:val="FF0000"/>
        </w:rPr>
      </w:pPr>
      <w:r w:rsidRPr="00233788">
        <w:rPr>
          <w:i/>
          <w:color w:val="FF0000"/>
        </w:rPr>
        <w:t>w — ważność ocenianego kryterium satysfakcji interesariuszy</w:t>
      </w:r>
    </w:p>
    <w:p w14:paraId="6A81543C" w14:textId="77777777" w:rsidR="003C08E8" w:rsidRPr="00233788" w:rsidRDefault="003C08E8" w:rsidP="003C08E8">
      <w:pPr>
        <w:rPr>
          <w:i/>
          <w:color w:val="FF0000"/>
        </w:rPr>
      </w:pPr>
      <w:r w:rsidRPr="00233788">
        <w:rPr>
          <w:i/>
          <w:color w:val="FF0000"/>
        </w:rPr>
        <w:t>r — wartość oceny kryterium satysfakcji interesariuszy</w:t>
      </w:r>
    </w:p>
    <w:p w14:paraId="7E896BD1" w14:textId="77777777" w:rsidR="003C08E8" w:rsidRPr="00233788" w:rsidRDefault="003C08E8" w:rsidP="003C08E8">
      <w:pPr>
        <w:rPr>
          <w:i/>
          <w:color w:val="FF0000"/>
        </w:rPr>
      </w:pPr>
      <w:r w:rsidRPr="00233788">
        <w:rPr>
          <w:i/>
          <w:color w:val="FF0000"/>
        </w:rPr>
        <w:t>a – liczba porządkowa lub nazwa grupy interesariuszy</w:t>
      </w:r>
    </w:p>
    <w:p w14:paraId="78FA31F3" w14:textId="77777777" w:rsidR="003C08E8" w:rsidRPr="00233788" w:rsidRDefault="003C08E8" w:rsidP="003C08E8">
      <w:pPr>
        <w:rPr>
          <w:i/>
          <w:color w:val="FF0000"/>
        </w:rPr>
      </w:pPr>
      <w:r w:rsidRPr="00233788">
        <w:rPr>
          <w:i/>
          <w:color w:val="FF0000"/>
        </w:rPr>
        <w:t>i – liczba ocenianych kryteriów</w:t>
      </w:r>
    </w:p>
    <w:p w14:paraId="315B2F63" w14:textId="77777777" w:rsidR="003C08E8" w:rsidRPr="00233788" w:rsidRDefault="003C08E8" w:rsidP="003C08E8">
      <w:pPr>
        <w:rPr>
          <w:i/>
          <w:color w:val="FF0000"/>
        </w:rPr>
      </w:pPr>
      <w:r w:rsidRPr="00233788">
        <w:rPr>
          <w:i/>
          <w:color w:val="FF0000"/>
        </w:rPr>
        <w:t>j – liczba oceniających w grupie interesariuszy</w:t>
      </w:r>
    </w:p>
    <w:p w14:paraId="1235C967" w14:textId="77777777" w:rsidR="003C08E8" w:rsidRPr="00233788" w:rsidRDefault="003C08E8" w:rsidP="003C08E8">
      <w:pPr>
        <w:rPr>
          <w:color w:val="FF0000"/>
        </w:rPr>
      </w:pPr>
      <w:r w:rsidRPr="00233788">
        <w:rPr>
          <w:color w:val="FF0000"/>
        </w:rPr>
        <w:t>Wartość zagregowanego indeksu SSI wyliczamy ze wzoru (2):</w:t>
      </w:r>
    </w:p>
    <w:p w14:paraId="347C1F21" w14:textId="77777777" w:rsidR="003C08E8" w:rsidRPr="00233788" w:rsidRDefault="003C08E8" w:rsidP="003C08E8">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30B0C7AD" wp14:editId="08E9015B">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6DE5BACD" wp14:editId="213C33E6">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18C2FCFF" w14:textId="77777777" w:rsidR="003C08E8" w:rsidRPr="00233788" w:rsidRDefault="003C08E8" w:rsidP="003C08E8">
      <w:pPr>
        <w:rPr>
          <w:i/>
          <w:color w:val="FF0000"/>
        </w:rPr>
      </w:pPr>
      <w:r w:rsidRPr="00233788">
        <w:rPr>
          <w:i/>
          <w:color w:val="FF0000"/>
        </w:rPr>
        <w:lastRenderedPageBreak/>
        <w:t xml:space="preserve">gdzie: </w:t>
      </w:r>
    </w:p>
    <w:p w14:paraId="0B708B78" w14:textId="77777777" w:rsidR="003C08E8" w:rsidRPr="00233788" w:rsidRDefault="003C08E8" w:rsidP="003C08E8">
      <w:pPr>
        <w:rPr>
          <w:i/>
          <w:color w:val="FF0000"/>
        </w:rPr>
      </w:pPr>
      <w:r w:rsidRPr="00233788">
        <w:rPr>
          <w:i/>
          <w:color w:val="FF0000"/>
        </w:rPr>
        <w:t>u — waga cząstkowego indeksu satysfakcji interesariuszy</w:t>
      </w:r>
    </w:p>
    <w:p w14:paraId="77A34359" w14:textId="77777777" w:rsidR="003C08E8" w:rsidRPr="00233788" w:rsidRDefault="00000000" w:rsidP="003C08E8">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3C08E8" w:rsidRPr="00233788">
        <w:rPr>
          <w:i/>
          <w:color w:val="FF0000"/>
        </w:rPr>
        <w:t xml:space="preserve"> — wartość cząstkowego indeksu satysfakcji interesariuszy y</w:t>
      </w:r>
    </w:p>
    <w:p w14:paraId="4D5B957B" w14:textId="77777777" w:rsidR="003C08E8" w:rsidRPr="00233788" w:rsidRDefault="003C08E8" w:rsidP="003C08E8">
      <w:pPr>
        <w:rPr>
          <w:i/>
          <w:color w:val="FF0000"/>
        </w:rPr>
      </w:pPr>
      <w:r w:rsidRPr="00233788">
        <w:rPr>
          <w:i/>
          <w:color w:val="FF0000"/>
        </w:rPr>
        <w:t>a – liczba porządkowa grupy interesariuszy</w:t>
      </w:r>
    </w:p>
    <w:p w14:paraId="4D827C1B" w14:textId="77777777" w:rsidR="003C08E8" w:rsidRPr="00233788" w:rsidRDefault="003C08E8" w:rsidP="003C08E8">
      <w:pPr>
        <w:rPr>
          <w:color w:val="FF0000"/>
        </w:rPr>
      </w:pPr>
    </w:p>
    <w:p w14:paraId="21DFEB48" w14:textId="77777777" w:rsidR="003C08E8" w:rsidRPr="00233788" w:rsidRDefault="003C08E8" w:rsidP="003C08E8">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2651E9F9" w14:textId="77777777" w:rsidR="003C08E8" w:rsidRPr="00233788" w:rsidRDefault="003C08E8" w:rsidP="003C08E8">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2F89AD81" w14:textId="77777777" w:rsidR="003C08E8" w:rsidRPr="00233788" w:rsidRDefault="003C08E8" w:rsidP="003C08E8">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4FD2029B" w14:textId="77777777" w:rsidR="003C08E8" w:rsidRPr="00233788" w:rsidRDefault="003C08E8" w:rsidP="003C08E8">
      <w:pPr>
        <w:rPr>
          <w:color w:val="FF0000"/>
        </w:rPr>
      </w:pPr>
      <w:r w:rsidRPr="00233788">
        <w:rPr>
          <w:color w:val="FF0000"/>
        </w:rPr>
        <w:t>Wyniki pomiaru satysfakcji interesariuszy mogą służyć do doskonalenia następujących elementów systemu zarządzania jakością uczelni wyższej:</w:t>
      </w:r>
    </w:p>
    <w:p w14:paraId="46BADEDB" w14:textId="77777777" w:rsidR="003C08E8" w:rsidRPr="00233788" w:rsidRDefault="003C08E8" w:rsidP="003C08E8">
      <w:pPr>
        <w:numPr>
          <w:ilvl w:val="0"/>
          <w:numId w:val="3"/>
        </w:numPr>
        <w:rPr>
          <w:color w:val="FF0000"/>
        </w:rPr>
      </w:pPr>
      <w:r w:rsidRPr="00233788">
        <w:rPr>
          <w:color w:val="FF0000"/>
        </w:rPr>
        <w:t>Weryfikacji misji instytucji</w:t>
      </w:r>
    </w:p>
    <w:p w14:paraId="0A045CA4" w14:textId="77777777" w:rsidR="003C08E8" w:rsidRPr="00233788" w:rsidRDefault="003C08E8" w:rsidP="003C08E8">
      <w:pPr>
        <w:numPr>
          <w:ilvl w:val="0"/>
          <w:numId w:val="3"/>
        </w:numPr>
        <w:rPr>
          <w:color w:val="FF0000"/>
        </w:rPr>
      </w:pPr>
      <w:r w:rsidRPr="00233788">
        <w:rPr>
          <w:color w:val="FF0000"/>
        </w:rPr>
        <w:t>Weryfikacji wizji instytucji</w:t>
      </w:r>
    </w:p>
    <w:p w14:paraId="6462B453" w14:textId="77777777" w:rsidR="003C08E8" w:rsidRPr="00233788" w:rsidRDefault="003C08E8" w:rsidP="003C08E8">
      <w:pPr>
        <w:numPr>
          <w:ilvl w:val="0"/>
          <w:numId w:val="3"/>
        </w:numPr>
        <w:rPr>
          <w:color w:val="FF0000"/>
        </w:rPr>
      </w:pPr>
      <w:r w:rsidRPr="00233788">
        <w:rPr>
          <w:color w:val="FF0000"/>
        </w:rPr>
        <w:t>Weryfikacji polityki jakości instytucji akademickiej</w:t>
      </w:r>
    </w:p>
    <w:p w14:paraId="39ACCF8F" w14:textId="77777777" w:rsidR="003C08E8" w:rsidRPr="00233788" w:rsidRDefault="003C08E8" w:rsidP="003C08E8">
      <w:pPr>
        <w:numPr>
          <w:ilvl w:val="0"/>
          <w:numId w:val="3"/>
        </w:numPr>
        <w:rPr>
          <w:color w:val="FF0000"/>
        </w:rPr>
      </w:pPr>
      <w:r w:rsidRPr="00233788">
        <w:rPr>
          <w:color w:val="FF0000"/>
        </w:rPr>
        <w:t>Weryfikacji celów instytucji (również celów jakościowych)</w:t>
      </w:r>
    </w:p>
    <w:p w14:paraId="35A38102" w14:textId="77777777" w:rsidR="003C08E8" w:rsidRPr="00233788" w:rsidRDefault="003C08E8" w:rsidP="003C08E8">
      <w:pPr>
        <w:numPr>
          <w:ilvl w:val="0"/>
          <w:numId w:val="3"/>
        </w:numPr>
        <w:rPr>
          <w:color w:val="FF0000"/>
        </w:rPr>
      </w:pPr>
      <w:r w:rsidRPr="00233788">
        <w:rPr>
          <w:color w:val="FF0000"/>
        </w:rPr>
        <w:t>Weryfikacji wskaźników i metod pomiaru jakości.</w:t>
      </w:r>
    </w:p>
    <w:p w14:paraId="5C98FE52" w14:textId="77777777" w:rsidR="003C08E8" w:rsidRPr="00233788" w:rsidRDefault="003C08E8" w:rsidP="003C08E8">
      <w:pPr>
        <w:rPr>
          <w:color w:val="FF0000"/>
        </w:rPr>
      </w:pPr>
      <w:r w:rsidRPr="00233788">
        <w:rPr>
          <w:color w:val="FF0000"/>
        </w:rPr>
        <w:t xml:space="preserve">Weryfikacja misji i wizji instytucji może być wsparta wynikami badania satysfakcji interesariuszy dzięki umożliwieniu pozyskania aktualnych informacji na temat potrzeb interesariuszy i ich </w:t>
      </w:r>
      <w:r w:rsidRPr="00233788">
        <w:rPr>
          <w:color w:val="FF0000"/>
        </w:rPr>
        <w:lastRenderedPageBreak/>
        <w:t>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4616C66" w14:textId="77777777" w:rsidR="003C08E8" w:rsidRPr="00233788" w:rsidRDefault="003C08E8" w:rsidP="003C08E8">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8887260" w14:textId="77777777" w:rsidR="003C08E8" w:rsidRPr="00233788" w:rsidRDefault="003C08E8" w:rsidP="003C08E8">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35"/>
      <w:r w:rsidRPr="00233788">
        <w:rPr>
          <w:rStyle w:val="Odwoaniedokomentarza"/>
          <w:rFonts w:ascii="Times New Roman" w:eastAsia="Times New Roman" w:hAnsi="Times New Roman"/>
          <w:color w:val="FF0000"/>
          <w:szCs w:val="20"/>
          <w:lang w:eastAsia="pl-PL"/>
        </w:rPr>
        <w:commentReference w:id="235"/>
      </w:r>
    </w:p>
    <w:p w14:paraId="0598A751" w14:textId="77777777" w:rsidR="003C08E8" w:rsidRPr="00233788" w:rsidRDefault="003C08E8" w:rsidP="003C08E8">
      <w:pPr>
        <w:rPr>
          <w:color w:val="FF0000"/>
        </w:rPr>
      </w:pPr>
    </w:p>
    <w:p w14:paraId="12961D3F" w14:textId="77777777" w:rsidR="003C08E8" w:rsidRPr="00233788" w:rsidRDefault="003C08E8" w:rsidP="003C08E8">
      <w:pPr>
        <w:pStyle w:val="Nagwek3"/>
        <w:rPr>
          <w:color w:val="FF0000"/>
        </w:rPr>
      </w:pPr>
      <w:r w:rsidRPr="00233788">
        <w:rPr>
          <w:color w:val="FF0000"/>
        </w:rPr>
        <w:t>Cele i założenia badań statystyczno-empirycznych</w:t>
      </w:r>
      <w:bookmarkEnd w:id="233"/>
    </w:p>
    <w:p w14:paraId="23ECAAAB" w14:textId="77777777" w:rsidR="003C08E8" w:rsidRPr="00233788" w:rsidRDefault="003C08E8" w:rsidP="003C08E8">
      <w:pPr>
        <w:pStyle w:val="Tytutabeli"/>
        <w:rPr>
          <w:color w:val="FF0000"/>
        </w:rPr>
      </w:pPr>
    </w:p>
    <w:p w14:paraId="495C1F1D" w14:textId="77777777" w:rsidR="003C08E8" w:rsidRPr="00233788" w:rsidRDefault="003C08E8" w:rsidP="003C08E8">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3.3.1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Pr="00233788">
        <w:rPr>
          <w:color w:val="FF0000"/>
        </w:rPr>
        <w:t xml:space="preserve">Rysunek </w:t>
      </w:r>
      <w:r>
        <w:rPr>
          <w:noProof/>
          <w:color w:val="FF0000"/>
        </w:rPr>
        <w:t>38</w:t>
      </w:r>
      <w:r>
        <w:rPr>
          <w:color w:val="FF0000"/>
        </w:rPr>
        <w:fldChar w:fldCharType="end"/>
      </w:r>
      <w:r w:rsidRPr="00233788">
        <w:rPr>
          <w:color w:val="FF0000"/>
        </w:rPr>
        <w:t>).</w:t>
      </w:r>
    </w:p>
    <w:p w14:paraId="6E226FD4" w14:textId="77777777" w:rsidR="003C08E8" w:rsidRPr="00233788" w:rsidRDefault="003C08E8" w:rsidP="003C08E8">
      <w:pPr>
        <w:pStyle w:val="Tytutabeli"/>
        <w:rPr>
          <w:color w:val="FF0000"/>
        </w:rPr>
      </w:pPr>
    </w:p>
    <w:p w14:paraId="3A28FF1E" w14:textId="77777777" w:rsidR="003C08E8" w:rsidRPr="00233788" w:rsidRDefault="003C08E8" w:rsidP="003C08E8">
      <w:pPr>
        <w:keepNext/>
        <w:rPr>
          <w:color w:val="FF0000"/>
        </w:rPr>
      </w:pPr>
      <w:r w:rsidRPr="00233788">
        <w:rPr>
          <w:noProof/>
          <w:color w:val="FF0000"/>
          <w:lang w:eastAsia="pl-PL"/>
        </w:rPr>
        <w:drawing>
          <wp:inline distT="0" distB="0" distL="0" distR="0" wp14:anchorId="7F13C64E" wp14:editId="34AB9B18">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51CFF957" w14:textId="77777777" w:rsidR="003C08E8" w:rsidRPr="00233788" w:rsidRDefault="003C08E8" w:rsidP="003C08E8">
      <w:pPr>
        <w:pStyle w:val="Tytutabeli"/>
        <w:rPr>
          <w:color w:val="FF0000"/>
        </w:rPr>
      </w:pPr>
      <w:bookmarkStart w:id="236" w:name="_Ref437094338"/>
      <w:bookmarkStart w:id="237" w:name="_Ref437094349"/>
      <w:bookmarkStart w:id="238" w:name="_Toc437182121"/>
      <w:bookmarkStart w:id="239"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38</w:t>
      </w:r>
      <w:r w:rsidRPr="00233788">
        <w:rPr>
          <w:color w:val="FF0000"/>
        </w:rPr>
        <w:fldChar w:fldCharType="end"/>
      </w:r>
      <w:bookmarkEnd w:id="236"/>
      <w:r w:rsidRPr="00233788">
        <w:rPr>
          <w:color w:val="FF0000"/>
        </w:rPr>
        <w:t xml:space="preserve"> Model relacji między jakością usług uczelni technicznej, a satysfakcją interesariuszy oraz zarobkami absolwentów.</w:t>
      </w:r>
      <w:bookmarkEnd w:id="237"/>
      <w:bookmarkEnd w:id="238"/>
      <w:bookmarkEnd w:id="239"/>
    </w:p>
    <w:p w14:paraId="329D5779" w14:textId="77777777" w:rsidR="003C08E8" w:rsidRPr="00233788" w:rsidRDefault="003C08E8" w:rsidP="003C08E8">
      <w:pPr>
        <w:pStyle w:val="Tytutabeli"/>
        <w:rPr>
          <w:color w:val="FF0000"/>
        </w:rPr>
      </w:pPr>
      <w:r w:rsidRPr="00233788">
        <w:rPr>
          <w:color w:val="FF0000"/>
        </w:rPr>
        <w:t>Źródło: opracowanie własne</w:t>
      </w:r>
    </w:p>
    <w:p w14:paraId="593180C4" w14:textId="77777777" w:rsidR="003C08E8" w:rsidRPr="00233788" w:rsidRDefault="003C08E8" w:rsidP="003C08E8">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B25C7CD"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536EF331"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27471F8" w14:textId="77777777" w:rsidR="003C08E8" w:rsidRPr="00233788" w:rsidRDefault="003C08E8" w:rsidP="003C08E8">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84528C3" w14:textId="77777777" w:rsidR="003C08E8" w:rsidRPr="00233788" w:rsidRDefault="003C08E8" w:rsidP="003C08E8">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Pr>
          <w:color w:val="FF0000"/>
        </w:rPr>
        <w:t>niżej</w:t>
      </w:r>
      <w:r>
        <w:rPr>
          <w:color w:val="FF0000"/>
        </w:rPr>
        <w:fldChar w:fldCharType="end"/>
      </w:r>
    </w:p>
    <w:p w14:paraId="00398960" w14:textId="2C109F01" w:rsidR="003C08E8" w:rsidRPr="00233788" w:rsidRDefault="003C08E8" w:rsidP="003C08E8">
      <w:pPr>
        <w:pStyle w:val="Tytutabeli"/>
        <w:rPr>
          <w:color w:val="FF0000"/>
        </w:rPr>
      </w:pPr>
      <w:bookmarkStart w:id="240" w:name="_Toc134898095"/>
      <w:bookmarkStart w:id="241"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30</w:t>
      </w:r>
      <w:r>
        <w:rPr>
          <w:color w:val="FF0000"/>
        </w:rPr>
        <w:fldChar w:fldCharType="end"/>
      </w:r>
      <w:r w:rsidRPr="00233788">
        <w:rPr>
          <w:color w:val="FF0000"/>
        </w:rPr>
        <w:t xml:space="preserve"> Wybrane grupy interesariuszy uwzględnione w badaniu satysfakcji interesariuszy polskich uczelni technicznych</w:t>
      </w:r>
      <w:bookmarkEnd w:id="240"/>
      <w:bookmarkEnd w:id="241"/>
    </w:p>
    <w:tbl>
      <w:tblPr>
        <w:tblStyle w:val="Tabela-Siatka"/>
        <w:tblW w:w="0" w:type="auto"/>
        <w:tblLook w:val="04A0" w:firstRow="1" w:lastRow="0" w:firstColumn="1" w:lastColumn="0" w:noHBand="0" w:noVBand="1"/>
      </w:tblPr>
      <w:tblGrid>
        <w:gridCol w:w="4606"/>
        <w:gridCol w:w="4606"/>
      </w:tblGrid>
      <w:tr w:rsidR="003C08E8" w:rsidRPr="00233788" w14:paraId="03B2E08D" w14:textId="77777777" w:rsidTr="00591E69">
        <w:trPr>
          <w:cantSplit/>
          <w:tblHeader/>
        </w:trPr>
        <w:tc>
          <w:tcPr>
            <w:tcW w:w="4606" w:type="dxa"/>
          </w:tcPr>
          <w:p w14:paraId="3A57D4C2" w14:textId="77777777" w:rsidR="003C08E8" w:rsidRPr="00233788" w:rsidRDefault="003C08E8" w:rsidP="00591E69">
            <w:pPr>
              <w:ind w:firstLine="0"/>
              <w:rPr>
                <w:b/>
                <w:color w:val="FF0000"/>
                <w:sz w:val="20"/>
                <w:lang w:val="pl-PL"/>
              </w:rPr>
            </w:pPr>
            <w:r w:rsidRPr="00233788">
              <w:rPr>
                <w:b/>
                <w:color w:val="FF0000"/>
                <w:sz w:val="20"/>
                <w:lang w:val="pl-PL"/>
              </w:rPr>
              <w:t>Nazwa grupy interesariuszy</w:t>
            </w:r>
          </w:p>
        </w:tc>
        <w:tc>
          <w:tcPr>
            <w:tcW w:w="4606" w:type="dxa"/>
          </w:tcPr>
          <w:p w14:paraId="5689E8C0" w14:textId="77777777" w:rsidR="003C08E8" w:rsidRPr="00233788" w:rsidRDefault="003C08E8" w:rsidP="00591E69">
            <w:pPr>
              <w:ind w:firstLine="0"/>
              <w:rPr>
                <w:b/>
                <w:color w:val="FF0000"/>
                <w:sz w:val="20"/>
                <w:lang w:val="pl-PL"/>
              </w:rPr>
            </w:pPr>
            <w:r w:rsidRPr="00233788">
              <w:rPr>
                <w:b/>
                <w:color w:val="FF0000"/>
                <w:sz w:val="20"/>
                <w:lang w:val="pl-PL"/>
              </w:rPr>
              <w:t>Opis</w:t>
            </w:r>
          </w:p>
        </w:tc>
      </w:tr>
      <w:tr w:rsidR="003C08E8" w:rsidRPr="00233788" w14:paraId="6D09467D" w14:textId="77777777" w:rsidTr="00591E69">
        <w:trPr>
          <w:cantSplit/>
        </w:trPr>
        <w:tc>
          <w:tcPr>
            <w:tcW w:w="4606" w:type="dxa"/>
          </w:tcPr>
          <w:p w14:paraId="005D29B0"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4606" w:type="dxa"/>
          </w:tcPr>
          <w:p w14:paraId="1114FBB7" w14:textId="77777777" w:rsidR="003C08E8" w:rsidRPr="00233788" w:rsidRDefault="003C08E8" w:rsidP="00591E69">
            <w:pPr>
              <w:ind w:firstLine="0"/>
              <w:rPr>
                <w:color w:val="FF0000"/>
                <w:sz w:val="20"/>
                <w:lang w:val="pl-PL"/>
              </w:rPr>
            </w:pPr>
            <w:r w:rsidRPr="00233788">
              <w:rPr>
                <w:color w:val="FF0000"/>
                <w:sz w:val="20"/>
                <w:lang w:val="pl-PL"/>
              </w:rPr>
              <w:t>Grupa obejmuje studentów studiów I, II i III stopnia</w:t>
            </w:r>
          </w:p>
        </w:tc>
      </w:tr>
      <w:tr w:rsidR="003C08E8" w:rsidRPr="00233788" w14:paraId="71894FF9" w14:textId="77777777" w:rsidTr="00591E69">
        <w:trPr>
          <w:cantSplit/>
        </w:trPr>
        <w:tc>
          <w:tcPr>
            <w:tcW w:w="4606" w:type="dxa"/>
          </w:tcPr>
          <w:p w14:paraId="17E21BA9" w14:textId="77777777" w:rsidR="003C08E8" w:rsidRPr="00233788" w:rsidRDefault="003C08E8" w:rsidP="00591E69">
            <w:pPr>
              <w:ind w:firstLine="0"/>
              <w:rPr>
                <w:color w:val="FF0000"/>
                <w:sz w:val="20"/>
                <w:lang w:val="pl-PL"/>
              </w:rPr>
            </w:pPr>
            <w:r w:rsidRPr="00233788">
              <w:rPr>
                <w:color w:val="FF0000"/>
                <w:sz w:val="20"/>
                <w:lang w:val="pl-PL"/>
              </w:rPr>
              <w:lastRenderedPageBreak/>
              <w:t>Absolwenci</w:t>
            </w:r>
          </w:p>
        </w:tc>
        <w:tc>
          <w:tcPr>
            <w:tcW w:w="4606" w:type="dxa"/>
          </w:tcPr>
          <w:p w14:paraId="584BDDD0" w14:textId="77777777" w:rsidR="003C08E8" w:rsidRPr="00233788" w:rsidRDefault="003C08E8" w:rsidP="00591E69">
            <w:pPr>
              <w:ind w:firstLine="0"/>
              <w:rPr>
                <w:color w:val="FF0000"/>
                <w:sz w:val="20"/>
                <w:lang w:val="pl-PL"/>
              </w:rPr>
            </w:pPr>
            <w:r w:rsidRPr="00233788">
              <w:rPr>
                <w:color w:val="FF0000"/>
                <w:sz w:val="20"/>
                <w:lang w:val="pl-PL"/>
              </w:rPr>
              <w:t>Grupa obejmuje absolwentów studiów I, II i III stopnia</w:t>
            </w:r>
          </w:p>
        </w:tc>
      </w:tr>
      <w:tr w:rsidR="003C08E8" w:rsidRPr="00233788" w14:paraId="0B46AFBF" w14:textId="77777777" w:rsidTr="00591E69">
        <w:trPr>
          <w:cantSplit/>
        </w:trPr>
        <w:tc>
          <w:tcPr>
            <w:tcW w:w="4606" w:type="dxa"/>
          </w:tcPr>
          <w:p w14:paraId="3BCDF460" w14:textId="77777777" w:rsidR="003C08E8" w:rsidRPr="00233788" w:rsidRDefault="003C08E8" w:rsidP="00591E69">
            <w:pPr>
              <w:ind w:firstLine="0"/>
              <w:rPr>
                <w:color w:val="FF0000"/>
                <w:sz w:val="20"/>
                <w:lang w:val="pl-PL"/>
              </w:rPr>
            </w:pPr>
            <w:r w:rsidRPr="00233788">
              <w:rPr>
                <w:color w:val="FF0000"/>
                <w:sz w:val="20"/>
                <w:lang w:val="pl-PL"/>
              </w:rPr>
              <w:t>Rodzice absolwentów</w:t>
            </w:r>
          </w:p>
        </w:tc>
        <w:tc>
          <w:tcPr>
            <w:tcW w:w="4606" w:type="dxa"/>
          </w:tcPr>
          <w:p w14:paraId="6724D686" w14:textId="77777777" w:rsidR="003C08E8" w:rsidRPr="00233788" w:rsidRDefault="003C08E8" w:rsidP="00591E69">
            <w:pPr>
              <w:ind w:firstLine="0"/>
              <w:rPr>
                <w:color w:val="FF0000"/>
                <w:sz w:val="20"/>
                <w:lang w:val="pl-PL"/>
              </w:rPr>
            </w:pPr>
            <w:r w:rsidRPr="00233788">
              <w:rPr>
                <w:color w:val="FF0000"/>
                <w:sz w:val="20"/>
                <w:lang w:val="pl-PL"/>
              </w:rPr>
              <w:t>Grupa obejmuje rodziców (opiekunów) absolwentów studiów I. II i III stopnia</w:t>
            </w:r>
          </w:p>
        </w:tc>
      </w:tr>
      <w:tr w:rsidR="003C08E8" w:rsidRPr="00233788" w14:paraId="40C6FAEB" w14:textId="77777777" w:rsidTr="00591E69">
        <w:trPr>
          <w:cantSplit/>
        </w:trPr>
        <w:tc>
          <w:tcPr>
            <w:tcW w:w="4606" w:type="dxa"/>
          </w:tcPr>
          <w:p w14:paraId="31D0D66E" w14:textId="77777777" w:rsidR="003C08E8" w:rsidRPr="00233788" w:rsidRDefault="003C08E8" w:rsidP="00591E69">
            <w:pPr>
              <w:ind w:firstLine="0"/>
              <w:rPr>
                <w:color w:val="FF0000"/>
                <w:sz w:val="20"/>
                <w:lang w:val="pl-PL"/>
              </w:rPr>
            </w:pPr>
            <w:r w:rsidRPr="00233788">
              <w:rPr>
                <w:color w:val="FF0000"/>
                <w:sz w:val="20"/>
                <w:lang w:val="pl-PL"/>
              </w:rPr>
              <w:t>Nauczyciele akademiccy</w:t>
            </w:r>
          </w:p>
        </w:tc>
        <w:tc>
          <w:tcPr>
            <w:tcW w:w="4606" w:type="dxa"/>
          </w:tcPr>
          <w:p w14:paraId="33BEFB99"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3C08E8" w:rsidRPr="00233788" w14:paraId="7B7B37DF" w14:textId="77777777" w:rsidTr="00591E69">
        <w:trPr>
          <w:cantSplit/>
        </w:trPr>
        <w:tc>
          <w:tcPr>
            <w:tcW w:w="4606" w:type="dxa"/>
          </w:tcPr>
          <w:p w14:paraId="2C94D726"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4606" w:type="dxa"/>
          </w:tcPr>
          <w:p w14:paraId="650E951C"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3C08E8" w:rsidRPr="00233788" w14:paraId="1674C1EF" w14:textId="77777777" w:rsidTr="00591E69">
        <w:trPr>
          <w:cantSplit/>
        </w:trPr>
        <w:tc>
          <w:tcPr>
            <w:tcW w:w="4606" w:type="dxa"/>
          </w:tcPr>
          <w:p w14:paraId="411B6B0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4606" w:type="dxa"/>
          </w:tcPr>
          <w:p w14:paraId="53E51573" w14:textId="77777777" w:rsidR="003C08E8" w:rsidRPr="00233788" w:rsidRDefault="003C08E8" w:rsidP="00591E69">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3C08E8" w:rsidRPr="00233788" w14:paraId="535D8B4E" w14:textId="77777777" w:rsidTr="00591E69">
        <w:trPr>
          <w:cantSplit/>
        </w:trPr>
        <w:tc>
          <w:tcPr>
            <w:tcW w:w="4606" w:type="dxa"/>
          </w:tcPr>
          <w:p w14:paraId="1840A98B" w14:textId="77777777" w:rsidR="003C08E8" w:rsidRPr="00233788" w:rsidRDefault="003C08E8" w:rsidP="00591E69">
            <w:pPr>
              <w:ind w:firstLine="0"/>
              <w:rPr>
                <w:color w:val="FF0000"/>
                <w:sz w:val="20"/>
                <w:lang w:val="pl-PL"/>
              </w:rPr>
            </w:pPr>
            <w:r w:rsidRPr="00233788">
              <w:rPr>
                <w:color w:val="FF0000"/>
                <w:sz w:val="20"/>
                <w:lang w:val="pl-PL"/>
              </w:rPr>
              <w:t>Władze samorządowe lub centralne</w:t>
            </w:r>
          </w:p>
        </w:tc>
        <w:tc>
          <w:tcPr>
            <w:tcW w:w="4606" w:type="dxa"/>
          </w:tcPr>
          <w:p w14:paraId="03B50A6C" w14:textId="77777777" w:rsidR="003C08E8" w:rsidRPr="00233788" w:rsidRDefault="003C08E8" w:rsidP="00591E69">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6B60069" w14:textId="77777777" w:rsidR="003C08E8" w:rsidRPr="00233788" w:rsidRDefault="003C08E8" w:rsidP="003C08E8">
      <w:pPr>
        <w:rPr>
          <w:color w:val="FF0000"/>
        </w:rPr>
      </w:pPr>
      <w:r w:rsidRPr="00233788">
        <w:rPr>
          <w:color w:val="FF0000"/>
        </w:rPr>
        <w:t>Źródło: opracowanie własne.</w:t>
      </w:r>
    </w:p>
    <w:p w14:paraId="4F3A8426" w14:textId="77777777" w:rsidR="003C08E8" w:rsidRPr="00233788" w:rsidRDefault="003C08E8" w:rsidP="003C08E8">
      <w:pPr>
        <w:rPr>
          <w:color w:val="FF0000"/>
        </w:rPr>
      </w:pPr>
      <w:r w:rsidRPr="00233788">
        <w:rPr>
          <w:color w:val="FF0000"/>
        </w:rPr>
        <w:t xml:space="preserve">Analizując listę grup podlegających badaniu warto zauważyć, że nie zostały uwzględnione takie grupy jak: </w:t>
      </w:r>
      <w:commentRangeStart w:id="242"/>
      <w:r w:rsidRPr="00233788">
        <w:rPr>
          <w:color w:val="FF0000"/>
        </w:rPr>
        <w:t>społeczeństwo, społeczność lokalna,</w:t>
      </w:r>
      <w:commentRangeEnd w:id="242"/>
      <w:r w:rsidRPr="00233788">
        <w:rPr>
          <w:rStyle w:val="Odwoaniedokomentarza"/>
          <w:rFonts w:ascii="Times New Roman" w:eastAsia="Times New Roman" w:hAnsi="Times New Roman"/>
          <w:color w:val="FF0000"/>
          <w:szCs w:val="20"/>
          <w:lang w:eastAsia="pl-PL"/>
        </w:rPr>
        <w:commentReference w:id="242"/>
      </w:r>
      <w:r w:rsidRPr="00233788">
        <w:rPr>
          <w:color w:val="FF0000"/>
        </w:rPr>
        <w:t xml:space="preserve"> . Brak tych grup wynika z mniejszego znaczenia ich przy podejmowaniu decyzji zarządczych względem pozostałych grup.</w:t>
      </w:r>
    </w:p>
    <w:p w14:paraId="12EC9500" w14:textId="412EEED3" w:rsidR="003C08E8" w:rsidRPr="00233788" w:rsidRDefault="003C08E8" w:rsidP="003C08E8">
      <w:pPr>
        <w:rPr>
          <w:color w:val="FF0000"/>
        </w:rPr>
      </w:pPr>
      <w:r w:rsidRPr="00233788">
        <w:rPr>
          <w:color w:val="FF0000"/>
        </w:rPr>
        <w:t>Do badania wybrano 2</w:t>
      </w:r>
      <w:r w:rsidR="003019CD">
        <w:rPr>
          <w:color w:val="FF0000"/>
        </w:rPr>
        <w:t>2</w:t>
      </w:r>
      <w:r w:rsidRPr="00233788">
        <w:rPr>
          <w:color w:val="FF0000"/>
        </w:rPr>
        <w:t xml:space="preserve"> </w:t>
      </w:r>
      <w:r w:rsidR="00086FA2">
        <w:rPr>
          <w:color w:val="FF0000"/>
        </w:rPr>
        <w:t xml:space="preserve">publiczne </w:t>
      </w:r>
      <w:r w:rsidRPr="00233788">
        <w:rPr>
          <w:color w:val="FF0000"/>
        </w:rPr>
        <w:t xml:space="preserve">uczelnie techniczne oraz uczelnie, które na większości swoich wydziałów prowadzą kierunki techniczne – inżynierskie. Pełen wykaz tych uczelni znajduje się w załączniku nr </w:t>
      </w:r>
      <w:r w:rsidR="003019CD">
        <w:rPr>
          <w:color w:val="FF0000"/>
        </w:rPr>
        <w:t>3</w:t>
      </w:r>
      <w:r w:rsidRPr="00233788">
        <w:rPr>
          <w:color w:val="FF0000"/>
        </w:rPr>
        <w:t>. Wyboru uczelni dokonano na podstawie list Ministerstwa Nauki i Szkolnictwa Wyższego, listy uczelni będących członkami Konferencji Rektorów Polskich Uczelni technicznych i tych stowarzyszonych z KRPUT oraz własnych analiz autora.</w:t>
      </w:r>
    </w:p>
    <w:p w14:paraId="191CE9C2" w14:textId="77777777" w:rsidR="003C08E8" w:rsidRPr="00233788" w:rsidRDefault="003C08E8" w:rsidP="003C08E8">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Likerta (od „zdecydowanie się nie zgadzam” do „zdecydowanie się zgadzam”). Drugą grupę pytań stanową te dotyczące zarobków i zatrudnienia. Są one zawarte przede wszystkim w badaniu absol</w:t>
      </w:r>
      <w:r w:rsidRPr="00233788">
        <w:rPr>
          <w:color w:val="FF0000"/>
        </w:rPr>
        <w:lastRenderedPageBreak/>
        <w:t>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05407944" w14:textId="77777777" w:rsidR="003C08E8" w:rsidRPr="00233788" w:rsidRDefault="003C08E8" w:rsidP="003C08E8">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578EB9D" w14:textId="77777777" w:rsidR="003C08E8" w:rsidRPr="00233788" w:rsidRDefault="003C08E8" w:rsidP="003C08E8">
      <w:pPr>
        <w:rPr>
          <w:color w:val="FF0000"/>
        </w:rPr>
      </w:pPr>
      <w:commentRangeStart w:id="243"/>
      <w:r w:rsidRPr="00233788">
        <w:rPr>
          <w:color w:val="FF0000"/>
        </w:rPr>
        <w:t>Przykładowe kwestionariusze do badania satysfakcji interesariuszy przedstawiono w załącznikach</w:t>
      </w:r>
      <w:commentRangeEnd w:id="243"/>
      <w:r w:rsidRPr="00233788">
        <w:rPr>
          <w:rStyle w:val="Odwoaniedokomentarza"/>
          <w:rFonts w:ascii="Times New Roman" w:eastAsia="Times New Roman" w:hAnsi="Times New Roman"/>
          <w:color w:val="FF0000"/>
          <w:szCs w:val="20"/>
          <w:lang w:eastAsia="pl-PL"/>
        </w:rPr>
        <w:commentReference w:id="243"/>
      </w:r>
    </w:p>
    <w:p w14:paraId="5AF3AB91" w14:textId="77777777" w:rsidR="003C08E8" w:rsidRPr="00233788" w:rsidRDefault="003C08E8" w:rsidP="003C08E8">
      <w:pPr>
        <w:rPr>
          <w:color w:val="FF0000"/>
        </w:rPr>
      </w:pPr>
    </w:p>
    <w:p w14:paraId="5109C918" w14:textId="1CF7A378" w:rsidR="003C08E8" w:rsidRPr="00233788" w:rsidRDefault="003C08E8" w:rsidP="003C08E8">
      <w:pPr>
        <w:pStyle w:val="Tytutabeli"/>
        <w:rPr>
          <w:color w:val="FF0000"/>
        </w:rPr>
      </w:pPr>
      <w:bookmarkStart w:id="244"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31</w:t>
      </w:r>
      <w:r>
        <w:rPr>
          <w:color w:val="FF0000"/>
        </w:rPr>
        <w:fldChar w:fldCharType="end"/>
      </w:r>
      <w:r w:rsidRPr="00233788">
        <w:rPr>
          <w:color w:val="FF0000"/>
        </w:rPr>
        <w:t xml:space="preserve"> Zestawienie rodzajów użytych pytań na poszczególnych kwestionariuszach badania satysfakcji interesariuszy</w:t>
      </w:r>
      <w:bookmarkEnd w:id="244"/>
    </w:p>
    <w:tbl>
      <w:tblPr>
        <w:tblStyle w:val="Tabela-Siatka"/>
        <w:tblW w:w="0" w:type="auto"/>
        <w:tblLook w:val="04A0" w:firstRow="1" w:lastRow="0" w:firstColumn="1" w:lastColumn="0" w:noHBand="0" w:noVBand="1"/>
      </w:tblPr>
      <w:tblGrid>
        <w:gridCol w:w="2303"/>
        <w:gridCol w:w="2303"/>
        <w:gridCol w:w="2303"/>
        <w:gridCol w:w="2303"/>
      </w:tblGrid>
      <w:tr w:rsidR="003C08E8" w:rsidRPr="00233788" w14:paraId="6C35C527" w14:textId="77777777" w:rsidTr="00591E69">
        <w:trPr>
          <w:cantSplit/>
          <w:tblHeader/>
        </w:trPr>
        <w:tc>
          <w:tcPr>
            <w:tcW w:w="2303" w:type="dxa"/>
          </w:tcPr>
          <w:p w14:paraId="7F747B60" w14:textId="77777777" w:rsidR="003C08E8" w:rsidRPr="00233788" w:rsidRDefault="003C08E8" w:rsidP="00591E69">
            <w:pPr>
              <w:ind w:firstLine="0"/>
              <w:rPr>
                <w:b/>
                <w:color w:val="FF0000"/>
                <w:sz w:val="20"/>
                <w:lang w:val="pl-PL"/>
              </w:rPr>
            </w:pPr>
            <w:r w:rsidRPr="00233788">
              <w:rPr>
                <w:b/>
                <w:color w:val="FF0000"/>
                <w:sz w:val="20"/>
                <w:lang w:val="pl-PL"/>
              </w:rPr>
              <w:t>Grupa interesariuszy</w:t>
            </w:r>
          </w:p>
        </w:tc>
        <w:tc>
          <w:tcPr>
            <w:tcW w:w="2303" w:type="dxa"/>
          </w:tcPr>
          <w:p w14:paraId="32AE1407" w14:textId="77777777" w:rsidR="003C08E8" w:rsidRPr="00233788" w:rsidRDefault="003C08E8" w:rsidP="00591E69">
            <w:pPr>
              <w:ind w:firstLine="0"/>
              <w:rPr>
                <w:b/>
                <w:color w:val="FF0000"/>
                <w:sz w:val="20"/>
                <w:lang w:val="pl-PL"/>
              </w:rPr>
            </w:pPr>
            <w:r w:rsidRPr="00233788">
              <w:rPr>
                <w:b/>
                <w:color w:val="FF0000"/>
                <w:sz w:val="20"/>
                <w:lang w:val="pl-PL"/>
              </w:rPr>
              <w:t>Pytania dotyczące satysfakcji</w:t>
            </w:r>
          </w:p>
        </w:tc>
        <w:tc>
          <w:tcPr>
            <w:tcW w:w="2303" w:type="dxa"/>
          </w:tcPr>
          <w:p w14:paraId="5B4317A6" w14:textId="77777777" w:rsidR="003C08E8" w:rsidRPr="00233788" w:rsidRDefault="003C08E8" w:rsidP="00591E69">
            <w:pPr>
              <w:ind w:firstLine="0"/>
              <w:rPr>
                <w:b/>
                <w:color w:val="FF0000"/>
                <w:sz w:val="20"/>
                <w:lang w:val="pl-PL"/>
              </w:rPr>
            </w:pPr>
            <w:r w:rsidRPr="00233788">
              <w:rPr>
                <w:b/>
                <w:color w:val="FF0000"/>
                <w:sz w:val="20"/>
                <w:lang w:val="pl-PL"/>
              </w:rPr>
              <w:t>Pytania dotyczące zarobków i zatrudnienia</w:t>
            </w:r>
          </w:p>
        </w:tc>
        <w:tc>
          <w:tcPr>
            <w:tcW w:w="2303" w:type="dxa"/>
          </w:tcPr>
          <w:p w14:paraId="37EF239B" w14:textId="77777777" w:rsidR="003C08E8" w:rsidRPr="00233788" w:rsidRDefault="003C08E8" w:rsidP="00591E69">
            <w:pPr>
              <w:ind w:firstLine="0"/>
              <w:rPr>
                <w:b/>
                <w:color w:val="FF0000"/>
                <w:sz w:val="20"/>
                <w:lang w:val="pl-PL"/>
              </w:rPr>
            </w:pPr>
            <w:r w:rsidRPr="00233788">
              <w:rPr>
                <w:b/>
                <w:color w:val="FF0000"/>
                <w:sz w:val="20"/>
                <w:lang w:val="pl-PL"/>
              </w:rPr>
              <w:t>Inne rodzaje pytań</w:t>
            </w:r>
          </w:p>
        </w:tc>
      </w:tr>
      <w:tr w:rsidR="003C08E8" w:rsidRPr="00233788" w14:paraId="2CD0A713" w14:textId="77777777" w:rsidTr="00591E69">
        <w:trPr>
          <w:cantSplit/>
        </w:trPr>
        <w:tc>
          <w:tcPr>
            <w:tcW w:w="2303" w:type="dxa"/>
          </w:tcPr>
          <w:p w14:paraId="65D94CD2"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2303" w:type="dxa"/>
          </w:tcPr>
          <w:p w14:paraId="5C65049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6E92D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F04F8FB" w14:textId="77777777" w:rsidR="003C08E8" w:rsidRPr="00233788" w:rsidRDefault="003C08E8" w:rsidP="00591E69">
            <w:pPr>
              <w:ind w:firstLine="0"/>
              <w:rPr>
                <w:color w:val="FF0000"/>
                <w:sz w:val="20"/>
                <w:lang w:val="pl-PL"/>
              </w:rPr>
            </w:pPr>
          </w:p>
        </w:tc>
      </w:tr>
      <w:tr w:rsidR="003C08E8" w:rsidRPr="00233788" w14:paraId="07C6AA88" w14:textId="77777777" w:rsidTr="00591E69">
        <w:trPr>
          <w:cantSplit/>
        </w:trPr>
        <w:tc>
          <w:tcPr>
            <w:tcW w:w="2303" w:type="dxa"/>
          </w:tcPr>
          <w:p w14:paraId="5BA66156"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2303" w:type="dxa"/>
          </w:tcPr>
          <w:p w14:paraId="18F10D7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29F47C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3928A0B" w14:textId="77777777" w:rsidR="003C08E8" w:rsidRPr="00233788" w:rsidRDefault="003C08E8" w:rsidP="00591E69">
            <w:pPr>
              <w:ind w:firstLine="0"/>
              <w:rPr>
                <w:color w:val="FF0000"/>
                <w:sz w:val="20"/>
                <w:lang w:val="pl-PL"/>
              </w:rPr>
            </w:pPr>
          </w:p>
        </w:tc>
      </w:tr>
      <w:tr w:rsidR="003C08E8" w:rsidRPr="00233788" w14:paraId="012C8B09" w14:textId="77777777" w:rsidTr="00591E69">
        <w:trPr>
          <w:cantSplit/>
        </w:trPr>
        <w:tc>
          <w:tcPr>
            <w:tcW w:w="2303" w:type="dxa"/>
          </w:tcPr>
          <w:p w14:paraId="6B88D169" w14:textId="77777777" w:rsidR="003C08E8" w:rsidRPr="00233788" w:rsidRDefault="003C08E8" w:rsidP="00591E69">
            <w:pPr>
              <w:ind w:firstLine="0"/>
              <w:rPr>
                <w:color w:val="FF0000"/>
                <w:sz w:val="20"/>
                <w:lang w:val="pl-PL"/>
              </w:rPr>
            </w:pPr>
            <w:r w:rsidRPr="00233788">
              <w:rPr>
                <w:color w:val="FF0000"/>
                <w:sz w:val="20"/>
                <w:lang w:val="pl-PL"/>
              </w:rPr>
              <w:t>Rodzice</w:t>
            </w:r>
          </w:p>
        </w:tc>
        <w:tc>
          <w:tcPr>
            <w:tcW w:w="2303" w:type="dxa"/>
          </w:tcPr>
          <w:p w14:paraId="7AD6973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573EC61"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B3FFF29" w14:textId="77777777" w:rsidR="003C08E8" w:rsidRPr="00233788" w:rsidRDefault="003C08E8" w:rsidP="00591E69">
            <w:pPr>
              <w:ind w:firstLine="0"/>
              <w:rPr>
                <w:color w:val="FF0000"/>
                <w:sz w:val="20"/>
                <w:lang w:val="pl-PL"/>
              </w:rPr>
            </w:pPr>
          </w:p>
        </w:tc>
      </w:tr>
      <w:tr w:rsidR="003C08E8" w:rsidRPr="00233788" w14:paraId="526B0DA7" w14:textId="77777777" w:rsidTr="00591E69">
        <w:trPr>
          <w:cantSplit/>
        </w:trPr>
        <w:tc>
          <w:tcPr>
            <w:tcW w:w="2303" w:type="dxa"/>
          </w:tcPr>
          <w:p w14:paraId="24DE8228" w14:textId="77777777" w:rsidR="003C08E8" w:rsidRPr="00233788" w:rsidRDefault="003C08E8" w:rsidP="00591E69">
            <w:pPr>
              <w:ind w:firstLine="0"/>
              <w:rPr>
                <w:color w:val="FF0000"/>
                <w:sz w:val="20"/>
                <w:lang w:val="pl-PL"/>
              </w:rPr>
            </w:pPr>
            <w:r w:rsidRPr="00233788">
              <w:rPr>
                <w:color w:val="FF0000"/>
                <w:sz w:val="20"/>
                <w:lang w:val="pl-PL"/>
              </w:rPr>
              <w:t>Pracownicy naukowi I dydaktyczni</w:t>
            </w:r>
          </w:p>
        </w:tc>
        <w:tc>
          <w:tcPr>
            <w:tcW w:w="2303" w:type="dxa"/>
          </w:tcPr>
          <w:p w14:paraId="0734009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1086255"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9B15086" w14:textId="77777777" w:rsidR="003C08E8" w:rsidRPr="00233788" w:rsidRDefault="003C08E8" w:rsidP="00591E69">
            <w:pPr>
              <w:ind w:firstLine="0"/>
              <w:rPr>
                <w:color w:val="FF0000"/>
                <w:sz w:val="20"/>
                <w:lang w:val="pl-PL"/>
              </w:rPr>
            </w:pPr>
          </w:p>
        </w:tc>
      </w:tr>
      <w:tr w:rsidR="003C08E8" w:rsidRPr="00233788" w14:paraId="0FB07721" w14:textId="77777777" w:rsidTr="00591E69">
        <w:trPr>
          <w:cantSplit/>
        </w:trPr>
        <w:tc>
          <w:tcPr>
            <w:tcW w:w="2303" w:type="dxa"/>
          </w:tcPr>
          <w:p w14:paraId="6FF7ABDD"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2303" w:type="dxa"/>
          </w:tcPr>
          <w:p w14:paraId="0B892238"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6F2653C"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3C226CB0" w14:textId="77777777" w:rsidR="003C08E8" w:rsidRPr="00233788" w:rsidRDefault="003C08E8" w:rsidP="00591E69">
            <w:pPr>
              <w:ind w:firstLine="0"/>
              <w:rPr>
                <w:color w:val="FF0000"/>
                <w:sz w:val="20"/>
                <w:lang w:val="pl-PL"/>
              </w:rPr>
            </w:pPr>
          </w:p>
        </w:tc>
      </w:tr>
      <w:tr w:rsidR="003C08E8" w:rsidRPr="00233788" w14:paraId="13F32051" w14:textId="77777777" w:rsidTr="00591E69">
        <w:trPr>
          <w:cantSplit/>
        </w:trPr>
        <w:tc>
          <w:tcPr>
            <w:tcW w:w="2303" w:type="dxa"/>
          </w:tcPr>
          <w:p w14:paraId="7FD6E2A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2303" w:type="dxa"/>
          </w:tcPr>
          <w:p w14:paraId="71C1632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305A437"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798BC0" w14:textId="77777777" w:rsidR="003C08E8" w:rsidRPr="00233788" w:rsidRDefault="003C08E8" w:rsidP="00591E69">
            <w:pPr>
              <w:ind w:firstLine="0"/>
              <w:rPr>
                <w:color w:val="FF0000"/>
                <w:sz w:val="20"/>
                <w:lang w:val="pl-PL"/>
              </w:rPr>
            </w:pPr>
          </w:p>
        </w:tc>
      </w:tr>
      <w:tr w:rsidR="003C08E8" w:rsidRPr="00233788" w14:paraId="02B82DA6" w14:textId="77777777" w:rsidTr="00591E69">
        <w:trPr>
          <w:cantSplit/>
        </w:trPr>
        <w:tc>
          <w:tcPr>
            <w:tcW w:w="2303" w:type="dxa"/>
          </w:tcPr>
          <w:p w14:paraId="712B758D" w14:textId="77777777" w:rsidR="003C08E8" w:rsidRPr="00233788" w:rsidRDefault="003C08E8" w:rsidP="00591E69">
            <w:pPr>
              <w:ind w:firstLine="0"/>
              <w:rPr>
                <w:color w:val="FF0000"/>
                <w:sz w:val="20"/>
                <w:lang w:val="pl-PL"/>
              </w:rPr>
            </w:pPr>
            <w:r w:rsidRPr="00233788">
              <w:rPr>
                <w:color w:val="FF0000"/>
                <w:sz w:val="20"/>
                <w:lang w:val="pl-PL"/>
              </w:rPr>
              <w:t>Przedstawiciele władz lokalnych I centralnych</w:t>
            </w:r>
          </w:p>
        </w:tc>
        <w:tc>
          <w:tcPr>
            <w:tcW w:w="2303" w:type="dxa"/>
          </w:tcPr>
          <w:p w14:paraId="2B498FE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40230137" w14:textId="77777777" w:rsidR="003C08E8" w:rsidRPr="00233788" w:rsidRDefault="003C08E8" w:rsidP="00591E69">
            <w:pPr>
              <w:ind w:firstLine="0"/>
              <w:rPr>
                <w:color w:val="FF0000"/>
                <w:sz w:val="20"/>
                <w:lang w:val="pl-PL"/>
              </w:rPr>
            </w:pPr>
          </w:p>
        </w:tc>
        <w:tc>
          <w:tcPr>
            <w:tcW w:w="2303" w:type="dxa"/>
          </w:tcPr>
          <w:p w14:paraId="19F26277" w14:textId="77777777" w:rsidR="003C08E8" w:rsidRPr="00233788" w:rsidRDefault="003C08E8" w:rsidP="00591E69">
            <w:pPr>
              <w:ind w:firstLine="0"/>
              <w:rPr>
                <w:color w:val="FF0000"/>
                <w:sz w:val="20"/>
                <w:lang w:val="pl-PL"/>
              </w:rPr>
            </w:pPr>
            <w:r w:rsidRPr="00233788">
              <w:rPr>
                <w:color w:val="FF0000"/>
                <w:sz w:val="20"/>
                <w:lang w:val="pl-PL"/>
              </w:rPr>
              <w:t>+ (pytania o opinię dot. efektów różnych działań uczelni)</w:t>
            </w:r>
          </w:p>
        </w:tc>
      </w:tr>
      <w:tr w:rsidR="003C08E8" w:rsidRPr="00233788" w14:paraId="301A2759" w14:textId="77777777" w:rsidTr="00591E69">
        <w:trPr>
          <w:cantSplit/>
        </w:trPr>
        <w:tc>
          <w:tcPr>
            <w:tcW w:w="2303" w:type="dxa"/>
          </w:tcPr>
          <w:p w14:paraId="6EBBF88B" w14:textId="77777777" w:rsidR="003C08E8" w:rsidRPr="00233788" w:rsidRDefault="003C08E8" w:rsidP="00591E69">
            <w:pPr>
              <w:ind w:firstLine="0"/>
              <w:rPr>
                <w:color w:val="FF0000"/>
                <w:sz w:val="20"/>
                <w:lang w:val="pl-PL"/>
              </w:rPr>
            </w:pPr>
            <w:r w:rsidRPr="00233788">
              <w:rPr>
                <w:color w:val="FF0000"/>
                <w:sz w:val="20"/>
                <w:lang w:val="pl-PL"/>
              </w:rPr>
              <w:lastRenderedPageBreak/>
              <w:t>Zarządzający uczelnią</w:t>
            </w:r>
          </w:p>
        </w:tc>
        <w:tc>
          <w:tcPr>
            <w:tcW w:w="2303" w:type="dxa"/>
          </w:tcPr>
          <w:p w14:paraId="3C3AD207" w14:textId="77777777" w:rsidR="003C08E8" w:rsidRPr="00233788" w:rsidRDefault="003C08E8" w:rsidP="00591E69">
            <w:pPr>
              <w:ind w:firstLine="0"/>
              <w:rPr>
                <w:color w:val="FF0000"/>
                <w:sz w:val="20"/>
                <w:lang w:val="pl-PL"/>
              </w:rPr>
            </w:pPr>
          </w:p>
        </w:tc>
        <w:tc>
          <w:tcPr>
            <w:tcW w:w="2303" w:type="dxa"/>
          </w:tcPr>
          <w:p w14:paraId="379825BE"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2ECC3A3" w14:textId="77777777" w:rsidR="003C08E8" w:rsidRPr="00233788" w:rsidRDefault="003C08E8" w:rsidP="00591E69">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766440B8" w14:textId="77777777" w:rsidR="003C08E8" w:rsidRPr="00233788" w:rsidRDefault="003C08E8" w:rsidP="003C08E8">
      <w:pPr>
        <w:rPr>
          <w:color w:val="FF0000"/>
        </w:rPr>
      </w:pPr>
      <w:r w:rsidRPr="00233788">
        <w:rPr>
          <w:color w:val="FF0000"/>
        </w:rPr>
        <w:t>Źródło: opracowanie własne</w:t>
      </w:r>
    </w:p>
    <w:p w14:paraId="455571B0" w14:textId="77777777" w:rsidR="003C08E8" w:rsidRDefault="003C08E8" w:rsidP="003C08E8">
      <w:pPr>
        <w:pStyle w:val="Nagwek3"/>
      </w:pPr>
      <w:bookmarkStart w:id="245" w:name="_Toc133846151"/>
      <w:r>
        <w:t>Analiza wyników badania kwestionariuszowego</w:t>
      </w:r>
      <w:bookmarkEnd w:id="245"/>
    </w:p>
    <w:p w14:paraId="79F73E02" w14:textId="77777777" w:rsidR="003C08E8" w:rsidRDefault="003C08E8" w:rsidP="003C08E8">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1D12C119" w14:textId="77777777" w:rsidR="003C08E8" w:rsidRDefault="003C08E8" w:rsidP="003C08E8"/>
    <w:p w14:paraId="7386A4FC" w14:textId="7F261E4D" w:rsidR="003C08E8" w:rsidRDefault="003C08E8" w:rsidP="003C08E8">
      <w:pPr>
        <w:pStyle w:val="Tytutabeli"/>
      </w:pPr>
      <w:bookmarkStart w:id="246" w:name="_Toc134898087"/>
      <w:r>
        <w:t xml:space="preserve">Tabela </w:t>
      </w:r>
      <w:fldSimple w:instr=" SEQ Tabela \* ARABIC ">
        <w:r w:rsidR="00BB1057">
          <w:rPr>
            <w:noProof/>
          </w:rPr>
          <w:t>32</w:t>
        </w:r>
      </w:fldSimple>
      <w:r>
        <w:t xml:space="preserve"> Statystyki rezultatów liczby uzyskanych odpowiedzi uczestników badania kwestionariuszowego</w:t>
      </w:r>
      <w:bookmarkEnd w:id="246"/>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7"/>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3C08E8">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w:t>
      </w:r>
      <w:r>
        <w:lastRenderedPageBreak/>
        <w:t>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Kolejnym prawdopodobnie pomocnym usprawnieniem dla następnych badań tego rodzaju byłoby zmodyfikowanie kolejności wyświetlanych sekcji z pytaniami, tak by najpierw wyświetlić pytania metryczkowe, które zazwyczaj nie wymagają takiego zaangażowania intelektualnego, jak pytania dotyczące oceny uczelni itp.</w:t>
      </w:r>
    </w:p>
    <w:p w14:paraId="0C70071B" w14:textId="77777777"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t xml:space="preserve">Rysunek </w:t>
      </w:r>
      <w:r>
        <w:rPr>
          <w:noProof/>
        </w:rPr>
        <w:t>21</w:t>
      </w:r>
      <w:r>
        <w:fldChar w:fldCharType="end"/>
      </w:r>
      <w:r>
        <w:t xml:space="preserve">). </w:t>
      </w:r>
    </w:p>
    <w:p w14:paraId="40CD42A4" w14:textId="77777777" w:rsidR="003C08E8" w:rsidRDefault="003C08E8" w:rsidP="003C08E8">
      <w:pPr>
        <w:keepNext/>
        <w:jc w:val="center"/>
      </w:pPr>
      <w:r>
        <w:rPr>
          <w:noProof/>
        </w:rPr>
        <w:lastRenderedPageBreak/>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77777777" w:rsidR="003C08E8" w:rsidRDefault="003C08E8" w:rsidP="003C08E8">
      <w:pPr>
        <w:pStyle w:val="Rysunek"/>
      </w:pPr>
      <w:bookmarkStart w:id="247" w:name="_Ref134900359"/>
      <w:bookmarkStart w:id="248" w:name="_Toc134899312"/>
      <w:bookmarkStart w:id="249" w:name="_Ref134900368"/>
      <w:r>
        <w:t xml:space="preserve">Rysunek </w:t>
      </w:r>
      <w:fldSimple w:instr=" SEQ Rysunek \* ARABIC ">
        <w:r>
          <w:rPr>
            <w:noProof/>
          </w:rPr>
          <w:t>21</w:t>
        </w:r>
      </w:fldSimple>
      <w:bookmarkEnd w:id="247"/>
      <w:r>
        <w:t xml:space="preserve"> Struktura respondentów badania kwestionariuszowego wg płci</w:t>
      </w:r>
      <w:bookmarkEnd w:id="248"/>
      <w:bookmarkEnd w:id="249"/>
    </w:p>
    <w:p w14:paraId="30449458" w14:textId="77777777" w:rsidR="003C08E8" w:rsidRDefault="003C08E8" w:rsidP="003C08E8">
      <w:pPr>
        <w:pStyle w:val="rdo"/>
      </w:pPr>
      <w:r>
        <w:t>Źródło: opracowanie własne</w:t>
      </w:r>
    </w:p>
    <w:p w14:paraId="51FBC258" w14:textId="77777777" w:rsidR="003C08E8" w:rsidRDefault="003C08E8" w:rsidP="003C08E8">
      <w:r>
        <w:t>Przedstawiona na wykresie po</w:t>
      </w:r>
      <w:r>
        <w:fldChar w:fldCharType="begin"/>
      </w:r>
      <w:r>
        <w:instrText xml:space="preserve"> REF _Ref134900368 \p \h </w:instrText>
      </w:r>
      <w:r>
        <w:fldChar w:fldCharType="separate"/>
      </w:r>
      <w:r>
        <w:t>wyżej</w:t>
      </w:r>
      <w:r>
        <w:fldChar w:fldCharType="end"/>
      </w:r>
      <w:r>
        <w:t xml:space="preserve"> (</w:t>
      </w:r>
      <w:r>
        <w:fldChar w:fldCharType="begin"/>
      </w:r>
      <w:r>
        <w:instrText xml:space="preserve"> REF _Ref134900359 \h </w:instrText>
      </w:r>
      <w:r>
        <w:fldChar w:fldCharType="separate"/>
      </w:r>
      <w:r>
        <w:t xml:space="preserve">Rysunek </w:t>
      </w:r>
      <w:r>
        <w:rPr>
          <w:noProof/>
        </w:rPr>
        <w:t>21</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t>niżej</w:t>
      </w:r>
      <w:r>
        <w:fldChar w:fldCharType="end"/>
      </w:r>
      <w:r w:rsidRPr="0024321C">
        <w:t xml:space="preserve"> </w:t>
      </w:r>
      <w:r>
        <w:t>(</w:t>
      </w:r>
      <w:r>
        <w:fldChar w:fldCharType="begin"/>
      </w:r>
      <w:r>
        <w:instrText xml:space="preserve"> REF _Ref134900397 \h </w:instrText>
      </w:r>
      <w:r>
        <w:fldChar w:fldCharType="separate"/>
      </w:r>
      <w:r>
        <w:t xml:space="preserve">Rysunek </w:t>
      </w:r>
      <w:r>
        <w:rPr>
          <w:noProof/>
        </w:rPr>
        <w:t>22</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lastRenderedPageBreak/>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77777777" w:rsidR="003C08E8" w:rsidRDefault="003C08E8" w:rsidP="003C08E8">
      <w:pPr>
        <w:pStyle w:val="Rysunek"/>
      </w:pPr>
      <w:bookmarkStart w:id="250" w:name="_Ref134900397"/>
      <w:bookmarkStart w:id="251" w:name="_Toc134899313"/>
      <w:bookmarkStart w:id="252" w:name="_Ref134900388"/>
      <w:bookmarkStart w:id="253" w:name="_Ref134900624"/>
      <w:r>
        <w:t xml:space="preserve">Rysunek </w:t>
      </w:r>
      <w:fldSimple w:instr=" SEQ Rysunek \* ARABIC ">
        <w:r>
          <w:rPr>
            <w:noProof/>
          </w:rPr>
          <w:t>22</w:t>
        </w:r>
      </w:fldSimple>
      <w:bookmarkEnd w:id="250"/>
      <w:r>
        <w:t xml:space="preserve"> Struktura respondentów badania kwestionariuszowego wg kategorii wiekowych</w:t>
      </w:r>
      <w:bookmarkEnd w:id="251"/>
      <w:bookmarkEnd w:id="252"/>
      <w:bookmarkEnd w:id="253"/>
    </w:p>
    <w:p w14:paraId="05E309A0" w14:textId="77777777" w:rsidR="003C08E8" w:rsidRDefault="003C08E8" w:rsidP="003C08E8">
      <w:pPr>
        <w:pStyle w:val="rdo"/>
      </w:pPr>
      <w:r>
        <w:t>Źródło: opracowanie własne</w:t>
      </w:r>
    </w:p>
    <w:p w14:paraId="71F4E63C" w14:textId="77777777"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t xml:space="preserve">Tabela </w:t>
      </w:r>
      <w:r>
        <w:rPr>
          <w:noProof/>
        </w:rPr>
        <w:t>30</w:t>
      </w:r>
      <w:r>
        <w:fldChar w:fldCharType="end"/>
      </w:r>
      <w:r>
        <w:t>) można stwierdzić z całą pewnością, że grupa wiekowa 19-–25 lat jest niedoreprezentowana</w:t>
      </w:r>
      <w:r>
        <w:rPr>
          <w:rStyle w:val="Odwoanieprzypisudolnego"/>
        </w:rPr>
        <w:footnoteReference w:id="18"/>
      </w:r>
      <w:r>
        <w:t>.</w:t>
      </w:r>
    </w:p>
    <w:p w14:paraId="5B3184F4" w14:textId="3282E4BB" w:rsidR="003C08E8" w:rsidRDefault="003C08E8" w:rsidP="003C08E8">
      <w:pPr>
        <w:pStyle w:val="Tytutabeli"/>
      </w:pPr>
      <w:bookmarkStart w:id="254" w:name="_Ref134898291"/>
      <w:bookmarkStart w:id="255" w:name="_Toc134898088"/>
      <w:r>
        <w:t xml:space="preserve">Tabela </w:t>
      </w:r>
      <w:fldSimple w:instr=" SEQ Tabela \* ARABIC ">
        <w:r w:rsidR="00BB1057">
          <w:rPr>
            <w:noProof/>
          </w:rPr>
          <w:t>33</w:t>
        </w:r>
      </w:fldSimple>
      <w:bookmarkEnd w:id="254"/>
      <w:r>
        <w:t xml:space="preserve"> Liczba ludności Polski na dzień 31 grudnia 2020 r. wg wybranych kategorii wiekowych</w:t>
      </w:r>
      <w:bookmarkEnd w:id="255"/>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65 lat</w:t>
            </w:r>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55 lat</w:t>
            </w:r>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45 lat</w:t>
            </w:r>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35 lat</w:t>
            </w:r>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77777777"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w:t>
      </w:r>
      <w:r>
        <w:lastRenderedPageBreak/>
        <w:t xml:space="preserve">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t>niżej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w:t>
      </w:r>
    </w:p>
    <w:p w14:paraId="1C7F83A5" w14:textId="0418485F" w:rsidR="003C08E8" w:rsidRDefault="003C08E8" w:rsidP="003C08E8">
      <w:pPr>
        <w:pStyle w:val="Tytutabeli"/>
      </w:pPr>
      <w:bookmarkStart w:id="256" w:name="_Ref134898333"/>
      <w:bookmarkStart w:id="257" w:name="_Toc134898089"/>
      <w:bookmarkStart w:id="258" w:name="_Ref134898325"/>
      <w:r>
        <w:t xml:space="preserve">Tabela </w:t>
      </w:r>
      <w:fldSimple w:instr=" SEQ Tabela \* ARABIC ">
        <w:r w:rsidR="00BB1057">
          <w:rPr>
            <w:noProof/>
          </w:rPr>
          <w:t>34</w:t>
        </w:r>
      </w:fldSimple>
      <w:bookmarkEnd w:id="256"/>
      <w:r>
        <w:t xml:space="preserve"> </w:t>
      </w:r>
      <w:r w:rsidRPr="008541D0">
        <w:t>Oszacowanie struktury populacji badanej absolwentów i studentów wg wybranych grup wiekowych</w:t>
      </w:r>
      <w:bookmarkEnd w:id="257"/>
      <w:bookmarkEnd w:id="258"/>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9B24BC" w:rsidRDefault="003C08E8" w:rsidP="00035BCA">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48283DFD"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4ADEF5E4"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3C08E8" w:rsidRPr="008541D0" w14:paraId="0ED60558" w14:textId="77777777" w:rsidTr="00035BCA">
        <w:trPr>
          <w:trHeight w:val="285"/>
        </w:trPr>
        <w:tc>
          <w:tcPr>
            <w:tcW w:w="1417" w:type="dxa"/>
            <w:noWrap/>
            <w:hideMark/>
          </w:tcPr>
          <w:p w14:paraId="2474A649"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2A1C141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123B7A78"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65 lat</w:t>
            </w:r>
          </w:p>
        </w:tc>
        <w:tc>
          <w:tcPr>
            <w:tcW w:w="3685" w:type="dxa"/>
            <w:noWrap/>
            <w:hideMark/>
          </w:tcPr>
          <w:p w14:paraId="2EC141C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47052C82"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55 lat</w:t>
            </w:r>
          </w:p>
        </w:tc>
        <w:tc>
          <w:tcPr>
            <w:tcW w:w="3685" w:type="dxa"/>
            <w:noWrap/>
            <w:hideMark/>
          </w:tcPr>
          <w:p w14:paraId="4D908BCF"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3D50528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45 lat</w:t>
            </w:r>
          </w:p>
        </w:tc>
        <w:tc>
          <w:tcPr>
            <w:tcW w:w="3685" w:type="dxa"/>
            <w:noWrap/>
            <w:hideMark/>
          </w:tcPr>
          <w:p w14:paraId="508CA29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3E458C09"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35 lat</w:t>
            </w:r>
          </w:p>
        </w:tc>
        <w:tc>
          <w:tcPr>
            <w:tcW w:w="3685" w:type="dxa"/>
            <w:noWrap/>
            <w:hideMark/>
          </w:tcPr>
          <w:p w14:paraId="261EF41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0C861BD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4EDD1DF0"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13D251C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1E6BE766"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77777777" w:rsidR="003C08E8" w:rsidRDefault="003C08E8" w:rsidP="003C08E8">
      <w:r>
        <w:t>Wartości oszacowań przedstawione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fldChar w:fldCharType="begin"/>
      </w:r>
      <w:r>
        <w:instrText xml:space="preserve"> PAGEREF _Ref66874449 \h </w:instrText>
      </w:r>
      <w:r w:rsidR="00000000">
        <w:fldChar w:fldCharType="separate"/>
      </w:r>
      <w:r>
        <w:fldChar w:fldCharType="end"/>
      </w:r>
      <w:r>
        <w:fldChar w:fldCharType="begin"/>
      </w:r>
      <w:r>
        <w:instrText xml:space="preserve"> REF _Ref66874449 \n \h </w:instrText>
      </w:r>
      <w:r>
        <w:fldChar w:fldCharType="separate"/>
      </w:r>
      <w:r>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t xml:space="preserve">Rysunek </w:t>
      </w:r>
      <w:r>
        <w:rPr>
          <w:noProof/>
        </w:rPr>
        <w:t>22</w:t>
      </w:r>
      <w:r>
        <w:fldChar w:fldCharType="end"/>
      </w:r>
      <w:r>
        <w:t>). Na tej podstawie można z dość dużym prawdopodobieństwem wnioskować o nadreprezentacji w grupach wiekowych 26–45 lat oraz o niedoreprezentowaniu pozostałych grup wiekowych w grupie badawczej, jednak należy pamiętać, że populacja z oszacowania przedstawionego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77777777" w:rsidR="003C08E8" w:rsidRDefault="003C08E8" w:rsidP="003C08E8">
      <w:r>
        <w:t xml:space="preserve">Następnie przeanalizowano strukturę grupy badawczej pod względem miejscowości pochodzenia. Respondenci odpowiadali na pytanie w formie zamkniętej, ściśle wybierając jedną ze </w:t>
      </w:r>
      <w:r>
        <w:lastRenderedPageBreak/>
        <w:t>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t>niżej</w:t>
      </w:r>
      <w:r>
        <w:fldChar w:fldCharType="end"/>
      </w:r>
      <w:r>
        <w:t xml:space="preserve"> (</w:t>
      </w:r>
      <w:r>
        <w:fldChar w:fldCharType="begin"/>
      </w:r>
      <w:r>
        <w:instrText xml:space="preserve"> REF _Ref134900457 \h </w:instrText>
      </w:r>
      <w:r>
        <w:fldChar w:fldCharType="separate"/>
      </w:r>
      <w:r>
        <w:t xml:space="preserve">Rysunek </w:t>
      </w:r>
      <w:r>
        <w:rPr>
          <w:noProof/>
        </w:rPr>
        <w:t>23</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77777777" w:rsidR="003C08E8" w:rsidRDefault="003C08E8" w:rsidP="003C08E8">
      <w:pPr>
        <w:pStyle w:val="Rysunek"/>
      </w:pPr>
      <w:bookmarkStart w:id="259" w:name="_Ref134900457"/>
      <w:bookmarkStart w:id="260" w:name="_Toc134899314"/>
      <w:bookmarkStart w:id="261" w:name="_Ref134900450"/>
      <w:r w:rsidRPr="00375829">
        <w:t xml:space="preserve">Rysunek </w:t>
      </w:r>
      <w:fldSimple w:instr=" SEQ Rysunek \* ARABIC ">
        <w:r>
          <w:rPr>
            <w:noProof/>
          </w:rPr>
          <w:t>23</w:t>
        </w:r>
      </w:fldSimple>
      <w:bookmarkEnd w:id="259"/>
      <w:r w:rsidRPr="00375829">
        <w:t xml:space="preserve"> Struktura respondentów badania kwestionariuszowego wg kryterium kategorii i wielkości </w:t>
      </w:r>
      <w:r w:rsidRPr="00375829">
        <w:br/>
      </w:r>
      <w:r>
        <w:t>miejscowości pochodzenia</w:t>
      </w:r>
      <w:bookmarkEnd w:id="260"/>
      <w:bookmarkEnd w:id="261"/>
    </w:p>
    <w:p w14:paraId="45BD6B70" w14:textId="77777777" w:rsidR="003C08E8" w:rsidRDefault="003C08E8" w:rsidP="003C08E8">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77777777"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t>niżej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lastRenderedPageBreak/>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77777777" w:rsidR="003C08E8" w:rsidRPr="0031651A" w:rsidRDefault="003C08E8" w:rsidP="003C08E8">
      <w:pPr>
        <w:pStyle w:val="Rysunek"/>
      </w:pPr>
      <w:bookmarkStart w:id="262" w:name="_Ref134900483"/>
      <w:bookmarkStart w:id="263" w:name="_Toc134899315"/>
      <w:bookmarkStart w:id="264" w:name="_Ref134900476"/>
      <w:bookmarkStart w:id="265" w:name="_Ref134900494"/>
      <w:bookmarkStart w:id="266" w:name="_Ref134900512"/>
      <w:r w:rsidRPr="0031651A">
        <w:t xml:space="preserve">Rysunek </w:t>
      </w:r>
      <w:fldSimple w:instr=" SEQ Rysunek \* ARABIC ">
        <w:r>
          <w:rPr>
            <w:noProof/>
          </w:rPr>
          <w:t>24</w:t>
        </w:r>
      </w:fldSimple>
      <w:bookmarkEnd w:id="262"/>
      <w:r w:rsidRPr="0031651A">
        <w:t xml:space="preserve"> Struktura respondentów badania kwestionariuszowego wg przynależności do grup interesariuszy</w:t>
      </w:r>
      <w:bookmarkEnd w:id="263"/>
      <w:bookmarkEnd w:id="264"/>
      <w:bookmarkEnd w:id="265"/>
      <w:bookmarkEnd w:id="266"/>
    </w:p>
    <w:p w14:paraId="5B3D9C7A" w14:textId="77777777" w:rsidR="003C08E8" w:rsidRDefault="003C08E8" w:rsidP="003C08E8">
      <w:pPr>
        <w:pStyle w:val="rdo"/>
      </w:pPr>
      <w:r>
        <w:t>Źródło: opracowanie własne</w:t>
      </w:r>
    </w:p>
    <w:p w14:paraId="65A8C863" w14:textId="77777777"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77777777" w:rsidR="003C08E8" w:rsidRDefault="003C08E8" w:rsidP="003C08E8">
      <w:pPr>
        <w:pStyle w:val="Rysunek"/>
      </w:pPr>
      <w:bookmarkStart w:id="267" w:name="_Ref134900542"/>
      <w:bookmarkStart w:id="268" w:name="_Toc134899316"/>
      <w:bookmarkStart w:id="269"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Pr>
          <w:rStyle w:val="TytutabeliZnak"/>
          <w:rFonts w:eastAsia="Calibri"/>
          <w:noProof/>
        </w:rPr>
        <w:t>25</w:t>
      </w:r>
      <w:r w:rsidRPr="002D2DF1">
        <w:rPr>
          <w:rStyle w:val="TytutabeliZnak"/>
          <w:rFonts w:eastAsia="Calibri"/>
        </w:rPr>
        <w:fldChar w:fldCharType="end"/>
      </w:r>
      <w:bookmarkEnd w:id="267"/>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68"/>
      <w:bookmarkEnd w:id="269"/>
    </w:p>
    <w:p w14:paraId="0D602ACB" w14:textId="77777777" w:rsidR="003C08E8" w:rsidRDefault="003C08E8" w:rsidP="003C08E8">
      <w:pPr>
        <w:pStyle w:val="rdo"/>
      </w:pPr>
      <w:r>
        <w:t>Źródło: opracowanie własne</w:t>
      </w:r>
    </w:p>
    <w:p w14:paraId="3D5655C2" w14:textId="77777777" w:rsidR="003C08E8" w:rsidRDefault="003C08E8" w:rsidP="003C08E8">
      <w:r>
        <w:t>Analizując wykres przedstawiony po</w:t>
      </w:r>
      <w:r>
        <w:fldChar w:fldCharType="begin"/>
      </w:r>
      <w:r>
        <w:instrText xml:space="preserve"> REF _Ref134900535 \p \h </w:instrText>
      </w:r>
      <w:r>
        <w:fldChar w:fldCharType="separate"/>
      </w:r>
      <w:r>
        <w:t>wyżej</w:t>
      </w:r>
      <w:r>
        <w:fldChar w:fldCharType="end"/>
      </w:r>
      <w:r>
        <w:t xml:space="preserve"> (</w:t>
      </w:r>
      <w:r>
        <w:fldChar w:fldCharType="begin"/>
      </w:r>
      <w:r>
        <w:instrText xml:space="preserve"> REF _Ref134900542 \h </w:instrText>
      </w:r>
      <w:r>
        <w:fldChar w:fldCharType="separate"/>
      </w:r>
      <w:r w:rsidRPr="002D2DF1">
        <w:rPr>
          <w:rStyle w:val="TytutabeliZnak"/>
          <w:rFonts w:eastAsia="Calibri"/>
        </w:rPr>
        <w:t xml:space="preserve">Rysunek </w:t>
      </w:r>
      <w:r>
        <w:rPr>
          <w:rStyle w:val="TytutabeliZnak"/>
          <w:rFonts w:eastAsia="Calibri"/>
          <w:noProof/>
        </w:rPr>
        <w:t>25</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t xml:space="preserve">Rysunek </w:t>
      </w:r>
      <w:r>
        <w:rPr>
          <w:noProof/>
        </w:rPr>
        <w:t>24</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t xml:space="preserve">Rysunek </w:t>
      </w:r>
      <w:r>
        <w:rPr>
          <w:noProof/>
        </w:rPr>
        <w:t>26</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t xml:space="preserve">Rysunek </w:t>
      </w:r>
      <w:r>
        <w:rPr>
          <w:noProof/>
        </w:rPr>
        <w:t>21</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77777777" w:rsidR="003C08E8" w:rsidRDefault="003C08E8" w:rsidP="003C08E8">
      <w:pPr>
        <w:pStyle w:val="Rysunek"/>
      </w:pPr>
      <w:bookmarkStart w:id="270" w:name="_Ref134900561"/>
      <w:bookmarkStart w:id="271" w:name="_Toc134899317"/>
      <w:r>
        <w:t xml:space="preserve">Rysunek </w:t>
      </w:r>
      <w:fldSimple w:instr=" SEQ Rysunek \* ARABIC ">
        <w:r>
          <w:rPr>
            <w:noProof/>
          </w:rPr>
          <w:t>26</w:t>
        </w:r>
      </w:fldSimple>
      <w:bookmarkEnd w:id="270"/>
      <w:r>
        <w:t xml:space="preserve"> Struktura respondentów badania kwestionariuszowego z grupy absolwentów uczelni wg płci</w:t>
      </w:r>
      <w:bookmarkEnd w:id="271"/>
    </w:p>
    <w:p w14:paraId="5A30BAB0" w14:textId="77777777" w:rsidR="003C08E8" w:rsidRDefault="003C08E8" w:rsidP="003C08E8">
      <w:pPr>
        <w:pStyle w:val="rdo"/>
      </w:pPr>
      <w:r>
        <w:t>Źródło: opracowanie własne</w:t>
      </w:r>
    </w:p>
    <w:p w14:paraId="1A76E5C8" w14:textId="77777777" w:rsidR="003C08E8" w:rsidRDefault="003C08E8" w:rsidP="003C08E8">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t>niżej</w:t>
      </w:r>
      <w:r>
        <w:fldChar w:fldCharType="end"/>
      </w:r>
      <w:r>
        <w:t xml:space="preserve"> (por. </w:t>
      </w:r>
      <w:r>
        <w:fldChar w:fldCharType="begin"/>
      </w:r>
      <w:r>
        <w:instrText xml:space="preserve"> REF _Ref134900397 \h </w:instrText>
      </w:r>
      <w:r>
        <w:fldChar w:fldCharType="separate"/>
      </w:r>
      <w:r>
        <w:t xml:space="preserve">Rysunek </w:t>
      </w:r>
      <w:r>
        <w:rPr>
          <w:noProof/>
        </w:rPr>
        <w:t>22</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77777777" w:rsidR="003C08E8" w:rsidRDefault="003C08E8" w:rsidP="003C08E8">
      <w:pPr>
        <w:pStyle w:val="Rysunek"/>
      </w:pPr>
      <w:bookmarkStart w:id="272" w:name="_Ref134900651"/>
      <w:bookmarkStart w:id="273" w:name="_Toc134899318"/>
      <w:bookmarkStart w:id="274" w:name="_Ref134900615"/>
      <w:bookmarkStart w:id="275" w:name="_Ref134900644"/>
      <w:r>
        <w:t xml:space="preserve">Rysunek </w:t>
      </w:r>
      <w:fldSimple w:instr=" SEQ Rysunek \* ARABIC ">
        <w:r>
          <w:rPr>
            <w:noProof/>
          </w:rPr>
          <w:t>27</w:t>
        </w:r>
      </w:fldSimple>
      <w:bookmarkEnd w:id="272"/>
      <w:r>
        <w:t xml:space="preserve"> Struktura respondentów badania kwestionariuszowego z grupy absolwentów uczelni wg kategorii wiekowych</w:t>
      </w:r>
      <w:bookmarkEnd w:id="273"/>
      <w:bookmarkEnd w:id="274"/>
      <w:bookmarkEnd w:id="275"/>
    </w:p>
    <w:p w14:paraId="29996148" w14:textId="77777777" w:rsidR="003C08E8" w:rsidRDefault="003C08E8" w:rsidP="003C08E8">
      <w:pPr>
        <w:pStyle w:val="rdo"/>
      </w:pPr>
      <w:r>
        <w:t>Źródło: opracowanie własne</w:t>
      </w:r>
    </w:p>
    <w:p w14:paraId="7C35D873" w14:textId="77777777" w:rsidR="003C08E8" w:rsidRDefault="003C08E8" w:rsidP="003C08E8">
      <w:r>
        <w:t>Przedstawiona na rysunku po</w:t>
      </w:r>
      <w:r>
        <w:fldChar w:fldCharType="begin"/>
      </w:r>
      <w:r>
        <w:instrText xml:space="preserve"> REF _Ref134900644 \p \h </w:instrText>
      </w:r>
      <w:r>
        <w:fldChar w:fldCharType="separate"/>
      </w:r>
      <w:r>
        <w:t>wyżej</w:t>
      </w:r>
      <w:r>
        <w:fldChar w:fldCharType="end"/>
      </w:r>
      <w:r>
        <w:t xml:space="preserve"> (</w:t>
      </w:r>
      <w:r>
        <w:fldChar w:fldCharType="begin"/>
      </w:r>
      <w:r>
        <w:instrText xml:space="preserve"> REF _Ref134900651 \h </w:instrText>
      </w:r>
      <w:r>
        <w:fldChar w:fldCharType="separate"/>
      </w:r>
      <w:r>
        <w:t xml:space="preserve">Rysunek </w:t>
      </w:r>
      <w:r>
        <w:rPr>
          <w:noProof/>
        </w:rPr>
        <w:t>27</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t>niżej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77777777" w:rsidR="003C08E8" w:rsidRDefault="003C08E8" w:rsidP="003C08E8">
      <w:pPr>
        <w:pStyle w:val="Rysunek"/>
      </w:pPr>
      <w:bookmarkStart w:id="276" w:name="_Ref134900684"/>
      <w:bookmarkStart w:id="277" w:name="_Toc134899319"/>
      <w:bookmarkStart w:id="278" w:name="_Ref134900676"/>
      <w:bookmarkStart w:id="279" w:name="_Ref134900706"/>
      <w:r>
        <w:t xml:space="preserve">Rysunek </w:t>
      </w:r>
      <w:fldSimple w:instr=" SEQ Rysunek \* ARABIC ">
        <w:r>
          <w:rPr>
            <w:noProof/>
          </w:rPr>
          <w:t>28</w:t>
        </w:r>
      </w:fldSimple>
      <w:bookmarkEnd w:id="276"/>
      <w:r>
        <w:t xml:space="preserve"> Struktura respondentów badania kwestionariuszowego należących do grupy absolwentów wg rodzaju ukończonej uczelni.</w:t>
      </w:r>
      <w:bookmarkEnd w:id="277"/>
      <w:bookmarkEnd w:id="278"/>
      <w:bookmarkEnd w:id="279"/>
    </w:p>
    <w:p w14:paraId="49332177" w14:textId="77777777"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t>wyżej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Pr="00233788">
        <w:t xml:space="preserve">Rysunek </w:t>
      </w:r>
      <w:r>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t>niżej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ten wniosek stanie się jeszcze mocniejszy.</w:t>
      </w:r>
    </w:p>
    <w:p w14:paraId="4997AFD1" w14:textId="77777777" w:rsidR="003C08E8" w:rsidRDefault="003C08E8" w:rsidP="003C08E8">
      <w:pPr>
        <w:pStyle w:val="Rysunek"/>
      </w:pPr>
      <w:commentRangeStart w:id="280"/>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80"/>
      <w:r>
        <w:rPr>
          <w:rStyle w:val="Odwoaniedokomentarza"/>
          <w:rFonts w:ascii="Times New Roman" w:eastAsia="Times New Roman" w:hAnsi="Times New Roman"/>
          <w:szCs w:val="20"/>
          <w:lang w:eastAsia="pl-PL"/>
        </w:rPr>
        <w:commentReference w:id="280"/>
      </w:r>
    </w:p>
    <w:p w14:paraId="5B40B9BE" w14:textId="77777777" w:rsidR="003C08E8" w:rsidRDefault="003C08E8" w:rsidP="003C08E8">
      <w:pPr>
        <w:pStyle w:val="Rysunek"/>
      </w:pPr>
      <w:bookmarkStart w:id="281" w:name="_Ref134895617"/>
      <w:bookmarkStart w:id="282" w:name="_Ref134895603"/>
      <w:bookmarkStart w:id="283" w:name="_Toc134899320"/>
      <w:r>
        <w:t xml:space="preserve">Rysunek </w:t>
      </w:r>
      <w:fldSimple w:instr=" SEQ Rysunek \* ARABIC ">
        <w:r>
          <w:rPr>
            <w:noProof/>
          </w:rPr>
          <w:t>29</w:t>
        </w:r>
      </w:fldSimple>
      <w:bookmarkEnd w:id="281"/>
      <w:r>
        <w:t xml:space="preserve"> Struktura grupy absolwentów respondentów badania kwestionariuszowego ze względu na ocenianą uczelnię</w:t>
      </w:r>
      <w:bookmarkEnd w:id="282"/>
      <w:bookmarkEnd w:id="283"/>
    </w:p>
    <w:p w14:paraId="5D229F8A" w14:textId="77777777" w:rsidR="003C08E8" w:rsidRDefault="003C08E8" w:rsidP="003C08E8">
      <w:pPr>
        <w:pStyle w:val="rdo"/>
      </w:pPr>
      <w:r>
        <w:t>Źródło: opracowanie własne</w:t>
      </w:r>
    </w:p>
    <w:p w14:paraId="144F5218" w14:textId="77777777" w:rsidR="003C08E8" w:rsidRDefault="003C08E8" w:rsidP="003C08E8">
      <w:r>
        <w:t>Już pobieżna analiza informacji przedstawionych na wykresie po</w:t>
      </w:r>
      <w:r>
        <w:fldChar w:fldCharType="begin"/>
      </w:r>
      <w:r>
        <w:instrText xml:space="preserve"> REF _Ref134895603 \p \h </w:instrText>
      </w:r>
      <w:r>
        <w:fldChar w:fldCharType="separate"/>
      </w:r>
      <w:r>
        <w:t>wyżej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Podsumowując, można stwierdzić, że grupa badawcza, zarówno jako cała populacja respondentów badania ilościowego, jak i grupa absolwentów, wykazuje cechy nadreprezentatywności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nadreprezentatywność zarówno w kategorii uczelni z województwa pomorskiego, jak i uczelni technicznych.</w:t>
      </w:r>
    </w:p>
    <w:p w14:paraId="0B588AFF" w14:textId="77777777"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5ED8FDBA" w14:textId="77777777" w:rsidR="003C08E8" w:rsidRDefault="003C08E8" w:rsidP="003C08E8">
      <w:r>
        <w:t>Natomiast ze względu na cel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458A9F0A" w14:textId="77777777" w:rsidR="003C08E8" w:rsidRDefault="003C08E8" w:rsidP="003C08E8">
      <w:r>
        <w:t xml:space="preserve">Pierwszym etapem jest wyliczenie wskaźnika satysfakcji dla poszczególnych grup interesariuszy. Dane w badaniu jakościowym w zakresie tego parametru pozyskiwane były za pomocą pytania zamkniętego z wykorzystaniem 7-stopniowej słownej skali Likerta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72040DA2" w14:textId="77777777" w:rsidR="003C08E8" w:rsidRDefault="003C08E8" w:rsidP="003C08E8">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w:t>
      </w:r>
    </w:p>
    <w:p w14:paraId="208BF93D" w14:textId="77777777" w:rsidR="003C08E8" w:rsidRDefault="003C08E8" w:rsidP="003C08E8">
      <w:pPr>
        <w:pStyle w:val="Rysunek"/>
      </w:pPr>
      <w:commentRangeStart w:id="284"/>
      <w:r>
        <w:rPr>
          <w:noProof/>
        </w:rPr>
        <w:drawing>
          <wp:inline distT="0" distB="0" distL="0" distR="0" wp14:anchorId="2843356E" wp14:editId="35657D07">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84"/>
      <w:r>
        <w:rPr>
          <w:rStyle w:val="Odwoaniedokomentarza"/>
          <w:rFonts w:ascii="Times New Roman" w:eastAsia="Times New Roman" w:hAnsi="Times New Roman"/>
          <w:szCs w:val="20"/>
          <w:lang w:eastAsia="pl-PL"/>
        </w:rPr>
        <w:commentReference w:id="284"/>
      </w:r>
      <w:r>
        <w:t xml:space="preserve"> </w:t>
      </w:r>
    </w:p>
    <w:p w14:paraId="34E55687" w14:textId="77777777" w:rsidR="003C08E8" w:rsidRDefault="003C08E8" w:rsidP="003C08E8">
      <w:pPr>
        <w:pStyle w:val="Rysunek"/>
      </w:pPr>
      <w:bookmarkStart w:id="285" w:name="_Ref134900831"/>
      <w:bookmarkStart w:id="286" w:name="_Toc134899321"/>
      <w:bookmarkStart w:id="287" w:name="_Ref134900820"/>
      <w:r>
        <w:t xml:space="preserve">Rysunek </w:t>
      </w:r>
      <w:fldSimple w:instr=" SEQ Rysunek \* ARABIC ">
        <w:r>
          <w:rPr>
            <w:noProof/>
          </w:rPr>
          <w:t>30</w:t>
        </w:r>
      </w:fldSimple>
      <w:bookmarkEnd w:id="285"/>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86"/>
      <w:bookmarkEnd w:id="287"/>
    </w:p>
    <w:p w14:paraId="5D3549D0" w14:textId="77777777" w:rsidR="003C08E8" w:rsidRDefault="003C08E8" w:rsidP="003C08E8">
      <w:pPr>
        <w:pStyle w:val="rdo"/>
      </w:pPr>
      <w:r>
        <w:t>Źródło: opracowanie własne na podstawie wyników badania kwestionariuszowego</w:t>
      </w:r>
    </w:p>
    <w:p w14:paraId="605DA96C" w14:textId="77777777" w:rsidR="003C08E8" w:rsidRPr="00021A96" w:rsidRDefault="003C08E8" w:rsidP="003C08E8">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04396D8E" w14:textId="77777777" w:rsidR="003C08E8" w:rsidRDefault="003C08E8" w:rsidP="003C08E8">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2A2C817B" w14:textId="77777777" w:rsidR="003C08E8" w:rsidRDefault="003C08E8" w:rsidP="003C08E8">
      <w:pPr>
        <w:pStyle w:val="Rysunek"/>
      </w:pPr>
      <w:commentRangeStart w:id="288"/>
      <w:r>
        <w:rPr>
          <w:noProof/>
        </w:rPr>
        <w:lastRenderedPageBreak/>
        <w:drawing>
          <wp:inline distT="0" distB="0" distL="0" distR="0" wp14:anchorId="117A34A3" wp14:editId="18420272">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88"/>
      <w:r>
        <w:rPr>
          <w:rStyle w:val="Odwoaniedokomentarza"/>
          <w:rFonts w:ascii="Times New Roman" w:eastAsia="Times New Roman" w:hAnsi="Times New Roman"/>
          <w:szCs w:val="20"/>
          <w:lang w:eastAsia="pl-PL"/>
        </w:rPr>
        <w:commentReference w:id="288"/>
      </w:r>
    </w:p>
    <w:p w14:paraId="08701B90" w14:textId="77777777" w:rsidR="003C08E8" w:rsidRDefault="003C08E8" w:rsidP="003C08E8">
      <w:pPr>
        <w:pStyle w:val="Rysunek"/>
      </w:pPr>
      <w:bookmarkStart w:id="289" w:name="_Ref134900872"/>
      <w:bookmarkStart w:id="290" w:name="_Toc134899322"/>
      <w:bookmarkStart w:id="291" w:name="_Ref134900864"/>
      <w:bookmarkStart w:id="292" w:name="_Ref134901075"/>
      <w:r>
        <w:t xml:space="preserve">Rysunek </w:t>
      </w:r>
      <w:fldSimple w:instr=" SEQ Rysunek \* ARABIC ">
        <w:r>
          <w:rPr>
            <w:noProof/>
          </w:rPr>
          <w:t>31</w:t>
        </w:r>
      </w:fldSimple>
      <w:bookmarkEnd w:id="289"/>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90"/>
      <w:bookmarkEnd w:id="291"/>
      <w:bookmarkEnd w:id="292"/>
    </w:p>
    <w:p w14:paraId="4FDE088D" w14:textId="77777777" w:rsidR="003C08E8" w:rsidRPr="00C41DD6" w:rsidRDefault="003C08E8" w:rsidP="003C08E8">
      <w:pPr>
        <w:pStyle w:val="rdo"/>
      </w:pPr>
      <w:r w:rsidRPr="00C41DD6">
        <w:t>Źródło: opracowanie własne na podstawie wyników badania kwestionariuszowego</w:t>
      </w:r>
    </w:p>
    <w:p w14:paraId="13FAEDA1" w14:textId="77777777" w:rsidR="003C08E8" w:rsidRDefault="003C08E8" w:rsidP="003C08E8">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C7AFC40" w14:textId="77777777" w:rsidR="003C08E8" w:rsidRDefault="003C08E8" w:rsidP="003C08E8">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352BF705" w14:textId="77777777" w:rsidR="003C08E8" w:rsidRDefault="003C08E8" w:rsidP="003C08E8">
      <w:pPr>
        <w:pStyle w:val="Rysunek"/>
      </w:pPr>
      <w:commentRangeStart w:id="293"/>
      <w:r>
        <w:rPr>
          <w:noProof/>
        </w:rPr>
        <w:lastRenderedPageBreak/>
        <w:drawing>
          <wp:inline distT="0" distB="0" distL="0" distR="0" wp14:anchorId="37648FDA" wp14:editId="27EF8021">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293"/>
      <w:r>
        <w:rPr>
          <w:rStyle w:val="Odwoaniedokomentarza"/>
          <w:rFonts w:ascii="Times New Roman" w:eastAsia="Times New Roman" w:hAnsi="Times New Roman"/>
          <w:szCs w:val="20"/>
          <w:lang w:eastAsia="pl-PL"/>
        </w:rPr>
        <w:commentReference w:id="293"/>
      </w:r>
    </w:p>
    <w:p w14:paraId="72B05780" w14:textId="77777777" w:rsidR="003C08E8" w:rsidRDefault="003C08E8" w:rsidP="003C08E8">
      <w:pPr>
        <w:pStyle w:val="Tytutabeli"/>
      </w:pPr>
      <w:bookmarkStart w:id="294" w:name="_Ref134901104"/>
      <w:bookmarkStart w:id="295" w:name="_Toc134899323"/>
      <w:bookmarkStart w:id="296" w:name="_Ref134901095"/>
      <w:bookmarkStart w:id="297" w:name="_Ref134901141"/>
      <w:r>
        <w:t xml:space="preserve">Rysunek </w:t>
      </w:r>
      <w:fldSimple w:instr=" SEQ Rysunek \* ARABIC ">
        <w:r>
          <w:rPr>
            <w:noProof/>
          </w:rPr>
          <w:t>32</w:t>
        </w:r>
      </w:fldSimple>
      <w:bookmarkEnd w:id="294"/>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95"/>
      <w:bookmarkEnd w:id="296"/>
      <w:bookmarkEnd w:id="297"/>
    </w:p>
    <w:p w14:paraId="7219BDC9" w14:textId="77777777" w:rsidR="003C08E8" w:rsidRDefault="003C08E8" w:rsidP="003C08E8">
      <w:pPr>
        <w:pStyle w:val="rdo"/>
      </w:pPr>
      <w:r>
        <w:t>Źródło: opracowanie własne na podstawie wyników badania kwestionariuszowego</w:t>
      </w:r>
    </w:p>
    <w:p w14:paraId="6092C4A0" w14:textId="77777777" w:rsidR="003C08E8" w:rsidRDefault="003C08E8" w:rsidP="003C08E8">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798E0AA9" w14:textId="77777777" w:rsidR="003C08E8" w:rsidRDefault="003C08E8" w:rsidP="003C08E8">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593BDBBF" w14:textId="77777777" w:rsidR="003C08E8" w:rsidRDefault="003C08E8" w:rsidP="003C08E8">
      <w:pPr>
        <w:pStyle w:val="Rysunek"/>
      </w:pPr>
      <w:commentRangeStart w:id="298"/>
      <w:r>
        <w:rPr>
          <w:noProof/>
        </w:rPr>
        <w:drawing>
          <wp:inline distT="0" distB="0" distL="0" distR="0" wp14:anchorId="2A1334FA" wp14:editId="3DE41D22">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298"/>
      <w:r>
        <w:rPr>
          <w:rStyle w:val="Odwoaniedokomentarza"/>
          <w:rFonts w:ascii="Times New Roman" w:eastAsia="Times New Roman" w:hAnsi="Times New Roman"/>
          <w:szCs w:val="20"/>
          <w:lang w:eastAsia="pl-PL"/>
        </w:rPr>
        <w:commentReference w:id="298"/>
      </w:r>
    </w:p>
    <w:p w14:paraId="686A0D05" w14:textId="77777777" w:rsidR="003C08E8" w:rsidRDefault="003C08E8" w:rsidP="003C08E8">
      <w:pPr>
        <w:pStyle w:val="Tytutabeli"/>
      </w:pPr>
      <w:bookmarkStart w:id="299" w:name="_Ref134901184"/>
      <w:bookmarkStart w:id="300" w:name="_Toc134899324"/>
      <w:bookmarkStart w:id="301" w:name="_Ref134901176"/>
      <w:r>
        <w:t xml:space="preserve">Rysunek </w:t>
      </w:r>
      <w:fldSimple w:instr=" SEQ Rysunek \* ARABIC ">
        <w:r>
          <w:rPr>
            <w:noProof/>
          </w:rPr>
          <w:t>33</w:t>
        </w:r>
      </w:fldSimple>
      <w:bookmarkEnd w:id="299"/>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300"/>
      <w:bookmarkEnd w:id="301"/>
    </w:p>
    <w:p w14:paraId="47826277" w14:textId="77777777" w:rsidR="003C08E8" w:rsidRDefault="003C08E8" w:rsidP="003C08E8">
      <w:pPr>
        <w:pStyle w:val="rdo"/>
      </w:pPr>
      <w:r>
        <w:t>Źródło: opracowanie własne na podstawie wyników badania kwestionariuszowego</w:t>
      </w:r>
    </w:p>
    <w:p w14:paraId="70084D6A" w14:textId="77777777" w:rsidR="003C08E8" w:rsidRDefault="003C08E8" w:rsidP="003C08E8">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098EC1B7" w14:textId="77777777" w:rsidR="003C08E8" w:rsidRDefault="003C08E8" w:rsidP="003C08E8">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fldChar w:fldCharType="begin"/>
      </w:r>
      <w:r>
        <w:instrText xml:space="preserve"> REF  _Ref127621738 \* Lower \h  \* MERGEFORMAT </w:instrText>
      </w:r>
      <w:r w:rsidR="00000000">
        <w:fldChar w:fldCharType="separate"/>
      </w:r>
      <w:r>
        <w:fldChar w:fldCharType="end"/>
      </w:r>
      <w:r>
        <w:t>).</w:t>
      </w:r>
    </w:p>
    <w:p w14:paraId="44AA33AA" w14:textId="77777777" w:rsidR="003C08E8" w:rsidRDefault="003C08E8" w:rsidP="003C08E8">
      <w:pPr>
        <w:pStyle w:val="Rysunek"/>
      </w:pPr>
      <w:commentRangeStart w:id="302"/>
      <w:r>
        <w:rPr>
          <w:noProof/>
        </w:rPr>
        <w:lastRenderedPageBreak/>
        <w:drawing>
          <wp:inline distT="0" distB="0" distL="0" distR="0" wp14:anchorId="733E71AC" wp14:editId="3D9BC8E6">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02"/>
      <w:r>
        <w:rPr>
          <w:rStyle w:val="Odwoaniedokomentarza"/>
          <w:rFonts w:ascii="Times New Roman" w:eastAsia="Times New Roman" w:hAnsi="Times New Roman"/>
          <w:szCs w:val="20"/>
          <w:lang w:eastAsia="pl-PL"/>
        </w:rPr>
        <w:commentReference w:id="302"/>
      </w:r>
    </w:p>
    <w:p w14:paraId="508CE4B6" w14:textId="77777777" w:rsidR="003C08E8" w:rsidRDefault="003C08E8" w:rsidP="003C08E8">
      <w:pPr>
        <w:pStyle w:val="Tytutabeli"/>
      </w:pPr>
      <w:bookmarkStart w:id="303" w:name="_Ref134901235"/>
      <w:bookmarkStart w:id="304" w:name="_Toc134899325"/>
      <w:bookmarkStart w:id="305" w:name="_Ref134901227"/>
      <w:r>
        <w:t xml:space="preserve">Rysunek </w:t>
      </w:r>
      <w:fldSimple w:instr=" SEQ Rysunek \* ARABIC ">
        <w:r>
          <w:rPr>
            <w:noProof/>
          </w:rPr>
          <w:t>34</w:t>
        </w:r>
      </w:fldSimple>
      <w:bookmarkEnd w:id="303"/>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04"/>
      <w:bookmarkEnd w:id="305"/>
    </w:p>
    <w:p w14:paraId="482EFFCB" w14:textId="77777777" w:rsidR="003C08E8" w:rsidRDefault="003C08E8" w:rsidP="003C08E8">
      <w:pPr>
        <w:pStyle w:val="rdo"/>
      </w:pPr>
      <w:r>
        <w:t>Źródło: opracowanie własne na podstawie wyników badania kwestionariuszowego</w:t>
      </w:r>
    </w:p>
    <w:p w14:paraId="4E17FB3E" w14:textId="77777777" w:rsidR="003C08E8" w:rsidRDefault="003C08E8" w:rsidP="003C08E8">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090E53F7" w14:textId="77777777" w:rsidR="003C08E8" w:rsidRDefault="003C08E8" w:rsidP="003C08E8">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w:t>
      </w:r>
    </w:p>
    <w:p w14:paraId="05B7E76D" w14:textId="77777777" w:rsidR="003C08E8" w:rsidRDefault="003C08E8" w:rsidP="003C08E8">
      <w:pPr>
        <w:pStyle w:val="Rysunek"/>
      </w:pPr>
      <w:commentRangeStart w:id="306"/>
      <w:commentRangeStart w:id="307"/>
      <w:commentRangeStart w:id="308"/>
      <w:r>
        <w:rPr>
          <w:noProof/>
        </w:rPr>
        <w:lastRenderedPageBreak/>
        <w:drawing>
          <wp:inline distT="0" distB="0" distL="0" distR="0" wp14:anchorId="1C76EB4F" wp14:editId="192E01AE">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06"/>
      <w:r>
        <w:rPr>
          <w:rStyle w:val="Odwoaniedokomentarza"/>
          <w:rFonts w:ascii="Times New Roman" w:eastAsia="Times New Roman" w:hAnsi="Times New Roman"/>
          <w:szCs w:val="20"/>
          <w:lang w:eastAsia="pl-PL"/>
        </w:rPr>
        <w:commentReference w:id="306"/>
      </w:r>
      <w:commentRangeEnd w:id="307"/>
      <w:r>
        <w:rPr>
          <w:rStyle w:val="Odwoaniedokomentarza"/>
          <w:rFonts w:ascii="Times New Roman" w:eastAsia="Times New Roman" w:hAnsi="Times New Roman"/>
          <w:szCs w:val="20"/>
          <w:lang w:eastAsia="pl-PL"/>
        </w:rPr>
        <w:commentReference w:id="307"/>
      </w:r>
      <w:commentRangeEnd w:id="308"/>
      <w:r>
        <w:rPr>
          <w:rStyle w:val="Odwoaniedokomentarza"/>
          <w:rFonts w:ascii="Times New Roman" w:eastAsia="Times New Roman" w:hAnsi="Times New Roman"/>
          <w:szCs w:val="20"/>
          <w:lang w:eastAsia="pl-PL"/>
        </w:rPr>
        <w:commentReference w:id="308"/>
      </w:r>
    </w:p>
    <w:p w14:paraId="7B35F904" w14:textId="77777777" w:rsidR="003C08E8" w:rsidRDefault="003C08E8" w:rsidP="003C08E8">
      <w:pPr>
        <w:pStyle w:val="Tytutabeli"/>
      </w:pPr>
      <w:bookmarkStart w:id="309" w:name="_Ref134901293"/>
      <w:bookmarkStart w:id="310" w:name="_Toc134899326"/>
      <w:bookmarkStart w:id="311" w:name="_Ref134901286"/>
      <w:r>
        <w:t xml:space="preserve">Rysunek </w:t>
      </w:r>
      <w:fldSimple w:instr=" SEQ Rysunek \* ARABIC ">
        <w:r>
          <w:rPr>
            <w:noProof/>
          </w:rPr>
          <w:t>35</w:t>
        </w:r>
      </w:fldSimple>
      <w:bookmarkEnd w:id="309"/>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10"/>
      <w:bookmarkEnd w:id="311"/>
    </w:p>
    <w:p w14:paraId="609F0609" w14:textId="77777777" w:rsidR="003C08E8" w:rsidRDefault="003C08E8" w:rsidP="003C08E8">
      <w:pPr>
        <w:pStyle w:val="rdo"/>
      </w:pPr>
      <w:r>
        <w:t>Źródło: opracowanie własne na podstawie wyników badania kwestionariuszowego</w:t>
      </w:r>
    </w:p>
    <w:p w14:paraId="4FB78393" w14:textId="77777777" w:rsidR="003C08E8" w:rsidRDefault="003C08E8" w:rsidP="003C08E8">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4E3F855A" w14:textId="77777777" w:rsidR="003C08E8" w:rsidRDefault="003C08E8" w:rsidP="003C08E8">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fldChar w:fldCharType="begin"/>
      </w:r>
      <w:r>
        <w:instrText xml:space="preserve"> REF  _Ref127621738 \* Lower \h  \* MERGEFORMAT </w:instrText>
      </w:r>
      <w:r w:rsidR="00000000">
        <w:fldChar w:fldCharType="separate"/>
      </w:r>
      <w:r>
        <w:fldChar w:fldCharType="end"/>
      </w:r>
      <w:r>
        <w:t>).</w:t>
      </w:r>
    </w:p>
    <w:p w14:paraId="75EBBD8F" w14:textId="77777777" w:rsidR="003C08E8" w:rsidRDefault="003C08E8" w:rsidP="003C08E8">
      <w:pPr>
        <w:pStyle w:val="Rysunek"/>
      </w:pPr>
      <w:commentRangeStart w:id="312"/>
      <w:r>
        <w:rPr>
          <w:noProof/>
        </w:rPr>
        <w:lastRenderedPageBreak/>
        <w:drawing>
          <wp:inline distT="0" distB="0" distL="0" distR="0" wp14:anchorId="15032ABC" wp14:editId="358B1C74">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12"/>
      <w:r>
        <w:rPr>
          <w:rStyle w:val="Odwoaniedokomentarza"/>
          <w:rFonts w:ascii="Times New Roman" w:eastAsia="Times New Roman" w:hAnsi="Times New Roman"/>
          <w:szCs w:val="20"/>
          <w:lang w:eastAsia="pl-PL"/>
        </w:rPr>
        <w:commentReference w:id="312"/>
      </w:r>
    </w:p>
    <w:p w14:paraId="6FD41E6B" w14:textId="77777777" w:rsidR="003C08E8" w:rsidRDefault="003C08E8" w:rsidP="003C08E8">
      <w:pPr>
        <w:pStyle w:val="Tytutabeli"/>
      </w:pPr>
      <w:bookmarkStart w:id="313" w:name="_Ref134901370"/>
      <w:bookmarkStart w:id="314" w:name="_Toc134899327"/>
      <w:bookmarkStart w:id="315" w:name="_Ref134901363"/>
      <w:r>
        <w:t xml:space="preserve">Rysunek </w:t>
      </w:r>
      <w:fldSimple w:instr=" SEQ Rysunek \* ARABIC ">
        <w:r>
          <w:rPr>
            <w:noProof/>
          </w:rPr>
          <w:t>36</w:t>
        </w:r>
      </w:fldSimple>
      <w:bookmarkEnd w:id="313"/>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14"/>
      <w:bookmarkEnd w:id="315"/>
    </w:p>
    <w:p w14:paraId="379FD84C" w14:textId="77777777" w:rsidR="003C08E8" w:rsidRDefault="003C08E8" w:rsidP="003C08E8">
      <w:pPr>
        <w:pStyle w:val="rdo"/>
      </w:pPr>
      <w:r>
        <w:t>Źródło: opracowanie własne na podstawie wyników badania kwestionariuszowego</w:t>
      </w:r>
    </w:p>
    <w:p w14:paraId="0A39A4F8" w14:textId="77777777" w:rsidR="003C08E8" w:rsidRDefault="003C08E8" w:rsidP="003C08E8">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607A6AE6" w14:textId="77777777" w:rsidR="003C08E8" w:rsidRDefault="003C08E8" w:rsidP="003C08E8">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fldChar w:fldCharType="begin"/>
      </w:r>
      <w:r>
        <w:instrText xml:space="preserve"> REF  _Ref127621738 \* Lower \h  \* MERGEFORMAT </w:instrText>
      </w:r>
      <w:r w:rsidR="00000000">
        <w:fldChar w:fldCharType="separate"/>
      </w:r>
      <w:r>
        <w:fldChar w:fldCharType="end"/>
      </w:r>
      <w:r>
        <w:t>).</w:t>
      </w:r>
    </w:p>
    <w:p w14:paraId="5363EB38" w14:textId="77777777" w:rsidR="003C08E8" w:rsidRDefault="003C08E8" w:rsidP="003C08E8">
      <w:pPr>
        <w:pStyle w:val="Rysunek"/>
      </w:pPr>
      <w:commentRangeStart w:id="316"/>
      <w:r>
        <w:rPr>
          <w:noProof/>
        </w:rPr>
        <w:lastRenderedPageBreak/>
        <w:drawing>
          <wp:inline distT="0" distB="0" distL="0" distR="0" wp14:anchorId="34CF63C9" wp14:editId="1333E11A">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16"/>
      <w:r>
        <w:rPr>
          <w:rStyle w:val="Odwoaniedokomentarza"/>
          <w:rFonts w:ascii="Times New Roman" w:eastAsia="Times New Roman" w:hAnsi="Times New Roman"/>
          <w:szCs w:val="20"/>
          <w:lang w:eastAsia="pl-PL"/>
        </w:rPr>
        <w:commentReference w:id="316"/>
      </w:r>
    </w:p>
    <w:p w14:paraId="3B43B23D" w14:textId="77777777" w:rsidR="003C08E8" w:rsidRDefault="003C08E8" w:rsidP="003C08E8">
      <w:pPr>
        <w:pStyle w:val="Tytutabeli"/>
      </w:pPr>
      <w:bookmarkStart w:id="317" w:name="_Ref134901424"/>
      <w:bookmarkStart w:id="318" w:name="_Toc134899328"/>
      <w:bookmarkStart w:id="319" w:name="_Ref134901416"/>
      <w:r>
        <w:t xml:space="preserve">Rysunek </w:t>
      </w:r>
      <w:fldSimple w:instr=" SEQ Rysunek \* ARABIC ">
        <w:r>
          <w:rPr>
            <w:noProof/>
          </w:rPr>
          <w:t>37</w:t>
        </w:r>
      </w:fldSimple>
      <w:bookmarkEnd w:id="317"/>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18"/>
      <w:bookmarkEnd w:id="319"/>
    </w:p>
    <w:p w14:paraId="2F19A168" w14:textId="77777777" w:rsidR="003C08E8" w:rsidRDefault="003C08E8" w:rsidP="003C08E8">
      <w:pPr>
        <w:pStyle w:val="rdo"/>
      </w:pPr>
      <w:r>
        <w:t>Źródło: opracowanie własne na podstawie wyników badania kwestionariuszowego</w:t>
      </w:r>
    </w:p>
    <w:p w14:paraId="0551E50E" w14:textId="77777777" w:rsidR="003C08E8" w:rsidRDefault="003C08E8" w:rsidP="003C08E8">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1CD0E7F" w14:textId="77777777" w:rsidR="003C08E8" w:rsidRDefault="003C08E8" w:rsidP="003C08E8">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w:t>
      </w:r>
    </w:p>
    <w:p w14:paraId="22B1F1C2" w14:textId="4D5D6607" w:rsidR="003C08E8" w:rsidRDefault="003C08E8" w:rsidP="003C08E8">
      <w:pPr>
        <w:pStyle w:val="Tytutabeli"/>
      </w:pPr>
      <w:bookmarkStart w:id="320" w:name="_Ref134898419"/>
      <w:bookmarkStart w:id="321" w:name="_Toc134898090"/>
      <w:bookmarkStart w:id="322" w:name="_Ref134898408"/>
      <w:bookmarkStart w:id="323" w:name="_Ref134898474"/>
      <w:r>
        <w:t xml:space="preserve">Tabela </w:t>
      </w:r>
      <w:fldSimple w:instr=" SEQ Tabela \* ARABIC ">
        <w:r w:rsidR="00BB1057">
          <w:rPr>
            <w:noProof/>
          </w:rPr>
          <w:t>35</w:t>
        </w:r>
      </w:fldSimple>
      <w:bookmarkEnd w:id="320"/>
      <w:r>
        <w:t xml:space="preserve"> Zestawienie wyników odpowiedzi na pytania dotyczące satysfakcji z usług uczelni w ramach różnych grup respondentów badania kwestionariuszowego</w:t>
      </w:r>
      <w:bookmarkEnd w:id="321"/>
      <w:bookmarkEnd w:id="322"/>
      <w:bookmarkEnd w:id="323"/>
    </w:p>
    <w:tbl>
      <w:tblPr>
        <w:tblStyle w:val="Tabela-Siatka"/>
        <w:tblW w:w="9072" w:type="dxa"/>
        <w:tblLook w:val="04A0" w:firstRow="1" w:lastRow="0" w:firstColumn="1" w:lastColumn="0" w:noHBand="0" w:noVBand="1"/>
      </w:tblPr>
      <w:tblGrid>
        <w:gridCol w:w="3266"/>
        <w:gridCol w:w="1932"/>
        <w:gridCol w:w="1919"/>
        <w:gridCol w:w="1955"/>
      </w:tblGrid>
      <w:tr w:rsidR="003C08E8" w:rsidRPr="00101EAE" w14:paraId="3AFE6E37" w14:textId="77777777" w:rsidTr="00035BCA">
        <w:trPr>
          <w:cantSplit/>
          <w:tblHeader/>
        </w:trPr>
        <w:tc>
          <w:tcPr>
            <w:tcW w:w="3266" w:type="dxa"/>
            <w:vAlign w:val="center"/>
          </w:tcPr>
          <w:p w14:paraId="1F946E3A" w14:textId="77777777" w:rsidR="003C08E8" w:rsidRPr="00101EAE" w:rsidRDefault="003C08E8" w:rsidP="00035BCA">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1C557D3E" w14:textId="77777777" w:rsidR="003C08E8" w:rsidRPr="00101EAE" w:rsidRDefault="003C08E8" w:rsidP="00035BCA">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16B262A8" w14:textId="77777777" w:rsidR="003C08E8" w:rsidRPr="00101EAE" w:rsidRDefault="003C08E8" w:rsidP="00035BCA">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547F842C" w14:textId="77777777" w:rsidR="003C08E8" w:rsidRPr="00101EAE" w:rsidRDefault="003C08E8" w:rsidP="00035BCA">
            <w:pPr>
              <w:ind w:firstLine="0"/>
              <w:jc w:val="left"/>
              <w:rPr>
                <w:b/>
                <w:bCs/>
                <w:sz w:val="18"/>
                <w:szCs w:val="18"/>
                <w:lang w:val="pl-PL"/>
              </w:rPr>
            </w:pPr>
            <w:r w:rsidRPr="00101EAE">
              <w:rPr>
                <w:b/>
                <w:bCs/>
                <w:sz w:val="18"/>
                <w:szCs w:val="18"/>
                <w:lang w:val="pl-PL"/>
              </w:rPr>
              <w:t>SD [odch. stand.]</w:t>
            </w:r>
          </w:p>
        </w:tc>
      </w:tr>
      <w:tr w:rsidR="003C08E8" w:rsidRPr="00101EAE" w14:paraId="42CE72F1" w14:textId="77777777" w:rsidTr="00035BCA">
        <w:trPr>
          <w:cantSplit/>
        </w:trPr>
        <w:tc>
          <w:tcPr>
            <w:tcW w:w="3266" w:type="dxa"/>
            <w:vAlign w:val="center"/>
          </w:tcPr>
          <w:p w14:paraId="4DD712D7" w14:textId="77777777" w:rsidR="003C08E8" w:rsidRPr="00101EAE" w:rsidRDefault="003C08E8" w:rsidP="00035BCA">
            <w:pPr>
              <w:ind w:firstLine="0"/>
              <w:jc w:val="left"/>
              <w:rPr>
                <w:sz w:val="18"/>
                <w:szCs w:val="18"/>
                <w:lang w:val="pl-PL"/>
              </w:rPr>
            </w:pPr>
            <w:r w:rsidRPr="00101EAE">
              <w:rPr>
                <w:sz w:val="18"/>
                <w:szCs w:val="18"/>
                <w:lang w:val="pl-PL"/>
              </w:rPr>
              <w:t>Studenci</w:t>
            </w:r>
          </w:p>
        </w:tc>
        <w:tc>
          <w:tcPr>
            <w:tcW w:w="1932" w:type="dxa"/>
            <w:vAlign w:val="center"/>
          </w:tcPr>
          <w:p w14:paraId="4EFA9A4C" w14:textId="77777777" w:rsidR="003C08E8" w:rsidRPr="00101EAE" w:rsidRDefault="003C08E8" w:rsidP="00035BCA">
            <w:pPr>
              <w:ind w:firstLine="0"/>
              <w:jc w:val="center"/>
              <w:rPr>
                <w:sz w:val="18"/>
                <w:szCs w:val="18"/>
                <w:lang w:val="pl-PL"/>
              </w:rPr>
            </w:pPr>
            <w:r w:rsidRPr="00101EAE">
              <w:rPr>
                <w:sz w:val="18"/>
                <w:szCs w:val="18"/>
              </w:rPr>
              <w:t>5,071</w:t>
            </w:r>
          </w:p>
        </w:tc>
        <w:tc>
          <w:tcPr>
            <w:tcW w:w="1919" w:type="dxa"/>
            <w:vAlign w:val="center"/>
          </w:tcPr>
          <w:p w14:paraId="7EFE276D" w14:textId="77777777" w:rsidR="003C08E8" w:rsidRPr="00101EAE" w:rsidRDefault="003C08E8" w:rsidP="00035BCA">
            <w:pPr>
              <w:ind w:firstLine="0"/>
              <w:jc w:val="center"/>
              <w:rPr>
                <w:sz w:val="18"/>
                <w:szCs w:val="18"/>
                <w:lang w:val="pl-PL"/>
              </w:rPr>
            </w:pPr>
            <w:r w:rsidRPr="00101EAE">
              <w:rPr>
                <w:sz w:val="18"/>
                <w:szCs w:val="18"/>
              </w:rPr>
              <w:t>2,225</w:t>
            </w:r>
          </w:p>
        </w:tc>
        <w:tc>
          <w:tcPr>
            <w:tcW w:w="1955" w:type="dxa"/>
            <w:vAlign w:val="center"/>
          </w:tcPr>
          <w:p w14:paraId="773B8E49" w14:textId="77777777" w:rsidR="003C08E8" w:rsidRPr="00101EAE" w:rsidRDefault="003C08E8" w:rsidP="00035BCA">
            <w:pPr>
              <w:ind w:firstLine="0"/>
              <w:jc w:val="center"/>
              <w:rPr>
                <w:sz w:val="18"/>
                <w:szCs w:val="18"/>
                <w:lang w:val="pl-PL"/>
              </w:rPr>
            </w:pPr>
            <w:r w:rsidRPr="00101EAE">
              <w:rPr>
                <w:sz w:val="18"/>
                <w:szCs w:val="18"/>
              </w:rPr>
              <w:t>1,492</w:t>
            </w:r>
          </w:p>
        </w:tc>
      </w:tr>
      <w:tr w:rsidR="003C08E8" w:rsidRPr="00101EAE" w14:paraId="49686258" w14:textId="77777777" w:rsidTr="00035BCA">
        <w:trPr>
          <w:cantSplit/>
        </w:trPr>
        <w:tc>
          <w:tcPr>
            <w:tcW w:w="3266" w:type="dxa"/>
            <w:vAlign w:val="center"/>
          </w:tcPr>
          <w:p w14:paraId="051C5B1A" w14:textId="77777777" w:rsidR="003C08E8" w:rsidRPr="00101EAE" w:rsidRDefault="003C08E8" w:rsidP="00035BCA">
            <w:pPr>
              <w:ind w:firstLine="0"/>
              <w:jc w:val="left"/>
              <w:rPr>
                <w:sz w:val="18"/>
                <w:szCs w:val="18"/>
                <w:lang w:val="pl-PL"/>
              </w:rPr>
            </w:pPr>
            <w:r w:rsidRPr="00101EAE">
              <w:rPr>
                <w:sz w:val="18"/>
                <w:szCs w:val="18"/>
                <w:lang w:val="pl-PL"/>
              </w:rPr>
              <w:t>Absolwenci</w:t>
            </w:r>
          </w:p>
        </w:tc>
        <w:tc>
          <w:tcPr>
            <w:tcW w:w="1932" w:type="dxa"/>
            <w:vAlign w:val="center"/>
          </w:tcPr>
          <w:p w14:paraId="2BDF95DD" w14:textId="77777777" w:rsidR="003C08E8" w:rsidRPr="00101EAE" w:rsidRDefault="003C08E8" w:rsidP="00035BCA">
            <w:pPr>
              <w:ind w:firstLine="0"/>
              <w:jc w:val="center"/>
              <w:rPr>
                <w:sz w:val="18"/>
                <w:szCs w:val="18"/>
                <w:lang w:val="pl-PL"/>
              </w:rPr>
            </w:pPr>
            <w:r w:rsidRPr="00101EAE">
              <w:rPr>
                <w:sz w:val="18"/>
                <w:szCs w:val="18"/>
              </w:rPr>
              <w:t>5,193</w:t>
            </w:r>
          </w:p>
        </w:tc>
        <w:tc>
          <w:tcPr>
            <w:tcW w:w="1919" w:type="dxa"/>
            <w:vAlign w:val="center"/>
          </w:tcPr>
          <w:p w14:paraId="3B851993" w14:textId="77777777" w:rsidR="003C08E8" w:rsidRPr="00101EAE" w:rsidRDefault="003C08E8" w:rsidP="00035BCA">
            <w:pPr>
              <w:ind w:firstLine="0"/>
              <w:jc w:val="center"/>
              <w:rPr>
                <w:sz w:val="18"/>
                <w:szCs w:val="18"/>
                <w:lang w:val="pl-PL"/>
              </w:rPr>
            </w:pPr>
            <w:r w:rsidRPr="00101EAE">
              <w:rPr>
                <w:sz w:val="18"/>
                <w:szCs w:val="18"/>
              </w:rPr>
              <w:t>1,971</w:t>
            </w:r>
          </w:p>
        </w:tc>
        <w:tc>
          <w:tcPr>
            <w:tcW w:w="1955" w:type="dxa"/>
            <w:vAlign w:val="center"/>
          </w:tcPr>
          <w:p w14:paraId="7C32F184" w14:textId="77777777" w:rsidR="003C08E8" w:rsidRPr="00101EAE" w:rsidRDefault="003C08E8" w:rsidP="00035BCA">
            <w:pPr>
              <w:ind w:firstLine="0"/>
              <w:jc w:val="center"/>
              <w:rPr>
                <w:sz w:val="18"/>
                <w:szCs w:val="18"/>
                <w:lang w:val="pl-PL"/>
              </w:rPr>
            </w:pPr>
            <w:r w:rsidRPr="00101EAE">
              <w:rPr>
                <w:sz w:val="18"/>
                <w:szCs w:val="18"/>
              </w:rPr>
              <w:t>1,404</w:t>
            </w:r>
          </w:p>
        </w:tc>
      </w:tr>
      <w:tr w:rsidR="003C08E8" w:rsidRPr="00101EAE" w14:paraId="479B01F0" w14:textId="77777777" w:rsidTr="00035BCA">
        <w:trPr>
          <w:cantSplit/>
        </w:trPr>
        <w:tc>
          <w:tcPr>
            <w:tcW w:w="3266" w:type="dxa"/>
            <w:vAlign w:val="center"/>
          </w:tcPr>
          <w:p w14:paraId="44919A84" w14:textId="77777777" w:rsidR="003C08E8" w:rsidRPr="00101EAE" w:rsidRDefault="003C08E8" w:rsidP="00035BCA">
            <w:pPr>
              <w:ind w:firstLine="0"/>
              <w:jc w:val="left"/>
              <w:rPr>
                <w:sz w:val="18"/>
                <w:szCs w:val="18"/>
                <w:lang w:val="pl-PL"/>
              </w:rPr>
            </w:pPr>
            <w:r w:rsidRPr="00101EAE">
              <w:rPr>
                <w:sz w:val="18"/>
                <w:szCs w:val="18"/>
                <w:lang w:val="pl-PL"/>
              </w:rPr>
              <w:t>Rodzice/opiekunowie</w:t>
            </w:r>
          </w:p>
        </w:tc>
        <w:tc>
          <w:tcPr>
            <w:tcW w:w="1932" w:type="dxa"/>
            <w:vAlign w:val="center"/>
          </w:tcPr>
          <w:p w14:paraId="20E19DE9" w14:textId="77777777" w:rsidR="003C08E8" w:rsidRPr="00101EAE" w:rsidRDefault="003C08E8" w:rsidP="00035BCA">
            <w:pPr>
              <w:ind w:firstLine="0"/>
              <w:jc w:val="center"/>
              <w:rPr>
                <w:sz w:val="18"/>
                <w:szCs w:val="18"/>
                <w:lang w:val="pl-PL"/>
              </w:rPr>
            </w:pPr>
            <w:r w:rsidRPr="00101EAE">
              <w:rPr>
                <w:sz w:val="18"/>
                <w:szCs w:val="18"/>
              </w:rPr>
              <w:t>5,696</w:t>
            </w:r>
          </w:p>
        </w:tc>
        <w:tc>
          <w:tcPr>
            <w:tcW w:w="1919" w:type="dxa"/>
            <w:vAlign w:val="center"/>
          </w:tcPr>
          <w:p w14:paraId="0A73B2F6" w14:textId="77777777" w:rsidR="003C08E8" w:rsidRPr="00101EAE" w:rsidRDefault="003C08E8" w:rsidP="00035BCA">
            <w:pPr>
              <w:ind w:firstLine="0"/>
              <w:jc w:val="center"/>
              <w:rPr>
                <w:sz w:val="18"/>
                <w:szCs w:val="18"/>
                <w:lang w:val="pl-PL"/>
              </w:rPr>
            </w:pPr>
            <w:r w:rsidRPr="00101EAE">
              <w:rPr>
                <w:sz w:val="18"/>
                <w:szCs w:val="18"/>
              </w:rPr>
              <w:t>1,858</w:t>
            </w:r>
          </w:p>
        </w:tc>
        <w:tc>
          <w:tcPr>
            <w:tcW w:w="1955" w:type="dxa"/>
            <w:vAlign w:val="center"/>
          </w:tcPr>
          <w:p w14:paraId="13A54D81" w14:textId="77777777" w:rsidR="003C08E8" w:rsidRPr="00101EAE" w:rsidRDefault="003C08E8" w:rsidP="00035BCA">
            <w:pPr>
              <w:ind w:firstLine="0"/>
              <w:jc w:val="center"/>
              <w:rPr>
                <w:sz w:val="18"/>
                <w:szCs w:val="18"/>
                <w:lang w:val="pl-PL"/>
              </w:rPr>
            </w:pPr>
            <w:r w:rsidRPr="00101EAE">
              <w:rPr>
                <w:sz w:val="18"/>
                <w:szCs w:val="18"/>
              </w:rPr>
              <w:t>1,363</w:t>
            </w:r>
          </w:p>
        </w:tc>
      </w:tr>
      <w:tr w:rsidR="003C08E8" w:rsidRPr="00101EAE" w14:paraId="402C2DCD" w14:textId="77777777" w:rsidTr="00035BCA">
        <w:trPr>
          <w:cantSplit/>
        </w:trPr>
        <w:tc>
          <w:tcPr>
            <w:tcW w:w="3266" w:type="dxa"/>
            <w:vAlign w:val="center"/>
          </w:tcPr>
          <w:p w14:paraId="20A6373F" w14:textId="77777777" w:rsidR="003C08E8" w:rsidRPr="00101EAE" w:rsidRDefault="003C08E8" w:rsidP="00035BCA">
            <w:pPr>
              <w:ind w:firstLine="0"/>
              <w:jc w:val="left"/>
              <w:rPr>
                <w:sz w:val="18"/>
                <w:szCs w:val="18"/>
                <w:lang w:val="pl-PL"/>
              </w:rPr>
            </w:pPr>
            <w:r w:rsidRPr="00101EAE">
              <w:rPr>
                <w:sz w:val="18"/>
                <w:szCs w:val="18"/>
                <w:lang w:val="pl-PL"/>
              </w:rPr>
              <w:t>Pracownicy administracyjni</w:t>
            </w:r>
          </w:p>
        </w:tc>
        <w:tc>
          <w:tcPr>
            <w:tcW w:w="1932" w:type="dxa"/>
            <w:vAlign w:val="center"/>
          </w:tcPr>
          <w:p w14:paraId="23A2244F" w14:textId="77777777" w:rsidR="003C08E8" w:rsidRPr="00101EAE" w:rsidRDefault="003C08E8" w:rsidP="00035BCA">
            <w:pPr>
              <w:ind w:firstLine="0"/>
              <w:jc w:val="center"/>
              <w:rPr>
                <w:sz w:val="18"/>
                <w:szCs w:val="18"/>
                <w:lang w:val="pl-PL"/>
              </w:rPr>
            </w:pPr>
            <w:r w:rsidRPr="00101EAE">
              <w:rPr>
                <w:sz w:val="18"/>
                <w:szCs w:val="18"/>
              </w:rPr>
              <w:t>6,750</w:t>
            </w:r>
          </w:p>
        </w:tc>
        <w:tc>
          <w:tcPr>
            <w:tcW w:w="1919" w:type="dxa"/>
            <w:vAlign w:val="center"/>
          </w:tcPr>
          <w:p w14:paraId="1E57BBED" w14:textId="77777777" w:rsidR="003C08E8" w:rsidRPr="00101EAE" w:rsidRDefault="003C08E8" w:rsidP="00035BCA">
            <w:pPr>
              <w:ind w:firstLine="0"/>
              <w:jc w:val="center"/>
              <w:rPr>
                <w:sz w:val="18"/>
                <w:szCs w:val="18"/>
                <w:lang w:val="pl-PL"/>
              </w:rPr>
            </w:pPr>
            <w:r w:rsidRPr="00101EAE">
              <w:rPr>
                <w:sz w:val="18"/>
                <w:szCs w:val="18"/>
              </w:rPr>
              <w:t>0,250</w:t>
            </w:r>
          </w:p>
        </w:tc>
        <w:tc>
          <w:tcPr>
            <w:tcW w:w="1955" w:type="dxa"/>
            <w:vAlign w:val="center"/>
          </w:tcPr>
          <w:p w14:paraId="26D122AE" w14:textId="77777777" w:rsidR="003C08E8" w:rsidRPr="00101EAE" w:rsidRDefault="003C08E8" w:rsidP="00035BCA">
            <w:pPr>
              <w:ind w:firstLine="0"/>
              <w:jc w:val="center"/>
              <w:rPr>
                <w:sz w:val="18"/>
                <w:szCs w:val="18"/>
                <w:lang w:val="pl-PL"/>
              </w:rPr>
            </w:pPr>
            <w:r w:rsidRPr="00101EAE">
              <w:rPr>
                <w:sz w:val="18"/>
                <w:szCs w:val="18"/>
              </w:rPr>
              <w:t>0,500</w:t>
            </w:r>
          </w:p>
        </w:tc>
      </w:tr>
      <w:tr w:rsidR="003C08E8" w:rsidRPr="00101EAE" w14:paraId="13BF4B92" w14:textId="77777777" w:rsidTr="00035BCA">
        <w:trPr>
          <w:cantSplit/>
        </w:trPr>
        <w:tc>
          <w:tcPr>
            <w:tcW w:w="3266" w:type="dxa"/>
            <w:vAlign w:val="center"/>
          </w:tcPr>
          <w:p w14:paraId="79E5DAF9" w14:textId="77777777" w:rsidR="003C08E8" w:rsidRPr="00101EAE" w:rsidRDefault="003C08E8" w:rsidP="00035BCA">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020E89EE" w14:textId="77777777" w:rsidR="003C08E8" w:rsidRPr="00101EAE" w:rsidRDefault="003C08E8" w:rsidP="00035BCA">
            <w:pPr>
              <w:ind w:firstLine="0"/>
              <w:jc w:val="center"/>
              <w:rPr>
                <w:sz w:val="18"/>
                <w:szCs w:val="18"/>
                <w:lang w:val="pl-PL"/>
              </w:rPr>
            </w:pPr>
            <w:r w:rsidRPr="00101EAE">
              <w:rPr>
                <w:sz w:val="18"/>
                <w:szCs w:val="18"/>
              </w:rPr>
              <w:t>6,000</w:t>
            </w:r>
          </w:p>
        </w:tc>
        <w:tc>
          <w:tcPr>
            <w:tcW w:w="1919" w:type="dxa"/>
            <w:vAlign w:val="center"/>
          </w:tcPr>
          <w:p w14:paraId="02CE3287" w14:textId="77777777" w:rsidR="003C08E8" w:rsidRPr="00101EAE" w:rsidRDefault="003C08E8" w:rsidP="00035BCA">
            <w:pPr>
              <w:ind w:firstLine="0"/>
              <w:jc w:val="center"/>
              <w:rPr>
                <w:sz w:val="18"/>
                <w:szCs w:val="18"/>
                <w:lang w:val="pl-PL"/>
              </w:rPr>
            </w:pPr>
            <w:r w:rsidRPr="00101EAE">
              <w:rPr>
                <w:sz w:val="18"/>
                <w:szCs w:val="18"/>
              </w:rPr>
              <w:t>2,267</w:t>
            </w:r>
          </w:p>
        </w:tc>
        <w:tc>
          <w:tcPr>
            <w:tcW w:w="1955" w:type="dxa"/>
            <w:vAlign w:val="center"/>
          </w:tcPr>
          <w:p w14:paraId="3B7507F6" w14:textId="77777777" w:rsidR="003C08E8" w:rsidRPr="00101EAE" w:rsidRDefault="003C08E8" w:rsidP="00035BCA">
            <w:pPr>
              <w:ind w:firstLine="0"/>
              <w:jc w:val="center"/>
              <w:rPr>
                <w:sz w:val="18"/>
                <w:szCs w:val="18"/>
                <w:lang w:val="pl-PL"/>
              </w:rPr>
            </w:pPr>
            <w:r w:rsidRPr="00101EAE">
              <w:rPr>
                <w:sz w:val="18"/>
                <w:szCs w:val="18"/>
              </w:rPr>
              <w:t>1,506</w:t>
            </w:r>
          </w:p>
        </w:tc>
      </w:tr>
      <w:tr w:rsidR="003C08E8" w:rsidRPr="00101EAE" w14:paraId="033B4AD1" w14:textId="77777777" w:rsidTr="00035BCA">
        <w:trPr>
          <w:cantSplit/>
        </w:trPr>
        <w:tc>
          <w:tcPr>
            <w:tcW w:w="3266" w:type="dxa"/>
            <w:vAlign w:val="center"/>
          </w:tcPr>
          <w:p w14:paraId="2CC2DEC1" w14:textId="77777777" w:rsidR="003C08E8" w:rsidRPr="00101EAE" w:rsidRDefault="003C08E8" w:rsidP="00035BCA">
            <w:pPr>
              <w:ind w:firstLine="0"/>
              <w:jc w:val="left"/>
              <w:rPr>
                <w:sz w:val="18"/>
                <w:szCs w:val="18"/>
                <w:lang w:val="pl-PL"/>
              </w:rPr>
            </w:pPr>
            <w:r w:rsidRPr="00101EAE">
              <w:rPr>
                <w:sz w:val="18"/>
                <w:szCs w:val="18"/>
                <w:lang w:val="pl-PL"/>
              </w:rPr>
              <w:t>Władze uczelni</w:t>
            </w:r>
          </w:p>
        </w:tc>
        <w:tc>
          <w:tcPr>
            <w:tcW w:w="1932" w:type="dxa"/>
            <w:vAlign w:val="center"/>
          </w:tcPr>
          <w:p w14:paraId="4AE86D3A" w14:textId="77777777" w:rsidR="003C08E8" w:rsidRPr="00101EAE" w:rsidRDefault="003C08E8" w:rsidP="00035BCA">
            <w:pPr>
              <w:ind w:firstLine="0"/>
              <w:jc w:val="center"/>
              <w:rPr>
                <w:sz w:val="18"/>
                <w:szCs w:val="18"/>
                <w:lang w:val="pl-PL"/>
              </w:rPr>
            </w:pPr>
            <w:r w:rsidRPr="00101EAE">
              <w:rPr>
                <w:sz w:val="18"/>
                <w:szCs w:val="18"/>
              </w:rPr>
              <w:t>5,800</w:t>
            </w:r>
          </w:p>
        </w:tc>
        <w:tc>
          <w:tcPr>
            <w:tcW w:w="1919" w:type="dxa"/>
            <w:vAlign w:val="center"/>
          </w:tcPr>
          <w:p w14:paraId="51B31F1D" w14:textId="77777777" w:rsidR="003C08E8" w:rsidRPr="00101EAE" w:rsidRDefault="003C08E8" w:rsidP="00035BCA">
            <w:pPr>
              <w:ind w:firstLine="0"/>
              <w:jc w:val="center"/>
              <w:rPr>
                <w:sz w:val="18"/>
                <w:szCs w:val="18"/>
                <w:lang w:val="pl-PL"/>
              </w:rPr>
            </w:pPr>
            <w:r w:rsidRPr="00101EAE">
              <w:rPr>
                <w:sz w:val="18"/>
                <w:szCs w:val="18"/>
              </w:rPr>
              <w:t>0,700</w:t>
            </w:r>
          </w:p>
        </w:tc>
        <w:tc>
          <w:tcPr>
            <w:tcW w:w="1955" w:type="dxa"/>
            <w:vAlign w:val="center"/>
          </w:tcPr>
          <w:p w14:paraId="5FBD7B97" w14:textId="77777777" w:rsidR="003C08E8" w:rsidRPr="00101EAE" w:rsidRDefault="003C08E8" w:rsidP="00035BCA">
            <w:pPr>
              <w:ind w:firstLine="0"/>
              <w:jc w:val="center"/>
              <w:rPr>
                <w:sz w:val="18"/>
                <w:szCs w:val="18"/>
                <w:lang w:val="pl-PL"/>
              </w:rPr>
            </w:pPr>
            <w:r w:rsidRPr="00101EAE">
              <w:rPr>
                <w:sz w:val="18"/>
                <w:szCs w:val="18"/>
              </w:rPr>
              <w:t>0,837</w:t>
            </w:r>
          </w:p>
        </w:tc>
      </w:tr>
      <w:tr w:rsidR="003C08E8" w:rsidRPr="00101EAE" w14:paraId="15BCC7E1" w14:textId="77777777" w:rsidTr="00035BCA">
        <w:trPr>
          <w:cantSplit/>
        </w:trPr>
        <w:tc>
          <w:tcPr>
            <w:tcW w:w="3266" w:type="dxa"/>
            <w:vAlign w:val="center"/>
          </w:tcPr>
          <w:p w14:paraId="14B1EA2D" w14:textId="77777777" w:rsidR="003C08E8" w:rsidRPr="00101EAE" w:rsidRDefault="003C08E8" w:rsidP="00035BCA">
            <w:pPr>
              <w:ind w:firstLine="0"/>
              <w:jc w:val="left"/>
              <w:rPr>
                <w:sz w:val="18"/>
                <w:szCs w:val="18"/>
                <w:lang w:val="pl-PL"/>
              </w:rPr>
            </w:pPr>
            <w:r w:rsidRPr="00101EAE">
              <w:rPr>
                <w:sz w:val="18"/>
                <w:szCs w:val="18"/>
                <w:lang w:val="pl-PL"/>
              </w:rPr>
              <w:t>Przedsiębiorcy</w:t>
            </w:r>
          </w:p>
        </w:tc>
        <w:tc>
          <w:tcPr>
            <w:tcW w:w="1932" w:type="dxa"/>
            <w:vAlign w:val="center"/>
          </w:tcPr>
          <w:p w14:paraId="08718750" w14:textId="77777777" w:rsidR="003C08E8" w:rsidRPr="00101EAE" w:rsidRDefault="003C08E8" w:rsidP="00035BCA">
            <w:pPr>
              <w:ind w:firstLine="0"/>
              <w:jc w:val="center"/>
              <w:rPr>
                <w:sz w:val="18"/>
                <w:szCs w:val="18"/>
                <w:lang w:val="pl-PL"/>
              </w:rPr>
            </w:pPr>
            <w:r w:rsidRPr="00101EAE">
              <w:rPr>
                <w:sz w:val="18"/>
                <w:szCs w:val="18"/>
              </w:rPr>
              <w:t>4,800</w:t>
            </w:r>
          </w:p>
        </w:tc>
        <w:tc>
          <w:tcPr>
            <w:tcW w:w="1919" w:type="dxa"/>
            <w:vAlign w:val="center"/>
          </w:tcPr>
          <w:p w14:paraId="0660ACB5" w14:textId="77777777" w:rsidR="003C08E8" w:rsidRPr="00101EAE" w:rsidRDefault="003C08E8" w:rsidP="00035BCA">
            <w:pPr>
              <w:ind w:firstLine="0"/>
              <w:jc w:val="center"/>
              <w:rPr>
                <w:sz w:val="18"/>
                <w:szCs w:val="18"/>
                <w:lang w:val="pl-PL"/>
              </w:rPr>
            </w:pPr>
            <w:r w:rsidRPr="00101EAE">
              <w:rPr>
                <w:sz w:val="18"/>
                <w:szCs w:val="18"/>
              </w:rPr>
              <w:t>3,747</w:t>
            </w:r>
          </w:p>
        </w:tc>
        <w:tc>
          <w:tcPr>
            <w:tcW w:w="1955" w:type="dxa"/>
            <w:vAlign w:val="center"/>
          </w:tcPr>
          <w:p w14:paraId="45CE4869" w14:textId="77777777" w:rsidR="003C08E8" w:rsidRPr="00101EAE" w:rsidRDefault="003C08E8" w:rsidP="00035BCA">
            <w:pPr>
              <w:ind w:firstLine="0"/>
              <w:jc w:val="center"/>
              <w:rPr>
                <w:sz w:val="18"/>
                <w:szCs w:val="18"/>
                <w:lang w:val="pl-PL"/>
              </w:rPr>
            </w:pPr>
            <w:r w:rsidRPr="00101EAE">
              <w:rPr>
                <w:sz w:val="18"/>
                <w:szCs w:val="18"/>
              </w:rPr>
              <w:t>1,936</w:t>
            </w:r>
          </w:p>
        </w:tc>
      </w:tr>
      <w:tr w:rsidR="003C08E8" w:rsidRPr="00101EAE" w14:paraId="0A9F66F5" w14:textId="77777777" w:rsidTr="00035BCA">
        <w:trPr>
          <w:cantSplit/>
        </w:trPr>
        <w:tc>
          <w:tcPr>
            <w:tcW w:w="3266" w:type="dxa"/>
            <w:vAlign w:val="center"/>
          </w:tcPr>
          <w:p w14:paraId="064CAD27" w14:textId="77777777" w:rsidR="003C08E8" w:rsidRPr="00101EAE" w:rsidRDefault="003C08E8" w:rsidP="00035BCA">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469B5D4D" w14:textId="77777777" w:rsidR="003C08E8" w:rsidRPr="00101EAE" w:rsidRDefault="003C08E8" w:rsidP="00035BCA">
            <w:pPr>
              <w:keepNext/>
              <w:ind w:firstLine="0"/>
              <w:jc w:val="center"/>
              <w:rPr>
                <w:sz w:val="18"/>
                <w:szCs w:val="18"/>
                <w:lang w:val="pl-PL"/>
              </w:rPr>
            </w:pPr>
            <w:r w:rsidRPr="00101EAE">
              <w:rPr>
                <w:sz w:val="18"/>
                <w:szCs w:val="18"/>
              </w:rPr>
              <w:t>6,500</w:t>
            </w:r>
          </w:p>
        </w:tc>
        <w:tc>
          <w:tcPr>
            <w:tcW w:w="1919" w:type="dxa"/>
            <w:vAlign w:val="center"/>
          </w:tcPr>
          <w:p w14:paraId="51572C49" w14:textId="77777777" w:rsidR="003C08E8" w:rsidRPr="00101EAE" w:rsidRDefault="003C08E8" w:rsidP="00035BCA">
            <w:pPr>
              <w:keepNext/>
              <w:ind w:firstLine="0"/>
              <w:jc w:val="center"/>
              <w:rPr>
                <w:sz w:val="18"/>
                <w:szCs w:val="18"/>
                <w:lang w:val="pl-PL"/>
              </w:rPr>
            </w:pPr>
            <w:r w:rsidRPr="00101EAE">
              <w:rPr>
                <w:sz w:val="18"/>
                <w:szCs w:val="18"/>
              </w:rPr>
              <w:t>0,500</w:t>
            </w:r>
          </w:p>
        </w:tc>
        <w:tc>
          <w:tcPr>
            <w:tcW w:w="1955" w:type="dxa"/>
            <w:vAlign w:val="center"/>
          </w:tcPr>
          <w:p w14:paraId="184ADA24" w14:textId="77777777" w:rsidR="003C08E8" w:rsidRPr="00101EAE" w:rsidRDefault="003C08E8" w:rsidP="00035BCA">
            <w:pPr>
              <w:keepNext/>
              <w:ind w:firstLine="0"/>
              <w:jc w:val="center"/>
              <w:rPr>
                <w:sz w:val="18"/>
                <w:szCs w:val="18"/>
                <w:lang w:val="pl-PL"/>
              </w:rPr>
            </w:pPr>
            <w:r w:rsidRPr="00101EAE">
              <w:rPr>
                <w:sz w:val="18"/>
                <w:szCs w:val="18"/>
              </w:rPr>
              <w:t>0,707</w:t>
            </w:r>
          </w:p>
        </w:tc>
      </w:tr>
    </w:tbl>
    <w:p w14:paraId="203D6A3F" w14:textId="77777777" w:rsidR="003C08E8" w:rsidRDefault="003C08E8" w:rsidP="003C08E8">
      <w:pPr>
        <w:pStyle w:val="rdo"/>
      </w:pPr>
      <w:r>
        <w:t>Źródło: opracowanie własne na podstawie wyników badania kwestionariuszowego</w:t>
      </w:r>
    </w:p>
    <w:p w14:paraId="6F21B0ED" w14:textId="77777777" w:rsidR="003C08E8" w:rsidRDefault="003C08E8" w:rsidP="003C08E8">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7A8D5D38" w14:textId="77777777" w:rsidR="003C08E8" w:rsidRDefault="003C08E8" w:rsidP="003C08E8"/>
    <w:p w14:paraId="1C3E278E" w14:textId="77777777" w:rsidR="003C08E8" w:rsidRDefault="003C08E8" w:rsidP="003C08E8"/>
    <w:p w14:paraId="17802FF4" w14:textId="77777777" w:rsidR="003C08E8" w:rsidRPr="008047ED" w:rsidRDefault="003C08E8" w:rsidP="003C08E8">
      <w:r w:rsidRPr="008047ED">
        <w:t>Wartość zagregowanego Indeksu Satysfakcji Interesariuszy możn</w:t>
      </w:r>
      <w:r>
        <w:t>a wyliczyć ze wzoru</w:t>
      </w:r>
      <w:r w:rsidRPr="008047ED">
        <w:t>:</w:t>
      </w:r>
    </w:p>
    <w:p w14:paraId="2BBC746A" w14:textId="77777777" w:rsidR="003C08E8" w:rsidRPr="00CC4AE1" w:rsidRDefault="003C08E8" w:rsidP="003C08E8">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(1)</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484F5612" wp14:editId="26A5D026">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77CAD900" w14:textId="77777777" w:rsidR="003C08E8" w:rsidRPr="008047ED" w:rsidRDefault="003C08E8" w:rsidP="003C08E8">
      <w:r w:rsidRPr="008047ED">
        <w:t xml:space="preserve">gdzie: </w:t>
      </w:r>
    </w:p>
    <w:p w14:paraId="3BF3D4AE" w14:textId="77777777" w:rsidR="003C08E8" w:rsidRPr="008047ED" w:rsidRDefault="003C08E8" w:rsidP="003C08E8">
      <w:pPr>
        <w:rPr>
          <w:rFonts w:cs="Arial"/>
        </w:rPr>
      </w:pPr>
      <w:r w:rsidRPr="008047ED">
        <w:rPr>
          <w:rFonts w:cs="Arial"/>
        </w:rPr>
        <w:t>u — waga częściowego indeksu SSI</w:t>
      </w:r>
    </w:p>
    <w:p w14:paraId="1432DE79" w14:textId="77777777" w:rsidR="003C08E8" w:rsidRPr="008047ED" w:rsidRDefault="00000000" w:rsidP="003C08E8">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3C08E8" w:rsidRPr="008047ED">
        <w:rPr>
          <w:rFonts w:cs="Arial"/>
        </w:rPr>
        <w:t xml:space="preserve"> — wartość częściowego indeksu SSI</w:t>
      </w:r>
    </w:p>
    <w:p w14:paraId="7E8D7177" w14:textId="77777777" w:rsidR="003C08E8" w:rsidRPr="008047ED" w:rsidRDefault="003C08E8" w:rsidP="003C08E8">
      <w:r w:rsidRPr="008047ED">
        <w:rPr>
          <w:rFonts w:cs="Arial"/>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1346D433" w14:textId="77777777" w:rsidR="003C08E8" w:rsidRPr="008047ED" w:rsidRDefault="003C08E8" w:rsidP="003C08E8"/>
    <w:p w14:paraId="1F4766A5" w14:textId="77777777" w:rsidR="003C08E8" w:rsidRDefault="003C08E8" w:rsidP="003C08E8">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r w:rsidRPr="008047ED">
        <w:t>SSI</w:t>
      </w:r>
      <w:r w:rsidRPr="008047ED">
        <w:rPr>
          <w:vertAlign w:val="subscript"/>
        </w:rPr>
        <w:t>a</w:t>
      </w:r>
      <w:r w:rsidRPr="008047ED">
        <w:t xml:space="preserve"> = </w:t>
      </w:r>
      <w:r w:rsidRPr="008047ED">
        <w:rPr>
          <w:szCs w:val="20"/>
        </w:rPr>
        <w:t>X</w:t>
      </w:r>
      <w:r w:rsidRPr="008047ED">
        <w:rPr>
          <w:rFonts w:cs="Arial"/>
          <w:szCs w:val="20"/>
        </w:rPr>
        <w:t>̅</w:t>
      </w:r>
      <w:r w:rsidRPr="008047ED">
        <w:rPr>
          <w:rFonts w:cs="Arial"/>
          <w:szCs w:val="20"/>
          <w:vertAlign w:val="subscript"/>
        </w:rPr>
        <w:t>a</w:t>
      </w:r>
      <w:r>
        <w:rPr>
          <w:rFonts w:cs="Arial"/>
          <w:szCs w:val="20"/>
        </w:rPr>
        <w:t xml:space="preserve"> </w:t>
      </w:r>
    </w:p>
    <w:p w14:paraId="113991AD" w14:textId="77777777" w:rsidR="003C08E8" w:rsidRDefault="003C08E8" w:rsidP="003C08E8">
      <w:r>
        <w:t>W najprostszym wariancie zakładającym, że wagi poszczególnych wyników składników indeksu SSI są równe postać wzoru do wyliczenia wartości takiego uproszczonego indeksu SSI</w:t>
      </w:r>
      <w:r w:rsidRPr="008047ED">
        <w:rPr>
          <w:vertAlign w:val="subscript"/>
        </w:rPr>
        <w:t>upr</w:t>
      </w:r>
      <w:r>
        <w:t xml:space="preserve"> będzie wyglądała następująco:</w:t>
      </w:r>
    </w:p>
    <w:p w14:paraId="68964322" w14:textId="77777777" w:rsidR="003C08E8" w:rsidRDefault="003C08E8" w:rsidP="003C08E8">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Pr>
          <w:szCs w:val="24"/>
        </w:rPr>
        <w:t>2)</w:t>
      </w:r>
    </w:p>
    <w:p w14:paraId="679A4C69" w14:textId="77777777" w:rsidR="003C08E8" w:rsidRDefault="003C08E8" w:rsidP="003C08E8">
      <w:pPr>
        <w:ind w:firstLine="0"/>
      </w:pPr>
      <w:r>
        <w:lastRenderedPageBreak/>
        <w:t>Wartość tak wyliczonego uproszczonego indeksu SSI wynosi 5,726, czyli jest zbliżona do wartości odpowiedzi „zgadzam się”. Można zatem przyjąć, że średnio respondenci zgadzają się ze stwierdzeniem, że ich ogólny poziom satysfakcji jest wysoki.</w:t>
      </w:r>
    </w:p>
    <w:p w14:paraId="257248EA" w14:textId="77777777" w:rsidR="003C08E8" w:rsidRDefault="003C08E8" w:rsidP="003C08E8">
      <w:pPr>
        <w:ind w:firstLine="0"/>
      </w:pPr>
      <w:r>
        <w:t>Natomiast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t>niżej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w:t>
      </w:r>
    </w:p>
    <w:p w14:paraId="2C63FAA6" w14:textId="40664163" w:rsidR="003C08E8" w:rsidRDefault="003C08E8" w:rsidP="003C08E8">
      <w:pPr>
        <w:pStyle w:val="Tytutabeli"/>
      </w:pPr>
      <w:bookmarkStart w:id="324" w:name="_Ref134898522"/>
      <w:bookmarkStart w:id="325" w:name="_Toc134898091"/>
      <w:bookmarkStart w:id="326" w:name="_Ref134898513"/>
      <w:bookmarkStart w:id="327" w:name="_Ref134898540"/>
      <w:r>
        <w:t xml:space="preserve">Tabela </w:t>
      </w:r>
      <w:fldSimple w:instr=" SEQ Tabela \* ARABIC ">
        <w:r w:rsidR="00BB1057">
          <w:rPr>
            <w:noProof/>
          </w:rPr>
          <w:t>36</w:t>
        </w:r>
      </w:fldSimple>
      <w:bookmarkEnd w:id="324"/>
      <w:r>
        <w:t xml:space="preserve"> Uśrednione wagi istotności wpływu na ocenę SSI poszczególnych grup interesariuszy</w:t>
      </w:r>
      <w:bookmarkEnd w:id="325"/>
      <w:bookmarkEnd w:id="326"/>
      <w:bookmarkEnd w:id="327"/>
    </w:p>
    <w:tbl>
      <w:tblPr>
        <w:tblStyle w:val="Tabela-Siatka"/>
        <w:tblW w:w="0" w:type="auto"/>
        <w:tblLook w:val="04A0" w:firstRow="1" w:lastRow="0" w:firstColumn="1" w:lastColumn="0" w:noHBand="0" w:noVBand="1"/>
      </w:tblPr>
      <w:tblGrid>
        <w:gridCol w:w="2296"/>
        <w:gridCol w:w="2265"/>
        <w:gridCol w:w="2296"/>
        <w:gridCol w:w="2266"/>
      </w:tblGrid>
      <w:tr w:rsidR="003C08E8" w:rsidRPr="000836DD" w14:paraId="0350591F" w14:textId="77777777" w:rsidTr="00035BCA">
        <w:trPr>
          <w:cantSplit/>
          <w:tblHeader/>
        </w:trPr>
        <w:tc>
          <w:tcPr>
            <w:tcW w:w="2265" w:type="dxa"/>
          </w:tcPr>
          <w:p w14:paraId="12936A47" w14:textId="77777777" w:rsidR="003C08E8" w:rsidRPr="000836DD" w:rsidRDefault="003C08E8" w:rsidP="00035BCA">
            <w:pPr>
              <w:ind w:firstLine="0"/>
              <w:rPr>
                <w:b/>
                <w:bCs/>
                <w:sz w:val="20"/>
                <w:szCs w:val="20"/>
                <w:lang w:val="pl-PL"/>
              </w:rPr>
            </w:pPr>
            <w:r w:rsidRPr="000836DD">
              <w:rPr>
                <w:b/>
                <w:bCs/>
                <w:sz w:val="20"/>
                <w:szCs w:val="20"/>
                <w:lang w:val="pl-PL"/>
              </w:rPr>
              <w:t>Grupa interesariuszy dla pytania nr 1</w:t>
            </w:r>
            <w:r w:rsidRPr="000836DD">
              <w:rPr>
                <w:rStyle w:val="Odwoanieprzypisudolnego"/>
                <w:b/>
                <w:bCs/>
                <w:sz w:val="20"/>
                <w:szCs w:val="20"/>
                <w:lang w:val="pl-PL"/>
              </w:rPr>
              <w:footnoteReference w:id="20"/>
            </w:r>
          </w:p>
        </w:tc>
        <w:tc>
          <w:tcPr>
            <w:tcW w:w="2265" w:type="dxa"/>
          </w:tcPr>
          <w:p w14:paraId="3C60F392" w14:textId="77777777" w:rsidR="003C08E8" w:rsidRPr="000836DD" w:rsidRDefault="003C08E8" w:rsidP="00035BCA">
            <w:pPr>
              <w:ind w:firstLine="0"/>
              <w:rPr>
                <w:b/>
                <w:bCs/>
                <w:sz w:val="20"/>
                <w:szCs w:val="20"/>
                <w:lang w:val="pl-PL"/>
              </w:rPr>
            </w:pPr>
            <w:r w:rsidRPr="000836DD">
              <w:rPr>
                <w:b/>
                <w:bCs/>
                <w:sz w:val="20"/>
                <w:szCs w:val="20"/>
                <w:lang w:val="pl-PL"/>
              </w:rPr>
              <w:t>Uśrednione wagi dla pytania nr 1</w:t>
            </w:r>
          </w:p>
        </w:tc>
        <w:tc>
          <w:tcPr>
            <w:tcW w:w="2266" w:type="dxa"/>
          </w:tcPr>
          <w:p w14:paraId="6E6CF058" w14:textId="77777777" w:rsidR="003C08E8" w:rsidRPr="000836DD" w:rsidRDefault="003C08E8" w:rsidP="00035BCA">
            <w:pPr>
              <w:ind w:firstLine="0"/>
              <w:rPr>
                <w:b/>
                <w:bCs/>
                <w:sz w:val="20"/>
                <w:szCs w:val="20"/>
                <w:lang w:val="pl-PL"/>
              </w:rPr>
            </w:pPr>
            <w:r w:rsidRPr="000836DD">
              <w:rPr>
                <w:b/>
                <w:bCs/>
                <w:sz w:val="20"/>
                <w:szCs w:val="20"/>
                <w:lang w:val="pl-PL"/>
              </w:rPr>
              <w:t>Grupa interesariuszy dla pytania nr 2</w:t>
            </w:r>
            <w:r w:rsidRPr="000836DD">
              <w:rPr>
                <w:rStyle w:val="Odwoanieprzypisudolnego"/>
                <w:b/>
                <w:bCs/>
                <w:sz w:val="20"/>
                <w:szCs w:val="20"/>
                <w:lang w:val="pl-PL"/>
              </w:rPr>
              <w:footnoteReference w:id="21"/>
            </w:r>
          </w:p>
        </w:tc>
        <w:tc>
          <w:tcPr>
            <w:tcW w:w="2266" w:type="dxa"/>
          </w:tcPr>
          <w:p w14:paraId="644D44AC" w14:textId="77777777" w:rsidR="003C08E8" w:rsidRPr="000836DD" w:rsidRDefault="003C08E8" w:rsidP="00035BCA">
            <w:pPr>
              <w:ind w:firstLine="0"/>
              <w:rPr>
                <w:b/>
                <w:bCs/>
                <w:sz w:val="20"/>
                <w:szCs w:val="20"/>
                <w:lang w:val="pl-PL"/>
              </w:rPr>
            </w:pPr>
            <w:r w:rsidRPr="000836DD">
              <w:rPr>
                <w:b/>
                <w:bCs/>
                <w:sz w:val="20"/>
                <w:szCs w:val="20"/>
                <w:lang w:val="pl-PL"/>
              </w:rPr>
              <w:t>Uśrednione wagi dla pytania nr 2</w:t>
            </w:r>
          </w:p>
        </w:tc>
      </w:tr>
      <w:tr w:rsidR="003C08E8" w:rsidRPr="000836DD" w14:paraId="2812B04B" w14:textId="77777777" w:rsidTr="00035BCA">
        <w:trPr>
          <w:cantSplit/>
        </w:trPr>
        <w:tc>
          <w:tcPr>
            <w:tcW w:w="2265" w:type="dxa"/>
            <w:vAlign w:val="center"/>
          </w:tcPr>
          <w:p w14:paraId="3C77BD8C" w14:textId="77777777" w:rsidR="003C08E8" w:rsidRPr="005932D4" w:rsidRDefault="003C08E8" w:rsidP="00035BCA">
            <w:pPr>
              <w:ind w:firstLine="0"/>
              <w:jc w:val="left"/>
              <w:rPr>
                <w:sz w:val="20"/>
                <w:szCs w:val="20"/>
                <w:lang w:val="pl-PL"/>
              </w:rPr>
            </w:pPr>
            <w:r w:rsidRPr="000836DD">
              <w:rPr>
                <w:szCs w:val="20"/>
              </w:rPr>
              <w:t>Studenci</w:t>
            </w:r>
          </w:p>
        </w:tc>
        <w:tc>
          <w:tcPr>
            <w:tcW w:w="2265" w:type="dxa"/>
            <w:vAlign w:val="center"/>
          </w:tcPr>
          <w:p w14:paraId="58AF820C" w14:textId="77777777" w:rsidR="003C08E8" w:rsidRPr="005932D4" w:rsidRDefault="003C08E8" w:rsidP="00035BCA">
            <w:pPr>
              <w:ind w:firstLine="0"/>
              <w:jc w:val="center"/>
              <w:rPr>
                <w:sz w:val="20"/>
                <w:szCs w:val="20"/>
                <w:lang w:val="pl-PL"/>
              </w:rPr>
            </w:pPr>
            <w:r w:rsidRPr="000836DD">
              <w:rPr>
                <w:szCs w:val="20"/>
              </w:rPr>
              <w:t>22,00%</w:t>
            </w:r>
          </w:p>
        </w:tc>
        <w:tc>
          <w:tcPr>
            <w:tcW w:w="2266" w:type="dxa"/>
            <w:vAlign w:val="center"/>
          </w:tcPr>
          <w:p w14:paraId="601CDD33" w14:textId="77777777" w:rsidR="003C08E8" w:rsidRPr="005932D4" w:rsidRDefault="003C08E8" w:rsidP="00035BCA">
            <w:pPr>
              <w:ind w:firstLine="0"/>
              <w:jc w:val="left"/>
              <w:rPr>
                <w:sz w:val="20"/>
                <w:szCs w:val="20"/>
                <w:lang w:val="pl-PL"/>
              </w:rPr>
            </w:pPr>
            <w:r w:rsidRPr="000836DD">
              <w:rPr>
                <w:szCs w:val="20"/>
              </w:rPr>
              <w:t>Studenci</w:t>
            </w:r>
          </w:p>
        </w:tc>
        <w:tc>
          <w:tcPr>
            <w:tcW w:w="2266" w:type="dxa"/>
            <w:vAlign w:val="center"/>
          </w:tcPr>
          <w:p w14:paraId="4E5EDB5F" w14:textId="77777777" w:rsidR="003C08E8" w:rsidRPr="005932D4" w:rsidRDefault="003C08E8" w:rsidP="00035BCA">
            <w:pPr>
              <w:ind w:firstLine="0"/>
              <w:jc w:val="center"/>
              <w:rPr>
                <w:sz w:val="20"/>
                <w:szCs w:val="20"/>
                <w:lang w:val="pl-PL"/>
              </w:rPr>
            </w:pPr>
            <w:r w:rsidRPr="000836DD">
              <w:rPr>
                <w:szCs w:val="20"/>
              </w:rPr>
              <w:t>18,00%</w:t>
            </w:r>
          </w:p>
        </w:tc>
      </w:tr>
      <w:tr w:rsidR="003C08E8" w:rsidRPr="000836DD" w14:paraId="1DD1B38F" w14:textId="77777777" w:rsidTr="00035BCA">
        <w:trPr>
          <w:cantSplit/>
        </w:trPr>
        <w:tc>
          <w:tcPr>
            <w:tcW w:w="2265" w:type="dxa"/>
            <w:vAlign w:val="center"/>
          </w:tcPr>
          <w:p w14:paraId="7001EC7C" w14:textId="77777777" w:rsidR="003C08E8" w:rsidRPr="000836DD" w:rsidRDefault="003C08E8" w:rsidP="00035BCA">
            <w:pPr>
              <w:ind w:firstLine="0"/>
              <w:jc w:val="left"/>
              <w:rPr>
                <w:sz w:val="20"/>
                <w:szCs w:val="20"/>
                <w:lang w:val="pl-PL"/>
              </w:rPr>
            </w:pPr>
            <w:r w:rsidRPr="000836DD">
              <w:rPr>
                <w:szCs w:val="20"/>
              </w:rPr>
              <w:t>Absolwenci</w:t>
            </w:r>
          </w:p>
        </w:tc>
        <w:tc>
          <w:tcPr>
            <w:tcW w:w="2265" w:type="dxa"/>
            <w:vAlign w:val="center"/>
          </w:tcPr>
          <w:p w14:paraId="14DA3694" w14:textId="77777777" w:rsidR="003C08E8" w:rsidRPr="000836DD" w:rsidRDefault="003C08E8" w:rsidP="00035BCA">
            <w:pPr>
              <w:ind w:firstLine="0"/>
              <w:jc w:val="center"/>
              <w:rPr>
                <w:sz w:val="20"/>
                <w:szCs w:val="20"/>
                <w:lang w:val="pl-PL"/>
              </w:rPr>
            </w:pPr>
            <w:r w:rsidRPr="000836DD">
              <w:rPr>
                <w:szCs w:val="20"/>
              </w:rPr>
              <w:t>24,00%</w:t>
            </w:r>
          </w:p>
        </w:tc>
        <w:tc>
          <w:tcPr>
            <w:tcW w:w="2266" w:type="dxa"/>
            <w:vAlign w:val="center"/>
          </w:tcPr>
          <w:p w14:paraId="126C840A" w14:textId="77777777" w:rsidR="003C08E8" w:rsidRPr="000836DD" w:rsidRDefault="003C08E8" w:rsidP="00035BCA">
            <w:pPr>
              <w:ind w:firstLine="0"/>
              <w:jc w:val="left"/>
              <w:rPr>
                <w:sz w:val="20"/>
                <w:szCs w:val="20"/>
                <w:lang w:val="pl-PL"/>
              </w:rPr>
            </w:pPr>
            <w:r w:rsidRPr="000836DD">
              <w:rPr>
                <w:szCs w:val="20"/>
              </w:rPr>
              <w:t>Absolwenci</w:t>
            </w:r>
          </w:p>
        </w:tc>
        <w:tc>
          <w:tcPr>
            <w:tcW w:w="2266" w:type="dxa"/>
            <w:vAlign w:val="center"/>
          </w:tcPr>
          <w:p w14:paraId="681236EB" w14:textId="77777777" w:rsidR="003C08E8" w:rsidRPr="000836DD" w:rsidRDefault="003C08E8" w:rsidP="00035BCA">
            <w:pPr>
              <w:ind w:firstLine="0"/>
              <w:jc w:val="center"/>
              <w:rPr>
                <w:sz w:val="20"/>
                <w:szCs w:val="20"/>
                <w:lang w:val="pl-PL"/>
              </w:rPr>
            </w:pPr>
            <w:r w:rsidRPr="000836DD">
              <w:rPr>
                <w:szCs w:val="20"/>
              </w:rPr>
              <w:t>23,00%</w:t>
            </w:r>
          </w:p>
        </w:tc>
      </w:tr>
      <w:tr w:rsidR="003C08E8" w:rsidRPr="000836DD" w14:paraId="2905FAA6" w14:textId="77777777" w:rsidTr="00035BCA">
        <w:trPr>
          <w:cantSplit/>
        </w:trPr>
        <w:tc>
          <w:tcPr>
            <w:tcW w:w="2265" w:type="dxa"/>
            <w:vAlign w:val="center"/>
          </w:tcPr>
          <w:p w14:paraId="10E234CB" w14:textId="77777777" w:rsidR="003C08E8" w:rsidRPr="005932D4" w:rsidRDefault="003C08E8" w:rsidP="00035BCA">
            <w:pPr>
              <w:ind w:firstLine="0"/>
              <w:jc w:val="left"/>
              <w:rPr>
                <w:sz w:val="20"/>
                <w:szCs w:val="20"/>
                <w:lang w:val="pl-PL"/>
              </w:rPr>
            </w:pPr>
            <w:r w:rsidRPr="000836DD">
              <w:rPr>
                <w:szCs w:val="20"/>
              </w:rPr>
              <w:t>Rodzice/opiekunowie</w:t>
            </w:r>
          </w:p>
        </w:tc>
        <w:tc>
          <w:tcPr>
            <w:tcW w:w="2265" w:type="dxa"/>
            <w:vAlign w:val="center"/>
          </w:tcPr>
          <w:p w14:paraId="510FF9EE" w14:textId="77777777" w:rsidR="003C08E8" w:rsidRPr="005932D4" w:rsidRDefault="003C08E8" w:rsidP="00035BCA">
            <w:pPr>
              <w:ind w:firstLine="0"/>
              <w:jc w:val="center"/>
              <w:rPr>
                <w:sz w:val="20"/>
                <w:szCs w:val="20"/>
                <w:lang w:val="pl-PL"/>
              </w:rPr>
            </w:pPr>
            <w:r w:rsidRPr="000836DD">
              <w:rPr>
                <w:szCs w:val="20"/>
              </w:rPr>
              <w:t>0,40%</w:t>
            </w:r>
          </w:p>
        </w:tc>
        <w:tc>
          <w:tcPr>
            <w:tcW w:w="2266" w:type="dxa"/>
            <w:vAlign w:val="center"/>
          </w:tcPr>
          <w:p w14:paraId="6CF4036A" w14:textId="77777777" w:rsidR="003C08E8" w:rsidRPr="005932D4" w:rsidRDefault="003C08E8" w:rsidP="00035BCA">
            <w:pPr>
              <w:ind w:firstLine="0"/>
              <w:jc w:val="left"/>
              <w:rPr>
                <w:sz w:val="20"/>
                <w:szCs w:val="20"/>
                <w:lang w:val="pl-PL"/>
              </w:rPr>
            </w:pPr>
            <w:r w:rsidRPr="000836DD">
              <w:rPr>
                <w:szCs w:val="20"/>
              </w:rPr>
              <w:t>Rodzice/opiekunowie</w:t>
            </w:r>
          </w:p>
        </w:tc>
        <w:tc>
          <w:tcPr>
            <w:tcW w:w="2266" w:type="dxa"/>
            <w:vAlign w:val="center"/>
          </w:tcPr>
          <w:p w14:paraId="6833DF2F" w14:textId="77777777" w:rsidR="003C08E8" w:rsidRPr="005932D4" w:rsidRDefault="003C08E8" w:rsidP="00035BCA">
            <w:pPr>
              <w:ind w:firstLine="0"/>
              <w:jc w:val="center"/>
              <w:rPr>
                <w:sz w:val="20"/>
                <w:szCs w:val="20"/>
                <w:lang w:val="pl-PL"/>
              </w:rPr>
            </w:pPr>
            <w:r w:rsidRPr="000836DD">
              <w:rPr>
                <w:szCs w:val="20"/>
              </w:rPr>
              <w:t>0,20%</w:t>
            </w:r>
          </w:p>
        </w:tc>
      </w:tr>
      <w:tr w:rsidR="003C08E8" w:rsidRPr="000836DD" w14:paraId="6D0CD73F" w14:textId="77777777" w:rsidTr="00035BCA">
        <w:trPr>
          <w:cantSplit/>
        </w:trPr>
        <w:tc>
          <w:tcPr>
            <w:tcW w:w="2265" w:type="dxa"/>
            <w:vAlign w:val="center"/>
          </w:tcPr>
          <w:p w14:paraId="656D6D59" w14:textId="77777777" w:rsidR="003C08E8" w:rsidRPr="000836DD" w:rsidRDefault="003C08E8" w:rsidP="00035BCA">
            <w:pPr>
              <w:ind w:firstLine="0"/>
              <w:jc w:val="left"/>
              <w:rPr>
                <w:sz w:val="20"/>
                <w:szCs w:val="20"/>
                <w:lang w:val="pl-PL"/>
              </w:rPr>
            </w:pPr>
            <w:r w:rsidRPr="000836DD">
              <w:rPr>
                <w:szCs w:val="20"/>
              </w:rPr>
              <w:t xml:space="preserve">Pracownicy </w:t>
            </w:r>
            <w:r w:rsidRPr="000836DD">
              <w:rPr>
                <w:szCs w:val="20"/>
              </w:rPr>
              <w:br/>
              <w:t>administracyjni</w:t>
            </w:r>
          </w:p>
        </w:tc>
        <w:tc>
          <w:tcPr>
            <w:tcW w:w="2265" w:type="dxa"/>
            <w:vAlign w:val="center"/>
          </w:tcPr>
          <w:p w14:paraId="3208CE44" w14:textId="77777777" w:rsidR="003C08E8" w:rsidRPr="000836DD" w:rsidRDefault="003C08E8" w:rsidP="00035BCA">
            <w:pPr>
              <w:ind w:firstLine="0"/>
              <w:jc w:val="center"/>
              <w:rPr>
                <w:sz w:val="20"/>
                <w:szCs w:val="20"/>
                <w:lang w:val="pl-PL"/>
              </w:rPr>
            </w:pPr>
            <w:r w:rsidRPr="000836DD">
              <w:rPr>
                <w:szCs w:val="20"/>
              </w:rPr>
              <w:t>12,00%</w:t>
            </w:r>
          </w:p>
        </w:tc>
        <w:tc>
          <w:tcPr>
            <w:tcW w:w="2266" w:type="dxa"/>
            <w:vAlign w:val="center"/>
          </w:tcPr>
          <w:p w14:paraId="16DDE5DD" w14:textId="77777777" w:rsidR="003C08E8" w:rsidRPr="000836DD" w:rsidRDefault="003C08E8" w:rsidP="00035BCA">
            <w:pPr>
              <w:ind w:firstLine="0"/>
              <w:jc w:val="left"/>
              <w:rPr>
                <w:sz w:val="20"/>
                <w:szCs w:val="20"/>
                <w:lang w:val="pl-PL"/>
              </w:rPr>
            </w:pPr>
            <w:r w:rsidRPr="000836DD">
              <w:rPr>
                <w:szCs w:val="20"/>
              </w:rPr>
              <w:t xml:space="preserve">Pracownicy </w:t>
            </w:r>
            <w:r w:rsidRPr="000836DD">
              <w:rPr>
                <w:szCs w:val="20"/>
              </w:rPr>
              <w:br/>
              <w:t>administracyjni</w:t>
            </w:r>
          </w:p>
        </w:tc>
        <w:tc>
          <w:tcPr>
            <w:tcW w:w="2266" w:type="dxa"/>
            <w:vAlign w:val="center"/>
          </w:tcPr>
          <w:p w14:paraId="59C81CFC" w14:textId="77777777" w:rsidR="003C08E8" w:rsidRPr="000836DD" w:rsidRDefault="003C08E8" w:rsidP="00035BCA">
            <w:pPr>
              <w:ind w:firstLine="0"/>
              <w:jc w:val="center"/>
              <w:rPr>
                <w:sz w:val="20"/>
                <w:szCs w:val="20"/>
                <w:lang w:val="pl-PL"/>
              </w:rPr>
            </w:pPr>
            <w:r w:rsidRPr="000836DD">
              <w:rPr>
                <w:szCs w:val="20"/>
              </w:rPr>
              <w:t>9,80%</w:t>
            </w:r>
          </w:p>
        </w:tc>
      </w:tr>
      <w:tr w:rsidR="003C08E8" w:rsidRPr="000836DD" w14:paraId="0F93C3A1" w14:textId="77777777" w:rsidTr="00035BCA">
        <w:trPr>
          <w:cantSplit/>
        </w:trPr>
        <w:tc>
          <w:tcPr>
            <w:tcW w:w="2265" w:type="dxa"/>
            <w:vAlign w:val="center"/>
          </w:tcPr>
          <w:p w14:paraId="20AA74B7" w14:textId="77777777" w:rsidR="003C08E8" w:rsidRPr="000836DD" w:rsidRDefault="003C08E8" w:rsidP="00035BCA">
            <w:pPr>
              <w:ind w:firstLine="0"/>
              <w:jc w:val="left"/>
              <w:rPr>
                <w:sz w:val="20"/>
                <w:szCs w:val="20"/>
                <w:lang w:val="pl-PL"/>
              </w:rPr>
            </w:pPr>
            <w:r w:rsidRPr="000836DD">
              <w:rPr>
                <w:sz w:val="20"/>
                <w:szCs w:val="20"/>
                <w:lang w:val="pl-PL"/>
              </w:rPr>
              <w:t>Pracownicy naukowi lub dydaktyczni</w:t>
            </w:r>
          </w:p>
        </w:tc>
        <w:tc>
          <w:tcPr>
            <w:tcW w:w="2265" w:type="dxa"/>
            <w:vAlign w:val="center"/>
          </w:tcPr>
          <w:p w14:paraId="464C4874" w14:textId="77777777" w:rsidR="003C08E8" w:rsidRPr="000836DD" w:rsidRDefault="003C08E8" w:rsidP="00035BCA">
            <w:pPr>
              <w:ind w:firstLine="0"/>
              <w:jc w:val="center"/>
              <w:rPr>
                <w:sz w:val="20"/>
                <w:szCs w:val="20"/>
                <w:lang w:val="pl-PL"/>
              </w:rPr>
            </w:pPr>
            <w:r w:rsidRPr="000836DD">
              <w:rPr>
                <w:szCs w:val="20"/>
              </w:rPr>
              <w:t>17,60%</w:t>
            </w:r>
          </w:p>
        </w:tc>
        <w:tc>
          <w:tcPr>
            <w:tcW w:w="2266" w:type="dxa"/>
            <w:vAlign w:val="center"/>
          </w:tcPr>
          <w:p w14:paraId="778457EA" w14:textId="77777777" w:rsidR="003C08E8" w:rsidRPr="000836DD" w:rsidRDefault="003C08E8" w:rsidP="00035BCA">
            <w:pPr>
              <w:ind w:firstLine="0"/>
              <w:jc w:val="left"/>
              <w:rPr>
                <w:sz w:val="20"/>
                <w:szCs w:val="20"/>
                <w:lang w:val="pl-PL"/>
              </w:rPr>
            </w:pPr>
            <w:r w:rsidRPr="000836DD">
              <w:rPr>
                <w:sz w:val="20"/>
                <w:szCs w:val="20"/>
                <w:lang w:val="pl-PL"/>
              </w:rPr>
              <w:t>Pracownicy naukowi lub dydaktyczni</w:t>
            </w:r>
          </w:p>
        </w:tc>
        <w:tc>
          <w:tcPr>
            <w:tcW w:w="2266" w:type="dxa"/>
            <w:vAlign w:val="center"/>
          </w:tcPr>
          <w:p w14:paraId="2B2D9AAE" w14:textId="77777777" w:rsidR="003C08E8" w:rsidRPr="000836DD" w:rsidRDefault="003C08E8" w:rsidP="00035BCA">
            <w:pPr>
              <w:ind w:firstLine="0"/>
              <w:jc w:val="center"/>
              <w:rPr>
                <w:sz w:val="20"/>
                <w:szCs w:val="20"/>
                <w:lang w:val="pl-PL"/>
              </w:rPr>
            </w:pPr>
            <w:r w:rsidRPr="000836DD">
              <w:rPr>
                <w:szCs w:val="20"/>
              </w:rPr>
              <w:t>25,00%</w:t>
            </w:r>
          </w:p>
        </w:tc>
      </w:tr>
      <w:tr w:rsidR="003C08E8" w:rsidRPr="000836DD" w14:paraId="46B15848" w14:textId="77777777" w:rsidTr="00035BCA">
        <w:trPr>
          <w:cantSplit/>
        </w:trPr>
        <w:tc>
          <w:tcPr>
            <w:tcW w:w="2265" w:type="dxa"/>
            <w:vAlign w:val="center"/>
          </w:tcPr>
          <w:p w14:paraId="32C4B6BB" w14:textId="77777777" w:rsidR="003C08E8" w:rsidRPr="000836DD" w:rsidRDefault="003C08E8" w:rsidP="00035BCA">
            <w:pPr>
              <w:ind w:firstLine="0"/>
              <w:jc w:val="left"/>
              <w:rPr>
                <w:sz w:val="20"/>
                <w:szCs w:val="20"/>
                <w:lang w:val="pl-PL"/>
              </w:rPr>
            </w:pPr>
            <w:r w:rsidRPr="000836DD">
              <w:rPr>
                <w:szCs w:val="20"/>
              </w:rPr>
              <w:t>Przedsiębiorcy</w:t>
            </w:r>
          </w:p>
        </w:tc>
        <w:tc>
          <w:tcPr>
            <w:tcW w:w="2265" w:type="dxa"/>
            <w:vAlign w:val="center"/>
          </w:tcPr>
          <w:p w14:paraId="3FA2E319" w14:textId="77777777" w:rsidR="003C08E8" w:rsidRPr="000836DD" w:rsidRDefault="003C08E8" w:rsidP="00035BCA">
            <w:pPr>
              <w:ind w:firstLine="0"/>
              <w:jc w:val="center"/>
              <w:rPr>
                <w:sz w:val="20"/>
                <w:szCs w:val="20"/>
                <w:lang w:val="pl-PL"/>
              </w:rPr>
            </w:pPr>
            <w:r w:rsidRPr="000836DD">
              <w:rPr>
                <w:szCs w:val="20"/>
              </w:rPr>
              <w:t>14,00%</w:t>
            </w:r>
          </w:p>
        </w:tc>
        <w:tc>
          <w:tcPr>
            <w:tcW w:w="2266" w:type="dxa"/>
            <w:vAlign w:val="center"/>
          </w:tcPr>
          <w:p w14:paraId="66EF14A4" w14:textId="77777777" w:rsidR="003C08E8" w:rsidRPr="000836DD" w:rsidRDefault="003C08E8" w:rsidP="00035BCA">
            <w:pPr>
              <w:ind w:firstLine="0"/>
              <w:jc w:val="left"/>
              <w:rPr>
                <w:sz w:val="20"/>
                <w:szCs w:val="20"/>
                <w:lang w:val="pl-PL"/>
              </w:rPr>
            </w:pPr>
            <w:r w:rsidRPr="000836DD">
              <w:rPr>
                <w:szCs w:val="20"/>
              </w:rPr>
              <w:t>Przedsiębiorcy</w:t>
            </w:r>
          </w:p>
        </w:tc>
        <w:tc>
          <w:tcPr>
            <w:tcW w:w="2266" w:type="dxa"/>
            <w:vAlign w:val="center"/>
          </w:tcPr>
          <w:p w14:paraId="7CF7BA41" w14:textId="77777777" w:rsidR="003C08E8" w:rsidRPr="000836DD" w:rsidRDefault="003C08E8" w:rsidP="00035BCA">
            <w:pPr>
              <w:ind w:firstLine="0"/>
              <w:jc w:val="center"/>
              <w:rPr>
                <w:sz w:val="20"/>
                <w:szCs w:val="20"/>
                <w:lang w:val="pl-PL"/>
              </w:rPr>
            </w:pPr>
            <w:r w:rsidRPr="000836DD">
              <w:rPr>
                <w:szCs w:val="20"/>
              </w:rPr>
              <w:t>12,00%</w:t>
            </w:r>
          </w:p>
        </w:tc>
      </w:tr>
      <w:tr w:rsidR="003C08E8" w:rsidRPr="000836DD" w14:paraId="4C51DDEC" w14:textId="77777777" w:rsidTr="00035BCA">
        <w:trPr>
          <w:cantSplit/>
        </w:trPr>
        <w:tc>
          <w:tcPr>
            <w:tcW w:w="2265" w:type="dxa"/>
            <w:vAlign w:val="center"/>
          </w:tcPr>
          <w:p w14:paraId="1C94A7FC" w14:textId="77777777" w:rsidR="003C08E8" w:rsidRPr="000836DD" w:rsidRDefault="003C08E8" w:rsidP="00035BCA">
            <w:pPr>
              <w:ind w:firstLine="0"/>
              <w:jc w:val="left"/>
              <w:rPr>
                <w:sz w:val="20"/>
                <w:szCs w:val="20"/>
                <w:lang w:val="pl-PL"/>
              </w:rPr>
            </w:pPr>
            <w:r w:rsidRPr="000836DD">
              <w:rPr>
                <w:szCs w:val="20"/>
              </w:rPr>
              <w:t>Władze samorządowe</w:t>
            </w:r>
          </w:p>
        </w:tc>
        <w:tc>
          <w:tcPr>
            <w:tcW w:w="2265" w:type="dxa"/>
            <w:vAlign w:val="center"/>
          </w:tcPr>
          <w:p w14:paraId="0DFD429F" w14:textId="77777777" w:rsidR="003C08E8" w:rsidRPr="000836DD" w:rsidRDefault="003C08E8" w:rsidP="00035BCA">
            <w:pPr>
              <w:ind w:firstLine="0"/>
              <w:jc w:val="center"/>
              <w:rPr>
                <w:sz w:val="20"/>
                <w:szCs w:val="20"/>
                <w:lang w:val="pl-PL"/>
              </w:rPr>
            </w:pPr>
            <w:r w:rsidRPr="000836DD">
              <w:rPr>
                <w:szCs w:val="20"/>
              </w:rPr>
              <w:t>10,00%</w:t>
            </w:r>
          </w:p>
        </w:tc>
        <w:tc>
          <w:tcPr>
            <w:tcW w:w="2266" w:type="dxa"/>
            <w:vAlign w:val="center"/>
          </w:tcPr>
          <w:p w14:paraId="47F17998" w14:textId="77777777" w:rsidR="003C08E8" w:rsidRPr="000836DD" w:rsidRDefault="003C08E8" w:rsidP="00035BCA">
            <w:pPr>
              <w:ind w:firstLine="0"/>
              <w:jc w:val="left"/>
              <w:rPr>
                <w:sz w:val="20"/>
                <w:szCs w:val="20"/>
                <w:lang w:val="pl-PL"/>
              </w:rPr>
            </w:pPr>
            <w:r w:rsidRPr="000836DD">
              <w:rPr>
                <w:szCs w:val="20"/>
              </w:rPr>
              <w:t>Władze samorządowe</w:t>
            </w:r>
          </w:p>
        </w:tc>
        <w:tc>
          <w:tcPr>
            <w:tcW w:w="2266" w:type="dxa"/>
            <w:vAlign w:val="center"/>
          </w:tcPr>
          <w:p w14:paraId="15D2A007" w14:textId="77777777" w:rsidR="003C08E8" w:rsidRPr="000836DD" w:rsidRDefault="003C08E8" w:rsidP="00035BCA">
            <w:pPr>
              <w:ind w:firstLine="0"/>
              <w:jc w:val="center"/>
              <w:rPr>
                <w:sz w:val="20"/>
                <w:szCs w:val="20"/>
                <w:lang w:val="pl-PL"/>
              </w:rPr>
            </w:pPr>
            <w:r w:rsidRPr="000836DD">
              <w:rPr>
                <w:szCs w:val="20"/>
              </w:rPr>
              <w:t>12,00%</w:t>
            </w:r>
          </w:p>
        </w:tc>
      </w:tr>
    </w:tbl>
    <w:p w14:paraId="7BBB751B" w14:textId="77777777" w:rsidR="003C08E8" w:rsidRPr="00C64CEC" w:rsidRDefault="003C08E8" w:rsidP="003C08E8">
      <w:pPr>
        <w:pStyle w:val="rdo"/>
      </w:pPr>
      <w:r w:rsidRPr="00C64CEC">
        <w:t>Źródło: opracowanie własne na podstawie wyników badań kwestionariuszowych</w:t>
      </w:r>
    </w:p>
    <w:p w14:paraId="61888CDC" w14:textId="77777777" w:rsidR="003C08E8" w:rsidRDefault="003C08E8" w:rsidP="003C08E8">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t>
      </w:r>
      <w:r>
        <w:lastRenderedPageBreak/>
        <w:t>wykorzystano wszystkie odpowiedzi respondentów niezależnie od tego, jakiej uczelni dotyczyły. Korzystając ze wzoru (1)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w:t>
      </w:r>
    </w:p>
    <w:p w14:paraId="4E90BE18" w14:textId="07433E3A" w:rsidR="003C08E8" w:rsidRDefault="003C08E8" w:rsidP="003C08E8">
      <w:pPr>
        <w:pStyle w:val="Tytutabeli"/>
      </w:pPr>
      <w:bookmarkStart w:id="328" w:name="_Ref134898572"/>
      <w:bookmarkStart w:id="329" w:name="_Toc134898092"/>
      <w:bookmarkStart w:id="330" w:name="_Ref134898564"/>
      <w:bookmarkStart w:id="331" w:name="_Ref134898594"/>
      <w:r>
        <w:t xml:space="preserve">Tabela </w:t>
      </w:r>
      <w:fldSimple w:instr=" SEQ Tabela \* ARABIC ">
        <w:r w:rsidR="00BB1057">
          <w:rPr>
            <w:noProof/>
          </w:rPr>
          <w:t>37</w:t>
        </w:r>
      </w:fldSimple>
      <w:bookmarkEnd w:id="328"/>
      <w:r>
        <w:t xml:space="preserve"> Wartości cząstkowych SSI dla poszczególnych grup interesariuszy.</w:t>
      </w:r>
      <w:bookmarkEnd w:id="329"/>
      <w:bookmarkEnd w:id="330"/>
      <w:bookmarkEnd w:id="331"/>
    </w:p>
    <w:tbl>
      <w:tblPr>
        <w:tblStyle w:val="Tabela-Siatka"/>
        <w:tblW w:w="7938" w:type="dxa"/>
        <w:tblLook w:val="04A0" w:firstRow="1" w:lastRow="0" w:firstColumn="1" w:lastColumn="0" w:noHBand="0" w:noVBand="1"/>
      </w:tblPr>
      <w:tblGrid>
        <w:gridCol w:w="3969"/>
        <w:gridCol w:w="3969"/>
      </w:tblGrid>
      <w:tr w:rsidR="003C08E8" w:rsidRPr="00A8088D" w14:paraId="1176449D" w14:textId="77777777" w:rsidTr="00035BCA">
        <w:trPr>
          <w:cantSplit/>
          <w:trHeight w:val="285"/>
          <w:tblHeader/>
        </w:trPr>
        <w:tc>
          <w:tcPr>
            <w:tcW w:w="3969" w:type="dxa"/>
            <w:noWrap/>
            <w:vAlign w:val="center"/>
          </w:tcPr>
          <w:p w14:paraId="21D98752"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Nazwa cząstkowego SSI</w:t>
            </w:r>
          </w:p>
        </w:tc>
        <w:tc>
          <w:tcPr>
            <w:tcW w:w="3969" w:type="dxa"/>
            <w:noWrap/>
            <w:vAlign w:val="center"/>
          </w:tcPr>
          <w:p w14:paraId="31291E25"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Wartość cząstkowego SSI</w:t>
            </w:r>
          </w:p>
        </w:tc>
      </w:tr>
      <w:tr w:rsidR="003C08E8" w:rsidRPr="00A8088D" w14:paraId="5F1D11F6" w14:textId="77777777" w:rsidTr="00035BCA">
        <w:trPr>
          <w:cantSplit/>
          <w:trHeight w:val="285"/>
        </w:trPr>
        <w:tc>
          <w:tcPr>
            <w:tcW w:w="3969" w:type="dxa"/>
            <w:noWrap/>
            <w:vAlign w:val="center"/>
            <w:hideMark/>
          </w:tcPr>
          <w:p w14:paraId="01330658"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
        </w:tc>
        <w:tc>
          <w:tcPr>
            <w:tcW w:w="3969" w:type="dxa"/>
            <w:noWrap/>
            <w:vAlign w:val="center"/>
            <w:hideMark/>
          </w:tcPr>
          <w:p w14:paraId="1D87002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3C08E8" w:rsidRPr="00A8088D" w14:paraId="4EF322D0" w14:textId="77777777" w:rsidTr="00035BCA">
        <w:trPr>
          <w:cantSplit/>
          <w:trHeight w:val="285"/>
        </w:trPr>
        <w:tc>
          <w:tcPr>
            <w:tcW w:w="3969" w:type="dxa"/>
            <w:noWrap/>
            <w:vAlign w:val="center"/>
            <w:hideMark/>
          </w:tcPr>
          <w:p w14:paraId="7946E823"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
        </w:tc>
        <w:tc>
          <w:tcPr>
            <w:tcW w:w="3969" w:type="dxa"/>
            <w:noWrap/>
            <w:vAlign w:val="center"/>
            <w:hideMark/>
          </w:tcPr>
          <w:p w14:paraId="3044801A"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3C08E8" w:rsidRPr="00A8088D" w14:paraId="1A4272FA" w14:textId="77777777" w:rsidTr="00035BCA">
        <w:trPr>
          <w:cantSplit/>
          <w:trHeight w:val="285"/>
        </w:trPr>
        <w:tc>
          <w:tcPr>
            <w:tcW w:w="3969" w:type="dxa"/>
            <w:noWrap/>
            <w:vAlign w:val="center"/>
            <w:hideMark/>
          </w:tcPr>
          <w:p w14:paraId="608B565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
        </w:tc>
        <w:tc>
          <w:tcPr>
            <w:tcW w:w="3969" w:type="dxa"/>
            <w:noWrap/>
            <w:vAlign w:val="center"/>
            <w:hideMark/>
          </w:tcPr>
          <w:p w14:paraId="5C7BF3BD"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3C08E8" w:rsidRPr="00A8088D" w14:paraId="5F1F4BAE" w14:textId="77777777" w:rsidTr="00035BCA">
        <w:trPr>
          <w:cantSplit/>
          <w:trHeight w:val="285"/>
        </w:trPr>
        <w:tc>
          <w:tcPr>
            <w:tcW w:w="3969" w:type="dxa"/>
            <w:noWrap/>
            <w:vAlign w:val="center"/>
            <w:hideMark/>
          </w:tcPr>
          <w:p w14:paraId="0241A81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
        </w:tc>
        <w:tc>
          <w:tcPr>
            <w:tcW w:w="3969" w:type="dxa"/>
            <w:noWrap/>
            <w:vAlign w:val="center"/>
            <w:hideMark/>
          </w:tcPr>
          <w:p w14:paraId="2BD9D724"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3C08E8" w:rsidRPr="00A8088D" w14:paraId="1C880B1A" w14:textId="77777777" w:rsidTr="00035BCA">
        <w:trPr>
          <w:cantSplit/>
          <w:trHeight w:val="285"/>
        </w:trPr>
        <w:tc>
          <w:tcPr>
            <w:tcW w:w="3969" w:type="dxa"/>
            <w:noWrap/>
            <w:vAlign w:val="center"/>
            <w:hideMark/>
          </w:tcPr>
          <w:p w14:paraId="4EA74D9E"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
        </w:tc>
        <w:tc>
          <w:tcPr>
            <w:tcW w:w="3969" w:type="dxa"/>
            <w:noWrap/>
            <w:vAlign w:val="center"/>
            <w:hideMark/>
          </w:tcPr>
          <w:p w14:paraId="03598676"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3C08E8" w:rsidRPr="00A8088D" w14:paraId="63445F20" w14:textId="77777777" w:rsidTr="00035BCA">
        <w:trPr>
          <w:cantSplit/>
          <w:trHeight w:val="285"/>
        </w:trPr>
        <w:tc>
          <w:tcPr>
            <w:tcW w:w="3969" w:type="dxa"/>
            <w:noWrap/>
            <w:vAlign w:val="center"/>
            <w:hideMark/>
          </w:tcPr>
          <w:p w14:paraId="2A1E9AB2"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
        </w:tc>
        <w:tc>
          <w:tcPr>
            <w:tcW w:w="3969" w:type="dxa"/>
            <w:noWrap/>
            <w:vAlign w:val="center"/>
            <w:hideMark/>
          </w:tcPr>
          <w:p w14:paraId="7321659E"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3C08E8" w:rsidRPr="00A8088D" w14:paraId="54FC69CF" w14:textId="77777777" w:rsidTr="00035BCA">
        <w:trPr>
          <w:cantSplit/>
          <w:trHeight w:val="285"/>
        </w:trPr>
        <w:tc>
          <w:tcPr>
            <w:tcW w:w="3969" w:type="dxa"/>
            <w:noWrap/>
            <w:vAlign w:val="center"/>
            <w:hideMark/>
          </w:tcPr>
          <w:p w14:paraId="51022ADC"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
        </w:tc>
        <w:tc>
          <w:tcPr>
            <w:tcW w:w="3969" w:type="dxa"/>
            <w:noWrap/>
            <w:vAlign w:val="center"/>
            <w:hideMark/>
          </w:tcPr>
          <w:p w14:paraId="5B332AC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3C08E8" w:rsidRPr="00A8088D" w14:paraId="36BD2C41" w14:textId="77777777" w:rsidTr="00035BCA">
        <w:trPr>
          <w:cantSplit/>
          <w:trHeight w:val="285"/>
        </w:trPr>
        <w:tc>
          <w:tcPr>
            <w:tcW w:w="3969" w:type="dxa"/>
            <w:noWrap/>
            <w:vAlign w:val="center"/>
            <w:hideMark/>
          </w:tcPr>
          <w:p w14:paraId="72740469"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
        </w:tc>
        <w:tc>
          <w:tcPr>
            <w:tcW w:w="3969" w:type="dxa"/>
            <w:noWrap/>
            <w:vAlign w:val="center"/>
            <w:hideMark/>
          </w:tcPr>
          <w:p w14:paraId="67DA24A8"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125790AF" w14:textId="77777777" w:rsidR="003C08E8" w:rsidRDefault="003C08E8" w:rsidP="003C08E8">
      <w:pPr>
        <w:pStyle w:val="rdo"/>
      </w:pPr>
      <w:r>
        <w:t>Źródło: opracowanie własne na podstawie wyników badania kwestionariuszowego.</w:t>
      </w:r>
    </w:p>
    <w:p w14:paraId="44563F99" w14:textId="77777777" w:rsidR="003C08E8" w:rsidRPr="00624645" w:rsidRDefault="003C08E8" w:rsidP="003C08E8">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 xml:space="preserve">)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33</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raczej odnosi się do perspektywy krótkoterminowej. Z tego względu zagregowane indeksy SSI zostaną rozróżnione jako SSI</w:t>
      </w:r>
      <w:r w:rsidRPr="00624645">
        <w:rPr>
          <w:vertAlign w:val="subscript"/>
        </w:rPr>
        <w:t>długoterminowy</w:t>
      </w:r>
      <w:r>
        <w:t>, bedący rezultatem obliczeń uwzględniających wagi wyliczone na podstawie pytania nr 1, a także SSI</w:t>
      </w:r>
      <w:r w:rsidRPr="007B2305">
        <w:rPr>
          <w:vertAlign w:val="subscript"/>
        </w:rPr>
        <w:t>krótkoterminowy</w:t>
      </w:r>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33</w:t>
      </w:r>
      <w:r>
        <w:fldChar w:fldCharType="end"/>
      </w:r>
      <w:r>
        <w:t>).</w:t>
      </w:r>
    </w:p>
    <w:p w14:paraId="3BD2A8FF" w14:textId="77777777" w:rsidR="003C08E8" w:rsidRDefault="003C08E8" w:rsidP="003C08E8">
      <w:r>
        <w:t>Wartości zagregowanych ważonych SSI dla przeprowadzonego badania kwestionariuszowego wynoszą odpowiednio:</w:t>
      </w:r>
    </w:p>
    <w:p w14:paraId="1BAA255E" w14:textId="77777777" w:rsidR="003C08E8" w:rsidRDefault="003C08E8" w:rsidP="003C08E8">
      <w:pPr>
        <w:pStyle w:val="Akapitzlist"/>
        <w:numPr>
          <w:ilvl w:val="0"/>
          <w:numId w:val="40"/>
        </w:numPr>
      </w:pPr>
      <w:r>
        <w:t>SSI</w:t>
      </w:r>
      <w:r w:rsidRPr="00624645">
        <w:rPr>
          <w:vertAlign w:val="subscript"/>
        </w:rPr>
        <w:t>długoterminowy</w:t>
      </w:r>
      <w:r>
        <w:t xml:space="preserve"> = </w:t>
      </w:r>
      <w:r w:rsidRPr="00841864">
        <w:t>5,573</w:t>
      </w:r>
    </w:p>
    <w:p w14:paraId="69683BBF" w14:textId="77777777" w:rsidR="003C08E8" w:rsidRDefault="003C08E8" w:rsidP="003C08E8">
      <w:pPr>
        <w:pStyle w:val="Akapitzlist"/>
        <w:numPr>
          <w:ilvl w:val="0"/>
          <w:numId w:val="40"/>
        </w:numPr>
      </w:pPr>
      <w:r>
        <w:t>SSI</w:t>
      </w:r>
      <w:r w:rsidRPr="007B2305">
        <w:rPr>
          <w:vertAlign w:val="subscript"/>
        </w:rPr>
        <w:t>krótkoterminowy</w:t>
      </w:r>
      <w:r>
        <w:t xml:space="preserve"> = </w:t>
      </w:r>
      <w:r w:rsidRPr="00841864">
        <w:t>5,636</w:t>
      </w:r>
      <w:r>
        <w:t>.</w:t>
      </w:r>
    </w:p>
    <w:p w14:paraId="5EC8FBDB" w14:textId="77777777" w:rsidR="003C08E8" w:rsidRDefault="003C08E8" w:rsidP="003C08E8">
      <w:pPr>
        <w:ind w:firstLine="0"/>
      </w:pPr>
      <w:r>
        <w:t xml:space="preserve">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w:t>
      </w:r>
      <w:r>
        <w:lastRenderedPageBreak/>
        <w:t>krótkoterminowego miała znacznie wyższa waga oceny grupy pracowników naukowych i dydaktycznych w SSI krótkoterminowym niż w SSI krótkoterminowym.</w:t>
      </w:r>
    </w:p>
    <w:p w14:paraId="5F72E8DB" w14:textId="77777777" w:rsidR="003C08E8" w:rsidRDefault="003C08E8" w:rsidP="003C08E8">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779EB52A" w14:textId="60BE8E32" w:rsidR="003016B7" w:rsidRDefault="003016B7" w:rsidP="003C08E8">
      <w:pPr>
        <w:pStyle w:val="Nagwek3"/>
        <w:rPr>
          <w:color w:val="FF0000"/>
        </w:rPr>
      </w:pPr>
      <w:bookmarkStart w:id="332" w:name="_Toc133846169"/>
      <w:r>
        <w:rPr>
          <w:color w:val="FF0000"/>
        </w:rPr>
        <w:t>Analiza Indeksu Wyceny Rynk</w:t>
      </w:r>
      <w:r w:rsidR="003F2AB0">
        <w:rPr>
          <w:color w:val="FF0000"/>
        </w:rPr>
        <w:t>o</w:t>
      </w:r>
      <w:r>
        <w:rPr>
          <w:color w:val="FF0000"/>
        </w:rPr>
        <w:t>wej Absolwenta</w:t>
      </w:r>
    </w:p>
    <w:p w14:paraId="0D0CF34F" w14:textId="77777777" w:rsidR="003016B7" w:rsidRDefault="003016B7" w:rsidP="003016B7"/>
    <w:p w14:paraId="712EC5BD" w14:textId="72A0A06F" w:rsidR="003016B7" w:rsidRDefault="003016B7" w:rsidP="003016B7">
      <w:r>
        <w:t>Do oceny siły korelacji wykorzystano skalę zaproponowaną przez J. Guilford’a wg tabeli po</w:t>
      </w:r>
      <w:r w:rsidR="00B735D1">
        <w:rPr>
          <w:color w:val="FF0000"/>
        </w:rPr>
        <w:fldChar w:fldCharType="begin"/>
      </w:r>
      <w:r w:rsidR="00B735D1">
        <w:instrText xml:space="preserve"> REF _Ref136544219 \p \h </w:instrText>
      </w:r>
      <w:r w:rsidR="00B735D1">
        <w:rPr>
          <w:color w:val="FF0000"/>
        </w:rPr>
      </w:r>
      <w:r w:rsidR="00B735D1">
        <w:rPr>
          <w:color w:val="FF0000"/>
        </w:rPr>
        <w:fldChar w:fldCharType="separate"/>
      </w:r>
      <w:r w:rsidR="00B735D1">
        <w:t>niżej</w:t>
      </w:r>
      <w:r w:rsidR="00B735D1">
        <w:rPr>
          <w:color w:val="FF0000"/>
        </w:rPr>
        <w:fldChar w:fldCharType="end"/>
      </w:r>
      <w:r w:rsidR="00B735D1">
        <w:t xml:space="preserve"> (</w:t>
      </w:r>
      <w:r w:rsidR="00B735D1">
        <w:fldChar w:fldCharType="begin"/>
      </w:r>
      <w:r w:rsidR="00B735D1">
        <w:instrText xml:space="preserve"> REF _Ref136544259 \h </w:instrText>
      </w:r>
      <w:r w:rsidR="00B735D1">
        <w:fldChar w:fldCharType="separate"/>
      </w:r>
      <w:r w:rsidR="00B735D1">
        <w:t xml:space="preserve">Tabela </w:t>
      </w:r>
      <w:r w:rsidR="00B735D1">
        <w:rPr>
          <w:noProof/>
        </w:rPr>
        <w:t>38</w:t>
      </w:r>
      <w:r w:rsidR="00B735D1">
        <w:fldChar w:fldCharType="end"/>
      </w:r>
      <w:r w:rsidR="00B735D1">
        <w:t>)</w:t>
      </w:r>
      <w:r>
        <w:t>:</w:t>
      </w:r>
    </w:p>
    <w:p w14:paraId="4FAFAFA8" w14:textId="05390B6F" w:rsidR="00BB1057" w:rsidRDefault="00BB1057" w:rsidP="00BB1057">
      <w:pPr>
        <w:pStyle w:val="Tytutabeli"/>
      </w:pPr>
      <w:bookmarkStart w:id="333" w:name="_Ref136544259"/>
      <w:bookmarkStart w:id="334" w:name="_Ref136544219"/>
      <w:r>
        <w:t xml:space="preserve">Tabela </w:t>
      </w:r>
      <w:fldSimple w:instr=" SEQ Tabela \* ARABIC ">
        <w:r>
          <w:rPr>
            <w:noProof/>
          </w:rPr>
          <w:t>38</w:t>
        </w:r>
      </w:fldSimple>
      <w:bookmarkEnd w:id="333"/>
      <w:r>
        <w:t xml:space="preserve"> Interpretacja zakresów wartości korelacji r-Pearsona</w:t>
      </w:r>
      <w:bookmarkEnd w:id="334"/>
    </w:p>
    <w:tbl>
      <w:tblPr>
        <w:tblStyle w:val="Tabela-Siatka"/>
        <w:tblW w:w="0" w:type="auto"/>
        <w:tblLook w:val="04A0" w:firstRow="1" w:lastRow="0" w:firstColumn="1" w:lastColumn="0" w:noHBand="0" w:noVBand="1"/>
      </w:tblPr>
      <w:tblGrid>
        <w:gridCol w:w="3510"/>
        <w:gridCol w:w="5529"/>
      </w:tblGrid>
      <w:tr w:rsidR="00BB1057" w14:paraId="0008FE2A" w14:textId="77777777" w:rsidTr="00BB1057">
        <w:tc>
          <w:tcPr>
            <w:tcW w:w="3510" w:type="dxa"/>
          </w:tcPr>
          <w:p w14:paraId="053DDA99" w14:textId="54593746" w:rsidR="00BB1057" w:rsidRPr="00BB1057" w:rsidRDefault="00BB1057" w:rsidP="003016B7">
            <w:pPr>
              <w:ind w:firstLine="0"/>
              <w:rPr>
                <w:b/>
                <w:bCs/>
                <w:lang w:val="pl-PL"/>
              </w:rPr>
            </w:pPr>
            <w:r w:rsidRPr="00BB1057">
              <w:rPr>
                <w:b/>
                <w:bCs/>
                <w:sz w:val="18"/>
                <w:szCs w:val="18"/>
                <w:lang w:val="pl-PL"/>
              </w:rPr>
              <w:t>Zakres wartości statystyki r-Pearsona</w:t>
            </w:r>
          </w:p>
        </w:tc>
        <w:tc>
          <w:tcPr>
            <w:tcW w:w="5529" w:type="dxa"/>
          </w:tcPr>
          <w:p w14:paraId="30F7E3D8" w14:textId="1968100E" w:rsidR="00BB1057" w:rsidRPr="00BB1057" w:rsidRDefault="00BB1057" w:rsidP="003016B7">
            <w:pPr>
              <w:ind w:firstLine="0"/>
              <w:rPr>
                <w:b/>
                <w:bCs/>
                <w:lang w:val="pl-PL"/>
              </w:rPr>
            </w:pPr>
            <w:r w:rsidRPr="00BB1057">
              <w:rPr>
                <w:b/>
                <w:bCs/>
                <w:sz w:val="18"/>
                <w:szCs w:val="18"/>
                <w:lang w:val="pl-PL"/>
              </w:rPr>
              <w:t>Interpretacja przedziału wartości</w:t>
            </w:r>
          </w:p>
        </w:tc>
      </w:tr>
      <w:tr w:rsidR="00BB1057" w14:paraId="1E83FFB8" w14:textId="77777777" w:rsidTr="00BB1057">
        <w:tc>
          <w:tcPr>
            <w:tcW w:w="3510" w:type="dxa"/>
          </w:tcPr>
          <w:p w14:paraId="740B404F" w14:textId="140DB692" w:rsidR="00BB1057" w:rsidRPr="00BB1057" w:rsidRDefault="00BB1057" w:rsidP="003016B7">
            <w:pPr>
              <w:ind w:firstLine="0"/>
              <w:rPr>
                <w:sz w:val="18"/>
                <w:szCs w:val="18"/>
              </w:rPr>
            </w:pPr>
            <w:r w:rsidRPr="00BB1057">
              <w:rPr>
                <w:sz w:val="18"/>
                <w:szCs w:val="18"/>
              </w:rPr>
              <w:t>r = 0,0</w:t>
            </w:r>
          </w:p>
        </w:tc>
        <w:tc>
          <w:tcPr>
            <w:tcW w:w="5529" w:type="dxa"/>
          </w:tcPr>
          <w:p w14:paraId="6EAF1999" w14:textId="5BC78045" w:rsidR="00BB1057" w:rsidRPr="00BB1057" w:rsidRDefault="00BB1057" w:rsidP="003016B7">
            <w:pPr>
              <w:ind w:firstLine="0"/>
              <w:rPr>
                <w:sz w:val="18"/>
                <w:szCs w:val="18"/>
              </w:rPr>
            </w:pPr>
            <w:r w:rsidRPr="00BB1057">
              <w:rPr>
                <w:sz w:val="18"/>
                <w:szCs w:val="18"/>
              </w:rPr>
              <w:t>Zupełny brak korelacji</w:t>
            </w:r>
          </w:p>
        </w:tc>
      </w:tr>
      <w:tr w:rsidR="00BB1057" w14:paraId="4E30A59D" w14:textId="77777777" w:rsidTr="00BB1057">
        <w:tc>
          <w:tcPr>
            <w:tcW w:w="3510" w:type="dxa"/>
          </w:tcPr>
          <w:p w14:paraId="48F5FF46" w14:textId="336CB233" w:rsidR="00BB1057" w:rsidRPr="00BB1057" w:rsidRDefault="00BB1057" w:rsidP="003016B7">
            <w:pPr>
              <w:ind w:firstLine="0"/>
              <w:rPr>
                <w:sz w:val="18"/>
                <w:szCs w:val="18"/>
                <w:lang w:val="pl-PL"/>
              </w:rPr>
            </w:pPr>
            <w:r w:rsidRPr="00BB1057">
              <w:rPr>
                <w:sz w:val="18"/>
                <w:szCs w:val="18"/>
                <w:lang w:val="pl-PL"/>
              </w:rPr>
              <w:t>r większe od 0,0 i mniejsze lub równe 0,1</w:t>
            </w:r>
          </w:p>
        </w:tc>
        <w:tc>
          <w:tcPr>
            <w:tcW w:w="5529" w:type="dxa"/>
          </w:tcPr>
          <w:p w14:paraId="204EFA92" w14:textId="0C96C166" w:rsidR="00BB1057" w:rsidRPr="00BB1057" w:rsidRDefault="00BB1057" w:rsidP="003016B7">
            <w:pPr>
              <w:ind w:firstLine="0"/>
              <w:rPr>
                <w:sz w:val="18"/>
                <w:szCs w:val="18"/>
                <w:lang w:val="pl-PL"/>
              </w:rPr>
            </w:pPr>
            <w:r w:rsidRPr="00BB1057">
              <w:rPr>
                <w:sz w:val="18"/>
                <w:szCs w:val="18"/>
                <w:lang w:val="pl-PL"/>
              </w:rPr>
              <w:t>Korelacja nikła, prawie brak korelacji</w:t>
            </w:r>
          </w:p>
        </w:tc>
      </w:tr>
      <w:tr w:rsidR="00BB1057" w14:paraId="6D0D8999" w14:textId="77777777" w:rsidTr="00BB1057">
        <w:tc>
          <w:tcPr>
            <w:tcW w:w="3510" w:type="dxa"/>
          </w:tcPr>
          <w:p w14:paraId="3B4E47C2" w14:textId="31036130" w:rsidR="00BB1057" w:rsidRPr="00BB1057" w:rsidRDefault="00BB1057" w:rsidP="003016B7">
            <w:pPr>
              <w:ind w:firstLine="0"/>
              <w:rPr>
                <w:sz w:val="18"/>
                <w:szCs w:val="18"/>
                <w:lang w:val="pl-PL"/>
              </w:rPr>
            </w:pPr>
            <w:r w:rsidRPr="00BB1057">
              <w:rPr>
                <w:sz w:val="18"/>
                <w:szCs w:val="18"/>
                <w:lang w:val="pl-PL"/>
              </w:rPr>
              <w:t>r większe od 0,1 i mniejsze lub równe 0,3</w:t>
            </w:r>
          </w:p>
        </w:tc>
        <w:tc>
          <w:tcPr>
            <w:tcW w:w="5529" w:type="dxa"/>
          </w:tcPr>
          <w:p w14:paraId="4523C181" w14:textId="529834E7" w:rsidR="00BB1057" w:rsidRPr="00BB1057" w:rsidRDefault="00BB1057" w:rsidP="003016B7">
            <w:pPr>
              <w:ind w:firstLine="0"/>
              <w:rPr>
                <w:sz w:val="18"/>
                <w:szCs w:val="18"/>
                <w:lang w:val="pl-PL"/>
              </w:rPr>
            </w:pPr>
            <w:r w:rsidRPr="00BB1057">
              <w:rPr>
                <w:sz w:val="18"/>
                <w:szCs w:val="18"/>
                <w:lang w:val="pl-PL"/>
              </w:rPr>
              <w:t>Niska korelacja</w:t>
            </w:r>
          </w:p>
        </w:tc>
      </w:tr>
      <w:tr w:rsidR="00BB1057" w14:paraId="114A9CE0" w14:textId="77777777" w:rsidTr="00BB1057">
        <w:tc>
          <w:tcPr>
            <w:tcW w:w="3510" w:type="dxa"/>
          </w:tcPr>
          <w:p w14:paraId="42675518" w14:textId="61D83135" w:rsidR="00BB1057" w:rsidRPr="00BB1057" w:rsidRDefault="00BB1057" w:rsidP="0015109F">
            <w:pPr>
              <w:ind w:firstLine="0"/>
              <w:rPr>
                <w:sz w:val="18"/>
                <w:szCs w:val="18"/>
                <w:lang w:val="pl-PL"/>
              </w:rPr>
            </w:pPr>
            <w:r w:rsidRPr="00BB1057">
              <w:rPr>
                <w:sz w:val="18"/>
                <w:szCs w:val="18"/>
                <w:lang w:val="pl-PL"/>
              </w:rPr>
              <w:t>r większe od 0,3 i mniejsze lub równe 0,5</w:t>
            </w:r>
          </w:p>
        </w:tc>
        <w:tc>
          <w:tcPr>
            <w:tcW w:w="5529" w:type="dxa"/>
          </w:tcPr>
          <w:p w14:paraId="11385A9B" w14:textId="4EE1E845" w:rsidR="00BB1057" w:rsidRPr="00BB1057" w:rsidRDefault="00BB1057" w:rsidP="0015109F">
            <w:pPr>
              <w:ind w:firstLine="0"/>
              <w:rPr>
                <w:sz w:val="18"/>
                <w:szCs w:val="18"/>
                <w:lang w:val="pl-PL"/>
              </w:rPr>
            </w:pPr>
            <w:r w:rsidRPr="00BB1057">
              <w:rPr>
                <w:sz w:val="18"/>
                <w:szCs w:val="18"/>
                <w:lang w:val="pl-PL"/>
              </w:rPr>
              <w:t>Korelacja umiarkowana, w praktyce zazwyczaj istotna</w:t>
            </w:r>
          </w:p>
        </w:tc>
      </w:tr>
      <w:tr w:rsidR="00BB1057" w14:paraId="52F6F58F" w14:textId="77777777" w:rsidTr="00BB1057">
        <w:tc>
          <w:tcPr>
            <w:tcW w:w="3510" w:type="dxa"/>
          </w:tcPr>
          <w:p w14:paraId="2D23CF9A" w14:textId="7F2479C3" w:rsidR="00BB1057" w:rsidRPr="00BB1057" w:rsidRDefault="00BB1057" w:rsidP="0015109F">
            <w:pPr>
              <w:ind w:firstLine="0"/>
              <w:rPr>
                <w:sz w:val="18"/>
                <w:szCs w:val="18"/>
                <w:lang w:val="pl-PL"/>
              </w:rPr>
            </w:pPr>
            <w:r w:rsidRPr="00BB1057">
              <w:rPr>
                <w:sz w:val="18"/>
                <w:szCs w:val="18"/>
                <w:lang w:val="pl-PL"/>
              </w:rPr>
              <w:t>r większe od 0,5 i mniejsze lub równe 0,7</w:t>
            </w:r>
          </w:p>
        </w:tc>
        <w:tc>
          <w:tcPr>
            <w:tcW w:w="5529" w:type="dxa"/>
          </w:tcPr>
          <w:p w14:paraId="51E011CC" w14:textId="77DA576C" w:rsidR="00BB1057" w:rsidRPr="00BB1057" w:rsidRDefault="00BB1057" w:rsidP="0015109F">
            <w:pPr>
              <w:ind w:firstLine="0"/>
              <w:rPr>
                <w:sz w:val="18"/>
                <w:szCs w:val="18"/>
                <w:lang w:val="pl-PL"/>
              </w:rPr>
            </w:pPr>
            <w:r w:rsidRPr="00BB1057">
              <w:rPr>
                <w:sz w:val="18"/>
                <w:szCs w:val="18"/>
                <w:lang w:val="pl-PL"/>
              </w:rPr>
              <w:t xml:space="preserve">Korelacja </w:t>
            </w:r>
            <w:r w:rsidR="003F2AB0">
              <w:rPr>
                <w:sz w:val="18"/>
                <w:szCs w:val="18"/>
                <w:lang w:val="pl-PL"/>
              </w:rPr>
              <w:t>wysoka</w:t>
            </w:r>
            <w:r w:rsidRPr="00BB1057">
              <w:rPr>
                <w:sz w:val="18"/>
                <w:szCs w:val="18"/>
                <w:lang w:val="pl-PL"/>
              </w:rPr>
              <w:t>, silna relacja</w:t>
            </w:r>
          </w:p>
        </w:tc>
      </w:tr>
      <w:tr w:rsidR="00BB1057" w14:paraId="78B0EFBC" w14:textId="77777777" w:rsidTr="00BB1057">
        <w:tc>
          <w:tcPr>
            <w:tcW w:w="3510" w:type="dxa"/>
          </w:tcPr>
          <w:p w14:paraId="51906CFB" w14:textId="6995A987" w:rsidR="00BB1057" w:rsidRPr="00BB1057" w:rsidRDefault="00BB1057" w:rsidP="0015109F">
            <w:pPr>
              <w:ind w:firstLine="0"/>
              <w:rPr>
                <w:sz w:val="18"/>
                <w:szCs w:val="18"/>
                <w:lang w:val="pl-PL"/>
              </w:rPr>
            </w:pPr>
            <w:r w:rsidRPr="00BB1057">
              <w:rPr>
                <w:sz w:val="18"/>
                <w:szCs w:val="18"/>
                <w:lang w:val="pl-PL"/>
              </w:rPr>
              <w:t>r większe od 0,7 i mniejsze lub równe 0,9</w:t>
            </w:r>
          </w:p>
        </w:tc>
        <w:tc>
          <w:tcPr>
            <w:tcW w:w="5529" w:type="dxa"/>
          </w:tcPr>
          <w:p w14:paraId="2CB1CC46" w14:textId="483ECBAC" w:rsidR="00BB1057" w:rsidRPr="00BB1057" w:rsidRDefault="00BB1057" w:rsidP="0015109F">
            <w:pPr>
              <w:ind w:firstLine="0"/>
              <w:rPr>
                <w:sz w:val="18"/>
                <w:szCs w:val="18"/>
                <w:lang w:val="pl-PL"/>
              </w:rPr>
            </w:pPr>
            <w:r w:rsidRPr="00BB1057">
              <w:rPr>
                <w:sz w:val="18"/>
                <w:szCs w:val="18"/>
                <w:lang w:val="pl-PL"/>
              </w:rPr>
              <w:t>Korelacja bardzo wysoka, bardzo silna zależność</w:t>
            </w:r>
          </w:p>
        </w:tc>
      </w:tr>
      <w:tr w:rsidR="00BB1057" w14:paraId="4BAEBDBA" w14:textId="77777777" w:rsidTr="00BB1057">
        <w:tc>
          <w:tcPr>
            <w:tcW w:w="3510" w:type="dxa"/>
          </w:tcPr>
          <w:p w14:paraId="2957C1C7" w14:textId="36CB275B" w:rsidR="00BB1057" w:rsidRPr="00BB1057" w:rsidRDefault="00BB1057" w:rsidP="0015109F">
            <w:pPr>
              <w:ind w:firstLine="0"/>
              <w:rPr>
                <w:sz w:val="18"/>
                <w:szCs w:val="18"/>
                <w:lang w:val="pl-PL"/>
              </w:rPr>
            </w:pPr>
            <w:r w:rsidRPr="00BB1057">
              <w:rPr>
                <w:sz w:val="18"/>
                <w:szCs w:val="18"/>
                <w:lang w:val="pl-PL"/>
              </w:rPr>
              <w:t>r większe od 0,9 i mniejsze lub równe 0,1</w:t>
            </w:r>
          </w:p>
        </w:tc>
        <w:tc>
          <w:tcPr>
            <w:tcW w:w="5529" w:type="dxa"/>
          </w:tcPr>
          <w:p w14:paraId="26B1AA30" w14:textId="187FC8F9" w:rsidR="00BB1057" w:rsidRPr="00BB1057" w:rsidRDefault="00BB1057" w:rsidP="0015109F">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7C527DEC" w14:textId="12578CB2" w:rsidR="003016B7" w:rsidRDefault="00746AFE" w:rsidP="00BB1057">
      <w:pPr>
        <w:pStyle w:val="rdo"/>
      </w:pPr>
      <w:r>
        <w:t xml:space="preserve">Źródło: </w:t>
      </w:r>
      <w:r w:rsidR="00BB1057">
        <w:t xml:space="preserve">opracowanie własne na podstawie </w:t>
      </w:r>
      <w:r w:rsidR="00BB1057">
        <w:fldChar w:fldCharType="begin" w:fldLock="1"/>
      </w:r>
      <w:r w:rsidR="003F2AB0">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0"]]},"title":"Siła korelacji, klasyfikacja - opis","type":"webpage"},"uris":["http://www.mendeley.com/documents/?uuid=a9b357ab-2939-4539-88fa-34cd88029fc3"]}],"mendeley":{"formattedCitation":"(Kang &amp; Ahn, 2021; Naukowiec.org, b.d.; Van Aswegen &amp; Engelbrecht, 2009)","plainTextFormattedCitation":"(Kang &amp; Ahn, 2021; Naukowiec.org, b.d.; Van Aswegen &amp; Engelbrecht, 2009)","previouslyFormattedCitation":"(Kang &amp; Ahn, 2021; &lt;i&gt;Siła korelacji, klasyfikacja - opis&lt;/i&gt;, b.d.; Van Aswegen &amp; Engelbrecht, 2009)"},"properties":{"noteIndex":0},"schema":"https://github.com/citation-style-language/schema/raw/master/csl-citation.json"}</w:instrText>
      </w:r>
      <w:r w:rsidR="00BB1057">
        <w:fldChar w:fldCharType="separate"/>
      </w:r>
      <w:r w:rsidR="003F2AB0" w:rsidRPr="003F2AB0">
        <w:rPr>
          <w:noProof/>
        </w:rPr>
        <w:t>(Kang &amp; Ahn, 2021; Naukowiec.org, b.d.; Van Aswegen &amp; Engelbrecht, 2009)</w:t>
      </w:r>
      <w:r w:rsidR="00BB1057">
        <w:fldChar w:fldCharType="end"/>
      </w:r>
    </w:p>
    <w:p w14:paraId="34646D80" w14:textId="0FC05661" w:rsidR="003016B7" w:rsidRDefault="003016B7" w:rsidP="003016B7"/>
    <w:p w14:paraId="51CF11CF" w14:textId="77777777" w:rsidR="003016B7" w:rsidRPr="003016B7" w:rsidRDefault="003016B7" w:rsidP="003016B7"/>
    <w:p w14:paraId="1701BEA0" w14:textId="77777777" w:rsidR="00BB3567" w:rsidRPr="00233788" w:rsidRDefault="00BB3567" w:rsidP="00BB3567">
      <w:pPr>
        <w:pStyle w:val="Nagwek3"/>
        <w:rPr>
          <w:color w:val="FF0000"/>
        </w:rPr>
      </w:pPr>
      <w:bookmarkStart w:id="335" w:name="_Toc133846175"/>
      <w:r>
        <w:rPr>
          <w:color w:val="FF0000"/>
        </w:rPr>
        <w:lastRenderedPageBreak/>
        <w:t xml:space="preserve">(do uzupełnienia) </w:t>
      </w:r>
      <w:r w:rsidRPr="00233788">
        <w:rPr>
          <w:color w:val="FF0000"/>
        </w:rPr>
        <w:t>Wskaźniki satysfakcji interesariuszy uczelni technicznych w świetle badań statystyczno-empirycznych</w:t>
      </w:r>
      <w:bookmarkEnd w:id="335"/>
    </w:p>
    <w:p w14:paraId="369E3560" w14:textId="08A33115" w:rsidR="003C08E8" w:rsidRPr="00233788" w:rsidRDefault="003C08E8" w:rsidP="003C08E8">
      <w:pPr>
        <w:pStyle w:val="Nagwek3"/>
        <w:rPr>
          <w:color w:val="FF0000"/>
        </w:rPr>
      </w:pPr>
      <w:r w:rsidRPr="00233788">
        <w:rPr>
          <w:color w:val="FF0000"/>
        </w:rPr>
        <w:t>Ocena efektów działań uczelni– analiza satysfakcji interesariuszy</w:t>
      </w:r>
      <w:bookmarkEnd w:id="332"/>
    </w:p>
    <w:p w14:paraId="6E72814F" w14:textId="77777777" w:rsidR="003C08E8" w:rsidRPr="00233788" w:rsidRDefault="003C08E8" w:rsidP="003C08E8">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9D7A0F2" w14:textId="77777777" w:rsidR="003C08E8" w:rsidRPr="00233788" w:rsidRDefault="003C08E8" w:rsidP="003C08E8">
      <w:pPr>
        <w:pStyle w:val="Akapitzlist"/>
        <w:numPr>
          <w:ilvl w:val="0"/>
          <w:numId w:val="7"/>
        </w:numPr>
        <w:rPr>
          <w:color w:val="FF0000"/>
        </w:rPr>
      </w:pPr>
      <w:r w:rsidRPr="00233788">
        <w:rPr>
          <w:color w:val="FF0000"/>
        </w:rPr>
        <w:t>Mierniki efektów ekonomicznych</w:t>
      </w:r>
    </w:p>
    <w:p w14:paraId="20463776" w14:textId="77777777" w:rsidR="003C08E8" w:rsidRPr="00233788" w:rsidRDefault="003C08E8" w:rsidP="003C08E8">
      <w:pPr>
        <w:pStyle w:val="Akapitzlist"/>
        <w:numPr>
          <w:ilvl w:val="0"/>
          <w:numId w:val="7"/>
        </w:numPr>
        <w:rPr>
          <w:color w:val="FF0000"/>
        </w:rPr>
      </w:pPr>
      <w:r w:rsidRPr="00233788">
        <w:rPr>
          <w:color w:val="FF0000"/>
        </w:rPr>
        <w:t>Mierniki efektów organizacyjnych</w:t>
      </w:r>
    </w:p>
    <w:p w14:paraId="40CA71A6" w14:textId="77777777" w:rsidR="003C08E8" w:rsidRPr="00233788" w:rsidRDefault="003C08E8" w:rsidP="003C08E8">
      <w:pPr>
        <w:pStyle w:val="Akapitzlist"/>
        <w:numPr>
          <w:ilvl w:val="0"/>
          <w:numId w:val="7"/>
        </w:numPr>
        <w:rPr>
          <w:color w:val="FF0000"/>
        </w:rPr>
      </w:pPr>
      <w:r w:rsidRPr="00233788">
        <w:rPr>
          <w:color w:val="FF0000"/>
        </w:rPr>
        <w:t>Mierniki odnoszące się do infrastruktury</w:t>
      </w:r>
    </w:p>
    <w:p w14:paraId="3176C798" w14:textId="77777777" w:rsidR="003C08E8" w:rsidRPr="00233788" w:rsidRDefault="003C08E8" w:rsidP="003C08E8">
      <w:pPr>
        <w:pStyle w:val="Akapitzlist"/>
        <w:numPr>
          <w:ilvl w:val="0"/>
          <w:numId w:val="7"/>
        </w:numPr>
        <w:rPr>
          <w:color w:val="FF0000"/>
        </w:rPr>
      </w:pPr>
      <w:r w:rsidRPr="00233788">
        <w:rPr>
          <w:color w:val="FF0000"/>
        </w:rPr>
        <w:t>Mierniki odnoszące się do efektów dla interesariuszy</w:t>
      </w:r>
    </w:p>
    <w:p w14:paraId="34D3E757" w14:textId="77777777" w:rsidR="003C08E8" w:rsidRPr="00233788" w:rsidRDefault="003C08E8" w:rsidP="003C08E8">
      <w:pPr>
        <w:pStyle w:val="Akapitzlist"/>
        <w:numPr>
          <w:ilvl w:val="0"/>
          <w:numId w:val="7"/>
        </w:numPr>
        <w:rPr>
          <w:color w:val="FF0000"/>
        </w:rPr>
      </w:pPr>
      <w:r w:rsidRPr="00233788">
        <w:rPr>
          <w:color w:val="FF0000"/>
        </w:rPr>
        <w:t>Mierniki odnoszące się do popularności instytucji w Internecie</w:t>
      </w:r>
    </w:p>
    <w:p w14:paraId="405EB545" w14:textId="77777777" w:rsidR="003C08E8" w:rsidRPr="00233788" w:rsidRDefault="003C08E8" w:rsidP="003C08E8">
      <w:pPr>
        <w:pStyle w:val="Akapitzlist"/>
        <w:numPr>
          <w:ilvl w:val="0"/>
          <w:numId w:val="7"/>
        </w:numPr>
        <w:rPr>
          <w:color w:val="FF0000"/>
        </w:rPr>
      </w:pPr>
      <w:r w:rsidRPr="00233788">
        <w:rPr>
          <w:color w:val="FF0000"/>
        </w:rPr>
        <w:t>Mierniki procesów kształcenia</w:t>
      </w:r>
    </w:p>
    <w:p w14:paraId="0C5CE88B" w14:textId="77777777" w:rsidR="003C08E8" w:rsidRPr="00233788" w:rsidRDefault="003C08E8" w:rsidP="003C08E8">
      <w:pPr>
        <w:pStyle w:val="Akapitzlist"/>
        <w:numPr>
          <w:ilvl w:val="0"/>
          <w:numId w:val="7"/>
        </w:numPr>
        <w:rPr>
          <w:color w:val="FF0000"/>
        </w:rPr>
      </w:pPr>
      <w:r w:rsidRPr="00233788">
        <w:rPr>
          <w:color w:val="FF0000"/>
        </w:rPr>
        <w:t>Mierniki poziomu naukowego jednostki</w:t>
      </w:r>
    </w:p>
    <w:p w14:paraId="6351D31E" w14:textId="77777777" w:rsidR="003C08E8" w:rsidRPr="00233788" w:rsidRDefault="003C08E8" w:rsidP="003C08E8">
      <w:pPr>
        <w:pStyle w:val="Akapitzlist"/>
        <w:numPr>
          <w:ilvl w:val="0"/>
          <w:numId w:val="7"/>
        </w:numPr>
        <w:rPr>
          <w:color w:val="FF0000"/>
        </w:rPr>
      </w:pPr>
      <w:r w:rsidRPr="00233788">
        <w:rPr>
          <w:color w:val="FF0000"/>
        </w:rPr>
        <w:t xml:space="preserve"> </w:t>
      </w:r>
      <w:commentRangeStart w:id="336"/>
      <w:r w:rsidRPr="00233788">
        <w:rPr>
          <w:color w:val="FF0000"/>
        </w:rPr>
        <w:t>(uzupełnić)</w:t>
      </w:r>
      <w:commentRangeEnd w:id="336"/>
      <w:r w:rsidRPr="00233788">
        <w:rPr>
          <w:rStyle w:val="Odwoaniedokomentarza"/>
          <w:rFonts w:ascii="Times New Roman" w:eastAsia="Times New Roman" w:hAnsi="Times New Roman"/>
          <w:color w:val="FF0000"/>
          <w:szCs w:val="20"/>
          <w:lang w:eastAsia="pl-PL"/>
        </w:rPr>
        <w:commentReference w:id="336"/>
      </w:r>
    </w:p>
    <w:p w14:paraId="551D0FB2" w14:textId="77777777" w:rsidR="003C08E8" w:rsidRPr="00233788" w:rsidRDefault="003C08E8" w:rsidP="003C08E8">
      <w:pPr>
        <w:rPr>
          <w:color w:val="FF0000"/>
        </w:rPr>
      </w:pPr>
    </w:p>
    <w:p w14:paraId="56F00BC9" w14:textId="77777777" w:rsidR="003C08E8" w:rsidRPr="00233788" w:rsidRDefault="003C08E8" w:rsidP="003C08E8">
      <w:pPr>
        <w:rPr>
          <w:color w:val="FF0000"/>
        </w:rPr>
      </w:pPr>
      <w:r w:rsidRPr="00233788">
        <w:rPr>
          <w:color w:val="FF0000"/>
        </w:rPr>
        <w:t xml:space="preserve">Przykłady mierników przedstawiono w tabeli </w:t>
      </w:r>
      <w:commentRangeStart w:id="337"/>
      <w:r w:rsidRPr="00233788">
        <w:rPr>
          <w:color w:val="FF0000"/>
        </w:rPr>
        <w:t>po</w:t>
      </w:r>
      <w:commentRangeEnd w:id="337"/>
      <w:r w:rsidRPr="00233788">
        <w:rPr>
          <w:rStyle w:val="Odwoaniedokomentarza"/>
          <w:rFonts w:ascii="Times New Roman" w:eastAsia="Times New Roman" w:hAnsi="Times New Roman"/>
          <w:color w:val="FF0000"/>
          <w:szCs w:val="20"/>
          <w:lang w:eastAsia="pl-PL"/>
        </w:rPr>
        <w:commentReference w:id="337"/>
      </w:r>
      <w:r>
        <w:rPr>
          <w:color w:val="FF0000"/>
        </w:rPr>
        <w:fldChar w:fldCharType="begin"/>
      </w:r>
      <w:r>
        <w:rPr>
          <w:color w:val="FF0000"/>
        </w:rPr>
        <w:instrText xml:space="preserve"> REF _Ref134898852 \p \h </w:instrText>
      </w:r>
      <w:r>
        <w:rPr>
          <w:color w:val="FF0000"/>
        </w:rPr>
      </w:r>
      <w:r>
        <w:rPr>
          <w:color w:val="FF0000"/>
        </w:rPr>
        <w:fldChar w:fldCharType="separate"/>
      </w:r>
      <w:r>
        <w:rPr>
          <w:color w:val="FF0000"/>
        </w:rPr>
        <w:t>niżej</w:t>
      </w:r>
      <w:r>
        <w:rPr>
          <w:color w:val="FF0000"/>
        </w:rPr>
        <w:fldChar w:fldCharType="end"/>
      </w:r>
      <w:r w:rsidRPr="00233788">
        <w:rPr>
          <w:color w:val="FF0000"/>
        </w:rPr>
        <w:t>.</w:t>
      </w:r>
    </w:p>
    <w:p w14:paraId="5200FBFB" w14:textId="0F7E26D7" w:rsidR="003C08E8" w:rsidRPr="00233788" w:rsidRDefault="003C08E8" w:rsidP="003C08E8">
      <w:pPr>
        <w:pStyle w:val="Tytutabeli"/>
        <w:rPr>
          <w:color w:val="FF0000"/>
        </w:rPr>
      </w:pPr>
      <w:bookmarkStart w:id="338" w:name="_Toc134898094"/>
      <w:bookmarkStart w:id="339"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39</w:t>
      </w:r>
      <w:r>
        <w:rPr>
          <w:color w:val="FF0000"/>
        </w:rPr>
        <w:fldChar w:fldCharType="end"/>
      </w:r>
      <w:r w:rsidRPr="00233788">
        <w:rPr>
          <w:color w:val="FF0000"/>
        </w:rPr>
        <w:t xml:space="preserve"> Przykłady mierników efektów działań uczelni w podziale na kategorie</w:t>
      </w:r>
      <w:bookmarkEnd w:id="338"/>
      <w:bookmarkEnd w:id="339"/>
    </w:p>
    <w:tbl>
      <w:tblPr>
        <w:tblStyle w:val="Tabela-Siatka"/>
        <w:tblW w:w="0" w:type="auto"/>
        <w:tblLook w:val="04A0" w:firstRow="1" w:lastRow="0" w:firstColumn="1" w:lastColumn="0" w:noHBand="0" w:noVBand="1"/>
      </w:tblPr>
      <w:tblGrid>
        <w:gridCol w:w="4606"/>
        <w:gridCol w:w="4606"/>
      </w:tblGrid>
      <w:tr w:rsidR="003C08E8" w:rsidRPr="00233788" w14:paraId="018F2E0E" w14:textId="77777777" w:rsidTr="0099599A">
        <w:tc>
          <w:tcPr>
            <w:tcW w:w="4606" w:type="dxa"/>
          </w:tcPr>
          <w:p w14:paraId="0ACF9D7C"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59D95498"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miernika</w:t>
            </w:r>
          </w:p>
        </w:tc>
      </w:tr>
      <w:tr w:rsidR="003C08E8" w:rsidRPr="00233788" w14:paraId="0AC334BB" w14:textId="77777777" w:rsidTr="0099599A">
        <w:tc>
          <w:tcPr>
            <w:tcW w:w="4606" w:type="dxa"/>
          </w:tcPr>
          <w:p w14:paraId="6CE67299"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ekonomicznych</w:t>
            </w:r>
          </w:p>
          <w:p w14:paraId="5FC75B88" w14:textId="77777777" w:rsidR="003C08E8" w:rsidRPr="00233788" w:rsidRDefault="003C08E8" w:rsidP="0099599A">
            <w:pPr>
              <w:ind w:firstLine="0"/>
              <w:rPr>
                <w:rFonts w:cs="Arial"/>
                <w:color w:val="FF0000"/>
                <w:sz w:val="20"/>
                <w:szCs w:val="20"/>
                <w:lang w:val="pl-PL"/>
              </w:rPr>
            </w:pPr>
          </w:p>
        </w:tc>
        <w:tc>
          <w:tcPr>
            <w:tcW w:w="4606" w:type="dxa"/>
          </w:tcPr>
          <w:p w14:paraId="7E0F50D6"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2C9D192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21DBC1D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06A9386B"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24E62163"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2B9B9581"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3C08E8" w:rsidRPr="00233788" w14:paraId="0576E052" w14:textId="77777777" w:rsidTr="0099599A">
        <w:tc>
          <w:tcPr>
            <w:tcW w:w="4606" w:type="dxa"/>
          </w:tcPr>
          <w:p w14:paraId="7DCAAC9E"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organizacyjnych</w:t>
            </w:r>
          </w:p>
          <w:p w14:paraId="634D1C90" w14:textId="77777777" w:rsidR="003C08E8" w:rsidRPr="00233788" w:rsidRDefault="003C08E8" w:rsidP="0099599A">
            <w:pPr>
              <w:ind w:firstLine="0"/>
              <w:rPr>
                <w:rFonts w:cs="Arial"/>
                <w:color w:val="FF0000"/>
                <w:sz w:val="20"/>
                <w:szCs w:val="20"/>
                <w:lang w:val="pl-PL"/>
              </w:rPr>
            </w:pPr>
          </w:p>
        </w:tc>
        <w:tc>
          <w:tcPr>
            <w:tcW w:w="4606" w:type="dxa"/>
          </w:tcPr>
          <w:p w14:paraId="204DA132"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5D2DCFAF"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1854238"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304A296C"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823EE3A"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w:t>
            </w:r>
            <w:r w:rsidRPr="00233788">
              <w:rPr>
                <w:rFonts w:cs="Arial"/>
                <w:color w:val="FF0000"/>
                <w:sz w:val="20"/>
                <w:szCs w:val="20"/>
                <w:lang w:val="pl-PL"/>
              </w:rPr>
              <w:lastRenderedPageBreak/>
              <w:t>dająca na 1 pracownika naukowo-dydaktycznego,</w:t>
            </w:r>
          </w:p>
        </w:tc>
      </w:tr>
      <w:tr w:rsidR="003C08E8" w:rsidRPr="00233788" w14:paraId="1E2BD669" w14:textId="77777777" w:rsidTr="0099599A">
        <w:tc>
          <w:tcPr>
            <w:tcW w:w="4606" w:type="dxa"/>
          </w:tcPr>
          <w:p w14:paraId="3C885493"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lastRenderedPageBreak/>
              <w:t>Mierniki odnoszące się do infrastruktury</w:t>
            </w:r>
          </w:p>
          <w:p w14:paraId="55215A60" w14:textId="77777777" w:rsidR="003C08E8" w:rsidRPr="00233788" w:rsidRDefault="003C08E8" w:rsidP="0099599A">
            <w:pPr>
              <w:ind w:firstLine="0"/>
              <w:rPr>
                <w:rFonts w:cs="Arial"/>
                <w:color w:val="FF0000"/>
                <w:sz w:val="20"/>
                <w:szCs w:val="20"/>
                <w:lang w:val="pl-PL"/>
              </w:rPr>
            </w:pPr>
          </w:p>
        </w:tc>
        <w:tc>
          <w:tcPr>
            <w:tcW w:w="4606" w:type="dxa"/>
          </w:tcPr>
          <w:p w14:paraId="7B94FFF2" w14:textId="77777777" w:rsidR="003C08E8" w:rsidRPr="00233788" w:rsidRDefault="003C08E8" w:rsidP="0099599A">
            <w:pPr>
              <w:ind w:firstLine="0"/>
              <w:rPr>
                <w:rFonts w:cs="Arial"/>
                <w:color w:val="FF0000"/>
                <w:sz w:val="20"/>
                <w:szCs w:val="20"/>
                <w:lang w:val="pl-PL"/>
              </w:rPr>
            </w:pPr>
          </w:p>
        </w:tc>
      </w:tr>
      <w:tr w:rsidR="003C08E8" w:rsidRPr="00233788" w14:paraId="5A34C303" w14:textId="77777777" w:rsidTr="0099599A">
        <w:tc>
          <w:tcPr>
            <w:tcW w:w="4606" w:type="dxa"/>
          </w:tcPr>
          <w:p w14:paraId="12CD386A"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5F9EBCF" w14:textId="77777777" w:rsidR="003C08E8" w:rsidRPr="00233788" w:rsidRDefault="003C08E8" w:rsidP="0099599A">
            <w:pPr>
              <w:ind w:firstLine="0"/>
              <w:rPr>
                <w:rFonts w:cs="Arial"/>
                <w:color w:val="FF0000"/>
                <w:sz w:val="20"/>
                <w:szCs w:val="20"/>
                <w:lang w:val="pl-PL"/>
              </w:rPr>
            </w:pPr>
          </w:p>
        </w:tc>
        <w:tc>
          <w:tcPr>
            <w:tcW w:w="4606" w:type="dxa"/>
          </w:tcPr>
          <w:p w14:paraId="3FD851F8"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68CD74E7"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2D0AABA5"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0D6797BC"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3C08E8" w:rsidRPr="00233788" w14:paraId="2162FEF0" w14:textId="77777777" w:rsidTr="0099599A">
        <w:tc>
          <w:tcPr>
            <w:tcW w:w="4606" w:type="dxa"/>
          </w:tcPr>
          <w:p w14:paraId="352A416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311AE04F" w14:textId="77777777" w:rsidR="003C08E8" w:rsidRPr="00233788" w:rsidRDefault="003C08E8" w:rsidP="0099599A">
            <w:pPr>
              <w:ind w:firstLine="0"/>
              <w:rPr>
                <w:rFonts w:cs="Arial"/>
                <w:color w:val="FF0000"/>
                <w:sz w:val="20"/>
                <w:szCs w:val="20"/>
                <w:lang w:val="pl-PL"/>
              </w:rPr>
            </w:pPr>
          </w:p>
        </w:tc>
        <w:tc>
          <w:tcPr>
            <w:tcW w:w="4606" w:type="dxa"/>
          </w:tcPr>
          <w:p w14:paraId="6F1C07C5" w14:textId="77777777" w:rsidR="003C08E8" w:rsidRPr="00233788" w:rsidRDefault="003C08E8" w:rsidP="0099599A">
            <w:pPr>
              <w:ind w:firstLine="0"/>
              <w:rPr>
                <w:rFonts w:cs="Arial"/>
                <w:color w:val="FF0000"/>
                <w:sz w:val="20"/>
                <w:szCs w:val="20"/>
                <w:lang w:val="pl-PL"/>
              </w:rPr>
            </w:pPr>
          </w:p>
        </w:tc>
      </w:tr>
      <w:tr w:rsidR="003C08E8" w:rsidRPr="00233788" w14:paraId="28D7CB05" w14:textId="77777777" w:rsidTr="0099599A">
        <w:tc>
          <w:tcPr>
            <w:tcW w:w="4606" w:type="dxa"/>
          </w:tcPr>
          <w:p w14:paraId="6DDB0617"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06859672"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4DE95114"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0AD858EA" w14:textId="77777777" w:rsidR="003C08E8" w:rsidRPr="00233788" w:rsidRDefault="003C08E8" w:rsidP="0099599A">
            <w:pPr>
              <w:ind w:firstLine="0"/>
              <w:rPr>
                <w:rFonts w:cs="Arial"/>
                <w:color w:val="FF0000"/>
                <w:sz w:val="20"/>
                <w:szCs w:val="20"/>
                <w:lang w:val="pl-PL"/>
              </w:rPr>
            </w:pPr>
          </w:p>
        </w:tc>
      </w:tr>
      <w:tr w:rsidR="003C08E8" w:rsidRPr="00233788" w14:paraId="38B12964" w14:textId="77777777" w:rsidTr="0099599A">
        <w:tc>
          <w:tcPr>
            <w:tcW w:w="4606" w:type="dxa"/>
          </w:tcPr>
          <w:p w14:paraId="799459A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B3F5506"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57AD916F"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3C08E8" w:rsidRPr="00233788" w14:paraId="6EA9562B" w14:textId="77777777" w:rsidTr="0099599A">
        <w:tc>
          <w:tcPr>
            <w:tcW w:w="4606" w:type="dxa"/>
          </w:tcPr>
          <w:p w14:paraId="7F8DA18A" w14:textId="77777777" w:rsidR="003C08E8" w:rsidRPr="00233788" w:rsidRDefault="003C08E8" w:rsidP="0099599A">
            <w:pPr>
              <w:ind w:firstLine="0"/>
              <w:rPr>
                <w:rFonts w:cs="Arial"/>
                <w:color w:val="FF0000"/>
                <w:sz w:val="20"/>
                <w:szCs w:val="20"/>
                <w:lang w:val="pl-PL"/>
              </w:rPr>
            </w:pPr>
            <w:commentRangeStart w:id="340"/>
            <w:r w:rsidRPr="00233788">
              <w:rPr>
                <w:rFonts w:cs="Arial"/>
                <w:color w:val="FF0000"/>
                <w:sz w:val="20"/>
                <w:szCs w:val="20"/>
                <w:lang w:val="pl-PL"/>
              </w:rPr>
              <w:t>(uzupełnić)</w:t>
            </w:r>
            <w:commentRangeEnd w:id="340"/>
            <w:r w:rsidRPr="00233788">
              <w:rPr>
                <w:rStyle w:val="Odwoaniedokomentarza"/>
                <w:rFonts w:eastAsia="Times New Roman" w:cs="Arial"/>
                <w:color w:val="FF0000"/>
                <w:sz w:val="20"/>
                <w:szCs w:val="20"/>
                <w:lang w:val="pl-PL" w:eastAsia="pl-PL"/>
              </w:rPr>
              <w:commentReference w:id="340"/>
            </w:r>
          </w:p>
          <w:p w14:paraId="777B1E85" w14:textId="77777777" w:rsidR="003C08E8" w:rsidRPr="00233788" w:rsidRDefault="003C08E8" w:rsidP="0099599A">
            <w:pPr>
              <w:ind w:firstLine="0"/>
              <w:rPr>
                <w:rFonts w:cs="Arial"/>
                <w:color w:val="FF0000"/>
                <w:sz w:val="20"/>
                <w:szCs w:val="20"/>
                <w:lang w:val="pl-PL"/>
              </w:rPr>
            </w:pPr>
          </w:p>
        </w:tc>
        <w:tc>
          <w:tcPr>
            <w:tcW w:w="4606" w:type="dxa"/>
          </w:tcPr>
          <w:p w14:paraId="494ECA07" w14:textId="77777777" w:rsidR="003C08E8" w:rsidRPr="00233788" w:rsidRDefault="003C08E8" w:rsidP="0099599A">
            <w:pPr>
              <w:ind w:firstLine="0"/>
              <w:rPr>
                <w:rFonts w:cs="Arial"/>
                <w:color w:val="FF0000"/>
                <w:sz w:val="20"/>
                <w:szCs w:val="20"/>
                <w:lang w:val="pl-PL"/>
              </w:rPr>
            </w:pPr>
          </w:p>
        </w:tc>
      </w:tr>
      <w:tr w:rsidR="003C08E8" w:rsidRPr="00233788" w14:paraId="5FAD9AA3" w14:textId="77777777" w:rsidTr="0099599A">
        <w:tc>
          <w:tcPr>
            <w:tcW w:w="4606" w:type="dxa"/>
          </w:tcPr>
          <w:p w14:paraId="715B917A" w14:textId="77777777" w:rsidR="003C08E8" w:rsidRPr="00233788" w:rsidRDefault="003C08E8" w:rsidP="0099599A">
            <w:pPr>
              <w:ind w:firstLine="0"/>
              <w:rPr>
                <w:rFonts w:cs="Arial"/>
                <w:color w:val="FF0000"/>
                <w:sz w:val="20"/>
                <w:szCs w:val="20"/>
                <w:lang w:val="pl-PL"/>
              </w:rPr>
            </w:pPr>
          </w:p>
        </w:tc>
        <w:tc>
          <w:tcPr>
            <w:tcW w:w="4606" w:type="dxa"/>
          </w:tcPr>
          <w:p w14:paraId="60E8D7D9" w14:textId="77777777" w:rsidR="003C08E8" w:rsidRPr="00233788" w:rsidRDefault="003C08E8" w:rsidP="0099599A">
            <w:pPr>
              <w:ind w:firstLine="0"/>
              <w:rPr>
                <w:rFonts w:cs="Arial"/>
                <w:color w:val="FF0000"/>
                <w:sz w:val="20"/>
                <w:szCs w:val="20"/>
                <w:lang w:val="pl-PL"/>
              </w:rPr>
            </w:pPr>
          </w:p>
        </w:tc>
      </w:tr>
    </w:tbl>
    <w:p w14:paraId="22125441" w14:textId="77777777" w:rsidR="003C08E8" w:rsidRPr="00233788" w:rsidRDefault="003C08E8" w:rsidP="003C08E8">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343710D0" w14:textId="77777777" w:rsidR="003C08E8" w:rsidRPr="00233788" w:rsidRDefault="003C08E8" w:rsidP="003C08E8">
      <w:pPr>
        <w:rPr>
          <w:color w:val="FF0000"/>
        </w:rPr>
      </w:pPr>
    </w:p>
    <w:p w14:paraId="3F8CD52D" w14:textId="77777777" w:rsidR="003C08E8" w:rsidRPr="00233788" w:rsidRDefault="003C08E8" w:rsidP="003C08E8">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8DB027B" w14:textId="77777777" w:rsidR="003C08E8" w:rsidRPr="00233788" w:rsidRDefault="003C08E8" w:rsidP="003C08E8">
      <w:pPr>
        <w:rPr>
          <w:color w:val="FF0000"/>
        </w:rPr>
      </w:pPr>
    </w:p>
    <w:p w14:paraId="24FAE813" w14:textId="77777777" w:rsidR="003C08E8" w:rsidRPr="006F7DC7" w:rsidRDefault="003C08E8" w:rsidP="003C08E8">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tworzony przez Uniwersytet Jiao Tong w Szanghaju) </w:t>
      </w:r>
    </w:p>
    <w:p w14:paraId="48A5EE01" w14:textId="77777777" w:rsidR="003C08E8" w:rsidRPr="00233788" w:rsidRDefault="003C08E8" w:rsidP="003C08E8">
      <w:pPr>
        <w:rPr>
          <w:b/>
          <w:color w:val="FF0000"/>
        </w:rPr>
      </w:pPr>
      <w:commentRangeStart w:id="341"/>
      <w:r w:rsidRPr="006F7DC7">
        <w:rPr>
          <w:color w:val="FF0000"/>
          <w:lang w:val="en-US"/>
        </w:rPr>
        <w:t xml:space="preserve">Academic Ranking of World Universities (ARWU), THE World Universities Ranking (THE WUR) i Webometrics Ranking of World Universities (WR). </w:t>
      </w:r>
      <w:r w:rsidRPr="00233788">
        <w:rPr>
          <w:color w:val="FF0000"/>
        </w:rPr>
        <w:t xml:space="preserve">Jak wspomniano, rankingi ARWU i THE są tworzone tradycyjnie poprzez zbieranie informacji o uczelniach na podstawie danych udostępnianych </w:t>
      </w:r>
      <w:r w:rsidRPr="00233788">
        <w:rPr>
          <w:color w:val="FF0000"/>
        </w:rPr>
        <w:lastRenderedPageBreak/>
        <w:t>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41"/>
      <w:r w:rsidRPr="00233788">
        <w:rPr>
          <w:rStyle w:val="Odwoaniedokomentarza"/>
          <w:rFonts w:ascii="Times New Roman" w:eastAsia="Times New Roman" w:hAnsi="Times New Roman"/>
          <w:color w:val="FF0000"/>
          <w:szCs w:val="20"/>
          <w:lang w:eastAsia="pl-PL"/>
        </w:rPr>
        <w:commentReference w:id="341"/>
      </w:r>
    </w:p>
    <w:p w14:paraId="20A872AF" w14:textId="77777777" w:rsidR="003C08E8" w:rsidRPr="00233788" w:rsidRDefault="003C08E8" w:rsidP="003C08E8">
      <w:pPr>
        <w:rPr>
          <w:b/>
          <w:color w:val="FF0000"/>
        </w:rPr>
      </w:pPr>
      <w:r w:rsidRPr="00233788">
        <w:rPr>
          <w:b/>
          <w:color w:val="FF0000"/>
        </w:rPr>
        <w:t>Perspektywy</w:t>
      </w:r>
    </w:p>
    <w:p w14:paraId="794460A3" w14:textId="77777777" w:rsidR="003C08E8" w:rsidRPr="00233788" w:rsidRDefault="003C08E8" w:rsidP="003C08E8">
      <w:pPr>
        <w:rPr>
          <w:b/>
          <w:color w:val="FF0000"/>
        </w:rPr>
      </w:pPr>
    </w:p>
    <w:p w14:paraId="4F3C4ED7" w14:textId="77777777" w:rsidR="003C08E8" w:rsidRPr="00233788" w:rsidRDefault="003C08E8" w:rsidP="003C08E8">
      <w:pPr>
        <w:rPr>
          <w:b/>
          <w:color w:val="FF0000"/>
        </w:rPr>
      </w:pPr>
      <w:r w:rsidRPr="00233788">
        <w:rPr>
          <w:b/>
          <w:color w:val="FF0000"/>
        </w:rPr>
        <w:t>Webometrics</w:t>
      </w:r>
    </w:p>
    <w:p w14:paraId="57A9713C" w14:textId="77777777" w:rsidR="003C08E8" w:rsidRPr="00233788" w:rsidRDefault="003C08E8" w:rsidP="003C08E8">
      <w:pPr>
        <w:rPr>
          <w:b/>
          <w:color w:val="FF0000"/>
        </w:rPr>
      </w:pPr>
    </w:p>
    <w:p w14:paraId="1A69F08D" w14:textId="77777777" w:rsidR="003C08E8" w:rsidRPr="00233788" w:rsidRDefault="003C08E8" w:rsidP="003C08E8">
      <w:pPr>
        <w:rPr>
          <w:b/>
          <w:color w:val="FF0000"/>
        </w:rPr>
      </w:pPr>
      <w:r w:rsidRPr="00233788">
        <w:rPr>
          <w:b/>
          <w:color w:val="FF0000"/>
        </w:rPr>
        <w:t>Financial Times</w:t>
      </w:r>
    </w:p>
    <w:p w14:paraId="6D3E1E52" w14:textId="77777777" w:rsidR="003C08E8" w:rsidRPr="00233788" w:rsidRDefault="003C08E8" w:rsidP="003C08E8">
      <w:pPr>
        <w:rPr>
          <w:b/>
          <w:color w:val="FF0000"/>
        </w:rPr>
      </w:pPr>
    </w:p>
    <w:p w14:paraId="031E2C79" w14:textId="77777777" w:rsidR="003C08E8" w:rsidRPr="00233788" w:rsidRDefault="003C08E8" w:rsidP="003C08E8">
      <w:pPr>
        <w:rPr>
          <w:b/>
          <w:color w:val="FF0000"/>
        </w:rPr>
      </w:pPr>
      <w:r w:rsidRPr="00233788">
        <w:rPr>
          <w:b/>
          <w:color w:val="FF0000"/>
        </w:rPr>
        <w:t>EDUNIVERSAL</w:t>
      </w:r>
    </w:p>
    <w:p w14:paraId="379CDB06" w14:textId="77777777" w:rsidR="003C08E8" w:rsidRPr="00233788" w:rsidRDefault="003C08E8" w:rsidP="003C08E8">
      <w:pPr>
        <w:rPr>
          <w:color w:val="FF0000"/>
        </w:rPr>
      </w:pPr>
      <w:commentRangeStart w:id="342"/>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w:t>
      </w:r>
      <w:r w:rsidRPr="00233788">
        <w:rPr>
          <w:color w:val="FF0000"/>
        </w:rPr>
        <w:lastRenderedPageBreak/>
        <w:t xml:space="preserve">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178B5073" w14:textId="77777777" w:rsidR="003C08E8" w:rsidRPr="00233788" w:rsidRDefault="003C08E8" w:rsidP="003C08E8">
      <w:pPr>
        <w:pStyle w:val="Legenda"/>
        <w:keepNext/>
        <w:spacing w:after="120" w:line="360" w:lineRule="auto"/>
        <w:ind w:firstLine="0"/>
        <w:jc w:val="center"/>
        <w:rPr>
          <w:color w:val="FF0000"/>
          <w:sz w:val="22"/>
        </w:rPr>
      </w:pPr>
      <w:bookmarkStart w:id="343" w:name="_Ref299535511"/>
      <w:bookmarkStart w:id="344" w:name="_Toc304232706"/>
      <w:bookmarkStart w:id="345"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43"/>
      <w:r w:rsidRPr="00233788">
        <w:rPr>
          <w:color w:val="FF0000"/>
          <w:sz w:val="22"/>
        </w:rPr>
        <w:t xml:space="preserve"> Kategorie ranking EDUNIVERSAL</w:t>
      </w:r>
      <w:bookmarkEnd w:id="344"/>
      <w:bookmarkEnd w:id="345"/>
    </w:p>
    <w:tbl>
      <w:tblPr>
        <w:tblStyle w:val="Tabela-Siatka"/>
        <w:tblW w:w="0" w:type="auto"/>
        <w:tblLook w:val="04A0" w:firstRow="1" w:lastRow="0" w:firstColumn="1" w:lastColumn="0" w:noHBand="0" w:noVBand="1"/>
      </w:tblPr>
      <w:tblGrid>
        <w:gridCol w:w="1668"/>
        <w:gridCol w:w="4394"/>
        <w:gridCol w:w="1984"/>
      </w:tblGrid>
      <w:tr w:rsidR="003C08E8" w:rsidRPr="00233788" w14:paraId="336EFF31"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699F908"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6BF39D0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7BDB9EF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3C08E8" w:rsidRPr="00233788" w14:paraId="222B0044"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4440C5F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660E612" wp14:editId="7E67252A">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3F7029A"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62B8312"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E501B1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3C08E8" w:rsidRPr="00233788" w14:paraId="2DCAFB93"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66B6072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5609BA5C" wp14:editId="4E3F503C">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03DEDFC"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2DFD5E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301EEF31"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6CDA112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F2208E6"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6DF5EE74" wp14:editId="0EC9BE1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7BC38D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4ADE8A45"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566B48F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3C08E8" w:rsidRPr="00233788" w14:paraId="506ACC6F"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04D0E993"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C8F66FA" wp14:editId="546E7C1B">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D9D6F29"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7BBE7206"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29533A"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5D904A9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2C319B89"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2D9BF83E" wp14:editId="538F339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628AF1D"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61D2A4EE"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690E1D8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038A6EAE" w14:textId="77777777" w:rsidR="003C08E8" w:rsidRPr="00233788" w:rsidRDefault="003C08E8" w:rsidP="003C08E8">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70C4CB4C" w14:textId="77777777" w:rsidR="003C08E8" w:rsidRPr="00233788" w:rsidRDefault="003C08E8" w:rsidP="003C08E8">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42"/>
      <w:r w:rsidRPr="00233788">
        <w:rPr>
          <w:rStyle w:val="Odwoaniedokomentarza"/>
          <w:rFonts w:ascii="Times New Roman" w:eastAsia="Times New Roman" w:hAnsi="Times New Roman"/>
          <w:color w:val="FF0000"/>
          <w:szCs w:val="20"/>
          <w:lang w:eastAsia="pl-PL"/>
        </w:rPr>
        <w:commentReference w:id="342"/>
      </w:r>
    </w:p>
    <w:p w14:paraId="48B80464" w14:textId="77777777" w:rsidR="003C08E8" w:rsidRPr="00233788" w:rsidRDefault="003C08E8" w:rsidP="003C08E8">
      <w:pPr>
        <w:rPr>
          <w:b/>
          <w:color w:val="FF0000"/>
        </w:rPr>
      </w:pPr>
    </w:p>
    <w:p w14:paraId="568D4BD1" w14:textId="77777777" w:rsidR="003C08E8" w:rsidRPr="00233788" w:rsidRDefault="003C08E8" w:rsidP="003C08E8">
      <w:pPr>
        <w:rPr>
          <w:b/>
          <w:color w:val="FF0000"/>
        </w:rPr>
      </w:pPr>
    </w:p>
    <w:p w14:paraId="05A26274" w14:textId="77777777" w:rsidR="003C08E8" w:rsidRPr="00233788" w:rsidRDefault="003C08E8" w:rsidP="003C08E8">
      <w:pPr>
        <w:rPr>
          <w:color w:val="FF0000"/>
        </w:rPr>
      </w:pPr>
      <w:commentRangeStart w:id="346"/>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41A7A13B" w14:textId="77777777" w:rsidR="003C08E8" w:rsidRPr="006F7DC7" w:rsidRDefault="003C08E8" w:rsidP="003C08E8">
      <w:pPr>
        <w:rPr>
          <w:color w:val="FF0000"/>
          <w:lang w:val="en-US"/>
        </w:rPr>
      </w:pPr>
      <w:r w:rsidRPr="00233788">
        <w:rPr>
          <w:color w:val="FF0000"/>
        </w:rPr>
        <w:lastRenderedPageBreak/>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56E12AE6" w14:textId="77777777" w:rsidR="003C08E8" w:rsidRPr="00233788" w:rsidRDefault="003C08E8" w:rsidP="003C08E8">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1737AAED" w14:textId="77777777" w:rsidR="003C08E8" w:rsidRPr="00233788" w:rsidRDefault="003C08E8" w:rsidP="003C08E8">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37BB3C97" wp14:editId="251035B0">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79E869B1" wp14:editId="642B9373">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4DA4F2C1" w14:textId="77777777" w:rsidR="003C08E8" w:rsidRPr="00233788" w:rsidRDefault="003C08E8" w:rsidP="003C08E8">
      <w:pPr>
        <w:rPr>
          <w:i/>
          <w:color w:val="FF0000"/>
        </w:rPr>
      </w:pPr>
      <w:r w:rsidRPr="00233788">
        <w:rPr>
          <w:i/>
          <w:color w:val="FF0000"/>
        </w:rPr>
        <w:t xml:space="preserve">gdzie: </w:t>
      </w:r>
    </w:p>
    <w:p w14:paraId="4C01B9D8" w14:textId="77777777" w:rsidR="003C08E8" w:rsidRPr="00233788" w:rsidRDefault="003C08E8" w:rsidP="003C08E8">
      <w:pPr>
        <w:rPr>
          <w:i/>
          <w:color w:val="FF0000"/>
        </w:rPr>
      </w:pPr>
      <w:r w:rsidRPr="00233788">
        <w:rPr>
          <w:i/>
          <w:color w:val="FF0000"/>
        </w:rPr>
        <w:t>W — wartość wynagrodzenia (wyrażona w walucie)</w:t>
      </w:r>
    </w:p>
    <w:p w14:paraId="7943643D" w14:textId="77777777" w:rsidR="003C08E8" w:rsidRPr="00233788" w:rsidRDefault="003C08E8" w:rsidP="003C08E8">
      <w:pPr>
        <w:rPr>
          <w:i/>
          <w:color w:val="FF0000"/>
        </w:rPr>
      </w:pPr>
      <w:r w:rsidRPr="00233788">
        <w:rPr>
          <w:i/>
          <w:color w:val="FF0000"/>
        </w:rPr>
        <w:t>Z — stopa zatrudnienia absolwentów (wyrażona w procentach)</w:t>
      </w:r>
    </w:p>
    <w:p w14:paraId="29697105" w14:textId="77777777" w:rsidR="003C08E8" w:rsidRPr="00233788" w:rsidRDefault="003C08E8" w:rsidP="003C08E8">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4D21A635" w14:textId="77777777" w:rsidR="003C08E8" w:rsidRPr="00233788" w:rsidRDefault="003C08E8" w:rsidP="003C08E8">
      <w:pPr>
        <w:rPr>
          <w:b/>
          <w:color w:val="FF0000"/>
        </w:rPr>
      </w:pPr>
    </w:p>
    <w:p w14:paraId="1EF20D7B" w14:textId="77777777" w:rsidR="003C08E8" w:rsidRPr="00233788" w:rsidRDefault="003C08E8" w:rsidP="003C08E8">
      <w:pPr>
        <w:rPr>
          <w:color w:val="FF0000"/>
        </w:rPr>
      </w:pPr>
    </w:p>
    <w:p w14:paraId="46FBF370" w14:textId="77777777" w:rsidR="003C08E8" w:rsidRPr="00233788" w:rsidRDefault="003C08E8" w:rsidP="003C08E8">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4AB6DBAA" w14:textId="77777777" w:rsidR="003C08E8" w:rsidRPr="00233788" w:rsidRDefault="003C08E8" w:rsidP="003C08E8">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t>
      </w:r>
      <w:r w:rsidRPr="00233788">
        <w:rPr>
          <w:color w:val="FF0000"/>
        </w:rPr>
        <w:lastRenderedPageBreak/>
        <w:t>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6415E9A3" w14:textId="77777777" w:rsidR="003C08E8" w:rsidRPr="00233788" w:rsidRDefault="003C08E8" w:rsidP="003C08E8">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7B10D19" w14:textId="77777777" w:rsidR="003C08E8" w:rsidRPr="00233788" w:rsidRDefault="003C08E8" w:rsidP="003C08E8">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E504DBA" w14:textId="77777777" w:rsidR="003C08E8" w:rsidRPr="00233788" w:rsidRDefault="003C08E8" w:rsidP="003C08E8">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9C2A3A7" w14:textId="77777777" w:rsidR="003C08E8" w:rsidRPr="00233788" w:rsidRDefault="003C08E8" w:rsidP="003C08E8">
      <w:pPr>
        <w:rPr>
          <w:color w:val="FF0000"/>
        </w:rPr>
      </w:pPr>
      <w:r w:rsidRPr="00233788">
        <w:rPr>
          <w:color w:val="FF0000"/>
        </w:rPr>
        <w:t xml:space="preserve">Nie mniej, zakładając pewne stałe prawdopodobieństwo wystąpienia cech niezależnych od uczelni wyższej, wpływających na różnicowanie wyceny rynkowej kapitału ludzkiego, można uznać, że </w:t>
      </w:r>
      <w:r w:rsidRPr="00233788">
        <w:rPr>
          <w:color w:val="FF0000"/>
        </w:rPr>
        <w:lastRenderedPageBreak/>
        <w:t>zróżnicowanie wartości indeksu IWRA będzie w istotnym stopniu warunkowane czynnikami zależnymi od uczelni, czyli m. in. jakością jej usług oraz renomą, będącą długoterminowym efektem tej jakości.</w:t>
      </w:r>
    </w:p>
    <w:p w14:paraId="0B0CF14C" w14:textId="77777777" w:rsidR="003C08E8" w:rsidRPr="00233788" w:rsidRDefault="003C08E8" w:rsidP="003C08E8">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0A91A9DC" w14:textId="77777777" w:rsidR="003C08E8" w:rsidRPr="00233788" w:rsidRDefault="003C08E8" w:rsidP="003C08E8">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346"/>
      <w:r w:rsidRPr="00233788">
        <w:rPr>
          <w:rStyle w:val="Odwoaniedokomentarza"/>
          <w:rFonts w:ascii="Times New Roman" w:eastAsia="Times New Roman" w:hAnsi="Times New Roman"/>
          <w:color w:val="FF0000"/>
          <w:szCs w:val="20"/>
          <w:lang w:eastAsia="pl-PL"/>
        </w:rPr>
        <w:commentReference w:id="346"/>
      </w:r>
    </w:p>
    <w:p w14:paraId="112E07B6" w14:textId="77777777" w:rsidR="003C08E8" w:rsidRPr="00233788" w:rsidRDefault="003C08E8" w:rsidP="003C08E8">
      <w:pPr>
        <w:rPr>
          <w:color w:val="FF0000"/>
        </w:rPr>
      </w:pPr>
    </w:p>
    <w:p w14:paraId="2DEA79BB" w14:textId="77777777" w:rsidR="003C08E8" w:rsidRPr="00233788" w:rsidRDefault="003C08E8" w:rsidP="003C08E8">
      <w:pPr>
        <w:rPr>
          <w:color w:val="FF0000"/>
        </w:rPr>
      </w:pPr>
      <w:r w:rsidRPr="00233788">
        <w:rPr>
          <w:color w:val="FF0000"/>
        </w:rPr>
        <w:t>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r w:rsidRPr="00233788">
        <w:rPr>
          <w:color w:val="FF0000"/>
        </w:rPr>
        <w:t>Zastosowanie informacji o satysfakcji interesariuszy w doskonaleniu jakości uczelni</w:t>
      </w:r>
      <w:bookmarkEnd w:id="234"/>
    </w:p>
    <w:p w14:paraId="2653E67C" w14:textId="77777777"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w:t>
      </w:r>
      <w:r w:rsidRPr="00233788">
        <w:rPr>
          <w:color w:val="FF0000"/>
        </w:rPr>
        <w:lastRenderedPageBreak/>
        <w:t xml:space="preserve">jednym z podstawowych działań w kreowaniu strategii instytucji, a także w projektowaniu i doskonaleniu systemu zarzadzania jakością. Szerzej model ten opisano w </w:t>
      </w:r>
      <w:commentRangeStart w:id="347"/>
      <w:r w:rsidRPr="00233788">
        <w:rPr>
          <w:color w:val="FF0000"/>
        </w:rPr>
        <w:t>podrozdziale 2. 1</w:t>
      </w:r>
      <w:commentRangeEnd w:id="347"/>
      <w:r w:rsidRPr="00233788">
        <w:rPr>
          <w:rStyle w:val="Odwoaniedokomentarza"/>
          <w:rFonts w:ascii="Times New Roman" w:eastAsia="Times New Roman" w:hAnsi="Times New Roman"/>
          <w:color w:val="FF0000"/>
          <w:szCs w:val="20"/>
          <w:lang w:eastAsia="pl-PL"/>
        </w:rPr>
        <w:commentReference w:id="347"/>
      </w:r>
    </w:p>
    <w:p w14:paraId="3D3D5FF4" w14:textId="77777777" w:rsidR="00DD50DE" w:rsidRPr="00233788" w:rsidRDefault="00DD50DE" w:rsidP="00DD50DE">
      <w:pPr>
        <w:rPr>
          <w:color w:val="FF0000"/>
        </w:rPr>
      </w:pPr>
    </w:p>
    <w:p w14:paraId="7696FA5D" w14:textId="6A48E60D" w:rsidR="00DD50DE" w:rsidRPr="00474752" w:rsidRDefault="00DD50DE" w:rsidP="00DD50DE">
      <w:pPr>
        <w:pStyle w:val="Tytutabeli"/>
      </w:pPr>
      <w:bookmarkStart w:id="348" w:name="_Ref437120725"/>
      <w:bookmarkStart w:id="349" w:name="_Ref437120720"/>
      <w:bookmarkStart w:id="350" w:name="_Toc134898097"/>
      <w:r w:rsidRPr="00474752">
        <w:t xml:space="preserve">Tabela </w:t>
      </w:r>
      <w:fldSimple w:instr=" SEQ Tabela \* ARABIC ">
        <w:r w:rsidR="00BB1057">
          <w:rPr>
            <w:noProof/>
          </w:rPr>
          <w:t>40</w:t>
        </w:r>
      </w:fldSimple>
      <w:bookmarkEnd w:id="348"/>
      <w:r w:rsidRPr="00474752">
        <w:t xml:space="preserve"> Rola interesariuszy w działaniach na rzez projektowania i doskonalenia systemów zarządzania jakością uczelni</w:t>
      </w:r>
      <w:bookmarkEnd w:id="349"/>
      <w:bookmarkEnd w:id="350"/>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DD50DE">
      <w:pPr>
        <w:pStyle w:val="rdo"/>
      </w:pPr>
      <w:r w:rsidRPr="00233788">
        <w:t xml:space="preserve">Źródło: opracowanie własne na </w:t>
      </w:r>
      <w:commentRangeStart w:id="351"/>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51"/>
      <w:r>
        <w:rPr>
          <w:rStyle w:val="Odwoaniedokomentarza"/>
          <w:rFonts w:ascii="Times New Roman" w:eastAsia="Times New Roman" w:hAnsi="Times New Roman"/>
          <w:bCs w:val="0"/>
          <w:szCs w:val="20"/>
          <w:lang w:eastAsia="pl-PL"/>
        </w:rPr>
        <w:commentReference w:id="351"/>
      </w:r>
    </w:p>
    <w:p w14:paraId="54A49837" w14:textId="77777777" w:rsidR="00DD50DE" w:rsidRPr="00233788"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Pr="00233788">
        <w:rPr>
          <w:color w:val="FF0000"/>
        </w:rPr>
        <w:t xml:space="preserve">Tabela </w:t>
      </w:r>
      <w:r>
        <w:rPr>
          <w:noProof/>
          <w:color w:val="FF0000"/>
        </w:rPr>
        <w:t>39</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Pr="00F755BF">
        <w:t xml:space="preserve">Tabela </w:t>
      </w:r>
      <w:r>
        <w:rPr>
          <w:noProof/>
        </w:rPr>
        <w:t>24</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w:t>
      </w:r>
      <w:r w:rsidRPr="00233788">
        <w:rPr>
          <w:color w:val="FF0000"/>
        </w:rPr>
        <w:lastRenderedPageBreak/>
        <w:t>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3D7F7B89" w14:textId="7526CC7A" w:rsidR="00DD50DE" w:rsidRPr="00233788" w:rsidRDefault="003A466E" w:rsidP="00DD50DE">
      <w:pPr>
        <w:pStyle w:val="Nagwek2"/>
        <w:rPr>
          <w:color w:val="FF0000"/>
        </w:rPr>
      </w:pPr>
      <w:bookmarkStart w:id="352" w:name="_Toc133846179"/>
      <w:bookmarkStart w:id="353" w:name="_Toc133846161"/>
      <w:r>
        <w:rPr>
          <w:color w:val="FF0000"/>
        </w:rPr>
        <w:lastRenderedPageBreak/>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52"/>
    </w:p>
    <w:bookmarkEnd w:id="353"/>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54" w:name="_Toc133846176"/>
      <w:r>
        <w:rPr>
          <w:color w:val="FF0000"/>
        </w:rPr>
        <w:t xml:space="preserve">(puste) </w:t>
      </w:r>
      <w:r w:rsidR="00511706" w:rsidRPr="00233788">
        <w:rPr>
          <w:color w:val="FF0000"/>
        </w:rPr>
        <w:t>Propozycja zestawu wybranych wskaźników skuteczności działań uczelni technicznych w Polsce</w:t>
      </w:r>
      <w:bookmarkEnd w:id="354"/>
    </w:p>
    <w:p w14:paraId="0187E5CE" w14:textId="27DAACEF" w:rsidR="00A96C13" w:rsidRPr="00233788" w:rsidRDefault="003A466E" w:rsidP="00A96C13">
      <w:pPr>
        <w:pStyle w:val="Nagwek2"/>
        <w:rPr>
          <w:color w:val="FF0000"/>
        </w:rPr>
      </w:pPr>
      <w:bookmarkStart w:id="355" w:name="_Toc133846173"/>
      <w:bookmarkStart w:id="356" w:name="_Toc133846156"/>
      <w:bookmarkEnd w:id="228"/>
      <w:r>
        <w:rPr>
          <w:color w:val="FF0000"/>
        </w:rPr>
        <w:t>(puste</w:t>
      </w:r>
      <w:r w:rsidR="00BB3567">
        <w:rPr>
          <w:color w:val="FF0000"/>
        </w:rPr>
        <w:t>_czy konieczne?</w:t>
      </w:r>
      <w:r>
        <w:rPr>
          <w:color w:val="FF0000"/>
        </w:rPr>
        <w:t xml:space="preserve">) </w:t>
      </w:r>
      <w:r w:rsidR="00A96C13" w:rsidRPr="00233788">
        <w:rPr>
          <w:color w:val="FF0000"/>
        </w:rPr>
        <w:t>Weryfikacja przydatności metod pomiaru i wskaźników satysfakcji interesariuszy uczelni technicznych w Polsce</w:t>
      </w:r>
      <w:bookmarkEnd w:id="355"/>
    </w:p>
    <w:p w14:paraId="174CB82D" w14:textId="77777777" w:rsidR="000613B8" w:rsidRPr="00233788" w:rsidRDefault="000613B8" w:rsidP="004E7B54">
      <w:pPr>
        <w:pStyle w:val="Nagwek1"/>
        <w:numPr>
          <w:ilvl w:val="0"/>
          <w:numId w:val="0"/>
        </w:numPr>
        <w:ind w:left="432"/>
      </w:pPr>
      <w:bookmarkStart w:id="357" w:name="_Toc133846180"/>
      <w:bookmarkEnd w:id="356"/>
      <w:r w:rsidRPr="00233788">
        <w:lastRenderedPageBreak/>
        <w:t>Rekapitulacja</w:t>
      </w:r>
      <w:bookmarkEnd w:id="357"/>
    </w:p>
    <w:p w14:paraId="7542506A" w14:textId="77777777" w:rsidR="000613B8" w:rsidRPr="00233788" w:rsidRDefault="00B758DF" w:rsidP="004E7B54">
      <w:pPr>
        <w:pStyle w:val="Nagwek1"/>
      </w:pPr>
      <w:bookmarkStart w:id="358" w:name="_Toc133846181"/>
      <w:r w:rsidRPr="00233788">
        <w:lastRenderedPageBreak/>
        <w:t>Spis literatury</w:t>
      </w:r>
      <w:bookmarkEnd w:id="358"/>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59" w:name="_Toc133846182"/>
      <w:r w:rsidRPr="00233788">
        <w:lastRenderedPageBreak/>
        <w:t>Spis literatury Mendeley</w:t>
      </w:r>
      <w:bookmarkEnd w:id="359"/>
    </w:p>
    <w:p w14:paraId="67B31172" w14:textId="3125BC94" w:rsidR="003F2AB0" w:rsidRPr="001E6D0E" w:rsidRDefault="00913F24" w:rsidP="003F2AB0">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3F2AB0" w:rsidRPr="001E6D0E">
        <w:rPr>
          <w:rFonts w:cs="Arial"/>
          <w:noProof/>
          <w:szCs w:val="24"/>
          <w:lang w:val="en-GB"/>
        </w:rPr>
        <w:t xml:space="preserve">Aguillo, I. (2009). Measuring the institution’s footprint in the web. </w:t>
      </w:r>
      <w:r w:rsidR="003F2AB0" w:rsidRPr="001E6D0E">
        <w:rPr>
          <w:rFonts w:cs="Arial"/>
          <w:i/>
          <w:iCs/>
          <w:noProof/>
          <w:szCs w:val="24"/>
          <w:lang w:val="en-GB"/>
        </w:rPr>
        <w:t>Library Hi Tech</w:t>
      </w:r>
      <w:r w:rsidR="003F2AB0" w:rsidRPr="001E6D0E">
        <w:rPr>
          <w:rFonts w:cs="Arial"/>
          <w:noProof/>
          <w:szCs w:val="24"/>
          <w:lang w:val="en-GB"/>
        </w:rPr>
        <w:t xml:space="preserve">, </w:t>
      </w:r>
      <w:r w:rsidR="003F2AB0" w:rsidRPr="001E6D0E">
        <w:rPr>
          <w:rFonts w:cs="Arial"/>
          <w:i/>
          <w:iCs/>
          <w:noProof/>
          <w:szCs w:val="24"/>
          <w:lang w:val="en-GB"/>
        </w:rPr>
        <w:t>27</w:t>
      </w:r>
      <w:r w:rsidR="003F2AB0" w:rsidRPr="001E6D0E">
        <w:rPr>
          <w:rFonts w:cs="Arial"/>
          <w:noProof/>
          <w:szCs w:val="24"/>
          <w:lang w:val="en-GB"/>
        </w:rPr>
        <w:t>(4), 540–556. https://doi.org/10.1108/073788309</w:t>
      </w:r>
    </w:p>
    <w:p w14:paraId="5BB13D8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Aguillo, I. (2023). </w:t>
      </w:r>
      <w:r w:rsidRPr="001E6D0E">
        <w:rPr>
          <w:rFonts w:cs="Arial"/>
          <w:i/>
          <w:iCs/>
          <w:noProof/>
          <w:szCs w:val="24"/>
          <w:lang w:val="en-GB"/>
        </w:rPr>
        <w:t>Methodology of Ranking Web of Universities</w:t>
      </w:r>
      <w:r w:rsidRPr="001E6D0E">
        <w:rPr>
          <w:rFonts w:cs="Arial"/>
          <w:noProof/>
          <w:szCs w:val="24"/>
          <w:lang w:val="en-GB"/>
        </w:rPr>
        <w:t>. Cybermetrics Lab. https://www.webometrics.info/en/Methodology</w:t>
      </w:r>
    </w:p>
    <w:p w14:paraId="399201D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Alkuwaiti, A. (2021). </w:t>
      </w:r>
      <w:r w:rsidRPr="001E6D0E">
        <w:rPr>
          <w:rFonts w:cs="Arial"/>
          <w:i/>
          <w:iCs/>
          <w:noProof/>
          <w:szCs w:val="24"/>
          <w:lang w:val="en-GB"/>
        </w:rPr>
        <w:t>Webometrics Ranking: Change in Methodology &amp; January 2021 Results at Glance</w:t>
      </w:r>
      <w:r w:rsidRPr="001E6D0E">
        <w:rPr>
          <w:rFonts w:cs="Arial"/>
          <w:noProof/>
          <w:szCs w:val="24"/>
          <w:lang w:val="en-GB"/>
        </w:rPr>
        <w:t>. http://www.drahmedalkuwaiti.com/admin/data/form_14936/files/element_4_3f06cedca61fa7fbd8e20020e556832c-54-Change in Metho_Jan 2021 Result 210216.pdf</w:t>
      </w:r>
    </w:p>
    <w:p w14:paraId="315E605D"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3F2AB0">
        <w:rPr>
          <w:rFonts w:cs="Arial"/>
          <w:i/>
          <w:iCs/>
          <w:noProof/>
          <w:szCs w:val="24"/>
        </w:rPr>
        <w:t>Nauka</w:t>
      </w:r>
      <w:r w:rsidRPr="003F2AB0">
        <w:rPr>
          <w:rFonts w:cs="Arial"/>
          <w:noProof/>
          <w:szCs w:val="24"/>
        </w:rPr>
        <w:t>.</w:t>
      </w:r>
    </w:p>
    <w:p w14:paraId="0CA3AAE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ARWU. (2020). </w:t>
      </w:r>
      <w:r w:rsidRPr="001E6D0E">
        <w:rPr>
          <w:rFonts w:cs="Arial"/>
          <w:i/>
          <w:iCs/>
          <w:noProof/>
          <w:szCs w:val="24"/>
          <w:lang w:val="en-GB"/>
        </w:rPr>
        <w:t>ARWU World University Rankings 2020</w:t>
      </w:r>
      <w:r w:rsidRPr="001E6D0E">
        <w:rPr>
          <w:rFonts w:cs="Arial"/>
          <w:noProof/>
          <w:szCs w:val="24"/>
          <w:lang w:val="en-GB"/>
        </w:rPr>
        <w:t>. Ranking Shanghai. http://www.shanghairanking.com/ARWU2020.html</w:t>
      </w:r>
    </w:p>
    <w:p w14:paraId="7DE00E9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ARWU. (2022a). </w:t>
      </w:r>
      <w:r w:rsidRPr="001E6D0E">
        <w:rPr>
          <w:rFonts w:cs="Arial"/>
          <w:i/>
          <w:iCs/>
          <w:noProof/>
          <w:szCs w:val="24"/>
          <w:lang w:val="en-GB"/>
        </w:rPr>
        <w:t>ARWU World University Ranking 2022</w:t>
      </w:r>
      <w:r w:rsidRPr="001E6D0E">
        <w:rPr>
          <w:rFonts w:cs="Arial"/>
          <w:noProof/>
          <w:szCs w:val="24"/>
          <w:lang w:val="en-GB"/>
        </w:rPr>
        <w:t>. Ranking Shanghai. http://www.shanghairanking.com/rankings/arwu/2022</w:t>
      </w:r>
    </w:p>
    <w:p w14:paraId="179CE3A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ARWU. (2022b). </w:t>
      </w:r>
      <w:r w:rsidRPr="001E6D0E">
        <w:rPr>
          <w:rFonts w:cs="Arial"/>
          <w:i/>
          <w:iCs/>
          <w:noProof/>
          <w:szCs w:val="24"/>
          <w:lang w:val="en-GB"/>
        </w:rPr>
        <w:t>ARWU World University Rankings 2022 methodology</w:t>
      </w:r>
      <w:r w:rsidRPr="001E6D0E">
        <w:rPr>
          <w:rFonts w:cs="Arial"/>
          <w:noProof/>
          <w:szCs w:val="24"/>
          <w:lang w:val="en-GB"/>
        </w:rPr>
        <w:t>. Ranking Shanghai. http://www.shanghairanking.com/methodology/arwu/2022</w:t>
      </w:r>
    </w:p>
    <w:p w14:paraId="78D5DF5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Athiyaman, A. (1997). Linking student satisfaction and service quality perceptions: the case of university education. </w:t>
      </w:r>
      <w:r w:rsidRPr="001E6D0E">
        <w:rPr>
          <w:rFonts w:cs="Arial"/>
          <w:i/>
          <w:iCs/>
          <w:noProof/>
          <w:szCs w:val="24"/>
          <w:lang w:val="en-GB"/>
        </w:rPr>
        <w:t>European Journal of Marketing</w:t>
      </w:r>
      <w:r w:rsidRPr="001E6D0E">
        <w:rPr>
          <w:rFonts w:cs="Arial"/>
          <w:noProof/>
          <w:szCs w:val="24"/>
          <w:lang w:val="en-GB"/>
        </w:rPr>
        <w:t xml:space="preserve">, </w:t>
      </w:r>
      <w:r w:rsidRPr="001E6D0E">
        <w:rPr>
          <w:rFonts w:cs="Arial"/>
          <w:i/>
          <w:iCs/>
          <w:noProof/>
          <w:szCs w:val="24"/>
          <w:lang w:val="en-GB"/>
        </w:rPr>
        <w:t>31</w:t>
      </w:r>
      <w:r w:rsidRPr="001E6D0E">
        <w:rPr>
          <w:rFonts w:cs="Arial"/>
          <w:noProof/>
          <w:szCs w:val="24"/>
          <w:lang w:val="en-GB"/>
        </w:rPr>
        <w:t>(7), 528–540. https://doi.org/10.1108/03090569710176655</w:t>
      </w:r>
    </w:p>
    <w:p w14:paraId="3FE5375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Austin, A. E. (1990). Faculty cultures, faculty values. </w:t>
      </w:r>
      <w:r w:rsidRPr="001E6D0E">
        <w:rPr>
          <w:rFonts w:cs="Arial"/>
          <w:i/>
          <w:iCs/>
          <w:noProof/>
          <w:szCs w:val="24"/>
          <w:lang w:val="en-GB"/>
        </w:rPr>
        <w:t>New directions for institutional research</w:t>
      </w:r>
      <w:r w:rsidRPr="001E6D0E">
        <w:rPr>
          <w:rFonts w:cs="Arial"/>
          <w:noProof/>
          <w:szCs w:val="24"/>
          <w:lang w:val="en-GB"/>
        </w:rPr>
        <w:t xml:space="preserve">, </w:t>
      </w:r>
      <w:r w:rsidRPr="001E6D0E">
        <w:rPr>
          <w:rFonts w:cs="Arial"/>
          <w:i/>
          <w:iCs/>
          <w:noProof/>
          <w:szCs w:val="24"/>
          <w:lang w:val="en-GB"/>
        </w:rPr>
        <w:t>1990</w:t>
      </w:r>
      <w:r w:rsidRPr="001E6D0E">
        <w:rPr>
          <w:rFonts w:cs="Arial"/>
          <w:noProof/>
          <w:szCs w:val="24"/>
          <w:lang w:val="en-GB"/>
        </w:rPr>
        <w:t>(68), 61–74.</w:t>
      </w:r>
    </w:p>
    <w:p w14:paraId="5788C37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Barker, K. (2007). The UK Research Assessment Exercise: the evolution of a national research evaluation system. </w:t>
      </w:r>
      <w:r w:rsidRPr="001E6D0E">
        <w:rPr>
          <w:rFonts w:cs="Arial"/>
          <w:i/>
          <w:iCs/>
          <w:noProof/>
          <w:szCs w:val="24"/>
          <w:lang w:val="en-GB"/>
        </w:rPr>
        <w:t>Research Evaluation</w:t>
      </w:r>
      <w:r w:rsidRPr="001E6D0E">
        <w:rPr>
          <w:rFonts w:cs="Arial"/>
          <w:noProof/>
          <w:szCs w:val="24"/>
          <w:lang w:val="en-GB"/>
        </w:rPr>
        <w:t xml:space="preserve">, </w:t>
      </w:r>
      <w:r w:rsidRPr="001E6D0E">
        <w:rPr>
          <w:rFonts w:cs="Arial"/>
          <w:i/>
          <w:iCs/>
          <w:noProof/>
          <w:szCs w:val="24"/>
          <w:lang w:val="en-GB"/>
        </w:rPr>
        <w:t>16</w:t>
      </w:r>
      <w:r w:rsidRPr="001E6D0E">
        <w:rPr>
          <w:rFonts w:cs="Arial"/>
          <w:noProof/>
          <w:szCs w:val="24"/>
          <w:lang w:val="en-GB"/>
        </w:rPr>
        <w:t>(1), 3–12. https://doi.org/10.3152/095820207X190674</w:t>
      </w:r>
    </w:p>
    <w:p w14:paraId="34BFBBA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1E6D0E">
        <w:rPr>
          <w:rFonts w:cs="Arial"/>
          <w:i/>
          <w:iCs/>
          <w:noProof/>
          <w:szCs w:val="24"/>
          <w:lang w:val="en-GB"/>
        </w:rPr>
        <w:t>Procedia - Social and Behavioral Sciences</w:t>
      </w:r>
      <w:r w:rsidRPr="001E6D0E">
        <w:rPr>
          <w:rFonts w:cs="Arial"/>
          <w:noProof/>
          <w:szCs w:val="24"/>
          <w:lang w:val="en-GB"/>
        </w:rPr>
        <w:t xml:space="preserve">, </w:t>
      </w:r>
      <w:r w:rsidRPr="001E6D0E">
        <w:rPr>
          <w:rFonts w:cs="Arial"/>
          <w:i/>
          <w:iCs/>
          <w:noProof/>
          <w:szCs w:val="24"/>
          <w:lang w:val="en-GB"/>
        </w:rPr>
        <w:t>214</w:t>
      </w:r>
      <w:r w:rsidRPr="001E6D0E">
        <w:rPr>
          <w:rFonts w:cs="Arial"/>
          <w:noProof/>
          <w:szCs w:val="24"/>
          <w:lang w:val="en-GB"/>
        </w:rPr>
        <w:t>(June), 344–358. https://doi.org/10.1016/j.sbspro.2015.11.658</w:t>
      </w:r>
    </w:p>
    <w:p w14:paraId="3A8E75BE"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Beliczyński, J. (2011). Analiza systemu zarządzania wartością dla Klienta. W </w:t>
      </w:r>
      <w:r w:rsidRPr="003F2AB0">
        <w:rPr>
          <w:rFonts w:cs="Arial"/>
          <w:i/>
          <w:iCs/>
          <w:noProof/>
          <w:szCs w:val="24"/>
        </w:rPr>
        <w:t>Przegląd problemów doskonalenia systemów zarządzania przedsiębiorstwem</w:t>
      </w:r>
      <w:r w:rsidRPr="003F2AB0">
        <w:rPr>
          <w:rFonts w:cs="Arial"/>
          <w:noProof/>
          <w:szCs w:val="24"/>
        </w:rPr>
        <w:t>. Mfiles.pl.</w:t>
      </w:r>
    </w:p>
    <w:p w14:paraId="0647DAD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Bielawa, A. (2011). Przegląd najważniejszych modeli zarządzania jakością usług. </w:t>
      </w:r>
      <w:r w:rsidRPr="001E6D0E">
        <w:rPr>
          <w:rFonts w:cs="Arial"/>
          <w:i/>
          <w:iCs/>
          <w:noProof/>
          <w:szCs w:val="24"/>
          <w:lang w:val="en-GB"/>
        </w:rPr>
        <w:t>Studia i Prace WNEiZ</w:t>
      </w:r>
      <w:r w:rsidRPr="001E6D0E">
        <w:rPr>
          <w:rFonts w:cs="Arial"/>
          <w:noProof/>
          <w:szCs w:val="24"/>
          <w:lang w:val="en-GB"/>
        </w:rPr>
        <w:t xml:space="preserve">, </w:t>
      </w:r>
      <w:r w:rsidRPr="001E6D0E">
        <w:rPr>
          <w:rFonts w:cs="Arial"/>
          <w:i/>
          <w:iCs/>
          <w:noProof/>
          <w:szCs w:val="24"/>
          <w:lang w:val="en-GB"/>
        </w:rPr>
        <w:t>24</w:t>
      </w:r>
      <w:r w:rsidRPr="001E6D0E">
        <w:rPr>
          <w:rFonts w:cs="Arial"/>
          <w:noProof/>
          <w:szCs w:val="24"/>
          <w:lang w:val="en-GB"/>
        </w:rPr>
        <w:t>.</w:t>
      </w:r>
    </w:p>
    <w:p w14:paraId="0DA2EAEF"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Blackmore, P., &amp; Kandiko, C. B. C. B. (2011). Motivation in academic life: a prestige economy. </w:t>
      </w:r>
      <w:r w:rsidRPr="001E6D0E">
        <w:rPr>
          <w:rFonts w:cs="Arial"/>
          <w:i/>
          <w:iCs/>
          <w:noProof/>
          <w:szCs w:val="24"/>
          <w:lang w:val="en-GB"/>
        </w:rPr>
        <w:lastRenderedPageBreak/>
        <w:t>Research in Post-Compulsory Education</w:t>
      </w:r>
      <w:r w:rsidRPr="001E6D0E">
        <w:rPr>
          <w:rFonts w:cs="Arial"/>
          <w:noProof/>
          <w:szCs w:val="24"/>
          <w:lang w:val="en-GB"/>
        </w:rPr>
        <w:t xml:space="preserve">, </w:t>
      </w:r>
      <w:r w:rsidRPr="001E6D0E">
        <w:rPr>
          <w:rFonts w:cs="Arial"/>
          <w:i/>
          <w:iCs/>
          <w:noProof/>
          <w:szCs w:val="24"/>
          <w:lang w:val="en-GB"/>
        </w:rPr>
        <w:t>16</w:t>
      </w:r>
      <w:r w:rsidRPr="001E6D0E">
        <w:rPr>
          <w:rFonts w:cs="Arial"/>
          <w:noProof/>
          <w:szCs w:val="24"/>
          <w:lang w:val="en-GB"/>
        </w:rPr>
        <w:t>(4), 399–411. https://doi.org/10.1080/13596748.2011.626971</w:t>
      </w:r>
    </w:p>
    <w:p w14:paraId="3E1B863A"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Bobińska, B. (2012). </w:t>
      </w:r>
      <w:r w:rsidRPr="003F2AB0">
        <w:rPr>
          <w:rFonts w:cs="Arial"/>
          <w:noProof/>
          <w:szCs w:val="24"/>
        </w:rPr>
        <w:t xml:space="preserve">Funkcjonowanie sektora publicznego jako organizacji „otwartych na klienta”. </w:t>
      </w:r>
      <w:r w:rsidRPr="003F2AB0">
        <w:rPr>
          <w:rFonts w:cs="Arial"/>
          <w:i/>
          <w:iCs/>
          <w:noProof/>
          <w:szCs w:val="24"/>
        </w:rPr>
        <w:t>Zeszyty Naukowe Zachodniopomorskiej Szkoły Biznesu Firma i Rynek</w:t>
      </w:r>
      <w:r w:rsidRPr="003F2AB0">
        <w:rPr>
          <w:rFonts w:cs="Arial"/>
          <w:noProof/>
          <w:szCs w:val="24"/>
        </w:rPr>
        <w:t xml:space="preserve">, </w:t>
      </w:r>
      <w:r w:rsidRPr="003F2AB0">
        <w:rPr>
          <w:rFonts w:cs="Arial"/>
          <w:i/>
          <w:iCs/>
          <w:noProof/>
          <w:szCs w:val="24"/>
        </w:rPr>
        <w:t>1</w:t>
      </w:r>
      <w:r w:rsidRPr="003F2AB0">
        <w:rPr>
          <w:rFonts w:cs="Arial"/>
          <w:noProof/>
          <w:szCs w:val="24"/>
        </w:rPr>
        <w:t>, 59–71.</w:t>
      </w:r>
    </w:p>
    <w:p w14:paraId="40F929C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Brady, M. K., &amp; Cronin, J. J. (2001). </w:t>
      </w:r>
      <w:r w:rsidRPr="001E6D0E">
        <w:rPr>
          <w:rFonts w:cs="Arial"/>
          <w:noProof/>
          <w:szCs w:val="24"/>
          <w:lang w:val="en-GB"/>
        </w:rPr>
        <w:t xml:space="preserve">Some New Thoughts on Conceptualizing Perceived Service Quality: A Hierarchical Approach. </w:t>
      </w:r>
      <w:r w:rsidRPr="001E6D0E">
        <w:rPr>
          <w:rFonts w:cs="Arial"/>
          <w:i/>
          <w:iCs/>
          <w:noProof/>
          <w:szCs w:val="24"/>
          <w:lang w:val="en-GB"/>
        </w:rPr>
        <w:t>Journal of Marketing</w:t>
      </w:r>
      <w:r w:rsidRPr="001E6D0E">
        <w:rPr>
          <w:rFonts w:cs="Arial"/>
          <w:noProof/>
          <w:szCs w:val="24"/>
          <w:lang w:val="en-GB"/>
        </w:rPr>
        <w:t xml:space="preserve">, </w:t>
      </w:r>
      <w:r w:rsidRPr="001E6D0E">
        <w:rPr>
          <w:rFonts w:cs="Arial"/>
          <w:i/>
          <w:iCs/>
          <w:noProof/>
          <w:szCs w:val="24"/>
          <w:lang w:val="en-GB"/>
        </w:rPr>
        <w:t>65</w:t>
      </w:r>
      <w:r w:rsidRPr="001E6D0E">
        <w:rPr>
          <w:rFonts w:cs="Arial"/>
          <w:noProof/>
          <w:szCs w:val="24"/>
          <w:lang w:val="en-GB"/>
        </w:rPr>
        <w:t>(3), 34–49. https://doi.org/10.1509/jmkg.65.3.34.18334</w:t>
      </w:r>
    </w:p>
    <w:p w14:paraId="31C46E7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Broadhead, L.-A., &amp; Howard, S. (1998). The Research Assessment Exercise. </w:t>
      </w:r>
      <w:r w:rsidRPr="001E6D0E">
        <w:rPr>
          <w:rFonts w:cs="Arial"/>
          <w:i/>
          <w:iCs/>
          <w:noProof/>
          <w:szCs w:val="24"/>
          <w:lang w:val="en-GB"/>
        </w:rPr>
        <w:t>education policy analysis archives</w:t>
      </w:r>
      <w:r w:rsidRPr="001E6D0E">
        <w:rPr>
          <w:rFonts w:cs="Arial"/>
          <w:noProof/>
          <w:szCs w:val="24"/>
          <w:lang w:val="en-GB"/>
        </w:rPr>
        <w:t xml:space="preserve">, </w:t>
      </w:r>
      <w:r w:rsidRPr="001E6D0E">
        <w:rPr>
          <w:rFonts w:cs="Arial"/>
          <w:i/>
          <w:iCs/>
          <w:noProof/>
          <w:szCs w:val="24"/>
          <w:lang w:val="en-GB"/>
        </w:rPr>
        <w:t>6</w:t>
      </w:r>
      <w:r w:rsidRPr="001E6D0E">
        <w:rPr>
          <w:rFonts w:cs="Arial"/>
          <w:noProof/>
          <w:szCs w:val="24"/>
          <w:lang w:val="en-GB"/>
        </w:rPr>
        <w:t>, 8. https://doi.org/10.14507/epaa.v6n8.1998</w:t>
      </w:r>
    </w:p>
    <w:p w14:paraId="57CDB2E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Bukowski, S., &amp; Kosmala, B. (2007). Techniki projekcyjne w identyfikacji przekonań. </w:t>
      </w:r>
      <w:r w:rsidRPr="003F2AB0">
        <w:rPr>
          <w:rFonts w:cs="Arial"/>
          <w:i/>
          <w:iCs/>
          <w:noProof/>
          <w:szCs w:val="24"/>
        </w:rPr>
        <w:t>Psychoterapia</w:t>
      </w:r>
      <w:r w:rsidRPr="003F2AB0">
        <w:rPr>
          <w:rFonts w:cs="Arial"/>
          <w:noProof/>
          <w:szCs w:val="24"/>
        </w:rPr>
        <w:t xml:space="preserve">, </w:t>
      </w:r>
      <w:r w:rsidRPr="003F2AB0">
        <w:rPr>
          <w:rFonts w:cs="Arial"/>
          <w:i/>
          <w:iCs/>
          <w:noProof/>
          <w:szCs w:val="24"/>
        </w:rPr>
        <w:t>4</w:t>
      </w:r>
      <w:r w:rsidRPr="003F2AB0">
        <w:rPr>
          <w:rFonts w:cs="Arial"/>
          <w:noProof/>
          <w:szCs w:val="24"/>
        </w:rPr>
        <w:t>(143), 37–44. http://poradnia-empatia.pl/userfiles/poradnia-empatiapl/file/Techniki projekcyjne w identyfikacji przekonan po autoryzacji.pdf</w:t>
      </w:r>
    </w:p>
    <w:p w14:paraId="0955173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Campbell, C. M. C. M., Jimenez, M., &amp; Arrozal, C. A. N. C. A. N. (2019). Prestige or education: college teaching and rigor of courses in prestigious and non-prestigious institutions in the U.S. </w:t>
      </w:r>
      <w:r w:rsidRPr="001E6D0E">
        <w:rPr>
          <w:rFonts w:cs="Arial"/>
          <w:i/>
          <w:iCs/>
          <w:noProof/>
          <w:szCs w:val="24"/>
          <w:lang w:val="en-GB"/>
        </w:rPr>
        <w:t>Higher Education</w:t>
      </w:r>
      <w:r w:rsidRPr="001E6D0E">
        <w:rPr>
          <w:rFonts w:cs="Arial"/>
          <w:noProof/>
          <w:szCs w:val="24"/>
          <w:lang w:val="en-GB"/>
        </w:rPr>
        <w:t xml:space="preserve">, </w:t>
      </w:r>
      <w:r w:rsidRPr="001E6D0E">
        <w:rPr>
          <w:rFonts w:cs="Arial"/>
          <w:i/>
          <w:iCs/>
          <w:noProof/>
          <w:szCs w:val="24"/>
          <w:lang w:val="en-GB"/>
        </w:rPr>
        <w:t>77</w:t>
      </w:r>
      <w:r w:rsidRPr="001E6D0E">
        <w:rPr>
          <w:rFonts w:cs="Arial"/>
          <w:noProof/>
          <w:szCs w:val="24"/>
          <w:lang w:val="en-GB"/>
        </w:rPr>
        <w:t>(4), 717–738. https://doi.org/10.1007/s10734-018-0297-3</w:t>
      </w:r>
    </w:p>
    <w:p w14:paraId="2067936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Carayannis, E. G., &amp; Campbell, D. F. J. (2009). „Mode 3” and „Quadruple Helix”: toward a 21st century fractal innovation ecosystem. </w:t>
      </w:r>
      <w:r w:rsidRPr="001E6D0E">
        <w:rPr>
          <w:rFonts w:cs="Arial"/>
          <w:i/>
          <w:iCs/>
          <w:noProof/>
          <w:szCs w:val="24"/>
          <w:lang w:val="en-GB"/>
        </w:rPr>
        <w:t>International Journal of Technology Management</w:t>
      </w:r>
      <w:r w:rsidRPr="001E6D0E">
        <w:rPr>
          <w:rFonts w:cs="Arial"/>
          <w:noProof/>
          <w:szCs w:val="24"/>
          <w:lang w:val="en-GB"/>
        </w:rPr>
        <w:t xml:space="preserve">, </w:t>
      </w:r>
      <w:r w:rsidRPr="001E6D0E">
        <w:rPr>
          <w:rFonts w:cs="Arial"/>
          <w:i/>
          <w:iCs/>
          <w:noProof/>
          <w:szCs w:val="24"/>
          <w:lang w:val="en-GB"/>
        </w:rPr>
        <w:t>46</w:t>
      </w:r>
      <w:r w:rsidRPr="001E6D0E">
        <w:rPr>
          <w:rFonts w:cs="Arial"/>
          <w:noProof/>
          <w:szCs w:val="24"/>
          <w:lang w:val="en-GB"/>
        </w:rPr>
        <w:t>(3/4), 201. https://doi.org/10.1504/IJTM.2009.023374</w:t>
      </w:r>
    </w:p>
    <w:p w14:paraId="408DF59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Carroll, A. B. (1979). A three-dimensional conceptual model of corporate performance. </w:t>
      </w:r>
      <w:r w:rsidRPr="001E6D0E">
        <w:rPr>
          <w:rFonts w:cs="Arial"/>
          <w:i/>
          <w:iCs/>
          <w:noProof/>
          <w:szCs w:val="24"/>
          <w:lang w:val="en-GB"/>
        </w:rPr>
        <w:t>Corporate Social Responsibility</w:t>
      </w:r>
      <w:r w:rsidRPr="001E6D0E">
        <w:rPr>
          <w:rFonts w:cs="Arial"/>
          <w:noProof/>
          <w:szCs w:val="24"/>
          <w:lang w:val="en-GB"/>
        </w:rPr>
        <w:t>, 497–505. https://doi.org/10.5465/amr.1979.4498296</w:t>
      </w:r>
    </w:p>
    <w:p w14:paraId="211447C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Clark, B. R. (1972). The organizational saga in higher education. </w:t>
      </w:r>
      <w:r w:rsidRPr="001E6D0E">
        <w:rPr>
          <w:rFonts w:cs="Arial"/>
          <w:i/>
          <w:iCs/>
          <w:noProof/>
          <w:szCs w:val="24"/>
          <w:lang w:val="en-GB"/>
        </w:rPr>
        <w:t>Administrative science quarterly</w:t>
      </w:r>
      <w:r w:rsidRPr="001E6D0E">
        <w:rPr>
          <w:rFonts w:cs="Arial"/>
          <w:noProof/>
          <w:szCs w:val="24"/>
          <w:lang w:val="en-GB"/>
        </w:rPr>
        <w:t>, 178–184.</w:t>
      </w:r>
    </w:p>
    <w:p w14:paraId="22134D0E"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Clark, B. R. (1980). </w:t>
      </w:r>
      <w:r w:rsidRPr="001E6D0E">
        <w:rPr>
          <w:rFonts w:cs="Arial"/>
          <w:i/>
          <w:iCs/>
          <w:noProof/>
          <w:szCs w:val="24"/>
          <w:lang w:val="en-GB"/>
        </w:rPr>
        <w:t>Academic Culture</w:t>
      </w:r>
      <w:r w:rsidRPr="001E6D0E">
        <w:rPr>
          <w:rFonts w:cs="Arial"/>
          <w:noProof/>
          <w:szCs w:val="24"/>
          <w:lang w:val="en-GB"/>
        </w:rPr>
        <w:t xml:space="preserve"> (Nr 42). Yale University Higher Education Research Group.</w:t>
      </w:r>
    </w:p>
    <w:p w14:paraId="597FD3C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Clarkson, M. B. E. (1995). A Stakeholder Framework for Analyzing and Evaluating Corporate Social Performance. </w:t>
      </w:r>
      <w:r w:rsidRPr="001E6D0E">
        <w:rPr>
          <w:rFonts w:cs="Arial"/>
          <w:i/>
          <w:iCs/>
          <w:noProof/>
          <w:szCs w:val="24"/>
          <w:lang w:val="en-GB"/>
        </w:rPr>
        <w:t>The Academy of Management Review</w:t>
      </w:r>
      <w:r w:rsidRPr="001E6D0E">
        <w:rPr>
          <w:rFonts w:cs="Arial"/>
          <w:noProof/>
          <w:szCs w:val="24"/>
          <w:lang w:val="en-GB"/>
        </w:rPr>
        <w:t xml:space="preserve">, </w:t>
      </w:r>
      <w:r w:rsidRPr="001E6D0E">
        <w:rPr>
          <w:rFonts w:cs="Arial"/>
          <w:i/>
          <w:iCs/>
          <w:noProof/>
          <w:szCs w:val="24"/>
          <w:lang w:val="en-GB"/>
        </w:rPr>
        <w:t>20</w:t>
      </w:r>
      <w:r w:rsidRPr="001E6D0E">
        <w:rPr>
          <w:rFonts w:cs="Arial"/>
          <w:noProof/>
          <w:szCs w:val="24"/>
          <w:lang w:val="en-GB"/>
        </w:rPr>
        <w:t>(1), 92. https://doi.org/10.2307/258888</w:t>
      </w:r>
    </w:p>
    <w:p w14:paraId="17ED1E6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Collyer, F. (2013). The production of scholarly knowledge in the global market arena: University ranking systems, prestige and power. </w:t>
      </w:r>
      <w:r w:rsidRPr="001E6D0E">
        <w:rPr>
          <w:rFonts w:cs="Arial"/>
          <w:i/>
          <w:iCs/>
          <w:noProof/>
          <w:szCs w:val="24"/>
          <w:lang w:val="en-GB"/>
        </w:rPr>
        <w:t>Critical Studies in Education</w:t>
      </w:r>
      <w:r w:rsidRPr="001E6D0E">
        <w:rPr>
          <w:rFonts w:cs="Arial"/>
          <w:noProof/>
          <w:szCs w:val="24"/>
          <w:lang w:val="en-GB"/>
        </w:rPr>
        <w:t xml:space="preserve">, </w:t>
      </w:r>
      <w:r w:rsidRPr="001E6D0E">
        <w:rPr>
          <w:rFonts w:cs="Arial"/>
          <w:i/>
          <w:iCs/>
          <w:noProof/>
          <w:szCs w:val="24"/>
          <w:lang w:val="en-GB"/>
        </w:rPr>
        <w:t>54</w:t>
      </w:r>
      <w:r w:rsidRPr="001E6D0E">
        <w:rPr>
          <w:rFonts w:cs="Arial"/>
          <w:noProof/>
          <w:szCs w:val="24"/>
          <w:lang w:val="en-GB"/>
        </w:rPr>
        <w:t>(3), 245–259. https://doi.org/10.1080/17508487.2013.788049</w:t>
      </w:r>
    </w:p>
    <w:p w14:paraId="7EB4922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Cronin, J. J. (2016). Retrospective: a cross-sectional test of the effect and conceptualization of service value revisited. </w:t>
      </w:r>
      <w:r w:rsidRPr="001E6D0E">
        <w:rPr>
          <w:rFonts w:cs="Arial"/>
          <w:i/>
          <w:iCs/>
          <w:noProof/>
          <w:szCs w:val="24"/>
          <w:lang w:val="en-GB"/>
        </w:rPr>
        <w:t>Journal of Services Marketing</w:t>
      </w:r>
      <w:r w:rsidRPr="001E6D0E">
        <w:rPr>
          <w:rFonts w:cs="Arial"/>
          <w:noProof/>
          <w:szCs w:val="24"/>
          <w:lang w:val="en-GB"/>
        </w:rPr>
        <w:t xml:space="preserve">, </w:t>
      </w:r>
      <w:r w:rsidRPr="001E6D0E">
        <w:rPr>
          <w:rFonts w:cs="Arial"/>
          <w:i/>
          <w:iCs/>
          <w:noProof/>
          <w:szCs w:val="24"/>
          <w:lang w:val="en-GB"/>
        </w:rPr>
        <w:t>30</w:t>
      </w:r>
      <w:r w:rsidRPr="001E6D0E">
        <w:rPr>
          <w:rFonts w:cs="Arial"/>
          <w:noProof/>
          <w:szCs w:val="24"/>
          <w:lang w:val="en-GB"/>
        </w:rPr>
        <w:t>(3), 261–265. https://doi.org/10.1108/JSM-11-2015-0328</w:t>
      </w:r>
    </w:p>
    <w:p w14:paraId="70581DF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Cronin, J. J., Brady, M. K., Brand, R. R., Hightower, R., &amp; Shemwell, D. J. (1997). A cross</w:t>
      </w:r>
      <w:r w:rsidRPr="001E6D0E">
        <w:rPr>
          <w:rFonts w:ascii="Cambria Math" w:hAnsi="Cambria Math" w:cs="Cambria Math"/>
          <w:noProof/>
          <w:szCs w:val="24"/>
          <w:lang w:val="en-GB"/>
        </w:rPr>
        <w:t>‐</w:t>
      </w:r>
      <w:r w:rsidRPr="001E6D0E">
        <w:rPr>
          <w:rFonts w:cs="Arial"/>
          <w:noProof/>
          <w:szCs w:val="24"/>
          <w:lang w:val="en-GB"/>
        </w:rPr>
        <w:t xml:space="preserve">sectional test of the effect and conceptualization of service value. </w:t>
      </w:r>
      <w:r w:rsidRPr="001E6D0E">
        <w:rPr>
          <w:rFonts w:cs="Arial"/>
          <w:i/>
          <w:iCs/>
          <w:noProof/>
          <w:szCs w:val="24"/>
          <w:lang w:val="en-GB"/>
        </w:rPr>
        <w:t>Journal of Services Marketing</w:t>
      </w:r>
      <w:r w:rsidRPr="001E6D0E">
        <w:rPr>
          <w:rFonts w:cs="Arial"/>
          <w:noProof/>
          <w:szCs w:val="24"/>
          <w:lang w:val="en-GB"/>
        </w:rPr>
        <w:t xml:space="preserve">, </w:t>
      </w:r>
      <w:r w:rsidRPr="001E6D0E">
        <w:rPr>
          <w:rFonts w:cs="Arial"/>
          <w:i/>
          <w:iCs/>
          <w:noProof/>
          <w:szCs w:val="24"/>
          <w:lang w:val="en-GB"/>
        </w:rPr>
        <w:t>11</w:t>
      </w:r>
      <w:r w:rsidRPr="001E6D0E">
        <w:rPr>
          <w:rFonts w:cs="Arial"/>
          <w:noProof/>
          <w:szCs w:val="24"/>
          <w:lang w:val="en-GB"/>
        </w:rPr>
        <w:t>(6), 375–391. https://doi.org/10.1108/08876049710187482</w:t>
      </w:r>
    </w:p>
    <w:p w14:paraId="7F81618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Cwynar, K. M. (2005). THE IDEA OF THE UNIVERSITY IN EUROPEAN CULTURE. </w:t>
      </w:r>
      <w:r w:rsidRPr="001E6D0E">
        <w:rPr>
          <w:rFonts w:cs="Arial"/>
          <w:i/>
          <w:iCs/>
          <w:noProof/>
          <w:szCs w:val="24"/>
          <w:lang w:val="en-GB"/>
        </w:rPr>
        <w:t>Polityka i Społeczeństwo</w:t>
      </w:r>
      <w:r w:rsidRPr="001E6D0E">
        <w:rPr>
          <w:rFonts w:cs="Arial"/>
          <w:noProof/>
          <w:szCs w:val="24"/>
          <w:lang w:val="en-GB"/>
        </w:rPr>
        <w:t>, 60–72.</w:t>
      </w:r>
    </w:p>
    <w:p w14:paraId="2187035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lastRenderedPageBreak/>
        <w:t xml:space="preserve">Cybermetrics Lab. (2023). </w:t>
      </w:r>
      <w:r w:rsidRPr="001E6D0E">
        <w:rPr>
          <w:rFonts w:cs="Arial"/>
          <w:i/>
          <w:iCs/>
          <w:noProof/>
          <w:szCs w:val="24"/>
          <w:lang w:val="en-GB"/>
        </w:rPr>
        <w:t>Ranking Web of Universities 2023</w:t>
      </w:r>
      <w:r w:rsidRPr="001E6D0E">
        <w:rPr>
          <w:rFonts w:cs="Arial"/>
          <w:noProof/>
          <w:szCs w:val="24"/>
          <w:lang w:val="en-GB"/>
        </w:rPr>
        <w:t>. Webometrics 2023 Jan Ranking. https://www.webometrics.info/en/world</w:t>
      </w:r>
    </w:p>
    <w:p w14:paraId="5398A46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Czarnik, S., &amp; Turek, K. (2014). </w:t>
      </w:r>
      <w:r w:rsidRPr="003F2AB0">
        <w:rPr>
          <w:rFonts w:cs="Arial"/>
          <w:i/>
          <w:iCs/>
          <w:noProof/>
          <w:szCs w:val="24"/>
        </w:rPr>
        <w:t>Aktywność zawodowa i wykształcenie Polaków</w:t>
      </w:r>
      <w:r w:rsidRPr="003F2AB0">
        <w:rPr>
          <w:rFonts w:cs="Arial"/>
          <w:noProof/>
          <w:szCs w:val="24"/>
        </w:rPr>
        <w:t>. https://www.parp.gov.pl/images/PARP_publications/pdf/20012.pdf</w:t>
      </w:r>
    </w:p>
    <w:p w14:paraId="21E713C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Dabholkar, P. A., Thorpe, D. I., &amp; Rentz, J. O. (1996). A measure of service quality for retail stores: Scale development and validation. </w:t>
      </w:r>
      <w:r w:rsidRPr="001E6D0E">
        <w:rPr>
          <w:rFonts w:cs="Arial"/>
          <w:i/>
          <w:iCs/>
          <w:noProof/>
          <w:szCs w:val="24"/>
          <w:lang w:val="en-GB"/>
        </w:rPr>
        <w:t>Journal of the Academy of Marketing Science</w:t>
      </w:r>
      <w:r w:rsidRPr="001E6D0E">
        <w:rPr>
          <w:rFonts w:cs="Arial"/>
          <w:noProof/>
          <w:szCs w:val="24"/>
          <w:lang w:val="en-GB"/>
        </w:rPr>
        <w:t xml:space="preserve">, </w:t>
      </w:r>
      <w:r w:rsidRPr="001E6D0E">
        <w:rPr>
          <w:rFonts w:cs="Arial"/>
          <w:i/>
          <w:iCs/>
          <w:noProof/>
          <w:szCs w:val="24"/>
          <w:lang w:val="en-GB"/>
        </w:rPr>
        <w:t>24</w:t>
      </w:r>
      <w:r w:rsidRPr="001E6D0E">
        <w:rPr>
          <w:rFonts w:cs="Arial"/>
          <w:noProof/>
          <w:szCs w:val="24"/>
          <w:lang w:val="en-GB"/>
        </w:rPr>
        <w:t>(1), 3–16. https://doi.org/10.1007/bf02893933</w:t>
      </w:r>
    </w:p>
    <w:p w14:paraId="38EE7A6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Dąbrowski, T. J., Brdulak, H., Jastrzębska, E., &amp; Legutko-kobus, P. (2018). </w:t>
      </w:r>
      <w:r w:rsidRPr="001E6D0E">
        <w:rPr>
          <w:rFonts w:cs="Arial"/>
          <w:noProof/>
          <w:szCs w:val="24"/>
          <w:lang w:val="en-GB"/>
        </w:rPr>
        <w:t xml:space="preserve">Teaching methods and programs University Social Responsibility Strategies. </w:t>
      </w:r>
      <w:r w:rsidRPr="001E6D0E">
        <w:rPr>
          <w:rFonts w:cs="Arial"/>
          <w:i/>
          <w:iCs/>
          <w:noProof/>
          <w:szCs w:val="24"/>
          <w:lang w:val="en-GB"/>
        </w:rPr>
        <w:t>E-Mentor</w:t>
      </w:r>
      <w:r w:rsidRPr="001E6D0E">
        <w:rPr>
          <w:rFonts w:cs="Arial"/>
          <w:noProof/>
          <w:szCs w:val="24"/>
          <w:lang w:val="en-GB"/>
        </w:rPr>
        <w:t xml:space="preserve">, </w:t>
      </w:r>
      <w:r w:rsidRPr="001E6D0E">
        <w:rPr>
          <w:rFonts w:cs="Arial"/>
          <w:i/>
          <w:iCs/>
          <w:noProof/>
          <w:szCs w:val="24"/>
          <w:lang w:val="en-GB"/>
        </w:rPr>
        <w:t>5</w:t>
      </w:r>
      <w:r w:rsidRPr="001E6D0E">
        <w:rPr>
          <w:rFonts w:cs="Arial"/>
          <w:noProof/>
          <w:szCs w:val="24"/>
          <w:lang w:val="en-GB"/>
        </w:rPr>
        <w:t>(77), 4–12.</w:t>
      </w:r>
    </w:p>
    <w:p w14:paraId="2FDABBB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1E6D0E">
        <w:rPr>
          <w:rFonts w:cs="Arial"/>
          <w:i/>
          <w:iCs/>
          <w:noProof/>
          <w:szCs w:val="24"/>
          <w:lang w:val="en-GB"/>
        </w:rPr>
        <w:t>New Forms of Governance in Research Organizations</w:t>
      </w:r>
      <w:r w:rsidRPr="001E6D0E">
        <w:rPr>
          <w:rFonts w:cs="Arial"/>
          <w:noProof/>
          <w:szCs w:val="24"/>
          <w:lang w:val="en-GB"/>
        </w:rPr>
        <w:t xml:space="preserve"> (ss. 3–22). Springer Netherlands. https://doi.org/10.1007/978-1-4020-5831-8</w:t>
      </w:r>
    </w:p>
    <w:p w14:paraId="755FACA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de Jong, J., &amp; den Hartog, D. (2010). Measuring Innovative Work Behaviour. </w:t>
      </w:r>
      <w:r w:rsidRPr="001E6D0E">
        <w:rPr>
          <w:rFonts w:cs="Arial"/>
          <w:i/>
          <w:iCs/>
          <w:noProof/>
          <w:szCs w:val="24"/>
          <w:lang w:val="en-GB"/>
        </w:rPr>
        <w:t>Creativity and Innovation Management</w:t>
      </w:r>
      <w:r w:rsidRPr="001E6D0E">
        <w:rPr>
          <w:rFonts w:cs="Arial"/>
          <w:noProof/>
          <w:szCs w:val="24"/>
          <w:lang w:val="en-GB"/>
        </w:rPr>
        <w:t xml:space="preserve">, </w:t>
      </w:r>
      <w:r w:rsidRPr="001E6D0E">
        <w:rPr>
          <w:rFonts w:cs="Arial"/>
          <w:i/>
          <w:iCs/>
          <w:noProof/>
          <w:szCs w:val="24"/>
          <w:lang w:val="en-GB"/>
        </w:rPr>
        <w:t>19</w:t>
      </w:r>
      <w:r w:rsidRPr="001E6D0E">
        <w:rPr>
          <w:rFonts w:cs="Arial"/>
          <w:noProof/>
          <w:szCs w:val="24"/>
          <w:lang w:val="en-GB"/>
        </w:rPr>
        <w:t>(1), 23–36. https://doi.org/10.1111/j.1467-8691.2010.00547.x</w:t>
      </w:r>
    </w:p>
    <w:p w14:paraId="726F485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De Ridder-Symoens, H. (2020). Universities and Their Missions in Early Modern Times. W L. Engwall (Red.), </w:t>
      </w:r>
      <w:r w:rsidRPr="001E6D0E">
        <w:rPr>
          <w:rFonts w:cs="Arial"/>
          <w:i/>
          <w:iCs/>
          <w:noProof/>
          <w:szCs w:val="24"/>
          <w:lang w:val="en-GB"/>
        </w:rPr>
        <w:t>Missions of Universities : Past, Present, Future</w:t>
      </w:r>
      <w:r w:rsidRPr="001E6D0E">
        <w:rPr>
          <w:rFonts w:cs="Arial"/>
          <w:noProof/>
          <w:szCs w:val="24"/>
          <w:lang w:val="en-GB"/>
        </w:rPr>
        <w:t xml:space="preserve"> (ss. 43–61). Springer International Publishing. https://doi.org/10.1007/978-3-030-41834-2_4</w:t>
      </w:r>
    </w:p>
    <w:p w14:paraId="32377BD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Degtjarjova, I., Lapina, I., &amp; Freidenfelds, D. (2018). Student as stakeholder: “voice of customer” in higher education quality development. </w:t>
      </w:r>
      <w:r w:rsidRPr="001E6D0E">
        <w:rPr>
          <w:rFonts w:cs="Arial"/>
          <w:i/>
          <w:iCs/>
          <w:noProof/>
          <w:szCs w:val="24"/>
          <w:lang w:val="en-GB"/>
        </w:rPr>
        <w:t>Marketing and Management of Innovations</w:t>
      </w:r>
      <w:r w:rsidRPr="001E6D0E">
        <w:rPr>
          <w:rFonts w:cs="Arial"/>
          <w:noProof/>
          <w:szCs w:val="24"/>
          <w:lang w:val="en-GB"/>
        </w:rPr>
        <w:t xml:space="preserve">, </w:t>
      </w:r>
      <w:r w:rsidRPr="001E6D0E">
        <w:rPr>
          <w:rFonts w:cs="Arial"/>
          <w:i/>
          <w:iCs/>
          <w:noProof/>
          <w:szCs w:val="24"/>
          <w:lang w:val="en-GB"/>
        </w:rPr>
        <w:t>2</w:t>
      </w:r>
      <w:r w:rsidRPr="001E6D0E">
        <w:rPr>
          <w:rFonts w:cs="Arial"/>
          <w:noProof/>
          <w:szCs w:val="24"/>
          <w:lang w:val="en-GB"/>
        </w:rPr>
        <w:t>, 388–398. https://doi.org/10.21272/mmi.2018.2-30</w:t>
      </w:r>
    </w:p>
    <w:p w14:paraId="1596A42D"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Dz. U. 1668. </w:t>
      </w:r>
      <w:r w:rsidRPr="003F2AB0">
        <w:rPr>
          <w:rFonts w:cs="Arial"/>
          <w:noProof/>
          <w:szCs w:val="24"/>
        </w:rPr>
        <w:t xml:space="preserve">(2018). </w:t>
      </w:r>
      <w:r w:rsidRPr="003F2AB0">
        <w:rPr>
          <w:rFonts w:cs="Arial"/>
          <w:i/>
          <w:iCs/>
          <w:noProof/>
          <w:szCs w:val="24"/>
        </w:rPr>
        <w:t>Ustawa z dnia 20 lipca 2018 r. Prawo o szkolnictwie wyższym i nauce</w:t>
      </w:r>
      <w:r w:rsidRPr="003F2AB0">
        <w:rPr>
          <w:rFonts w:cs="Arial"/>
          <w:noProof/>
          <w:szCs w:val="24"/>
        </w:rPr>
        <w:t xml:space="preserve"> (Numer Dz. U. 1668 z 30.08.2018). Kancelaria Sejmu RP. http://prawo.sejm.gov.pl/isap.nsf/DocDetails.xsp?id=WDU20180001668</w:t>
      </w:r>
    </w:p>
    <w:p w14:paraId="4F25073F"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Dz. U. 2508. (2018). </w:t>
      </w:r>
      <w:r w:rsidRPr="003F2AB0">
        <w:rPr>
          <w:rFonts w:cs="Arial"/>
          <w:i/>
          <w:iCs/>
          <w:noProof/>
          <w:szCs w:val="24"/>
        </w:rPr>
        <w:t>Rozporządzenie Ministra Nauki i Szkolnictwa wyższego z dnia 13 grudnia 2018</w:t>
      </w:r>
      <w:r w:rsidRPr="003F2AB0">
        <w:rPr>
          <w:rFonts w:cs="Arial"/>
          <w:noProof/>
          <w:szCs w:val="24"/>
        </w:rPr>
        <w:t>. Dziennik Ustaw RP.</w:t>
      </w:r>
    </w:p>
    <w:p w14:paraId="5A93DEDE"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Dziadkowiec, Joanna. (2006). Wybrane metody badania i oceny jakości usług. </w:t>
      </w:r>
      <w:r w:rsidRPr="003F2AB0">
        <w:rPr>
          <w:rFonts w:cs="Arial"/>
          <w:i/>
          <w:iCs/>
          <w:noProof/>
          <w:szCs w:val="24"/>
        </w:rPr>
        <w:t>Zeszyty Naukowe Akademii Ekonimicznej w Krakowie</w:t>
      </w:r>
      <w:r w:rsidRPr="003F2AB0">
        <w:rPr>
          <w:rFonts w:cs="Arial"/>
          <w:noProof/>
          <w:szCs w:val="24"/>
        </w:rPr>
        <w:t xml:space="preserve">, </w:t>
      </w:r>
      <w:r w:rsidRPr="003F2AB0">
        <w:rPr>
          <w:rFonts w:cs="Arial"/>
          <w:i/>
          <w:iCs/>
          <w:noProof/>
          <w:szCs w:val="24"/>
        </w:rPr>
        <w:t>717</w:t>
      </w:r>
      <w:r w:rsidRPr="003F2AB0">
        <w:rPr>
          <w:rFonts w:cs="Arial"/>
          <w:noProof/>
          <w:szCs w:val="24"/>
        </w:rPr>
        <w:t>, 23–35.</w:t>
      </w:r>
    </w:p>
    <w:p w14:paraId="75D9C27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Dziedziczak-Foltyn, A. (2018). Konsultatywność w projektowaniu reformy szkolnictwa wyższego w Polsce na przykładzie Ustawy 2.0. </w:t>
      </w:r>
      <w:r w:rsidRPr="003F2AB0">
        <w:rPr>
          <w:rFonts w:cs="Arial"/>
          <w:i/>
          <w:iCs/>
          <w:noProof/>
          <w:szCs w:val="24"/>
        </w:rPr>
        <w:t>Nauka i Szkolnictwo Wyższe</w:t>
      </w:r>
      <w:r w:rsidRPr="003F2AB0">
        <w:rPr>
          <w:rFonts w:cs="Arial"/>
          <w:noProof/>
          <w:szCs w:val="24"/>
        </w:rPr>
        <w:t xml:space="preserve">, </w:t>
      </w:r>
      <w:r w:rsidRPr="003F2AB0">
        <w:rPr>
          <w:rFonts w:cs="Arial"/>
          <w:i/>
          <w:iCs/>
          <w:noProof/>
          <w:szCs w:val="24"/>
        </w:rPr>
        <w:t>1(51)</w:t>
      </w:r>
      <w:r w:rsidRPr="003F2AB0">
        <w:rPr>
          <w:rFonts w:cs="Arial"/>
          <w:noProof/>
          <w:szCs w:val="24"/>
        </w:rPr>
        <w:t>. https://doi.org/10.14746/nisw.2018.1.10</w:t>
      </w:r>
    </w:p>
    <w:p w14:paraId="3E06249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Dzimińska, M., Fijałkowska, J., &amp; Sułkowski, Ł. (2020). </w:t>
      </w:r>
      <w:r w:rsidRPr="001E6D0E">
        <w:rPr>
          <w:rFonts w:cs="Arial"/>
          <w:noProof/>
          <w:szCs w:val="24"/>
          <w:lang w:val="en-GB"/>
        </w:rPr>
        <w:t xml:space="preserve">A Conceptual Model Proposal: Universities as Culture Change Agents for Sustainable Development. </w:t>
      </w:r>
      <w:r w:rsidRPr="001E6D0E">
        <w:rPr>
          <w:rFonts w:cs="Arial"/>
          <w:i/>
          <w:iCs/>
          <w:noProof/>
          <w:szCs w:val="24"/>
          <w:lang w:val="en-GB"/>
        </w:rPr>
        <w:t>Sustainability</w:t>
      </w:r>
      <w:r w:rsidRPr="001E6D0E">
        <w:rPr>
          <w:rFonts w:cs="Arial"/>
          <w:noProof/>
          <w:szCs w:val="24"/>
          <w:lang w:val="en-GB"/>
        </w:rPr>
        <w:t xml:space="preserve">, </w:t>
      </w:r>
      <w:r w:rsidRPr="001E6D0E">
        <w:rPr>
          <w:rFonts w:cs="Arial"/>
          <w:i/>
          <w:iCs/>
          <w:noProof/>
          <w:szCs w:val="24"/>
          <w:lang w:val="en-GB"/>
        </w:rPr>
        <w:t>12</w:t>
      </w:r>
      <w:r w:rsidRPr="001E6D0E">
        <w:rPr>
          <w:rFonts w:cs="Arial"/>
          <w:noProof/>
          <w:szCs w:val="24"/>
          <w:lang w:val="en-GB"/>
        </w:rPr>
        <w:t>(11), 4635. https://doi.org/10.3390/su12114635</w:t>
      </w:r>
    </w:p>
    <w:p w14:paraId="0CB5F10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Elton, L. (2000). The UK Research Assessment Exercise: Unintended Consequences. </w:t>
      </w:r>
      <w:r w:rsidRPr="001E6D0E">
        <w:rPr>
          <w:rFonts w:cs="Arial"/>
          <w:i/>
          <w:iCs/>
          <w:noProof/>
          <w:szCs w:val="24"/>
          <w:lang w:val="en-GB"/>
        </w:rPr>
        <w:t>Higher Education Quarterly</w:t>
      </w:r>
      <w:r w:rsidRPr="001E6D0E">
        <w:rPr>
          <w:rFonts w:cs="Arial"/>
          <w:noProof/>
          <w:szCs w:val="24"/>
          <w:lang w:val="en-GB"/>
        </w:rPr>
        <w:t xml:space="preserve">, </w:t>
      </w:r>
      <w:r w:rsidRPr="001E6D0E">
        <w:rPr>
          <w:rFonts w:cs="Arial"/>
          <w:i/>
          <w:iCs/>
          <w:noProof/>
          <w:szCs w:val="24"/>
          <w:lang w:val="en-GB"/>
        </w:rPr>
        <w:t>54</w:t>
      </w:r>
      <w:r w:rsidRPr="001E6D0E">
        <w:rPr>
          <w:rFonts w:cs="Arial"/>
          <w:noProof/>
          <w:szCs w:val="24"/>
          <w:lang w:val="en-GB"/>
        </w:rPr>
        <w:t>(3), 274–283. https://doi.org/10.1111/1468-2273.00160</w:t>
      </w:r>
    </w:p>
    <w:p w14:paraId="3AED247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lastRenderedPageBreak/>
        <w:t xml:space="preserve">Etzkowitz, H. (2003). Research groups as ‘quasi-firms’: the invention of the entrepreneurial university. </w:t>
      </w:r>
      <w:r w:rsidRPr="001E6D0E">
        <w:rPr>
          <w:rFonts w:cs="Arial"/>
          <w:i/>
          <w:iCs/>
          <w:noProof/>
          <w:szCs w:val="24"/>
          <w:lang w:val="en-GB"/>
        </w:rPr>
        <w:t>Research Policy</w:t>
      </w:r>
      <w:r w:rsidRPr="001E6D0E">
        <w:rPr>
          <w:rFonts w:cs="Arial"/>
          <w:noProof/>
          <w:szCs w:val="24"/>
          <w:lang w:val="en-GB"/>
        </w:rPr>
        <w:t xml:space="preserve">, </w:t>
      </w:r>
      <w:r w:rsidRPr="001E6D0E">
        <w:rPr>
          <w:rFonts w:cs="Arial"/>
          <w:i/>
          <w:iCs/>
          <w:noProof/>
          <w:szCs w:val="24"/>
          <w:lang w:val="en-GB"/>
        </w:rPr>
        <w:t>32</w:t>
      </w:r>
      <w:r w:rsidRPr="001E6D0E">
        <w:rPr>
          <w:rFonts w:cs="Arial"/>
          <w:noProof/>
          <w:szCs w:val="24"/>
          <w:lang w:val="en-GB"/>
        </w:rPr>
        <w:t>(1), 109–121. https://doi.org/10.1016/S0048-7333(02)00009-4</w:t>
      </w:r>
    </w:p>
    <w:p w14:paraId="369BB6A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Etzkowitz, H., &amp; Dzisah, J. (2008). Rethinking development: circulation in the triple helix. </w:t>
      </w:r>
      <w:r w:rsidRPr="001E6D0E">
        <w:rPr>
          <w:rFonts w:cs="Arial"/>
          <w:i/>
          <w:iCs/>
          <w:noProof/>
          <w:szCs w:val="24"/>
          <w:lang w:val="en-GB"/>
        </w:rPr>
        <w:t>Technology Analysis &amp; Strategic Management</w:t>
      </w:r>
      <w:r w:rsidRPr="001E6D0E">
        <w:rPr>
          <w:rFonts w:cs="Arial"/>
          <w:noProof/>
          <w:szCs w:val="24"/>
          <w:lang w:val="en-GB"/>
        </w:rPr>
        <w:t xml:space="preserve">, </w:t>
      </w:r>
      <w:r w:rsidRPr="001E6D0E">
        <w:rPr>
          <w:rFonts w:cs="Arial"/>
          <w:i/>
          <w:iCs/>
          <w:noProof/>
          <w:szCs w:val="24"/>
          <w:lang w:val="en-GB"/>
        </w:rPr>
        <w:t>20</w:t>
      </w:r>
      <w:r w:rsidRPr="001E6D0E">
        <w:rPr>
          <w:rFonts w:cs="Arial"/>
          <w:noProof/>
          <w:szCs w:val="24"/>
          <w:lang w:val="en-GB"/>
        </w:rPr>
        <w:t>(6), 653–666. https://doi.org/10.1080/09537320802426309</w:t>
      </w:r>
    </w:p>
    <w:p w14:paraId="0EBBEA7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Etzkowitz, H., &amp; Leydesdorff, L. (1997). </w:t>
      </w:r>
      <w:r w:rsidRPr="001E6D0E">
        <w:rPr>
          <w:rFonts w:cs="Arial"/>
          <w:i/>
          <w:iCs/>
          <w:noProof/>
          <w:szCs w:val="24"/>
          <w:lang w:val="en-GB"/>
        </w:rPr>
        <w:t>Universities and the global knowledge economy: A triple helix of university-industry relations</w:t>
      </w:r>
      <w:r w:rsidRPr="001E6D0E">
        <w:rPr>
          <w:rFonts w:cs="Arial"/>
          <w:noProof/>
          <w:szCs w:val="24"/>
          <w:lang w:val="en-GB"/>
        </w:rPr>
        <w:t>. Pinter.</w:t>
      </w:r>
    </w:p>
    <w:p w14:paraId="5A1E5BA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Faishol, O. K. L. M. A., &amp; Subriadi, A. P. (2022). Change management scenario to improve Webometrics ranking. </w:t>
      </w:r>
      <w:r w:rsidRPr="001E6D0E">
        <w:rPr>
          <w:rFonts w:cs="Arial"/>
          <w:i/>
          <w:iCs/>
          <w:noProof/>
          <w:szCs w:val="24"/>
          <w:lang w:val="en-GB"/>
        </w:rPr>
        <w:t>Procedia Computer Science</w:t>
      </w:r>
      <w:r w:rsidRPr="001E6D0E">
        <w:rPr>
          <w:rFonts w:cs="Arial"/>
          <w:noProof/>
          <w:szCs w:val="24"/>
          <w:lang w:val="en-GB"/>
        </w:rPr>
        <w:t xml:space="preserve">, </w:t>
      </w:r>
      <w:r w:rsidRPr="001E6D0E">
        <w:rPr>
          <w:rFonts w:cs="Arial"/>
          <w:i/>
          <w:iCs/>
          <w:noProof/>
          <w:szCs w:val="24"/>
          <w:lang w:val="en-GB"/>
        </w:rPr>
        <w:t>197</w:t>
      </w:r>
      <w:r w:rsidRPr="001E6D0E">
        <w:rPr>
          <w:rFonts w:cs="Arial"/>
          <w:noProof/>
          <w:szCs w:val="24"/>
          <w:lang w:val="en-GB"/>
        </w:rPr>
        <w:t>, 557–565. https://doi.org/10.1016/j.procs.2021.12.173</w:t>
      </w:r>
    </w:p>
    <w:p w14:paraId="59AEE4A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Finch, D., McDonald, S., &amp; Staple, J. (2013). Reputational interdependence: an examination of category reputation in higher education. </w:t>
      </w:r>
      <w:r w:rsidRPr="001E6D0E">
        <w:rPr>
          <w:rFonts w:cs="Arial"/>
          <w:i/>
          <w:iCs/>
          <w:noProof/>
          <w:szCs w:val="24"/>
          <w:lang w:val="en-GB"/>
        </w:rPr>
        <w:t>Journal of Marketing for Higher Education</w:t>
      </w:r>
      <w:r w:rsidRPr="001E6D0E">
        <w:rPr>
          <w:rFonts w:cs="Arial"/>
          <w:noProof/>
          <w:szCs w:val="24"/>
          <w:lang w:val="en-GB"/>
        </w:rPr>
        <w:t xml:space="preserve">, </w:t>
      </w:r>
      <w:r w:rsidRPr="001E6D0E">
        <w:rPr>
          <w:rFonts w:cs="Arial"/>
          <w:i/>
          <w:iCs/>
          <w:noProof/>
          <w:szCs w:val="24"/>
          <w:lang w:val="en-GB"/>
        </w:rPr>
        <w:t>23</w:t>
      </w:r>
      <w:r w:rsidRPr="001E6D0E">
        <w:rPr>
          <w:rFonts w:cs="Arial"/>
          <w:noProof/>
          <w:szCs w:val="24"/>
          <w:lang w:val="en-GB"/>
        </w:rPr>
        <w:t>(1), 34–61. https://doi.org/10.1080/08841241.2013.810184</w:t>
      </w:r>
    </w:p>
    <w:p w14:paraId="258652A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Frankowicz, M. (2012). </w:t>
      </w:r>
      <w:r w:rsidRPr="003F2AB0">
        <w:rPr>
          <w:rFonts w:cs="Arial"/>
          <w:i/>
          <w:iCs/>
          <w:noProof/>
          <w:szCs w:val="24"/>
        </w:rPr>
        <w:t>Wewnętrzne systemy zapewniania jakości kształcenia w odnisieniu do nowych regulacji prawnych</w:t>
      </w:r>
      <w:r w:rsidRPr="003F2AB0">
        <w:rPr>
          <w:rFonts w:cs="Arial"/>
          <w:noProof/>
          <w:szCs w:val="24"/>
        </w:rPr>
        <w:t xml:space="preserve">. </w:t>
      </w:r>
      <w:r w:rsidRPr="001E6D0E">
        <w:rPr>
          <w:rFonts w:cs="Arial"/>
          <w:noProof/>
          <w:szCs w:val="24"/>
          <w:lang w:val="en-GB"/>
        </w:rPr>
        <w:t>Zespół Ekspertów Bolońskich.</w:t>
      </w:r>
    </w:p>
    <w:p w14:paraId="2D1D99C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Freeman, R. E., &amp; McVea, J. (2001). A stakeholder approach to strategic management. </w:t>
      </w:r>
      <w:r w:rsidRPr="001E6D0E">
        <w:rPr>
          <w:rFonts w:cs="Arial"/>
          <w:i/>
          <w:iCs/>
          <w:noProof/>
          <w:szCs w:val="24"/>
          <w:lang w:val="en-GB"/>
        </w:rPr>
        <w:t>SSRN Electronic Journal</w:t>
      </w:r>
      <w:r w:rsidRPr="001E6D0E">
        <w:rPr>
          <w:rFonts w:cs="Arial"/>
          <w:noProof/>
          <w:szCs w:val="24"/>
          <w:lang w:val="en-GB"/>
        </w:rPr>
        <w:t>.</w:t>
      </w:r>
    </w:p>
    <w:p w14:paraId="63A20BB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Galvao, A., Mascarenhas, C., Marques, C., Ferreira, J., &amp; Ratten, V. (2019). Triple helix and its evolution: a systematic literature review. </w:t>
      </w:r>
      <w:r w:rsidRPr="001E6D0E">
        <w:rPr>
          <w:rFonts w:cs="Arial"/>
          <w:i/>
          <w:iCs/>
          <w:noProof/>
          <w:szCs w:val="24"/>
          <w:lang w:val="en-GB"/>
        </w:rPr>
        <w:t>Journal of Science and Technology Policy Management</w:t>
      </w:r>
      <w:r w:rsidRPr="001E6D0E">
        <w:rPr>
          <w:rFonts w:cs="Arial"/>
          <w:noProof/>
          <w:szCs w:val="24"/>
          <w:lang w:val="en-GB"/>
        </w:rPr>
        <w:t xml:space="preserve">, </w:t>
      </w:r>
      <w:r w:rsidRPr="001E6D0E">
        <w:rPr>
          <w:rFonts w:cs="Arial"/>
          <w:i/>
          <w:iCs/>
          <w:noProof/>
          <w:szCs w:val="24"/>
          <w:lang w:val="en-GB"/>
        </w:rPr>
        <w:t>10</w:t>
      </w:r>
      <w:r w:rsidRPr="001E6D0E">
        <w:rPr>
          <w:rFonts w:cs="Arial"/>
          <w:noProof/>
          <w:szCs w:val="24"/>
          <w:lang w:val="en-GB"/>
        </w:rPr>
        <w:t>(3), 812–833. https://doi.org/10.1108/JSTPM-10-2018-0103</w:t>
      </w:r>
    </w:p>
    <w:p w14:paraId="5AA92953"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Geitz, G., &amp; de Geus, J. (2019). Design-based education, sustainable teaching, and learning. </w:t>
      </w:r>
      <w:r w:rsidRPr="003F2AB0">
        <w:rPr>
          <w:rFonts w:cs="Arial"/>
          <w:i/>
          <w:iCs/>
          <w:noProof/>
          <w:szCs w:val="24"/>
        </w:rPr>
        <w:t>Cogent Education</w:t>
      </w:r>
      <w:r w:rsidRPr="003F2AB0">
        <w:rPr>
          <w:rFonts w:cs="Arial"/>
          <w:noProof/>
          <w:szCs w:val="24"/>
        </w:rPr>
        <w:t xml:space="preserve">, </w:t>
      </w:r>
      <w:r w:rsidRPr="003F2AB0">
        <w:rPr>
          <w:rFonts w:cs="Arial"/>
          <w:i/>
          <w:iCs/>
          <w:noProof/>
          <w:szCs w:val="24"/>
        </w:rPr>
        <w:t>6</w:t>
      </w:r>
      <w:r w:rsidRPr="003F2AB0">
        <w:rPr>
          <w:rFonts w:cs="Arial"/>
          <w:noProof/>
          <w:szCs w:val="24"/>
        </w:rPr>
        <w:t>(1), 1647919. https://doi.org/10.1080/2331186X.2019.1647919</w:t>
      </w:r>
    </w:p>
    <w:p w14:paraId="26A342ED"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Gilmore, A. (2006). </w:t>
      </w:r>
      <w:r w:rsidRPr="003F2AB0">
        <w:rPr>
          <w:rFonts w:cs="Arial"/>
          <w:i/>
          <w:iCs/>
          <w:noProof/>
          <w:szCs w:val="24"/>
        </w:rPr>
        <w:t>Usługi. Marketing i zarządzanie.</w:t>
      </w:r>
      <w:r w:rsidRPr="003F2AB0">
        <w:rPr>
          <w:rFonts w:cs="Arial"/>
          <w:noProof/>
          <w:szCs w:val="24"/>
        </w:rPr>
        <w:t xml:space="preserve"> Wydawnictwo PWE.</w:t>
      </w:r>
    </w:p>
    <w:p w14:paraId="604B358B"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Główny Urząd Statystyczny. (2020). </w:t>
      </w:r>
      <w:r w:rsidRPr="003F2AB0">
        <w:rPr>
          <w:rFonts w:cs="Arial"/>
          <w:i/>
          <w:iCs/>
          <w:noProof/>
          <w:szCs w:val="24"/>
        </w:rPr>
        <w:t>GUS - Bank Danych Lokalnych</w:t>
      </w:r>
      <w:r w:rsidRPr="003F2AB0">
        <w:rPr>
          <w:rFonts w:cs="Arial"/>
          <w:noProof/>
          <w:szCs w:val="24"/>
        </w:rPr>
        <w:t>. https://bdl.stat.gov.pl/BDL/dane/podgrup/tablica%0Ahttps://bdl.stat.gov.pl/BDL/dane/teryt/jednostka/1610#</w:t>
      </w:r>
    </w:p>
    <w:p w14:paraId="4051FF38"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Gołata, K., &amp; Sojkin, B. (2020). Determinanty budowania wizerunku i reputacji wyższej uczelni wobec jej intersariuszy. </w:t>
      </w:r>
      <w:r w:rsidRPr="003F2AB0">
        <w:rPr>
          <w:rFonts w:cs="Arial"/>
          <w:i/>
          <w:iCs/>
          <w:noProof/>
          <w:szCs w:val="24"/>
        </w:rPr>
        <w:t>Marketing Instytucji Naukowych i Badawczych</w:t>
      </w:r>
      <w:r w:rsidRPr="003F2AB0">
        <w:rPr>
          <w:rFonts w:cs="Arial"/>
          <w:noProof/>
          <w:szCs w:val="24"/>
        </w:rPr>
        <w:t xml:space="preserve">, </w:t>
      </w:r>
      <w:r w:rsidRPr="003F2AB0">
        <w:rPr>
          <w:rFonts w:cs="Arial"/>
          <w:i/>
          <w:iCs/>
          <w:noProof/>
          <w:szCs w:val="24"/>
        </w:rPr>
        <w:t>35</w:t>
      </w:r>
      <w:r w:rsidRPr="003F2AB0">
        <w:rPr>
          <w:rFonts w:cs="Arial"/>
          <w:noProof/>
          <w:szCs w:val="24"/>
        </w:rPr>
        <w:t>(1), 29–58. https://doi.org/10.2478/minib-2020-0002</w:t>
      </w:r>
    </w:p>
    <w:p w14:paraId="24B8EC8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Greszta, M. (2010). Pomiar efektywności: rynek. W </w:t>
      </w:r>
      <w:r w:rsidRPr="003F2AB0">
        <w:rPr>
          <w:rFonts w:cs="Arial"/>
          <w:i/>
          <w:iCs/>
          <w:noProof/>
          <w:szCs w:val="24"/>
        </w:rPr>
        <w:t>Odpowiedzialny biznes 2010</w:t>
      </w:r>
      <w:r w:rsidRPr="003F2AB0">
        <w:rPr>
          <w:rFonts w:cs="Arial"/>
          <w:noProof/>
          <w:szCs w:val="24"/>
        </w:rPr>
        <w:t xml:space="preserve">. </w:t>
      </w:r>
      <w:r w:rsidRPr="001E6D0E">
        <w:rPr>
          <w:rFonts w:cs="Arial"/>
          <w:noProof/>
          <w:szCs w:val="24"/>
          <w:lang w:val="en-GB"/>
        </w:rPr>
        <w:t>Wydawnictwo HBRP.</w:t>
      </w:r>
    </w:p>
    <w:p w14:paraId="6555A63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Grönroos, C. (1984). A Service Quality Model and its Marketing Implications. </w:t>
      </w:r>
      <w:r w:rsidRPr="001E6D0E">
        <w:rPr>
          <w:rFonts w:cs="Arial"/>
          <w:i/>
          <w:iCs/>
          <w:noProof/>
          <w:szCs w:val="24"/>
          <w:lang w:val="en-GB"/>
        </w:rPr>
        <w:t>European Journal of Marketing</w:t>
      </w:r>
      <w:r w:rsidRPr="001E6D0E">
        <w:rPr>
          <w:rFonts w:cs="Arial"/>
          <w:noProof/>
          <w:szCs w:val="24"/>
          <w:lang w:val="en-GB"/>
        </w:rPr>
        <w:t xml:space="preserve">, </w:t>
      </w:r>
      <w:r w:rsidRPr="001E6D0E">
        <w:rPr>
          <w:rFonts w:cs="Arial"/>
          <w:i/>
          <w:iCs/>
          <w:noProof/>
          <w:szCs w:val="24"/>
          <w:lang w:val="en-GB"/>
        </w:rPr>
        <w:t>18</w:t>
      </w:r>
      <w:r w:rsidRPr="001E6D0E">
        <w:rPr>
          <w:rFonts w:cs="Arial"/>
          <w:noProof/>
          <w:szCs w:val="24"/>
          <w:lang w:val="en-GB"/>
        </w:rPr>
        <w:t>(4), 36–44. https://doi.org/10.1108/EUM0000000004784</w:t>
      </w:r>
    </w:p>
    <w:p w14:paraId="21D68345"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Grudowski, P., &amp; Lewandowski, K. (2012). </w:t>
      </w:r>
      <w:r w:rsidRPr="003F2AB0">
        <w:rPr>
          <w:rFonts w:cs="Arial"/>
          <w:noProof/>
          <w:szCs w:val="24"/>
        </w:rPr>
        <w:t xml:space="preserve">Pojęcie jakości kształcenia i uwarunkowania jej kwantyfikacji w uczelniach wyższych. </w:t>
      </w:r>
      <w:r w:rsidRPr="003F2AB0">
        <w:rPr>
          <w:rFonts w:cs="Arial"/>
          <w:i/>
          <w:iCs/>
          <w:noProof/>
          <w:szCs w:val="24"/>
        </w:rPr>
        <w:t>Zarządzanie i Finanse</w:t>
      </w:r>
      <w:r w:rsidRPr="003F2AB0">
        <w:rPr>
          <w:rFonts w:cs="Arial"/>
          <w:noProof/>
          <w:szCs w:val="24"/>
        </w:rPr>
        <w:t xml:space="preserve">, </w:t>
      </w:r>
      <w:r w:rsidRPr="003F2AB0">
        <w:rPr>
          <w:rFonts w:cs="Arial"/>
          <w:i/>
          <w:iCs/>
          <w:noProof/>
          <w:szCs w:val="24"/>
        </w:rPr>
        <w:t>R. 10</w:t>
      </w:r>
      <w:r w:rsidRPr="003F2AB0">
        <w:rPr>
          <w:rFonts w:cs="Arial"/>
          <w:noProof/>
          <w:szCs w:val="24"/>
        </w:rPr>
        <w:t>(nr 3, cz. 1), 394–403. http://jmf.wzr.pl/pim/2012_3_1_29.pdf</w:t>
      </w:r>
    </w:p>
    <w:p w14:paraId="3D76A82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lastRenderedPageBreak/>
        <w:t xml:space="preserve">Grudowski, P., &amp; Szefler, J. P. (2015). </w:t>
      </w:r>
      <w:r w:rsidRPr="001E6D0E">
        <w:rPr>
          <w:rFonts w:cs="Arial"/>
          <w:noProof/>
          <w:szCs w:val="24"/>
          <w:lang w:val="en-GB"/>
        </w:rPr>
        <w:t xml:space="preserve">Stakeholders Satisfaction Index as an Important Factor of Improving Quality Management Systems of Universities in Poland. </w:t>
      </w:r>
      <w:r w:rsidRPr="001E6D0E">
        <w:rPr>
          <w:rFonts w:cs="Arial"/>
          <w:i/>
          <w:iCs/>
          <w:noProof/>
          <w:szCs w:val="24"/>
          <w:lang w:val="en-GB"/>
        </w:rPr>
        <w:t>Managing in Recovering Markets, GCMRM 2015</w:t>
      </w:r>
      <w:r w:rsidRPr="001E6D0E">
        <w:rPr>
          <w:rFonts w:cs="Arial"/>
          <w:noProof/>
          <w:szCs w:val="24"/>
          <w:lang w:val="en-GB"/>
        </w:rPr>
        <w:t>.</w:t>
      </w:r>
    </w:p>
    <w:p w14:paraId="0C1D17C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Gummesson, E. (1998). Productivity, quality and relationship marketing in service operations. </w:t>
      </w:r>
      <w:r w:rsidRPr="001E6D0E">
        <w:rPr>
          <w:rFonts w:cs="Arial"/>
          <w:i/>
          <w:iCs/>
          <w:noProof/>
          <w:szCs w:val="24"/>
          <w:lang w:val="en-GB"/>
        </w:rPr>
        <w:t>International Journal of Contemporary Hospitality Management</w:t>
      </w:r>
      <w:r w:rsidRPr="001E6D0E">
        <w:rPr>
          <w:rFonts w:cs="Arial"/>
          <w:noProof/>
          <w:szCs w:val="24"/>
          <w:lang w:val="en-GB"/>
        </w:rPr>
        <w:t xml:space="preserve">, </w:t>
      </w:r>
      <w:r w:rsidRPr="001E6D0E">
        <w:rPr>
          <w:rFonts w:cs="Arial"/>
          <w:i/>
          <w:iCs/>
          <w:noProof/>
          <w:szCs w:val="24"/>
          <w:lang w:val="en-GB"/>
        </w:rPr>
        <w:t>10</w:t>
      </w:r>
      <w:r w:rsidRPr="001E6D0E">
        <w:rPr>
          <w:rFonts w:cs="Arial"/>
          <w:noProof/>
          <w:szCs w:val="24"/>
          <w:lang w:val="en-GB"/>
        </w:rPr>
        <w:t>(1), 4–15. https://doi.org/10.1108/09596119810199282</w:t>
      </w:r>
    </w:p>
    <w:p w14:paraId="53266863"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GUS. (2005). </w:t>
      </w:r>
      <w:r w:rsidRPr="003F2AB0">
        <w:rPr>
          <w:rFonts w:cs="Arial"/>
          <w:i/>
          <w:iCs/>
          <w:noProof/>
          <w:szCs w:val="24"/>
        </w:rPr>
        <w:t>Rocznik Statystyczny 2005</w:t>
      </w:r>
      <w:r w:rsidRPr="003F2AB0">
        <w:rPr>
          <w:rFonts w:cs="Arial"/>
          <w:noProof/>
          <w:szCs w:val="24"/>
        </w:rPr>
        <w:t>.</w:t>
      </w:r>
    </w:p>
    <w:p w14:paraId="037F8D2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(2010a). </w:t>
      </w:r>
      <w:r w:rsidRPr="003F2AB0">
        <w:rPr>
          <w:rFonts w:cs="Arial"/>
          <w:i/>
          <w:iCs/>
          <w:noProof/>
          <w:szCs w:val="24"/>
        </w:rPr>
        <w:t>Rocznik demograficzny 2010</w:t>
      </w:r>
      <w:r w:rsidRPr="003F2AB0">
        <w:rPr>
          <w:rFonts w:cs="Arial"/>
          <w:noProof/>
          <w:szCs w:val="24"/>
        </w:rPr>
        <w:t>.</w:t>
      </w:r>
    </w:p>
    <w:p w14:paraId="4F5726A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(2010b). </w:t>
      </w:r>
      <w:r w:rsidRPr="003F2AB0">
        <w:rPr>
          <w:rFonts w:cs="Arial"/>
          <w:i/>
          <w:iCs/>
          <w:noProof/>
          <w:szCs w:val="24"/>
        </w:rPr>
        <w:t>Rocznik Statystyczny 2010</w:t>
      </w:r>
      <w:r w:rsidRPr="003F2AB0">
        <w:rPr>
          <w:rFonts w:cs="Arial"/>
          <w:noProof/>
          <w:szCs w:val="24"/>
        </w:rPr>
        <w:t>.</w:t>
      </w:r>
    </w:p>
    <w:p w14:paraId="5D72967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(2011a). </w:t>
      </w:r>
      <w:r w:rsidRPr="003F2AB0">
        <w:rPr>
          <w:rFonts w:cs="Arial"/>
          <w:i/>
          <w:iCs/>
          <w:noProof/>
          <w:szCs w:val="24"/>
        </w:rPr>
        <w:t>Rocznik demograficzny 2011</w:t>
      </w:r>
      <w:r w:rsidRPr="003F2AB0">
        <w:rPr>
          <w:rFonts w:cs="Arial"/>
          <w:noProof/>
          <w:szCs w:val="24"/>
        </w:rPr>
        <w:t>.</w:t>
      </w:r>
    </w:p>
    <w:p w14:paraId="1002CC6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(2011b). </w:t>
      </w:r>
      <w:r w:rsidRPr="003F2AB0">
        <w:rPr>
          <w:rFonts w:cs="Arial"/>
          <w:i/>
          <w:iCs/>
          <w:noProof/>
          <w:szCs w:val="24"/>
        </w:rPr>
        <w:t>Szkoły wyższe i ich finanse w 2010 r.</w:t>
      </w:r>
    </w:p>
    <w:p w14:paraId="5668C40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(2012a). </w:t>
      </w:r>
      <w:r w:rsidRPr="003F2AB0">
        <w:rPr>
          <w:rFonts w:cs="Arial"/>
          <w:i/>
          <w:iCs/>
          <w:noProof/>
          <w:szCs w:val="24"/>
        </w:rPr>
        <w:t>Rocznik demograficzny 2012</w:t>
      </w:r>
      <w:r w:rsidRPr="003F2AB0">
        <w:rPr>
          <w:rFonts w:cs="Arial"/>
          <w:noProof/>
          <w:szCs w:val="24"/>
        </w:rPr>
        <w:t>.</w:t>
      </w:r>
    </w:p>
    <w:p w14:paraId="0C35A30E"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(2012b). </w:t>
      </w:r>
      <w:r w:rsidRPr="003F2AB0">
        <w:rPr>
          <w:rFonts w:cs="Arial"/>
          <w:i/>
          <w:iCs/>
          <w:noProof/>
          <w:szCs w:val="24"/>
        </w:rPr>
        <w:t>Szkoły wyższe i ich finanse w 2011 r.</w:t>
      </w:r>
    </w:p>
    <w:p w14:paraId="00BD0763"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(2013a). </w:t>
      </w:r>
      <w:r w:rsidRPr="003F2AB0">
        <w:rPr>
          <w:rFonts w:cs="Arial"/>
          <w:i/>
          <w:iCs/>
          <w:noProof/>
          <w:szCs w:val="24"/>
        </w:rPr>
        <w:t>Rocznik demograficzny 2013</w:t>
      </w:r>
      <w:r w:rsidRPr="003F2AB0">
        <w:rPr>
          <w:rFonts w:cs="Arial"/>
          <w:noProof/>
          <w:szCs w:val="24"/>
        </w:rPr>
        <w:t>.</w:t>
      </w:r>
    </w:p>
    <w:p w14:paraId="6ED11663"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(2013b). </w:t>
      </w:r>
      <w:r w:rsidRPr="003F2AB0">
        <w:rPr>
          <w:rFonts w:cs="Arial"/>
          <w:i/>
          <w:iCs/>
          <w:noProof/>
          <w:szCs w:val="24"/>
        </w:rPr>
        <w:t>Szkoły wyższe i ich finanse w 2012 r.</w:t>
      </w:r>
    </w:p>
    <w:p w14:paraId="6654C15C"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(2014a). </w:t>
      </w:r>
      <w:r w:rsidRPr="003F2AB0">
        <w:rPr>
          <w:rFonts w:cs="Arial"/>
          <w:i/>
          <w:iCs/>
          <w:noProof/>
          <w:szCs w:val="24"/>
        </w:rPr>
        <w:t>Rocznik demograficzny 2014</w:t>
      </w:r>
      <w:r w:rsidRPr="003F2AB0">
        <w:rPr>
          <w:rFonts w:cs="Arial"/>
          <w:noProof/>
          <w:szCs w:val="24"/>
        </w:rPr>
        <w:t>.</w:t>
      </w:r>
    </w:p>
    <w:p w14:paraId="5C8AD34B"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(2014b). </w:t>
      </w:r>
      <w:r w:rsidRPr="003F2AB0">
        <w:rPr>
          <w:rFonts w:cs="Arial"/>
          <w:i/>
          <w:iCs/>
          <w:noProof/>
          <w:szCs w:val="24"/>
        </w:rPr>
        <w:t>Szkoły wyższe i ich finanse w 2013r.</w:t>
      </w:r>
    </w:p>
    <w:p w14:paraId="54D8BB2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(2015a). </w:t>
      </w:r>
      <w:r w:rsidRPr="003F2AB0">
        <w:rPr>
          <w:rFonts w:cs="Arial"/>
          <w:i/>
          <w:iCs/>
          <w:noProof/>
          <w:szCs w:val="24"/>
        </w:rPr>
        <w:t>Rocznik demograficzny 2015</w:t>
      </w:r>
      <w:r w:rsidRPr="003F2AB0">
        <w:rPr>
          <w:rFonts w:cs="Arial"/>
          <w:noProof/>
          <w:szCs w:val="24"/>
        </w:rPr>
        <w:t>.</w:t>
      </w:r>
    </w:p>
    <w:p w14:paraId="199108B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(2015b). </w:t>
      </w:r>
      <w:r w:rsidRPr="003F2AB0">
        <w:rPr>
          <w:rFonts w:cs="Arial"/>
          <w:i/>
          <w:iCs/>
          <w:noProof/>
          <w:szCs w:val="24"/>
        </w:rPr>
        <w:t>Szkoły wyższe i ich finanse w 2014 r.</w:t>
      </w:r>
    </w:p>
    <w:p w14:paraId="6C07E86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(2016a). </w:t>
      </w:r>
      <w:r w:rsidRPr="003F2AB0">
        <w:rPr>
          <w:rFonts w:cs="Arial"/>
          <w:i/>
          <w:iCs/>
          <w:noProof/>
          <w:szCs w:val="24"/>
        </w:rPr>
        <w:t>Rocznik demograficzny 2016</w:t>
      </w:r>
      <w:r w:rsidRPr="003F2AB0">
        <w:rPr>
          <w:rFonts w:cs="Arial"/>
          <w:noProof/>
          <w:szCs w:val="24"/>
        </w:rPr>
        <w:t>.</w:t>
      </w:r>
    </w:p>
    <w:p w14:paraId="066BEA20"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(2016b). </w:t>
      </w:r>
      <w:r w:rsidRPr="003F2AB0">
        <w:rPr>
          <w:rFonts w:cs="Arial"/>
          <w:i/>
          <w:iCs/>
          <w:noProof/>
          <w:szCs w:val="24"/>
        </w:rPr>
        <w:t>Szkoły wyższe i ich finanse w 2015 r.</w:t>
      </w:r>
    </w:p>
    <w:p w14:paraId="75018957"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(2017a). </w:t>
      </w:r>
      <w:r w:rsidRPr="003F2AB0">
        <w:rPr>
          <w:rFonts w:cs="Arial"/>
          <w:i/>
          <w:iCs/>
          <w:noProof/>
          <w:szCs w:val="24"/>
        </w:rPr>
        <w:t>Rocznik demograficzny 2017</w:t>
      </w:r>
      <w:r w:rsidRPr="003F2AB0">
        <w:rPr>
          <w:rFonts w:cs="Arial"/>
          <w:noProof/>
          <w:szCs w:val="24"/>
        </w:rPr>
        <w:t>.</w:t>
      </w:r>
    </w:p>
    <w:p w14:paraId="56FEC5E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(2017b). </w:t>
      </w:r>
      <w:r w:rsidRPr="003F2AB0">
        <w:rPr>
          <w:rFonts w:cs="Arial"/>
          <w:i/>
          <w:iCs/>
          <w:noProof/>
          <w:szCs w:val="24"/>
        </w:rPr>
        <w:t>Szkoły wyższe i ich finanse w 2016 r.</w:t>
      </w:r>
    </w:p>
    <w:p w14:paraId="06FA9C4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(2018a). </w:t>
      </w:r>
      <w:r w:rsidRPr="003F2AB0">
        <w:rPr>
          <w:rFonts w:cs="Arial"/>
          <w:i/>
          <w:iCs/>
          <w:noProof/>
          <w:szCs w:val="24"/>
        </w:rPr>
        <w:t>Rocznik demograficzny 2018</w:t>
      </w:r>
      <w:r w:rsidRPr="003F2AB0">
        <w:rPr>
          <w:rFonts w:cs="Arial"/>
          <w:noProof/>
          <w:szCs w:val="24"/>
        </w:rPr>
        <w:t>. https://stat.gov.pl/download/gfx/portalinformacyjny/pl/defaultaktualnosci/5515/3/12/1/rocznik_demograficzny_2018.pdf</w:t>
      </w:r>
    </w:p>
    <w:p w14:paraId="5749876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(2018b). </w:t>
      </w:r>
      <w:r w:rsidRPr="003F2AB0">
        <w:rPr>
          <w:rFonts w:cs="Arial"/>
          <w:i/>
          <w:iCs/>
          <w:noProof/>
          <w:szCs w:val="24"/>
        </w:rPr>
        <w:t>Szkoły wyższe i ich finanse w 2017 r.</w:t>
      </w:r>
    </w:p>
    <w:p w14:paraId="3ADCB58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(2019a). </w:t>
      </w:r>
      <w:r w:rsidRPr="003F2AB0">
        <w:rPr>
          <w:rFonts w:cs="Arial"/>
          <w:i/>
          <w:iCs/>
          <w:noProof/>
          <w:szCs w:val="24"/>
        </w:rPr>
        <w:t>Rocznik demograficzny 2019</w:t>
      </w:r>
      <w:r w:rsidRPr="003F2AB0">
        <w:rPr>
          <w:rFonts w:cs="Arial"/>
          <w:noProof/>
          <w:szCs w:val="24"/>
        </w:rPr>
        <w:t>.</w:t>
      </w:r>
    </w:p>
    <w:p w14:paraId="402C51C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(2019b). </w:t>
      </w:r>
      <w:r w:rsidRPr="003F2AB0">
        <w:rPr>
          <w:rFonts w:cs="Arial"/>
          <w:i/>
          <w:iCs/>
          <w:noProof/>
          <w:szCs w:val="24"/>
        </w:rPr>
        <w:t>Szkoły wyższe i ich finanse w 2018 r.</w:t>
      </w:r>
      <w:r w:rsidRPr="003F2AB0">
        <w:rPr>
          <w:rFonts w:cs="Arial"/>
          <w:noProof/>
          <w:szCs w:val="24"/>
        </w:rPr>
        <w:t xml:space="preserve"> http://stat.gov.pl/obszary-tematyczne/edukacja/</w:t>
      </w:r>
    </w:p>
    <w:p w14:paraId="7F4A54C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(2020a). </w:t>
      </w:r>
      <w:r w:rsidRPr="003F2AB0">
        <w:rPr>
          <w:rFonts w:cs="Arial"/>
          <w:i/>
          <w:iCs/>
          <w:noProof/>
          <w:szCs w:val="24"/>
        </w:rPr>
        <w:t>Ludność. Stan i struktura oraz ruch naturalny w przekroju terytorialnym w 2020 r.</w:t>
      </w:r>
      <w:r w:rsidRPr="003F2AB0">
        <w:rPr>
          <w:rFonts w:cs="Arial"/>
          <w:noProof/>
          <w:szCs w:val="24"/>
        </w:rPr>
        <w:t xml:space="preserve"> </w:t>
      </w:r>
      <w:r w:rsidRPr="003F2AB0">
        <w:rPr>
          <w:rFonts w:cs="Arial"/>
          <w:i/>
          <w:iCs/>
          <w:noProof/>
          <w:szCs w:val="24"/>
        </w:rPr>
        <w:t>1</w:t>
      </w:r>
      <w:r w:rsidRPr="003F2AB0">
        <w:rPr>
          <w:rFonts w:cs="Arial"/>
          <w:noProof/>
          <w:szCs w:val="24"/>
        </w:rPr>
        <w:t>.</w:t>
      </w:r>
    </w:p>
    <w:p w14:paraId="61A3181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(2020b). </w:t>
      </w:r>
      <w:r w:rsidRPr="003F2AB0">
        <w:rPr>
          <w:rFonts w:cs="Arial"/>
          <w:i/>
          <w:iCs/>
          <w:noProof/>
          <w:szCs w:val="24"/>
        </w:rPr>
        <w:t>Rocznik demograficzny 2020</w:t>
      </w:r>
      <w:r w:rsidRPr="003F2AB0">
        <w:rPr>
          <w:rFonts w:cs="Arial"/>
          <w:noProof/>
          <w:szCs w:val="24"/>
        </w:rPr>
        <w:t>. https://stat.gov.pl/download/gfx/portalinformacyjny/pl/defaultaktualnosci/5515/3/12/1/rocznik_de</w:t>
      </w:r>
      <w:r w:rsidRPr="003F2AB0">
        <w:rPr>
          <w:rFonts w:cs="Arial"/>
          <w:noProof/>
          <w:szCs w:val="24"/>
        </w:rPr>
        <w:lastRenderedPageBreak/>
        <w:t>mograficzny_2018.pdf</w:t>
      </w:r>
    </w:p>
    <w:p w14:paraId="48DFA3B0"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(2020c). </w:t>
      </w:r>
      <w:r w:rsidRPr="003F2AB0">
        <w:rPr>
          <w:rFonts w:cs="Arial"/>
          <w:i/>
          <w:iCs/>
          <w:noProof/>
          <w:szCs w:val="24"/>
        </w:rPr>
        <w:t>Szkolnictwo wyższe i jego finanse w 2019 r.</w:t>
      </w:r>
      <w:r w:rsidRPr="003F2AB0">
        <w:rPr>
          <w:rFonts w:cs="Arial"/>
          <w:noProof/>
          <w:szCs w:val="24"/>
        </w:rPr>
        <w:t xml:space="preserve"> https://stat.gov.pl/obszary-tematyczne/edukacja/edukacja/szkolnictwo-wyzsze-i-jego-finanse-w-2019-roku,2,16.html</w:t>
      </w:r>
    </w:p>
    <w:p w14:paraId="46976A68"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(2021). </w:t>
      </w:r>
      <w:r w:rsidRPr="003F2AB0">
        <w:rPr>
          <w:rFonts w:cs="Arial"/>
          <w:i/>
          <w:iCs/>
          <w:noProof/>
          <w:szCs w:val="24"/>
        </w:rPr>
        <w:t>Rocznik Demograficzny</w:t>
      </w:r>
      <w:r w:rsidRPr="003F2AB0">
        <w:rPr>
          <w:rFonts w:cs="Arial"/>
          <w:noProof/>
          <w:szCs w:val="24"/>
        </w:rPr>
        <w:t>. https://stat.gov.pl/download/gfx/portalinformacyjny/pl/defaultaktualnosci/5515/3/12/1/rocznik_demograficzny_2018.pdf</w:t>
      </w:r>
    </w:p>
    <w:p w14:paraId="39D9FEF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(2022). </w:t>
      </w:r>
      <w:r w:rsidRPr="003F2AB0">
        <w:rPr>
          <w:rFonts w:cs="Arial"/>
          <w:i/>
          <w:iCs/>
          <w:noProof/>
          <w:szCs w:val="24"/>
        </w:rPr>
        <w:t>Ludność według cech społecznych – wyniki wstępne NSP 2021</w:t>
      </w:r>
      <w:r w:rsidRPr="003F2AB0">
        <w:rPr>
          <w:rFonts w:cs="Arial"/>
          <w:noProof/>
          <w:szCs w:val="24"/>
        </w:rPr>
        <w:t>. https://stat.gov.pl/files/gfx/portalinformacyjny/pl/defaultaktualnosci/6494/2/1/1/ludnosc_wedlug_cech_spolecznych_-_wyniki_wstepne_nsp_2021.pdf</w:t>
      </w:r>
    </w:p>
    <w:p w14:paraId="7B16DB69"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Habermas, J., &amp; Blazek, J. R. (1987). The Idea of the University: Learning Processes. </w:t>
      </w:r>
      <w:r w:rsidRPr="003F2AB0">
        <w:rPr>
          <w:rFonts w:cs="Arial"/>
          <w:i/>
          <w:iCs/>
          <w:noProof/>
          <w:szCs w:val="24"/>
        </w:rPr>
        <w:t>New German Critique</w:t>
      </w:r>
      <w:r w:rsidRPr="003F2AB0">
        <w:rPr>
          <w:rFonts w:cs="Arial"/>
          <w:noProof/>
          <w:szCs w:val="24"/>
        </w:rPr>
        <w:t xml:space="preserve">, </w:t>
      </w:r>
      <w:r w:rsidRPr="003F2AB0">
        <w:rPr>
          <w:rFonts w:cs="Arial"/>
          <w:i/>
          <w:iCs/>
          <w:noProof/>
          <w:szCs w:val="24"/>
        </w:rPr>
        <w:t>41</w:t>
      </w:r>
      <w:r w:rsidRPr="003F2AB0">
        <w:rPr>
          <w:rFonts w:cs="Arial"/>
          <w:noProof/>
          <w:szCs w:val="24"/>
        </w:rPr>
        <w:t>, 3. https://doi.org/10.2307/488273</w:t>
      </w:r>
    </w:p>
    <w:p w14:paraId="36EC464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Hall, H. (2013). Zastosowanie Metod NPS i CSI w Badaniach Poziomu Satysfakcji I Lojalności Studentów. </w:t>
      </w:r>
      <w:r w:rsidRPr="001E6D0E">
        <w:rPr>
          <w:rFonts w:cs="Arial"/>
          <w:i/>
          <w:iCs/>
          <w:noProof/>
          <w:szCs w:val="24"/>
          <w:lang w:val="en-GB"/>
        </w:rPr>
        <w:t>Modern Management Review</w:t>
      </w:r>
      <w:r w:rsidRPr="001E6D0E">
        <w:rPr>
          <w:rFonts w:cs="Arial"/>
          <w:noProof/>
          <w:szCs w:val="24"/>
          <w:lang w:val="en-GB"/>
        </w:rPr>
        <w:t xml:space="preserve">, </w:t>
      </w:r>
      <w:r w:rsidRPr="001E6D0E">
        <w:rPr>
          <w:rFonts w:cs="Arial"/>
          <w:i/>
          <w:iCs/>
          <w:noProof/>
          <w:szCs w:val="24"/>
          <w:lang w:val="en-GB"/>
        </w:rPr>
        <w:t>XVIII</w:t>
      </w:r>
      <w:r w:rsidRPr="001E6D0E">
        <w:rPr>
          <w:rFonts w:cs="Arial"/>
          <w:noProof/>
          <w:szCs w:val="24"/>
          <w:lang w:val="en-GB"/>
        </w:rPr>
        <w:t>, 51–61. https://doi.org/10.7862/rz.2013.mmr.5</w:t>
      </w:r>
    </w:p>
    <w:p w14:paraId="214FEFE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Hillerbrand, R., &amp; Werker, C. (2019). Values in University–Industry Collaborations: The Case of Academics Working at Universities of Technology. </w:t>
      </w:r>
      <w:r w:rsidRPr="001E6D0E">
        <w:rPr>
          <w:rFonts w:cs="Arial"/>
          <w:i/>
          <w:iCs/>
          <w:noProof/>
          <w:szCs w:val="24"/>
          <w:lang w:val="en-GB"/>
        </w:rPr>
        <w:t>Science and Engineering Ethics</w:t>
      </w:r>
      <w:r w:rsidRPr="001E6D0E">
        <w:rPr>
          <w:rFonts w:cs="Arial"/>
          <w:noProof/>
          <w:szCs w:val="24"/>
          <w:lang w:val="en-GB"/>
        </w:rPr>
        <w:t xml:space="preserve">, </w:t>
      </w:r>
      <w:r w:rsidRPr="001E6D0E">
        <w:rPr>
          <w:rFonts w:cs="Arial"/>
          <w:i/>
          <w:iCs/>
          <w:noProof/>
          <w:szCs w:val="24"/>
          <w:lang w:val="en-GB"/>
        </w:rPr>
        <w:t>25</w:t>
      </w:r>
      <w:r w:rsidRPr="001E6D0E">
        <w:rPr>
          <w:rFonts w:cs="Arial"/>
          <w:noProof/>
          <w:szCs w:val="24"/>
          <w:lang w:val="en-GB"/>
        </w:rPr>
        <w:t>(6), 1633–1656. https://doi.org/10.1007/s11948-019-00144-w</w:t>
      </w:r>
    </w:p>
    <w:p w14:paraId="12B22A1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Holland, M. M., &amp; Ford, K. S. (2021). Legitimating Prestige through Diversity: How Higher Education Institutions Represent Ethno-Racial Diversity across Levels of Selectivity. </w:t>
      </w:r>
      <w:r w:rsidRPr="001E6D0E">
        <w:rPr>
          <w:rFonts w:cs="Arial"/>
          <w:i/>
          <w:iCs/>
          <w:noProof/>
          <w:szCs w:val="24"/>
          <w:lang w:val="en-GB"/>
        </w:rPr>
        <w:t>The Journal of Higher Education</w:t>
      </w:r>
      <w:r w:rsidRPr="001E6D0E">
        <w:rPr>
          <w:rFonts w:cs="Arial"/>
          <w:noProof/>
          <w:szCs w:val="24"/>
          <w:lang w:val="en-GB"/>
        </w:rPr>
        <w:t xml:space="preserve">, </w:t>
      </w:r>
      <w:r w:rsidRPr="001E6D0E">
        <w:rPr>
          <w:rFonts w:cs="Arial"/>
          <w:i/>
          <w:iCs/>
          <w:noProof/>
          <w:szCs w:val="24"/>
          <w:lang w:val="en-GB"/>
        </w:rPr>
        <w:t>92</w:t>
      </w:r>
      <w:r w:rsidRPr="001E6D0E">
        <w:rPr>
          <w:rFonts w:cs="Arial"/>
          <w:noProof/>
          <w:szCs w:val="24"/>
          <w:lang w:val="en-GB"/>
        </w:rPr>
        <w:t>(1), 1–30. https://doi.org/10.1080/00221546.2020.1740532</w:t>
      </w:r>
    </w:p>
    <w:p w14:paraId="5804587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Hoonakker, P., &amp; Carayon, P. (2009). Questionnaire Survey Nonresponse: A Comparison of Postal Mail and Internet Surveys. </w:t>
      </w:r>
      <w:r w:rsidRPr="001E6D0E">
        <w:rPr>
          <w:rFonts w:cs="Arial"/>
          <w:i/>
          <w:iCs/>
          <w:noProof/>
          <w:szCs w:val="24"/>
          <w:lang w:val="en-GB"/>
        </w:rPr>
        <w:t>International Journal of Human-Computer Interaction</w:t>
      </w:r>
      <w:r w:rsidRPr="001E6D0E">
        <w:rPr>
          <w:rFonts w:cs="Arial"/>
          <w:noProof/>
          <w:szCs w:val="24"/>
          <w:lang w:val="en-GB"/>
        </w:rPr>
        <w:t xml:space="preserve">, </w:t>
      </w:r>
      <w:r w:rsidRPr="001E6D0E">
        <w:rPr>
          <w:rFonts w:cs="Arial"/>
          <w:i/>
          <w:iCs/>
          <w:noProof/>
          <w:szCs w:val="24"/>
          <w:lang w:val="en-GB"/>
        </w:rPr>
        <w:t>25</w:t>
      </w:r>
      <w:r w:rsidRPr="001E6D0E">
        <w:rPr>
          <w:rFonts w:cs="Arial"/>
          <w:noProof/>
          <w:szCs w:val="24"/>
          <w:lang w:val="en-GB"/>
        </w:rPr>
        <w:t>(5), 348–373. https://doi.org/10.1080/10447310902864951</w:t>
      </w:r>
    </w:p>
    <w:p w14:paraId="39C1BC7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Iacobucci, D., Ostrom, A., &amp; Grayson, K. (1995). Distinguishing Service Quality and Customer Satisfaction: The Voice of the Consumer. </w:t>
      </w:r>
      <w:r w:rsidRPr="001E6D0E">
        <w:rPr>
          <w:rFonts w:cs="Arial"/>
          <w:i/>
          <w:iCs/>
          <w:noProof/>
          <w:szCs w:val="24"/>
          <w:lang w:val="en-GB"/>
        </w:rPr>
        <w:t>Journal of Consumer Psychology</w:t>
      </w:r>
      <w:r w:rsidRPr="001E6D0E">
        <w:rPr>
          <w:rFonts w:cs="Arial"/>
          <w:noProof/>
          <w:szCs w:val="24"/>
          <w:lang w:val="en-GB"/>
        </w:rPr>
        <w:t xml:space="preserve">, </w:t>
      </w:r>
      <w:r w:rsidRPr="001E6D0E">
        <w:rPr>
          <w:rFonts w:cs="Arial"/>
          <w:i/>
          <w:iCs/>
          <w:noProof/>
          <w:szCs w:val="24"/>
          <w:lang w:val="en-GB"/>
        </w:rPr>
        <w:t>4</w:t>
      </w:r>
      <w:r w:rsidRPr="001E6D0E">
        <w:rPr>
          <w:rFonts w:cs="Arial"/>
          <w:noProof/>
          <w:szCs w:val="24"/>
          <w:lang w:val="en-GB"/>
        </w:rPr>
        <w:t>(3), 277–303. https://doi.org/10.1207/s15327663jcp0403_04</w:t>
      </w:r>
    </w:p>
    <w:p w14:paraId="58682421"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Jastrzębska, E. (2016). </w:t>
      </w:r>
      <w:r w:rsidRPr="003F2AB0">
        <w:rPr>
          <w:rFonts w:cs="Arial"/>
          <w:noProof/>
          <w:szCs w:val="24"/>
        </w:rPr>
        <w:t xml:space="preserve">Angażowanie interesariuszy jako istota społecznej odpowiedzialności według ISO 26000. W </w:t>
      </w:r>
      <w:r w:rsidRPr="003F2AB0">
        <w:rPr>
          <w:rFonts w:cs="Arial"/>
          <w:i/>
          <w:iCs/>
          <w:noProof/>
          <w:szCs w:val="24"/>
        </w:rPr>
        <w:t>Reklama i PR z perspektywy współczesnych problemów komunikacji marketingowej (Red.) A. Wiśniewska, A. Kozłowska</w:t>
      </w:r>
      <w:r w:rsidRPr="003F2AB0">
        <w:rPr>
          <w:rFonts w:cs="Arial"/>
          <w:noProof/>
          <w:szCs w:val="24"/>
        </w:rPr>
        <w:t xml:space="preserve"> (ss. 71–91). Wyższa Szkoła Promocji, Mediów i Show Businessu.</w:t>
      </w:r>
    </w:p>
    <w:p w14:paraId="2E3EEC5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Jonas, A. (2009). </w:t>
      </w:r>
      <w:r w:rsidRPr="003F2AB0">
        <w:rPr>
          <w:rFonts w:cs="Arial"/>
          <w:i/>
          <w:iCs/>
          <w:noProof/>
          <w:szCs w:val="24"/>
        </w:rPr>
        <w:t>Tworzenie relacji z klientem w firmach usługowych a jakość usług</w:t>
      </w:r>
      <w:r w:rsidRPr="003F2AB0">
        <w:rPr>
          <w:rFonts w:cs="Arial"/>
          <w:noProof/>
          <w:szCs w:val="24"/>
        </w:rPr>
        <w:t xml:space="preserve">. </w:t>
      </w:r>
      <w:r w:rsidRPr="001E6D0E">
        <w:rPr>
          <w:rFonts w:cs="Arial"/>
          <w:i/>
          <w:iCs/>
          <w:noProof/>
          <w:szCs w:val="24"/>
          <w:lang w:val="en-GB"/>
        </w:rPr>
        <w:t>823</w:t>
      </w:r>
      <w:r w:rsidRPr="001E6D0E">
        <w:rPr>
          <w:rFonts w:cs="Arial"/>
          <w:noProof/>
          <w:szCs w:val="24"/>
          <w:lang w:val="en-GB"/>
        </w:rPr>
        <w:t>.</w:t>
      </w:r>
    </w:p>
    <w:p w14:paraId="3EFDA417"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Jongbloed, B., Enders, J., &amp; Salerno, C. (2008). Higher education and its communities: Interconnections, interdependencies and a research agenda. </w:t>
      </w:r>
      <w:r w:rsidRPr="003F2AB0">
        <w:rPr>
          <w:rFonts w:cs="Arial"/>
          <w:i/>
          <w:iCs/>
          <w:noProof/>
          <w:szCs w:val="24"/>
        </w:rPr>
        <w:t>Higher Education</w:t>
      </w:r>
      <w:r w:rsidRPr="003F2AB0">
        <w:rPr>
          <w:rFonts w:cs="Arial"/>
          <w:noProof/>
          <w:szCs w:val="24"/>
        </w:rPr>
        <w:t xml:space="preserve">, </w:t>
      </w:r>
      <w:r w:rsidRPr="003F2AB0">
        <w:rPr>
          <w:rFonts w:cs="Arial"/>
          <w:i/>
          <w:iCs/>
          <w:noProof/>
          <w:szCs w:val="24"/>
        </w:rPr>
        <w:t>56</w:t>
      </w:r>
      <w:r w:rsidRPr="003F2AB0">
        <w:rPr>
          <w:rFonts w:cs="Arial"/>
          <w:noProof/>
          <w:szCs w:val="24"/>
        </w:rPr>
        <w:t>(3), 303–324. https://doi.org/10.1007/s10734-008-9128-2</w:t>
      </w:r>
    </w:p>
    <w:p w14:paraId="238CE21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Kalinowski, J. (2017). </w:t>
      </w:r>
      <w:r w:rsidRPr="003F2AB0">
        <w:rPr>
          <w:rFonts w:cs="Arial"/>
          <w:i/>
          <w:iCs/>
          <w:noProof/>
          <w:szCs w:val="24"/>
        </w:rPr>
        <w:t>​Finansowanie uczelni na nowych zasadach - komentarz: dr Jacek Kalinowski​</w:t>
      </w:r>
      <w:r w:rsidRPr="003F2AB0">
        <w:rPr>
          <w:rFonts w:cs="Arial"/>
          <w:noProof/>
          <w:szCs w:val="24"/>
        </w:rPr>
        <w:t>. https://opinieouczelniach.pl/artykul/finansowanie-uczelni-na-nowych-zasadach-komentarz-dr-jacek-kalinowski/</w:t>
      </w:r>
    </w:p>
    <w:p w14:paraId="6EC98C9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lastRenderedPageBreak/>
        <w:t xml:space="preserve">Kang, H., &amp; Ahn, J.-W. (2021). Model Setting and Interpretation of Results in Research Using Structural Equation Modeling: A Checklist with Guiding Questions for Reporting. </w:t>
      </w:r>
      <w:r w:rsidRPr="001E6D0E">
        <w:rPr>
          <w:rFonts w:cs="Arial"/>
          <w:i/>
          <w:iCs/>
          <w:noProof/>
          <w:szCs w:val="24"/>
          <w:lang w:val="en-GB"/>
        </w:rPr>
        <w:t>Asian Nursing Research</w:t>
      </w:r>
      <w:r w:rsidRPr="001E6D0E">
        <w:rPr>
          <w:rFonts w:cs="Arial"/>
          <w:noProof/>
          <w:szCs w:val="24"/>
          <w:lang w:val="en-GB"/>
        </w:rPr>
        <w:t xml:space="preserve">, </w:t>
      </w:r>
      <w:r w:rsidRPr="001E6D0E">
        <w:rPr>
          <w:rFonts w:cs="Arial"/>
          <w:i/>
          <w:iCs/>
          <w:noProof/>
          <w:szCs w:val="24"/>
          <w:lang w:val="en-GB"/>
        </w:rPr>
        <w:t>15</w:t>
      </w:r>
      <w:r w:rsidRPr="001E6D0E">
        <w:rPr>
          <w:rFonts w:cs="Arial"/>
          <w:noProof/>
          <w:szCs w:val="24"/>
          <w:lang w:val="en-GB"/>
        </w:rPr>
        <w:t>(3), 157–162. https://doi.org/10.1016/j.anr.2021.06.001</w:t>
      </w:r>
    </w:p>
    <w:p w14:paraId="4523D566"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Kaplan, R. S., &amp; Norton, D. P. (1992). The balanced scorecard--measures that drive performance. </w:t>
      </w:r>
      <w:r w:rsidRPr="003F2AB0">
        <w:rPr>
          <w:rFonts w:cs="Arial"/>
          <w:i/>
          <w:iCs/>
          <w:noProof/>
          <w:szCs w:val="24"/>
        </w:rPr>
        <w:t>Harvard business review</w:t>
      </w:r>
      <w:r w:rsidRPr="003F2AB0">
        <w:rPr>
          <w:rFonts w:cs="Arial"/>
          <w:noProof/>
          <w:szCs w:val="24"/>
        </w:rPr>
        <w:t xml:space="preserve">, </w:t>
      </w:r>
      <w:r w:rsidRPr="003F2AB0">
        <w:rPr>
          <w:rFonts w:cs="Arial"/>
          <w:i/>
          <w:iCs/>
          <w:noProof/>
          <w:szCs w:val="24"/>
        </w:rPr>
        <w:t>70</w:t>
      </w:r>
      <w:r w:rsidRPr="003F2AB0">
        <w:rPr>
          <w:rFonts w:cs="Arial"/>
          <w:noProof/>
          <w:szCs w:val="24"/>
        </w:rPr>
        <w:t>(1), 71–79.</w:t>
      </w:r>
    </w:p>
    <w:p w14:paraId="0ABE81CD"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Kapusta, M. (2019). </w:t>
      </w:r>
      <w:r w:rsidRPr="003F2AB0">
        <w:rPr>
          <w:rFonts w:cs="Arial"/>
          <w:i/>
          <w:iCs/>
          <w:noProof/>
          <w:szCs w:val="24"/>
        </w:rPr>
        <w:t>Interesariusze – osoby, o których musisz pamiętać w projekcie</w:t>
      </w:r>
      <w:r w:rsidRPr="003F2AB0">
        <w:rPr>
          <w:rFonts w:cs="Arial"/>
          <w:noProof/>
          <w:szCs w:val="24"/>
        </w:rPr>
        <w:t>. https://leadership-center.pl/blog/interesariusze-osoby-o-ktorych-musisz-pamietac-w-projekcie/</w:t>
      </w:r>
    </w:p>
    <w:p w14:paraId="49863D7C"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Karwacka, M. (2011). </w:t>
      </w:r>
      <w:r w:rsidRPr="003F2AB0">
        <w:rPr>
          <w:rFonts w:cs="Arial"/>
          <w:i/>
          <w:iCs/>
          <w:noProof/>
          <w:szCs w:val="24"/>
        </w:rPr>
        <w:t>Interesariusze</w:t>
      </w:r>
      <w:r w:rsidRPr="003F2AB0">
        <w:rPr>
          <w:rFonts w:cs="Arial"/>
          <w:noProof/>
          <w:szCs w:val="24"/>
        </w:rPr>
        <w:t>.</w:t>
      </w:r>
    </w:p>
    <w:p w14:paraId="3DF197B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Kezar, A., &amp; Eckel, P. D. (2002). </w:t>
      </w:r>
      <w:r w:rsidRPr="001E6D0E">
        <w:rPr>
          <w:rFonts w:cs="Arial"/>
          <w:noProof/>
          <w:szCs w:val="24"/>
          <w:lang w:val="en-GB"/>
        </w:rPr>
        <w:t xml:space="preserve">The Effect of Institutional Culture on Change Strategies in Higher Education. </w:t>
      </w:r>
      <w:r w:rsidRPr="001E6D0E">
        <w:rPr>
          <w:rFonts w:cs="Arial"/>
          <w:i/>
          <w:iCs/>
          <w:noProof/>
          <w:szCs w:val="24"/>
          <w:lang w:val="en-GB"/>
        </w:rPr>
        <w:t>The Journal of Higher Education</w:t>
      </w:r>
      <w:r w:rsidRPr="001E6D0E">
        <w:rPr>
          <w:rFonts w:cs="Arial"/>
          <w:noProof/>
          <w:szCs w:val="24"/>
          <w:lang w:val="en-GB"/>
        </w:rPr>
        <w:t xml:space="preserve">, </w:t>
      </w:r>
      <w:r w:rsidRPr="001E6D0E">
        <w:rPr>
          <w:rFonts w:cs="Arial"/>
          <w:i/>
          <w:iCs/>
          <w:noProof/>
          <w:szCs w:val="24"/>
          <w:lang w:val="en-GB"/>
        </w:rPr>
        <w:t>73</w:t>
      </w:r>
      <w:r w:rsidRPr="001E6D0E">
        <w:rPr>
          <w:rFonts w:cs="Arial"/>
          <w:noProof/>
          <w:szCs w:val="24"/>
          <w:lang w:val="en-GB"/>
        </w:rPr>
        <w:t>(4), 435–460. https://doi.org/10.1080/00221546.2002.11777159</w:t>
      </w:r>
    </w:p>
    <w:p w14:paraId="7856F16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Khodayari, F., &amp; Khodayari, B. (2011). Service Quality in Higher Education (Case study: Measuring service quality of Islamic Azad University, Firoozkooh branch). </w:t>
      </w:r>
      <w:r w:rsidRPr="001E6D0E">
        <w:rPr>
          <w:rFonts w:cs="Arial"/>
          <w:i/>
          <w:iCs/>
          <w:noProof/>
          <w:szCs w:val="24"/>
          <w:lang w:val="en-GB"/>
        </w:rPr>
        <w:t>Interdisciplinary Journal of Research in Business</w:t>
      </w:r>
      <w:r w:rsidRPr="001E6D0E">
        <w:rPr>
          <w:rFonts w:cs="Arial"/>
          <w:noProof/>
          <w:szCs w:val="24"/>
          <w:lang w:val="en-GB"/>
        </w:rPr>
        <w:t xml:space="preserve">, </w:t>
      </w:r>
      <w:r w:rsidRPr="001E6D0E">
        <w:rPr>
          <w:rFonts w:cs="Arial"/>
          <w:i/>
          <w:iCs/>
          <w:noProof/>
          <w:szCs w:val="24"/>
          <w:lang w:val="en-GB"/>
        </w:rPr>
        <w:t>1</w:t>
      </w:r>
      <w:r w:rsidRPr="001E6D0E">
        <w:rPr>
          <w:rFonts w:cs="Arial"/>
          <w:noProof/>
          <w:szCs w:val="24"/>
          <w:lang w:val="en-GB"/>
        </w:rPr>
        <w:t>(9), 38–46.</w:t>
      </w:r>
    </w:p>
    <w:p w14:paraId="3A77915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Khoo, S., Ha, H., &amp; McGregor, S. L. T. T. (2017). Service quality and student/customer satisfaction in the private tertiary education sector in Singapore. </w:t>
      </w:r>
      <w:r w:rsidRPr="001E6D0E">
        <w:rPr>
          <w:rFonts w:cs="Arial"/>
          <w:i/>
          <w:iCs/>
          <w:noProof/>
          <w:szCs w:val="24"/>
          <w:lang w:val="en-GB"/>
        </w:rPr>
        <w:t>International Journal of Educational Management</w:t>
      </w:r>
      <w:r w:rsidRPr="001E6D0E">
        <w:rPr>
          <w:rFonts w:cs="Arial"/>
          <w:noProof/>
          <w:szCs w:val="24"/>
          <w:lang w:val="en-GB"/>
        </w:rPr>
        <w:t xml:space="preserve">, </w:t>
      </w:r>
      <w:r w:rsidRPr="001E6D0E">
        <w:rPr>
          <w:rFonts w:cs="Arial"/>
          <w:i/>
          <w:iCs/>
          <w:noProof/>
          <w:szCs w:val="24"/>
          <w:lang w:val="en-GB"/>
        </w:rPr>
        <w:t>31</w:t>
      </w:r>
      <w:r w:rsidRPr="001E6D0E">
        <w:rPr>
          <w:rFonts w:cs="Arial"/>
          <w:noProof/>
          <w:szCs w:val="24"/>
          <w:lang w:val="en-GB"/>
        </w:rPr>
        <w:t>(4), 430–444. https://doi.org/10.1108/IJEM-09-2015-0121</w:t>
      </w:r>
    </w:p>
    <w:p w14:paraId="180EEAB5"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Kieraciński, P. (2020). </w:t>
      </w:r>
      <w:r w:rsidRPr="003F2AB0">
        <w:rPr>
          <w:rFonts w:cs="Arial"/>
          <w:noProof/>
          <w:szCs w:val="24"/>
        </w:rPr>
        <w:t xml:space="preserve">Habilitacja fakultatywna? </w:t>
      </w:r>
      <w:r w:rsidRPr="003F2AB0">
        <w:rPr>
          <w:rFonts w:cs="Arial"/>
          <w:i/>
          <w:iCs/>
          <w:noProof/>
          <w:szCs w:val="24"/>
        </w:rPr>
        <w:t>Forum Akademickie</w:t>
      </w:r>
      <w:r w:rsidRPr="003F2AB0">
        <w:rPr>
          <w:rFonts w:cs="Arial"/>
          <w:noProof/>
          <w:szCs w:val="24"/>
        </w:rPr>
        <w:t xml:space="preserve">, </w:t>
      </w:r>
      <w:r w:rsidRPr="003F2AB0">
        <w:rPr>
          <w:rFonts w:cs="Arial"/>
          <w:i/>
          <w:iCs/>
          <w:noProof/>
          <w:szCs w:val="24"/>
        </w:rPr>
        <w:t>4</w:t>
      </w:r>
      <w:r w:rsidRPr="003F2AB0">
        <w:rPr>
          <w:rFonts w:cs="Arial"/>
          <w:noProof/>
          <w:szCs w:val="24"/>
        </w:rPr>
        <w:t>. https://miesiecznik.forumakademickie.pl/czasopisma/fa-04-2020/habilitacja-fakultatywna</w:t>
      </w:r>
    </w:p>
    <w:p w14:paraId="0F4ED52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Kim, T. (2009). Shifting patterns of transnational academic mobility: A comparative and historical approach. </w:t>
      </w:r>
      <w:r w:rsidRPr="001E6D0E">
        <w:rPr>
          <w:rFonts w:cs="Arial"/>
          <w:i/>
          <w:iCs/>
          <w:noProof/>
          <w:szCs w:val="24"/>
          <w:lang w:val="en-GB"/>
        </w:rPr>
        <w:t>Comparative Education</w:t>
      </w:r>
      <w:r w:rsidRPr="001E6D0E">
        <w:rPr>
          <w:rFonts w:cs="Arial"/>
          <w:noProof/>
          <w:szCs w:val="24"/>
          <w:lang w:val="en-GB"/>
        </w:rPr>
        <w:t xml:space="preserve">, </w:t>
      </w:r>
      <w:r w:rsidRPr="001E6D0E">
        <w:rPr>
          <w:rFonts w:cs="Arial"/>
          <w:i/>
          <w:iCs/>
          <w:noProof/>
          <w:szCs w:val="24"/>
          <w:lang w:val="en-GB"/>
        </w:rPr>
        <w:t>45</w:t>
      </w:r>
      <w:r w:rsidRPr="001E6D0E">
        <w:rPr>
          <w:rFonts w:cs="Arial"/>
          <w:noProof/>
          <w:szCs w:val="24"/>
          <w:lang w:val="en-GB"/>
        </w:rPr>
        <w:t>(3), 387–403. https://doi.org/10.1080/03050060903184957</w:t>
      </w:r>
    </w:p>
    <w:p w14:paraId="5E542A3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Kola, A. M., &amp; Leja, K. (2017). The Third Sector in the Universities’ Third Mission. W Ł. Sułkowski (Red.), </w:t>
      </w:r>
      <w:r w:rsidRPr="001E6D0E">
        <w:rPr>
          <w:rFonts w:cs="Arial"/>
          <w:i/>
          <w:iCs/>
          <w:noProof/>
          <w:szCs w:val="24"/>
          <w:lang w:val="en-GB"/>
        </w:rPr>
        <w:t>New Horizons in Management Sciences</w:t>
      </w:r>
      <w:r w:rsidRPr="001E6D0E">
        <w:rPr>
          <w:rFonts w:cs="Arial"/>
          <w:noProof/>
          <w:szCs w:val="24"/>
          <w:lang w:val="en-GB"/>
        </w:rPr>
        <w:t xml:space="preserve"> (ss. 99–125). Peter Lang. https://doi.org/10.3726/b10970</w:t>
      </w:r>
    </w:p>
    <w:p w14:paraId="5DE51D4E"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Kolman, R., &amp; Tkaczyk, T. (1996). </w:t>
      </w:r>
      <w:r w:rsidRPr="003F2AB0">
        <w:rPr>
          <w:rFonts w:cs="Arial"/>
          <w:i/>
          <w:iCs/>
          <w:noProof/>
          <w:szCs w:val="24"/>
        </w:rPr>
        <w:t>Jakość usług. Poradnik.</w:t>
      </w:r>
      <w:r w:rsidRPr="003F2AB0">
        <w:rPr>
          <w:rFonts w:cs="Arial"/>
          <w:noProof/>
          <w:szCs w:val="24"/>
        </w:rPr>
        <w:t xml:space="preserve"> TNOiK.</w:t>
      </w:r>
    </w:p>
    <w:p w14:paraId="39A22D8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Kotler, P., Armstrong, G., Saunders, J., &amp; Wong, V. (2002). </w:t>
      </w:r>
      <w:r w:rsidRPr="003F2AB0">
        <w:rPr>
          <w:rFonts w:cs="Arial"/>
          <w:i/>
          <w:iCs/>
          <w:noProof/>
          <w:szCs w:val="24"/>
        </w:rPr>
        <w:t>Marketing. Podręcznik europejski.</w:t>
      </w:r>
      <w:r w:rsidRPr="003F2AB0">
        <w:rPr>
          <w:rFonts w:cs="Arial"/>
          <w:noProof/>
          <w:szCs w:val="24"/>
        </w:rPr>
        <w:t xml:space="preserve"> </w:t>
      </w:r>
      <w:r w:rsidRPr="001E6D0E">
        <w:rPr>
          <w:rFonts w:cs="Arial"/>
          <w:noProof/>
          <w:szCs w:val="24"/>
          <w:lang w:val="en-GB"/>
        </w:rPr>
        <w:t>Wydawnictwo PWE.</w:t>
      </w:r>
    </w:p>
    <w:p w14:paraId="1DBA498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Krosnick, J. A. (1999). SURVEY RESEARCH. </w:t>
      </w:r>
      <w:r w:rsidRPr="001E6D0E">
        <w:rPr>
          <w:rFonts w:cs="Arial"/>
          <w:i/>
          <w:iCs/>
          <w:noProof/>
          <w:szCs w:val="24"/>
          <w:lang w:val="en-GB"/>
        </w:rPr>
        <w:t>Annual Review of Psychology</w:t>
      </w:r>
      <w:r w:rsidRPr="001E6D0E">
        <w:rPr>
          <w:rFonts w:cs="Arial"/>
          <w:noProof/>
          <w:szCs w:val="24"/>
          <w:lang w:val="en-GB"/>
        </w:rPr>
        <w:t xml:space="preserve">, </w:t>
      </w:r>
      <w:r w:rsidRPr="001E6D0E">
        <w:rPr>
          <w:rFonts w:cs="Arial"/>
          <w:i/>
          <w:iCs/>
          <w:noProof/>
          <w:szCs w:val="24"/>
          <w:lang w:val="en-GB"/>
        </w:rPr>
        <w:t>50</w:t>
      </w:r>
      <w:r w:rsidRPr="001E6D0E">
        <w:rPr>
          <w:rFonts w:cs="Arial"/>
          <w:noProof/>
          <w:szCs w:val="24"/>
          <w:lang w:val="en-GB"/>
        </w:rPr>
        <w:t>(1), 537–567. https://doi.org/10.1146/annurev.psych.50.1.537</w:t>
      </w:r>
    </w:p>
    <w:p w14:paraId="0EA26DB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Kwiek, M. (2006). The University and the State. </w:t>
      </w:r>
      <w:r w:rsidRPr="001E6D0E">
        <w:rPr>
          <w:rFonts w:cs="Arial"/>
          <w:i/>
          <w:iCs/>
          <w:noProof/>
          <w:szCs w:val="24"/>
          <w:lang w:val="en-GB"/>
        </w:rPr>
        <w:t>The Journal of Higher Education</w:t>
      </w:r>
      <w:r w:rsidRPr="001E6D0E">
        <w:rPr>
          <w:rFonts w:cs="Arial"/>
          <w:noProof/>
          <w:szCs w:val="24"/>
          <w:lang w:val="en-GB"/>
        </w:rPr>
        <w:t>. https://doi.org/10.2307/1975223</w:t>
      </w:r>
    </w:p>
    <w:p w14:paraId="08580ADB"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Kwiek, M. (2015). </w:t>
      </w:r>
      <w:r w:rsidRPr="003F2AB0">
        <w:rPr>
          <w:rFonts w:cs="Arial"/>
          <w:i/>
          <w:iCs/>
          <w:noProof/>
          <w:szCs w:val="24"/>
        </w:rPr>
        <w:t>Uniwersytet w dobie przemian. Instytucje i kadra akademicka w warunkach rosnącej konkurencji</w:t>
      </w:r>
      <w:r w:rsidRPr="003F2AB0">
        <w:rPr>
          <w:rFonts w:cs="Arial"/>
          <w:noProof/>
          <w:szCs w:val="24"/>
        </w:rPr>
        <w:t xml:space="preserve"> (I). Wydawnictwo Naukowe PWN.</w:t>
      </w:r>
    </w:p>
    <w:p w14:paraId="34A53353"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Kwiek, M. (2017). Wprowadzenie: Reforma szkolnictwa wyższego w Polsce i jej wyzwania. Jak stopniowa dehermetyzacja systemu prowadzi do jego stratyfikacji. </w:t>
      </w:r>
      <w:r w:rsidRPr="003F2AB0">
        <w:rPr>
          <w:rFonts w:cs="Arial"/>
          <w:i/>
          <w:iCs/>
          <w:noProof/>
          <w:szCs w:val="24"/>
        </w:rPr>
        <w:t>Nauka i Szkolnictwo Wyższe</w:t>
      </w:r>
      <w:r w:rsidRPr="003F2AB0">
        <w:rPr>
          <w:rFonts w:cs="Arial"/>
          <w:noProof/>
          <w:szCs w:val="24"/>
        </w:rPr>
        <w:t xml:space="preserve">, </w:t>
      </w:r>
      <w:r w:rsidRPr="003F2AB0">
        <w:rPr>
          <w:rFonts w:cs="Arial"/>
          <w:i/>
          <w:iCs/>
          <w:noProof/>
          <w:szCs w:val="24"/>
        </w:rPr>
        <w:lastRenderedPageBreak/>
        <w:t>2(50)</w:t>
      </w:r>
      <w:r w:rsidRPr="003F2AB0">
        <w:rPr>
          <w:rFonts w:cs="Arial"/>
          <w:noProof/>
          <w:szCs w:val="24"/>
        </w:rPr>
        <w:t>, 9–38. https://doi.org/10.14746/nisw.2017.2.0</w:t>
      </w:r>
    </w:p>
    <w:p w14:paraId="40AEC0BB"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Kwiek, M. (2019). </w:t>
      </w:r>
      <w:r w:rsidRPr="001E6D0E">
        <w:rPr>
          <w:rFonts w:cs="Arial"/>
          <w:i/>
          <w:iCs/>
          <w:noProof/>
          <w:szCs w:val="24"/>
          <w:lang w:val="en-GB"/>
        </w:rPr>
        <w:t>Changing European academics: A comparative study of social stratification, work patterns and research productivity</w:t>
      </w:r>
      <w:r w:rsidRPr="001E6D0E">
        <w:rPr>
          <w:rFonts w:cs="Arial"/>
          <w:noProof/>
          <w:szCs w:val="24"/>
          <w:lang w:val="en-GB"/>
        </w:rPr>
        <w:t xml:space="preserve">. </w:t>
      </w:r>
      <w:r w:rsidRPr="003F2AB0">
        <w:rPr>
          <w:rFonts w:cs="Arial"/>
          <w:noProof/>
          <w:szCs w:val="24"/>
        </w:rPr>
        <w:t>Routledge.</w:t>
      </w:r>
    </w:p>
    <w:p w14:paraId="0B24AE03"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Kwiek, M., Antonowicz, D., Brdulak, J., Hulicka, M., Jędrzejewski, T., Kowalski, R., Kulczycki, E., Szadkowski, K., Szot, A., &amp; Wolszczak-Derlacz, J. (2016). </w:t>
      </w:r>
      <w:r w:rsidRPr="003F2AB0">
        <w:rPr>
          <w:rFonts w:cs="Arial"/>
          <w:i/>
          <w:iCs/>
          <w:noProof/>
          <w:szCs w:val="24"/>
        </w:rPr>
        <w:t>Projekt założeń do ustawy Prawo o szkolnictwie wyższym</w:t>
      </w:r>
      <w:r w:rsidRPr="003F2AB0">
        <w:rPr>
          <w:rFonts w:cs="Arial"/>
          <w:noProof/>
          <w:szCs w:val="24"/>
        </w:rPr>
        <w:t>. Uniwersytet im. Adama Mickiewicza w Poznniu. https://repozytorium.amu.edu.pl/bitstream/10593/16175/1/Projekt_zalozen_Kwiek_et_al_2016_Final.pdf</w:t>
      </w:r>
    </w:p>
    <w:p w14:paraId="19346808"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Laloux, F. (2015). </w:t>
      </w:r>
      <w:r w:rsidRPr="003F2AB0">
        <w:rPr>
          <w:rFonts w:cs="Arial"/>
          <w:i/>
          <w:iCs/>
          <w:noProof/>
          <w:szCs w:val="24"/>
        </w:rPr>
        <w:t>Pracować inaczej</w:t>
      </w:r>
      <w:r w:rsidRPr="003F2AB0">
        <w:rPr>
          <w:rFonts w:cs="Arial"/>
          <w:noProof/>
          <w:szCs w:val="24"/>
        </w:rPr>
        <w:t>. Wydawnictwo Studio EMKA.</w:t>
      </w:r>
    </w:p>
    <w:p w14:paraId="0A87C490"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Leja, K. (2003). </w:t>
      </w:r>
      <w:r w:rsidRPr="003F2AB0">
        <w:rPr>
          <w:rFonts w:cs="Arial"/>
          <w:i/>
          <w:iCs/>
          <w:noProof/>
          <w:szCs w:val="24"/>
        </w:rPr>
        <w:t>Instytucja Akademicka. Strategia. Efektywność . Jakość</w:t>
      </w:r>
      <w:r w:rsidRPr="003F2AB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158C90FF"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Leja, K. (2011). </w:t>
      </w:r>
      <w:r w:rsidRPr="003F2AB0">
        <w:rPr>
          <w:rFonts w:cs="Arial"/>
          <w:i/>
          <w:iCs/>
          <w:noProof/>
          <w:szCs w:val="24"/>
        </w:rPr>
        <w:t>Koncepcje zarządzania współczesnym uniwersytetem</w:t>
      </w:r>
      <w:r w:rsidRPr="003F2AB0">
        <w:rPr>
          <w:rFonts w:cs="Arial"/>
          <w:noProof/>
          <w:szCs w:val="24"/>
        </w:rPr>
        <w:t xml:space="preserve"> (Numer JANUARY 2011). https://doi.org/10.13140/RG.2.1.3539.1529</w:t>
      </w:r>
    </w:p>
    <w:p w14:paraId="4CA3417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Leja, K. (2012). Uczelnia społecznie odpowiedzialna. </w:t>
      </w:r>
      <w:r w:rsidRPr="003F2AB0">
        <w:rPr>
          <w:rFonts w:cs="Arial"/>
          <w:i/>
          <w:iCs/>
          <w:noProof/>
          <w:szCs w:val="24"/>
        </w:rPr>
        <w:t>Pomorski Przegląd Gospodarczy</w:t>
      </w:r>
      <w:r w:rsidRPr="003F2AB0">
        <w:rPr>
          <w:rFonts w:cs="Arial"/>
          <w:noProof/>
          <w:szCs w:val="24"/>
        </w:rPr>
        <w:t xml:space="preserve">, </w:t>
      </w:r>
      <w:r w:rsidRPr="003F2AB0">
        <w:rPr>
          <w:rFonts w:cs="Arial"/>
          <w:i/>
          <w:iCs/>
          <w:noProof/>
          <w:szCs w:val="24"/>
        </w:rPr>
        <w:t>4</w:t>
      </w:r>
      <w:r w:rsidRPr="003F2AB0">
        <w:rPr>
          <w:rFonts w:cs="Arial"/>
          <w:noProof/>
          <w:szCs w:val="24"/>
        </w:rPr>
        <w:t>, 47–49. https://ppg.ibngr.pl/pomorski-przeglad-gospodarczy/uczelnia-spolecznie-odpowiedzialna</w:t>
      </w:r>
    </w:p>
    <w:p w14:paraId="2E12EF8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Leja, K. (2019). </w:t>
      </w:r>
      <w:r w:rsidRPr="003F2AB0">
        <w:rPr>
          <w:rFonts w:cs="Arial"/>
          <w:i/>
          <w:iCs/>
          <w:noProof/>
          <w:szCs w:val="24"/>
        </w:rPr>
        <w:t>Misja społecznie odpowiedzialnego uniwersytetu</w:t>
      </w:r>
      <w:r w:rsidRPr="003F2AB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277C1FEE"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Levy, A. (1986). Second-order planned change: Definition and conceptualization. </w:t>
      </w:r>
      <w:r w:rsidRPr="003F2AB0">
        <w:rPr>
          <w:rFonts w:cs="Arial"/>
          <w:i/>
          <w:iCs/>
          <w:noProof/>
          <w:szCs w:val="24"/>
        </w:rPr>
        <w:t>Organizational Dynamics</w:t>
      </w:r>
      <w:r w:rsidRPr="003F2AB0">
        <w:rPr>
          <w:rFonts w:cs="Arial"/>
          <w:noProof/>
          <w:szCs w:val="24"/>
        </w:rPr>
        <w:t xml:space="preserve">, </w:t>
      </w:r>
      <w:r w:rsidRPr="003F2AB0">
        <w:rPr>
          <w:rFonts w:cs="Arial"/>
          <w:i/>
          <w:iCs/>
          <w:noProof/>
          <w:szCs w:val="24"/>
        </w:rPr>
        <w:t>15</w:t>
      </w:r>
      <w:r w:rsidRPr="003F2AB0">
        <w:rPr>
          <w:rFonts w:cs="Arial"/>
          <w:noProof/>
          <w:szCs w:val="24"/>
        </w:rPr>
        <w:t>(1), 5–23. https://doi.org/10.1016/0090-2616(86)90022-7</w:t>
      </w:r>
    </w:p>
    <w:p w14:paraId="5FE1BA0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Lewandowski, K., &amp; Zieliński, G. (2012). Determinanty percepcji jakości usług edukacyjnych w perspektywie grup interesariuszy. </w:t>
      </w:r>
      <w:r w:rsidRPr="001E6D0E">
        <w:rPr>
          <w:rFonts w:cs="Arial"/>
          <w:i/>
          <w:iCs/>
          <w:noProof/>
          <w:szCs w:val="24"/>
          <w:lang w:val="en-GB"/>
        </w:rPr>
        <w:t>Zarządzanie i Finanse</w:t>
      </w:r>
      <w:r w:rsidRPr="001E6D0E">
        <w:rPr>
          <w:rFonts w:cs="Arial"/>
          <w:noProof/>
          <w:szCs w:val="24"/>
          <w:lang w:val="en-GB"/>
        </w:rPr>
        <w:t xml:space="preserve">, </w:t>
      </w:r>
      <w:r w:rsidRPr="001E6D0E">
        <w:rPr>
          <w:rFonts w:cs="Arial"/>
          <w:i/>
          <w:iCs/>
          <w:noProof/>
          <w:szCs w:val="24"/>
          <w:lang w:val="en-GB"/>
        </w:rPr>
        <w:t>3</w:t>
      </w:r>
      <w:r w:rsidRPr="001E6D0E">
        <w:rPr>
          <w:rFonts w:cs="Arial"/>
          <w:noProof/>
          <w:szCs w:val="24"/>
          <w:lang w:val="en-GB"/>
        </w:rPr>
        <w:t>(3), 42–54.</w:t>
      </w:r>
    </w:p>
    <w:p w14:paraId="71AADD88"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Likert, R. (1932). Technique for the Measurement of Attitudes. </w:t>
      </w:r>
      <w:r w:rsidRPr="003F2AB0">
        <w:rPr>
          <w:rFonts w:cs="Arial"/>
          <w:i/>
          <w:iCs/>
          <w:noProof/>
          <w:szCs w:val="24"/>
        </w:rPr>
        <w:t>Archives of Psychology</w:t>
      </w:r>
      <w:r w:rsidRPr="003F2AB0">
        <w:rPr>
          <w:rFonts w:cs="Arial"/>
          <w:noProof/>
          <w:szCs w:val="24"/>
        </w:rPr>
        <w:t xml:space="preserve">, </w:t>
      </w:r>
      <w:r w:rsidRPr="003F2AB0">
        <w:rPr>
          <w:rFonts w:cs="Arial"/>
          <w:i/>
          <w:iCs/>
          <w:noProof/>
          <w:szCs w:val="24"/>
        </w:rPr>
        <w:t>22</w:t>
      </w:r>
      <w:r w:rsidRPr="003F2AB0">
        <w:rPr>
          <w:rFonts w:cs="Arial"/>
          <w:noProof/>
          <w:szCs w:val="24"/>
        </w:rPr>
        <w:t>(140).</w:t>
      </w:r>
    </w:p>
    <w:p w14:paraId="4301AAAF"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Lisowska, A., &amp; Ziemiński, Ł. (2012). Zarządzanie jakością w urzędach administracji publicznej. </w:t>
      </w:r>
      <w:r w:rsidRPr="003F2AB0">
        <w:rPr>
          <w:rFonts w:cs="Arial"/>
          <w:i/>
          <w:iCs/>
          <w:noProof/>
          <w:szCs w:val="24"/>
        </w:rPr>
        <w:t>Zeszyty Naukowe Uniwersytetu Przyrodniczo-Humanistycznego w Siedlcach</w:t>
      </w:r>
      <w:r w:rsidRPr="003F2AB0">
        <w:rPr>
          <w:rFonts w:cs="Arial"/>
          <w:noProof/>
          <w:szCs w:val="24"/>
        </w:rPr>
        <w:t xml:space="preserve">, </w:t>
      </w:r>
      <w:r w:rsidRPr="003F2AB0">
        <w:rPr>
          <w:rFonts w:cs="Arial"/>
          <w:i/>
          <w:iCs/>
          <w:noProof/>
          <w:szCs w:val="24"/>
        </w:rPr>
        <w:t>95</w:t>
      </w:r>
      <w:r w:rsidRPr="003F2AB0">
        <w:rPr>
          <w:rFonts w:cs="Arial"/>
          <w:noProof/>
          <w:szCs w:val="24"/>
        </w:rPr>
        <w:t>, 302–322.</w:t>
      </w:r>
    </w:p>
    <w:p w14:paraId="31FDD43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Lozano-Ros, R. (2003). </w:t>
      </w:r>
      <w:r w:rsidRPr="001E6D0E">
        <w:rPr>
          <w:rFonts w:cs="Arial"/>
          <w:i/>
          <w:iCs/>
          <w:noProof/>
          <w:szCs w:val="24"/>
          <w:lang w:val="en-GB"/>
        </w:rPr>
        <w:t>Sustainable development in higher education. Incorporation, assessment and reporting of sustainable development in higher education institutions.</w:t>
      </w:r>
      <w:r w:rsidRPr="001E6D0E">
        <w:rPr>
          <w:rFonts w:cs="Arial"/>
          <w:noProof/>
          <w:szCs w:val="24"/>
          <w:lang w:val="en-GB"/>
        </w:rPr>
        <w:t xml:space="preserve"> [Lund University]. https://lup.lub.lu.se/luur/download?func=downloadFile&amp;recordOId=1325193&amp;fileOId=1325194</w:t>
      </w:r>
    </w:p>
    <w:p w14:paraId="71C3173F"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Lozano, R. (2006). Incorporation and institutionalization of SD into universities: breaking through barriers to change. </w:t>
      </w:r>
      <w:r w:rsidRPr="001E6D0E">
        <w:rPr>
          <w:rFonts w:cs="Arial"/>
          <w:i/>
          <w:iCs/>
          <w:noProof/>
          <w:szCs w:val="24"/>
          <w:lang w:val="en-GB"/>
        </w:rPr>
        <w:t>Journal of Cleaner Production</w:t>
      </w:r>
      <w:r w:rsidRPr="001E6D0E">
        <w:rPr>
          <w:rFonts w:cs="Arial"/>
          <w:noProof/>
          <w:szCs w:val="24"/>
          <w:lang w:val="en-GB"/>
        </w:rPr>
        <w:t xml:space="preserve">, </w:t>
      </w:r>
      <w:r w:rsidRPr="001E6D0E">
        <w:rPr>
          <w:rFonts w:cs="Arial"/>
          <w:i/>
          <w:iCs/>
          <w:noProof/>
          <w:szCs w:val="24"/>
          <w:lang w:val="en-GB"/>
        </w:rPr>
        <w:t>14</w:t>
      </w:r>
      <w:r w:rsidRPr="001E6D0E">
        <w:rPr>
          <w:rFonts w:cs="Arial"/>
          <w:noProof/>
          <w:szCs w:val="24"/>
          <w:lang w:val="en-GB"/>
        </w:rPr>
        <w:t>(9–11), 787–796. https://doi.org/10.1016/j.jclepro.2005.12.010</w:t>
      </w:r>
    </w:p>
    <w:p w14:paraId="645FC0D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Mainardes, E. W., Alves, H., &amp; Raposo, M. (2012). A model for stakeholder classification and stakeholder relationships. </w:t>
      </w:r>
      <w:r w:rsidRPr="001E6D0E">
        <w:rPr>
          <w:rFonts w:cs="Arial"/>
          <w:i/>
          <w:iCs/>
          <w:noProof/>
          <w:szCs w:val="24"/>
          <w:lang w:val="en-GB"/>
        </w:rPr>
        <w:t>MANAGEMENT DECISION</w:t>
      </w:r>
      <w:r w:rsidRPr="001E6D0E">
        <w:rPr>
          <w:rFonts w:cs="Arial"/>
          <w:noProof/>
          <w:szCs w:val="24"/>
          <w:lang w:val="en-GB"/>
        </w:rPr>
        <w:t xml:space="preserve">, </w:t>
      </w:r>
      <w:r w:rsidRPr="001E6D0E">
        <w:rPr>
          <w:rFonts w:cs="Arial"/>
          <w:i/>
          <w:iCs/>
          <w:noProof/>
          <w:szCs w:val="24"/>
          <w:lang w:val="en-GB"/>
        </w:rPr>
        <w:t>50</w:t>
      </w:r>
      <w:r w:rsidRPr="001E6D0E">
        <w:rPr>
          <w:rFonts w:cs="Arial"/>
          <w:noProof/>
          <w:szCs w:val="24"/>
          <w:lang w:val="en-GB"/>
        </w:rPr>
        <w:t>(10), 1861–1879. https://doi.org/10.1108/00251741211279648</w:t>
      </w:r>
    </w:p>
    <w:p w14:paraId="4876338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lastRenderedPageBreak/>
        <w:t xml:space="preserve">Marginson, S. (2006). Dynamics of National and Global Competition in Higher Education. </w:t>
      </w:r>
      <w:r w:rsidRPr="001E6D0E">
        <w:rPr>
          <w:rFonts w:cs="Arial"/>
          <w:i/>
          <w:iCs/>
          <w:noProof/>
          <w:szCs w:val="24"/>
          <w:lang w:val="en-GB"/>
        </w:rPr>
        <w:t>Higher Education</w:t>
      </w:r>
      <w:r w:rsidRPr="001E6D0E">
        <w:rPr>
          <w:rFonts w:cs="Arial"/>
          <w:noProof/>
          <w:szCs w:val="24"/>
          <w:lang w:val="en-GB"/>
        </w:rPr>
        <w:t xml:space="preserve">, </w:t>
      </w:r>
      <w:r w:rsidRPr="001E6D0E">
        <w:rPr>
          <w:rFonts w:cs="Arial"/>
          <w:i/>
          <w:iCs/>
          <w:noProof/>
          <w:szCs w:val="24"/>
          <w:lang w:val="en-GB"/>
        </w:rPr>
        <w:t>52</w:t>
      </w:r>
      <w:r w:rsidRPr="001E6D0E">
        <w:rPr>
          <w:rFonts w:cs="Arial"/>
          <w:noProof/>
          <w:szCs w:val="24"/>
          <w:lang w:val="en-GB"/>
        </w:rPr>
        <w:t>(1), 1–39. https://doi.org/10.1007/s10734-004-7649-x</w:t>
      </w:r>
    </w:p>
    <w:p w14:paraId="79A29A3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Martin, J. B., &amp; Reynolds, T. P. (2002). Academic-industrial relationships: Opportunities and pitfalls. </w:t>
      </w:r>
      <w:r w:rsidRPr="001E6D0E">
        <w:rPr>
          <w:rFonts w:cs="Arial"/>
          <w:i/>
          <w:iCs/>
          <w:noProof/>
          <w:szCs w:val="24"/>
          <w:lang w:val="en-GB"/>
        </w:rPr>
        <w:t>Science and Engineering Ethics</w:t>
      </w:r>
      <w:r w:rsidRPr="001E6D0E">
        <w:rPr>
          <w:rFonts w:cs="Arial"/>
          <w:noProof/>
          <w:szCs w:val="24"/>
          <w:lang w:val="en-GB"/>
        </w:rPr>
        <w:t xml:space="preserve">, </w:t>
      </w:r>
      <w:r w:rsidRPr="001E6D0E">
        <w:rPr>
          <w:rFonts w:cs="Arial"/>
          <w:i/>
          <w:iCs/>
          <w:noProof/>
          <w:szCs w:val="24"/>
          <w:lang w:val="en-GB"/>
        </w:rPr>
        <w:t>8</w:t>
      </w:r>
      <w:r w:rsidRPr="001E6D0E">
        <w:rPr>
          <w:rFonts w:cs="Arial"/>
          <w:noProof/>
          <w:szCs w:val="24"/>
          <w:lang w:val="en-GB"/>
        </w:rPr>
        <w:t>(3), 443–454. https://doi.org/10.1007/s11948-002-0066-6</w:t>
      </w:r>
    </w:p>
    <w:p w14:paraId="6E029B86"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Matzat, U., Snijders, C., &amp; van der Horst, W. (2009). Effects of different types of progress indicators on drop-out rates in web surveys. </w:t>
      </w:r>
      <w:r w:rsidRPr="003F2AB0">
        <w:rPr>
          <w:rFonts w:cs="Arial"/>
          <w:i/>
          <w:iCs/>
          <w:noProof/>
          <w:szCs w:val="24"/>
        </w:rPr>
        <w:t>Social Psychology</w:t>
      </w:r>
      <w:r w:rsidRPr="003F2AB0">
        <w:rPr>
          <w:rFonts w:cs="Arial"/>
          <w:noProof/>
          <w:szCs w:val="24"/>
        </w:rPr>
        <w:t xml:space="preserve">, </w:t>
      </w:r>
      <w:r w:rsidRPr="003F2AB0">
        <w:rPr>
          <w:rFonts w:cs="Arial"/>
          <w:i/>
          <w:iCs/>
          <w:noProof/>
          <w:szCs w:val="24"/>
        </w:rPr>
        <w:t>40</w:t>
      </w:r>
      <w:r w:rsidRPr="003F2AB0">
        <w:rPr>
          <w:rFonts w:cs="Arial"/>
          <w:noProof/>
          <w:szCs w:val="24"/>
        </w:rPr>
        <w:t>(1), 43.</w:t>
      </w:r>
    </w:p>
    <w:p w14:paraId="75154D67"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Mazur, J. (2001). </w:t>
      </w:r>
      <w:r w:rsidRPr="003F2AB0">
        <w:rPr>
          <w:rFonts w:cs="Arial"/>
          <w:i/>
          <w:iCs/>
          <w:noProof/>
          <w:szCs w:val="24"/>
        </w:rPr>
        <w:t>Zarządzanie marketingiem usług</w:t>
      </w:r>
      <w:r w:rsidRPr="003F2AB0">
        <w:rPr>
          <w:rFonts w:cs="Arial"/>
          <w:noProof/>
          <w:szCs w:val="24"/>
        </w:rPr>
        <w:t>. Difin.</w:t>
      </w:r>
    </w:p>
    <w:p w14:paraId="4D474DA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Merton, R. K. (1968). </w:t>
      </w:r>
      <w:r w:rsidRPr="001E6D0E">
        <w:rPr>
          <w:rFonts w:cs="Arial"/>
          <w:noProof/>
          <w:szCs w:val="24"/>
          <w:lang w:val="en-GB"/>
        </w:rPr>
        <w:t xml:space="preserve">The Matthew Effect in Science: The reward and communication systems of science are considered. </w:t>
      </w:r>
      <w:r w:rsidRPr="001E6D0E">
        <w:rPr>
          <w:rFonts w:cs="Arial"/>
          <w:i/>
          <w:iCs/>
          <w:noProof/>
          <w:szCs w:val="24"/>
          <w:lang w:val="en-GB"/>
        </w:rPr>
        <w:t>Science</w:t>
      </w:r>
      <w:r w:rsidRPr="001E6D0E">
        <w:rPr>
          <w:rFonts w:cs="Arial"/>
          <w:noProof/>
          <w:szCs w:val="24"/>
          <w:lang w:val="en-GB"/>
        </w:rPr>
        <w:t xml:space="preserve">, </w:t>
      </w:r>
      <w:r w:rsidRPr="001E6D0E">
        <w:rPr>
          <w:rFonts w:cs="Arial"/>
          <w:i/>
          <w:iCs/>
          <w:noProof/>
          <w:szCs w:val="24"/>
          <w:lang w:val="en-GB"/>
        </w:rPr>
        <w:t>159</w:t>
      </w:r>
      <w:r w:rsidRPr="001E6D0E">
        <w:rPr>
          <w:rFonts w:cs="Arial"/>
          <w:noProof/>
          <w:szCs w:val="24"/>
          <w:lang w:val="en-GB"/>
        </w:rPr>
        <w:t>(3810), 56–63. https://doi.org/10.1126/science.159.3810.56</w:t>
      </w:r>
    </w:p>
    <w:p w14:paraId="437A9C1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i/>
          <w:iCs/>
          <w:noProof/>
          <w:szCs w:val="24"/>
          <w:lang w:val="en-GB"/>
        </w:rPr>
        <w:t>Methodology of Round University Ranking 2020</w:t>
      </w:r>
      <w:r w:rsidRPr="001E6D0E">
        <w:rPr>
          <w:rFonts w:cs="Arial"/>
          <w:noProof/>
          <w:szCs w:val="24"/>
          <w:lang w:val="en-GB"/>
        </w:rPr>
        <w:t>. (2020). https://roundranking.com/methodology/methodology.html</w:t>
      </w:r>
    </w:p>
    <w:p w14:paraId="51C20BF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i/>
          <w:iCs/>
          <w:noProof/>
          <w:szCs w:val="24"/>
        </w:rPr>
        <w:t>Metodologia Rankingu Szkół Wyższych Perspektywy 2020</w:t>
      </w:r>
      <w:r w:rsidRPr="003F2AB0">
        <w:rPr>
          <w:rFonts w:cs="Arial"/>
          <w:noProof/>
          <w:szCs w:val="24"/>
        </w:rPr>
        <w:t>. (2020, luty 23). http://ranking.perspektywy.pl/2020/article/metodologia-rankingu-uczelni-akademickich</w:t>
      </w:r>
    </w:p>
    <w:p w14:paraId="1C511F9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Ministerstwo Nauki i Szkolnictwa Wyższego, &amp; MNiSW. (2019). </w:t>
      </w:r>
      <w:r w:rsidRPr="003F2AB0">
        <w:rPr>
          <w:rFonts w:cs="Arial"/>
          <w:i/>
          <w:iCs/>
          <w:noProof/>
          <w:szCs w:val="24"/>
        </w:rPr>
        <w:t>Przewodnik po systemie szkolnictwa wyższego i nauki</w:t>
      </w:r>
      <w:r w:rsidRPr="003F2AB0">
        <w:rPr>
          <w:rFonts w:cs="Arial"/>
          <w:noProof/>
          <w:szCs w:val="24"/>
        </w:rPr>
        <w:t>. https://konstytucjadlanauki.gov.pl/content/uploads/2019/02/przewodnik-po-reformie-wydanie-i-poprawione-marzec-2019.pdf</w:t>
      </w:r>
    </w:p>
    <w:p w14:paraId="6F3624DE"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Mitchell, R. K., Agle, B. R., &amp; Wood, D. J. (1997). Towards a theory of stakeholder identification and Salience: Defining the Principle of Who and What Really Counts. </w:t>
      </w:r>
      <w:r w:rsidRPr="003F2AB0">
        <w:rPr>
          <w:rFonts w:cs="Arial"/>
          <w:i/>
          <w:iCs/>
          <w:noProof/>
          <w:szCs w:val="24"/>
        </w:rPr>
        <w:t>Academy of Management</w:t>
      </w:r>
      <w:r w:rsidRPr="003F2AB0">
        <w:rPr>
          <w:rFonts w:cs="Arial"/>
          <w:noProof/>
          <w:szCs w:val="24"/>
        </w:rPr>
        <w:t xml:space="preserve">, </w:t>
      </w:r>
      <w:r w:rsidRPr="003F2AB0">
        <w:rPr>
          <w:rFonts w:cs="Arial"/>
          <w:i/>
          <w:iCs/>
          <w:noProof/>
          <w:szCs w:val="24"/>
        </w:rPr>
        <w:t>22</w:t>
      </w:r>
      <w:r w:rsidRPr="003F2AB0">
        <w:rPr>
          <w:rFonts w:cs="Arial"/>
          <w:noProof/>
          <w:szCs w:val="24"/>
        </w:rPr>
        <w:t>(4), 853–886.</w:t>
      </w:r>
    </w:p>
    <w:p w14:paraId="0B31554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MNiSW. (2013). </w:t>
      </w:r>
      <w:r w:rsidRPr="003F2AB0">
        <w:rPr>
          <w:rFonts w:cs="Arial"/>
          <w:i/>
          <w:iCs/>
          <w:noProof/>
          <w:szCs w:val="24"/>
        </w:rPr>
        <w:t>Szkolnictwo wyższe w polsce 2013</w:t>
      </w:r>
      <w:r w:rsidRPr="003F2AB0">
        <w:rPr>
          <w:rFonts w:cs="Arial"/>
          <w:noProof/>
          <w:szCs w:val="24"/>
        </w:rPr>
        <w:t>.</w:t>
      </w:r>
    </w:p>
    <w:p w14:paraId="7EA07B2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MNiSW. (2019a). </w:t>
      </w:r>
      <w:r w:rsidRPr="003F2AB0">
        <w:rPr>
          <w:rFonts w:cs="Arial"/>
          <w:i/>
          <w:iCs/>
          <w:noProof/>
          <w:szCs w:val="24"/>
        </w:rPr>
        <w:t>Finansowanie uczelni w świetle przepisów Ustawy 2.0</w:t>
      </w:r>
      <w:r w:rsidRPr="003F2AB0">
        <w:rPr>
          <w:rFonts w:cs="Arial"/>
          <w:noProof/>
          <w:szCs w:val="24"/>
        </w:rPr>
        <w:t>.</w:t>
      </w:r>
    </w:p>
    <w:p w14:paraId="6DA14727"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MNiSW. (2019b). Konstytucja dla Nauki. Prawo o szkolnictwie wyższym i nauce - komentarz. W </w:t>
      </w:r>
      <w:r w:rsidRPr="003F2AB0">
        <w:rPr>
          <w:rFonts w:cs="Arial"/>
          <w:i/>
          <w:iCs/>
          <w:noProof/>
          <w:szCs w:val="24"/>
        </w:rPr>
        <w:t>Prawo o szkolnictwie wyższym i nauce. komentarz</w:t>
      </w:r>
      <w:r w:rsidRPr="003F2AB0">
        <w:rPr>
          <w:rFonts w:cs="Arial"/>
          <w:noProof/>
          <w:szCs w:val="24"/>
        </w:rPr>
        <w:t xml:space="preserve"> (Numer 7).</w:t>
      </w:r>
    </w:p>
    <w:p w14:paraId="5F33A82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Moroń, D. (2016). Wpływ przemian demograficznych na szkolnictwo wyższe w Polsce. </w:t>
      </w:r>
      <w:r w:rsidRPr="003F2AB0">
        <w:rPr>
          <w:rFonts w:cs="Arial"/>
          <w:i/>
          <w:iCs/>
          <w:noProof/>
          <w:szCs w:val="24"/>
        </w:rPr>
        <w:t>Studia Ekonomiczne. Zeszyty Naukowe Uniwersytetu Ekonomicznego w Katowicach</w:t>
      </w:r>
      <w:r w:rsidRPr="003F2AB0">
        <w:rPr>
          <w:rFonts w:cs="Arial"/>
          <w:noProof/>
          <w:szCs w:val="24"/>
        </w:rPr>
        <w:t xml:space="preserve">, </w:t>
      </w:r>
      <w:r w:rsidRPr="003F2AB0">
        <w:rPr>
          <w:rFonts w:cs="Arial"/>
          <w:i/>
          <w:iCs/>
          <w:noProof/>
          <w:szCs w:val="24"/>
        </w:rPr>
        <w:t>290</w:t>
      </w:r>
      <w:r w:rsidRPr="003F2AB0">
        <w:rPr>
          <w:rFonts w:cs="Arial"/>
          <w:noProof/>
          <w:szCs w:val="24"/>
        </w:rPr>
        <w:t>, 107–116.</w:t>
      </w:r>
    </w:p>
    <w:p w14:paraId="5BC73CFB"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Mueller, S. L., &amp; Thomas, A. S. (2001). </w:t>
      </w:r>
      <w:r w:rsidRPr="001E6D0E">
        <w:rPr>
          <w:rFonts w:cs="Arial"/>
          <w:noProof/>
          <w:szCs w:val="24"/>
          <w:lang w:val="en-GB"/>
        </w:rPr>
        <w:t xml:space="preserve">Culture and entrepreneurial potential. </w:t>
      </w:r>
      <w:r w:rsidRPr="001E6D0E">
        <w:rPr>
          <w:rFonts w:cs="Arial"/>
          <w:i/>
          <w:iCs/>
          <w:noProof/>
          <w:szCs w:val="24"/>
          <w:lang w:val="en-GB"/>
        </w:rPr>
        <w:t>Journal of Business Venturing</w:t>
      </w:r>
      <w:r w:rsidRPr="001E6D0E">
        <w:rPr>
          <w:rFonts w:cs="Arial"/>
          <w:noProof/>
          <w:szCs w:val="24"/>
          <w:lang w:val="en-GB"/>
        </w:rPr>
        <w:t xml:space="preserve">, </w:t>
      </w:r>
      <w:r w:rsidRPr="001E6D0E">
        <w:rPr>
          <w:rFonts w:cs="Arial"/>
          <w:i/>
          <w:iCs/>
          <w:noProof/>
          <w:szCs w:val="24"/>
          <w:lang w:val="en-GB"/>
        </w:rPr>
        <w:t>16</w:t>
      </w:r>
      <w:r w:rsidRPr="001E6D0E">
        <w:rPr>
          <w:rFonts w:cs="Arial"/>
          <w:noProof/>
          <w:szCs w:val="24"/>
          <w:lang w:val="en-GB"/>
        </w:rPr>
        <w:t>(1), 51–75. https://doi.org/10.1016/S0883-9026(99)00039-7</w:t>
      </w:r>
    </w:p>
    <w:p w14:paraId="057B4E5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i/>
          <w:iCs/>
          <w:noProof/>
          <w:szCs w:val="24"/>
          <w:lang w:val="en-GB"/>
        </w:rPr>
        <w:t>MyPlan College Rankings</w:t>
      </w:r>
      <w:r w:rsidRPr="001E6D0E">
        <w:rPr>
          <w:rFonts w:cs="Arial"/>
          <w:noProof/>
          <w:szCs w:val="24"/>
          <w:lang w:val="en-GB"/>
        </w:rPr>
        <w:t>. (2020). https://www.myplan.com/education/colleges/college_rankings_1.php</w:t>
      </w:r>
    </w:p>
    <w:p w14:paraId="66791B5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Naukowiec.org. (b.d.). </w:t>
      </w:r>
      <w:r w:rsidRPr="003F2AB0">
        <w:rPr>
          <w:rFonts w:cs="Arial"/>
          <w:i/>
          <w:iCs/>
          <w:noProof/>
          <w:szCs w:val="24"/>
        </w:rPr>
        <w:t>Siła korelacji, klasyfikacja - opis</w:t>
      </w:r>
      <w:r w:rsidRPr="003F2AB0">
        <w:rPr>
          <w:rFonts w:cs="Arial"/>
          <w:noProof/>
          <w:szCs w:val="24"/>
        </w:rPr>
        <w:t>. https://www.naukowiec.org/wiedza/statystyka/sila-korelacji--klasyfikacja_512.html</w:t>
      </w:r>
    </w:p>
    <w:p w14:paraId="4F1A101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Nazarko, J., Komuda, M., Kuźmicz, K., Szubzda, E., &amp; Urban, J. (2008). </w:t>
      </w:r>
      <w:r w:rsidRPr="003F2AB0">
        <w:rPr>
          <w:rFonts w:cs="Arial"/>
          <w:i/>
          <w:iCs/>
          <w:noProof/>
          <w:szCs w:val="24"/>
        </w:rPr>
        <w:t>Metoda DEA w badaniu efektywności instytucji sektora publicznego na przykładzie szkół wyższych</w:t>
      </w:r>
      <w:r w:rsidRPr="003F2AB0">
        <w:rPr>
          <w:rFonts w:cs="Arial"/>
          <w:noProof/>
          <w:szCs w:val="24"/>
        </w:rPr>
        <w:t xml:space="preserve">. </w:t>
      </w:r>
      <w:r w:rsidRPr="001E6D0E">
        <w:rPr>
          <w:rFonts w:cs="Arial"/>
          <w:i/>
          <w:iCs/>
          <w:noProof/>
          <w:szCs w:val="24"/>
          <w:lang w:val="en-GB"/>
        </w:rPr>
        <w:t>4</w:t>
      </w:r>
      <w:r w:rsidRPr="001E6D0E">
        <w:rPr>
          <w:rFonts w:cs="Arial"/>
          <w:noProof/>
          <w:szCs w:val="24"/>
          <w:lang w:val="en-GB"/>
        </w:rPr>
        <w:t>.</w:t>
      </w:r>
    </w:p>
    <w:p w14:paraId="35E7895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Newby, P. (1999). Culture and quality in higher education. </w:t>
      </w:r>
      <w:r w:rsidRPr="001E6D0E">
        <w:rPr>
          <w:rFonts w:cs="Arial"/>
          <w:i/>
          <w:iCs/>
          <w:noProof/>
          <w:szCs w:val="24"/>
          <w:lang w:val="en-GB"/>
        </w:rPr>
        <w:t>Higher Education Policy</w:t>
      </w:r>
      <w:r w:rsidRPr="001E6D0E">
        <w:rPr>
          <w:rFonts w:cs="Arial"/>
          <w:noProof/>
          <w:szCs w:val="24"/>
          <w:lang w:val="en-GB"/>
        </w:rPr>
        <w:t xml:space="preserve">, </w:t>
      </w:r>
      <w:r w:rsidRPr="001E6D0E">
        <w:rPr>
          <w:rFonts w:cs="Arial"/>
          <w:i/>
          <w:iCs/>
          <w:noProof/>
          <w:szCs w:val="24"/>
          <w:lang w:val="en-GB"/>
        </w:rPr>
        <w:t>12</w:t>
      </w:r>
      <w:r w:rsidRPr="001E6D0E">
        <w:rPr>
          <w:rFonts w:cs="Arial"/>
          <w:noProof/>
          <w:szCs w:val="24"/>
          <w:lang w:val="en-GB"/>
        </w:rPr>
        <w:t>(3), 261–275. https://doi.org/10.1016/S0952-8733(99)00014-8</w:t>
      </w:r>
    </w:p>
    <w:p w14:paraId="0E8C795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lastRenderedPageBreak/>
        <w:t xml:space="preserve">Niankara, I., Muqattash, R., Niankara, A., &amp; Traoret, R. I. (2020). </w:t>
      </w:r>
      <w:r w:rsidRPr="001E6D0E">
        <w:rPr>
          <w:rFonts w:cs="Arial"/>
          <w:noProof/>
          <w:szCs w:val="24"/>
          <w:lang w:val="en-GB"/>
        </w:rPr>
        <w:t xml:space="preserve">COVID-19 Vaccine Development in a Quadruple Helix Innovation System: Uncovering the Preferences of the Fourth Helix in the UAE. </w:t>
      </w:r>
      <w:r w:rsidRPr="001E6D0E">
        <w:rPr>
          <w:rFonts w:cs="Arial"/>
          <w:i/>
          <w:iCs/>
          <w:noProof/>
          <w:szCs w:val="24"/>
          <w:lang w:val="en-GB"/>
        </w:rPr>
        <w:t>Journal of Open Innovation: Technology, Market, and Complexity</w:t>
      </w:r>
      <w:r w:rsidRPr="001E6D0E">
        <w:rPr>
          <w:rFonts w:cs="Arial"/>
          <w:noProof/>
          <w:szCs w:val="24"/>
          <w:lang w:val="en-GB"/>
        </w:rPr>
        <w:t xml:space="preserve">, </w:t>
      </w:r>
      <w:r w:rsidRPr="001E6D0E">
        <w:rPr>
          <w:rFonts w:cs="Arial"/>
          <w:i/>
          <w:iCs/>
          <w:noProof/>
          <w:szCs w:val="24"/>
          <w:lang w:val="en-GB"/>
        </w:rPr>
        <w:t>6</w:t>
      </w:r>
      <w:r w:rsidRPr="001E6D0E">
        <w:rPr>
          <w:rFonts w:cs="Arial"/>
          <w:noProof/>
          <w:szCs w:val="24"/>
          <w:lang w:val="en-GB"/>
        </w:rPr>
        <w:t>(4), 132. https://doi.org/10.3390/joitmc6040132</w:t>
      </w:r>
    </w:p>
    <w:p w14:paraId="3E16E06F"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Noaman, A. Y., Ragab, A. H. M., Fayoumi, A. G., Khedra, A. M., &amp; Madbouly, A. I. (2013). HEQAM: A developed higher education quality assessment model. </w:t>
      </w:r>
      <w:r w:rsidRPr="001E6D0E">
        <w:rPr>
          <w:rFonts w:cs="Arial"/>
          <w:i/>
          <w:iCs/>
          <w:noProof/>
          <w:szCs w:val="24"/>
          <w:lang w:val="en-GB"/>
        </w:rPr>
        <w:t>2013 Federated Conference on Computer Science and Information Systems, FedCSIS 2013</w:t>
      </w:r>
      <w:r w:rsidRPr="001E6D0E">
        <w:rPr>
          <w:rFonts w:cs="Arial"/>
          <w:noProof/>
          <w:szCs w:val="24"/>
          <w:lang w:val="en-GB"/>
        </w:rPr>
        <w:t>, 739–746.</w:t>
      </w:r>
    </w:p>
    <w:p w14:paraId="0EACCB2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Nowotny, H., Scott, P., &amp; Gibbons, M. (2003). Introduction: „Mode 2” revisited: The new production of knowledge. W </w:t>
      </w:r>
      <w:r w:rsidRPr="001E6D0E">
        <w:rPr>
          <w:rFonts w:cs="Arial"/>
          <w:i/>
          <w:iCs/>
          <w:noProof/>
          <w:szCs w:val="24"/>
          <w:lang w:val="en-GB"/>
        </w:rPr>
        <w:t>Minerva</w:t>
      </w:r>
      <w:r w:rsidRPr="001E6D0E">
        <w:rPr>
          <w:rFonts w:cs="Arial"/>
          <w:noProof/>
          <w:szCs w:val="24"/>
          <w:lang w:val="en-GB"/>
        </w:rPr>
        <w:t xml:space="preserve"> (T. 41, Numer 3, ss. 179–194). https://doi.org/10.1023/A:1025505528250</w:t>
      </w:r>
    </w:p>
    <w:p w14:paraId="15FA864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Parasuraman, A., Zeithaml, V. A., &amp; Berry, L. L. (1985). A Conceptual Model of Service Quality and Its Implications for Future Research. </w:t>
      </w:r>
      <w:r w:rsidRPr="001E6D0E">
        <w:rPr>
          <w:rFonts w:cs="Arial"/>
          <w:i/>
          <w:iCs/>
          <w:noProof/>
          <w:szCs w:val="24"/>
          <w:lang w:val="en-GB"/>
        </w:rPr>
        <w:t>Journal of Marketing</w:t>
      </w:r>
      <w:r w:rsidRPr="001E6D0E">
        <w:rPr>
          <w:rFonts w:cs="Arial"/>
          <w:noProof/>
          <w:szCs w:val="24"/>
          <w:lang w:val="en-GB"/>
        </w:rPr>
        <w:t xml:space="preserve">, </w:t>
      </w:r>
      <w:r w:rsidRPr="001E6D0E">
        <w:rPr>
          <w:rFonts w:cs="Arial"/>
          <w:i/>
          <w:iCs/>
          <w:noProof/>
          <w:szCs w:val="24"/>
          <w:lang w:val="en-GB"/>
        </w:rPr>
        <w:t>49</w:t>
      </w:r>
      <w:r w:rsidRPr="001E6D0E">
        <w:rPr>
          <w:rFonts w:cs="Arial"/>
          <w:noProof/>
          <w:szCs w:val="24"/>
          <w:lang w:val="en-GB"/>
        </w:rPr>
        <w:t>(4), 41–50. https://doi.org/10.1177/002224298504900403</w:t>
      </w:r>
    </w:p>
    <w:p w14:paraId="46FE86AB"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Pardo del Val, M., &amp; Martínez Fuentes, C. (2003). Resistance to change: a literature review and empirical study. </w:t>
      </w:r>
      <w:r w:rsidRPr="003F2AB0">
        <w:rPr>
          <w:rFonts w:cs="Arial"/>
          <w:i/>
          <w:iCs/>
          <w:noProof/>
          <w:szCs w:val="24"/>
        </w:rPr>
        <w:t>Management Decision</w:t>
      </w:r>
      <w:r w:rsidRPr="003F2AB0">
        <w:rPr>
          <w:rFonts w:cs="Arial"/>
          <w:noProof/>
          <w:szCs w:val="24"/>
        </w:rPr>
        <w:t xml:space="preserve">, </w:t>
      </w:r>
      <w:r w:rsidRPr="003F2AB0">
        <w:rPr>
          <w:rFonts w:cs="Arial"/>
          <w:i/>
          <w:iCs/>
          <w:noProof/>
          <w:szCs w:val="24"/>
        </w:rPr>
        <w:t>41</w:t>
      </w:r>
      <w:r w:rsidRPr="003F2AB0">
        <w:rPr>
          <w:rFonts w:cs="Arial"/>
          <w:noProof/>
          <w:szCs w:val="24"/>
        </w:rPr>
        <w:t>(2), 148–155. https://doi.org/10.1108/00251740310457597</w:t>
      </w:r>
    </w:p>
    <w:p w14:paraId="2D813A6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Pawlikowski, J. M. (2010). Polskie uczelnie wobec wyzwań procesu Bolońskiego. </w:t>
      </w:r>
      <w:r w:rsidRPr="003F2AB0">
        <w:rPr>
          <w:rFonts w:cs="Arial"/>
          <w:i/>
          <w:iCs/>
          <w:noProof/>
          <w:szCs w:val="24"/>
        </w:rPr>
        <w:t>Zespół Promotorów Bolońskich</w:t>
      </w:r>
      <w:r w:rsidRPr="003F2AB0">
        <w:rPr>
          <w:rFonts w:cs="Arial"/>
          <w:noProof/>
          <w:szCs w:val="24"/>
        </w:rPr>
        <w:t>. http://health.bizcalcs.com/Calculator.asp?Calc=Frame-Size-Wrist</w:t>
      </w:r>
    </w:p>
    <w:p w14:paraId="51A9FA3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Payne, A. (1997). </w:t>
      </w:r>
      <w:r w:rsidRPr="003F2AB0">
        <w:rPr>
          <w:rFonts w:cs="Arial"/>
          <w:i/>
          <w:iCs/>
          <w:noProof/>
          <w:szCs w:val="24"/>
        </w:rPr>
        <w:t>Marketing usług</w:t>
      </w:r>
      <w:r w:rsidRPr="003F2AB0">
        <w:rPr>
          <w:rFonts w:cs="Arial"/>
          <w:noProof/>
          <w:szCs w:val="24"/>
        </w:rPr>
        <w:t>. Wydawnictwo PWE.</w:t>
      </w:r>
    </w:p>
    <w:p w14:paraId="00F14C21"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Perspektywy. (2022). </w:t>
      </w:r>
      <w:r w:rsidRPr="003F2AB0">
        <w:rPr>
          <w:rFonts w:cs="Arial"/>
          <w:i/>
          <w:iCs/>
          <w:noProof/>
          <w:szCs w:val="24"/>
        </w:rPr>
        <w:t>Metodologia Rankingu Szkół Wyższych Perspektywy 2022</w:t>
      </w:r>
      <w:r w:rsidRPr="003F2AB0">
        <w:rPr>
          <w:rFonts w:cs="Arial"/>
          <w:noProof/>
          <w:szCs w:val="24"/>
        </w:rPr>
        <w:t>. https://ranking.perspektywy.pl/2022/article/metodologia-rankingu-uczelni-akademickich-2022r</w:t>
      </w:r>
    </w:p>
    <w:p w14:paraId="4402454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Pianezzi, D., Nørreklit, H., &amp; Cinquini, L. (2020). Academia After Virtue? An Inquiry into the Moral Character(s) of Academics. </w:t>
      </w:r>
      <w:r w:rsidRPr="001E6D0E">
        <w:rPr>
          <w:rFonts w:cs="Arial"/>
          <w:i/>
          <w:iCs/>
          <w:noProof/>
          <w:szCs w:val="24"/>
          <w:lang w:val="en-GB"/>
        </w:rPr>
        <w:t>Journal of Business Ethics</w:t>
      </w:r>
      <w:r w:rsidRPr="001E6D0E">
        <w:rPr>
          <w:rFonts w:cs="Arial"/>
          <w:noProof/>
          <w:szCs w:val="24"/>
          <w:lang w:val="en-GB"/>
        </w:rPr>
        <w:t xml:space="preserve">, </w:t>
      </w:r>
      <w:r w:rsidRPr="001E6D0E">
        <w:rPr>
          <w:rFonts w:cs="Arial"/>
          <w:i/>
          <w:iCs/>
          <w:noProof/>
          <w:szCs w:val="24"/>
          <w:lang w:val="en-GB"/>
        </w:rPr>
        <w:t>167</w:t>
      </w:r>
      <w:r w:rsidRPr="001E6D0E">
        <w:rPr>
          <w:rFonts w:cs="Arial"/>
          <w:noProof/>
          <w:szCs w:val="24"/>
          <w:lang w:val="en-GB"/>
        </w:rPr>
        <w:t>(3), 571–588. https://doi.org/10.1007/s10551-019-04185-w</w:t>
      </w:r>
    </w:p>
    <w:p w14:paraId="2628DD4F"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Pirsig, R. M. (1994). Zen i sztuka oporządzania motocykla. W </w:t>
      </w:r>
      <w:r w:rsidRPr="003F2AB0">
        <w:rPr>
          <w:rFonts w:cs="Arial"/>
          <w:i/>
          <w:iCs/>
          <w:noProof/>
          <w:szCs w:val="24"/>
        </w:rPr>
        <w:t>Dom Wydawniczy „Rebis”</w:t>
      </w:r>
      <w:r w:rsidRPr="003F2AB0">
        <w:rPr>
          <w:rFonts w:cs="Arial"/>
          <w:noProof/>
          <w:szCs w:val="24"/>
        </w:rPr>
        <w:t>. http://publications.lib.chalmers.se/records/fulltext/245180/245180.pdf%0Ahttps://hdl.handle.net/20.500.12380/245180%0Ahttp://dx.doi.org/10.1016/j.jsames.2011.03.003%0Ahttps://doi.org/10.1016/j.gr.2017.08.001%0Ahttp://dx.doi.org/10.1016/j.precamres.2014.12</w:t>
      </w:r>
    </w:p>
    <w:p w14:paraId="08BEF23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Pucciarelli, F., &amp; Kaplan, A. (2016). Competition and strategy in higher education: Managing complexity and uncertainty. </w:t>
      </w:r>
      <w:r w:rsidRPr="001E6D0E">
        <w:rPr>
          <w:rFonts w:cs="Arial"/>
          <w:i/>
          <w:iCs/>
          <w:noProof/>
          <w:szCs w:val="24"/>
          <w:lang w:val="en-GB"/>
        </w:rPr>
        <w:t>Business Horizons</w:t>
      </w:r>
      <w:r w:rsidRPr="001E6D0E">
        <w:rPr>
          <w:rFonts w:cs="Arial"/>
          <w:noProof/>
          <w:szCs w:val="24"/>
          <w:lang w:val="en-GB"/>
        </w:rPr>
        <w:t xml:space="preserve">, </w:t>
      </w:r>
      <w:r w:rsidRPr="001E6D0E">
        <w:rPr>
          <w:rFonts w:cs="Arial"/>
          <w:i/>
          <w:iCs/>
          <w:noProof/>
          <w:szCs w:val="24"/>
          <w:lang w:val="en-GB"/>
        </w:rPr>
        <w:t>59</w:t>
      </w:r>
      <w:r w:rsidRPr="001E6D0E">
        <w:rPr>
          <w:rFonts w:cs="Arial"/>
          <w:noProof/>
          <w:szCs w:val="24"/>
          <w:lang w:val="en-GB"/>
        </w:rPr>
        <w:t>(3), 311–320. https://doi.org/10.1016/j.bushor.2016.01.003</w:t>
      </w:r>
    </w:p>
    <w:p w14:paraId="205E417B"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(2020). </w:t>
      </w:r>
      <w:r w:rsidRPr="001E6D0E">
        <w:rPr>
          <w:rFonts w:cs="Arial"/>
          <w:i/>
          <w:iCs/>
          <w:noProof/>
          <w:szCs w:val="24"/>
          <w:lang w:val="en-GB"/>
        </w:rPr>
        <w:t>Methodology of QS World University Rankings 2020</w:t>
      </w:r>
      <w:r w:rsidRPr="001E6D0E">
        <w:rPr>
          <w:rFonts w:cs="Arial"/>
          <w:noProof/>
          <w:szCs w:val="24"/>
          <w:lang w:val="en-GB"/>
        </w:rPr>
        <w:t>. https://www.topuniversities.com/qs-world-university-rankings/methodology</w:t>
      </w:r>
    </w:p>
    <w:p w14:paraId="5B02D2F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(2023a). </w:t>
      </w:r>
      <w:r w:rsidRPr="001E6D0E">
        <w:rPr>
          <w:rFonts w:cs="Arial"/>
          <w:i/>
          <w:iCs/>
          <w:noProof/>
          <w:szCs w:val="24"/>
          <w:lang w:val="en-GB"/>
        </w:rPr>
        <w:t>Methodology of QS World University Rankings 2023</w:t>
      </w:r>
      <w:r w:rsidRPr="001E6D0E">
        <w:rPr>
          <w:rFonts w:cs="Arial"/>
          <w:noProof/>
          <w:szCs w:val="24"/>
          <w:lang w:val="en-GB"/>
        </w:rPr>
        <w:t>. https://support.qs.com/hc/en-gb/articles/4405955370898-QS-World-University-Rankings</w:t>
      </w:r>
    </w:p>
    <w:p w14:paraId="1663376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(2023b). </w:t>
      </w:r>
      <w:r w:rsidRPr="001E6D0E">
        <w:rPr>
          <w:rFonts w:cs="Arial"/>
          <w:i/>
          <w:iCs/>
          <w:noProof/>
          <w:szCs w:val="24"/>
          <w:lang w:val="en-GB"/>
        </w:rPr>
        <w:t>Methodology of QS WUR - Academic Reputation</w:t>
      </w:r>
      <w:r w:rsidRPr="001E6D0E">
        <w:rPr>
          <w:rFonts w:cs="Arial"/>
          <w:noProof/>
          <w:szCs w:val="24"/>
          <w:lang w:val="en-GB"/>
        </w:rPr>
        <w:t>. https://support.qs.com/hc/en-gb/articles/4405952675346</w:t>
      </w:r>
    </w:p>
    <w:p w14:paraId="77521C3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lastRenderedPageBreak/>
        <w:t xml:space="preserve">QS Quacquarelli Symonds. (2023c). </w:t>
      </w:r>
      <w:r w:rsidRPr="001E6D0E">
        <w:rPr>
          <w:rFonts w:cs="Arial"/>
          <w:i/>
          <w:iCs/>
          <w:noProof/>
          <w:szCs w:val="24"/>
          <w:lang w:val="en-GB"/>
        </w:rPr>
        <w:t>Methodology of QS WUR - Citations Per Faculty Ratio</w:t>
      </w:r>
      <w:r w:rsidRPr="001E6D0E">
        <w:rPr>
          <w:rFonts w:cs="Arial"/>
          <w:noProof/>
          <w:szCs w:val="24"/>
          <w:lang w:val="en-GB"/>
        </w:rPr>
        <w:t>. https://support.qs.com/hc/en-gb/articles/360019107580</w:t>
      </w:r>
    </w:p>
    <w:p w14:paraId="2410B4EF"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(2023d). </w:t>
      </w:r>
      <w:r w:rsidRPr="001E6D0E">
        <w:rPr>
          <w:rFonts w:cs="Arial"/>
          <w:i/>
          <w:iCs/>
          <w:noProof/>
          <w:szCs w:val="24"/>
          <w:lang w:val="en-GB"/>
        </w:rPr>
        <w:t>Methodology of QS WUR - Employer Reputation</w:t>
      </w:r>
      <w:r w:rsidRPr="001E6D0E">
        <w:rPr>
          <w:rFonts w:cs="Arial"/>
          <w:noProof/>
          <w:szCs w:val="24"/>
          <w:lang w:val="en-GB"/>
        </w:rPr>
        <w:t>. https://support.qs.com/hc/en-gb/articles/4407794203410</w:t>
      </w:r>
    </w:p>
    <w:p w14:paraId="2FF9F79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(2023e). </w:t>
      </w:r>
      <w:r w:rsidRPr="001E6D0E">
        <w:rPr>
          <w:rFonts w:cs="Arial"/>
          <w:i/>
          <w:iCs/>
          <w:noProof/>
          <w:szCs w:val="24"/>
          <w:lang w:val="en-GB"/>
        </w:rPr>
        <w:t>Methodology of QS WUR - Employment Outcomes</w:t>
      </w:r>
      <w:r w:rsidRPr="001E6D0E">
        <w:rPr>
          <w:rFonts w:cs="Arial"/>
          <w:noProof/>
          <w:szCs w:val="24"/>
          <w:lang w:val="en-GB"/>
        </w:rPr>
        <w:t>. https://support.qs.com/hc/en-gb/articles/4744563188508</w:t>
      </w:r>
    </w:p>
    <w:p w14:paraId="239C094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(2023f). </w:t>
      </w:r>
      <w:r w:rsidRPr="001E6D0E">
        <w:rPr>
          <w:rFonts w:cs="Arial"/>
          <w:i/>
          <w:iCs/>
          <w:noProof/>
          <w:szCs w:val="24"/>
          <w:lang w:val="en-GB"/>
        </w:rPr>
        <w:t>Methodology of QS WUR - Faculty-Sudent Ratio</w:t>
      </w:r>
      <w:r w:rsidRPr="001E6D0E">
        <w:rPr>
          <w:rFonts w:cs="Arial"/>
          <w:noProof/>
          <w:szCs w:val="24"/>
          <w:lang w:val="en-GB"/>
        </w:rPr>
        <w:t>. https://support.qs.com/hc/en-gb/articles/360019108240</w:t>
      </w:r>
    </w:p>
    <w:p w14:paraId="341C2C0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(2023g). </w:t>
      </w:r>
      <w:r w:rsidRPr="001E6D0E">
        <w:rPr>
          <w:rFonts w:cs="Arial"/>
          <w:i/>
          <w:iCs/>
          <w:noProof/>
          <w:szCs w:val="24"/>
          <w:lang w:val="en-GB"/>
        </w:rPr>
        <w:t>Methodology of QS WUR - Interantional Faculty Ratio</w:t>
      </w:r>
      <w:r w:rsidRPr="001E6D0E">
        <w:rPr>
          <w:rFonts w:cs="Arial"/>
          <w:noProof/>
          <w:szCs w:val="24"/>
          <w:lang w:val="en-GB"/>
        </w:rPr>
        <w:t>. https://support.qs.com/hc/en-gb/articles/4403961809554</w:t>
      </w:r>
    </w:p>
    <w:p w14:paraId="37D1D67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(2023h). </w:t>
      </w:r>
      <w:r w:rsidRPr="001E6D0E">
        <w:rPr>
          <w:rFonts w:cs="Arial"/>
          <w:i/>
          <w:iCs/>
          <w:noProof/>
          <w:szCs w:val="24"/>
          <w:lang w:val="en-GB"/>
        </w:rPr>
        <w:t>Methodology of QS WUR - International Research Network</w:t>
      </w:r>
      <w:r w:rsidRPr="001E6D0E">
        <w:rPr>
          <w:rFonts w:cs="Arial"/>
          <w:noProof/>
          <w:szCs w:val="24"/>
          <w:lang w:val="en-GB"/>
        </w:rPr>
        <w:t>. https://support.qs.com/hc/en-gb/articles/360021865579</w:t>
      </w:r>
    </w:p>
    <w:p w14:paraId="081D8FD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(2023i). </w:t>
      </w:r>
      <w:r w:rsidRPr="001E6D0E">
        <w:rPr>
          <w:rFonts w:cs="Arial"/>
          <w:i/>
          <w:iCs/>
          <w:noProof/>
          <w:szCs w:val="24"/>
          <w:lang w:val="en-GB"/>
        </w:rPr>
        <w:t>Methodology of QS WUR - International Students Ratio</w:t>
      </w:r>
      <w:r w:rsidRPr="001E6D0E">
        <w:rPr>
          <w:rFonts w:cs="Arial"/>
          <w:noProof/>
          <w:szCs w:val="24"/>
          <w:lang w:val="en-GB"/>
        </w:rPr>
        <w:t>. https://support.qs.com/hc/en-gb/articles/4403961727506</w:t>
      </w:r>
    </w:p>
    <w:p w14:paraId="7123E13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(2023j). </w:t>
      </w:r>
      <w:r w:rsidRPr="001E6D0E">
        <w:rPr>
          <w:rFonts w:cs="Arial"/>
          <w:i/>
          <w:iCs/>
          <w:noProof/>
          <w:szCs w:val="24"/>
          <w:lang w:val="en-GB"/>
        </w:rPr>
        <w:t>Methodology of QS WUR - Sustainability</w:t>
      </w:r>
      <w:r w:rsidRPr="001E6D0E">
        <w:rPr>
          <w:rFonts w:cs="Arial"/>
          <w:noProof/>
          <w:szCs w:val="24"/>
          <w:lang w:val="en-GB"/>
        </w:rPr>
        <w:t>. https://support.qs.com/hc/en-gb/articles/8322582098460</w:t>
      </w:r>
    </w:p>
    <w:p w14:paraId="0883674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(2023k). </w:t>
      </w:r>
      <w:r w:rsidRPr="001E6D0E">
        <w:rPr>
          <w:rFonts w:cs="Arial"/>
          <w:i/>
          <w:iCs/>
          <w:noProof/>
          <w:szCs w:val="24"/>
          <w:lang w:val="en-GB"/>
        </w:rPr>
        <w:t>Methodology of QS WUR - Sustainability Ranking</w:t>
      </w:r>
      <w:r w:rsidRPr="001E6D0E">
        <w:rPr>
          <w:rFonts w:cs="Arial"/>
          <w:noProof/>
          <w:szCs w:val="24"/>
          <w:lang w:val="en-GB"/>
        </w:rPr>
        <w:t>. https://support.qs.com/hc/en-gb/articles/6107352412828</w:t>
      </w:r>
    </w:p>
    <w:p w14:paraId="341DCB1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(2023l). </w:t>
      </w:r>
      <w:r w:rsidRPr="001E6D0E">
        <w:rPr>
          <w:rFonts w:cs="Arial"/>
          <w:i/>
          <w:iCs/>
          <w:noProof/>
          <w:szCs w:val="24"/>
          <w:lang w:val="en-GB"/>
        </w:rPr>
        <w:t>Proposed Methodology of QS World University Rankings 2024</w:t>
      </w:r>
      <w:r w:rsidRPr="001E6D0E">
        <w:rPr>
          <w:rFonts w:cs="Arial"/>
          <w:noProof/>
          <w:szCs w:val="24"/>
          <w:lang w:val="en-GB"/>
        </w:rPr>
        <w:t>. https://support.qs.com/hc/en-gb/articles/6478203732380-2024-Rankings-Cycle</w:t>
      </w:r>
    </w:p>
    <w:p w14:paraId="7605D37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(2023m). </w:t>
      </w:r>
      <w:r w:rsidRPr="001E6D0E">
        <w:rPr>
          <w:rFonts w:cs="Arial"/>
          <w:i/>
          <w:iCs/>
          <w:noProof/>
          <w:szCs w:val="24"/>
          <w:lang w:val="en-GB"/>
        </w:rPr>
        <w:t>QS World University Rankings 2023</w:t>
      </w:r>
      <w:r w:rsidRPr="001E6D0E">
        <w:rPr>
          <w:rFonts w:cs="Arial"/>
          <w:noProof/>
          <w:szCs w:val="24"/>
          <w:lang w:val="en-GB"/>
        </w:rPr>
        <w:t>. QS WUR Ranking. https://www.topuniversities.com/university-rankings/world-university-rankings/2023</w:t>
      </w:r>
    </w:p>
    <w:p w14:paraId="588ED52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Ramirez, R. (1999). Stakeholder analysis and conflict management. W </w:t>
      </w:r>
      <w:r w:rsidRPr="001E6D0E">
        <w:rPr>
          <w:rFonts w:cs="Arial"/>
          <w:i/>
          <w:iCs/>
          <w:noProof/>
          <w:szCs w:val="24"/>
          <w:lang w:val="en-GB"/>
        </w:rPr>
        <w:t>Cultivating peace: conflict and collaboration in natural resource management</w:t>
      </w:r>
      <w:r w:rsidRPr="001E6D0E">
        <w:rPr>
          <w:rFonts w:cs="Arial"/>
          <w:noProof/>
          <w:szCs w:val="24"/>
          <w:lang w:val="en-GB"/>
        </w:rPr>
        <w:t>. IDRC, Ottawa, ON, CA.</w:t>
      </w:r>
    </w:p>
    <w:p w14:paraId="7A93E6F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i/>
          <w:iCs/>
          <w:noProof/>
          <w:szCs w:val="24"/>
          <w:lang w:val="en-GB"/>
        </w:rPr>
        <w:t>Ranking Methodology of Academic Ranking of World Universities - 2020</w:t>
      </w:r>
      <w:r w:rsidRPr="001E6D0E">
        <w:rPr>
          <w:rFonts w:cs="Arial"/>
          <w:noProof/>
          <w:szCs w:val="24"/>
          <w:lang w:val="en-GB"/>
        </w:rPr>
        <w:t>. (2020). http://www.shanghairanking.com/ARWU-Methodology-2020.html</w:t>
      </w:r>
    </w:p>
    <w:p w14:paraId="170FD17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Rauhvargers, A. (2014). Where Are the Global Rankings Leading Us? An Analysis of Recent Methodological Changes and New Developments. </w:t>
      </w:r>
      <w:r w:rsidRPr="001E6D0E">
        <w:rPr>
          <w:rFonts w:cs="Arial"/>
          <w:i/>
          <w:iCs/>
          <w:noProof/>
          <w:szCs w:val="24"/>
          <w:lang w:val="en-GB"/>
        </w:rPr>
        <w:t>European Journal of Education</w:t>
      </w:r>
      <w:r w:rsidRPr="001E6D0E">
        <w:rPr>
          <w:rFonts w:cs="Arial"/>
          <w:noProof/>
          <w:szCs w:val="24"/>
          <w:lang w:val="en-GB"/>
        </w:rPr>
        <w:t xml:space="preserve">, </w:t>
      </w:r>
      <w:r w:rsidRPr="001E6D0E">
        <w:rPr>
          <w:rFonts w:cs="Arial"/>
          <w:i/>
          <w:iCs/>
          <w:noProof/>
          <w:szCs w:val="24"/>
          <w:lang w:val="en-GB"/>
        </w:rPr>
        <w:t>49</w:t>
      </w:r>
      <w:r w:rsidRPr="001E6D0E">
        <w:rPr>
          <w:rFonts w:cs="Arial"/>
          <w:noProof/>
          <w:szCs w:val="24"/>
          <w:lang w:val="en-GB"/>
        </w:rPr>
        <w:t>(1), 29–44. https://doi.org/10.1111/ejed.12066</w:t>
      </w:r>
    </w:p>
    <w:p w14:paraId="54E2BBE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Rauschnabel, P. A. P. A., Krey, N., Babin, B. J. B. J., &amp; Ivens, B. S. B. S. (2016). Brand management in higher education: The University Brand Personality Scale. </w:t>
      </w:r>
      <w:r w:rsidRPr="001E6D0E">
        <w:rPr>
          <w:rFonts w:cs="Arial"/>
          <w:i/>
          <w:iCs/>
          <w:noProof/>
          <w:szCs w:val="24"/>
          <w:lang w:val="en-GB"/>
        </w:rPr>
        <w:t>Journal of Business Research</w:t>
      </w:r>
      <w:r w:rsidRPr="001E6D0E">
        <w:rPr>
          <w:rFonts w:cs="Arial"/>
          <w:noProof/>
          <w:szCs w:val="24"/>
          <w:lang w:val="en-GB"/>
        </w:rPr>
        <w:t xml:space="preserve">, </w:t>
      </w:r>
      <w:r w:rsidRPr="001E6D0E">
        <w:rPr>
          <w:rFonts w:cs="Arial"/>
          <w:i/>
          <w:iCs/>
          <w:noProof/>
          <w:szCs w:val="24"/>
          <w:lang w:val="en-GB"/>
        </w:rPr>
        <w:t>69</w:t>
      </w:r>
      <w:r w:rsidRPr="001E6D0E">
        <w:rPr>
          <w:rFonts w:cs="Arial"/>
          <w:noProof/>
          <w:szCs w:val="24"/>
          <w:lang w:val="en-GB"/>
        </w:rPr>
        <w:t>(8), 3077–3086. https://doi.org/10.1016/j.jbusres.2016.01.023</w:t>
      </w:r>
    </w:p>
    <w:p w14:paraId="194EB32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Raynor, M. E. (1998). That vision thing: Do we need it? </w:t>
      </w:r>
      <w:r w:rsidRPr="001E6D0E">
        <w:rPr>
          <w:rFonts w:cs="Arial"/>
          <w:i/>
          <w:iCs/>
          <w:noProof/>
          <w:szCs w:val="24"/>
          <w:lang w:val="en-GB"/>
        </w:rPr>
        <w:t>Long Range Planning</w:t>
      </w:r>
      <w:r w:rsidRPr="001E6D0E">
        <w:rPr>
          <w:rFonts w:cs="Arial"/>
          <w:noProof/>
          <w:szCs w:val="24"/>
          <w:lang w:val="en-GB"/>
        </w:rPr>
        <w:t xml:space="preserve">, </w:t>
      </w:r>
      <w:r w:rsidRPr="001E6D0E">
        <w:rPr>
          <w:rFonts w:cs="Arial"/>
          <w:i/>
          <w:iCs/>
          <w:noProof/>
          <w:szCs w:val="24"/>
          <w:lang w:val="en-GB"/>
        </w:rPr>
        <w:t>31</w:t>
      </w:r>
      <w:r w:rsidRPr="001E6D0E">
        <w:rPr>
          <w:rFonts w:cs="Arial"/>
          <w:noProof/>
          <w:szCs w:val="24"/>
          <w:lang w:val="en-GB"/>
        </w:rPr>
        <w:t>(3), 368–376. https://doi.org/10.1016/S0024-6301(98)80004-6</w:t>
      </w:r>
    </w:p>
    <w:p w14:paraId="7B3BC82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Rivera, L. A. (2011). Ivies, extracurriculars, and exclusion: Elite employers’ use of educational </w:t>
      </w:r>
      <w:r w:rsidRPr="001E6D0E">
        <w:rPr>
          <w:rFonts w:cs="Arial"/>
          <w:noProof/>
          <w:szCs w:val="24"/>
          <w:lang w:val="en-GB"/>
        </w:rPr>
        <w:lastRenderedPageBreak/>
        <w:t xml:space="preserve">credentials. W </w:t>
      </w:r>
      <w:r w:rsidRPr="001E6D0E">
        <w:rPr>
          <w:rFonts w:cs="Arial"/>
          <w:i/>
          <w:iCs/>
          <w:noProof/>
          <w:szCs w:val="24"/>
          <w:lang w:val="en-GB"/>
        </w:rPr>
        <w:t>Research in Social Stratification and Mobility</w:t>
      </w:r>
      <w:r w:rsidRPr="001E6D0E">
        <w:rPr>
          <w:rFonts w:cs="Arial"/>
          <w:noProof/>
          <w:szCs w:val="24"/>
          <w:lang w:val="en-GB"/>
        </w:rPr>
        <w:t xml:space="preserve"> (T. 29, Numer 1). https://doi.org/10.1016/j.rssm.2010.12.001</w:t>
      </w:r>
    </w:p>
    <w:p w14:paraId="3F79F94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Rogoziński, K. (2007). Zarządzanie organizacją usługową - próba wypełnienia luki poznawczej. </w:t>
      </w:r>
      <w:r w:rsidRPr="003F2AB0">
        <w:rPr>
          <w:rFonts w:cs="Arial"/>
          <w:i/>
          <w:iCs/>
          <w:noProof/>
          <w:szCs w:val="24"/>
        </w:rPr>
        <w:t>Współczesne Zarządzanie</w:t>
      </w:r>
      <w:r w:rsidRPr="003F2AB0">
        <w:rPr>
          <w:rFonts w:cs="Arial"/>
          <w:noProof/>
          <w:szCs w:val="24"/>
        </w:rPr>
        <w:t xml:space="preserve">, </w:t>
      </w:r>
      <w:r w:rsidRPr="003F2AB0">
        <w:rPr>
          <w:rFonts w:cs="Arial"/>
          <w:i/>
          <w:iCs/>
          <w:noProof/>
          <w:szCs w:val="24"/>
        </w:rPr>
        <w:t>3</w:t>
      </w:r>
      <w:r w:rsidRPr="003F2AB0">
        <w:rPr>
          <w:rFonts w:cs="Arial"/>
          <w:noProof/>
          <w:szCs w:val="24"/>
        </w:rPr>
        <w:t>, 5–12. http://www.uslugi.ue.poznan.pl/file/129_189179007.pdf</w:t>
      </w:r>
    </w:p>
    <w:p w14:paraId="455CD75C"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Rosenberg, M. B. (2014). </w:t>
      </w:r>
      <w:r w:rsidRPr="003F2AB0">
        <w:rPr>
          <w:rFonts w:cs="Arial"/>
          <w:i/>
          <w:iCs/>
          <w:noProof/>
          <w:szCs w:val="24"/>
        </w:rPr>
        <w:t>Porozumienie bez przemocy. O języku serca.</w:t>
      </w:r>
      <w:r w:rsidRPr="003F2AB0">
        <w:rPr>
          <w:rFonts w:cs="Arial"/>
          <w:noProof/>
          <w:szCs w:val="24"/>
        </w:rPr>
        <w:t xml:space="preserve"> (II). Wydawnictwo Czarna Owca.</w:t>
      </w:r>
    </w:p>
    <w:p w14:paraId="15BEB19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Rosół, A. (2016). Jak badać i kształtować jakość kształcenia w szkole wyższej? </w:t>
      </w:r>
      <w:r w:rsidRPr="003F2AB0">
        <w:rPr>
          <w:rFonts w:cs="Arial"/>
          <w:i/>
          <w:iCs/>
          <w:noProof/>
          <w:szCs w:val="24"/>
        </w:rPr>
        <w:t>Prace Naukowe Akademii im. Jana Długosza w Częstochowie. Pedagogika</w:t>
      </w:r>
      <w:r w:rsidRPr="003F2AB0">
        <w:rPr>
          <w:rFonts w:cs="Arial"/>
          <w:noProof/>
          <w:szCs w:val="24"/>
        </w:rPr>
        <w:t xml:space="preserve">, </w:t>
      </w:r>
      <w:r w:rsidRPr="003F2AB0">
        <w:rPr>
          <w:rFonts w:cs="Arial"/>
          <w:i/>
          <w:iCs/>
          <w:noProof/>
          <w:szCs w:val="24"/>
        </w:rPr>
        <w:t>25</w:t>
      </w:r>
      <w:r w:rsidRPr="003F2AB0">
        <w:rPr>
          <w:rFonts w:cs="Arial"/>
          <w:noProof/>
          <w:szCs w:val="24"/>
        </w:rPr>
        <w:t>(1), 19–30. https://doi.org/10.16926/p.2016.25.01</w:t>
      </w:r>
    </w:p>
    <w:p w14:paraId="4FB017DE"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Rutkowska, M., &amp; Kamińska, A. M. (2020). </w:t>
      </w:r>
      <w:r w:rsidRPr="001E6D0E">
        <w:rPr>
          <w:rFonts w:cs="Arial"/>
          <w:noProof/>
          <w:szCs w:val="24"/>
          <w:lang w:val="en-GB"/>
        </w:rPr>
        <w:t xml:space="preserve">Turquoise Management Model - Teal Organization. </w:t>
      </w:r>
      <w:r w:rsidRPr="001E6D0E">
        <w:rPr>
          <w:rFonts w:cs="Arial"/>
          <w:i/>
          <w:iCs/>
          <w:noProof/>
          <w:szCs w:val="24"/>
          <w:lang w:val="en-GB"/>
        </w:rPr>
        <w:t>Education Excellence and Innovation Management: A 2025 Vision to Sustain Economic Development during Global Challenges</w:t>
      </w:r>
      <w:r w:rsidRPr="001E6D0E">
        <w:rPr>
          <w:rFonts w:cs="Arial"/>
          <w:noProof/>
          <w:szCs w:val="24"/>
          <w:lang w:val="en-GB"/>
        </w:rPr>
        <w:t xml:space="preserve">, </w:t>
      </w:r>
      <w:r w:rsidRPr="001E6D0E">
        <w:rPr>
          <w:rFonts w:cs="Arial"/>
          <w:i/>
          <w:iCs/>
          <w:noProof/>
          <w:szCs w:val="24"/>
          <w:lang w:val="en-GB"/>
        </w:rPr>
        <w:t>July</w:t>
      </w:r>
      <w:r w:rsidRPr="001E6D0E">
        <w:rPr>
          <w:rFonts w:cs="Arial"/>
          <w:noProof/>
          <w:szCs w:val="24"/>
          <w:lang w:val="en-GB"/>
        </w:rPr>
        <w:t>, 11380–11387.</w:t>
      </w:r>
    </w:p>
    <w:p w14:paraId="31907EF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Seth, N., Deshmukh, S. G., &amp; Vrat, P. (2004). Service quality models: a review. </w:t>
      </w:r>
      <w:r w:rsidRPr="001E6D0E">
        <w:rPr>
          <w:rFonts w:cs="Arial"/>
          <w:i/>
          <w:iCs/>
          <w:noProof/>
          <w:szCs w:val="24"/>
          <w:lang w:val="en-GB"/>
        </w:rPr>
        <w:t>International Journal of Quality &amp; Reliability Management</w:t>
      </w:r>
      <w:r w:rsidRPr="001E6D0E">
        <w:rPr>
          <w:rFonts w:cs="Arial"/>
          <w:noProof/>
          <w:szCs w:val="24"/>
          <w:lang w:val="en-GB"/>
        </w:rPr>
        <w:t xml:space="preserve">, </w:t>
      </w:r>
      <w:r w:rsidRPr="001E6D0E">
        <w:rPr>
          <w:rFonts w:cs="Arial"/>
          <w:i/>
          <w:iCs/>
          <w:noProof/>
          <w:szCs w:val="24"/>
          <w:lang w:val="en-GB"/>
        </w:rPr>
        <w:t>22</w:t>
      </w:r>
      <w:r w:rsidRPr="001E6D0E">
        <w:rPr>
          <w:rFonts w:cs="Arial"/>
          <w:noProof/>
          <w:szCs w:val="24"/>
          <w:lang w:val="en-GB"/>
        </w:rPr>
        <w:t>(9), 913–949. https://doi.org/10.1108/02656710510625211</w:t>
      </w:r>
    </w:p>
    <w:p w14:paraId="0F6358A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Silver, H. (2003). Does a University Have a Culture? </w:t>
      </w:r>
      <w:r w:rsidRPr="001E6D0E">
        <w:rPr>
          <w:rFonts w:cs="Arial"/>
          <w:i/>
          <w:iCs/>
          <w:noProof/>
          <w:szCs w:val="24"/>
          <w:lang w:val="en-GB"/>
        </w:rPr>
        <w:t>Studies in Higher Education</w:t>
      </w:r>
      <w:r w:rsidRPr="001E6D0E">
        <w:rPr>
          <w:rFonts w:cs="Arial"/>
          <w:noProof/>
          <w:szCs w:val="24"/>
          <w:lang w:val="en-GB"/>
        </w:rPr>
        <w:t xml:space="preserve">, </w:t>
      </w:r>
      <w:r w:rsidRPr="001E6D0E">
        <w:rPr>
          <w:rFonts w:cs="Arial"/>
          <w:i/>
          <w:iCs/>
          <w:noProof/>
          <w:szCs w:val="24"/>
          <w:lang w:val="en-GB"/>
        </w:rPr>
        <w:t>28</w:t>
      </w:r>
      <w:r w:rsidRPr="001E6D0E">
        <w:rPr>
          <w:rFonts w:cs="Arial"/>
          <w:noProof/>
          <w:szCs w:val="24"/>
          <w:lang w:val="en-GB"/>
        </w:rPr>
        <w:t>(2), 157–169. https://doi.org/10.1080/0307507032000058118</w:t>
      </w:r>
    </w:p>
    <w:p w14:paraId="714C6B0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Smith-Maddox, R. (1998). Defining Culture as a Dimension of Academic Achievement: Implications for Culturally Responsive Curriculum, Instruction, and Assessment. </w:t>
      </w:r>
      <w:r w:rsidRPr="001E6D0E">
        <w:rPr>
          <w:rFonts w:cs="Arial"/>
          <w:i/>
          <w:iCs/>
          <w:noProof/>
          <w:szCs w:val="24"/>
          <w:lang w:val="en-GB"/>
        </w:rPr>
        <w:t>The Journal of Negro Education</w:t>
      </w:r>
      <w:r w:rsidRPr="001E6D0E">
        <w:rPr>
          <w:rFonts w:cs="Arial"/>
          <w:noProof/>
          <w:szCs w:val="24"/>
          <w:lang w:val="en-GB"/>
        </w:rPr>
        <w:t xml:space="preserve">, </w:t>
      </w:r>
      <w:r w:rsidRPr="001E6D0E">
        <w:rPr>
          <w:rFonts w:cs="Arial"/>
          <w:i/>
          <w:iCs/>
          <w:noProof/>
          <w:szCs w:val="24"/>
          <w:lang w:val="en-GB"/>
        </w:rPr>
        <w:t>67</w:t>
      </w:r>
      <w:r w:rsidRPr="001E6D0E">
        <w:rPr>
          <w:rFonts w:cs="Arial"/>
          <w:noProof/>
          <w:szCs w:val="24"/>
          <w:lang w:val="en-GB"/>
        </w:rPr>
        <w:t>(3), 302. https://doi.org/10.2307/2668198</w:t>
      </w:r>
    </w:p>
    <w:p w14:paraId="1BB321D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Spreng, R. A., &amp; Mackoy, R. D. (1996). An empirical examination of a model of perceived service quality and satisfaction. </w:t>
      </w:r>
      <w:r w:rsidRPr="001E6D0E">
        <w:rPr>
          <w:rFonts w:cs="Arial"/>
          <w:i/>
          <w:iCs/>
          <w:noProof/>
          <w:szCs w:val="24"/>
          <w:lang w:val="en-GB"/>
        </w:rPr>
        <w:t>Journal of Retailing</w:t>
      </w:r>
      <w:r w:rsidRPr="001E6D0E">
        <w:rPr>
          <w:rFonts w:cs="Arial"/>
          <w:noProof/>
          <w:szCs w:val="24"/>
          <w:lang w:val="en-GB"/>
        </w:rPr>
        <w:t xml:space="preserve">, </w:t>
      </w:r>
      <w:r w:rsidRPr="001E6D0E">
        <w:rPr>
          <w:rFonts w:cs="Arial"/>
          <w:i/>
          <w:iCs/>
          <w:noProof/>
          <w:szCs w:val="24"/>
          <w:lang w:val="en-GB"/>
        </w:rPr>
        <w:t>72</w:t>
      </w:r>
      <w:r w:rsidRPr="001E6D0E">
        <w:rPr>
          <w:rFonts w:cs="Arial"/>
          <w:noProof/>
          <w:szCs w:val="24"/>
          <w:lang w:val="en-GB"/>
        </w:rPr>
        <w:t>(2), 201–214. https://doi.org/10.1016/S0022-4359(96)90014-7</w:t>
      </w:r>
    </w:p>
    <w:p w14:paraId="422632C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Steffensen, M., Rogers, E. M., &amp; Speakman, K. (2000). Spin-offs from research centers at a research university. </w:t>
      </w:r>
      <w:r w:rsidRPr="001E6D0E">
        <w:rPr>
          <w:rFonts w:cs="Arial"/>
          <w:i/>
          <w:iCs/>
          <w:noProof/>
          <w:szCs w:val="24"/>
          <w:lang w:val="en-GB"/>
        </w:rPr>
        <w:t>Journal of Business Venturing</w:t>
      </w:r>
      <w:r w:rsidRPr="001E6D0E">
        <w:rPr>
          <w:rFonts w:cs="Arial"/>
          <w:noProof/>
          <w:szCs w:val="24"/>
          <w:lang w:val="en-GB"/>
        </w:rPr>
        <w:t xml:space="preserve">, </w:t>
      </w:r>
      <w:r w:rsidRPr="001E6D0E">
        <w:rPr>
          <w:rFonts w:cs="Arial"/>
          <w:i/>
          <w:iCs/>
          <w:noProof/>
          <w:szCs w:val="24"/>
          <w:lang w:val="en-GB"/>
        </w:rPr>
        <w:t>15</w:t>
      </w:r>
      <w:r w:rsidRPr="001E6D0E">
        <w:rPr>
          <w:rFonts w:cs="Arial"/>
          <w:noProof/>
          <w:szCs w:val="24"/>
          <w:lang w:val="en-GB"/>
        </w:rPr>
        <w:t>(1), 93–111. https://doi.org/10.1016/S0883-9026(98)00006-8</w:t>
      </w:r>
    </w:p>
    <w:p w14:paraId="4E762DC5"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Stoma, M. (2012). </w:t>
      </w:r>
      <w:r w:rsidRPr="003F2AB0">
        <w:rPr>
          <w:rFonts w:cs="Arial"/>
          <w:i/>
          <w:iCs/>
          <w:noProof/>
          <w:szCs w:val="24"/>
        </w:rPr>
        <w:t>Modele i metody pomiaru jakości usług</w:t>
      </w:r>
      <w:r w:rsidRPr="003F2AB0">
        <w:rPr>
          <w:rFonts w:cs="Arial"/>
          <w:noProof/>
          <w:szCs w:val="24"/>
        </w:rPr>
        <w:t>. http://www.qrpolska.pl/files/file/M3.pdf</w:t>
      </w:r>
    </w:p>
    <w:p w14:paraId="26C6AA9F"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Sułkowski, Ł. (2017). Założenia do Ustawy 2.0 - projektowanie nowego ładu akademickiego w Polsce. W </w:t>
      </w:r>
      <w:r w:rsidRPr="003F2AB0">
        <w:rPr>
          <w:rFonts w:cs="Arial"/>
          <w:i/>
          <w:iCs/>
          <w:noProof/>
          <w:szCs w:val="24"/>
        </w:rPr>
        <w:t>Przedsiębiorczość i Zarządzanie, t. XVIII, z. 2, cz. I: „Zarządzanie publiczne. Funkcjonowanie jednostek samorządu terytorialnego w aspekcie wielowymiarowym”</w:t>
      </w:r>
      <w:r w:rsidRPr="003F2AB0">
        <w:rPr>
          <w:rFonts w:cs="Arial"/>
          <w:noProof/>
          <w:szCs w:val="24"/>
        </w:rPr>
        <w:t xml:space="preserve"> (Numer January 2017, ss. 261–276).</w:t>
      </w:r>
    </w:p>
    <w:p w14:paraId="2E8C5740"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Sułkowski, Ł., Seliga, R., &amp; Woźniak, A. (2016). Kultura organizacyjna i zarządzanie uczelnią z punktu widzenia systemu zapewniania jakości w Polsce. </w:t>
      </w:r>
      <w:r w:rsidRPr="003F2AB0">
        <w:rPr>
          <w:rFonts w:cs="Arial"/>
          <w:i/>
          <w:iCs/>
          <w:noProof/>
          <w:szCs w:val="24"/>
        </w:rPr>
        <w:t>Przedsiębiorczość i Zarządzanie</w:t>
      </w:r>
      <w:r w:rsidRPr="003F2AB0">
        <w:rPr>
          <w:rFonts w:cs="Arial"/>
          <w:noProof/>
          <w:szCs w:val="24"/>
        </w:rPr>
        <w:t xml:space="preserve">, </w:t>
      </w:r>
      <w:r w:rsidRPr="003F2AB0">
        <w:rPr>
          <w:rFonts w:cs="Arial"/>
          <w:i/>
          <w:iCs/>
          <w:noProof/>
          <w:szCs w:val="24"/>
        </w:rPr>
        <w:t>17</w:t>
      </w:r>
      <w:r w:rsidRPr="003F2AB0">
        <w:rPr>
          <w:rFonts w:cs="Arial"/>
          <w:noProof/>
          <w:szCs w:val="24"/>
        </w:rPr>
        <w:t>(9.3), 221–233.</w:t>
      </w:r>
    </w:p>
    <w:p w14:paraId="58FC02A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Sułkowski, Ł., &amp; Woźniak, A. (2019). Strategic management at universities in merger processes: research results. W </w:t>
      </w:r>
      <w:r w:rsidRPr="003F2AB0">
        <w:rPr>
          <w:rFonts w:cs="Arial"/>
          <w:i/>
          <w:iCs/>
          <w:noProof/>
          <w:szCs w:val="24"/>
        </w:rPr>
        <w:t>Strategie i innowacje organizacyjne polskich uczelni / pod redakcją Łukasza Sułkowskiego i Jarosława Górniaka. – Wydanie I. – Kraków, © 2019</w:t>
      </w:r>
      <w:r w:rsidRPr="003F2AB0">
        <w:rPr>
          <w:rFonts w:cs="Arial"/>
          <w:noProof/>
          <w:szCs w:val="24"/>
        </w:rPr>
        <w:t xml:space="preserve">. Kraków: Wydawnictwo </w:t>
      </w:r>
      <w:r w:rsidRPr="003F2AB0">
        <w:rPr>
          <w:rFonts w:cs="Arial"/>
          <w:noProof/>
          <w:szCs w:val="24"/>
        </w:rPr>
        <w:lastRenderedPageBreak/>
        <w:t>Uniwersytetu Jagiellońskiego.</w:t>
      </w:r>
    </w:p>
    <w:p w14:paraId="56FE705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Sułkowski, Ł., Woźniak, A., &amp; Seliga, R. (2019). </w:t>
      </w:r>
      <w:r w:rsidRPr="001E6D0E">
        <w:rPr>
          <w:rFonts w:cs="Arial"/>
          <w:noProof/>
          <w:szCs w:val="24"/>
          <w:lang w:val="en-GB"/>
        </w:rPr>
        <w:t xml:space="preserve">Organizational identity of university in merger process. W D. Ibrahimov, M and Aleksic, A and Dukic (Red.), </w:t>
      </w:r>
      <w:r w:rsidRPr="001E6D0E">
        <w:rPr>
          <w:rFonts w:cs="Arial"/>
          <w:i/>
          <w:iCs/>
          <w:noProof/>
          <w:szCs w:val="24"/>
          <w:lang w:val="en-GB"/>
        </w:rPr>
        <w:t>ECONOMIC AND SOCIAL DEVELOPMENT (ESD 2019): 37TH INTERNATIONAL SCIENTIFIC CONFERENCE ON ECONOMIC AND SOCIAL DEVELOPMENT - SOCIO ECONOMIC PROBLEMS OF SUSTAINABLE DEVELOPMENT</w:t>
      </w:r>
      <w:r w:rsidRPr="001E6D0E">
        <w:rPr>
          <w:rFonts w:cs="Arial"/>
          <w:noProof/>
          <w:szCs w:val="24"/>
          <w:lang w:val="en-GB"/>
        </w:rPr>
        <w:t xml:space="preserve"> (ss. 757–763). </w:t>
      </w:r>
      <w:r w:rsidRPr="003F2AB0">
        <w:rPr>
          <w:rFonts w:cs="Arial"/>
          <w:noProof/>
          <w:szCs w:val="24"/>
        </w:rPr>
        <w:t>VARAZDIN DEVELOPMENT &amp; ENTREPRENEURSHIP AGENCY.</w:t>
      </w:r>
    </w:p>
    <w:p w14:paraId="7A27E7B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Szefler, J. P. (2011). </w:t>
      </w:r>
      <w:r w:rsidRPr="003F2AB0">
        <w:rPr>
          <w:rFonts w:cs="Arial"/>
          <w:i/>
          <w:iCs/>
          <w:noProof/>
          <w:szCs w:val="24"/>
        </w:rPr>
        <w:t>Model pomiaru i doskonalenia jakości usług edukacyjnych uczelni wyższych</w:t>
      </w:r>
      <w:r w:rsidRPr="003F2AB0">
        <w:rPr>
          <w:rFonts w:cs="Arial"/>
          <w:noProof/>
          <w:szCs w:val="24"/>
        </w:rPr>
        <w:t>. Politechnika Gdańska.</w:t>
      </w:r>
    </w:p>
    <w:p w14:paraId="67F0F680"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Sztejnberg, A. (2008). </w:t>
      </w:r>
      <w:r w:rsidRPr="003F2AB0">
        <w:rPr>
          <w:rFonts w:cs="Arial"/>
          <w:i/>
          <w:iCs/>
          <w:noProof/>
          <w:szCs w:val="24"/>
        </w:rPr>
        <w:t>Doskonalenie usług edukacyjnych. Podstawy pomiaru jakości kształcenia.</w:t>
      </w:r>
      <w:r w:rsidRPr="003F2AB0">
        <w:rPr>
          <w:rFonts w:cs="Arial"/>
          <w:noProof/>
          <w:szCs w:val="24"/>
        </w:rPr>
        <w:t xml:space="preserve"> Wydawnictwo Uniwersytetu Opolskiego.</w:t>
      </w:r>
    </w:p>
    <w:p w14:paraId="222D6E2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Szymaniec-Mlicka, K. (2016). Zarządzanie relacjami z interesariuszami publicznych podmiotów leczniczych. </w:t>
      </w:r>
      <w:r w:rsidRPr="003F2AB0">
        <w:rPr>
          <w:rFonts w:cs="Arial"/>
          <w:i/>
          <w:iCs/>
          <w:noProof/>
          <w:szCs w:val="24"/>
        </w:rPr>
        <w:t>Zeszyty Naukowe. Organizacja i Zarządzanie. Politechnika Śląska</w:t>
      </w:r>
      <w:r w:rsidRPr="003F2AB0">
        <w:rPr>
          <w:rFonts w:cs="Arial"/>
          <w:noProof/>
          <w:szCs w:val="24"/>
        </w:rPr>
        <w:t xml:space="preserve">, </w:t>
      </w:r>
      <w:r w:rsidRPr="003F2AB0">
        <w:rPr>
          <w:rFonts w:cs="Arial"/>
          <w:i/>
          <w:iCs/>
          <w:noProof/>
          <w:szCs w:val="24"/>
        </w:rPr>
        <w:t>97</w:t>
      </w:r>
      <w:r w:rsidRPr="003F2AB0">
        <w:rPr>
          <w:rFonts w:cs="Arial"/>
          <w:noProof/>
          <w:szCs w:val="24"/>
        </w:rPr>
        <w:t>(1964), 309–320.</w:t>
      </w:r>
    </w:p>
    <w:p w14:paraId="43E6DBD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Tayar, M., &amp; Jack, R. (2013). </w:t>
      </w:r>
      <w:r w:rsidRPr="001E6D0E">
        <w:rPr>
          <w:rFonts w:cs="Arial"/>
          <w:noProof/>
          <w:szCs w:val="24"/>
          <w:lang w:val="en-GB"/>
        </w:rPr>
        <w:t xml:space="preserve">Prestige-oriented market entry strategy: the case of Australian universities. </w:t>
      </w:r>
      <w:r w:rsidRPr="001E6D0E">
        <w:rPr>
          <w:rFonts w:cs="Arial"/>
          <w:i/>
          <w:iCs/>
          <w:noProof/>
          <w:szCs w:val="24"/>
          <w:lang w:val="en-GB"/>
        </w:rPr>
        <w:t>Journal of Higher Education Policy and Management</w:t>
      </w:r>
      <w:r w:rsidRPr="001E6D0E">
        <w:rPr>
          <w:rFonts w:cs="Arial"/>
          <w:noProof/>
          <w:szCs w:val="24"/>
          <w:lang w:val="en-GB"/>
        </w:rPr>
        <w:t xml:space="preserve">, </w:t>
      </w:r>
      <w:r w:rsidRPr="001E6D0E">
        <w:rPr>
          <w:rFonts w:cs="Arial"/>
          <w:i/>
          <w:iCs/>
          <w:noProof/>
          <w:szCs w:val="24"/>
          <w:lang w:val="en-GB"/>
        </w:rPr>
        <w:t>35</w:t>
      </w:r>
      <w:r w:rsidRPr="001E6D0E">
        <w:rPr>
          <w:rFonts w:cs="Arial"/>
          <w:noProof/>
          <w:szCs w:val="24"/>
          <w:lang w:val="en-GB"/>
        </w:rPr>
        <w:t>(2), 153–166. https://doi.org/10.1080/1360080X.2013.775924</w:t>
      </w:r>
    </w:p>
    <w:p w14:paraId="0A8C26D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THE. (2020). </w:t>
      </w:r>
      <w:r w:rsidRPr="001E6D0E">
        <w:rPr>
          <w:rFonts w:cs="Arial"/>
          <w:i/>
          <w:iCs/>
          <w:noProof/>
          <w:szCs w:val="24"/>
          <w:lang w:val="en-GB"/>
        </w:rPr>
        <w:t>World University Rankings 2020 | Times Higher Education (THE)</w:t>
      </w:r>
      <w:r w:rsidRPr="001E6D0E">
        <w:rPr>
          <w:rFonts w:cs="Arial"/>
          <w:noProof/>
          <w:szCs w:val="24"/>
          <w:lang w:val="en-GB"/>
        </w:rPr>
        <w:t>. https://www.timeshighereducation.com/world-university-rankings/2020/world-ranking#!/page/0/length/25/sort_by/rank/sort_order/asc/cols/stats</w:t>
      </w:r>
    </w:p>
    <w:p w14:paraId="3DB9C86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i/>
          <w:iCs/>
          <w:noProof/>
          <w:szCs w:val="24"/>
          <w:lang w:val="en-GB"/>
        </w:rPr>
        <w:t>THE World University Rankings 2020: methodology</w:t>
      </w:r>
      <w:r w:rsidRPr="001E6D0E">
        <w:rPr>
          <w:rFonts w:cs="Arial"/>
          <w:noProof/>
          <w:szCs w:val="24"/>
          <w:lang w:val="en-GB"/>
        </w:rPr>
        <w:t>. (2020). https://www.timeshighereducation.com/world-university-rankings/world-university-rankings-2020-methodology</w:t>
      </w:r>
    </w:p>
    <w:p w14:paraId="1B495B1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Tierney, W. G. (1988). Organizational Culture in Higher Education. </w:t>
      </w:r>
      <w:r w:rsidRPr="001E6D0E">
        <w:rPr>
          <w:rFonts w:cs="Arial"/>
          <w:i/>
          <w:iCs/>
          <w:noProof/>
          <w:szCs w:val="24"/>
          <w:lang w:val="en-GB"/>
        </w:rPr>
        <w:t>The Journal of Higher Education</w:t>
      </w:r>
      <w:r w:rsidRPr="001E6D0E">
        <w:rPr>
          <w:rFonts w:cs="Arial"/>
          <w:noProof/>
          <w:szCs w:val="24"/>
          <w:lang w:val="en-GB"/>
        </w:rPr>
        <w:t xml:space="preserve">, </w:t>
      </w:r>
      <w:r w:rsidRPr="001E6D0E">
        <w:rPr>
          <w:rFonts w:cs="Arial"/>
          <w:i/>
          <w:iCs/>
          <w:noProof/>
          <w:szCs w:val="24"/>
          <w:lang w:val="en-GB"/>
        </w:rPr>
        <w:t>59</w:t>
      </w:r>
      <w:r w:rsidRPr="001E6D0E">
        <w:rPr>
          <w:rFonts w:cs="Arial"/>
          <w:noProof/>
          <w:szCs w:val="24"/>
          <w:lang w:val="en-GB"/>
        </w:rPr>
        <w:t>(1), 2–21. https://doi.org/10.1080/00221546.1988.11778301</w:t>
      </w:r>
    </w:p>
    <w:p w14:paraId="6838C5D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Times Higher Education. (2022). </w:t>
      </w:r>
      <w:r w:rsidRPr="001E6D0E">
        <w:rPr>
          <w:rFonts w:cs="Arial"/>
          <w:i/>
          <w:iCs/>
          <w:noProof/>
          <w:szCs w:val="24"/>
          <w:lang w:val="en-GB"/>
        </w:rPr>
        <w:t>World University Rankings 2023 methodology. Times Higher Education (THE)</w:t>
      </w:r>
      <w:r w:rsidRPr="001E6D0E">
        <w:rPr>
          <w:rFonts w:cs="Arial"/>
          <w:noProof/>
          <w:szCs w:val="24"/>
          <w:lang w:val="en-GB"/>
        </w:rPr>
        <w:t xml:space="preserve"> (Numer October 2022). https://www.timeshighereducation.com/sites/default/files/breaking_news_files/the_2023_world_university_rankings_methodology.pdf</w:t>
      </w:r>
    </w:p>
    <w:p w14:paraId="6509C6CE"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Times Higher Education. (2023). </w:t>
      </w:r>
      <w:r w:rsidRPr="001E6D0E">
        <w:rPr>
          <w:rFonts w:cs="Arial"/>
          <w:i/>
          <w:iCs/>
          <w:noProof/>
          <w:szCs w:val="24"/>
          <w:lang w:val="en-GB"/>
        </w:rPr>
        <w:t>THE World University Rankings 2023</w:t>
      </w:r>
      <w:r w:rsidRPr="001E6D0E">
        <w:rPr>
          <w:rFonts w:cs="Arial"/>
          <w:noProof/>
          <w:szCs w:val="24"/>
          <w:lang w:val="en-GB"/>
        </w:rPr>
        <w:t>. THE WUR Ranking. https://www.timeshighereducation.com/world-university-rankings/2023/world-ranking</w:t>
      </w:r>
    </w:p>
    <w:p w14:paraId="431CAB8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Toma, J. D. (1997). Alternative Inquiry Paradigms, Faculty Cultures, and the Definition of Academic Lives. </w:t>
      </w:r>
      <w:r w:rsidRPr="001E6D0E">
        <w:rPr>
          <w:rFonts w:cs="Arial"/>
          <w:i/>
          <w:iCs/>
          <w:noProof/>
          <w:szCs w:val="24"/>
          <w:lang w:val="en-GB"/>
        </w:rPr>
        <w:t>The Journal of Higher Education</w:t>
      </w:r>
      <w:r w:rsidRPr="001E6D0E">
        <w:rPr>
          <w:rFonts w:cs="Arial"/>
          <w:noProof/>
          <w:szCs w:val="24"/>
          <w:lang w:val="en-GB"/>
        </w:rPr>
        <w:t xml:space="preserve">, </w:t>
      </w:r>
      <w:r w:rsidRPr="001E6D0E">
        <w:rPr>
          <w:rFonts w:cs="Arial"/>
          <w:i/>
          <w:iCs/>
          <w:noProof/>
          <w:szCs w:val="24"/>
          <w:lang w:val="en-GB"/>
        </w:rPr>
        <w:t>68</w:t>
      </w:r>
      <w:r w:rsidRPr="001E6D0E">
        <w:rPr>
          <w:rFonts w:cs="Arial"/>
          <w:noProof/>
          <w:szCs w:val="24"/>
          <w:lang w:val="en-GB"/>
        </w:rPr>
        <w:t>(6), 679–705. https://doi.org/10.1080/00221546.1997.11779006</w:t>
      </w:r>
    </w:p>
    <w:p w14:paraId="3DEDE41D"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Tomala, L. (2018). </w:t>
      </w:r>
      <w:r w:rsidRPr="003F2AB0">
        <w:rPr>
          <w:rFonts w:cs="Arial"/>
          <w:i/>
          <w:iCs/>
          <w:noProof/>
          <w:szCs w:val="24"/>
        </w:rPr>
        <w:t>Ustawa 2.0: najważniejsze zapisy | Nauka w Polsce</w:t>
      </w:r>
      <w:r w:rsidRPr="003F2AB0">
        <w:rPr>
          <w:rFonts w:cs="Arial"/>
          <w:noProof/>
          <w:szCs w:val="24"/>
        </w:rPr>
        <w:t>. https://naukawpolsce.pap.pl/aktualnosci/news%2C30350%2Custawa-20-najwazniejsze-</w:t>
      </w:r>
      <w:r w:rsidRPr="003F2AB0">
        <w:rPr>
          <w:rFonts w:cs="Arial"/>
          <w:noProof/>
          <w:szCs w:val="24"/>
        </w:rPr>
        <w:lastRenderedPageBreak/>
        <w:t>zapisy.html</w:t>
      </w:r>
    </w:p>
    <w:p w14:paraId="6A55069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Townsend, P. (1995). Quality involves everyone: how Paul Revere discovered “quality has value”. </w:t>
      </w:r>
      <w:r w:rsidRPr="001E6D0E">
        <w:rPr>
          <w:rFonts w:cs="Arial"/>
          <w:i/>
          <w:iCs/>
          <w:noProof/>
          <w:szCs w:val="24"/>
          <w:lang w:val="en-GB"/>
        </w:rPr>
        <w:t>Managing Service Quality: An International Journal</w:t>
      </w:r>
      <w:r w:rsidRPr="001E6D0E">
        <w:rPr>
          <w:rFonts w:cs="Arial"/>
          <w:noProof/>
          <w:szCs w:val="24"/>
          <w:lang w:val="en-GB"/>
        </w:rPr>
        <w:t xml:space="preserve">, </w:t>
      </w:r>
      <w:r w:rsidRPr="001E6D0E">
        <w:rPr>
          <w:rFonts w:cs="Arial"/>
          <w:i/>
          <w:iCs/>
          <w:noProof/>
          <w:szCs w:val="24"/>
          <w:lang w:val="en-GB"/>
        </w:rPr>
        <w:t>5</w:t>
      </w:r>
      <w:r w:rsidRPr="001E6D0E">
        <w:rPr>
          <w:rFonts w:cs="Arial"/>
          <w:noProof/>
          <w:szCs w:val="24"/>
          <w:lang w:val="en-GB"/>
        </w:rPr>
        <w:t>(2), 19–24. https://doi.org/10.1108/09604529510083549</w:t>
      </w:r>
    </w:p>
    <w:p w14:paraId="5AEB0228"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Trow, M. (1974). Problems in the Transition from Elite to Mass Higher Education. </w:t>
      </w:r>
      <w:r w:rsidRPr="003F2AB0">
        <w:rPr>
          <w:rFonts w:cs="Arial"/>
          <w:i/>
          <w:iCs/>
          <w:noProof/>
          <w:szCs w:val="24"/>
        </w:rPr>
        <w:t>International Review of Education</w:t>
      </w:r>
      <w:r w:rsidRPr="003F2AB0">
        <w:rPr>
          <w:rFonts w:cs="Arial"/>
          <w:noProof/>
          <w:szCs w:val="24"/>
        </w:rPr>
        <w:t xml:space="preserve">, </w:t>
      </w:r>
      <w:r w:rsidRPr="003F2AB0">
        <w:rPr>
          <w:rFonts w:cs="Arial"/>
          <w:i/>
          <w:iCs/>
          <w:noProof/>
          <w:szCs w:val="24"/>
        </w:rPr>
        <w:t>18</w:t>
      </w:r>
      <w:r w:rsidRPr="003F2AB0">
        <w:rPr>
          <w:rFonts w:cs="Arial"/>
          <w:noProof/>
          <w:szCs w:val="24"/>
        </w:rPr>
        <w:t>, 61–82.</w:t>
      </w:r>
    </w:p>
    <w:p w14:paraId="04BEABED"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Trzeciak, M. (2016). Analiza atrybutów interesariuszy projektu warunkujących sukces projektu. </w:t>
      </w:r>
      <w:r w:rsidRPr="003F2AB0">
        <w:rPr>
          <w:rFonts w:cs="Arial"/>
          <w:i/>
          <w:iCs/>
          <w:noProof/>
          <w:szCs w:val="24"/>
        </w:rPr>
        <w:t>Zeszyty Naukowe. Organizacja i Zarządzanie / Politechnika Śląska</w:t>
      </w:r>
      <w:r w:rsidRPr="003F2AB0">
        <w:rPr>
          <w:rFonts w:cs="Arial"/>
          <w:noProof/>
          <w:szCs w:val="24"/>
        </w:rPr>
        <w:t xml:space="preserve">, </w:t>
      </w:r>
      <w:r w:rsidRPr="003F2AB0">
        <w:rPr>
          <w:rFonts w:cs="Arial"/>
          <w:i/>
          <w:iCs/>
          <w:noProof/>
          <w:szCs w:val="24"/>
        </w:rPr>
        <w:t>89</w:t>
      </w:r>
      <w:r w:rsidRPr="003F2AB0">
        <w:rPr>
          <w:rFonts w:cs="Arial"/>
          <w:noProof/>
          <w:szCs w:val="24"/>
        </w:rPr>
        <w:t>, 497–506. file:///C:/Users/JPSZ/Desktop/STUDIA/LITERATURA/interesariusze/Trzeciak_ZNOiZ_89_2016.pdf</w:t>
      </w:r>
    </w:p>
    <w:p w14:paraId="21D64C1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i/>
          <w:iCs/>
          <w:noProof/>
          <w:szCs w:val="24"/>
        </w:rPr>
        <w:t>Trzy gdańskie szkoły wyższe utworzyły Związek Uczelni im. Daniela Fahrenheita | Nauka w Polsce</w:t>
      </w:r>
      <w:r w:rsidRPr="003F2AB0">
        <w:rPr>
          <w:rFonts w:cs="Arial"/>
          <w:noProof/>
          <w:szCs w:val="24"/>
        </w:rPr>
        <w:t>. (b.d.). Pobrano 25 luty 2021, z https://naukawpolsce.pap.pl/aktualnosci/news%2C85430%2Ctrzy-gdanskie-szkoly-wyzsze-utworzyly-zwiazek-uczelni-im-daniela-fahrenheita</w:t>
      </w:r>
    </w:p>
    <w:p w14:paraId="3531A92E"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Twigg, J. D. (1990). </w:t>
      </w:r>
      <w:r w:rsidRPr="001E6D0E">
        <w:rPr>
          <w:rFonts w:cs="Arial"/>
          <w:i/>
          <w:iCs/>
          <w:noProof/>
          <w:szCs w:val="24"/>
          <w:lang w:val="en-GB"/>
        </w:rPr>
        <w:t>The University of Cambridge and the English revolution, 1625-1688</w:t>
      </w:r>
      <w:r w:rsidRPr="001E6D0E">
        <w:rPr>
          <w:rFonts w:cs="Arial"/>
          <w:noProof/>
          <w:szCs w:val="24"/>
          <w:lang w:val="en-GB"/>
        </w:rPr>
        <w:t xml:space="preserve"> (ss. 212–214). Woodbridge: Boydell &amp; Brewer za: De Ridder-Symoens, H. (2020) Missions of Universities : Past, Present, Future (ss. 43–61).</w:t>
      </w:r>
    </w:p>
    <w:p w14:paraId="4D34249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Van Aswegen, A. S., &amp; Engelbrecht, A. S. (2009). The relationship between transformational leadership, integrity and an ethical climate in organizations. </w:t>
      </w:r>
      <w:r w:rsidRPr="001E6D0E">
        <w:rPr>
          <w:rFonts w:cs="Arial"/>
          <w:i/>
          <w:iCs/>
          <w:noProof/>
          <w:szCs w:val="24"/>
          <w:lang w:val="en-GB"/>
        </w:rPr>
        <w:t>SA Journal of Human Resource Management</w:t>
      </w:r>
      <w:r w:rsidRPr="001E6D0E">
        <w:rPr>
          <w:rFonts w:cs="Arial"/>
          <w:noProof/>
          <w:szCs w:val="24"/>
          <w:lang w:val="en-GB"/>
        </w:rPr>
        <w:t xml:space="preserve">, </w:t>
      </w:r>
      <w:r w:rsidRPr="001E6D0E">
        <w:rPr>
          <w:rFonts w:cs="Arial"/>
          <w:i/>
          <w:iCs/>
          <w:noProof/>
          <w:szCs w:val="24"/>
          <w:lang w:val="en-GB"/>
        </w:rPr>
        <w:t>7</w:t>
      </w:r>
      <w:r w:rsidRPr="001E6D0E">
        <w:rPr>
          <w:rFonts w:cs="Arial"/>
          <w:noProof/>
          <w:szCs w:val="24"/>
          <w:lang w:val="en-GB"/>
        </w:rPr>
        <w:t>(1), 1–9.</w:t>
      </w:r>
    </w:p>
    <w:p w14:paraId="646CE81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Van Looy, B., Callaert, J., &amp; Debackere, K. (2006). Publication and patent behavior of academic researchers: Conflicting, reinforcing or merely co-existing? </w:t>
      </w:r>
      <w:r w:rsidRPr="001E6D0E">
        <w:rPr>
          <w:rFonts w:cs="Arial"/>
          <w:i/>
          <w:iCs/>
          <w:noProof/>
          <w:szCs w:val="24"/>
          <w:lang w:val="en-GB"/>
        </w:rPr>
        <w:t>Research Policy</w:t>
      </w:r>
      <w:r w:rsidRPr="001E6D0E">
        <w:rPr>
          <w:rFonts w:cs="Arial"/>
          <w:noProof/>
          <w:szCs w:val="24"/>
          <w:lang w:val="en-GB"/>
        </w:rPr>
        <w:t xml:space="preserve">, </w:t>
      </w:r>
      <w:r w:rsidRPr="001E6D0E">
        <w:rPr>
          <w:rFonts w:cs="Arial"/>
          <w:i/>
          <w:iCs/>
          <w:noProof/>
          <w:szCs w:val="24"/>
          <w:lang w:val="en-GB"/>
        </w:rPr>
        <w:t>35</w:t>
      </w:r>
      <w:r w:rsidRPr="001E6D0E">
        <w:rPr>
          <w:rFonts w:cs="Arial"/>
          <w:noProof/>
          <w:szCs w:val="24"/>
          <w:lang w:val="en-GB"/>
        </w:rPr>
        <w:t>(4), 596–608. https://doi.org/10.1016/j.respol.2006.02.003</w:t>
      </w:r>
    </w:p>
    <w:p w14:paraId="41105A0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Vargo, S. L., &amp; Lusch, R. F. (2008). Why “service”? </w:t>
      </w:r>
      <w:r w:rsidRPr="001E6D0E">
        <w:rPr>
          <w:rFonts w:cs="Arial"/>
          <w:i/>
          <w:iCs/>
          <w:noProof/>
          <w:szCs w:val="24"/>
          <w:lang w:val="en-GB"/>
        </w:rPr>
        <w:t>Journal of the Academy of Marketing Science</w:t>
      </w:r>
      <w:r w:rsidRPr="001E6D0E">
        <w:rPr>
          <w:rFonts w:cs="Arial"/>
          <w:noProof/>
          <w:szCs w:val="24"/>
          <w:lang w:val="en-GB"/>
        </w:rPr>
        <w:t xml:space="preserve">, </w:t>
      </w:r>
      <w:r w:rsidRPr="001E6D0E">
        <w:rPr>
          <w:rFonts w:cs="Arial"/>
          <w:i/>
          <w:iCs/>
          <w:noProof/>
          <w:szCs w:val="24"/>
          <w:lang w:val="en-GB"/>
        </w:rPr>
        <w:t>36</w:t>
      </w:r>
      <w:r w:rsidRPr="001E6D0E">
        <w:rPr>
          <w:rFonts w:cs="Arial"/>
          <w:noProof/>
          <w:szCs w:val="24"/>
          <w:lang w:val="en-GB"/>
        </w:rPr>
        <w:t>(1), 25–38. https://doi.org/10.1007/s11747-007-0068-7</w:t>
      </w:r>
    </w:p>
    <w:p w14:paraId="2B5B783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Vehovar, V., Batagelj, Z., Manfreda, K. L., &amp; Zaletel, M. (2002). Nonresponse in web surveys. </w:t>
      </w:r>
      <w:r w:rsidRPr="001E6D0E">
        <w:rPr>
          <w:rFonts w:cs="Arial"/>
          <w:i/>
          <w:iCs/>
          <w:noProof/>
          <w:szCs w:val="24"/>
          <w:lang w:val="en-GB"/>
        </w:rPr>
        <w:t>Survey nonresponse</w:t>
      </w:r>
      <w:r w:rsidRPr="001E6D0E">
        <w:rPr>
          <w:rFonts w:cs="Arial"/>
          <w:noProof/>
          <w:szCs w:val="24"/>
          <w:lang w:val="en-GB"/>
        </w:rPr>
        <w:t>, 229–242.</w:t>
      </w:r>
    </w:p>
    <w:p w14:paraId="6F1ED6F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Villar, A., Callegaro, M., &amp; Yang, Y. (2013). Where Am I? A Meta-Analysis of Experiments on the Effects of Progress Indicators for Web Surveys. </w:t>
      </w:r>
      <w:r w:rsidRPr="001E6D0E">
        <w:rPr>
          <w:rFonts w:cs="Arial"/>
          <w:i/>
          <w:iCs/>
          <w:noProof/>
          <w:szCs w:val="24"/>
          <w:lang w:val="en-GB"/>
        </w:rPr>
        <w:t>Social Science Computer Review</w:t>
      </w:r>
      <w:r w:rsidRPr="001E6D0E">
        <w:rPr>
          <w:rFonts w:cs="Arial"/>
          <w:noProof/>
          <w:szCs w:val="24"/>
          <w:lang w:val="en-GB"/>
        </w:rPr>
        <w:t xml:space="preserve">, </w:t>
      </w:r>
      <w:r w:rsidRPr="001E6D0E">
        <w:rPr>
          <w:rFonts w:cs="Arial"/>
          <w:i/>
          <w:iCs/>
          <w:noProof/>
          <w:szCs w:val="24"/>
          <w:lang w:val="en-GB"/>
        </w:rPr>
        <w:t>31</w:t>
      </w:r>
      <w:r w:rsidRPr="001E6D0E">
        <w:rPr>
          <w:rFonts w:cs="Arial"/>
          <w:noProof/>
          <w:szCs w:val="24"/>
          <w:lang w:val="en-GB"/>
        </w:rPr>
        <w:t>(6), 744–762. https://doi.org/10.1177/0894439313497468</w:t>
      </w:r>
    </w:p>
    <w:p w14:paraId="0D2A133C"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von Mises, L. (2006). </w:t>
      </w:r>
      <w:r w:rsidRPr="003F2AB0">
        <w:rPr>
          <w:rFonts w:cs="Arial"/>
          <w:i/>
          <w:iCs/>
          <w:noProof/>
          <w:szCs w:val="24"/>
        </w:rPr>
        <w:t>Ekonomia i polityka: wykład elementarny.</w:t>
      </w:r>
      <w:r w:rsidRPr="003F2AB0">
        <w:rPr>
          <w:rFonts w:cs="Arial"/>
          <w:noProof/>
          <w:szCs w:val="24"/>
        </w:rPr>
        <w:t xml:space="preserve"> Fijorr Publishing.</w:t>
      </w:r>
    </w:p>
    <w:p w14:paraId="2230932E"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Wawak, T. (2015). Ewolucja koncepcji zarządzania w szkołach wyższych w kierunku wymogów XXI wieku. W Joanny Dziadkowiec &amp; T. Sikory (Red.), </w:t>
      </w:r>
      <w:r w:rsidRPr="003F2AB0">
        <w:rPr>
          <w:rFonts w:cs="Arial"/>
          <w:i/>
          <w:iCs/>
          <w:noProof/>
          <w:szCs w:val="24"/>
        </w:rPr>
        <w:t>Wybrane aspekty zarządzania jakością usług</w:t>
      </w:r>
      <w:r w:rsidRPr="003F2AB0">
        <w:rPr>
          <w:rFonts w:cs="Arial"/>
          <w:noProof/>
          <w:szCs w:val="24"/>
        </w:rPr>
        <w:t xml:space="preserve"> (s. 199). Uniwersytet Ekonomiczny w Krakowie.</w:t>
      </w:r>
    </w:p>
    <w:p w14:paraId="3C8B0FE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Wieczorek, O., Beyer, S., &amp; Münch, R. (2017). </w:t>
      </w:r>
      <w:r w:rsidRPr="001E6D0E">
        <w:rPr>
          <w:rFonts w:cs="Arial"/>
          <w:noProof/>
          <w:szCs w:val="24"/>
          <w:lang w:val="en-GB"/>
        </w:rPr>
        <w:t xml:space="preserve">Fief and benefice feudalism. Two types of academic autonomy in US chemistry. </w:t>
      </w:r>
      <w:r w:rsidRPr="003F2AB0">
        <w:rPr>
          <w:rFonts w:cs="Arial"/>
          <w:i/>
          <w:iCs/>
          <w:noProof/>
          <w:szCs w:val="24"/>
        </w:rPr>
        <w:t>Higher Education</w:t>
      </w:r>
      <w:r w:rsidRPr="003F2AB0">
        <w:rPr>
          <w:rFonts w:cs="Arial"/>
          <w:noProof/>
          <w:szCs w:val="24"/>
        </w:rPr>
        <w:t xml:space="preserve">, </w:t>
      </w:r>
      <w:r w:rsidRPr="003F2AB0">
        <w:rPr>
          <w:rFonts w:cs="Arial"/>
          <w:i/>
          <w:iCs/>
          <w:noProof/>
          <w:szCs w:val="24"/>
        </w:rPr>
        <w:t>73</w:t>
      </w:r>
      <w:r w:rsidRPr="003F2AB0">
        <w:rPr>
          <w:rFonts w:cs="Arial"/>
          <w:noProof/>
          <w:szCs w:val="24"/>
        </w:rPr>
        <w:t>(6), 887–907. https://doi.org/10.1007/s10734-</w:t>
      </w:r>
      <w:r w:rsidRPr="003F2AB0">
        <w:rPr>
          <w:rFonts w:cs="Arial"/>
          <w:noProof/>
          <w:szCs w:val="24"/>
        </w:rPr>
        <w:lastRenderedPageBreak/>
        <w:t>017-0116-2</w:t>
      </w:r>
    </w:p>
    <w:p w14:paraId="3DEDA94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Woźnicki, J. (2008). Legislacyjne określenie pozycji uczelni jako instytucji życia publicznego. W </w:t>
      </w:r>
      <w:r w:rsidRPr="003F2AB0">
        <w:rPr>
          <w:rFonts w:cs="Arial"/>
          <w:i/>
          <w:iCs/>
          <w:noProof/>
          <w:szCs w:val="24"/>
        </w:rPr>
        <w:t>Społeczna odpowiedzialność uczelni</w:t>
      </w:r>
      <w:r w:rsidRPr="003F2AB0">
        <w:rPr>
          <w:rFonts w:cs="Arial"/>
          <w:noProof/>
          <w:szCs w:val="24"/>
        </w:rPr>
        <w:t xml:space="preserve"> (ss. 13–21). Wydawnictwo Politechniki Gdańskiej.</w:t>
      </w:r>
    </w:p>
    <w:p w14:paraId="6183972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Zastempowski, M. (2013). Potencjał innowacyjny małych i średnich przedsiębiorstw na tle liderów polskiej gospodarki w świetle badań empirycznych. </w:t>
      </w:r>
      <w:r w:rsidRPr="001E6D0E">
        <w:rPr>
          <w:rFonts w:cs="Arial"/>
          <w:i/>
          <w:iCs/>
          <w:noProof/>
          <w:szCs w:val="24"/>
          <w:lang w:val="en-GB"/>
        </w:rPr>
        <w:t>International Journal of Contemporary Management</w:t>
      </w:r>
      <w:r w:rsidRPr="001E6D0E">
        <w:rPr>
          <w:rFonts w:cs="Arial"/>
          <w:noProof/>
          <w:szCs w:val="24"/>
          <w:lang w:val="en-GB"/>
        </w:rPr>
        <w:t xml:space="preserve">, </w:t>
      </w:r>
      <w:r w:rsidRPr="001E6D0E">
        <w:rPr>
          <w:rFonts w:cs="Arial"/>
          <w:i/>
          <w:iCs/>
          <w:noProof/>
          <w:szCs w:val="24"/>
          <w:lang w:val="en-GB"/>
        </w:rPr>
        <w:t>2013</w:t>
      </w:r>
      <w:r w:rsidRPr="001E6D0E">
        <w:rPr>
          <w:rFonts w:cs="Arial"/>
          <w:noProof/>
          <w:szCs w:val="24"/>
          <w:lang w:val="en-GB"/>
        </w:rPr>
        <w:t>(Numer 12 (2)).</w:t>
      </w:r>
    </w:p>
    <w:p w14:paraId="104B94C2" w14:textId="77777777" w:rsidR="003F2AB0" w:rsidRPr="003F2AB0" w:rsidRDefault="003F2AB0" w:rsidP="003F2AB0">
      <w:pPr>
        <w:widowControl w:val="0"/>
        <w:autoSpaceDE w:val="0"/>
        <w:autoSpaceDN w:val="0"/>
        <w:adjustRightInd w:val="0"/>
        <w:ind w:left="480" w:hanging="480"/>
        <w:rPr>
          <w:rFonts w:cs="Arial"/>
          <w:noProof/>
        </w:rPr>
      </w:pPr>
      <w:r w:rsidRPr="001E6D0E">
        <w:rPr>
          <w:rFonts w:cs="Arial"/>
          <w:noProof/>
          <w:szCs w:val="24"/>
          <w:lang w:val="en-GB"/>
        </w:rPr>
        <w:t xml:space="preserve">Zeithaml, V. A., Berry, L. L., &amp; Parasuraman, A. (1996). The Behavioral Consequences of Service Quality. </w:t>
      </w:r>
      <w:r w:rsidRPr="003F2AB0">
        <w:rPr>
          <w:rFonts w:cs="Arial"/>
          <w:i/>
          <w:iCs/>
          <w:noProof/>
          <w:szCs w:val="24"/>
        </w:rPr>
        <w:t>Journal of Marketing</w:t>
      </w:r>
      <w:r w:rsidRPr="003F2AB0">
        <w:rPr>
          <w:rFonts w:cs="Arial"/>
          <w:noProof/>
          <w:szCs w:val="24"/>
        </w:rPr>
        <w:t xml:space="preserve">, </w:t>
      </w:r>
      <w:r w:rsidRPr="003F2AB0">
        <w:rPr>
          <w:rFonts w:cs="Arial"/>
          <w:i/>
          <w:iCs/>
          <w:noProof/>
          <w:szCs w:val="24"/>
        </w:rPr>
        <w:t>60</w:t>
      </w:r>
      <w:r w:rsidRPr="003F2AB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60" w:name="_Toc133846183"/>
      <w:r w:rsidRPr="00233788">
        <w:lastRenderedPageBreak/>
        <w:t>Wykaz rysunków</w:t>
      </w:r>
      <w:bookmarkEnd w:id="360"/>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61" w:name="_Toc133846184"/>
      <w:r w:rsidRPr="00233788">
        <w:lastRenderedPageBreak/>
        <w:t xml:space="preserve">Wykaz </w:t>
      </w:r>
      <w:r w:rsidR="009E61F0" w:rsidRPr="00233788">
        <w:rPr>
          <w:caps w:val="0"/>
        </w:rPr>
        <w:t>T</w:t>
      </w:r>
      <w:r w:rsidRPr="00233788">
        <w:t>abel</w:t>
      </w:r>
      <w:bookmarkEnd w:id="361"/>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62" w:name="_Toc133846185"/>
      <w:r w:rsidRPr="00233788">
        <w:lastRenderedPageBreak/>
        <w:t>Wykaz załączników</w:t>
      </w:r>
      <w:bookmarkEnd w:id="362"/>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63" w:name="_Ref66902367"/>
      <w:bookmarkStart w:id="364"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63"/>
      <w:bookmarkEnd w:id="364"/>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w:t>
      </w:r>
      <w:r w:rsidRPr="00233788">
        <w:lastRenderedPageBreak/>
        <w:t>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5" w:name="_Toc133846187"/>
      <w:r w:rsidRPr="00233788">
        <w:lastRenderedPageBreak/>
        <w:t>Załącznik 2 - Kwestionariusze badania satysfakcji interesariuszy</w:t>
      </w:r>
      <w:bookmarkEnd w:id="365"/>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66"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66"/>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3019CD" w:rsidRDefault="007C7E94" w:rsidP="001D1695">
      <w:pPr>
        <w:pStyle w:val="Numerowanie"/>
        <w:numPr>
          <w:ilvl w:val="0"/>
          <w:numId w:val="19"/>
        </w:numPr>
        <w:rPr>
          <w:color w:val="FF0000"/>
        </w:rPr>
      </w:pPr>
      <w:r w:rsidRPr="003019CD">
        <w:rPr>
          <w:color w:val="FF0000"/>
        </w:rPr>
        <w:t xml:space="preserve">Akademia Marynarki Wojennej </w:t>
      </w:r>
      <w:r w:rsidR="00160300" w:rsidRPr="003019CD">
        <w:rPr>
          <w:color w:val="FF0000"/>
        </w:rPr>
        <w:t>(</w:t>
      </w:r>
      <w:commentRangeStart w:id="367"/>
      <w:r w:rsidR="00160300" w:rsidRPr="003019CD">
        <w:rPr>
          <w:color w:val="FF0000"/>
        </w:rPr>
        <w:t>AMW</w:t>
      </w:r>
      <w:commentRangeEnd w:id="367"/>
      <w:r w:rsidR="003019CD">
        <w:rPr>
          <w:rStyle w:val="Odwoaniedokomentarza"/>
          <w:rFonts w:ascii="Times New Roman" w:hAnsi="Times New Roman"/>
          <w:szCs w:val="20"/>
          <w:lang w:eastAsia="pl-PL"/>
        </w:rPr>
        <w:commentReference w:id="367"/>
      </w:r>
      <w:r w:rsidR="00160300" w:rsidRPr="003019CD">
        <w:rPr>
          <w:color w:val="FF0000"/>
        </w:rPr>
        <w:t>)</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545306E0" w:rsidR="007C7E94" w:rsidRPr="00233788" w:rsidRDefault="007C7E94" w:rsidP="001D1695">
      <w:pPr>
        <w:pStyle w:val="Numerowanie"/>
        <w:numPr>
          <w:ilvl w:val="0"/>
          <w:numId w:val="19"/>
        </w:numPr>
      </w:pPr>
      <w:r w:rsidRPr="00233788">
        <w:t xml:space="preserve">Politechnika Białostocka </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3019CD" w:rsidRDefault="00160300" w:rsidP="001D1695">
      <w:pPr>
        <w:pStyle w:val="Numerowanie"/>
        <w:numPr>
          <w:ilvl w:val="0"/>
          <w:numId w:val="19"/>
        </w:numPr>
        <w:rPr>
          <w:color w:val="FF0000"/>
        </w:rPr>
      </w:pPr>
      <w:r w:rsidRPr="003019CD">
        <w:rPr>
          <w:color w:val="FF0000"/>
        </w:rPr>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5533A283" w:rsidR="00F4633F" w:rsidRPr="00233788" w:rsidRDefault="00F4633F" w:rsidP="004E7B54">
      <w:pPr>
        <w:pStyle w:val="Tytutabeli"/>
      </w:pPr>
      <w:bookmarkStart w:id="368" w:name="_Toc134898098"/>
      <w:r w:rsidRPr="00233788">
        <w:t xml:space="preserve">Tabela </w:t>
      </w:r>
      <w:fldSimple w:instr=" SEQ Tabela \* ARABIC ">
        <w:r w:rsidR="00BB1057">
          <w:rPr>
            <w:noProof/>
          </w:rPr>
          <w:t>41</w:t>
        </w:r>
      </w:fldSimple>
      <w:r w:rsidRPr="00233788">
        <w:t xml:space="preserve"> Lista uczelni technicznych planowanych do badania satysfakcji interesariuszy</w:t>
      </w:r>
      <w:bookmarkEnd w:id="368"/>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67BEE08E" w:rsidR="00622247" w:rsidRDefault="00622247" w:rsidP="00622247">
      <w:pPr>
        <w:pStyle w:val="Tytutabeli"/>
      </w:pPr>
      <w:bookmarkStart w:id="369" w:name="_Ref134656238"/>
      <w:bookmarkStart w:id="370" w:name="_Toc134898099"/>
      <w:r>
        <w:t xml:space="preserve">Tabela </w:t>
      </w:r>
      <w:fldSimple w:instr=" SEQ Tabela \* ARABIC ">
        <w:r w:rsidR="00BB1057">
          <w:rPr>
            <w:noProof/>
          </w:rPr>
          <w:t>42</w:t>
        </w:r>
      </w:fldSimple>
      <w:bookmarkEnd w:id="369"/>
      <w:r>
        <w:t xml:space="preserve"> </w:t>
      </w:r>
      <w:r w:rsidRPr="00622247">
        <w:rPr>
          <w:lang w:eastAsia="pl-PL"/>
        </w:rPr>
        <w:t>RankingRV250 dla top100 uczelni w THE, ARWU, QS i Webometrics</w:t>
      </w:r>
      <w:bookmarkEnd w:id="370"/>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Webometrics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Massachusetts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Pennsylvania</w:t>
            </w:r>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Princeton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Cornell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Johns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California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Tsinghua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Peking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Northwestern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Edinburgh</w:t>
            </w:r>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Duke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University of Singapore</w:t>
            </w:r>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Tokyo</w:t>
            </w:r>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King’s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Queensland</w:t>
            </w:r>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McGill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Zhejiang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Shanghai Jiao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Nanyang Technological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Monash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Australian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Seoul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Carnegie Mellon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Technical 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École Polytechnique Fédérale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Fudan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Paris-Saclay</w:t>
            </w:r>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Georgia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Sorbonne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Irvine</w:t>
            </w:r>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Copenhagen</w:t>
            </w:r>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Karolinska Institute</w:t>
            </w:r>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LMU Munich</w:t>
            </w:r>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Universität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Pennsylvania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Purdue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Institut Polytechnique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Hong Kong Polytechnic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Yonsei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Emory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Leeds</w:t>
            </w:r>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McMaster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Ohio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Michigan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Southwestern Medical Center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Arizona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Wageningen University &amp; Research</w:t>
            </w:r>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Geneva</w:t>
            </w:r>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Aarhus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Universiti Malaya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M. D. Anderson Cancer Center</w:t>
            </w:r>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Charité - Universitätsmedizin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Ghent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Lomonosov Moscow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Leiden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 Carolina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Catholic University of Leuven / Katholieke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Southampton</w:t>
            </w:r>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 Cité</w:t>
            </w:r>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Tohoku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Basel</w:t>
            </w:r>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Weizmann Institute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Technische Universität München</w:t>
            </w:r>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Tübingen</w:t>
            </w:r>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Stockholm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Free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Nanjing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St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Indiana University Bloomington</w:t>
            </w:r>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Sungkyunkwan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Massachusetts Amherst</w:t>
            </w:r>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Webometrics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762616A9" w14:textId="77777777" w:rsidR="001F0AF5" w:rsidRPr="006D44D8" w:rsidRDefault="001F0AF5" w:rsidP="001F0AF5">
      <w:pPr>
        <w:numPr>
          <w:ilvl w:val="0"/>
          <w:numId w:val="14"/>
        </w:numPr>
        <w:rPr>
          <w:color w:val="FF0000"/>
        </w:rPr>
      </w:pPr>
      <w:r>
        <w:rPr>
          <w:rStyle w:val="Odwoaniedokomentarza"/>
        </w:rPr>
        <w:annotationRef/>
      </w: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Wstawić wykres jako rysunek, bo połaczenia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8"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4" w:author="Jan Paweł Szefler" w:date="2023-05-25T15:14:00Z" w:initials="JS">
    <w:p w14:paraId="5F6AEF86" w14:textId="65E56FEB" w:rsidR="00894771" w:rsidRDefault="00894771">
      <w:pPr>
        <w:pStyle w:val="Tekstkomentarza"/>
      </w:pPr>
      <w:r>
        <w:rPr>
          <w:rStyle w:val="Odwoaniedokomentarza"/>
        </w:rPr>
        <w:annotationRef/>
      </w:r>
      <w:r>
        <w:t>Dodać def jakości z ISO 9000/ISO 9001</w:t>
      </w:r>
    </w:p>
  </w:comment>
  <w:comment w:id="122" w:author="Jan Paweł Szefler" w:date="2023-05-24T21:54:00Z" w:initials="JS">
    <w:p w14:paraId="75AC2B76" w14:textId="42FA112A" w:rsidR="00666099" w:rsidRDefault="00666099">
      <w:pPr>
        <w:pStyle w:val="Tekstkomentarza"/>
      </w:pPr>
      <w:r>
        <w:rPr>
          <w:rStyle w:val="Odwoaniedokomentarza"/>
        </w:rPr>
        <w:annotationRef/>
      </w:r>
      <w:r>
        <w:t>ew poprawić rysunek – zrobić w draw.io</w:t>
      </w:r>
    </w:p>
  </w:comment>
  <w:comment w:id="175"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8"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200" w:author="DELL" w:date="2015-12-02T14:13:00Z" w:initials="D">
    <w:p w14:paraId="79EFAC32" w14:textId="77777777" w:rsidR="00016195" w:rsidRDefault="00016195" w:rsidP="00016195">
      <w:pPr>
        <w:pStyle w:val="Tekstkomentarza"/>
      </w:pPr>
      <w:r>
        <w:rPr>
          <w:rStyle w:val="Odwoaniedokomentarza"/>
        </w:rPr>
        <w:annotationRef/>
      </w:r>
      <w:r>
        <w:t>Wymaga rozwinięcia analizy interesariuszy w kontekście różnych autorów, bo będzie autoplagiat z IWRA (już wstępnie zmienione)</w:t>
      </w:r>
    </w:p>
  </w:comment>
  <w:comment w:id="205"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06"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07"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23" w:author="Jan Paweł Szefler" w:date="2023-06-07T21:58:00Z" w:initials="JS">
    <w:p w14:paraId="248206D2" w14:textId="05168CF1" w:rsidR="00100EFD" w:rsidRDefault="00100EFD">
      <w:pPr>
        <w:pStyle w:val="Tekstkomentarza"/>
      </w:pPr>
      <w:r>
        <w:rPr>
          <w:rStyle w:val="Odwoaniedokomentarza"/>
        </w:rPr>
        <w:annotationRef/>
      </w:r>
      <w:r>
        <w:t>Wstawić (por. rozdz. …)</w:t>
      </w:r>
    </w:p>
  </w:comment>
  <w:comment w:id="235" w:author="DELL" w:date="2015-12-05T15:47:00Z" w:initials="D">
    <w:p w14:paraId="1D9FC7E9" w14:textId="77777777" w:rsidR="003C08E8" w:rsidRDefault="003C08E8" w:rsidP="003C08E8">
      <w:pPr>
        <w:pStyle w:val="Tekstkomentarza"/>
      </w:pPr>
      <w:r>
        <w:rPr>
          <w:rStyle w:val="Odwoaniedokomentarza"/>
        </w:rPr>
        <w:annotationRef/>
      </w:r>
      <w:r>
        <w:t>SSI_pol Grudowski-Szefler</w:t>
      </w:r>
    </w:p>
  </w:comment>
  <w:comment w:id="242" w:author="DELL" w:date="2015-12-06T00:26:00Z" w:initials="D">
    <w:p w14:paraId="3669ABD4" w14:textId="77777777" w:rsidR="003C08E8" w:rsidRDefault="003C08E8" w:rsidP="003C08E8">
      <w:pPr>
        <w:pStyle w:val="Tekstkomentarza"/>
      </w:pPr>
      <w:r>
        <w:rPr>
          <w:rStyle w:val="Odwoaniedokomentarza"/>
        </w:rPr>
        <w:annotationRef/>
      </w:r>
    </w:p>
  </w:comment>
  <w:comment w:id="243" w:author="DELL" w:date="2015-12-08T00:26:00Z" w:initials="D">
    <w:p w14:paraId="0EF1C221" w14:textId="77777777" w:rsidR="003C08E8" w:rsidRDefault="003C08E8" w:rsidP="003C08E8">
      <w:pPr>
        <w:pStyle w:val="Tekstkomentarza"/>
      </w:pPr>
      <w:r>
        <w:rPr>
          <w:rStyle w:val="Odwoaniedokomentarza"/>
        </w:rPr>
        <w:annotationRef/>
      </w:r>
      <w:r>
        <w:t>Dodać automatyczny odnośnik.</w:t>
      </w:r>
    </w:p>
  </w:comment>
  <w:comment w:id="280"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84" w:author="Jan Paweł Szefler" w:date="2023-05-13T16:11:00Z" w:initials="JS">
    <w:p w14:paraId="22F6E99E"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88" w:author="Jan Paweł Szefler" w:date="2023-05-13T20:08:00Z" w:initials="JS">
    <w:p w14:paraId="756D171B"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293" w:author="Jan Paweł Szefler" w:date="2023-05-13T20:11:00Z" w:initials="JS">
    <w:p w14:paraId="751C564D"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298" w:author="Jan Paweł Szefler" w:date="2023-05-13T20:12:00Z" w:initials="JS">
    <w:p w14:paraId="5B27AC9A"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2" w:author="Jan Paweł Szefler" w:date="2023-05-13T20:13:00Z" w:initials="JS">
    <w:p w14:paraId="1C1567B0"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6" w:author="Jan Paweł Szefler" w:date="2023-05-13T20:14:00Z" w:initials="JS">
    <w:p w14:paraId="7C37994F" w14:textId="77777777" w:rsidR="003C08E8" w:rsidRDefault="003C08E8" w:rsidP="003C08E8">
      <w:pPr>
        <w:pStyle w:val="Tekstkomentarza"/>
      </w:pPr>
      <w:r>
        <w:rPr>
          <w:rStyle w:val="Odwoaniedokomentarza"/>
        </w:rPr>
        <w:annotationRef/>
      </w:r>
    </w:p>
  </w:comment>
  <w:comment w:id="307" w:author="Jan Paweł Szefler" w:date="2023-05-13T20:14:00Z" w:initials="JS">
    <w:p w14:paraId="7C016BC0" w14:textId="77777777" w:rsidR="003C08E8" w:rsidRDefault="003C08E8" w:rsidP="003C08E8">
      <w:pPr>
        <w:pStyle w:val="Tekstkomentarza"/>
      </w:pPr>
      <w:r>
        <w:rPr>
          <w:rStyle w:val="Odwoaniedokomentarza"/>
        </w:rPr>
        <w:annotationRef/>
      </w:r>
    </w:p>
  </w:comment>
  <w:comment w:id="308" w:author="Jan Paweł Szefler" w:date="2023-05-13T20:14:00Z" w:initials="JS">
    <w:p w14:paraId="5D8F8EEC" w14:textId="77777777" w:rsidR="003C08E8" w:rsidRDefault="003C08E8" w:rsidP="003C08E8">
      <w:pPr>
        <w:pStyle w:val="Tekstkomentarza"/>
      </w:pPr>
      <w:r>
        <w:rPr>
          <w:rStyle w:val="Odwoaniedokomentarza"/>
        </w:rPr>
        <w:annotationRef/>
      </w:r>
      <w:r>
        <w:t>Skorygować na podstawie kopii jako obraz z wcześniejszej dobrej wersji</w:t>
      </w:r>
    </w:p>
    <w:p w14:paraId="676ADC68" w14:textId="77777777" w:rsidR="003C08E8" w:rsidRDefault="003C08E8" w:rsidP="003C08E8">
      <w:pPr>
        <w:pStyle w:val="Tekstkomentarza"/>
      </w:pPr>
    </w:p>
  </w:comment>
  <w:comment w:id="312" w:author="Jan Paweł Szefler" w:date="2023-05-13T20:15:00Z" w:initials="JS">
    <w:p w14:paraId="09967879" w14:textId="77777777" w:rsidR="003C08E8" w:rsidRDefault="003C08E8" w:rsidP="003C08E8">
      <w:pPr>
        <w:pStyle w:val="Tekstkomentarza"/>
      </w:pPr>
      <w:r>
        <w:rPr>
          <w:rStyle w:val="Odwoaniedokomentarza"/>
        </w:rPr>
        <w:annotationRef/>
      </w:r>
      <w:r>
        <w:t>Skorygować na podstawie kopii jako obraz z wcześniejszej dobrej wersji</w:t>
      </w:r>
    </w:p>
    <w:p w14:paraId="6C9862A4" w14:textId="77777777" w:rsidR="003C08E8" w:rsidRDefault="003C08E8" w:rsidP="003C08E8">
      <w:pPr>
        <w:pStyle w:val="Tekstkomentarza"/>
      </w:pPr>
    </w:p>
  </w:comment>
  <w:comment w:id="316" w:author="Jan Paweł Szefler" w:date="2023-05-13T20:16:00Z" w:initials="JS">
    <w:p w14:paraId="2D0D1F9F" w14:textId="77777777" w:rsidR="003C08E8" w:rsidRDefault="003C08E8" w:rsidP="003C08E8">
      <w:pPr>
        <w:pStyle w:val="Tekstkomentarza"/>
      </w:pPr>
      <w:r>
        <w:rPr>
          <w:rStyle w:val="Odwoaniedokomentarza"/>
        </w:rPr>
        <w:annotationRef/>
      </w:r>
      <w:r>
        <w:t>Skorygować na podstawie kopii jako obraz z wcześniejszej dobrej wersji</w:t>
      </w:r>
    </w:p>
    <w:p w14:paraId="6B82DBEB" w14:textId="77777777" w:rsidR="003C08E8" w:rsidRDefault="003C08E8" w:rsidP="003C08E8">
      <w:pPr>
        <w:pStyle w:val="Tekstkomentarza"/>
      </w:pPr>
    </w:p>
  </w:comment>
  <w:comment w:id="336" w:author="DELL" w:date="2015-12-02T15:41:00Z" w:initials="D">
    <w:p w14:paraId="76C48F32" w14:textId="77777777" w:rsidR="003C08E8" w:rsidRDefault="003C08E8" w:rsidP="003C08E8">
      <w:pPr>
        <w:pStyle w:val="Tekstkomentarza"/>
      </w:pPr>
      <w:r>
        <w:rPr>
          <w:rStyle w:val="Odwoaniedokomentarza"/>
        </w:rPr>
        <w:annotationRef/>
      </w:r>
    </w:p>
  </w:comment>
  <w:comment w:id="337" w:author="DELL" w:date="2015-12-02T15:43:00Z" w:initials="D">
    <w:p w14:paraId="6DB66AFF" w14:textId="77777777" w:rsidR="003C08E8" w:rsidRDefault="003C08E8" w:rsidP="003C08E8">
      <w:pPr>
        <w:pStyle w:val="Tekstkomentarza"/>
      </w:pPr>
      <w:r>
        <w:rPr>
          <w:rStyle w:val="Odwoaniedokomentarza"/>
        </w:rPr>
        <w:annotationRef/>
      </w:r>
      <w:r>
        <w:t>Automatyczny odnośnik</w:t>
      </w:r>
    </w:p>
  </w:comment>
  <w:comment w:id="340" w:author="DELL" w:date="2015-12-02T15:44:00Z" w:initials="D">
    <w:p w14:paraId="0A339FF7" w14:textId="77777777" w:rsidR="003C08E8" w:rsidRDefault="003C08E8" w:rsidP="003C08E8">
      <w:pPr>
        <w:pStyle w:val="Tekstkomentarza"/>
      </w:pPr>
      <w:r>
        <w:rPr>
          <w:rStyle w:val="Odwoaniedokomentarza"/>
        </w:rPr>
        <w:annotationRef/>
      </w:r>
    </w:p>
  </w:comment>
  <w:comment w:id="341" w:author="DELL" w:date="2015-12-07T21:12:00Z" w:initials="D">
    <w:p w14:paraId="798C8CC9" w14:textId="77777777" w:rsidR="003C08E8" w:rsidRDefault="003C08E8" w:rsidP="003C08E8">
      <w:pPr>
        <w:pStyle w:val="Tekstkomentarza"/>
      </w:pPr>
      <w:r>
        <w:rPr>
          <w:rStyle w:val="Odwoaniedokomentarza"/>
        </w:rPr>
        <w:annotationRef/>
      </w:r>
      <w:r>
        <w:t>magisterka</w:t>
      </w:r>
    </w:p>
  </w:comment>
  <w:comment w:id="342" w:author="DELL" w:date="2015-12-07T21:38:00Z" w:initials="D">
    <w:p w14:paraId="2001F4DB" w14:textId="77777777" w:rsidR="003C08E8" w:rsidRDefault="003C08E8" w:rsidP="003C08E8">
      <w:pPr>
        <w:pStyle w:val="Tekstkomentarza"/>
      </w:pPr>
      <w:r>
        <w:rPr>
          <w:rStyle w:val="Odwoaniedokomentarza"/>
        </w:rPr>
        <w:annotationRef/>
      </w:r>
      <w:r>
        <w:t>magisterka</w:t>
      </w:r>
    </w:p>
  </w:comment>
  <w:comment w:id="346" w:author="DELL" w:date="2015-12-05T23:22:00Z" w:initials="D">
    <w:p w14:paraId="061B3686" w14:textId="77777777" w:rsidR="003C08E8" w:rsidRDefault="003C08E8" w:rsidP="003C08E8">
      <w:pPr>
        <w:pStyle w:val="Tekstkomentarza"/>
      </w:pPr>
      <w:r>
        <w:rPr>
          <w:rStyle w:val="Odwoaniedokomentarza"/>
        </w:rPr>
        <w:annotationRef/>
      </w:r>
      <w:r>
        <w:t>IWRA; Szefler - Zieliński</w:t>
      </w:r>
    </w:p>
  </w:comment>
  <w:comment w:id="347"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51" w:author="Jan Paweł Szefler" w:date="2023-05-13T19:37:00Z" w:initials="JS">
    <w:p w14:paraId="33ABE423" w14:textId="77777777" w:rsidR="00DD50DE" w:rsidRDefault="00DD50DE" w:rsidP="00DD50DE">
      <w:pPr>
        <w:pStyle w:val="Tekstkomentarza"/>
      </w:pPr>
      <w:r>
        <w:rPr>
          <w:rStyle w:val="Odwoaniedokomentarza"/>
        </w:rPr>
        <w:annotationRef/>
      </w:r>
      <w:r>
        <w:t>Wstawić odwołania z Mendeley</w:t>
      </w:r>
    </w:p>
  </w:comment>
  <w:comment w:id="367" w:author="Jan Paweł Szefler" w:date="2023-05-31T23:41:00Z" w:initials="JS">
    <w:p w14:paraId="083EB745" w14:textId="45826ECF" w:rsidR="003019CD" w:rsidRDefault="003019CD">
      <w:pPr>
        <w:pStyle w:val="Tekstkomentarza"/>
      </w:pPr>
      <w:r>
        <w:rPr>
          <w:rStyle w:val="Odwoaniedokomentarza"/>
        </w:rPr>
        <w:annotationRef/>
      </w:r>
      <w:r>
        <w:t>Skorygować listę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1CDFD4" w15:done="0"/>
  <w15:commentEx w15:paraId="5F6AEF86" w15:done="0"/>
  <w15:commentEx w15:paraId="75AC2B76" w15:done="0"/>
  <w15:commentEx w15:paraId="141A0DBE" w15:done="0"/>
  <w15:commentEx w15:paraId="1F46D983" w15:done="0"/>
  <w15:commentEx w15:paraId="79EFAC32" w15:done="0"/>
  <w15:commentEx w15:paraId="03BD173A" w15:done="0"/>
  <w15:commentEx w15:paraId="0830B0A4" w15:done="0"/>
  <w15:commentEx w15:paraId="4EF52944" w15:done="0"/>
  <w15:commentEx w15:paraId="248206D2" w15:done="0"/>
  <w15:commentEx w15:paraId="1D9FC7E9" w15:done="0"/>
  <w15:commentEx w15:paraId="3669ABD4" w15:done="0"/>
  <w15:commentEx w15:paraId="0EF1C221" w15:done="0"/>
  <w15:commentEx w15:paraId="422F12F4" w15:done="0"/>
  <w15:commentEx w15:paraId="22F6E99E" w15:done="0"/>
  <w15:commentEx w15:paraId="756D171B" w15:done="0"/>
  <w15:commentEx w15:paraId="751C564D" w15:done="0"/>
  <w15:commentEx w15:paraId="5B27AC9A" w15:done="0"/>
  <w15:commentEx w15:paraId="1C1567B0" w15:done="0"/>
  <w15:commentEx w15:paraId="7C37994F" w15:done="0"/>
  <w15:commentEx w15:paraId="7C016BC0" w15:paraIdParent="7C37994F" w15:done="0"/>
  <w15:commentEx w15:paraId="676ADC68" w15:paraIdParent="7C37994F" w15:done="0"/>
  <w15:commentEx w15:paraId="6C9862A4" w15:done="0"/>
  <w15:commentEx w15:paraId="6B82DBEB" w15:done="0"/>
  <w15:commentEx w15:paraId="76C48F32" w15:done="0"/>
  <w15:commentEx w15:paraId="6DB66AFF" w15:done="0"/>
  <w15:commentEx w15:paraId="0A339FF7" w15:done="0"/>
  <w15:commentEx w15:paraId="798C8CC9" w15:done="0"/>
  <w15:commentEx w15:paraId="2001F4DB" w15:done="0"/>
  <w15:commentEx w15:paraId="061B3686" w15:done="0"/>
  <w15:commentEx w15:paraId="16BEE034" w15:done="0"/>
  <w15:commentEx w15:paraId="33ABE423" w15:done="0"/>
  <w15:commentEx w15:paraId="083EB7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1A08DE" w16cex:dateUtc="2021-01-29T19:54:00Z"/>
  <w16cex:commentExtensible w16cex:durableId="2819F9F3" w16cex:dateUtc="2023-05-25T13:14:00Z"/>
  <w16cex:commentExtensible w16cex:durableId="281905FA" w16cex:dateUtc="2023-05-24T19:54:00Z"/>
  <w16cex:commentExtensible w16cex:durableId="2806B118" w16cex:dateUtc="2023-05-10T22:11: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82B7C0C" w16cex:dateUtc="2023-06-07T19:58:00Z"/>
  <w16cex:commentExtensible w16cex:durableId="23A4D39D" w16cex:dateUtc="2015-12-05T14:47: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80A6580" w16cex:dateUtc="2023-05-13T17:37:00Z"/>
  <w16cex:commentExtensible w16cex:durableId="282259B6" w16cex:dateUtc="2023-05-31T2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1CDFD4" w16cid:durableId="281A08DE"/>
  <w16cid:commentId w16cid:paraId="5F6AEF86" w16cid:durableId="2819F9F3"/>
  <w16cid:commentId w16cid:paraId="75AC2B76" w16cid:durableId="281905FA"/>
  <w16cid:commentId w16cid:paraId="141A0DBE" w16cid:durableId="2806B118"/>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248206D2" w16cid:durableId="282B7C0C"/>
  <w16cid:commentId w16cid:paraId="1D9FC7E9" w16cid:durableId="23A4D39D"/>
  <w16cid:commentId w16cid:paraId="3669ABD4" w16cid:durableId="23A4D3A5"/>
  <w16cid:commentId w16cid:paraId="0EF1C221" w16cid:durableId="23A4D3A6"/>
  <w16cid:commentId w16cid:paraId="422F12F4" w16cid:durableId="280A34F8"/>
  <w16cid:commentId w16cid:paraId="22F6E99E" w16cid:durableId="280A3519"/>
  <w16cid:commentId w16cid:paraId="756D171B" w16cid:durableId="280A6CB6"/>
  <w16cid:commentId w16cid:paraId="751C564D" w16cid:durableId="280A6D79"/>
  <w16cid:commentId w16cid:paraId="5B27AC9A" w16cid:durableId="280A6DA7"/>
  <w16cid:commentId w16cid:paraId="1C1567B0" w16cid:durableId="280A6DD7"/>
  <w16cid:commentId w16cid:paraId="7C37994F" w16cid:durableId="280A6E17"/>
  <w16cid:commentId w16cid:paraId="7C016BC0" w16cid:durableId="280A6E18"/>
  <w16cid:commentId w16cid:paraId="676ADC68" w16cid:durableId="280A6E19"/>
  <w16cid:commentId w16cid:paraId="6C9862A4" w16cid:durableId="280A6E5D"/>
  <w16cid:commentId w16cid:paraId="6B82DBEB" w16cid:durableId="280A6E96"/>
  <w16cid:commentId w16cid:paraId="76C48F32" w16cid:durableId="23A4D39E"/>
  <w16cid:commentId w16cid:paraId="6DB66AFF" w16cid:durableId="23A4D39F"/>
  <w16cid:commentId w16cid:paraId="0A339FF7" w16cid:durableId="23A4D3A0"/>
  <w16cid:commentId w16cid:paraId="798C8CC9" w16cid:durableId="23A4D3A1"/>
  <w16cid:commentId w16cid:paraId="2001F4DB" w16cid:durableId="23A4D3A2"/>
  <w16cid:commentId w16cid:paraId="061B3686" w16cid:durableId="23A4D3A3"/>
  <w16cid:commentId w16cid:paraId="16BEE034" w16cid:durableId="23A4D3A4"/>
  <w16cid:commentId w16cid:paraId="33ABE423" w16cid:durableId="280A6580"/>
  <w16cid:commentId w16cid:paraId="083EB745" w16cid:durableId="282259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5C6D4" w14:textId="77777777" w:rsidR="003A43D1" w:rsidRDefault="003A43D1" w:rsidP="00807180">
      <w:pPr>
        <w:spacing w:line="240" w:lineRule="auto"/>
      </w:pPr>
      <w:r>
        <w:separator/>
      </w:r>
    </w:p>
  </w:endnote>
  <w:endnote w:type="continuationSeparator" w:id="0">
    <w:p w14:paraId="14FAA9C4" w14:textId="77777777" w:rsidR="003A43D1" w:rsidRDefault="003A43D1"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AD1F3" w14:textId="77777777" w:rsidR="003A43D1" w:rsidRDefault="003A43D1" w:rsidP="00807180">
      <w:pPr>
        <w:spacing w:line="240" w:lineRule="auto"/>
      </w:pPr>
      <w:r>
        <w:separator/>
      </w:r>
    </w:p>
  </w:footnote>
  <w:footnote w:type="continuationSeparator" w:id="0">
    <w:p w14:paraId="507A281F" w14:textId="77777777" w:rsidR="003A43D1" w:rsidRDefault="003A43D1"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163BB950"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0C40FE1E"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294A49CE" w14:textId="77777777" w:rsidR="003C08E8" w:rsidRPr="007A02E6" w:rsidRDefault="003C08E8" w:rsidP="003C08E8">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1">
    <w:p w14:paraId="21FE2B65" w14:textId="77777777" w:rsidR="003C08E8" w:rsidRDefault="003C08E8" w:rsidP="003C08E8">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 w:numId="44"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7704F"/>
    <w:rsid w:val="0008034C"/>
    <w:rsid w:val="0008117B"/>
    <w:rsid w:val="00081D14"/>
    <w:rsid w:val="00082AA0"/>
    <w:rsid w:val="0008317B"/>
    <w:rsid w:val="000835BB"/>
    <w:rsid w:val="00083E9C"/>
    <w:rsid w:val="00085E0A"/>
    <w:rsid w:val="00086022"/>
    <w:rsid w:val="000863FB"/>
    <w:rsid w:val="00086DF7"/>
    <w:rsid w:val="00086FA2"/>
    <w:rsid w:val="00092508"/>
    <w:rsid w:val="00093526"/>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0EFD"/>
    <w:rsid w:val="00101D02"/>
    <w:rsid w:val="00102D4D"/>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B095F"/>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3A8E"/>
    <w:rsid w:val="001D7F64"/>
    <w:rsid w:val="001E000F"/>
    <w:rsid w:val="001E121D"/>
    <w:rsid w:val="001E1352"/>
    <w:rsid w:val="001E1BBF"/>
    <w:rsid w:val="001E2BB7"/>
    <w:rsid w:val="001E69D0"/>
    <w:rsid w:val="001E6D0E"/>
    <w:rsid w:val="001F0AF5"/>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E18"/>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59AA"/>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3FDD"/>
    <w:rsid w:val="00365303"/>
    <w:rsid w:val="00365EEA"/>
    <w:rsid w:val="003662A8"/>
    <w:rsid w:val="00367086"/>
    <w:rsid w:val="00367313"/>
    <w:rsid w:val="0036787F"/>
    <w:rsid w:val="00371BEC"/>
    <w:rsid w:val="00371F5F"/>
    <w:rsid w:val="0037281E"/>
    <w:rsid w:val="003728FC"/>
    <w:rsid w:val="00375829"/>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43D1"/>
    <w:rsid w:val="003A466E"/>
    <w:rsid w:val="003A56DD"/>
    <w:rsid w:val="003A606E"/>
    <w:rsid w:val="003A664B"/>
    <w:rsid w:val="003A6845"/>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6445"/>
    <w:rsid w:val="00496D0E"/>
    <w:rsid w:val="004A1F2C"/>
    <w:rsid w:val="004A2288"/>
    <w:rsid w:val="004A4736"/>
    <w:rsid w:val="004B1E8B"/>
    <w:rsid w:val="004B3F2B"/>
    <w:rsid w:val="004B4B7E"/>
    <w:rsid w:val="004B5AF7"/>
    <w:rsid w:val="004B6585"/>
    <w:rsid w:val="004C0144"/>
    <w:rsid w:val="004C0EFB"/>
    <w:rsid w:val="004C1CE2"/>
    <w:rsid w:val="004C2A7C"/>
    <w:rsid w:val="004C46B9"/>
    <w:rsid w:val="004C5802"/>
    <w:rsid w:val="004C690D"/>
    <w:rsid w:val="004C6FC0"/>
    <w:rsid w:val="004C7E42"/>
    <w:rsid w:val="004D0B52"/>
    <w:rsid w:val="004D17AF"/>
    <w:rsid w:val="004D1E6A"/>
    <w:rsid w:val="004D3095"/>
    <w:rsid w:val="004D449F"/>
    <w:rsid w:val="004D4F68"/>
    <w:rsid w:val="004E3807"/>
    <w:rsid w:val="004E3F9B"/>
    <w:rsid w:val="004E3FCF"/>
    <w:rsid w:val="004E49D2"/>
    <w:rsid w:val="004E63AC"/>
    <w:rsid w:val="004E6AB8"/>
    <w:rsid w:val="004E74F8"/>
    <w:rsid w:val="004E7B4D"/>
    <w:rsid w:val="004E7B54"/>
    <w:rsid w:val="004F0A18"/>
    <w:rsid w:val="004F1B05"/>
    <w:rsid w:val="004F695D"/>
    <w:rsid w:val="00500FAF"/>
    <w:rsid w:val="00501216"/>
    <w:rsid w:val="0050285A"/>
    <w:rsid w:val="00504639"/>
    <w:rsid w:val="0050671B"/>
    <w:rsid w:val="0051032B"/>
    <w:rsid w:val="00511706"/>
    <w:rsid w:val="00511E80"/>
    <w:rsid w:val="005142A1"/>
    <w:rsid w:val="00517506"/>
    <w:rsid w:val="005210F4"/>
    <w:rsid w:val="0052196C"/>
    <w:rsid w:val="0052275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569E3"/>
    <w:rsid w:val="00560E23"/>
    <w:rsid w:val="00560F6E"/>
    <w:rsid w:val="005617C5"/>
    <w:rsid w:val="00563363"/>
    <w:rsid w:val="00565BDF"/>
    <w:rsid w:val="00566695"/>
    <w:rsid w:val="00570835"/>
    <w:rsid w:val="005709A9"/>
    <w:rsid w:val="00573A3D"/>
    <w:rsid w:val="00573FAF"/>
    <w:rsid w:val="00575709"/>
    <w:rsid w:val="00575B2B"/>
    <w:rsid w:val="0058220E"/>
    <w:rsid w:val="00582D19"/>
    <w:rsid w:val="00584042"/>
    <w:rsid w:val="00584DCA"/>
    <w:rsid w:val="00584E00"/>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207C"/>
    <w:rsid w:val="005D3333"/>
    <w:rsid w:val="005D6353"/>
    <w:rsid w:val="005D7CC2"/>
    <w:rsid w:val="005E0337"/>
    <w:rsid w:val="005E29C2"/>
    <w:rsid w:val="005E3979"/>
    <w:rsid w:val="005E4774"/>
    <w:rsid w:val="005E5FA2"/>
    <w:rsid w:val="005E666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6099"/>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D44D8"/>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97A1E"/>
    <w:rsid w:val="007A02E6"/>
    <w:rsid w:val="007A09CC"/>
    <w:rsid w:val="007A20A3"/>
    <w:rsid w:val="007A223C"/>
    <w:rsid w:val="007A2624"/>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61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A7C5F"/>
    <w:rsid w:val="008B1C36"/>
    <w:rsid w:val="008B3CA6"/>
    <w:rsid w:val="008B3F70"/>
    <w:rsid w:val="008B5167"/>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8F72D9"/>
    <w:rsid w:val="00901E2A"/>
    <w:rsid w:val="00902E33"/>
    <w:rsid w:val="00902F34"/>
    <w:rsid w:val="009037CF"/>
    <w:rsid w:val="009045C9"/>
    <w:rsid w:val="00907347"/>
    <w:rsid w:val="00913F24"/>
    <w:rsid w:val="00914B41"/>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7161D"/>
    <w:rsid w:val="009754B1"/>
    <w:rsid w:val="00976339"/>
    <w:rsid w:val="00977F18"/>
    <w:rsid w:val="009804E3"/>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6C7B"/>
    <w:rsid w:val="00A17EE6"/>
    <w:rsid w:val="00A20353"/>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195"/>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5C47"/>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35D1"/>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23FC"/>
    <w:rsid w:val="00BA454B"/>
    <w:rsid w:val="00BA4BDE"/>
    <w:rsid w:val="00BA56DD"/>
    <w:rsid w:val="00BA59F7"/>
    <w:rsid w:val="00BA6B2E"/>
    <w:rsid w:val="00BB01E5"/>
    <w:rsid w:val="00BB1057"/>
    <w:rsid w:val="00BB11F4"/>
    <w:rsid w:val="00BB1991"/>
    <w:rsid w:val="00BB3567"/>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31F8"/>
    <w:rsid w:val="00D7632B"/>
    <w:rsid w:val="00D76B83"/>
    <w:rsid w:val="00D77B4B"/>
    <w:rsid w:val="00D80EB3"/>
    <w:rsid w:val="00D83652"/>
    <w:rsid w:val="00D863C8"/>
    <w:rsid w:val="00D86769"/>
    <w:rsid w:val="00D9007B"/>
    <w:rsid w:val="00D935B7"/>
    <w:rsid w:val="00D94B74"/>
    <w:rsid w:val="00D959C6"/>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5B94"/>
    <w:rsid w:val="00DD7526"/>
    <w:rsid w:val="00DE06B9"/>
    <w:rsid w:val="00DE2A42"/>
    <w:rsid w:val="00DE4F30"/>
    <w:rsid w:val="00DE6D0C"/>
    <w:rsid w:val="00DE7193"/>
    <w:rsid w:val="00DF1EA0"/>
    <w:rsid w:val="00DF535F"/>
    <w:rsid w:val="00DF56EC"/>
    <w:rsid w:val="00DF5D42"/>
    <w:rsid w:val="00DF6BB8"/>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3208"/>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25D"/>
    <w:rsid w:val="00EF0331"/>
    <w:rsid w:val="00EF4917"/>
    <w:rsid w:val="00EF63C7"/>
    <w:rsid w:val="00EF7032"/>
    <w:rsid w:val="00EF7236"/>
    <w:rsid w:val="00F00F2B"/>
    <w:rsid w:val="00F0103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187B"/>
    <w:rsid w:val="00F82C17"/>
    <w:rsid w:val="00F84776"/>
    <w:rsid w:val="00F848A1"/>
    <w:rsid w:val="00F86516"/>
    <w:rsid w:val="00F867AE"/>
    <w:rsid w:val="00F86F79"/>
    <w:rsid w:val="00F90B2B"/>
    <w:rsid w:val="00F90F2C"/>
    <w:rsid w:val="00F922BA"/>
    <w:rsid w:val="00F934F7"/>
    <w:rsid w:val="00F95471"/>
    <w:rsid w:val="00F964A1"/>
    <w:rsid w:val="00F97701"/>
    <w:rsid w:val="00FA0625"/>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A23FC"/>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001C-4BB5-AE1E-4D91E431874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A807-4476-900A-60D901282C5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62EA-44C5-8245-9E9E121256D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E06-4B52-804C-CD4C6C999E8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126F-42C8-8EC8-433A6C99C0A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3C70-4B08-8068-B4C144A7844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478D-44E5-BB5C-CAB829BB344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CB1B-4813-B347-785F9A6574F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20227</TotalTime>
  <Pages>1</Pages>
  <Words>170717</Words>
  <Characters>1024307</Characters>
  <Application>Microsoft Office Word</Application>
  <DocSecurity>0</DocSecurity>
  <Lines>8535</Lines>
  <Paragraphs>2385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1192639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39</cp:revision>
  <cp:lastPrinted>2022-10-21T12:46:00Z</cp:lastPrinted>
  <dcterms:created xsi:type="dcterms:W3CDTF">2021-05-09T13:07:00Z</dcterms:created>
  <dcterms:modified xsi:type="dcterms:W3CDTF">2023-06-07T20:31:00Z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