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A61195">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A61195">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A61195">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A61195">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A61195">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A61195">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A61195">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w:t>
      </w:r>
      <w:r w:rsidRPr="00233788">
        <w:rPr>
          <w:color w:val="FF0000"/>
        </w:rPr>
        <w:lastRenderedPageBreak/>
        <w:t xml:space="preserve">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1905E727"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7F9B40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986591">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84078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proofErr w:type="spellStart"/>
      <w:r w:rsidRPr="00233788">
        <w:rPr>
          <w:i/>
          <w:iCs/>
        </w:rPr>
        <w:t>mode</w:t>
      </w:r>
      <w:proofErr w:type="spellEnd"/>
      <w:r w:rsidRPr="00233788">
        <w:rPr>
          <w:i/>
          <w:iCs/>
        </w:rPr>
        <w:t xml:space="preserv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w:t>
      </w:r>
      <w:proofErr w:type="spellStart"/>
      <w:r w:rsidRPr="00233788">
        <w:t>Pucciarellego</w:t>
      </w:r>
      <w:proofErr w:type="spellEnd"/>
      <w:r w:rsidRPr="00233788">
        <w:t xml:space="preserve">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5BE5FF62"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986591">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A61195">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6FC718FE"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986591">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68849080"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986591">
          <w:rPr>
            <w:noProof/>
          </w:rPr>
          <w:t>4</w:t>
        </w:r>
      </w:fldSimple>
      <w:bookmarkEnd w:id="45"/>
      <w:r w:rsidRPr="00233788">
        <w:t xml:space="preserve"> Wartości współczynnika </w:t>
      </w:r>
      <w:proofErr w:type="spellStart"/>
      <w:r w:rsidRPr="00233788">
        <w:t>skolaryzacji</w:t>
      </w:r>
      <w:proofErr w:type="spellEnd"/>
      <w:r w:rsidRPr="00233788">
        <w:t xml:space="preserve">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44C66943"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986591">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021F2002"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986591">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51D992F1"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986591">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1D2CEF7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986591">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xml:space="preserve">). </w:t>
      </w:r>
      <w:proofErr w:type="spellStart"/>
      <w:r w:rsidRPr="00233788">
        <w:t>Raynor</w:t>
      </w:r>
      <w:proofErr w:type="spellEnd"/>
      <w:r w:rsidRPr="00233788">
        <w:t xml:space="preserve">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68FA7D7"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986591">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7CAD3720"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986591">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9D391E" w:rsidRPr="00233788">
        <w:t>Tabela</w:t>
      </w:r>
      <w:proofErr w:type="spellEnd"/>
      <w:r w:rsidR="009D391E" w:rsidRPr="00233788">
        <w:t xml:space="preserve">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AADA11C"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986591">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6216518F"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986591">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Literature overview shows that a single definition of quality of higher education is not possible. Quality of higher education can be looked at from the perspective of a standard- oriented or process-</w:t>
      </w:r>
      <w:r w:rsidRPr="006F7DC7">
        <w:rPr>
          <w:lang w:val="en-US"/>
        </w:rPr>
        <w:lastRenderedPageBreak/>
        <w:t xml:space="preserve">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4078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 xml:space="preserve">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w:t>
      </w:r>
      <w:r w:rsidRPr="006C79BF">
        <w:rPr>
          <w:lang w:val="en-US"/>
        </w:rPr>
        <w:lastRenderedPageBreak/>
        <w:t>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84078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7" w:name="_Toc133846129"/>
      <w:r w:rsidRPr="00233788">
        <w:t>Zarządzanie paradoksami charakterystycznymi dla uczelni</w:t>
      </w:r>
      <w:bookmarkEnd w:id="107"/>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08"/>
      <w:r w:rsidR="00B65F97" w:rsidRPr="00233788">
        <w:t>rozwiązań typu win-win</w:t>
      </w:r>
      <w:commentRangeEnd w:id="108"/>
      <w:r w:rsidR="00B65F97" w:rsidRPr="00233788">
        <w:rPr>
          <w:rStyle w:val="Odwoaniedokomentarza"/>
          <w:rFonts w:ascii="Times New Roman" w:eastAsia="Times New Roman" w:hAnsi="Times New Roman"/>
          <w:szCs w:val="20"/>
          <w:lang w:eastAsia="pl-PL"/>
        </w:rPr>
        <w:commentReference w:id="10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09"/>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09"/>
      <w:r w:rsidRPr="00233788">
        <w:rPr>
          <w:rStyle w:val="Odwoaniedokomentarza"/>
          <w:rFonts w:ascii="Times New Roman" w:eastAsia="Times New Roman" w:hAnsi="Times New Roman"/>
          <w:szCs w:val="20"/>
          <w:lang w:eastAsia="pl-PL"/>
        </w:rPr>
        <w:commentReference w:id="10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0" w:name="_Toc133846130"/>
      <w:r w:rsidRPr="00233788">
        <w:t xml:space="preserve">Wybrane aspekty pomiaru jakości w kontekście </w:t>
      </w:r>
      <w:r w:rsidR="00042DAF" w:rsidRPr="00233788">
        <w:t xml:space="preserve">usług </w:t>
      </w:r>
      <w:r w:rsidRPr="00233788">
        <w:t>uczelni wyższych</w:t>
      </w:r>
      <w:bookmarkEnd w:id="110"/>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1" w:name="_Toc133846131"/>
      <w:r w:rsidRPr="00233788">
        <w:t>Wybrane definicje jakości</w:t>
      </w:r>
      <w:bookmarkEnd w:id="111"/>
    </w:p>
    <w:p w14:paraId="3D6FC522" w14:textId="3CB89CFF"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commentRangeStart w:id="112"/>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lastRenderedPageBreak/>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commentRangeEnd w:id="112"/>
      <w:r w:rsidRPr="005A0DE0">
        <w:rPr>
          <w:rStyle w:val="Odwoaniedokomentarza"/>
          <w:rFonts w:ascii="Times New Roman" w:eastAsia="Times New Roman" w:hAnsi="Times New Roman"/>
          <w:szCs w:val="20"/>
          <w:lang w:eastAsia="pl-PL"/>
        </w:rPr>
        <w:commentReference w:id="112"/>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4535B077"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 xml:space="preserve">istotnych elementów do oceny jakości. Prowadzono wiele prac w celu zdefiniowania czynników wpływających na jakość usług. Jednym z powszechnie uznawanych jest model jakości </w:t>
      </w:r>
      <w:proofErr w:type="spellStart"/>
      <w:r w:rsidR="0018672B">
        <w:t>usług</w:t>
      </w:r>
      <w:r>
        <w:t>W</w:t>
      </w:r>
      <w:proofErr w:type="spellEnd"/>
      <w:r>
        <w:t xml:space="preserve"> celu opracowania narzędzi do badania jakości usług prowadzono wiele prac</w:t>
      </w:r>
      <w:r w:rsidR="0018672B">
        <w:t xml:space="preserve"> </w:t>
      </w:r>
      <w:commentRangeStart w:id="113"/>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commentRangeEnd w:id="113"/>
      <w:r w:rsidR="009A15F1" w:rsidRPr="005A0DE0">
        <w:rPr>
          <w:rStyle w:val="Odwoaniedokomentarza"/>
          <w:rFonts w:ascii="Times New Roman" w:eastAsia="Times New Roman" w:hAnsi="Times New Roman"/>
          <w:szCs w:val="20"/>
          <w:lang w:eastAsia="pl-PL"/>
        </w:rPr>
        <w:commentReference w:id="113"/>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DDD8AB7" w:rsidR="009A15F1" w:rsidRPr="00E24170" w:rsidRDefault="00E24170" w:rsidP="00E24170">
      <w:pPr>
        <w:pStyle w:val="Rysunek"/>
      </w:pPr>
      <w:bookmarkStart w:id="114" w:name="_Ref92233410"/>
      <w:bookmarkStart w:id="115" w:name="_Toc134899305"/>
      <w:bookmarkStart w:id="116" w:name="_Ref134947620"/>
      <w:r>
        <w:t xml:space="preserve">Rysunek </w:t>
      </w:r>
      <w:fldSimple w:instr=" SEQ Rysunek \* ARABIC ">
        <w:r w:rsidR="00986591">
          <w:rPr>
            <w:noProof/>
          </w:rPr>
          <w:t>13</w:t>
        </w:r>
      </w:fldSimple>
      <w:bookmarkEnd w:id="114"/>
      <w:r>
        <w:t xml:space="preserve"> </w:t>
      </w:r>
      <w:r w:rsidRPr="00233788">
        <w:t xml:space="preserve">Schemat modelu jakości usług </w:t>
      </w:r>
      <w:r w:rsidRPr="00E24170">
        <w:t>SERVQUAL</w:t>
      </w:r>
      <w:bookmarkEnd w:id="115"/>
      <w:bookmarkEnd w:id="116"/>
    </w:p>
    <w:p w14:paraId="67ED412E" w14:textId="1DD6189E" w:rsidR="009A15F1" w:rsidRPr="006F7DC7" w:rsidRDefault="009A15F1" w:rsidP="00016195">
      <w:pPr>
        <w:pStyle w:val="rdo"/>
        <w:rPr>
          <w:lang w:val="en-US" w:bidi="en-US"/>
        </w:rPr>
      </w:pPr>
      <w:bookmarkStart w:id="117"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49AC3AC6" w:rsidR="009A15F1" w:rsidRPr="005D094F" w:rsidRDefault="009A15F1" w:rsidP="009A15F1">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118" w:name="_Ref437181610"/>
      <w:bookmarkStart w:id="119" w:name="_Ref437181606"/>
      <w:bookmarkStart w:id="120" w:name="_Toc134898070"/>
      <w:r w:rsidRPr="004430F0">
        <w:t xml:space="preserve">Tabela </w:t>
      </w:r>
      <w:fldSimple w:instr=" SEQ Tabela \* ARABIC ">
        <w:r w:rsidR="002D2EB8">
          <w:rPr>
            <w:noProof/>
          </w:rPr>
          <w:t>12</w:t>
        </w:r>
      </w:fldSimple>
      <w:bookmarkEnd w:id="118"/>
      <w:r w:rsidRPr="004430F0">
        <w:t xml:space="preserve"> Charakterystyka luk modelu SERVQUAL</w:t>
      </w:r>
      <w:bookmarkEnd w:id="119"/>
      <w:bookmarkEnd w:id="120"/>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lastRenderedPageBreak/>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4E4EBB50" w14:textId="1299168D" w:rsidR="0018672B" w:rsidRDefault="00445F8F" w:rsidP="009A15F1">
      <w:pPr>
        <w:rPr>
          <w:color w:val="FF0000"/>
        </w:rPr>
      </w:pPr>
      <w:r>
        <w:rPr>
          <w:color w:val="FF0000"/>
        </w:rPr>
        <w:t xml:space="preserve">Przygotować komentarz do tabeli luk </w:t>
      </w:r>
      <w:proofErr w:type="spellStart"/>
      <w:r>
        <w:rPr>
          <w:color w:val="FF0000"/>
        </w:rPr>
        <w:t>Servqual</w:t>
      </w:r>
      <w:proofErr w:type="spellEnd"/>
    </w:p>
    <w:p w14:paraId="4474399B" w14:textId="77777777" w:rsidR="0018672B" w:rsidRDefault="0018672B" w:rsidP="009A15F1">
      <w:pPr>
        <w:rPr>
          <w:color w:val="FF0000"/>
        </w:rPr>
      </w:pPr>
    </w:p>
    <w:p w14:paraId="351D3549" w14:textId="77777777" w:rsidR="00840789" w:rsidRDefault="00840789" w:rsidP="009A15F1">
      <w:pPr>
        <w:rPr>
          <w:color w:val="FF0000"/>
        </w:rPr>
      </w:pPr>
    </w:p>
    <w:p w14:paraId="4AF86C84" w14:textId="6B043EBE" w:rsidR="00840789" w:rsidRDefault="00840789" w:rsidP="005E5FA2">
      <w:r>
        <w:lastRenderedPageBreak/>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2B2C7875" w14:textId="77777777" w:rsidR="005E5FA2" w:rsidRDefault="009A15F1" w:rsidP="00A61195">
      <w:pPr>
        <w:numPr>
          <w:ilvl w:val="0"/>
          <w:numId w:val="21"/>
        </w:numPr>
      </w:pPr>
      <w:r w:rsidRPr="00B66BC9">
        <w:t>empatia (</w:t>
      </w:r>
      <w:proofErr w:type="spellStart"/>
      <w:r w:rsidRPr="005E5FA2">
        <w:rPr>
          <w:i/>
        </w:rPr>
        <w:t>empathy</w:t>
      </w:r>
      <w:proofErr w:type="spellEnd"/>
      <w:r w:rsidRPr="00B66BC9">
        <w:t xml:space="preserve">) </w:t>
      </w:r>
      <w:r w:rsidR="005E5FA2">
        <w:fldChar w:fldCharType="begin" w:fldLock="1"/>
      </w:r>
      <w:r w:rsidR="005E5FA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2008)","previouslyFormattedCitation":"(Dziadkowiec, 2006; Parasuraman i in., 1985; Sztejnberg, 2008)"},"properties":{"noteIndex":0},"schema":"https://github.com/citation-style-language/schema/raw/master/csl-citation.json"}</w:instrText>
      </w:r>
      <w:r w:rsidR="005E5FA2">
        <w:fldChar w:fldCharType="separate"/>
      </w:r>
      <w:r w:rsidR="005E5FA2" w:rsidRPr="005E5FA2">
        <w:rPr>
          <w:noProof/>
        </w:rPr>
        <w:t>(por. Joanna Dziadkowiec, 2006; Parasuraman i in., 1985; Sztejnberg, 2008)</w:t>
      </w:r>
      <w:r w:rsidR="005E5FA2">
        <w:fldChar w:fldCharType="end"/>
      </w:r>
      <w:r w:rsidR="005E5FA2">
        <w:t xml:space="preserve"> </w:t>
      </w:r>
    </w:p>
    <w:p w14:paraId="0A0DBEC1" w14:textId="18FB73F5"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 </w:t>
      </w:r>
      <w:r w:rsidR="009A15F1" w:rsidRPr="00AE0295">
        <w:fldChar w:fldCharType="begin"/>
      </w:r>
      <w:r w:rsidR="009A15F1" w:rsidRPr="00AE0295">
        <w:instrText xml:space="preserve"> REF _Ref437181714 \w \h </w:instrText>
      </w:r>
      <w:r w:rsidR="009A15F1" w:rsidRPr="00AE0295">
        <w:fldChar w:fldCharType="separate"/>
      </w:r>
      <w:r>
        <w:t>3.3.1</w:t>
      </w:r>
      <w:r w:rsidR="009A15F1" w:rsidRPr="00AE0295">
        <w:fldChar w:fldCharType="end"/>
      </w:r>
      <w:r w:rsidR="009A15F1" w:rsidRPr="00AE0295">
        <w:t>.</w:t>
      </w:r>
    </w:p>
    <w:p w14:paraId="4C5BA7C3" w14:textId="6934778E"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5B5343C4" w:rsidR="00AE0295" w:rsidRPr="005324A3" w:rsidRDefault="009A15F1" w:rsidP="00AE0295">
      <w:pPr>
        <w:pStyle w:val="Rysunek"/>
      </w:pPr>
      <w:bookmarkStart w:id="121" w:name="_Ref134899982"/>
      <w:bookmarkStart w:id="122" w:name="_Ref92566503"/>
      <w:bookmarkStart w:id="123" w:name="_Toc134899306"/>
      <w:r w:rsidRPr="005324A3">
        <w:t xml:space="preserve">Rysunek </w:t>
      </w:r>
      <w:fldSimple w:instr=" SEQ Rysunek \* ARABIC ">
        <w:r w:rsidR="00986591">
          <w:rPr>
            <w:noProof/>
          </w:rPr>
          <w:t>14</w:t>
        </w:r>
      </w:fldSimple>
      <w:bookmarkEnd w:id="121"/>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2"/>
      <w:bookmarkEnd w:id="123"/>
      <w:proofErr w:type="spellEnd"/>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4" w:name="_Ref408740081"/>
      <w:bookmarkStart w:id="125" w:name="_Ref408740101"/>
      <w:bookmarkStart w:id="126" w:name="_Toc437182120"/>
    </w:p>
    <w:p w14:paraId="57D4BFA8" w14:textId="2FCA1138" w:rsidR="009A15F1" w:rsidRPr="00233788" w:rsidRDefault="009A15F1" w:rsidP="005324A3">
      <w:pPr>
        <w:pStyle w:val="Rysunek"/>
      </w:pPr>
      <w:bookmarkStart w:id="127" w:name="_Ref92568677"/>
      <w:bookmarkStart w:id="128" w:name="_Ref92568694"/>
      <w:bookmarkStart w:id="129" w:name="_Toc134899307"/>
      <w:r w:rsidRPr="00233788">
        <w:t xml:space="preserve">Rysunek </w:t>
      </w:r>
      <w:fldSimple w:instr=" SEQ Rysunek \* ARABIC ">
        <w:r w:rsidR="00986591">
          <w:rPr>
            <w:noProof/>
          </w:rPr>
          <w:t>15</w:t>
        </w:r>
      </w:fldSimple>
      <w:bookmarkEnd w:id="124"/>
      <w:bookmarkEnd w:id="127"/>
      <w:r w:rsidRPr="00233788">
        <w:t>. Model postrzeganej jakości usług</w:t>
      </w:r>
      <w:bookmarkEnd w:id="125"/>
      <w:bookmarkEnd w:id="126"/>
      <w:bookmarkEnd w:id="128"/>
      <w:bookmarkEnd w:id="129"/>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A1FCC" w:rsidR="009A15F1" w:rsidRPr="00AF2DE9" w:rsidRDefault="009A15F1" w:rsidP="009A15F1">
      <w:pPr>
        <w:pStyle w:val="Tytutabeli"/>
      </w:pPr>
      <w:bookmarkStart w:id="130" w:name="_Ref134897167"/>
      <w:bookmarkStart w:id="131" w:name="_Toc134898071"/>
      <w:bookmarkStart w:id="132" w:name="_Ref135814398"/>
      <w:r w:rsidRPr="00AF2DE9">
        <w:t xml:space="preserve">Tabela </w:t>
      </w:r>
      <w:fldSimple w:instr=" SEQ Tabela \* ARABIC ">
        <w:r w:rsidR="002D2EB8">
          <w:rPr>
            <w:noProof/>
          </w:rPr>
          <w:t>13</w:t>
        </w:r>
      </w:fldSimple>
      <w:bookmarkEnd w:id="132"/>
      <w:r w:rsidRPr="00AF2DE9">
        <w:t xml:space="preserve"> Model jakości usług </w:t>
      </w:r>
      <w:proofErr w:type="spellStart"/>
      <w:r w:rsidRPr="00AF2DE9">
        <w:t>Gummesona</w:t>
      </w:r>
      <w:proofErr w:type="spellEnd"/>
      <w:r w:rsidRPr="00AF2DE9">
        <w:t xml:space="preserve"> (4Q)</w:t>
      </w:r>
      <w:bookmarkEnd w:id="130"/>
      <w:bookmarkEnd w:id="131"/>
    </w:p>
    <w:tbl>
      <w:tblPr>
        <w:tblStyle w:val="Tabela-Siatka"/>
        <w:tblW w:w="9351" w:type="dxa"/>
        <w:tblLook w:val="04A0" w:firstRow="1" w:lastRow="0" w:firstColumn="1" w:lastColumn="0" w:noHBand="0" w:noVBand="1"/>
      </w:tblPr>
      <w:tblGrid>
        <w:gridCol w:w="2972"/>
        <w:gridCol w:w="6379"/>
      </w:tblGrid>
      <w:tr w:rsidR="009A15F1" w:rsidRPr="005E5FA2" w14:paraId="64D6961C" w14:textId="77777777" w:rsidTr="00A61195">
        <w:trPr>
          <w:cantSplit/>
          <w:tblHeader/>
        </w:trPr>
        <w:tc>
          <w:tcPr>
            <w:tcW w:w="2972" w:type="dxa"/>
            <w:vAlign w:val="center"/>
          </w:tcPr>
          <w:p w14:paraId="6ECBA5CD" w14:textId="77777777" w:rsidR="009A15F1" w:rsidRPr="00A61195" w:rsidRDefault="009A15F1" w:rsidP="00A61195">
            <w:pPr>
              <w:ind w:firstLine="170"/>
              <w:jc w:val="center"/>
              <w:rPr>
                <w:rFonts w:cs="Arial"/>
                <w:b/>
                <w:sz w:val="18"/>
                <w:szCs w:val="18"/>
                <w:lang w:val="pl-PL"/>
              </w:rPr>
            </w:pPr>
            <w:r w:rsidRPr="00A61195">
              <w:rPr>
                <w:rFonts w:cs="Arial"/>
                <w:b/>
                <w:sz w:val="18"/>
                <w:szCs w:val="18"/>
                <w:lang w:val="pl-PL"/>
              </w:rPr>
              <w:t>Nazwa czynnika jakości cząstkowej</w:t>
            </w:r>
          </w:p>
        </w:tc>
        <w:tc>
          <w:tcPr>
            <w:tcW w:w="6379" w:type="dxa"/>
            <w:vAlign w:val="center"/>
          </w:tcPr>
          <w:p w14:paraId="15A48D8A" w14:textId="77777777" w:rsidR="009A15F1" w:rsidRPr="00A61195" w:rsidRDefault="009A15F1" w:rsidP="00A61195">
            <w:pPr>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52275C">
        <w:trPr>
          <w:cantSplit/>
        </w:trPr>
        <w:tc>
          <w:tcPr>
            <w:tcW w:w="2972"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lastRenderedPageBreak/>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 xml:space="preserve">(design </w:t>
            </w:r>
            <w:proofErr w:type="spellStart"/>
            <w:r w:rsidRPr="00A61195">
              <w:rPr>
                <w:rFonts w:cs="Arial"/>
                <w:sz w:val="18"/>
                <w:szCs w:val="18"/>
                <w:lang w:val="pl-PL"/>
              </w:rPr>
              <w:t>quality</w:t>
            </w:r>
            <w:proofErr w:type="spellEnd"/>
            <w:r w:rsidRPr="00A61195">
              <w:rPr>
                <w:rFonts w:cs="Arial"/>
                <w:sz w:val="18"/>
                <w:szCs w:val="18"/>
                <w:lang w:val="pl-PL"/>
              </w:rPr>
              <w:t>)</w:t>
            </w:r>
          </w:p>
        </w:tc>
        <w:tc>
          <w:tcPr>
            <w:tcW w:w="6379"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52275C">
        <w:trPr>
          <w:cantSplit/>
        </w:trPr>
        <w:tc>
          <w:tcPr>
            <w:tcW w:w="2972"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production</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379"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52275C">
        <w:trPr>
          <w:cantSplit/>
        </w:trPr>
        <w:tc>
          <w:tcPr>
            <w:tcW w:w="2972"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379"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52275C">
        <w:trPr>
          <w:cantSplit/>
        </w:trPr>
        <w:tc>
          <w:tcPr>
            <w:tcW w:w="2972"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379"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64917FFE" w:rsidR="009A15F1" w:rsidRPr="00233788" w:rsidRDefault="009A15F1" w:rsidP="00016195">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051C1955" w:rsidR="009A15F1" w:rsidRPr="0050671B" w:rsidRDefault="009A15F1" w:rsidP="009A15F1">
      <w:r w:rsidRPr="0050671B">
        <w:t xml:space="preserve">Na podstawie połączenie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lastRenderedPageBreak/>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34A351A" w:rsidR="0050671B" w:rsidRPr="0050671B" w:rsidRDefault="0050671B" w:rsidP="0050671B">
      <w:pPr>
        <w:pStyle w:val="Rysunek"/>
      </w:pPr>
      <w:bookmarkStart w:id="133" w:name="_Ref134900076"/>
      <w:bookmarkStart w:id="134" w:name="_Ref92635501"/>
      <w:bookmarkStart w:id="135" w:name="_Toc134899308"/>
      <w:r w:rsidRPr="0050671B">
        <w:t xml:space="preserve">Rysunek </w:t>
      </w:r>
      <w:fldSimple w:instr=" SEQ Rysunek \* ARABIC ">
        <w:r w:rsidR="00986591">
          <w:rPr>
            <w:noProof/>
          </w:rPr>
          <w:t>16</w:t>
        </w:r>
      </w:fldSimple>
      <w:bookmarkEnd w:id="133"/>
      <w:r w:rsidRPr="0050671B">
        <w:t xml:space="preserve"> Zintegrowany model jakości usług 4Q</w:t>
      </w:r>
      <w:bookmarkEnd w:id="134"/>
      <w:bookmarkEnd w:id="135"/>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01D7F94C" w14:textId="77777777" w:rsidR="009A15F1" w:rsidRPr="00BD17A9" w:rsidRDefault="009A15F1" w:rsidP="009A15F1">
      <w:r w:rsidRPr="00BD17A9">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3B5F2837"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5E5FA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5E5FA2" w:rsidRPr="005E5FA2">
        <w:rPr>
          <w:noProof/>
        </w:rPr>
        <w:t>(Joanna Dziadkowiec, 2006, ss. 24–26)</w:t>
      </w:r>
      <w:r w:rsidR="00FD691C" w:rsidRPr="00BD17A9">
        <w:fldChar w:fldCharType="end"/>
      </w:r>
    </w:p>
    <w:p w14:paraId="0120C03E" w14:textId="317016C7" w:rsidR="009A15F1" w:rsidRPr="00BD17A9" w:rsidRDefault="009A15F1" w:rsidP="009A15F1">
      <w:r w:rsidRPr="00BD17A9">
        <w:t>Elementy składowe wymagań wobec usług stanowiące podstawę do wnioskowania o poziomie jakości przedstawiono w tabeli po</w:t>
      </w:r>
      <w:r w:rsidR="007662C2">
        <w:fldChar w:fldCharType="begin"/>
      </w:r>
      <w:r w:rsidR="007662C2">
        <w:instrText xml:space="preserve"> REF _Ref437117376 \p \h </w:instrText>
      </w:r>
      <w:r w:rsidR="007662C2">
        <w:fldChar w:fldCharType="separate"/>
      </w:r>
      <w:r w:rsidR="007662C2">
        <w:t>niżej</w:t>
      </w:r>
      <w:r w:rsidR="007662C2">
        <w:fldChar w:fldCharType="end"/>
      </w:r>
      <w:r w:rsidRPr="00BD17A9">
        <w:t xml:space="preserve"> (</w:t>
      </w:r>
      <w:r w:rsidR="007662C2">
        <w:fldChar w:fldCharType="begin"/>
      </w:r>
      <w:r w:rsidR="007662C2">
        <w:instrText xml:space="preserve"> REF _Ref437117390 \h </w:instrText>
      </w:r>
      <w:r w:rsidR="007662C2">
        <w:fldChar w:fldCharType="separate"/>
      </w:r>
      <w:r w:rsidR="007662C2" w:rsidRPr="00BD17A9">
        <w:t xml:space="preserve">Tabela </w:t>
      </w:r>
      <w:r w:rsidR="007662C2">
        <w:rPr>
          <w:noProof/>
        </w:rPr>
        <w:t>14</w:t>
      </w:r>
      <w:r w:rsidR="007662C2">
        <w:fldChar w:fldCharType="end"/>
      </w:r>
      <w:r w:rsidRPr="00BD17A9">
        <w:t>).</w:t>
      </w:r>
    </w:p>
    <w:p w14:paraId="607BB2AF" w14:textId="5D1C25EC" w:rsidR="009A15F1" w:rsidRPr="00BD17A9" w:rsidRDefault="009A15F1" w:rsidP="00BD17A9">
      <w:pPr>
        <w:pStyle w:val="Tytutabeli"/>
      </w:pPr>
      <w:bookmarkStart w:id="136" w:name="_Ref437117390"/>
      <w:bookmarkStart w:id="137" w:name="_Ref437117376"/>
      <w:bookmarkStart w:id="138" w:name="_Toc134898072"/>
      <w:r w:rsidRPr="00BD17A9">
        <w:t xml:space="preserve">Tabela </w:t>
      </w:r>
      <w:fldSimple w:instr=" SEQ Tabela \* ARABIC ">
        <w:r w:rsidR="002D2EB8">
          <w:rPr>
            <w:noProof/>
          </w:rPr>
          <w:t>14</w:t>
        </w:r>
      </w:fldSimple>
      <w:bookmarkEnd w:id="136"/>
      <w:r w:rsidRPr="00BD17A9">
        <w:t xml:space="preserve"> Uniwersalny wzorzec jakości usług wg </w:t>
      </w:r>
      <w:proofErr w:type="spellStart"/>
      <w:r w:rsidRPr="00BD17A9">
        <w:t>Kolmana</w:t>
      </w:r>
      <w:proofErr w:type="spellEnd"/>
      <w:r w:rsidRPr="00BD17A9">
        <w:t xml:space="preserve"> i Tkaczyka</w:t>
      </w:r>
      <w:bookmarkEnd w:id="137"/>
      <w:bookmarkEnd w:id="138"/>
    </w:p>
    <w:tbl>
      <w:tblPr>
        <w:tblStyle w:val="Tabela-Siatka"/>
        <w:tblW w:w="0" w:type="auto"/>
        <w:tblLook w:val="04A0" w:firstRow="1" w:lastRow="0" w:firstColumn="1" w:lastColumn="0" w:noHBand="0" w:noVBand="1"/>
      </w:tblPr>
      <w:tblGrid>
        <w:gridCol w:w="1012"/>
        <w:gridCol w:w="3402"/>
        <w:gridCol w:w="1012"/>
        <w:gridCol w:w="3402"/>
      </w:tblGrid>
      <w:tr w:rsidR="00BD17A9" w:rsidRPr="0052275C" w14:paraId="0EBC6F33" w14:textId="77777777" w:rsidTr="00A61195">
        <w:trPr>
          <w:cantSplit/>
          <w:tblHeader/>
        </w:trPr>
        <w:tc>
          <w:tcPr>
            <w:tcW w:w="4414" w:type="dxa"/>
            <w:gridSpan w:val="2"/>
          </w:tcPr>
          <w:p w14:paraId="0482CB35" w14:textId="77777777" w:rsidR="009A15F1" w:rsidRPr="0052275C" w:rsidRDefault="009A15F1" w:rsidP="00A61195">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28BA50D9" w14:textId="77777777" w:rsidR="009A15F1" w:rsidRPr="0052275C" w:rsidRDefault="009A15F1" w:rsidP="00A61195">
            <w:pPr>
              <w:ind w:firstLine="0"/>
              <w:rPr>
                <w:rFonts w:cs="Arial"/>
                <w:b/>
                <w:sz w:val="18"/>
                <w:szCs w:val="18"/>
                <w:lang w:val="pl-PL"/>
              </w:rPr>
            </w:pPr>
            <w:r w:rsidRPr="0052275C">
              <w:rPr>
                <w:rFonts w:cs="Arial"/>
                <w:b/>
                <w:sz w:val="18"/>
                <w:szCs w:val="18"/>
                <w:lang w:val="pl-PL"/>
              </w:rPr>
              <w:t>Ocena z punktu widzenia dostawcy usługi</w:t>
            </w:r>
          </w:p>
        </w:tc>
      </w:tr>
      <w:tr w:rsidR="00BD17A9" w:rsidRPr="0052275C" w14:paraId="42CB6E74" w14:textId="77777777" w:rsidTr="00A61195">
        <w:trPr>
          <w:cantSplit/>
          <w:trHeight w:val="855"/>
        </w:trPr>
        <w:tc>
          <w:tcPr>
            <w:tcW w:w="1012" w:type="dxa"/>
            <w:vAlign w:val="bottom"/>
          </w:tcPr>
          <w:p w14:paraId="6E02AD40" w14:textId="77777777" w:rsidR="009A15F1" w:rsidRPr="0052275C" w:rsidRDefault="009A15F1" w:rsidP="00C955EF">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77BD5327" w14:textId="77777777" w:rsidR="009A15F1" w:rsidRPr="0052275C" w:rsidRDefault="009A15F1" w:rsidP="00C955EF">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52BF661" w14:textId="77777777" w:rsidR="009A15F1" w:rsidRPr="0052275C" w:rsidRDefault="009A15F1" w:rsidP="00C955EF">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7297C0C6" w14:textId="77777777" w:rsidR="009A15F1" w:rsidRPr="0052275C" w:rsidRDefault="009A15F1" w:rsidP="00C955EF">
            <w:pPr>
              <w:spacing w:line="276" w:lineRule="auto"/>
              <w:ind w:firstLine="0"/>
              <w:rPr>
                <w:rFonts w:cs="Arial"/>
                <w:sz w:val="18"/>
                <w:szCs w:val="18"/>
                <w:lang w:val="pl-PL"/>
              </w:rPr>
            </w:pPr>
            <w:r w:rsidRPr="0052275C">
              <w:rPr>
                <w:rFonts w:cs="Arial"/>
                <w:sz w:val="18"/>
                <w:szCs w:val="18"/>
                <w:lang w:val="pl-PL"/>
              </w:rPr>
              <w:t>Kryterium Oceny wg UWJUD</w:t>
            </w:r>
          </w:p>
        </w:tc>
      </w:tr>
      <w:tr w:rsidR="00BD17A9" w:rsidRPr="0052275C" w14:paraId="09D7D153" w14:textId="77777777" w:rsidTr="00C955EF">
        <w:trPr>
          <w:cantSplit/>
        </w:trPr>
        <w:tc>
          <w:tcPr>
            <w:tcW w:w="1012" w:type="dxa"/>
            <w:vAlign w:val="center"/>
          </w:tcPr>
          <w:p w14:paraId="1159422B" w14:textId="77777777" w:rsidR="009A15F1" w:rsidRPr="0052275C" w:rsidRDefault="009A15F1" w:rsidP="00C955EF">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284C1FEC" w14:textId="77777777" w:rsidR="009A15F1" w:rsidRPr="0052275C" w:rsidRDefault="009A15F1" w:rsidP="00C955EF">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0B717256" w14:textId="77777777" w:rsidR="009A15F1" w:rsidRPr="0052275C" w:rsidRDefault="009A15F1" w:rsidP="00C955EF">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A3BF94D" w14:textId="77777777" w:rsidR="009A15F1" w:rsidRPr="0052275C" w:rsidRDefault="009A15F1" w:rsidP="00C955EF">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BD17A9" w:rsidRPr="0052275C" w14:paraId="62D64AEC" w14:textId="77777777" w:rsidTr="00C955EF">
        <w:trPr>
          <w:cantSplit/>
        </w:trPr>
        <w:tc>
          <w:tcPr>
            <w:tcW w:w="1012" w:type="dxa"/>
            <w:vAlign w:val="center"/>
          </w:tcPr>
          <w:p w14:paraId="3786022B"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lastRenderedPageBreak/>
              <w:t>1</w:t>
            </w:r>
          </w:p>
        </w:tc>
        <w:tc>
          <w:tcPr>
            <w:tcW w:w="3402" w:type="dxa"/>
            <w:vAlign w:val="center"/>
          </w:tcPr>
          <w:p w14:paraId="2B0DFB1F"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5267A363"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6CF3DF9C"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BD17A9" w:rsidRPr="0052275C" w14:paraId="71AB9245" w14:textId="77777777" w:rsidTr="00C955EF">
        <w:trPr>
          <w:cantSplit/>
        </w:trPr>
        <w:tc>
          <w:tcPr>
            <w:tcW w:w="1012" w:type="dxa"/>
            <w:vAlign w:val="center"/>
          </w:tcPr>
          <w:p w14:paraId="52052543"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2A7359E7"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264CAF3D"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66EB731A"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BD17A9" w:rsidRPr="0052275C" w14:paraId="24E55406" w14:textId="77777777" w:rsidTr="00C955EF">
        <w:trPr>
          <w:cantSplit/>
        </w:trPr>
        <w:tc>
          <w:tcPr>
            <w:tcW w:w="1012" w:type="dxa"/>
            <w:vAlign w:val="center"/>
          </w:tcPr>
          <w:p w14:paraId="5E175B7F"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411E0FD9"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3952C336"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3717BE1E"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BD17A9" w:rsidRPr="0052275C" w14:paraId="67A0F63A" w14:textId="77777777" w:rsidTr="00C955EF">
        <w:trPr>
          <w:cantSplit/>
        </w:trPr>
        <w:tc>
          <w:tcPr>
            <w:tcW w:w="1012" w:type="dxa"/>
            <w:vAlign w:val="center"/>
          </w:tcPr>
          <w:p w14:paraId="0CD53CD4"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6B8B51E7"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AD1F04B"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42FC644F"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BD17A9" w:rsidRPr="0052275C" w14:paraId="284295A2" w14:textId="77777777" w:rsidTr="00C955EF">
        <w:trPr>
          <w:cantSplit/>
        </w:trPr>
        <w:tc>
          <w:tcPr>
            <w:tcW w:w="1012" w:type="dxa"/>
            <w:vAlign w:val="center"/>
          </w:tcPr>
          <w:p w14:paraId="2512EC82"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6207FE1B"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7AC4B91"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57DBD9E2"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BD17A9" w:rsidRPr="0052275C" w14:paraId="4D9DBD44" w14:textId="77777777" w:rsidTr="00C955EF">
        <w:trPr>
          <w:cantSplit/>
        </w:trPr>
        <w:tc>
          <w:tcPr>
            <w:tcW w:w="1012" w:type="dxa"/>
            <w:vAlign w:val="center"/>
          </w:tcPr>
          <w:p w14:paraId="1D733C39"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68DA1E69"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2CD9BD5"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74DFED41"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BD17A9" w:rsidRPr="0052275C" w14:paraId="5255E022" w14:textId="77777777" w:rsidTr="00C955EF">
        <w:trPr>
          <w:cantSplit/>
        </w:trPr>
        <w:tc>
          <w:tcPr>
            <w:tcW w:w="1012" w:type="dxa"/>
            <w:vAlign w:val="center"/>
          </w:tcPr>
          <w:p w14:paraId="3772ADD9"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458436FF"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7C3EB451"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C9885E8"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BD17A9" w:rsidRPr="0052275C" w14:paraId="08B2D36B" w14:textId="77777777" w:rsidTr="00C955EF">
        <w:trPr>
          <w:cantSplit/>
        </w:trPr>
        <w:tc>
          <w:tcPr>
            <w:tcW w:w="1012" w:type="dxa"/>
            <w:vAlign w:val="center"/>
          </w:tcPr>
          <w:p w14:paraId="438463CD"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48F57515"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0B9976A8"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1969BE36"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BD17A9" w:rsidRPr="0052275C" w14:paraId="37275954" w14:textId="77777777" w:rsidTr="00C955EF">
        <w:trPr>
          <w:cantSplit/>
        </w:trPr>
        <w:tc>
          <w:tcPr>
            <w:tcW w:w="1012" w:type="dxa"/>
            <w:vAlign w:val="center"/>
          </w:tcPr>
          <w:p w14:paraId="4F657362"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02084355"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120BC75C"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68EBBFBB"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BD17A9" w:rsidRPr="0052275C" w14:paraId="671E8CCC" w14:textId="77777777" w:rsidTr="00C955EF">
        <w:trPr>
          <w:cantSplit/>
        </w:trPr>
        <w:tc>
          <w:tcPr>
            <w:tcW w:w="1012" w:type="dxa"/>
            <w:vAlign w:val="center"/>
          </w:tcPr>
          <w:p w14:paraId="7B9AB0AC"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7878A96C"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480886A6"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A22763C"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BD17A9" w:rsidRPr="0052275C" w14:paraId="184360E6" w14:textId="77777777" w:rsidTr="00C955EF">
        <w:trPr>
          <w:cantSplit/>
        </w:trPr>
        <w:tc>
          <w:tcPr>
            <w:tcW w:w="1012" w:type="dxa"/>
            <w:vAlign w:val="center"/>
          </w:tcPr>
          <w:p w14:paraId="1A0C665F"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11</w:t>
            </w:r>
          </w:p>
        </w:tc>
        <w:tc>
          <w:tcPr>
            <w:tcW w:w="3402" w:type="dxa"/>
            <w:vAlign w:val="center"/>
          </w:tcPr>
          <w:p w14:paraId="68C01271"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2B906147"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5CF0ADAB"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BD17A9" w:rsidRPr="0052275C" w14:paraId="2663713D" w14:textId="77777777" w:rsidTr="00C955EF">
        <w:trPr>
          <w:cantSplit/>
        </w:trPr>
        <w:tc>
          <w:tcPr>
            <w:tcW w:w="1012" w:type="dxa"/>
            <w:vAlign w:val="center"/>
          </w:tcPr>
          <w:p w14:paraId="6BE920FB"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69A33DAF"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36825032"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04B5E0A"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BD17A9" w:rsidRPr="0052275C" w14:paraId="1A6E2BCE" w14:textId="77777777" w:rsidTr="00C955EF">
        <w:trPr>
          <w:cantSplit/>
        </w:trPr>
        <w:tc>
          <w:tcPr>
            <w:tcW w:w="1012" w:type="dxa"/>
            <w:vAlign w:val="center"/>
          </w:tcPr>
          <w:p w14:paraId="4FFBEF33"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0F1460A8"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1BCCBA71"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18193760"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BD17A9" w:rsidRPr="0052275C" w14:paraId="242E5F4D" w14:textId="77777777" w:rsidTr="00C955EF">
        <w:trPr>
          <w:cantSplit/>
        </w:trPr>
        <w:tc>
          <w:tcPr>
            <w:tcW w:w="1012" w:type="dxa"/>
            <w:vAlign w:val="center"/>
          </w:tcPr>
          <w:p w14:paraId="0F932DB8" w14:textId="77777777" w:rsidR="009A15F1" w:rsidRPr="0052275C" w:rsidRDefault="009A15F1" w:rsidP="00C955EF">
            <w:pPr>
              <w:spacing w:line="300" w:lineRule="auto"/>
              <w:ind w:firstLine="0"/>
              <w:jc w:val="center"/>
              <w:rPr>
                <w:rFonts w:cs="Arial"/>
                <w:sz w:val="18"/>
                <w:szCs w:val="18"/>
                <w:lang w:val="pl-PL"/>
              </w:rPr>
            </w:pPr>
          </w:p>
        </w:tc>
        <w:tc>
          <w:tcPr>
            <w:tcW w:w="3402" w:type="dxa"/>
            <w:vAlign w:val="center"/>
          </w:tcPr>
          <w:p w14:paraId="1C4DA1F2" w14:textId="77777777" w:rsidR="009A15F1" w:rsidRPr="0052275C" w:rsidRDefault="009A15F1" w:rsidP="00C955EF">
            <w:pPr>
              <w:spacing w:line="300" w:lineRule="auto"/>
              <w:ind w:firstLine="0"/>
              <w:jc w:val="left"/>
              <w:rPr>
                <w:rFonts w:cs="Arial"/>
                <w:sz w:val="18"/>
                <w:szCs w:val="18"/>
                <w:lang w:val="pl-PL"/>
              </w:rPr>
            </w:pPr>
          </w:p>
        </w:tc>
        <w:tc>
          <w:tcPr>
            <w:tcW w:w="1012" w:type="dxa"/>
            <w:vAlign w:val="center"/>
          </w:tcPr>
          <w:p w14:paraId="694A79EF"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6934A86D"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BD17A9" w:rsidRPr="0052275C" w14:paraId="5F7E91FE" w14:textId="77777777" w:rsidTr="00C955EF">
        <w:trPr>
          <w:cantSplit/>
        </w:trPr>
        <w:tc>
          <w:tcPr>
            <w:tcW w:w="1012" w:type="dxa"/>
            <w:vAlign w:val="center"/>
          </w:tcPr>
          <w:p w14:paraId="220AD08F" w14:textId="77777777" w:rsidR="009A15F1" w:rsidRPr="0052275C" w:rsidRDefault="009A15F1" w:rsidP="00C955EF">
            <w:pPr>
              <w:spacing w:line="300" w:lineRule="auto"/>
              <w:ind w:firstLine="0"/>
              <w:jc w:val="center"/>
              <w:rPr>
                <w:rFonts w:cs="Arial"/>
                <w:sz w:val="18"/>
                <w:szCs w:val="18"/>
                <w:lang w:val="pl-PL"/>
              </w:rPr>
            </w:pPr>
          </w:p>
        </w:tc>
        <w:tc>
          <w:tcPr>
            <w:tcW w:w="3402" w:type="dxa"/>
            <w:vAlign w:val="center"/>
          </w:tcPr>
          <w:p w14:paraId="13EFD1A6" w14:textId="77777777" w:rsidR="009A15F1" w:rsidRPr="0052275C" w:rsidRDefault="009A15F1" w:rsidP="00C955EF">
            <w:pPr>
              <w:spacing w:line="300" w:lineRule="auto"/>
              <w:ind w:firstLine="0"/>
              <w:jc w:val="left"/>
              <w:rPr>
                <w:rFonts w:cs="Arial"/>
                <w:sz w:val="18"/>
                <w:szCs w:val="18"/>
                <w:lang w:val="pl-PL"/>
              </w:rPr>
            </w:pPr>
          </w:p>
        </w:tc>
        <w:tc>
          <w:tcPr>
            <w:tcW w:w="1012" w:type="dxa"/>
            <w:vAlign w:val="center"/>
          </w:tcPr>
          <w:p w14:paraId="724A7CA8" w14:textId="77777777" w:rsidR="009A15F1" w:rsidRPr="0052275C" w:rsidRDefault="009A15F1" w:rsidP="00C955EF">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2E9D3171" w14:textId="77777777" w:rsidR="009A15F1" w:rsidRPr="0052275C" w:rsidRDefault="009A15F1" w:rsidP="00C955EF">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BD17A9" w:rsidRPr="0052275C" w14:paraId="4BD291F3" w14:textId="77777777" w:rsidTr="00A61195">
        <w:trPr>
          <w:cantSplit/>
        </w:trPr>
        <w:tc>
          <w:tcPr>
            <w:tcW w:w="1012" w:type="dxa"/>
          </w:tcPr>
          <w:p w14:paraId="15B3A43A" w14:textId="77777777" w:rsidR="009A15F1" w:rsidRPr="0052275C" w:rsidRDefault="009A15F1" w:rsidP="00A61195">
            <w:pPr>
              <w:ind w:firstLine="0"/>
              <w:rPr>
                <w:rFonts w:cs="Arial"/>
                <w:sz w:val="18"/>
                <w:szCs w:val="18"/>
                <w:lang w:val="pl-PL"/>
              </w:rPr>
            </w:pPr>
          </w:p>
        </w:tc>
        <w:tc>
          <w:tcPr>
            <w:tcW w:w="3402" w:type="dxa"/>
          </w:tcPr>
          <w:p w14:paraId="27B00E94" w14:textId="77777777" w:rsidR="009A15F1" w:rsidRPr="0052275C" w:rsidRDefault="009A15F1" w:rsidP="00A61195">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282BFE83" w14:textId="77777777" w:rsidR="009A15F1" w:rsidRPr="0052275C" w:rsidRDefault="009A15F1" w:rsidP="00A61195">
            <w:pPr>
              <w:ind w:firstLine="0"/>
              <w:rPr>
                <w:rFonts w:cs="Arial"/>
                <w:sz w:val="18"/>
                <w:szCs w:val="18"/>
                <w:lang w:val="pl-PL"/>
              </w:rPr>
            </w:pPr>
          </w:p>
        </w:tc>
        <w:tc>
          <w:tcPr>
            <w:tcW w:w="3402" w:type="dxa"/>
            <w:vAlign w:val="bottom"/>
          </w:tcPr>
          <w:p w14:paraId="3ACFAAA7" w14:textId="77777777" w:rsidR="009A15F1" w:rsidRPr="0052275C" w:rsidRDefault="009A15F1" w:rsidP="00A61195">
            <w:pPr>
              <w:ind w:firstLine="0"/>
              <w:rPr>
                <w:rFonts w:cs="Arial"/>
                <w:b/>
                <w:sz w:val="18"/>
                <w:szCs w:val="18"/>
                <w:lang w:val="pl-PL"/>
              </w:rPr>
            </w:pPr>
            <w:r w:rsidRPr="0052275C">
              <w:rPr>
                <w:rFonts w:cs="Arial"/>
                <w:b/>
                <w:sz w:val="18"/>
                <w:szCs w:val="18"/>
                <w:lang w:val="pl-PL"/>
              </w:rPr>
              <w:t>Średnia z ocen UWJUD</w:t>
            </w:r>
          </w:p>
        </w:tc>
      </w:tr>
      <w:tr w:rsidR="00BD17A9" w:rsidRPr="0052275C" w14:paraId="1084BB55" w14:textId="77777777" w:rsidTr="00A61195">
        <w:trPr>
          <w:cantSplit/>
        </w:trPr>
        <w:tc>
          <w:tcPr>
            <w:tcW w:w="4414" w:type="dxa"/>
            <w:gridSpan w:val="2"/>
          </w:tcPr>
          <w:p w14:paraId="6835E37A" w14:textId="77777777" w:rsidR="009A15F1" w:rsidRPr="0052275C" w:rsidRDefault="009A15F1" w:rsidP="0052275C">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664B51B" w14:textId="77777777" w:rsidR="009A15F1" w:rsidRPr="0052275C" w:rsidRDefault="009A15F1" w:rsidP="0052275C">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BD17A9" w:rsidRPr="0052275C" w14:paraId="34CAFCE8" w14:textId="77777777" w:rsidTr="00A61195">
        <w:trPr>
          <w:cantSplit/>
        </w:trPr>
        <w:tc>
          <w:tcPr>
            <w:tcW w:w="8828" w:type="dxa"/>
            <w:gridSpan w:val="4"/>
          </w:tcPr>
          <w:p w14:paraId="4F135C5B" w14:textId="77777777" w:rsidR="009A15F1" w:rsidRPr="0052275C" w:rsidRDefault="009A15F1" w:rsidP="0052275C">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BD17A9" w:rsidRPr="0052275C" w14:paraId="12411E3C" w14:textId="77777777" w:rsidTr="00A61195">
        <w:trPr>
          <w:cantSplit/>
        </w:trPr>
        <w:tc>
          <w:tcPr>
            <w:tcW w:w="8828" w:type="dxa"/>
            <w:gridSpan w:val="4"/>
          </w:tcPr>
          <w:p w14:paraId="6A550EB2" w14:textId="77777777" w:rsidR="009A15F1" w:rsidRPr="0052275C" w:rsidRDefault="009A15F1" w:rsidP="00C955EF">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C21A844" w14:textId="77777777" w:rsidR="009A15F1" w:rsidRPr="0052275C" w:rsidRDefault="009A15F1" w:rsidP="00C955EF">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67319BFE" w14:textId="04B9728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5E5FA2">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5E5FA2" w:rsidRPr="005E5FA2">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AE55AE0" w:rsidR="009A15F1" w:rsidRPr="00BD17A9" w:rsidRDefault="009A15F1" w:rsidP="009A15F1">
      <w:r w:rsidRPr="00BD17A9">
        <w:t>Jednym z takich modeli jest</w:t>
      </w:r>
      <w:commentRangeStart w:id="139"/>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CB6AD5">
        <w:t xml:space="preserve"> </w:t>
      </w:r>
      <w:r w:rsidRPr="00BD17A9">
        <w:t>:</w:t>
      </w:r>
    </w:p>
    <w:p w14:paraId="340CF7D0" w14:textId="178CA4F2" w:rsidR="009A15F1" w:rsidRPr="00BD17A9" w:rsidRDefault="009A15F1" w:rsidP="00BD17A9">
      <w:pPr>
        <w:pStyle w:val="Tytutabeli"/>
      </w:pPr>
      <w:bookmarkStart w:id="140" w:name="_Ref134897207"/>
      <w:bookmarkStart w:id="141" w:name="_Toc134898073"/>
      <w:r w:rsidRPr="00BD17A9">
        <w:t xml:space="preserve">Tabela </w:t>
      </w:r>
      <w:fldSimple w:instr=" SEQ Tabela \* ARABIC ">
        <w:r w:rsidR="002D2EB8">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0"/>
      <w:bookmarkEnd w:id="141"/>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77777777" w:rsidR="009A15F1" w:rsidRPr="00CB6AD5" w:rsidRDefault="009A15F1" w:rsidP="00CB6AD5">
            <w:pPr>
              <w:ind w:firstLine="0"/>
              <w:jc w:val="left"/>
              <w:rPr>
                <w:sz w:val="18"/>
                <w:szCs w:val="20"/>
                <w:lang w:val="pl-PL"/>
              </w:rPr>
            </w:pPr>
            <w:r w:rsidRPr="00CB6AD5">
              <w:rPr>
                <w:sz w:val="18"/>
                <w:szCs w:val="20"/>
                <w:lang w:val="pl-PL"/>
              </w:rPr>
              <w:t>Jakość postrzegana przez odbiorcę</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77777777" w:rsidR="009A15F1" w:rsidRPr="00CB6AD5" w:rsidRDefault="009A15F1" w:rsidP="00CB6AD5">
            <w:pPr>
              <w:ind w:firstLine="0"/>
              <w:jc w:val="left"/>
              <w:rPr>
                <w:sz w:val="18"/>
                <w:szCs w:val="20"/>
                <w:lang w:val="pl-PL"/>
              </w:rPr>
            </w:pPr>
            <w:r w:rsidRPr="00CB6AD5">
              <w:rPr>
                <w:sz w:val="18"/>
                <w:szCs w:val="20"/>
                <w:lang w:val="pl-PL"/>
              </w:rPr>
              <w:t>Jakość normatywna</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7777777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39"/>
      <w:r w:rsidRPr="00BD17A9">
        <w:rPr>
          <w:rStyle w:val="Odwoaniedokomentarza"/>
          <w:rFonts w:ascii="Times New Roman" w:eastAsia="Times New Roman" w:hAnsi="Times New Roman"/>
          <w:szCs w:val="20"/>
          <w:lang w:eastAsia="pl-PL"/>
        </w:rPr>
        <w:commentReference w:id="139"/>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2"/>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03B44525"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8DF7F6C" w:rsidR="005A5020" w:rsidRPr="005A5020" w:rsidRDefault="009A15F1" w:rsidP="005A5020">
      <w:pPr>
        <w:pStyle w:val="Rysunek"/>
      </w:pPr>
      <w:bookmarkStart w:id="143" w:name="_Ref134900104"/>
      <w:bookmarkStart w:id="144" w:name="_Ref92656504"/>
      <w:bookmarkStart w:id="145" w:name="_Ref92656512"/>
      <w:bookmarkStart w:id="146" w:name="_Toc134899309"/>
      <w:r w:rsidRPr="005A5020">
        <w:t xml:space="preserve">Rysunek </w:t>
      </w:r>
      <w:fldSimple w:instr=" SEQ Rysunek \* ARABIC ">
        <w:r w:rsidR="00986591">
          <w:rPr>
            <w:noProof/>
          </w:rPr>
          <w:t>17</w:t>
        </w:r>
      </w:fldSimple>
      <w:bookmarkEnd w:id="143"/>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w:t>
      </w:r>
      <w:r w:rsidRPr="004B1E8B">
        <w:lastRenderedPageBreak/>
        <w:t>oczekiwań klienta z postrzeganą rzeczywistością prowadzi do określonego poziomu satysfakcji z usługi. Natomiast na ocenę jakości składają się satysfakcja klienta oraz dostosowanie wybranej usługi do potrzeb.</w:t>
      </w:r>
    </w:p>
    <w:p w14:paraId="6860430D" w14:textId="3B85DE7A"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projektowania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84078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33846132"/>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33846133"/>
      <w:r w:rsidRPr="00233788">
        <w:lastRenderedPageBreak/>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840789">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840789">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49" w:name="_Toc133846136"/>
      <w:bookmarkStart w:id="150" w:name="_Toc133846134"/>
      <w:r w:rsidRPr="00233788">
        <w:t xml:space="preserve">Pomiar jakości, a pomiar </w:t>
      </w:r>
      <w:commentRangeStart w:id="151"/>
      <w:r w:rsidRPr="00233788">
        <w:t>satysfakcji klienta</w:t>
      </w:r>
      <w:commentRangeEnd w:id="151"/>
      <w:r w:rsidRPr="00233788">
        <w:rPr>
          <w:rStyle w:val="Odwoaniedokomentarza"/>
          <w:rFonts w:ascii="Times New Roman" w:eastAsia="Times New Roman" w:hAnsi="Times New Roman"/>
          <w:bCs w:val="0"/>
          <w:i w:val="0"/>
          <w:szCs w:val="20"/>
          <w:lang w:eastAsia="pl-PL"/>
        </w:rPr>
        <w:commentReference w:id="151"/>
      </w:r>
      <w:bookmarkEnd w:id="149"/>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50"/>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Większość z nich opiera się jednak na ocenie funkcjonowania procesów w organizacji, </w:t>
      </w:r>
      <w:r w:rsidRPr="00233788">
        <w:rPr>
          <w:color w:val="FF0000"/>
        </w:rPr>
        <w:lastRenderedPageBreak/>
        <w:t>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4078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2" w:name="_Ref66053927"/>
      <w:bookmarkStart w:id="153" w:name="_Toc133846135"/>
      <w:r w:rsidRPr="00233788">
        <w:t>Rankingi jako szczególna forma pomiaru efektów usług uniwersytetu</w:t>
      </w:r>
      <w:bookmarkEnd w:id="152"/>
      <w:bookmarkEnd w:id="153"/>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 xml:space="preserve">W obu tekstach zwraca się uwagę na rosnącą rolę rankingów uczelni wyższych w globalnym środowisku akademickim oraz na konieczność uwzględnienia ich ograniczeń i błędów, aby uniknąć </w:t>
      </w:r>
      <w:r w:rsidRPr="00D327B3">
        <w:rPr>
          <w:highlight w:val="yellow"/>
        </w:rPr>
        <w:lastRenderedPageBreak/>
        <w:t>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4" w:name="_Ref134104785"/>
      <w:bookmarkStart w:id="155" w:name="_Ref134104799"/>
      <w:bookmarkStart w:id="156"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4"/>
      <w:r w:rsidRPr="00570835">
        <w:t xml:space="preserve"> Metodologia rankingu </w:t>
      </w:r>
      <w:r w:rsidR="00D935B7" w:rsidRPr="00570835">
        <w:t xml:space="preserve">Times </w:t>
      </w:r>
      <w:proofErr w:type="spellStart"/>
      <w:r w:rsidR="00D935B7" w:rsidRPr="00570835">
        <w:t>Higher</w:t>
      </w:r>
      <w:proofErr w:type="spellEnd"/>
      <w:r w:rsidR="00D935B7" w:rsidRPr="00570835">
        <w:t xml:space="preserve"> </w:t>
      </w:r>
      <w:proofErr w:type="spellStart"/>
      <w:r w:rsidR="00D935B7" w:rsidRPr="00570835">
        <w:t>Education</w:t>
      </w:r>
      <w:proofErr w:type="spellEnd"/>
      <w:r w:rsidR="00D935B7" w:rsidRPr="00570835">
        <w:t xml:space="preserve"> </w:t>
      </w:r>
      <w:r w:rsidRPr="00570835">
        <w:t>World University Ranking</w:t>
      </w:r>
      <w:bookmarkEnd w:id="155"/>
      <w:bookmarkEnd w:id="156"/>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w:t>
      </w:r>
      <w:r w:rsidR="007B3D2C">
        <w:lastRenderedPageBreak/>
        <w:t>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7" w:name="_Ref134122925"/>
      <w:bookmarkStart w:id="158" w:name="_Ref134122917"/>
      <w:bookmarkStart w:id="159"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7"/>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8"/>
      <w:bookmarkEnd w:id="159"/>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lastRenderedPageBreak/>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w:t>
      </w:r>
      <w:r w:rsidR="003516FF" w:rsidRPr="00371BEC">
        <w:lastRenderedPageBreak/>
        <w:t>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0" w:name="_Ref134185794"/>
      <w:bookmarkStart w:id="161" w:name="_Ref134185787"/>
      <w:bookmarkStart w:id="162"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0"/>
      <w:r w:rsidRPr="00570835">
        <w:t xml:space="preserve"> Metodologia rankingu QS World University </w:t>
      </w:r>
      <w:proofErr w:type="spellStart"/>
      <w:r w:rsidRPr="00570835">
        <w:t>Rankings</w:t>
      </w:r>
      <w:bookmarkEnd w:id="161"/>
      <w:bookmarkEnd w:id="162"/>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3" w:name="_Ref134433054"/>
      <w:bookmarkStart w:id="164" w:name="_Ref134433041"/>
      <w:bookmarkStart w:id="165"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3"/>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6" w:name="_Ref134645114"/>
      <w:bookmarkStart w:id="167" w:name="_Ref134645079"/>
      <w:bookmarkStart w:id="168"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6"/>
      <w:r w:rsidRPr="00F66F63">
        <w:rPr>
          <w:color w:val="auto"/>
        </w:rPr>
        <w:t xml:space="preserve"> Liczności wystąpień uczelni w pierwszej setce rankingów THE, ARWU, QS i </w:t>
      </w:r>
      <w:proofErr w:type="spellStart"/>
      <w:r w:rsidRPr="00F66F63">
        <w:rPr>
          <w:color w:val="auto"/>
        </w:rPr>
        <w:t>Webometrics</w:t>
      </w:r>
      <w:bookmarkEnd w:id="167"/>
      <w:bookmarkEnd w:id="168"/>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69" w:name="_Ref134653879"/>
      <w:bookmarkStart w:id="170" w:name="_Ref134653872"/>
      <w:bookmarkStart w:id="171" w:name="_Toc134898079"/>
      <w:r>
        <w:t xml:space="preserve">Tabela </w:t>
      </w:r>
      <w:fldSimple w:instr=" SEQ Tabela \* ARABIC ">
        <w:r w:rsidR="002D2EB8">
          <w:rPr>
            <w:noProof/>
          </w:rPr>
          <w:t>21</w:t>
        </w:r>
      </w:fldSimple>
      <w:bookmarkEnd w:id="16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0"/>
      <w:bookmarkEnd w:id="171"/>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2"/>
      <w:r w:rsidR="00DA1B58">
        <w:t>nr 4</w:t>
      </w:r>
      <w:commentRangeEnd w:id="172"/>
      <w:r w:rsidR="00DA1B58">
        <w:rPr>
          <w:rStyle w:val="Odwoaniedokomentarza"/>
          <w:rFonts w:ascii="Times New Roman" w:eastAsia="Times New Roman" w:hAnsi="Times New Roman"/>
          <w:szCs w:val="20"/>
          <w:lang w:eastAsia="pl-PL"/>
        </w:rPr>
        <w:commentReference w:id="172"/>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3" w:name="_Ref134657767"/>
      <w:bookmarkStart w:id="174" w:name="_Ref134657759"/>
      <w:bookmarkStart w:id="175" w:name="_Toc134898080"/>
      <w:r>
        <w:t xml:space="preserve">Tabela </w:t>
      </w:r>
      <w:fldSimple w:instr=" SEQ Tabela \* ARABIC ">
        <w:r>
          <w:rPr>
            <w:noProof/>
          </w:rPr>
          <w:t>22</w:t>
        </w:r>
      </w:fldSimple>
      <w:bookmarkEnd w:id="173"/>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74"/>
      <w:bookmarkEnd w:id="175"/>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6" w:name="_Ref134515427"/>
      <w:bookmarkStart w:id="177" w:name="_Ref134515437"/>
      <w:bookmarkStart w:id="178" w:name="_Toc134898081"/>
      <w:r>
        <w:t xml:space="preserve">Tabela </w:t>
      </w:r>
      <w:fldSimple w:instr=" SEQ Tabela \* ARABIC ">
        <w:r w:rsidR="002D2EB8">
          <w:rPr>
            <w:noProof/>
          </w:rPr>
          <w:t>23</w:t>
        </w:r>
      </w:fldSimple>
      <w:bookmarkEnd w:id="176"/>
      <w:r>
        <w:t xml:space="preserve"> Metodologia Rankingu Szkół Wyższych Perspektywy 2022</w:t>
      </w:r>
      <w:bookmarkEnd w:id="177"/>
      <w:bookmarkEnd w:id="178"/>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79" w:name="_Toc133846137"/>
      <w:r w:rsidRPr="00233788">
        <w:t>Zarządzanie jakością w uczelniach wyższych</w:t>
      </w:r>
      <w:bookmarkEnd w:id="179"/>
    </w:p>
    <w:p w14:paraId="0D04ADF8" w14:textId="35BCCC6B" w:rsidR="001D7F64" w:rsidRPr="00233788" w:rsidRDefault="001D7F64" w:rsidP="004E7B54">
      <w:pPr>
        <w:pStyle w:val="Nagwek3"/>
      </w:pPr>
      <w:bookmarkStart w:id="180" w:name="_Toc133846138"/>
      <w:r w:rsidRPr="00233788">
        <w:t>Rola kierownictwa uczelni w zarządzaniu jakością</w:t>
      </w:r>
      <w:bookmarkEnd w:id="180"/>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1" w:name="_Toc133846139"/>
      <w:r w:rsidRPr="00233788">
        <w:t>Istniejące narzędzia wspierające zarządzanie jakością na uniwersytetach</w:t>
      </w:r>
      <w:bookmarkEnd w:id="181"/>
    </w:p>
    <w:p w14:paraId="0D13CC66" w14:textId="77777777" w:rsidR="00570835" w:rsidRPr="00570835" w:rsidRDefault="00570835" w:rsidP="00570835"/>
    <w:p w14:paraId="1189EF02" w14:textId="0B1908DB" w:rsidR="00042DAF" w:rsidRPr="00233788" w:rsidRDefault="00042DAF" w:rsidP="004E7B54">
      <w:pPr>
        <w:pStyle w:val="Nagwek3"/>
      </w:pPr>
      <w:bookmarkStart w:id="182" w:name="_Toc133846140"/>
      <w:r w:rsidRPr="00233788">
        <w:t>Uwarunkowania zarządzania jakością uczelni w Polsce</w:t>
      </w:r>
      <w:bookmarkEnd w:id="182"/>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83" w:name="_Toc133846141"/>
      <w:r w:rsidRPr="00233788">
        <w:lastRenderedPageBreak/>
        <w:t>Interesariusze uczelni, a wymagania wobec efektów jej działalności</w:t>
      </w:r>
      <w:bookmarkEnd w:id="183"/>
    </w:p>
    <w:p w14:paraId="10B6C8B9" w14:textId="1C3F4A9A" w:rsidR="0063091A" w:rsidRPr="00233788" w:rsidRDefault="0063091A" w:rsidP="004E7B54">
      <w:pPr>
        <w:pStyle w:val="Nagwek3"/>
      </w:pPr>
      <w:bookmarkStart w:id="184" w:name="_Toc133846142"/>
      <w:r w:rsidRPr="00233788">
        <w:t>Koncepcja i rodzaje interesariuszy wg teorii interesariuszy</w:t>
      </w:r>
      <w:bookmarkEnd w:id="184"/>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 xml:space="preserve">(Sztejnberg, 2008, s. </w:t>
      </w:r>
      <w:r w:rsidRPr="00CB7961">
        <w:rPr>
          <w:noProof/>
        </w:rPr>
        <w:lastRenderedPageBreak/>
        <w:t>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t>
      </w:r>
      <w:r w:rsidRPr="00923AD4">
        <w:lastRenderedPageBreak/>
        <w:t xml:space="preserve">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85" w:name="_Ref134899247"/>
      <w:bookmarkStart w:id="186" w:name="_Ref134897836"/>
      <w:bookmarkStart w:id="187" w:name="_Toc134898082"/>
      <w:r w:rsidRPr="00F755BF">
        <w:t xml:space="preserve">Tabela </w:t>
      </w:r>
      <w:fldSimple w:instr=" SEQ Tabela \* ARABIC ">
        <w:r w:rsidR="00BD27FA">
          <w:rPr>
            <w:noProof/>
          </w:rPr>
          <w:t>24</w:t>
        </w:r>
      </w:fldSimple>
      <w:bookmarkEnd w:id="185"/>
      <w:r w:rsidRPr="00F755BF">
        <w:t xml:space="preserve"> Typologia interesariuszy wg Mitchell et al.</w:t>
      </w:r>
      <w:bookmarkEnd w:id="186"/>
      <w:bookmarkEnd w:id="18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lastRenderedPageBreak/>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8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88"/>
      <w:r w:rsidRPr="00A07201">
        <w:rPr>
          <w:rStyle w:val="Odwoaniedokomentarza"/>
          <w:rFonts w:ascii="Times New Roman" w:eastAsia="Times New Roman" w:hAnsi="Times New Roman"/>
          <w:szCs w:val="20"/>
          <w:lang w:eastAsia="pl-PL"/>
        </w:rPr>
        <w:commentReference w:id="188"/>
      </w:r>
    </w:p>
    <w:p w14:paraId="59274842" w14:textId="42D21D92" w:rsidR="00016195" w:rsidRPr="00A07201" w:rsidRDefault="00016195" w:rsidP="00016195">
      <w:pPr>
        <w:pStyle w:val="Tytutabeli"/>
      </w:pPr>
      <w:bookmarkStart w:id="189" w:name="_Ref134897865"/>
      <w:bookmarkStart w:id="190" w:name="_Ref134897858"/>
      <w:bookmarkStart w:id="191" w:name="_Toc134898083"/>
      <w:r w:rsidRPr="00A07201">
        <w:t xml:space="preserve">Tabela </w:t>
      </w:r>
      <w:fldSimple w:instr=" SEQ Tabela \* ARABIC ">
        <w:r>
          <w:rPr>
            <w:noProof/>
          </w:rPr>
          <w:t>25</w:t>
        </w:r>
      </w:fldSimple>
      <w:bookmarkEnd w:id="189"/>
      <w:r w:rsidRPr="00A07201">
        <w:t xml:space="preserve"> Przykładowe cechy interesariuszy uczelni wyższej</w:t>
      </w:r>
      <w:bookmarkEnd w:id="190"/>
      <w:bookmarkEnd w:id="19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lastRenderedPageBreak/>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lastRenderedPageBreak/>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lastRenderedPageBreak/>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92" w:name="_Toc133846143"/>
      <w:r w:rsidRPr="00233788">
        <w:t>Różne oczekiwania poszczególnych grup interesariuszy</w:t>
      </w:r>
      <w:bookmarkEnd w:id="192"/>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lastRenderedPageBreak/>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9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93"/>
      <w:r w:rsidRPr="00233788">
        <w:rPr>
          <w:rStyle w:val="Odwoaniedokomentarza"/>
          <w:rFonts w:ascii="Times New Roman" w:eastAsia="Times New Roman" w:hAnsi="Times New Roman"/>
          <w:color w:val="FF0000"/>
          <w:szCs w:val="20"/>
          <w:lang w:eastAsia="pl-PL"/>
        </w:rPr>
        <w:commentReference w:id="193"/>
      </w:r>
    </w:p>
    <w:p w14:paraId="273BEF68" w14:textId="77777777" w:rsidR="00016195" w:rsidRPr="00233788" w:rsidRDefault="00016195" w:rsidP="00016195">
      <w:pPr>
        <w:keepNext/>
        <w:rPr>
          <w:noProof/>
          <w:color w:val="FF0000"/>
          <w:lang w:eastAsia="pl-PL"/>
        </w:rPr>
      </w:pPr>
      <w:commentRangeStart w:id="19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4775A4F7" w:rsidR="00986591" w:rsidRDefault="00986591" w:rsidP="00986591">
      <w:pPr>
        <w:pStyle w:val="Rysunek"/>
      </w:pPr>
      <w:r>
        <w:t xml:space="preserve">Rysunek </w:t>
      </w:r>
      <w:fldSimple w:instr=" SEQ Rysunek \* ARABIC ">
        <w:r>
          <w:rPr>
            <w:noProof/>
          </w:rPr>
          <w:t>18</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194"/>
      <w:r w:rsidRPr="00233788">
        <w:rPr>
          <w:rStyle w:val="Odwoaniedokomentarza"/>
          <w:rFonts w:ascii="Times New Roman" w:hAnsi="Times New Roman"/>
          <w:bCs w:val="0"/>
          <w:color w:val="FF0000"/>
          <w:szCs w:val="20"/>
          <w:lang w:eastAsia="pl-PL"/>
        </w:rPr>
        <w:commentReference w:id="19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9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95"/>
      <w:r w:rsidRPr="00233788">
        <w:rPr>
          <w:rStyle w:val="Odwoaniedokomentarza"/>
          <w:rFonts w:ascii="Times New Roman" w:eastAsia="Times New Roman" w:hAnsi="Times New Roman"/>
          <w:color w:val="FF0000"/>
          <w:szCs w:val="20"/>
          <w:lang w:eastAsia="pl-PL"/>
        </w:rPr>
        <w:commentReference w:id="195"/>
      </w:r>
    </w:p>
    <w:p w14:paraId="3CA9BCA1" w14:textId="5BA7CED9" w:rsidR="00016195" w:rsidRDefault="00016195" w:rsidP="00986591">
      <w:pPr>
        <w:pStyle w:val="Rysunek"/>
      </w:pPr>
      <w:bookmarkStart w:id="196" w:name="_Ref134900321"/>
      <w:bookmarkStart w:id="197" w:name="_Toc134899311"/>
      <w:bookmarkStart w:id="198" w:name="_Ref134900311"/>
      <w:r w:rsidRPr="00233788">
        <w:t xml:space="preserve">Rysunek </w:t>
      </w:r>
      <w:fldSimple w:instr=" SEQ Rysunek \* ARABIC ">
        <w:r w:rsidR="00986591">
          <w:rPr>
            <w:noProof/>
          </w:rPr>
          <w:t>20</w:t>
        </w:r>
      </w:fldSimple>
      <w:bookmarkEnd w:id="196"/>
      <w:r w:rsidRPr="00233788">
        <w:t xml:space="preserve"> Model poziomów relacji interesariuszy z uczelnią wyższą.</w:t>
      </w:r>
      <w:bookmarkEnd w:id="197"/>
      <w:bookmarkEnd w:id="19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199" w:name="_Toc134898084"/>
      <w:bookmarkStart w:id="20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199"/>
      <w:bookmarkEnd w:id="20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01" w:name="_Toc133846144"/>
      <w:r w:rsidRPr="00233788">
        <w:t>Sposoby komunikacji z różnymi grupami interesariuszy</w:t>
      </w:r>
      <w:bookmarkEnd w:id="20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02"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02"/>
    </w:p>
    <w:p w14:paraId="5C0B54FD" w14:textId="6337D791" w:rsidR="001D7F64" w:rsidRPr="00233788" w:rsidRDefault="001D7F64" w:rsidP="004E7B54">
      <w:pPr>
        <w:pStyle w:val="Nagwek2"/>
      </w:pPr>
      <w:bookmarkStart w:id="203" w:name="_Toc133846146"/>
      <w:r w:rsidRPr="00233788">
        <w:t>Założenia</w:t>
      </w:r>
      <w:r w:rsidR="000A2989" w:rsidRPr="00233788">
        <w:t xml:space="preserve"> i cele badań statystyczno-empirycznych</w:t>
      </w:r>
      <w:bookmarkEnd w:id="20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204"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204"/>
    </w:p>
    <w:p w14:paraId="34A72CF6" w14:textId="77777777" w:rsidR="00A96C13" w:rsidRPr="00233788" w:rsidRDefault="00A96C13" w:rsidP="00A96C13">
      <w:pPr>
        <w:pStyle w:val="Nagwek2"/>
        <w:rPr>
          <w:color w:val="FF0000"/>
        </w:rPr>
      </w:pPr>
      <w:bookmarkStart w:id="205" w:name="_Toc133846162"/>
      <w:bookmarkStart w:id="206" w:name="_Toc133846148"/>
      <w:r w:rsidRPr="00233788">
        <w:rPr>
          <w:color w:val="FF0000"/>
        </w:rPr>
        <w:t>Rola zarządzania jakością w doskonaleniu usług uczelni technicznych</w:t>
      </w:r>
      <w:bookmarkEnd w:id="205"/>
    </w:p>
    <w:p w14:paraId="0C74B0D0" w14:textId="77777777" w:rsidR="00A96C13" w:rsidRPr="00233788" w:rsidRDefault="00A96C13" w:rsidP="00A96C13">
      <w:pPr>
        <w:pStyle w:val="Nagwek3"/>
        <w:rPr>
          <w:color w:val="FF0000"/>
        </w:rPr>
      </w:pPr>
      <w:bookmarkStart w:id="207" w:name="_Ref437120261"/>
      <w:bookmarkStart w:id="208" w:name="_Ref437120270"/>
      <w:bookmarkStart w:id="209" w:name="_Ref437181737"/>
      <w:bookmarkStart w:id="210"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07"/>
      <w:bookmarkEnd w:id="208"/>
      <w:bookmarkEnd w:id="209"/>
      <w:bookmarkEnd w:id="210"/>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211" w:name="_Toc133846164"/>
      <w:r w:rsidRPr="00233788">
        <w:rPr>
          <w:color w:val="FF0000"/>
        </w:rPr>
        <w:t>Doskonalenie jakości z perspektywy różnych grup interesariuszy uczelni</w:t>
      </w:r>
      <w:bookmarkEnd w:id="211"/>
    </w:p>
    <w:p w14:paraId="2C10E3AF" w14:textId="77777777" w:rsidR="00A96C13" w:rsidRPr="00233788" w:rsidRDefault="00A96C13" w:rsidP="00A96C13">
      <w:pPr>
        <w:rPr>
          <w:color w:val="FF0000"/>
        </w:rPr>
      </w:pPr>
      <w:commentRangeStart w:id="212"/>
      <w:r w:rsidRPr="00233788">
        <w:rPr>
          <w:color w:val="FF0000"/>
        </w:rPr>
        <w:t>Doskonalenie jakości jest możliwe dopiero po</w:t>
      </w:r>
      <w:commentRangeEnd w:id="212"/>
      <w:r w:rsidRPr="00233788">
        <w:rPr>
          <w:rStyle w:val="Odwoaniedokomentarza"/>
          <w:rFonts w:ascii="Times New Roman" w:eastAsia="Times New Roman" w:hAnsi="Times New Roman"/>
          <w:color w:val="FF0000"/>
          <w:szCs w:val="20"/>
          <w:lang w:eastAsia="pl-PL"/>
        </w:rPr>
        <w:commentReference w:id="212"/>
      </w:r>
      <w:r w:rsidRPr="00233788">
        <w:rPr>
          <w:color w:val="FF0000"/>
        </w:rPr>
        <w:t xml:space="preserve"> dokonaniu jej pomiaru. W literaturze przedmiotu można znaleźć wiele metod pomiaru jakości usług. Znaczna część z nich wynika z modeli jakości usług opisanych w </w:t>
      </w:r>
      <w:commentRangeStart w:id="213"/>
      <w:r w:rsidRPr="00233788">
        <w:rPr>
          <w:color w:val="FF0000"/>
        </w:rPr>
        <w:t xml:space="preserve">podrozdziale </w:t>
      </w:r>
      <w:commentRangeEnd w:id="213"/>
      <w:r w:rsidRPr="00233788">
        <w:rPr>
          <w:rStyle w:val="Odwoaniedokomentarza"/>
          <w:rFonts w:ascii="Times New Roman" w:eastAsia="Times New Roman" w:hAnsi="Times New Roman"/>
          <w:color w:val="FF0000"/>
          <w:szCs w:val="20"/>
          <w:lang w:eastAsia="pl-PL"/>
        </w:rPr>
        <w:commentReference w:id="213"/>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54393295"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00270ACD">
        <w:rPr>
          <w:color w:val="FF0000"/>
        </w:rPr>
        <w:fldChar w:fldCharType="begin"/>
      </w:r>
      <w:r w:rsidR="00270ACD">
        <w:rPr>
          <w:color w:val="FF0000"/>
        </w:rPr>
        <w:instrText xml:space="preserve"> REF _Ref411054409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 xml:space="preserve"> (</w:t>
      </w:r>
      <w:r w:rsidR="00270ACD">
        <w:rPr>
          <w:color w:val="FF0000"/>
        </w:rPr>
        <w:fldChar w:fldCharType="begin"/>
      </w:r>
      <w:r w:rsidR="00270ACD">
        <w:rPr>
          <w:color w:val="FF0000"/>
        </w:rPr>
        <w:instrText xml:space="preserve"> REF _Ref411054421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27</w:t>
      </w:r>
      <w:r w:rsidR="00270ACD">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01BA6288" w:rsidR="00A96C13" w:rsidRPr="00233788" w:rsidRDefault="00A96C13" w:rsidP="00A96C13">
      <w:pPr>
        <w:pStyle w:val="Tytutabeli"/>
        <w:rPr>
          <w:color w:val="FF0000"/>
        </w:rPr>
      </w:pPr>
      <w:bookmarkStart w:id="214" w:name="_Ref411054421"/>
      <w:bookmarkStart w:id="215" w:name="_Ref411054409"/>
      <w:bookmarkStart w:id="216"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27</w:t>
      </w:r>
      <w:r>
        <w:rPr>
          <w:color w:val="FF0000"/>
        </w:rPr>
        <w:fldChar w:fldCharType="end"/>
      </w:r>
      <w:bookmarkEnd w:id="214"/>
      <w:r w:rsidRPr="00233788">
        <w:rPr>
          <w:color w:val="FF0000"/>
        </w:rPr>
        <w:t>. 8 zasad CAF dla edukacji, a grupy interesariuszy</w:t>
      </w:r>
      <w:bookmarkEnd w:id="215"/>
      <w:bookmarkEnd w:id="216"/>
    </w:p>
    <w:tbl>
      <w:tblPr>
        <w:tblStyle w:val="Tabela-Siatka"/>
        <w:tblW w:w="0" w:type="auto"/>
        <w:tblLook w:val="04A0" w:firstRow="1" w:lastRow="0" w:firstColumn="1" w:lastColumn="0" w:noHBand="0" w:noVBand="1"/>
      </w:tblPr>
      <w:tblGrid>
        <w:gridCol w:w="4697"/>
        <w:gridCol w:w="4591"/>
      </w:tblGrid>
      <w:tr w:rsidR="00A96C13" w:rsidRPr="00233788" w14:paraId="25227FC7" w14:textId="77777777" w:rsidTr="00A61195">
        <w:trPr>
          <w:cantSplit/>
          <w:tblHeader/>
        </w:trPr>
        <w:tc>
          <w:tcPr>
            <w:tcW w:w="5314" w:type="dxa"/>
          </w:tcPr>
          <w:p w14:paraId="24E608F7"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A61195">
        <w:trPr>
          <w:cantSplit/>
        </w:trPr>
        <w:tc>
          <w:tcPr>
            <w:tcW w:w="5314" w:type="dxa"/>
          </w:tcPr>
          <w:p w14:paraId="378CB43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A61195">
        <w:trPr>
          <w:cantSplit/>
        </w:trPr>
        <w:tc>
          <w:tcPr>
            <w:tcW w:w="5314" w:type="dxa"/>
          </w:tcPr>
          <w:p w14:paraId="7B52120F"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A61195">
        <w:trPr>
          <w:cantSplit/>
        </w:trPr>
        <w:tc>
          <w:tcPr>
            <w:tcW w:w="5314" w:type="dxa"/>
          </w:tcPr>
          <w:p w14:paraId="298A4EC2"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A61195">
        <w:trPr>
          <w:cantSplit/>
        </w:trPr>
        <w:tc>
          <w:tcPr>
            <w:tcW w:w="5314" w:type="dxa"/>
          </w:tcPr>
          <w:p w14:paraId="40EDA4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A61195">
        <w:trPr>
          <w:cantSplit/>
        </w:trPr>
        <w:tc>
          <w:tcPr>
            <w:tcW w:w="5314" w:type="dxa"/>
          </w:tcPr>
          <w:p w14:paraId="42C9EC4C"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577B04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A61195">
        <w:trPr>
          <w:cantSplit/>
        </w:trPr>
        <w:tc>
          <w:tcPr>
            <w:tcW w:w="5314" w:type="dxa"/>
          </w:tcPr>
          <w:p w14:paraId="70936FA3"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632EB0FB"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A61195">
        <w:trPr>
          <w:cantSplit/>
        </w:trPr>
        <w:tc>
          <w:tcPr>
            <w:tcW w:w="5314" w:type="dxa"/>
          </w:tcPr>
          <w:p w14:paraId="2F7975D0"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A61195">
        <w:trPr>
          <w:cantSplit/>
        </w:trPr>
        <w:tc>
          <w:tcPr>
            <w:tcW w:w="5314" w:type="dxa"/>
          </w:tcPr>
          <w:p w14:paraId="571E952D" w14:textId="77777777" w:rsidR="00A96C13" w:rsidRPr="00233788" w:rsidRDefault="00A96C13" w:rsidP="00A611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A6119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54BD8118"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sidR="00270ACD">
        <w:rPr>
          <w:color w:val="FF0000"/>
        </w:rPr>
        <w:t xml:space="preserve"> </w:t>
      </w:r>
      <w:r w:rsidR="00270ACD">
        <w:rPr>
          <w:color w:val="FF0000"/>
        </w:rPr>
        <w:fldChar w:fldCharType="begin"/>
      </w:r>
      <w:r w:rsidR="00270ACD">
        <w:rPr>
          <w:color w:val="FF0000"/>
        </w:rPr>
        <w:instrText xml:space="preserve"> REF _Ref134898257 \h </w:instrText>
      </w:r>
      <w:r w:rsidR="00270ACD">
        <w:rPr>
          <w:color w:val="FF0000"/>
        </w:rPr>
      </w:r>
      <w:r w:rsidR="00270ACD">
        <w:rPr>
          <w:color w:val="FF0000"/>
        </w:rPr>
        <w:fldChar w:fldCharType="separate"/>
      </w:r>
      <w:r w:rsidR="00270ACD" w:rsidRPr="00233788">
        <w:rPr>
          <w:color w:val="FF0000"/>
        </w:rPr>
        <w:t xml:space="preserve">Tabela </w:t>
      </w:r>
      <w:r w:rsidR="00270ACD">
        <w:rPr>
          <w:noProof/>
          <w:color w:val="FF0000"/>
        </w:rPr>
        <w:t>28</w:t>
      </w:r>
      <w:r w:rsidR="00270ACD">
        <w:rPr>
          <w:color w:val="FF0000"/>
        </w:rPr>
        <w:fldChar w:fldCharType="end"/>
      </w:r>
      <w:commentRangeStart w:id="217"/>
      <w:r w:rsidRPr="00233788">
        <w:rPr>
          <w:color w:val="FF0000"/>
        </w:rPr>
        <w:t>.</w:t>
      </w:r>
      <w:commentRangeEnd w:id="217"/>
      <w:r w:rsidRPr="00233788">
        <w:rPr>
          <w:rStyle w:val="Odwoaniedokomentarza"/>
          <w:rFonts w:ascii="Times New Roman" w:eastAsia="Times New Roman" w:hAnsi="Times New Roman"/>
          <w:color w:val="FF0000"/>
          <w:szCs w:val="20"/>
          <w:lang w:eastAsia="pl-PL"/>
        </w:rPr>
        <w:commentReference w:id="217"/>
      </w:r>
    </w:p>
    <w:p w14:paraId="0EB6D461" w14:textId="77777777" w:rsidR="00A96C13" w:rsidRPr="00233788" w:rsidRDefault="00A96C13" w:rsidP="00A96C13">
      <w:pPr>
        <w:rPr>
          <w:color w:val="FF0000"/>
        </w:rPr>
      </w:pPr>
    </w:p>
    <w:p w14:paraId="16FE48A9" w14:textId="6E5E120D" w:rsidR="00A96C13" w:rsidRPr="00233788" w:rsidRDefault="00A96C13" w:rsidP="00A96C13">
      <w:pPr>
        <w:pStyle w:val="Tytutabeli"/>
        <w:rPr>
          <w:color w:val="FF0000"/>
        </w:rPr>
      </w:pPr>
      <w:bookmarkStart w:id="218" w:name="_Ref134898257"/>
      <w:bookmarkStart w:id="219"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28</w:t>
      </w:r>
      <w:r>
        <w:rPr>
          <w:color w:val="FF0000"/>
        </w:rPr>
        <w:fldChar w:fldCharType="end"/>
      </w:r>
      <w:bookmarkEnd w:id="218"/>
      <w:r w:rsidRPr="00233788">
        <w:rPr>
          <w:color w:val="FF0000"/>
        </w:rPr>
        <w:t xml:space="preserve"> Relacje między wymaganiami dla wewnętrznych systemów zapewniania jakości kształcenia określonymi w statucie PKA, a standardami ESG (ENQA).</w:t>
      </w:r>
      <w:bookmarkEnd w:id="219"/>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A61195">
        <w:trPr>
          <w:cantSplit/>
          <w:tblHeader/>
        </w:trPr>
        <w:tc>
          <w:tcPr>
            <w:tcW w:w="3025" w:type="dxa"/>
          </w:tcPr>
          <w:p w14:paraId="34363072" w14:textId="77777777" w:rsidR="00A96C13" w:rsidRPr="00233788" w:rsidRDefault="00A96C13" w:rsidP="00A6119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A6119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A6119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A61195">
        <w:trPr>
          <w:cantSplit/>
        </w:trPr>
        <w:tc>
          <w:tcPr>
            <w:tcW w:w="3025" w:type="dxa"/>
          </w:tcPr>
          <w:p w14:paraId="4BFDF681" w14:textId="77777777" w:rsidR="00A96C13" w:rsidRPr="00233788" w:rsidRDefault="00A96C13" w:rsidP="00A61195">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A6119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A6119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A6119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A61195">
        <w:trPr>
          <w:cantSplit/>
        </w:trPr>
        <w:tc>
          <w:tcPr>
            <w:tcW w:w="3025" w:type="dxa"/>
          </w:tcPr>
          <w:p w14:paraId="1B47456B" w14:textId="77777777" w:rsidR="00A96C13" w:rsidRPr="00233788" w:rsidRDefault="00A96C13" w:rsidP="00A61195">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A6119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A6119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A6119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A61195">
            <w:pPr>
              <w:rPr>
                <w:color w:val="FF0000"/>
                <w:sz w:val="20"/>
                <w:lang w:val="pl-PL"/>
              </w:rPr>
            </w:pPr>
            <w:r w:rsidRPr="00233788">
              <w:rPr>
                <w:color w:val="FF0000"/>
                <w:sz w:val="20"/>
                <w:lang w:val="pl-PL"/>
              </w:rPr>
              <w:t>ENQA – 7 równorzędnych zasad</w:t>
            </w:r>
          </w:p>
        </w:tc>
      </w:tr>
      <w:tr w:rsidR="00A96C13" w:rsidRPr="00233788" w14:paraId="6900D3A6" w14:textId="77777777" w:rsidTr="00A61195">
        <w:trPr>
          <w:cantSplit/>
        </w:trPr>
        <w:tc>
          <w:tcPr>
            <w:tcW w:w="3025" w:type="dxa"/>
          </w:tcPr>
          <w:p w14:paraId="413B7D6A" w14:textId="77777777" w:rsidR="00A96C13" w:rsidRPr="00233788" w:rsidRDefault="00A96C13" w:rsidP="00A6119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A6119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A6119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A61195">
        <w:trPr>
          <w:cantSplit/>
        </w:trPr>
        <w:tc>
          <w:tcPr>
            <w:tcW w:w="3025" w:type="dxa"/>
          </w:tcPr>
          <w:p w14:paraId="5FC46C75" w14:textId="77777777" w:rsidR="00A96C13" w:rsidRPr="00233788" w:rsidRDefault="00A96C13" w:rsidP="00A6119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A6119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A6119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A6119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A6119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A61195">
        <w:trPr>
          <w:cantSplit/>
        </w:trPr>
        <w:tc>
          <w:tcPr>
            <w:tcW w:w="3025" w:type="dxa"/>
          </w:tcPr>
          <w:p w14:paraId="2264EC2F" w14:textId="77777777" w:rsidR="00A96C13" w:rsidRPr="00233788" w:rsidRDefault="00A96C13" w:rsidP="00A61195">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A6119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A6119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A6119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A6119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A61195">
        <w:trPr>
          <w:cantSplit/>
        </w:trPr>
        <w:tc>
          <w:tcPr>
            <w:tcW w:w="3025" w:type="dxa"/>
          </w:tcPr>
          <w:p w14:paraId="76BF78BA" w14:textId="77777777" w:rsidR="00A96C13" w:rsidRPr="00233788" w:rsidRDefault="00A96C13" w:rsidP="00A61195">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A6119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A6119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A61195">
        <w:trPr>
          <w:cantSplit/>
        </w:trPr>
        <w:tc>
          <w:tcPr>
            <w:tcW w:w="3025" w:type="dxa"/>
          </w:tcPr>
          <w:p w14:paraId="1FB6277E" w14:textId="77777777" w:rsidR="00A96C13" w:rsidRPr="00233788" w:rsidRDefault="00A96C13" w:rsidP="00A6119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A6119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A6119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A6119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A61195">
        <w:trPr>
          <w:cantSplit/>
        </w:trPr>
        <w:tc>
          <w:tcPr>
            <w:tcW w:w="3025" w:type="dxa"/>
            <w:vAlign w:val="center"/>
          </w:tcPr>
          <w:p w14:paraId="1A7C49BA" w14:textId="77777777" w:rsidR="00A96C13" w:rsidRPr="00233788" w:rsidRDefault="00A96C13" w:rsidP="00A61195">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A6119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A6119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A61195">
        <w:trPr>
          <w:cantSplit/>
        </w:trPr>
        <w:tc>
          <w:tcPr>
            <w:tcW w:w="3025" w:type="dxa"/>
          </w:tcPr>
          <w:p w14:paraId="0B4F5B23" w14:textId="77777777" w:rsidR="00A96C13" w:rsidRPr="00233788" w:rsidRDefault="00A96C13" w:rsidP="00A6119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A6119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A6119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A61195">
        <w:trPr>
          <w:cantSplit/>
        </w:trPr>
        <w:tc>
          <w:tcPr>
            <w:tcW w:w="3025" w:type="dxa"/>
            <w:vAlign w:val="center"/>
          </w:tcPr>
          <w:p w14:paraId="00A0EB71" w14:textId="77777777" w:rsidR="00A96C13" w:rsidRPr="00233788" w:rsidRDefault="00A96C13" w:rsidP="00A61195">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A6119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A6119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A6119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A61195">
        <w:trPr>
          <w:cantSplit/>
        </w:trPr>
        <w:tc>
          <w:tcPr>
            <w:tcW w:w="3025" w:type="dxa"/>
          </w:tcPr>
          <w:p w14:paraId="2B1C96A3" w14:textId="77777777" w:rsidR="00A96C13" w:rsidRPr="00233788" w:rsidRDefault="00A96C13" w:rsidP="00A6119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A6119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A6119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A61195">
        <w:trPr>
          <w:cantSplit/>
        </w:trPr>
        <w:tc>
          <w:tcPr>
            <w:tcW w:w="3025" w:type="dxa"/>
          </w:tcPr>
          <w:p w14:paraId="0AAC8379" w14:textId="77777777" w:rsidR="00A96C13" w:rsidRPr="00233788" w:rsidRDefault="00A96C13" w:rsidP="00A61195">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A6119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A6119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w:t>
      </w:r>
      <w:r w:rsidRPr="00233788">
        <w:rPr>
          <w:color w:val="FF0000"/>
        </w:rPr>
        <w:lastRenderedPageBreak/>
        <w:t>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206"/>
    </w:p>
    <w:p w14:paraId="6D592CC2" w14:textId="5D179C26" w:rsidR="000A2989" w:rsidRDefault="000A2989" w:rsidP="004E7B54">
      <w:pPr>
        <w:pStyle w:val="Nagwek2"/>
      </w:pPr>
      <w:bookmarkStart w:id="220"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220"/>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221" w:name="_Toc133846150"/>
      <w:r>
        <w:t>Analiza wyników badania jakościowego</w:t>
      </w:r>
      <w:bookmarkEnd w:id="221"/>
    </w:p>
    <w:p w14:paraId="058AA5BF" w14:textId="50E7BFB5" w:rsidR="001A599A" w:rsidRDefault="001A599A" w:rsidP="001A599A"/>
    <w:p w14:paraId="2CD83B45" w14:textId="77777777" w:rsidR="00213860" w:rsidRDefault="00213860" w:rsidP="00213860">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5F112834" w14:textId="77777777" w:rsidR="001A599A" w:rsidRDefault="001A599A" w:rsidP="001A599A"/>
    <w:p w14:paraId="6D201A69" w14:textId="30404D07" w:rsidR="001A599A" w:rsidRDefault="001A599A" w:rsidP="001A599A">
      <w:pPr>
        <w:pStyle w:val="Nagwek3"/>
      </w:pPr>
      <w:bookmarkStart w:id="222" w:name="_Toc133846151"/>
      <w:r>
        <w:t>Analiza wyników badania kwestionariuszowego</w:t>
      </w:r>
      <w:bookmarkEnd w:id="222"/>
    </w:p>
    <w:p w14:paraId="55C048A5" w14:textId="77777777" w:rsidR="00675E07" w:rsidRDefault="00675E07" w:rsidP="00675E07">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4CAFC286" w14:textId="77777777" w:rsidR="00675E07" w:rsidRDefault="00675E07" w:rsidP="00675E07"/>
    <w:p w14:paraId="0DC66DB1" w14:textId="2133DD22" w:rsidR="00675E07" w:rsidRDefault="00675E07" w:rsidP="00675E07">
      <w:pPr>
        <w:pStyle w:val="Tytutabeli"/>
      </w:pPr>
      <w:bookmarkStart w:id="223" w:name="_Toc134898087"/>
      <w:r>
        <w:t xml:space="preserve">Tabela </w:t>
      </w:r>
      <w:fldSimple w:instr=" SEQ Tabela \* ARABIC ">
        <w:r w:rsidR="00270ACD">
          <w:rPr>
            <w:noProof/>
          </w:rPr>
          <w:t>29</w:t>
        </w:r>
      </w:fldSimple>
      <w:r>
        <w:t xml:space="preserve"> Statystyki rezultatów liczby uzyskanych odpowiedzi uczestników badania kwestionariuszowego</w:t>
      </w:r>
      <w:bookmarkEnd w:id="223"/>
    </w:p>
    <w:tbl>
      <w:tblPr>
        <w:tblStyle w:val="Tabela-Siatka"/>
        <w:tblW w:w="9072" w:type="dxa"/>
        <w:tblLook w:val="04A0" w:firstRow="1" w:lastRow="0" w:firstColumn="1" w:lastColumn="0" w:noHBand="0" w:noVBand="1"/>
      </w:tblPr>
      <w:tblGrid>
        <w:gridCol w:w="7658"/>
        <w:gridCol w:w="1414"/>
      </w:tblGrid>
      <w:tr w:rsidR="00675E07" w:rsidRPr="00883092" w14:paraId="61E5CC30" w14:textId="77777777" w:rsidTr="00A61195">
        <w:trPr>
          <w:cantSplit/>
          <w:tblHeader/>
        </w:trPr>
        <w:tc>
          <w:tcPr>
            <w:tcW w:w="7658" w:type="dxa"/>
          </w:tcPr>
          <w:p w14:paraId="106ADF11" w14:textId="77777777" w:rsidR="00675E07" w:rsidRPr="00883092" w:rsidRDefault="00675E07" w:rsidP="00A61195">
            <w:pPr>
              <w:ind w:firstLine="0"/>
              <w:rPr>
                <w:b/>
                <w:bCs/>
                <w:sz w:val="20"/>
                <w:szCs w:val="20"/>
                <w:lang w:val="pl-PL"/>
              </w:rPr>
            </w:pPr>
            <w:r w:rsidRPr="00883092">
              <w:rPr>
                <w:b/>
                <w:bCs/>
                <w:sz w:val="20"/>
                <w:szCs w:val="20"/>
                <w:lang w:val="pl-PL"/>
              </w:rPr>
              <w:t xml:space="preserve">Kategoria kwalifikacji odpowiedzi </w:t>
            </w:r>
          </w:p>
        </w:tc>
        <w:tc>
          <w:tcPr>
            <w:tcW w:w="1414" w:type="dxa"/>
          </w:tcPr>
          <w:p w14:paraId="6EFC58C1" w14:textId="77777777" w:rsidR="00675E07" w:rsidRPr="00883092" w:rsidRDefault="00675E07" w:rsidP="00A61195">
            <w:pPr>
              <w:ind w:firstLine="0"/>
              <w:rPr>
                <w:b/>
                <w:bCs/>
                <w:sz w:val="20"/>
                <w:szCs w:val="20"/>
                <w:lang w:val="pl-PL"/>
              </w:rPr>
            </w:pPr>
            <w:r w:rsidRPr="00883092">
              <w:rPr>
                <w:b/>
                <w:bCs/>
                <w:sz w:val="20"/>
                <w:szCs w:val="20"/>
                <w:lang w:val="pl-PL"/>
              </w:rPr>
              <w:t>Wartość</w:t>
            </w:r>
          </w:p>
        </w:tc>
      </w:tr>
      <w:tr w:rsidR="00675E07" w:rsidRPr="00883092" w14:paraId="1D1681C9" w14:textId="77777777" w:rsidTr="00A61195">
        <w:trPr>
          <w:cantSplit/>
        </w:trPr>
        <w:tc>
          <w:tcPr>
            <w:tcW w:w="7658" w:type="dxa"/>
          </w:tcPr>
          <w:p w14:paraId="47D732D1" w14:textId="77777777" w:rsidR="00675E07" w:rsidRPr="00883092" w:rsidRDefault="00675E07" w:rsidP="00A61195">
            <w:pPr>
              <w:ind w:firstLine="0"/>
              <w:rPr>
                <w:sz w:val="20"/>
                <w:szCs w:val="20"/>
                <w:lang w:val="pl-PL"/>
              </w:rPr>
            </w:pPr>
            <w:r w:rsidRPr="00883092">
              <w:rPr>
                <w:sz w:val="20"/>
                <w:szCs w:val="20"/>
                <w:lang w:val="pl-PL"/>
              </w:rPr>
              <w:lastRenderedPageBreak/>
              <w:t>Liczba rozpoczętych ankiet</w:t>
            </w:r>
          </w:p>
        </w:tc>
        <w:tc>
          <w:tcPr>
            <w:tcW w:w="1414" w:type="dxa"/>
          </w:tcPr>
          <w:p w14:paraId="25C54C8D" w14:textId="77777777" w:rsidR="00675E07" w:rsidRPr="00883092" w:rsidRDefault="00675E07" w:rsidP="00A61195">
            <w:pPr>
              <w:ind w:firstLine="0"/>
              <w:jc w:val="center"/>
              <w:rPr>
                <w:sz w:val="20"/>
                <w:szCs w:val="20"/>
                <w:lang w:val="pl-PL"/>
              </w:rPr>
            </w:pPr>
            <w:r w:rsidRPr="00883092">
              <w:rPr>
                <w:sz w:val="20"/>
                <w:szCs w:val="20"/>
                <w:lang w:val="pl-PL"/>
              </w:rPr>
              <w:t>259</w:t>
            </w:r>
          </w:p>
        </w:tc>
      </w:tr>
      <w:tr w:rsidR="00675E07" w:rsidRPr="00883092" w14:paraId="2729B554" w14:textId="77777777" w:rsidTr="00A61195">
        <w:trPr>
          <w:cantSplit/>
        </w:trPr>
        <w:tc>
          <w:tcPr>
            <w:tcW w:w="7658" w:type="dxa"/>
          </w:tcPr>
          <w:p w14:paraId="037DB738" w14:textId="77777777" w:rsidR="00675E07" w:rsidRPr="00883092" w:rsidRDefault="00675E07" w:rsidP="00A61195">
            <w:pPr>
              <w:ind w:firstLine="0"/>
              <w:rPr>
                <w:sz w:val="20"/>
                <w:szCs w:val="20"/>
                <w:lang w:val="pl-PL"/>
              </w:rPr>
            </w:pPr>
            <w:r w:rsidRPr="00883092">
              <w:rPr>
                <w:sz w:val="20"/>
                <w:szCs w:val="20"/>
                <w:lang w:val="pl-PL"/>
              </w:rPr>
              <w:t>Liczba zakończonych ankiet</w:t>
            </w:r>
          </w:p>
        </w:tc>
        <w:tc>
          <w:tcPr>
            <w:tcW w:w="1414" w:type="dxa"/>
          </w:tcPr>
          <w:p w14:paraId="08EA7F7E" w14:textId="77777777" w:rsidR="00675E07" w:rsidRPr="00883092" w:rsidRDefault="00675E07" w:rsidP="00A61195">
            <w:pPr>
              <w:ind w:firstLine="0"/>
              <w:jc w:val="center"/>
              <w:rPr>
                <w:sz w:val="20"/>
                <w:szCs w:val="20"/>
                <w:lang w:val="pl-PL"/>
              </w:rPr>
            </w:pPr>
            <w:r w:rsidRPr="00883092">
              <w:rPr>
                <w:sz w:val="20"/>
                <w:szCs w:val="20"/>
                <w:lang w:val="pl-PL"/>
              </w:rPr>
              <w:t>138</w:t>
            </w:r>
          </w:p>
        </w:tc>
      </w:tr>
      <w:tr w:rsidR="00675E07" w:rsidRPr="00883092" w14:paraId="0E0F9CF2" w14:textId="77777777" w:rsidTr="00A61195">
        <w:trPr>
          <w:cantSplit/>
        </w:trPr>
        <w:tc>
          <w:tcPr>
            <w:tcW w:w="7658" w:type="dxa"/>
          </w:tcPr>
          <w:p w14:paraId="061E25F8" w14:textId="77777777" w:rsidR="00675E07" w:rsidRPr="00883092" w:rsidRDefault="00675E07" w:rsidP="00A61195">
            <w:pPr>
              <w:ind w:firstLine="0"/>
              <w:rPr>
                <w:sz w:val="20"/>
                <w:szCs w:val="20"/>
                <w:lang w:val="pl-PL"/>
              </w:rPr>
            </w:pPr>
            <w:r w:rsidRPr="00883092">
              <w:rPr>
                <w:sz w:val="20"/>
                <w:szCs w:val="20"/>
                <w:lang w:val="pl-PL"/>
              </w:rPr>
              <w:t>Proporcja liczby ankiet zakończonych do liczby ankiet rozpoczętych</w:t>
            </w:r>
          </w:p>
        </w:tc>
        <w:tc>
          <w:tcPr>
            <w:tcW w:w="1414" w:type="dxa"/>
          </w:tcPr>
          <w:p w14:paraId="4DA35563" w14:textId="77777777" w:rsidR="00675E07" w:rsidRPr="00883092" w:rsidRDefault="00675E07" w:rsidP="00A61195">
            <w:pPr>
              <w:ind w:firstLine="0"/>
              <w:jc w:val="center"/>
              <w:rPr>
                <w:sz w:val="20"/>
                <w:szCs w:val="20"/>
                <w:lang w:val="pl-PL"/>
              </w:rPr>
            </w:pPr>
            <w:r w:rsidRPr="00883092">
              <w:rPr>
                <w:sz w:val="20"/>
                <w:szCs w:val="20"/>
                <w:lang w:val="pl-PL"/>
              </w:rPr>
              <w:t>53,28%</w:t>
            </w:r>
          </w:p>
        </w:tc>
      </w:tr>
      <w:tr w:rsidR="00675E07" w:rsidRPr="00883092" w14:paraId="5DB0C078" w14:textId="77777777" w:rsidTr="00A61195">
        <w:trPr>
          <w:cantSplit/>
        </w:trPr>
        <w:tc>
          <w:tcPr>
            <w:tcW w:w="7658" w:type="dxa"/>
          </w:tcPr>
          <w:p w14:paraId="0804AB90" w14:textId="77777777" w:rsidR="00675E07" w:rsidRPr="00883092" w:rsidRDefault="00675E07" w:rsidP="00A61195">
            <w:pPr>
              <w:ind w:firstLine="0"/>
              <w:rPr>
                <w:sz w:val="20"/>
                <w:szCs w:val="20"/>
                <w:lang w:val="pl-PL"/>
              </w:rPr>
            </w:pPr>
            <w:r w:rsidRPr="00883092">
              <w:rPr>
                <w:sz w:val="20"/>
                <w:szCs w:val="20"/>
                <w:lang w:val="pl-PL"/>
              </w:rPr>
              <w:t>Liczba respondentów ankiet rozpoczętych</w:t>
            </w:r>
            <w:r w:rsidRPr="00883092">
              <w:rPr>
                <w:rStyle w:val="Odwoanieprzypisudolnego"/>
                <w:sz w:val="20"/>
                <w:szCs w:val="20"/>
                <w:lang w:val="pl-PL"/>
              </w:rPr>
              <w:footnoteReference w:id="16"/>
            </w:r>
          </w:p>
        </w:tc>
        <w:tc>
          <w:tcPr>
            <w:tcW w:w="1414" w:type="dxa"/>
          </w:tcPr>
          <w:p w14:paraId="363656E8" w14:textId="77777777" w:rsidR="00675E07" w:rsidRPr="00883092" w:rsidRDefault="00675E07" w:rsidP="00A61195">
            <w:pPr>
              <w:ind w:firstLine="0"/>
              <w:jc w:val="center"/>
              <w:rPr>
                <w:sz w:val="20"/>
                <w:szCs w:val="20"/>
                <w:lang w:val="pl-PL"/>
              </w:rPr>
            </w:pPr>
            <w:r w:rsidRPr="00883092">
              <w:rPr>
                <w:sz w:val="20"/>
                <w:szCs w:val="20"/>
                <w:lang w:val="pl-PL"/>
              </w:rPr>
              <w:t>249</w:t>
            </w:r>
          </w:p>
        </w:tc>
      </w:tr>
      <w:tr w:rsidR="00675E07" w:rsidRPr="00883092" w14:paraId="77272562" w14:textId="77777777" w:rsidTr="00A61195">
        <w:trPr>
          <w:cantSplit/>
        </w:trPr>
        <w:tc>
          <w:tcPr>
            <w:tcW w:w="7658" w:type="dxa"/>
          </w:tcPr>
          <w:p w14:paraId="60D4B2A7" w14:textId="77777777" w:rsidR="00675E07" w:rsidRPr="00883092" w:rsidRDefault="00675E07" w:rsidP="00A61195">
            <w:pPr>
              <w:ind w:firstLine="0"/>
              <w:rPr>
                <w:sz w:val="20"/>
                <w:szCs w:val="20"/>
                <w:lang w:val="pl-PL"/>
              </w:rPr>
            </w:pPr>
            <w:r w:rsidRPr="00883092">
              <w:rPr>
                <w:sz w:val="20"/>
                <w:szCs w:val="20"/>
                <w:lang w:val="pl-PL"/>
              </w:rPr>
              <w:t>Liczba respondentów ankiet zakończonych</w:t>
            </w:r>
          </w:p>
        </w:tc>
        <w:tc>
          <w:tcPr>
            <w:tcW w:w="1414" w:type="dxa"/>
          </w:tcPr>
          <w:p w14:paraId="5AD6A28F" w14:textId="77777777" w:rsidR="00675E07" w:rsidRPr="00883092" w:rsidRDefault="00675E07" w:rsidP="00A61195">
            <w:pPr>
              <w:ind w:firstLine="0"/>
              <w:jc w:val="center"/>
              <w:rPr>
                <w:sz w:val="20"/>
                <w:szCs w:val="20"/>
                <w:lang w:val="pl-PL"/>
              </w:rPr>
            </w:pPr>
            <w:r w:rsidRPr="00883092">
              <w:rPr>
                <w:sz w:val="20"/>
                <w:szCs w:val="20"/>
                <w:lang w:val="pl-PL"/>
              </w:rPr>
              <w:t>133</w:t>
            </w:r>
          </w:p>
        </w:tc>
      </w:tr>
      <w:tr w:rsidR="00675E07" w:rsidRPr="00883092" w14:paraId="2C297E05" w14:textId="77777777" w:rsidTr="00A61195">
        <w:trPr>
          <w:cantSplit/>
        </w:trPr>
        <w:tc>
          <w:tcPr>
            <w:tcW w:w="7658" w:type="dxa"/>
          </w:tcPr>
          <w:p w14:paraId="33D20DD9" w14:textId="77777777" w:rsidR="00675E07" w:rsidRPr="00883092" w:rsidRDefault="00675E07" w:rsidP="00A61195">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1C6A1161" w14:textId="77777777" w:rsidR="00675E07" w:rsidRPr="00883092" w:rsidRDefault="00675E07" w:rsidP="00A61195">
            <w:pPr>
              <w:ind w:firstLine="0"/>
              <w:jc w:val="center"/>
              <w:rPr>
                <w:sz w:val="20"/>
                <w:szCs w:val="20"/>
                <w:lang w:val="pl-PL"/>
              </w:rPr>
            </w:pPr>
            <w:r>
              <w:rPr>
                <w:sz w:val="20"/>
                <w:szCs w:val="20"/>
                <w:lang w:val="pl-PL"/>
              </w:rPr>
              <w:t>53,41%</w:t>
            </w:r>
          </w:p>
        </w:tc>
      </w:tr>
    </w:tbl>
    <w:p w14:paraId="4ED4601B" w14:textId="3B73BD3C" w:rsidR="00675E07" w:rsidRDefault="009C6CF4" w:rsidP="00675E07">
      <w:pPr>
        <w:pStyle w:val="rdo"/>
      </w:pPr>
      <w:r>
        <w:t>Źródło</w:t>
      </w:r>
      <w:r w:rsidR="00675E07">
        <w:t>: opracowanie własne</w:t>
      </w:r>
    </w:p>
    <w:p w14:paraId="4477C0ED" w14:textId="77777777" w:rsidR="00675E07" w:rsidRDefault="00675E07" w:rsidP="00675E07">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41312B20" w14:textId="77777777" w:rsidR="00675E07" w:rsidRDefault="00675E07" w:rsidP="00675E07">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16503B1A" w14:textId="127E66B5" w:rsidR="00675E07" w:rsidRPr="00951BCE" w:rsidRDefault="00675E07" w:rsidP="00675E07">
      <w:r>
        <w:lastRenderedPageBreak/>
        <w:t>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w:t>
      </w:r>
    </w:p>
    <w:p w14:paraId="1EF80B12" w14:textId="77777777" w:rsidR="00675E07" w:rsidRDefault="00675E07" w:rsidP="00675E07">
      <w:pPr>
        <w:keepNext/>
        <w:jc w:val="center"/>
      </w:pPr>
      <w:r>
        <w:rPr>
          <w:noProof/>
        </w:rPr>
        <w:drawing>
          <wp:inline distT="0" distB="0" distL="0" distR="0" wp14:anchorId="743C722A" wp14:editId="5DECA9A6">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CCD74FA" w14:textId="54001FC0" w:rsidR="00675E07" w:rsidRDefault="00675E07" w:rsidP="00675E07">
      <w:pPr>
        <w:pStyle w:val="Rysunek"/>
      </w:pPr>
      <w:bookmarkStart w:id="224" w:name="_Ref134900359"/>
      <w:bookmarkStart w:id="225" w:name="_Toc134899312"/>
      <w:bookmarkStart w:id="226" w:name="_Ref134900368"/>
      <w:r>
        <w:t xml:space="preserve">Rysunek </w:t>
      </w:r>
      <w:fldSimple w:instr=" SEQ Rysunek \* ARABIC ">
        <w:r w:rsidR="00986591">
          <w:rPr>
            <w:noProof/>
          </w:rPr>
          <w:t>21</w:t>
        </w:r>
      </w:fldSimple>
      <w:bookmarkEnd w:id="224"/>
      <w:r>
        <w:t xml:space="preserve"> Struktura respondentów badania kwestionariuszowego wg płci</w:t>
      </w:r>
      <w:bookmarkEnd w:id="225"/>
      <w:bookmarkEnd w:id="226"/>
    </w:p>
    <w:p w14:paraId="610D6094" w14:textId="5278409F" w:rsidR="00675E07" w:rsidRDefault="009C6CF4" w:rsidP="00675E07">
      <w:pPr>
        <w:pStyle w:val="rdo"/>
      </w:pPr>
      <w:r>
        <w:t>Źródło</w:t>
      </w:r>
      <w:r w:rsidR="00675E07">
        <w:t>: opracowanie własne</w:t>
      </w:r>
    </w:p>
    <w:p w14:paraId="593EEBB9" w14:textId="5568FD15" w:rsidR="00675E07" w:rsidRDefault="00675E07" w:rsidP="00675E07">
      <w:r>
        <w:t>Przedstawiona na wykresie po</w:t>
      </w:r>
      <w:r w:rsidR="00986591">
        <w:fldChar w:fldCharType="begin"/>
      </w:r>
      <w:r w:rsidR="00986591">
        <w:instrText xml:space="preserve"> REF _Ref134900368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rsidR="00986591">
        <w:fldChar w:fldCharType="begin"/>
      </w:r>
      <w:r w:rsidR="00986591">
        <w:instrText xml:space="preserve"> REF _Ref134900388 \p \h </w:instrText>
      </w:r>
      <w:r w:rsidR="00986591">
        <w:fldChar w:fldCharType="separate"/>
      </w:r>
      <w:r w:rsidR="00986591">
        <w:t>niżej</w:t>
      </w:r>
      <w:r w:rsidR="00986591">
        <w:fldChar w:fldCharType="end"/>
      </w:r>
      <w:r w:rsidRPr="0024321C">
        <w:t xml:space="preserve"> </w:t>
      </w:r>
      <w:r>
        <w:t>(</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w:t>
      </w:r>
      <w:r>
        <w:lastRenderedPageBreak/>
        <w:t>prawa, ale również na przemiany społeczno-kulturowe w zakresie kształcenia ustawicznego oraz coraz większej swobody zarówno podejmowania aktywności zawodowej jak i jej kończenia.</w:t>
      </w:r>
    </w:p>
    <w:p w14:paraId="5DE60FDE" w14:textId="77777777" w:rsidR="00675E07" w:rsidRDefault="00675E07" w:rsidP="00675E07">
      <w:pPr>
        <w:keepNext/>
        <w:jc w:val="center"/>
      </w:pPr>
      <w:r>
        <w:rPr>
          <w:noProof/>
        </w:rPr>
        <w:drawing>
          <wp:inline distT="0" distB="0" distL="0" distR="0" wp14:anchorId="400D5FC0" wp14:editId="2840EDB9">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FB948F" w14:textId="305B7B08" w:rsidR="00675E07" w:rsidRDefault="00675E07" w:rsidP="00675E07">
      <w:pPr>
        <w:pStyle w:val="Rysunek"/>
      </w:pPr>
      <w:bookmarkStart w:id="227" w:name="_Ref134900397"/>
      <w:bookmarkStart w:id="228" w:name="_Toc134899313"/>
      <w:bookmarkStart w:id="229" w:name="_Ref134900388"/>
      <w:bookmarkStart w:id="230" w:name="_Ref134900624"/>
      <w:r>
        <w:t xml:space="preserve">Rysunek </w:t>
      </w:r>
      <w:fldSimple w:instr=" SEQ Rysunek \* ARABIC ">
        <w:r w:rsidR="00986591">
          <w:rPr>
            <w:noProof/>
          </w:rPr>
          <w:t>22</w:t>
        </w:r>
      </w:fldSimple>
      <w:bookmarkEnd w:id="227"/>
      <w:r>
        <w:t xml:space="preserve"> Struktura respondentów badania kwestionariuszowego wg kategorii wiekowych</w:t>
      </w:r>
      <w:bookmarkEnd w:id="228"/>
      <w:bookmarkEnd w:id="229"/>
      <w:bookmarkEnd w:id="230"/>
    </w:p>
    <w:p w14:paraId="177F14C8" w14:textId="34A61264" w:rsidR="00675E07" w:rsidRDefault="009C6CF4" w:rsidP="00675E07">
      <w:pPr>
        <w:pStyle w:val="rdo"/>
      </w:pPr>
      <w:r>
        <w:t>Źródło</w:t>
      </w:r>
      <w:r w:rsidR="00675E07">
        <w:t>: opracowanie własne</w:t>
      </w:r>
    </w:p>
    <w:p w14:paraId="014D068A" w14:textId="50C555F7" w:rsidR="00675E07" w:rsidRDefault="00675E07" w:rsidP="00675E07">
      <w:r>
        <w:t>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w:t>
      </w:r>
      <w:r w:rsidR="00270ACD">
        <w:t xml:space="preserve"> </w:t>
      </w:r>
      <w:r w:rsidR="00270ACD">
        <w:fldChar w:fldCharType="begin"/>
      </w:r>
      <w:r w:rsidR="00270ACD">
        <w:instrText xml:space="preserve"> REF _Ref134898291 \h </w:instrText>
      </w:r>
      <w:r w:rsidR="00270ACD">
        <w:fldChar w:fldCharType="separate"/>
      </w:r>
      <w:r w:rsidR="00270ACD">
        <w:t xml:space="preserve">Tabela </w:t>
      </w:r>
      <w:r w:rsidR="00270ACD">
        <w:rPr>
          <w:noProof/>
        </w:rPr>
        <w:t>30</w:t>
      </w:r>
      <w:r w:rsidR="00270ACD">
        <w:fldChar w:fldCharType="end"/>
      </w:r>
      <w:r>
        <w:t>) można stwierdzić z całą pewnością, że grupa wiekowa 19-–25 lat jest niedoreprezentowana</w:t>
      </w:r>
      <w:r>
        <w:rPr>
          <w:rStyle w:val="Odwoanieprzypisudolnego"/>
        </w:rPr>
        <w:footnoteReference w:id="17"/>
      </w:r>
      <w:r>
        <w:t>.</w:t>
      </w:r>
    </w:p>
    <w:p w14:paraId="0300935C" w14:textId="61D5EB89" w:rsidR="00675E07" w:rsidRDefault="00675E07" w:rsidP="00675E07">
      <w:pPr>
        <w:pStyle w:val="Tytutabeli"/>
      </w:pPr>
      <w:bookmarkStart w:id="231" w:name="_Ref134898291"/>
      <w:bookmarkStart w:id="232" w:name="_Toc134898088"/>
      <w:r>
        <w:t xml:space="preserve">Tabela </w:t>
      </w:r>
      <w:fldSimple w:instr=" SEQ Tabela \* ARABIC ">
        <w:r w:rsidR="00270ACD">
          <w:rPr>
            <w:noProof/>
          </w:rPr>
          <w:t>30</w:t>
        </w:r>
      </w:fldSimple>
      <w:bookmarkEnd w:id="231"/>
      <w:r>
        <w:t xml:space="preserve"> Liczba ludności Polski na dzień 31 grudnia 2020 r. wg wybranych kategorii wiekowych</w:t>
      </w:r>
      <w:bookmarkEnd w:id="232"/>
    </w:p>
    <w:tbl>
      <w:tblPr>
        <w:tblStyle w:val="Tabela-Siatka"/>
        <w:tblW w:w="9072" w:type="dxa"/>
        <w:tblLayout w:type="fixed"/>
        <w:tblLook w:val="04A0" w:firstRow="1" w:lastRow="0" w:firstColumn="1" w:lastColumn="0" w:noHBand="0" w:noVBand="1"/>
      </w:tblPr>
      <w:tblGrid>
        <w:gridCol w:w="1417"/>
        <w:gridCol w:w="3402"/>
        <w:gridCol w:w="4253"/>
      </w:tblGrid>
      <w:tr w:rsidR="00675E07" w:rsidRPr="00E13812" w14:paraId="1642D75D" w14:textId="77777777" w:rsidTr="000D729F">
        <w:trPr>
          <w:cantSplit/>
          <w:trHeight w:val="285"/>
          <w:tblHeader/>
        </w:trPr>
        <w:tc>
          <w:tcPr>
            <w:tcW w:w="1418" w:type="dxa"/>
            <w:noWrap/>
            <w:hideMark/>
          </w:tcPr>
          <w:p w14:paraId="4821DEE1" w14:textId="77777777" w:rsidR="00675E07" w:rsidRPr="00E13812" w:rsidRDefault="00675E07" w:rsidP="00A61195">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56703464"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2996B8F8" w14:textId="77777777" w:rsidR="00675E07" w:rsidRPr="00E13812" w:rsidRDefault="00675E07" w:rsidP="00A61195">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675E07" w:rsidRPr="00E13812" w14:paraId="7C73B44F" w14:textId="77777777" w:rsidTr="000D729F">
        <w:trPr>
          <w:cantSplit/>
          <w:trHeight w:val="285"/>
        </w:trPr>
        <w:tc>
          <w:tcPr>
            <w:tcW w:w="1418" w:type="dxa"/>
            <w:noWrap/>
            <w:hideMark/>
          </w:tcPr>
          <w:p w14:paraId="1D4CD963"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283C7333"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321C22E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675E07" w:rsidRPr="00E13812" w14:paraId="5EE645D3" w14:textId="77777777" w:rsidTr="000D729F">
        <w:trPr>
          <w:cantSplit/>
          <w:trHeight w:val="285"/>
        </w:trPr>
        <w:tc>
          <w:tcPr>
            <w:tcW w:w="1418" w:type="dxa"/>
            <w:noWrap/>
            <w:hideMark/>
          </w:tcPr>
          <w:p w14:paraId="7DD923F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0E45E93E"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2B11A4A6"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675E07" w:rsidRPr="00E13812" w14:paraId="332D9BF3" w14:textId="77777777" w:rsidTr="000D729F">
        <w:trPr>
          <w:cantSplit/>
          <w:trHeight w:val="285"/>
        </w:trPr>
        <w:tc>
          <w:tcPr>
            <w:tcW w:w="1418" w:type="dxa"/>
            <w:noWrap/>
            <w:hideMark/>
          </w:tcPr>
          <w:p w14:paraId="4311A17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166C4F10"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5421E3D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675E07" w:rsidRPr="00E13812" w14:paraId="046C3DE1" w14:textId="77777777" w:rsidTr="000D729F">
        <w:trPr>
          <w:cantSplit/>
          <w:trHeight w:val="285"/>
        </w:trPr>
        <w:tc>
          <w:tcPr>
            <w:tcW w:w="1418" w:type="dxa"/>
            <w:noWrap/>
            <w:hideMark/>
          </w:tcPr>
          <w:p w14:paraId="77C476A4"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470868B7"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28A6072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675E07" w:rsidRPr="00E13812" w14:paraId="58FE57E6" w14:textId="77777777" w:rsidTr="000D729F">
        <w:trPr>
          <w:cantSplit/>
          <w:trHeight w:val="285"/>
        </w:trPr>
        <w:tc>
          <w:tcPr>
            <w:tcW w:w="1418" w:type="dxa"/>
            <w:noWrap/>
            <w:hideMark/>
          </w:tcPr>
          <w:p w14:paraId="478E9FC1"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45937FBC"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46983A38"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675E07" w:rsidRPr="00E13812" w14:paraId="4A4D5513" w14:textId="77777777" w:rsidTr="000D729F">
        <w:trPr>
          <w:cantSplit/>
          <w:trHeight w:val="285"/>
        </w:trPr>
        <w:tc>
          <w:tcPr>
            <w:tcW w:w="1418" w:type="dxa"/>
            <w:noWrap/>
            <w:hideMark/>
          </w:tcPr>
          <w:p w14:paraId="307EFF6D"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1319CF84" w14:textId="77777777" w:rsidR="00675E07" w:rsidRPr="00E13812" w:rsidRDefault="00675E07" w:rsidP="00A61195">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603AC967" w14:textId="77777777" w:rsidR="00675E07" w:rsidRPr="00E13812" w:rsidRDefault="00675E07" w:rsidP="00A61195">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13C59FE2" w14:textId="715254F4"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rsidR="00675E07">
        <w:fldChar w:fldCharType="separate"/>
      </w:r>
      <w:r w:rsidR="00675E07" w:rsidRPr="001B2A4A">
        <w:rPr>
          <w:noProof/>
        </w:rPr>
        <w:t>(GUS, 2021)</w:t>
      </w:r>
      <w:r w:rsidR="00675E07">
        <w:fldChar w:fldCharType="end"/>
      </w:r>
    </w:p>
    <w:p w14:paraId="1F935CBF" w14:textId="08F1AF75" w:rsidR="00675E07" w:rsidRDefault="00675E07" w:rsidP="00675E07">
      <w:r>
        <w:t xml:space="preserve">Ze względu na to, iż populacja badana nie jest tożsama z populacją Polski wśród osób dorosłych, to na podstawie analogicznego porównania nie można wyciągnąć jednoznacznego wniosku o </w:t>
      </w:r>
      <w:r>
        <w:lastRenderedPageBreak/>
        <w:t xml:space="preserve">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rsidR="004238F6">
        <w:fldChar w:fldCharType="begin"/>
      </w:r>
      <w:r w:rsidR="004238F6">
        <w:instrText xml:space="preserve"> REF _Ref134898325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w:t>
      </w:r>
    </w:p>
    <w:p w14:paraId="7359D557" w14:textId="3685E587" w:rsidR="00675E07" w:rsidRDefault="00675E07" w:rsidP="00675E07">
      <w:pPr>
        <w:pStyle w:val="Tytutabeli"/>
      </w:pPr>
      <w:bookmarkStart w:id="233" w:name="_Ref134898333"/>
      <w:bookmarkStart w:id="234" w:name="_Toc134898089"/>
      <w:bookmarkStart w:id="235" w:name="_Ref134898325"/>
      <w:r>
        <w:t xml:space="preserve">Tabela </w:t>
      </w:r>
      <w:fldSimple w:instr=" SEQ Tabela \* ARABIC ">
        <w:r w:rsidR="00270ACD">
          <w:rPr>
            <w:noProof/>
          </w:rPr>
          <w:t>31</w:t>
        </w:r>
      </w:fldSimple>
      <w:bookmarkEnd w:id="233"/>
      <w:r>
        <w:t xml:space="preserve"> </w:t>
      </w:r>
      <w:r w:rsidRPr="008541D0">
        <w:t>Oszacowanie struktury populacji badanej absolwentów i studentów wg wybranych grup wiekowych</w:t>
      </w:r>
      <w:bookmarkEnd w:id="234"/>
      <w:bookmarkEnd w:id="235"/>
    </w:p>
    <w:tbl>
      <w:tblPr>
        <w:tblStyle w:val="Tabela-Siatka"/>
        <w:tblW w:w="8787" w:type="dxa"/>
        <w:tblLook w:val="04A0" w:firstRow="1" w:lastRow="0" w:firstColumn="1" w:lastColumn="0" w:noHBand="0" w:noVBand="1"/>
      </w:tblPr>
      <w:tblGrid>
        <w:gridCol w:w="1417"/>
        <w:gridCol w:w="3685"/>
        <w:gridCol w:w="3685"/>
      </w:tblGrid>
      <w:tr w:rsidR="00675E07" w:rsidRPr="008541D0" w14:paraId="0B8D429B" w14:textId="77777777" w:rsidTr="00A61195">
        <w:trPr>
          <w:trHeight w:val="285"/>
        </w:trPr>
        <w:tc>
          <w:tcPr>
            <w:tcW w:w="1417" w:type="dxa"/>
            <w:noWrap/>
          </w:tcPr>
          <w:p w14:paraId="585A4F28" w14:textId="77777777" w:rsidR="00675E07" w:rsidRPr="009B24BC"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1B9BA8BF"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3DA55A7D" w14:textId="77777777" w:rsidR="00675E07" w:rsidRPr="009B24BC" w:rsidRDefault="00675E07" w:rsidP="00A61195">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675E07" w:rsidRPr="008541D0" w14:paraId="53621112" w14:textId="77777777" w:rsidTr="00A61195">
        <w:trPr>
          <w:trHeight w:val="285"/>
        </w:trPr>
        <w:tc>
          <w:tcPr>
            <w:tcW w:w="1417" w:type="dxa"/>
            <w:noWrap/>
            <w:hideMark/>
          </w:tcPr>
          <w:p w14:paraId="4540FBF1"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690E18E7"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5CDE3347"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675E07" w:rsidRPr="008541D0" w14:paraId="04C5CC15" w14:textId="77777777" w:rsidTr="00A61195">
        <w:trPr>
          <w:trHeight w:val="285"/>
        </w:trPr>
        <w:tc>
          <w:tcPr>
            <w:tcW w:w="1417" w:type="dxa"/>
            <w:noWrap/>
            <w:hideMark/>
          </w:tcPr>
          <w:p w14:paraId="7435B70D"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 xml:space="preserve">65 </w:t>
            </w:r>
            <w:proofErr w:type="spellStart"/>
            <w:r w:rsidRPr="008541D0">
              <w:rPr>
                <w:rFonts w:eastAsia="Times New Roman" w:cs="Arial"/>
                <w:color w:val="000000"/>
                <w:sz w:val="20"/>
                <w:szCs w:val="20"/>
                <w:lang w:eastAsia="pl-PL"/>
              </w:rPr>
              <w:t>lat</w:t>
            </w:r>
            <w:proofErr w:type="spellEnd"/>
          </w:p>
        </w:tc>
        <w:tc>
          <w:tcPr>
            <w:tcW w:w="3685" w:type="dxa"/>
            <w:noWrap/>
            <w:hideMark/>
          </w:tcPr>
          <w:p w14:paraId="4BBC73EB"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17B7E480"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675E07" w:rsidRPr="008541D0" w14:paraId="618DA3A7" w14:textId="77777777" w:rsidTr="00A61195">
        <w:trPr>
          <w:trHeight w:val="285"/>
        </w:trPr>
        <w:tc>
          <w:tcPr>
            <w:tcW w:w="1417" w:type="dxa"/>
            <w:noWrap/>
            <w:hideMark/>
          </w:tcPr>
          <w:p w14:paraId="33330358"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 xml:space="preserve">55 </w:t>
            </w:r>
            <w:proofErr w:type="spellStart"/>
            <w:r w:rsidRPr="008541D0">
              <w:rPr>
                <w:rFonts w:eastAsia="Times New Roman" w:cs="Arial"/>
                <w:color w:val="000000"/>
                <w:sz w:val="20"/>
                <w:szCs w:val="20"/>
                <w:lang w:eastAsia="pl-PL"/>
              </w:rPr>
              <w:t>lat</w:t>
            </w:r>
            <w:proofErr w:type="spellEnd"/>
          </w:p>
        </w:tc>
        <w:tc>
          <w:tcPr>
            <w:tcW w:w="3685" w:type="dxa"/>
            <w:noWrap/>
            <w:hideMark/>
          </w:tcPr>
          <w:p w14:paraId="471405E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633854C"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675E07" w:rsidRPr="008541D0" w14:paraId="5CE3F502" w14:textId="77777777" w:rsidTr="00A61195">
        <w:trPr>
          <w:trHeight w:val="285"/>
        </w:trPr>
        <w:tc>
          <w:tcPr>
            <w:tcW w:w="1417" w:type="dxa"/>
            <w:noWrap/>
            <w:hideMark/>
          </w:tcPr>
          <w:p w14:paraId="11CC1EDA"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 xml:space="preserve">45 </w:t>
            </w:r>
            <w:proofErr w:type="spellStart"/>
            <w:r w:rsidRPr="008541D0">
              <w:rPr>
                <w:rFonts w:eastAsia="Times New Roman" w:cs="Arial"/>
                <w:color w:val="000000"/>
                <w:sz w:val="20"/>
                <w:szCs w:val="20"/>
                <w:lang w:eastAsia="pl-PL"/>
              </w:rPr>
              <w:t>lat</w:t>
            </w:r>
            <w:proofErr w:type="spellEnd"/>
          </w:p>
        </w:tc>
        <w:tc>
          <w:tcPr>
            <w:tcW w:w="3685" w:type="dxa"/>
            <w:noWrap/>
            <w:hideMark/>
          </w:tcPr>
          <w:p w14:paraId="5EC85B39"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4760853B"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675E07" w:rsidRPr="008541D0" w14:paraId="19EF6B9D" w14:textId="77777777" w:rsidTr="00A61195">
        <w:trPr>
          <w:trHeight w:val="285"/>
        </w:trPr>
        <w:tc>
          <w:tcPr>
            <w:tcW w:w="1417" w:type="dxa"/>
            <w:noWrap/>
            <w:hideMark/>
          </w:tcPr>
          <w:p w14:paraId="303B3FF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 xml:space="preserve">35 </w:t>
            </w:r>
            <w:proofErr w:type="spellStart"/>
            <w:r w:rsidRPr="008541D0">
              <w:rPr>
                <w:rFonts w:eastAsia="Times New Roman" w:cs="Arial"/>
                <w:color w:val="000000"/>
                <w:sz w:val="20"/>
                <w:szCs w:val="20"/>
                <w:lang w:eastAsia="pl-PL"/>
              </w:rPr>
              <w:t>lat</w:t>
            </w:r>
            <w:proofErr w:type="spellEnd"/>
          </w:p>
        </w:tc>
        <w:tc>
          <w:tcPr>
            <w:tcW w:w="3685" w:type="dxa"/>
            <w:noWrap/>
            <w:hideMark/>
          </w:tcPr>
          <w:p w14:paraId="6C12CD2F"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28568314"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675E07" w:rsidRPr="008541D0" w14:paraId="2E17379A" w14:textId="77777777" w:rsidTr="00A61195">
        <w:trPr>
          <w:trHeight w:val="285"/>
        </w:trPr>
        <w:tc>
          <w:tcPr>
            <w:tcW w:w="1417" w:type="dxa"/>
            <w:noWrap/>
            <w:hideMark/>
          </w:tcPr>
          <w:p w14:paraId="1100153E"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4B3BAFA2" w14:textId="77777777" w:rsidR="00675E07" w:rsidRPr="008541D0" w:rsidRDefault="00675E07" w:rsidP="00A61195">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4BCDB7F6" w14:textId="77777777" w:rsidR="00675E07" w:rsidRPr="008541D0" w:rsidRDefault="00675E07" w:rsidP="00A61195">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4BBCE39D" w14:textId="40D566A7" w:rsidR="00675E07" w:rsidRDefault="009C6CF4" w:rsidP="00675E07">
      <w:pPr>
        <w:pStyle w:val="rdo"/>
      </w:pPr>
      <w:r>
        <w:t>Źródło</w:t>
      </w:r>
      <w:r w:rsidR="00675E07">
        <w:t xml:space="preserve">: opracowanie własne na podstawie </w:t>
      </w:r>
      <w:r w:rsidR="00675E07">
        <w:fldChar w:fldCharType="begin" w:fldLock="1"/>
      </w:r>
      <w:r w:rsidR="00675E07">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rsidR="00675E07">
        <w:fldChar w:fldCharType="separate"/>
      </w:r>
      <w:r w:rsidR="00675E07" w:rsidRPr="009B24BC">
        <w:rPr>
          <w:noProof/>
        </w:rPr>
        <w:t>(GUS, 2021, 2022)</w:t>
      </w:r>
      <w:r w:rsidR="00675E07">
        <w:fldChar w:fldCharType="end"/>
      </w:r>
    </w:p>
    <w:p w14:paraId="2874E19E" w14:textId="5D9CA138" w:rsidR="00675E07" w:rsidRDefault="00675E07" w:rsidP="00675E07">
      <w:r>
        <w:t xml:space="preserve">Wartości oszacowań przedstawione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rsidR="00A61195">
        <w:fldChar w:fldCharType="separate"/>
      </w:r>
      <w:r>
        <w:fldChar w:fldCharType="end"/>
      </w:r>
      <w:r>
        <w:fldChar w:fldCharType="begin"/>
      </w:r>
      <w:r>
        <w:instrText xml:space="preserve"> REF _Ref66874449 \n \h </w:instrText>
      </w:r>
      <w:r>
        <w:fldChar w:fldCharType="separate"/>
      </w:r>
      <w:r>
        <w:t>1.1.3</w:t>
      </w:r>
      <w:r>
        <w:fldChar w:fldCharType="end"/>
      </w:r>
      <w:r>
        <w:t>)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w:t>
      </w:r>
      <w:r w:rsidR="004238F6">
        <w:t>po</w:t>
      </w:r>
      <w:r w:rsidR="004238F6">
        <w:fldChar w:fldCharType="begin"/>
      </w:r>
      <w:r w:rsidR="004238F6">
        <w:instrText xml:space="preserve"> REF _Ref134898325 \p \h </w:instrText>
      </w:r>
      <w:r w:rsidR="004238F6">
        <w:fldChar w:fldCharType="separate"/>
      </w:r>
      <w:r w:rsidR="004238F6">
        <w:t>wyżej</w:t>
      </w:r>
      <w:r w:rsidR="004238F6">
        <w:fldChar w:fldCharType="end"/>
      </w:r>
      <w:r w:rsidR="004238F6">
        <w:t xml:space="preserve"> (</w:t>
      </w:r>
      <w:r w:rsidR="004238F6">
        <w:fldChar w:fldCharType="begin"/>
      </w:r>
      <w:r w:rsidR="004238F6">
        <w:instrText xml:space="preserve"> REF _Ref134898333 \h </w:instrText>
      </w:r>
      <w:r w:rsidR="004238F6">
        <w:fldChar w:fldCharType="separate"/>
      </w:r>
      <w:r w:rsidR="004238F6">
        <w:t xml:space="preserve">Tabela </w:t>
      </w:r>
      <w:r w:rsidR="004238F6">
        <w:rPr>
          <w:noProof/>
        </w:rPr>
        <w:t>31</w:t>
      </w:r>
      <w:r w:rsidR="004238F6">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27002D3C" w14:textId="2AE3C84D" w:rsidR="00675E07" w:rsidRDefault="00675E07" w:rsidP="00675E07">
      <w:r>
        <w:lastRenderedPageBreak/>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986591">
        <w:fldChar w:fldCharType="begin"/>
      </w:r>
      <w:r w:rsidR="00986591">
        <w:instrText xml:space="preserve"> REF _Ref134900450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_Ref134900457 \h </w:instrText>
      </w:r>
      <w:r w:rsidR="00986591">
        <w:fldChar w:fldCharType="separate"/>
      </w:r>
      <w:r w:rsidR="00986591">
        <w:t xml:space="preserve">Rysunek </w:t>
      </w:r>
      <w:r w:rsidR="00986591">
        <w:rPr>
          <w:noProof/>
        </w:rPr>
        <w:t>23</w:t>
      </w:r>
      <w:r w:rsidR="00986591">
        <w:fldChar w:fldCharType="end"/>
      </w:r>
      <w:r>
        <w:t>).</w:t>
      </w:r>
    </w:p>
    <w:p w14:paraId="4CD43189" w14:textId="77777777" w:rsidR="00675E07" w:rsidRDefault="00675E07" w:rsidP="00675E07">
      <w:pPr>
        <w:keepNext/>
      </w:pPr>
      <w:r>
        <w:rPr>
          <w:noProof/>
        </w:rPr>
        <w:drawing>
          <wp:inline distT="0" distB="0" distL="0" distR="0" wp14:anchorId="30007DBB" wp14:editId="1B60CA61">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7D2D57" w14:textId="6EF47EAE" w:rsidR="00675E07" w:rsidRDefault="00675E07" w:rsidP="00675E07">
      <w:pPr>
        <w:pStyle w:val="Rysunek"/>
      </w:pPr>
      <w:bookmarkStart w:id="236" w:name="_Ref134900457"/>
      <w:bookmarkStart w:id="237" w:name="_Toc134899314"/>
      <w:bookmarkStart w:id="238" w:name="_Ref134900450"/>
      <w:r w:rsidRPr="00375829">
        <w:t xml:space="preserve">Rysunek </w:t>
      </w:r>
      <w:fldSimple w:instr=" SEQ Rysunek \* ARABIC ">
        <w:r w:rsidR="00986591" w:rsidRPr="00375829">
          <w:t>23</w:t>
        </w:r>
      </w:fldSimple>
      <w:bookmarkEnd w:id="236"/>
      <w:r w:rsidRPr="00375829">
        <w:t xml:space="preserve"> Struktura respondentów badania kwestionariuszowego wg kryterium kategorii i wielkości </w:t>
      </w:r>
      <w:r w:rsidRPr="00375829">
        <w:br/>
      </w:r>
      <w:r>
        <w:t>miejscowości pochodzenia</w:t>
      </w:r>
      <w:bookmarkEnd w:id="237"/>
      <w:bookmarkEnd w:id="238"/>
    </w:p>
    <w:p w14:paraId="74410A8A" w14:textId="255F7E81" w:rsidR="00675E07" w:rsidRDefault="009C6CF4" w:rsidP="00675E07">
      <w:pPr>
        <w:pStyle w:val="rdo"/>
      </w:pPr>
      <w:r>
        <w:t>Źródło</w:t>
      </w:r>
      <w:r w:rsidR="00675E07">
        <w:t>: opracowanie własne</w:t>
      </w:r>
    </w:p>
    <w:p w14:paraId="7E3E4937" w14:textId="77777777" w:rsidR="00675E07" w:rsidRDefault="00675E07" w:rsidP="00675E07">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368BB133" w14:textId="11F4B0A5" w:rsidR="00675E07" w:rsidRDefault="00675E07" w:rsidP="00675E07">
      <w:r>
        <w:t>Następnym etapem analizy było podsumowanie ilościowe respondentów wg grup interesariuszy jakie reprezentują. Należy podkreślić, że każdy respondent miał techniczną możliwość wyboru każdej z grup interesariuszy przedstawionych na wykresie po</w:t>
      </w:r>
      <w:r w:rsidR="00986591">
        <w:fldChar w:fldCharType="begin"/>
      </w:r>
      <w:r w:rsidR="00986591">
        <w:instrText xml:space="preserve"> REF _Ref134900476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natomiast dla większości z nich musiał wybrać tylko jedną uczelnię do oceny.</w:t>
      </w:r>
    </w:p>
    <w:p w14:paraId="2819D2DC" w14:textId="77777777" w:rsidR="00675E07" w:rsidRDefault="00675E07" w:rsidP="000D729F">
      <w:pPr>
        <w:keepNext/>
        <w:ind w:firstLine="0"/>
      </w:pPr>
      <w:r>
        <w:rPr>
          <w:noProof/>
        </w:rPr>
        <w:lastRenderedPageBreak/>
        <w:drawing>
          <wp:inline distT="0" distB="0" distL="0" distR="0" wp14:anchorId="559E3595" wp14:editId="714F9E8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1BB19E4" w14:textId="5372C825" w:rsidR="00675E07" w:rsidRPr="0031651A" w:rsidRDefault="00675E07" w:rsidP="0031651A">
      <w:pPr>
        <w:pStyle w:val="Rysunek"/>
      </w:pPr>
      <w:bookmarkStart w:id="239" w:name="_Ref134900483"/>
      <w:bookmarkStart w:id="240" w:name="_Toc134899315"/>
      <w:bookmarkStart w:id="241" w:name="_Ref134900476"/>
      <w:bookmarkStart w:id="242" w:name="_Ref134900494"/>
      <w:bookmarkStart w:id="243" w:name="_Ref134900512"/>
      <w:r w:rsidRPr="0031651A">
        <w:t xml:space="preserve">Rysunek </w:t>
      </w:r>
      <w:fldSimple w:instr=" SEQ Rysunek \* ARABIC ">
        <w:r w:rsidR="00986591" w:rsidRPr="0031651A">
          <w:t>24</w:t>
        </w:r>
      </w:fldSimple>
      <w:bookmarkEnd w:id="239"/>
      <w:r w:rsidRPr="0031651A">
        <w:t xml:space="preserve"> Struktura respondentów badania kwestionariuszowego wg przynależności do grup interesariuszy</w:t>
      </w:r>
      <w:bookmarkEnd w:id="240"/>
      <w:bookmarkEnd w:id="241"/>
      <w:bookmarkEnd w:id="242"/>
      <w:bookmarkEnd w:id="243"/>
    </w:p>
    <w:p w14:paraId="01DCFCC0" w14:textId="12DB1B09" w:rsidR="00675E07" w:rsidRDefault="009C6CF4" w:rsidP="00675E07">
      <w:pPr>
        <w:pStyle w:val="rdo"/>
      </w:pPr>
      <w:r>
        <w:t>Źródło</w:t>
      </w:r>
      <w:r w:rsidR="00675E07">
        <w:t>: opracowanie własne</w:t>
      </w:r>
    </w:p>
    <w:p w14:paraId="15D8F8B8" w14:textId="12693543" w:rsidR="00675E07" w:rsidRDefault="00675E07" w:rsidP="00675E07">
      <w:r>
        <w:t>Ze względu na to, iż wielu spośród respondentów oceniało uczelnie z perspektywy więcej niż jednej grupy interesariuszy, to liczności poszczególnych grup przedstawionych na wykresie po</w:t>
      </w:r>
      <w:r w:rsidR="00986591">
        <w:fldChar w:fldCharType="begin"/>
      </w:r>
      <w:r w:rsidR="00986591">
        <w:instrText xml:space="preserve"> REF _Ref134900494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rsidR="00986591">
        <w:fldChar w:fldCharType="begin"/>
      </w:r>
      <w:r w:rsidR="00986591">
        <w:instrText xml:space="preserve"> REF _Ref134900512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w:t>
      </w:r>
    </w:p>
    <w:p w14:paraId="3FCA6057" w14:textId="77777777" w:rsidR="00675E07" w:rsidRDefault="00675E07" w:rsidP="00675E07">
      <w:pPr>
        <w:pStyle w:val="Rysunek"/>
      </w:pPr>
      <w:r>
        <w:rPr>
          <w:noProof/>
        </w:rPr>
        <w:lastRenderedPageBreak/>
        <w:drawing>
          <wp:inline distT="0" distB="0" distL="0" distR="0" wp14:anchorId="40171C3E" wp14:editId="1E7AD3EA">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1DEAFFB" w14:textId="5C4CAD44" w:rsidR="00675E07" w:rsidRDefault="00675E07" w:rsidP="0031651A">
      <w:pPr>
        <w:pStyle w:val="Rysunek"/>
      </w:pPr>
      <w:bookmarkStart w:id="244" w:name="_Ref134900542"/>
      <w:bookmarkStart w:id="245" w:name="_Toc134899316"/>
      <w:bookmarkStart w:id="246"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986591">
        <w:rPr>
          <w:rStyle w:val="TytutabeliZnak"/>
          <w:rFonts w:eastAsia="Calibri"/>
          <w:noProof/>
        </w:rPr>
        <w:t>25</w:t>
      </w:r>
      <w:r w:rsidRPr="002D2DF1">
        <w:rPr>
          <w:rStyle w:val="TytutabeliZnak"/>
          <w:rFonts w:eastAsia="Calibri"/>
        </w:rPr>
        <w:fldChar w:fldCharType="end"/>
      </w:r>
      <w:bookmarkEnd w:id="244"/>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8"/>
      </w:r>
      <w:bookmarkEnd w:id="245"/>
      <w:bookmarkEnd w:id="246"/>
    </w:p>
    <w:p w14:paraId="671217A8" w14:textId="3DF41E2D" w:rsidR="00675E07" w:rsidRDefault="009C6CF4" w:rsidP="00675E07">
      <w:pPr>
        <w:pStyle w:val="rdo"/>
      </w:pPr>
      <w:r>
        <w:t>Źródło</w:t>
      </w:r>
      <w:r w:rsidR="00675E07">
        <w:t>: opracowanie własne</w:t>
      </w:r>
    </w:p>
    <w:p w14:paraId="3C228251" w14:textId="71D2A7DE" w:rsidR="00675E07" w:rsidRDefault="00675E07" w:rsidP="00675E07">
      <w:r>
        <w:t>Analizując wykres przedstawiony po</w:t>
      </w:r>
      <w:r w:rsidR="00986591">
        <w:fldChar w:fldCharType="begin"/>
      </w:r>
      <w:r w:rsidR="00986591">
        <w:instrText xml:space="preserve"> REF _Ref134900535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_Ref134900542 \h </w:instrText>
      </w:r>
      <w:r w:rsidR="00986591">
        <w:fldChar w:fldCharType="separate"/>
      </w:r>
      <w:r w:rsidR="00986591" w:rsidRPr="002D2DF1">
        <w:rPr>
          <w:rStyle w:val="TytutabeliZnak"/>
          <w:rFonts w:eastAsia="Calibri"/>
        </w:rPr>
        <w:t xml:space="preserve">Rysunek </w:t>
      </w:r>
      <w:r w:rsidR="00986591">
        <w:rPr>
          <w:rStyle w:val="TytutabeliZnak"/>
          <w:rFonts w:eastAsia="Calibri"/>
          <w:noProof/>
        </w:rPr>
        <w:t>25</w:t>
      </w:r>
      <w:r w:rsidR="00986591">
        <w:fldChar w:fldCharType="end"/>
      </w:r>
      <w:r>
        <w:t>)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w:t>
      </w:r>
      <w:r w:rsidR="00986591">
        <w:t xml:space="preserve"> </w:t>
      </w:r>
      <w:r w:rsidR="00986591">
        <w:fldChar w:fldCharType="begin"/>
      </w:r>
      <w:r w:rsidR="00986591">
        <w:instrText xml:space="preserve"> REF _Ref134900483 \h </w:instrText>
      </w:r>
      <w:r w:rsidR="00986591">
        <w:fldChar w:fldCharType="separate"/>
      </w:r>
      <w:r w:rsidR="00986591">
        <w:t xml:space="preserve">Rysunek </w:t>
      </w:r>
      <w:r w:rsidR="00986591">
        <w:rPr>
          <w:noProof/>
        </w:rPr>
        <w:t>24</w:t>
      </w:r>
      <w:r w:rsidR="00986591">
        <w:fldChar w:fldCharType="end"/>
      </w:r>
      <w:r>
        <w:t xml:space="preserve">). Wśród absolwentów proporcje pomiędzy kobietami i mężczyznami są bliskie równych, choć występuje pewna niewielka przewaga kobiet nad mężczyznami (zob. </w:t>
      </w:r>
      <w:r w:rsidR="00986591">
        <w:fldChar w:fldCharType="begin"/>
      </w:r>
      <w:r w:rsidR="00986591">
        <w:instrText xml:space="preserve"> REF _Ref134900561 \h </w:instrText>
      </w:r>
      <w:r w:rsidR="00986591">
        <w:fldChar w:fldCharType="separate"/>
      </w:r>
      <w:r w:rsidR="00986591">
        <w:t xml:space="preserve">Rysunek </w:t>
      </w:r>
      <w:r w:rsidR="00986591">
        <w:rPr>
          <w:noProof/>
        </w:rPr>
        <w:t>26</w:t>
      </w:r>
      <w:r w:rsidR="00986591">
        <w:fldChar w:fldCharType="end"/>
      </w:r>
      <w:r>
        <w:t>), a więc w porównaniu z całkowitą populacją respondentów występuje pewna różnica (por.</w:t>
      </w:r>
      <w:r w:rsidR="00986591">
        <w:t xml:space="preserve"> </w:t>
      </w:r>
      <w:r w:rsidR="00986591">
        <w:fldChar w:fldCharType="begin"/>
      </w:r>
      <w:r w:rsidR="00986591">
        <w:instrText xml:space="preserve"> REF _Ref134900359 \h </w:instrText>
      </w:r>
      <w:r w:rsidR="00986591">
        <w:fldChar w:fldCharType="separate"/>
      </w:r>
      <w:r w:rsidR="00986591">
        <w:t xml:space="preserve">Rysunek </w:t>
      </w:r>
      <w:r w:rsidR="00986591">
        <w:rPr>
          <w:noProof/>
        </w:rPr>
        <w:t>21</w:t>
      </w:r>
      <w:r w:rsidR="00986591">
        <w:fldChar w:fldCharType="end"/>
      </w:r>
      <w:r>
        <w:t>).</w:t>
      </w:r>
    </w:p>
    <w:p w14:paraId="12EE21B0" w14:textId="77777777" w:rsidR="00675E07" w:rsidRDefault="00675E07" w:rsidP="00675E07">
      <w:pPr>
        <w:pStyle w:val="Rysunek"/>
      </w:pPr>
      <w:r>
        <w:rPr>
          <w:noProof/>
        </w:rPr>
        <w:lastRenderedPageBreak/>
        <w:drawing>
          <wp:inline distT="0" distB="0" distL="0" distR="0" wp14:anchorId="7F85C604" wp14:editId="5FE9915F">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8F229F" w14:textId="357358DB" w:rsidR="00675E07" w:rsidRDefault="00675E07" w:rsidP="0031651A">
      <w:pPr>
        <w:pStyle w:val="Rysunek"/>
      </w:pPr>
      <w:bookmarkStart w:id="247" w:name="_Ref134900561"/>
      <w:bookmarkStart w:id="248" w:name="_Toc134899317"/>
      <w:r>
        <w:t xml:space="preserve">Rysunek </w:t>
      </w:r>
      <w:fldSimple w:instr=" SEQ Rysunek \* ARABIC ">
        <w:r w:rsidR="00986591">
          <w:rPr>
            <w:noProof/>
          </w:rPr>
          <w:t>26</w:t>
        </w:r>
      </w:fldSimple>
      <w:bookmarkEnd w:id="247"/>
      <w:r>
        <w:t xml:space="preserve"> Struktura respondentów badania kwestionariuszowego z grupy absolwentów uczelni wg płci</w:t>
      </w:r>
      <w:bookmarkEnd w:id="248"/>
    </w:p>
    <w:p w14:paraId="123004C2" w14:textId="19ADD375" w:rsidR="00675E07" w:rsidRDefault="009C6CF4" w:rsidP="00675E07">
      <w:pPr>
        <w:pStyle w:val="rdo"/>
      </w:pPr>
      <w:r>
        <w:t>Źródło</w:t>
      </w:r>
      <w:r w:rsidR="00675E07">
        <w:t>: opracowanie własne</w:t>
      </w:r>
    </w:p>
    <w:p w14:paraId="57333588" w14:textId="13CD45C8" w:rsidR="00675E07" w:rsidRDefault="00675E07" w:rsidP="00675E07">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rsidR="00986591">
        <w:fldChar w:fldCharType="begin"/>
      </w:r>
      <w:r w:rsidR="00986591">
        <w:instrText xml:space="preserve"> REF _Ref134900615 \p \h </w:instrText>
      </w:r>
      <w:r w:rsidR="00986591">
        <w:fldChar w:fldCharType="separate"/>
      </w:r>
      <w:r w:rsidR="00986591">
        <w:t>niżej</w:t>
      </w:r>
      <w:r w:rsidR="00986591">
        <w:fldChar w:fldCharType="end"/>
      </w:r>
      <w:r>
        <w:t xml:space="preserve"> (por.</w:t>
      </w:r>
      <w:r w:rsidR="00986591">
        <w:t xml:space="preserve"> </w:t>
      </w:r>
      <w:r w:rsidR="00986591">
        <w:fldChar w:fldCharType="begin"/>
      </w:r>
      <w:r w:rsidR="00986591">
        <w:instrText xml:space="preserve"> REF _Ref134900397 \h </w:instrText>
      </w:r>
      <w:r w:rsidR="00986591">
        <w:fldChar w:fldCharType="separate"/>
      </w:r>
      <w:r w:rsidR="00986591">
        <w:t xml:space="preserve">Rysunek </w:t>
      </w:r>
      <w:r w:rsidR="00986591">
        <w:rPr>
          <w:noProof/>
        </w:rPr>
        <w:t>22</w:t>
      </w:r>
      <w:r w:rsidR="00986591">
        <w:fldChar w:fldCharType="end"/>
      </w:r>
      <w:r>
        <w:t>). Niewątpliwie wynika to z faktu, że absolwenci stanowią znaczną większość spośród ogółu respondentów badania.</w:t>
      </w:r>
    </w:p>
    <w:p w14:paraId="62997EF1" w14:textId="77777777" w:rsidR="00675E07" w:rsidRDefault="00675E07" w:rsidP="00675E07">
      <w:pPr>
        <w:pStyle w:val="Rysunek"/>
      </w:pPr>
      <w:r>
        <w:rPr>
          <w:noProof/>
        </w:rPr>
        <w:drawing>
          <wp:inline distT="0" distB="0" distL="0" distR="0" wp14:anchorId="1167A554" wp14:editId="2C44A137">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A7C9E7" w14:textId="68000920" w:rsidR="00675E07" w:rsidRDefault="00675E07" w:rsidP="0031651A">
      <w:pPr>
        <w:pStyle w:val="Rysunek"/>
      </w:pPr>
      <w:bookmarkStart w:id="249" w:name="_Ref134900651"/>
      <w:bookmarkStart w:id="250" w:name="_Toc134899318"/>
      <w:bookmarkStart w:id="251" w:name="_Ref134900615"/>
      <w:bookmarkStart w:id="252" w:name="_Ref134900644"/>
      <w:r>
        <w:t xml:space="preserve">Rysunek </w:t>
      </w:r>
      <w:fldSimple w:instr=" SEQ Rysunek \* ARABIC ">
        <w:r w:rsidR="00986591">
          <w:rPr>
            <w:noProof/>
          </w:rPr>
          <w:t>27</w:t>
        </w:r>
      </w:fldSimple>
      <w:bookmarkEnd w:id="249"/>
      <w:r>
        <w:t xml:space="preserve"> Struktura respondentów badania kwestionariuszowego z grupy absolwentów uczelni wg kategorii wiekowych</w:t>
      </w:r>
      <w:bookmarkEnd w:id="250"/>
      <w:bookmarkEnd w:id="251"/>
      <w:bookmarkEnd w:id="252"/>
    </w:p>
    <w:p w14:paraId="00F98168" w14:textId="608A2251" w:rsidR="00675E07" w:rsidRDefault="009C6CF4" w:rsidP="00675E07">
      <w:pPr>
        <w:pStyle w:val="rdo"/>
      </w:pPr>
      <w:r>
        <w:t>Źródło</w:t>
      </w:r>
      <w:r w:rsidR="00675E07">
        <w:t>: opracowanie własne</w:t>
      </w:r>
    </w:p>
    <w:p w14:paraId="7EE62820" w14:textId="67AE158B" w:rsidR="00675E07" w:rsidRDefault="00675E07" w:rsidP="00675E07">
      <w:r>
        <w:t>Przedstawiona na rysunku po</w:t>
      </w:r>
      <w:r w:rsidR="00986591">
        <w:fldChar w:fldCharType="begin"/>
      </w:r>
      <w:r w:rsidR="00986591">
        <w:instrText xml:space="preserve"> REF _Ref134900644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_Ref134900651 \h </w:instrText>
      </w:r>
      <w:r w:rsidR="00986591">
        <w:fldChar w:fldCharType="separate"/>
      </w:r>
      <w:r w:rsidR="00986591">
        <w:t xml:space="preserve">Rysunek </w:t>
      </w:r>
      <w:r w:rsidR="00986591">
        <w:rPr>
          <w:noProof/>
        </w:rPr>
        <w:t>27</w:t>
      </w:r>
      <w:r w:rsidR="00986591">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rsidR="00986591">
        <w:fldChar w:fldCharType="begin"/>
      </w:r>
      <w:r w:rsidR="00986591">
        <w:instrText xml:space="preserve"> REF _Ref134900676 \p \h </w:instrText>
      </w:r>
      <w:r w:rsidR="00986591">
        <w:fldChar w:fldCharType="separate"/>
      </w:r>
      <w:r w:rsidR="00986591">
        <w:t>niżej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w:t>
      </w:r>
    </w:p>
    <w:p w14:paraId="5E9E606A" w14:textId="77777777" w:rsidR="00675E07" w:rsidRDefault="00675E07" w:rsidP="00675E07">
      <w:pPr>
        <w:pStyle w:val="Rysunek"/>
      </w:pPr>
      <w:r>
        <w:rPr>
          <w:noProof/>
        </w:rPr>
        <w:drawing>
          <wp:inline distT="0" distB="0" distL="0" distR="0" wp14:anchorId="01D0ECC3" wp14:editId="029067AD">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E5B392" w14:textId="177D363C" w:rsidR="00675E07" w:rsidRDefault="00675E07" w:rsidP="0031651A">
      <w:pPr>
        <w:pStyle w:val="Rysunek"/>
      </w:pPr>
      <w:bookmarkStart w:id="253" w:name="_Ref134900684"/>
      <w:bookmarkStart w:id="254" w:name="_Toc134899319"/>
      <w:bookmarkStart w:id="255" w:name="_Ref134900676"/>
      <w:bookmarkStart w:id="256" w:name="_Ref134900706"/>
      <w:r>
        <w:t xml:space="preserve">Rysunek </w:t>
      </w:r>
      <w:fldSimple w:instr=" SEQ Rysunek \* ARABIC ">
        <w:r w:rsidR="00986591">
          <w:rPr>
            <w:noProof/>
          </w:rPr>
          <w:t>28</w:t>
        </w:r>
      </w:fldSimple>
      <w:bookmarkEnd w:id="253"/>
      <w:r>
        <w:t xml:space="preserve"> Struktura respondentów badania kwestionariuszowego należących do grupy absolwentów wg rodzaju ukończonej uczelni.</w:t>
      </w:r>
      <w:bookmarkEnd w:id="254"/>
      <w:bookmarkEnd w:id="255"/>
      <w:bookmarkEnd w:id="256"/>
    </w:p>
    <w:p w14:paraId="1326EBEA" w14:textId="421558F1" w:rsidR="00675E07" w:rsidRDefault="00675E07" w:rsidP="00675E07">
      <w:r>
        <w:t>Na podstawie analizy struktury respondentów absolwentów wg rodzaju ukończonej uczelni przedstawionej na wykresie po</w:t>
      </w:r>
      <w:r w:rsidR="00986591">
        <w:fldChar w:fldCharType="begin"/>
      </w:r>
      <w:r w:rsidR="00986591">
        <w:instrText xml:space="preserve"> REF _Ref134900706 \p \h </w:instrText>
      </w:r>
      <w:r w:rsidR="00986591">
        <w:fldChar w:fldCharType="separate"/>
      </w:r>
      <w:r w:rsidR="00986591">
        <w:t>wyżej</w:t>
      </w:r>
      <w:r w:rsidR="00986591">
        <w:fldChar w:fldCharType="end"/>
      </w:r>
      <w:r>
        <w:t xml:space="preserve"> (</w:t>
      </w:r>
      <w:r w:rsidR="00986591">
        <w:fldChar w:fldCharType="begin"/>
      </w:r>
      <w:r w:rsidR="00986591">
        <w:instrText xml:space="preserve"> REF _Ref134900684 \h </w:instrText>
      </w:r>
      <w:r w:rsidR="00986591">
        <w:fldChar w:fldCharType="separate"/>
      </w:r>
      <w:r w:rsidR="00986591">
        <w:t xml:space="preserve">Rysunek </w:t>
      </w:r>
      <w:r w:rsidR="00986591">
        <w:rPr>
          <w:noProof/>
        </w:rPr>
        <w:t>28</w:t>
      </w:r>
      <w:r w:rsidR="00986591">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w:t>
      </w:r>
      <w:r w:rsidR="00210F17">
        <w:t xml:space="preserve">udział liczby absolwentów szkół niepublicznych w liczbie absolwentów szkół publicznych </w:t>
      </w:r>
      <w:r>
        <w:t>w populacji badanej (5</w:t>
      </w:r>
      <w:r w:rsidR="00210F17">
        <w:t>,</w:t>
      </w:r>
      <w:r>
        <w:t>3</w:t>
      </w:r>
      <w:r w:rsidR="00210F17">
        <w:t>%</w:t>
      </w:r>
      <w:r>
        <w:t xml:space="preserve">) znacznie odbiega od wartości szacowanych dla populacji badanej na poziomie pomiędzy </w:t>
      </w:r>
      <w:r w:rsidR="00210F17">
        <w:t>30%</w:t>
      </w:r>
      <w:r>
        <w:t>–</w:t>
      </w:r>
      <w:r w:rsidR="00210F17">
        <w:t>50%</w:t>
      </w:r>
      <w:r>
        <w:t xml:space="preserve"> (por.</w:t>
      </w:r>
      <w:r w:rsidR="00986591">
        <w:t xml:space="preserve"> </w:t>
      </w:r>
      <w:r w:rsidR="00986591">
        <w:fldChar w:fldCharType="begin"/>
      </w:r>
      <w:r w:rsidR="00986591">
        <w:instrText xml:space="preserve"> REF _Ref134899462 \h </w:instrText>
      </w:r>
      <w:r w:rsidR="00986591">
        <w:fldChar w:fldCharType="separate"/>
      </w:r>
      <w:r w:rsidR="00986591" w:rsidRPr="00233788">
        <w:t xml:space="preserve">Rysunek </w:t>
      </w:r>
      <w:r w:rsidR="00986591">
        <w:rPr>
          <w:noProof/>
        </w:rPr>
        <w:t>5</w:t>
      </w:r>
      <w:r w:rsidR="00986591">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rsidR="0031651A">
        <w:fldChar w:fldCharType="begin"/>
      </w:r>
      <w:r w:rsidR="0031651A">
        <w:instrText xml:space="preserve"> REF _Ref134895603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ten wniosek stanie się jeszcze mocniejszy.</w:t>
      </w:r>
    </w:p>
    <w:p w14:paraId="57353DDB" w14:textId="77777777" w:rsidR="00675E07" w:rsidRDefault="00675E07" w:rsidP="00675E07">
      <w:pPr>
        <w:pStyle w:val="Rysunek"/>
      </w:pPr>
      <w:commentRangeStart w:id="257"/>
      <w:r>
        <w:rPr>
          <w:noProof/>
        </w:rPr>
        <w:drawing>
          <wp:inline distT="0" distB="0" distL="0" distR="0" wp14:anchorId="7427C000" wp14:editId="18358A39">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commentRangeEnd w:id="257"/>
      <w:r>
        <w:rPr>
          <w:rStyle w:val="Odwoaniedokomentarza"/>
          <w:rFonts w:ascii="Times New Roman" w:eastAsia="Times New Roman" w:hAnsi="Times New Roman"/>
          <w:szCs w:val="20"/>
          <w:lang w:eastAsia="pl-PL"/>
        </w:rPr>
        <w:commentReference w:id="257"/>
      </w:r>
    </w:p>
    <w:p w14:paraId="3092F033" w14:textId="4026FC01" w:rsidR="00675E07" w:rsidRDefault="00675E07" w:rsidP="0031651A">
      <w:pPr>
        <w:pStyle w:val="Rysunek"/>
      </w:pPr>
      <w:bookmarkStart w:id="258" w:name="_Ref134895617"/>
      <w:bookmarkStart w:id="259" w:name="_Ref134895603"/>
      <w:bookmarkStart w:id="260" w:name="_Toc134899320"/>
      <w:r>
        <w:t xml:space="preserve">Rysunek </w:t>
      </w:r>
      <w:fldSimple w:instr=" SEQ Rysunek \* ARABIC ">
        <w:r w:rsidR="00986591">
          <w:rPr>
            <w:noProof/>
          </w:rPr>
          <w:t>29</w:t>
        </w:r>
      </w:fldSimple>
      <w:bookmarkEnd w:id="258"/>
      <w:r>
        <w:t xml:space="preserve"> Struktura grupy absolwentów respondentów badania kwestionariuszowego ze względu na ocenianą uczelnię</w:t>
      </w:r>
      <w:bookmarkEnd w:id="259"/>
      <w:bookmarkEnd w:id="260"/>
    </w:p>
    <w:p w14:paraId="10158EC0" w14:textId="4E251EED" w:rsidR="00675E07" w:rsidRDefault="009C6CF4" w:rsidP="00675E07">
      <w:pPr>
        <w:pStyle w:val="rdo"/>
      </w:pPr>
      <w:r>
        <w:t>Źródło</w:t>
      </w:r>
      <w:r w:rsidR="00675E07">
        <w:t>: opracowanie własne</w:t>
      </w:r>
    </w:p>
    <w:p w14:paraId="26121466" w14:textId="453D40FA" w:rsidR="00675E07" w:rsidRDefault="00675E07" w:rsidP="00675E07">
      <w:r>
        <w:t>Już pobieżna analiza informacji przedstawionych na wykresie po</w:t>
      </w:r>
      <w:r w:rsidR="0031651A">
        <w:fldChar w:fldCharType="begin"/>
      </w:r>
      <w:r w:rsidR="0031651A">
        <w:instrText xml:space="preserve"> REF _Ref134895603 \p \h </w:instrText>
      </w:r>
      <w:r w:rsidR="0031651A">
        <w:fldChar w:fldCharType="separate"/>
      </w:r>
      <w:r w:rsidR="0031651A">
        <w:t>wyżej</w:t>
      </w:r>
      <w:r w:rsidR="0031651A">
        <w:fldChar w:fldCharType="end"/>
      </w:r>
      <w:r>
        <w:t xml:space="preserve"> (</w:t>
      </w:r>
      <w:r w:rsidR="0031651A">
        <w:fldChar w:fldCharType="begin"/>
      </w:r>
      <w:r w:rsidR="0031651A">
        <w:instrText xml:space="preserve"> REF _Ref134895617 \h </w:instrText>
      </w:r>
      <w:r w:rsidR="0031651A">
        <w:fldChar w:fldCharType="separate"/>
      </w:r>
      <w:r w:rsidR="0031651A">
        <w:t xml:space="preserve">Rysunek </w:t>
      </w:r>
      <w:r w:rsidR="0031651A">
        <w:rPr>
          <w:noProof/>
        </w:rPr>
        <w:t>29</w:t>
      </w:r>
      <w:r w:rsidR="0031651A">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1EA54CD2" w14:textId="77777777" w:rsidR="00675E07" w:rsidRDefault="00675E07" w:rsidP="00675E07">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4680DDDE" w14:textId="77777777" w:rsidR="00675E07" w:rsidRDefault="00675E07" w:rsidP="00675E07">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8CC75B9" w14:textId="77777777" w:rsidR="00675E07" w:rsidRDefault="00675E07" w:rsidP="00675E07">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36CD1F83" w14:textId="77777777" w:rsidR="00675E07" w:rsidRDefault="00675E07" w:rsidP="00675E07">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63EAE3E" w14:textId="42EFF0D5" w:rsidR="00675E07" w:rsidRDefault="00675E07" w:rsidP="00675E07">
      <w:r>
        <w:t>Wśród respondentów należących do grupy studentów odpowiedzi na pytanie dotyczące satysfakcji z usług ocenianej uczelni odpowiedziało 14 osób. Rozkład tych odpowiedzi został przedstawiony na wykresie po</w:t>
      </w:r>
      <w:r w:rsidR="0031651A">
        <w:fldChar w:fldCharType="begin"/>
      </w:r>
      <w:r w:rsidR="0031651A">
        <w:instrText xml:space="preserve"> REF _Ref134900820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w:t>
      </w:r>
    </w:p>
    <w:p w14:paraId="5F2E97B5" w14:textId="77777777" w:rsidR="00AA6DCF" w:rsidRDefault="00675E07" w:rsidP="00675E07">
      <w:pPr>
        <w:pStyle w:val="Rysunek"/>
      </w:pPr>
      <w:commentRangeStart w:id="261"/>
      <w:r>
        <w:rPr>
          <w:noProof/>
        </w:rPr>
        <w:drawing>
          <wp:inline distT="0" distB="0" distL="0" distR="0" wp14:anchorId="256AC32E" wp14:editId="1A5278A0">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commentRangeEnd w:id="261"/>
      <w:r>
        <w:rPr>
          <w:rStyle w:val="Odwoaniedokomentarza"/>
          <w:rFonts w:ascii="Times New Roman" w:eastAsia="Times New Roman" w:hAnsi="Times New Roman"/>
          <w:szCs w:val="20"/>
          <w:lang w:eastAsia="pl-PL"/>
        </w:rPr>
        <w:commentReference w:id="261"/>
      </w:r>
      <w:r w:rsidR="00AA6DCF">
        <w:t xml:space="preserve"> </w:t>
      </w:r>
    </w:p>
    <w:p w14:paraId="2E57EF02" w14:textId="021E6DB0" w:rsidR="00675E07" w:rsidRDefault="00675E07" w:rsidP="0031651A">
      <w:pPr>
        <w:pStyle w:val="Rysunek"/>
      </w:pPr>
      <w:bookmarkStart w:id="262" w:name="_Ref134900831"/>
      <w:bookmarkStart w:id="263" w:name="_Toc134899321"/>
      <w:bookmarkStart w:id="264" w:name="_Ref134900820"/>
      <w:r>
        <w:t xml:space="preserve">Rysunek </w:t>
      </w:r>
      <w:fldSimple w:instr=" SEQ Rysunek \* ARABIC ">
        <w:r w:rsidR="00986591">
          <w:rPr>
            <w:noProof/>
          </w:rPr>
          <w:t>30</w:t>
        </w:r>
      </w:fldSimple>
      <w:bookmarkEnd w:id="262"/>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63"/>
      <w:bookmarkEnd w:id="264"/>
    </w:p>
    <w:p w14:paraId="7E78F7B0" w14:textId="4F734D7F" w:rsidR="00675E07" w:rsidRDefault="009C6CF4" w:rsidP="00675E07">
      <w:pPr>
        <w:pStyle w:val="rdo"/>
      </w:pPr>
      <w:r>
        <w:t>Źródło</w:t>
      </w:r>
      <w:r w:rsidR="00675E07">
        <w:t>: opracowanie własne na podstawie wyników badania kwestionariuszowego</w:t>
      </w:r>
    </w:p>
    <w:p w14:paraId="01C32496" w14:textId="3BE9581B" w:rsidR="00675E07" w:rsidRPr="00021A96" w:rsidRDefault="00675E07" w:rsidP="00675E07">
      <w:r>
        <w:t>Średnia ocena satysfakcji respondentów z grupy studentów wyliczona na podstawie odpowiedzi na pytanie „</w:t>
      </w:r>
      <w:r w:rsidRPr="00B46686">
        <w:t>Moja satysfakcja z usług edukacyjnych ocenianej uczelni jest wysoka”</w:t>
      </w:r>
      <w:r>
        <w:t xml:space="preserve"> przedstawionych na wykresie </w:t>
      </w:r>
      <w:r w:rsidR="0031651A">
        <w:t>po</w:t>
      </w:r>
      <w:r w:rsidR="0031651A">
        <w:fldChar w:fldCharType="begin"/>
      </w:r>
      <w:r w:rsidR="0031651A">
        <w:instrText xml:space="preserve"> REF _Ref134900820 \p \h </w:instrText>
      </w:r>
      <w:r w:rsidR="0031651A">
        <w:fldChar w:fldCharType="separate"/>
      </w:r>
      <w:r w:rsidR="0031651A">
        <w:t>wyżej</w:t>
      </w:r>
      <w:r w:rsidR="0031651A">
        <w:fldChar w:fldCharType="end"/>
      </w:r>
      <w:r w:rsidR="0031651A">
        <w:t xml:space="preserve"> (</w:t>
      </w:r>
      <w:r w:rsidR="0031651A">
        <w:fldChar w:fldCharType="begin"/>
      </w:r>
      <w:r w:rsidR="0031651A">
        <w:instrText xml:space="preserve"> REF _Ref134900831 \h </w:instrText>
      </w:r>
      <w:r w:rsidR="0031651A">
        <w:fldChar w:fldCharType="separate"/>
      </w:r>
      <w:r w:rsidR="0031651A">
        <w:t xml:space="preserve">Rysunek </w:t>
      </w:r>
      <w:r w:rsidR="0031651A">
        <w:rPr>
          <w:noProof/>
        </w:rPr>
        <w:t>30</w:t>
      </w:r>
      <w:r w:rsidR="0031651A">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65F3588" w14:textId="48F72A82" w:rsidR="00675E07" w:rsidRDefault="00675E07" w:rsidP="00675E07">
      <w:r>
        <w:t>Wśród respondentów należących do grupy absolwentów odpowiedzi na pytanie dotyczące satysfakcji z usług ocenianej uczelni odpowiedziało 120 osób. Rozkład tych odpowiedzi został przedstawiony na wykresie po</w:t>
      </w:r>
      <w:r w:rsidR="0031651A">
        <w:fldChar w:fldCharType="begin"/>
      </w:r>
      <w:r w:rsidR="0031651A">
        <w:instrText xml:space="preserve"> REF _Ref134900864 \p \h </w:instrText>
      </w:r>
      <w:r w:rsidR="0031651A">
        <w:fldChar w:fldCharType="separate"/>
      </w:r>
      <w:r w:rsidR="0031651A">
        <w:t>niżej</w:t>
      </w:r>
      <w:r w:rsidR="0031651A">
        <w:fldChar w:fldCharType="end"/>
      </w:r>
      <w:r>
        <w:t xml:space="preserve"> (</w:t>
      </w:r>
      <w:r w:rsidR="0031651A">
        <w:fldChar w:fldCharType="begin"/>
      </w:r>
      <w:r w:rsidR="0031651A">
        <w:instrText xml:space="preserve"> REF _Ref134900872 \h </w:instrText>
      </w:r>
      <w:r w:rsidR="0031651A">
        <w:fldChar w:fldCharType="separate"/>
      </w:r>
      <w:r w:rsidR="0031651A">
        <w:t xml:space="preserve">Rysunek </w:t>
      </w:r>
      <w:r w:rsidR="0031651A">
        <w:rPr>
          <w:noProof/>
        </w:rPr>
        <w:t>31</w:t>
      </w:r>
      <w:r w:rsidR="0031651A">
        <w:fldChar w:fldCharType="end"/>
      </w:r>
      <w:r>
        <w:fldChar w:fldCharType="begin"/>
      </w:r>
      <w:r>
        <w:instrText xml:space="preserve"> REF  _Ref127621738 \* Lower \h  \* MERGEFORMAT </w:instrText>
      </w:r>
      <w:r w:rsidR="00A61195">
        <w:fldChar w:fldCharType="separate"/>
      </w:r>
      <w:r>
        <w:fldChar w:fldCharType="end"/>
      </w:r>
      <w:r>
        <w:t>).</w:t>
      </w:r>
    </w:p>
    <w:p w14:paraId="7D956E3C" w14:textId="77777777" w:rsidR="00675E07" w:rsidRDefault="00675E07" w:rsidP="00675E07">
      <w:pPr>
        <w:pStyle w:val="Rysunek"/>
      </w:pPr>
      <w:commentRangeStart w:id="265"/>
      <w:r>
        <w:rPr>
          <w:noProof/>
        </w:rPr>
        <w:lastRenderedPageBreak/>
        <w:drawing>
          <wp:inline distT="0" distB="0" distL="0" distR="0" wp14:anchorId="0A97AA16" wp14:editId="22CFD606">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65"/>
      <w:r w:rsidR="0031651A">
        <w:rPr>
          <w:rStyle w:val="Odwoaniedokomentarza"/>
          <w:rFonts w:ascii="Times New Roman" w:eastAsia="Times New Roman" w:hAnsi="Times New Roman"/>
          <w:szCs w:val="20"/>
          <w:lang w:eastAsia="pl-PL"/>
        </w:rPr>
        <w:commentReference w:id="265"/>
      </w:r>
    </w:p>
    <w:p w14:paraId="68B2DDBE" w14:textId="3430150C" w:rsidR="00675E07" w:rsidRDefault="00675E07" w:rsidP="0031651A">
      <w:pPr>
        <w:pStyle w:val="Rysunek"/>
      </w:pPr>
      <w:bookmarkStart w:id="266" w:name="_Ref134900872"/>
      <w:bookmarkStart w:id="267" w:name="_Toc134899322"/>
      <w:bookmarkStart w:id="268" w:name="_Ref134900864"/>
      <w:bookmarkStart w:id="269" w:name="_Ref134901075"/>
      <w:r>
        <w:t xml:space="preserve">Rysunek </w:t>
      </w:r>
      <w:fldSimple w:instr=" SEQ Rysunek \* ARABIC ">
        <w:r w:rsidR="00986591">
          <w:rPr>
            <w:noProof/>
          </w:rPr>
          <w:t>31</w:t>
        </w:r>
      </w:fldSimple>
      <w:bookmarkEnd w:id="266"/>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67"/>
      <w:bookmarkEnd w:id="268"/>
      <w:bookmarkEnd w:id="269"/>
    </w:p>
    <w:p w14:paraId="30F1BC3C" w14:textId="2406978C" w:rsidR="00675E07" w:rsidRPr="00C41DD6" w:rsidRDefault="009C6CF4" w:rsidP="00675E07">
      <w:pPr>
        <w:pStyle w:val="rdo"/>
      </w:pPr>
      <w:r w:rsidRPr="00C41DD6">
        <w:t>Źródło</w:t>
      </w:r>
      <w:r w:rsidR="00675E07" w:rsidRPr="00C41DD6">
        <w:t>: opracowanie własne na podstawie wyników badania kwestionariuszowego</w:t>
      </w:r>
    </w:p>
    <w:p w14:paraId="44CF0717" w14:textId="2B4FE036" w:rsidR="00675E07" w:rsidRDefault="00675E07" w:rsidP="00675E07">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_Ref134901075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_Ref134900872 \h </w:instrText>
      </w:r>
      <w:r w:rsidR="00375829">
        <w:fldChar w:fldCharType="separate"/>
      </w:r>
      <w:r w:rsidR="00375829">
        <w:t xml:space="preserve">Rysunek </w:t>
      </w:r>
      <w:r w:rsidR="00375829">
        <w:rPr>
          <w:noProof/>
        </w:rPr>
        <w:t>31</w:t>
      </w:r>
      <w:r w:rsidR="00375829">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54FC729" w14:textId="109AD178" w:rsidR="00675E07" w:rsidRDefault="00675E07" w:rsidP="00675E07">
      <w:r>
        <w:t>Wśród respondentów należących do grupy rodziców lub opiekunów uzyskano 23 odpowiedzi na pytanie dotyczące satysfakcji z usług ocenianej uczelni. Rozkład tych odpowiedzi został przedstawiony na wykresie po</w:t>
      </w:r>
      <w:r w:rsidR="00375829">
        <w:fldChar w:fldCharType="begin"/>
      </w:r>
      <w:r w:rsidR="00375829">
        <w:instrText xml:space="preserve"> REF _Ref134901095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fldChar w:fldCharType="begin"/>
      </w:r>
      <w:r>
        <w:instrText xml:space="preserve"> REF  _Ref127621738 \* Lower \h  \* MERGEFORMAT </w:instrText>
      </w:r>
      <w:r w:rsidR="00A61195">
        <w:fldChar w:fldCharType="separate"/>
      </w:r>
      <w:r>
        <w:fldChar w:fldCharType="end"/>
      </w:r>
      <w:r>
        <w:t>).</w:t>
      </w:r>
    </w:p>
    <w:p w14:paraId="70984682" w14:textId="77777777" w:rsidR="00675E07" w:rsidRDefault="00675E07" w:rsidP="00675E07">
      <w:pPr>
        <w:pStyle w:val="Rysunek"/>
      </w:pPr>
      <w:commentRangeStart w:id="270"/>
      <w:r>
        <w:rPr>
          <w:noProof/>
        </w:rPr>
        <w:lastRenderedPageBreak/>
        <w:drawing>
          <wp:inline distT="0" distB="0" distL="0" distR="0" wp14:anchorId="6F5C0A64" wp14:editId="725ADCA7">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70"/>
      <w:r w:rsidR="00375829">
        <w:rPr>
          <w:rStyle w:val="Odwoaniedokomentarza"/>
          <w:rFonts w:ascii="Times New Roman" w:eastAsia="Times New Roman" w:hAnsi="Times New Roman"/>
          <w:szCs w:val="20"/>
          <w:lang w:eastAsia="pl-PL"/>
        </w:rPr>
        <w:commentReference w:id="270"/>
      </w:r>
    </w:p>
    <w:p w14:paraId="1CD5E888" w14:textId="44772013" w:rsidR="00675E07" w:rsidRDefault="00675E07" w:rsidP="00675E07">
      <w:pPr>
        <w:pStyle w:val="Tytutabeli"/>
      </w:pPr>
      <w:bookmarkStart w:id="271" w:name="_Ref134901104"/>
      <w:bookmarkStart w:id="272" w:name="_Toc134899323"/>
      <w:bookmarkStart w:id="273" w:name="_Ref134901095"/>
      <w:bookmarkStart w:id="274" w:name="_Ref134901141"/>
      <w:r>
        <w:t xml:space="preserve">Rysunek </w:t>
      </w:r>
      <w:fldSimple w:instr=" SEQ Rysunek \* ARABIC ">
        <w:r w:rsidR="00986591">
          <w:rPr>
            <w:noProof/>
          </w:rPr>
          <w:t>32</w:t>
        </w:r>
      </w:fldSimple>
      <w:bookmarkEnd w:id="271"/>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72"/>
      <w:bookmarkEnd w:id="273"/>
      <w:bookmarkEnd w:id="274"/>
    </w:p>
    <w:p w14:paraId="55467442" w14:textId="480D802E" w:rsidR="00675E07" w:rsidRDefault="009C6CF4" w:rsidP="00675E07">
      <w:pPr>
        <w:pStyle w:val="rdo"/>
      </w:pPr>
      <w:r>
        <w:t>Źródło</w:t>
      </w:r>
      <w:r w:rsidR="00675E07">
        <w:t>: opracowanie własne na podstawie wyników badania kwestionariuszowego</w:t>
      </w:r>
    </w:p>
    <w:p w14:paraId="0AE6F36D" w14:textId="4DAA80FB" w:rsidR="00675E07" w:rsidRDefault="00675E07" w:rsidP="00675E07">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rsidR="00375829">
        <w:fldChar w:fldCharType="begin"/>
      </w:r>
      <w:r w:rsidR="00375829">
        <w:instrText xml:space="preserve"> REF _Ref134901141 \p \h </w:instrText>
      </w:r>
      <w:r w:rsidR="00375829">
        <w:fldChar w:fldCharType="separate"/>
      </w:r>
      <w:r w:rsidR="00375829">
        <w:t>wyżej</w:t>
      </w:r>
      <w:r w:rsidR="00375829">
        <w:fldChar w:fldCharType="end"/>
      </w:r>
      <w:r>
        <w:t xml:space="preserve"> (</w:t>
      </w:r>
      <w:r w:rsidR="00375829">
        <w:fldChar w:fldCharType="begin"/>
      </w:r>
      <w:r w:rsidR="00375829">
        <w:instrText xml:space="preserve"> REF _Ref134901104 \h </w:instrText>
      </w:r>
      <w:r w:rsidR="00375829">
        <w:fldChar w:fldCharType="separate"/>
      </w:r>
      <w:r w:rsidR="00375829">
        <w:t xml:space="preserve">Rysunek </w:t>
      </w:r>
      <w:r w:rsidR="00375829">
        <w:rPr>
          <w:noProof/>
        </w:rPr>
        <w:t>32</w:t>
      </w:r>
      <w:r w:rsidR="00375829">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59156234" w14:textId="1EE3136E" w:rsidR="00675E07" w:rsidRDefault="00675E07" w:rsidP="00675E07">
      <w:r>
        <w:t>Wśród respondentów należących do grupy pracowników administracyjnych uczelni odpowiedzi na pytanie dotyczące satysfakcji z pracy na ocenianej uczelni odpowiedziały 4 osoby. Rozkład tych odpowiedzi został przedstawiony na wykresie po</w:t>
      </w:r>
      <w:r w:rsidR="00375829">
        <w:fldChar w:fldCharType="begin"/>
      </w:r>
      <w:r w:rsidR="00375829">
        <w:instrText xml:space="preserve"> REF _Ref134901176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fldChar w:fldCharType="begin"/>
      </w:r>
      <w:r>
        <w:instrText xml:space="preserve"> REF  _Ref127621738 \* Lower \h  \* MERGEFORMAT </w:instrText>
      </w:r>
      <w:r w:rsidR="00A61195">
        <w:fldChar w:fldCharType="separate"/>
      </w:r>
      <w:r>
        <w:fldChar w:fldCharType="end"/>
      </w:r>
      <w:r>
        <w:t>).</w:t>
      </w:r>
    </w:p>
    <w:p w14:paraId="24655B48" w14:textId="77777777" w:rsidR="00675E07" w:rsidRDefault="00675E07" w:rsidP="00675E07">
      <w:pPr>
        <w:pStyle w:val="Rysunek"/>
      </w:pPr>
      <w:commentRangeStart w:id="275"/>
      <w:r>
        <w:rPr>
          <w:noProof/>
        </w:rPr>
        <w:drawing>
          <wp:inline distT="0" distB="0" distL="0" distR="0" wp14:anchorId="74E952AF" wp14:editId="39905D5F">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75"/>
      <w:r w:rsidR="00375829">
        <w:rPr>
          <w:rStyle w:val="Odwoaniedokomentarza"/>
          <w:rFonts w:ascii="Times New Roman" w:eastAsia="Times New Roman" w:hAnsi="Times New Roman"/>
          <w:szCs w:val="20"/>
          <w:lang w:eastAsia="pl-PL"/>
        </w:rPr>
        <w:commentReference w:id="275"/>
      </w:r>
    </w:p>
    <w:p w14:paraId="5F6B8C55" w14:textId="09C86683" w:rsidR="00675E07" w:rsidRDefault="00675E07" w:rsidP="00675E07">
      <w:pPr>
        <w:pStyle w:val="Tytutabeli"/>
      </w:pPr>
      <w:bookmarkStart w:id="276" w:name="_Ref134901184"/>
      <w:bookmarkStart w:id="277" w:name="_Toc134899324"/>
      <w:bookmarkStart w:id="278" w:name="_Ref134901176"/>
      <w:r>
        <w:t xml:space="preserve">Rysunek </w:t>
      </w:r>
      <w:fldSimple w:instr=" SEQ Rysunek \* ARABIC ">
        <w:r w:rsidR="00986591">
          <w:rPr>
            <w:noProof/>
          </w:rPr>
          <w:t>33</w:t>
        </w:r>
      </w:fldSimple>
      <w:bookmarkEnd w:id="276"/>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77"/>
      <w:bookmarkEnd w:id="278"/>
    </w:p>
    <w:p w14:paraId="3BF3750B" w14:textId="675F72A1" w:rsidR="00675E07" w:rsidRDefault="009C6CF4" w:rsidP="00675E07">
      <w:pPr>
        <w:pStyle w:val="rdo"/>
      </w:pPr>
      <w:r>
        <w:t>Źródło</w:t>
      </w:r>
      <w:r w:rsidR="00675E07">
        <w:t>: opracowanie własne na podstawie wyników badania kwestionariuszowego</w:t>
      </w:r>
    </w:p>
    <w:p w14:paraId="05DDEA83" w14:textId="4D7EDE35" w:rsidR="00675E07" w:rsidRDefault="00675E07" w:rsidP="00675E07">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_Ref134901176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_Ref134901184 \h </w:instrText>
      </w:r>
      <w:r w:rsidR="00375829">
        <w:fldChar w:fldCharType="separate"/>
      </w:r>
      <w:r w:rsidR="00375829">
        <w:t xml:space="preserve">Rysunek </w:t>
      </w:r>
      <w:r w:rsidR="00375829">
        <w:rPr>
          <w:noProof/>
        </w:rPr>
        <w:t>33</w:t>
      </w:r>
      <w:r w:rsidR="00375829">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D7A49F4" w14:textId="2A29BC2C" w:rsidR="00675E07" w:rsidRDefault="00675E07" w:rsidP="00675E07">
      <w:r>
        <w:t>Wśród respondentów należących do grupy pracowników naukowych lub dydaktycznych uczelni odpowiedzi na pytanie dotyczące satysfakcji z pracy na ocenianej uczelni odpowiedziało 16 osób. Rozkład tych odpowiedzi został przedstawiony na wykresie po</w:t>
      </w:r>
      <w:r w:rsidR="00375829">
        <w:fldChar w:fldCharType="begin"/>
      </w:r>
      <w:r w:rsidR="00375829">
        <w:instrText xml:space="preserve"> REF _Ref134901227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fldChar w:fldCharType="begin"/>
      </w:r>
      <w:r>
        <w:instrText xml:space="preserve"> REF  _Ref127621738 \* Lower \h  \* MERGEFORMAT </w:instrText>
      </w:r>
      <w:r w:rsidR="00A61195">
        <w:fldChar w:fldCharType="separate"/>
      </w:r>
      <w:r>
        <w:fldChar w:fldCharType="end"/>
      </w:r>
      <w:r>
        <w:t>).</w:t>
      </w:r>
    </w:p>
    <w:p w14:paraId="4773EF7B" w14:textId="77777777" w:rsidR="00675E07" w:rsidRDefault="00675E07" w:rsidP="00675E07">
      <w:pPr>
        <w:pStyle w:val="Rysunek"/>
      </w:pPr>
      <w:commentRangeStart w:id="279"/>
      <w:r>
        <w:rPr>
          <w:noProof/>
        </w:rPr>
        <w:lastRenderedPageBreak/>
        <w:drawing>
          <wp:inline distT="0" distB="0" distL="0" distR="0" wp14:anchorId="0473A84A" wp14:editId="75E6FD4D">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79"/>
      <w:r w:rsidR="00375829">
        <w:rPr>
          <w:rStyle w:val="Odwoaniedokomentarza"/>
          <w:rFonts w:ascii="Times New Roman" w:eastAsia="Times New Roman" w:hAnsi="Times New Roman"/>
          <w:szCs w:val="20"/>
          <w:lang w:eastAsia="pl-PL"/>
        </w:rPr>
        <w:commentReference w:id="279"/>
      </w:r>
    </w:p>
    <w:p w14:paraId="45B7135B" w14:textId="221EDDEC" w:rsidR="00675E07" w:rsidRDefault="00675E07" w:rsidP="00675E07">
      <w:pPr>
        <w:pStyle w:val="Tytutabeli"/>
      </w:pPr>
      <w:bookmarkStart w:id="280" w:name="_Ref134901235"/>
      <w:bookmarkStart w:id="281" w:name="_Toc134899325"/>
      <w:bookmarkStart w:id="282" w:name="_Ref134901227"/>
      <w:r>
        <w:t xml:space="preserve">Rysunek </w:t>
      </w:r>
      <w:fldSimple w:instr=" SEQ Rysunek \* ARABIC ">
        <w:r w:rsidR="00986591">
          <w:rPr>
            <w:noProof/>
          </w:rPr>
          <w:t>34</w:t>
        </w:r>
      </w:fldSimple>
      <w:bookmarkEnd w:id="280"/>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281"/>
      <w:bookmarkEnd w:id="282"/>
    </w:p>
    <w:p w14:paraId="1B6E6373" w14:textId="25D84401" w:rsidR="00675E07" w:rsidRDefault="009C6CF4" w:rsidP="00675E07">
      <w:pPr>
        <w:pStyle w:val="rdo"/>
      </w:pPr>
      <w:r>
        <w:t>Źródło</w:t>
      </w:r>
      <w:r w:rsidR="00675E07">
        <w:t>: opracowanie własne na podstawie wyników badania kwestionariuszowego</w:t>
      </w:r>
    </w:p>
    <w:p w14:paraId="74EA0100" w14:textId="5779791C" w:rsidR="00675E07" w:rsidRDefault="00675E07" w:rsidP="00675E07">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w:t>
      </w:r>
      <w:r w:rsidR="00375829">
        <w:t>po</w:t>
      </w:r>
      <w:r w:rsidR="00375829">
        <w:fldChar w:fldCharType="begin"/>
      </w:r>
      <w:r w:rsidR="00375829">
        <w:instrText xml:space="preserve"> REF _Ref134901227 \p \h </w:instrText>
      </w:r>
      <w:r w:rsidR="00375829">
        <w:fldChar w:fldCharType="separate"/>
      </w:r>
      <w:r w:rsidR="00375829">
        <w:t>wyżej</w:t>
      </w:r>
      <w:r w:rsidR="00375829">
        <w:fldChar w:fldCharType="end"/>
      </w:r>
      <w:r w:rsidR="00375829">
        <w:t xml:space="preserve"> (</w:t>
      </w:r>
      <w:r w:rsidR="00375829">
        <w:fldChar w:fldCharType="begin"/>
      </w:r>
      <w:r w:rsidR="00375829">
        <w:instrText xml:space="preserve"> REF _Ref134901235 \h </w:instrText>
      </w:r>
      <w:r w:rsidR="00375829">
        <w:fldChar w:fldCharType="separate"/>
      </w:r>
      <w:r w:rsidR="00375829">
        <w:t xml:space="preserve">Rysunek </w:t>
      </w:r>
      <w:r w:rsidR="00375829">
        <w:rPr>
          <w:noProof/>
        </w:rPr>
        <w:t>34</w:t>
      </w:r>
      <w:r w:rsidR="00375829">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50354F1D" w14:textId="46E421E0" w:rsidR="00675E07" w:rsidRDefault="00675E07" w:rsidP="00675E07">
      <w:r>
        <w:t>Wśród respondentów należących do grupy władz uczelni odpowiedzi na pytanie dotyczące satysfakcji z usług ocenianej uczelni odpowiedziało 5 osób. Rozkład tych odpowiedzi został przedstawiony na wykresie po</w:t>
      </w:r>
      <w:r w:rsidR="00375829">
        <w:fldChar w:fldCharType="begin"/>
      </w:r>
      <w:r w:rsidR="00375829">
        <w:instrText xml:space="preserve"> REF _Ref134901286 \p \h </w:instrText>
      </w:r>
      <w:r w:rsidR="00375829">
        <w:fldChar w:fldCharType="separate"/>
      </w:r>
      <w:r w:rsidR="00375829">
        <w:t>niżej</w:t>
      </w:r>
      <w:r w:rsidR="00375829">
        <w:fldChar w:fldCharType="end"/>
      </w:r>
      <w:r>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A61195">
        <w:fldChar w:fldCharType="separate"/>
      </w:r>
      <w:r>
        <w:fldChar w:fldCharType="end"/>
      </w:r>
      <w:r>
        <w:t>).</w:t>
      </w:r>
    </w:p>
    <w:p w14:paraId="2828FDF4" w14:textId="77777777" w:rsidR="00675E07" w:rsidRDefault="00675E07" w:rsidP="00675E07">
      <w:pPr>
        <w:pStyle w:val="Rysunek"/>
      </w:pPr>
      <w:commentRangeStart w:id="283"/>
      <w:commentRangeStart w:id="284"/>
      <w:commentRangeStart w:id="285"/>
      <w:r>
        <w:rPr>
          <w:noProof/>
        </w:rPr>
        <w:lastRenderedPageBreak/>
        <w:drawing>
          <wp:inline distT="0" distB="0" distL="0" distR="0" wp14:anchorId="34DF819A" wp14:editId="042761F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83"/>
      <w:r w:rsidR="00375829">
        <w:rPr>
          <w:rStyle w:val="Odwoaniedokomentarza"/>
          <w:rFonts w:ascii="Times New Roman" w:eastAsia="Times New Roman" w:hAnsi="Times New Roman"/>
          <w:szCs w:val="20"/>
          <w:lang w:eastAsia="pl-PL"/>
        </w:rPr>
        <w:commentReference w:id="283"/>
      </w:r>
      <w:commentRangeEnd w:id="284"/>
      <w:r w:rsidR="00375829">
        <w:rPr>
          <w:rStyle w:val="Odwoaniedokomentarza"/>
          <w:rFonts w:ascii="Times New Roman" w:eastAsia="Times New Roman" w:hAnsi="Times New Roman"/>
          <w:szCs w:val="20"/>
          <w:lang w:eastAsia="pl-PL"/>
        </w:rPr>
        <w:commentReference w:id="284"/>
      </w:r>
      <w:commentRangeEnd w:id="285"/>
      <w:r w:rsidR="00375829">
        <w:rPr>
          <w:rStyle w:val="Odwoaniedokomentarza"/>
          <w:rFonts w:ascii="Times New Roman" w:eastAsia="Times New Roman" w:hAnsi="Times New Roman"/>
          <w:szCs w:val="20"/>
          <w:lang w:eastAsia="pl-PL"/>
        </w:rPr>
        <w:commentReference w:id="285"/>
      </w:r>
    </w:p>
    <w:p w14:paraId="47A33B21" w14:textId="2752FFBA" w:rsidR="00675E07" w:rsidRDefault="00675E07" w:rsidP="00675E07">
      <w:pPr>
        <w:pStyle w:val="Tytutabeli"/>
      </w:pPr>
      <w:bookmarkStart w:id="286" w:name="_Ref134901293"/>
      <w:bookmarkStart w:id="287" w:name="_Toc134899326"/>
      <w:bookmarkStart w:id="288" w:name="_Ref134901286"/>
      <w:r>
        <w:t xml:space="preserve">Rysunek </w:t>
      </w:r>
      <w:fldSimple w:instr=" SEQ Rysunek \* ARABIC ">
        <w:r w:rsidR="00986591">
          <w:rPr>
            <w:noProof/>
          </w:rPr>
          <w:t>35</w:t>
        </w:r>
      </w:fldSimple>
      <w:bookmarkEnd w:id="286"/>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287"/>
      <w:bookmarkEnd w:id="288"/>
    </w:p>
    <w:p w14:paraId="5C203163" w14:textId="793C6728" w:rsidR="00675E07" w:rsidRDefault="009C6CF4" w:rsidP="00675E07">
      <w:pPr>
        <w:pStyle w:val="rdo"/>
      </w:pPr>
      <w:r>
        <w:t>Źródło</w:t>
      </w:r>
      <w:r w:rsidR="00675E07">
        <w:t>: opracowanie własne na podstawie wyników badania kwestionariuszowego</w:t>
      </w:r>
    </w:p>
    <w:p w14:paraId="5A1378FB" w14:textId="2059B1F6" w:rsidR="00675E07" w:rsidRDefault="00675E07" w:rsidP="00675E07">
      <w:r>
        <w:t xml:space="preserve">Średnia ocena satysfakcji respondentów z grupy władz uczelni wyliczona na podstawie odpowiedzi na pytanie „Ogólny poziom mojej satysfakcji z jakości usług edukacyjnych ocenianej uczelni jest wysoki” przedstawionych na wykresie </w:t>
      </w:r>
      <w:r w:rsidR="00375829">
        <w:t>po</w:t>
      </w:r>
      <w:r w:rsidR="00375829">
        <w:fldChar w:fldCharType="begin"/>
      </w:r>
      <w:r w:rsidR="00375829">
        <w:instrText xml:space="preserve"> REF _Ref134901286 \p \h </w:instrText>
      </w:r>
      <w:r w:rsidR="00375829">
        <w:fldChar w:fldCharType="separate"/>
      </w:r>
      <w:r w:rsidR="00375829">
        <w:t>niżej</w:t>
      </w:r>
      <w:r w:rsidR="00375829">
        <w:fldChar w:fldCharType="end"/>
      </w:r>
      <w:r w:rsidR="00375829">
        <w:t xml:space="preserve"> (</w:t>
      </w:r>
      <w:r w:rsidR="00375829">
        <w:fldChar w:fldCharType="begin"/>
      </w:r>
      <w:r w:rsidR="00375829">
        <w:instrText xml:space="preserve"> REF _Ref134901293 \h </w:instrText>
      </w:r>
      <w:r w:rsidR="00375829">
        <w:fldChar w:fldCharType="separate"/>
      </w:r>
      <w:r w:rsidR="00375829">
        <w:t xml:space="preserve">Rysunek </w:t>
      </w:r>
      <w:r w:rsidR="00375829">
        <w:rPr>
          <w:noProof/>
        </w:rPr>
        <w:t>35</w:t>
      </w:r>
      <w:r w:rsidR="00375829">
        <w:fldChar w:fldCharType="end"/>
      </w:r>
      <w:r>
        <w:fldChar w:fldCharType="begin"/>
      </w:r>
      <w:r>
        <w:instrText xml:space="preserve"> REF  _Ref127621738 \* Lower \h  \* MERGEFORMAT </w:instrText>
      </w:r>
      <w:r w:rsidR="00A61195">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815231B" w14:textId="28B51A87" w:rsidR="00675E07" w:rsidRDefault="00675E07" w:rsidP="00675E07">
      <w:r>
        <w:t>Wśród respondentów należących do grupy przedsiębiorców uzyskano 20 odpowiedzi na pytanie dotyczące satysfakcji z usług ocenianej uczelni. Rozkład tych odpowiedzi został przedstawiony na wykresie po</w:t>
      </w:r>
      <w:r w:rsidR="00AA6DCF">
        <w:fldChar w:fldCharType="begin"/>
      </w:r>
      <w:r w:rsidR="00AA6DCF">
        <w:instrText xml:space="preserve"> REF _Ref134901363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fldChar w:fldCharType="begin"/>
      </w:r>
      <w:r>
        <w:instrText xml:space="preserve"> REF  _Ref127621738 \* Lower \h  \* MERGEFORMAT </w:instrText>
      </w:r>
      <w:r w:rsidR="00A61195">
        <w:fldChar w:fldCharType="separate"/>
      </w:r>
      <w:r>
        <w:fldChar w:fldCharType="end"/>
      </w:r>
      <w:r>
        <w:t>).</w:t>
      </w:r>
    </w:p>
    <w:p w14:paraId="1DF08832" w14:textId="77777777" w:rsidR="00675E07" w:rsidRDefault="00675E07" w:rsidP="00675E07">
      <w:pPr>
        <w:pStyle w:val="Rysunek"/>
      </w:pPr>
      <w:commentRangeStart w:id="289"/>
      <w:r>
        <w:rPr>
          <w:noProof/>
        </w:rPr>
        <w:lastRenderedPageBreak/>
        <w:drawing>
          <wp:inline distT="0" distB="0" distL="0" distR="0" wp14:anchorId="11A0ACE0" wp14:editId="20A5652E">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289"/>
      <w:r w:rsidR="00375829">
        <w:rPr>
          <w:rStyle w:val="Odwoaniedokomentarza"/>
          <w:rFonts w:ascii="Times New Roman" w:eastAsia="Times New Roman" w:hAnsi="Times New Roman"/>
          <w:szCs w:val="20"/>
          <w:lang w:eastAsia="pl-PL"/>
        </w:rPr>
        <w:commentReference w:id="289"/>
      </w:r>
    </w:p>
    <w:p w14:paraId="2FA5A149" w14:textId="74E3B539" w:rsidR="00675E07" w:rsidRDefault="00675E07" w:rsidP="00675E07">
      <w:pPr>
        <w:pStyle w:val="Tytutabeli"/>
      </w:pPr>
      <w:bookmarkStart w:id="290" w:name="_Ref134901370"/>
      <w:bookmarkStart w:id="291" w:name="_Toc134899327"/>
      <w:bookmarkStart w:id="292" w:name="_Ref134901363"/>
      <w:r>
        <w:t xml:space="preserve">Rysunek </w:t>
      </w:r>
      <w:fldSimple w:instr=" SEQ Rysunek \* ARABIC ">
        <w:r w:rsidR="00986591">
          <w:rPr>
            <w:noProof/>
          </w:rPr>
          <w:t>36</w:t>
        </w:r>
      </w:fldSimple>
      <w:bookmarkEnd w:id="290"/>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291"/>
      <w:bookmarkEnd w:id="292"/>
    </w:p>
    <w:p w14:paraId="00292D10" w14:textId="612D4638" w:rsidR="00675E07" w:rsidRDefault="009C6CF4" w:rsidP="00675E07">
      <w:pPr>
        <w:pStyle w:val="rdo"/>
      </w:pPr>
      <w:r>
        <w:t>Źródło</w:t>
      </w:r>
      <w:r w:rsidR="00675E07">
        <w:t>: opracowanie własne na podstawie wyników badania kwestionariuszowego</w:t>
      </w:r>
    </w:p>
    <w:p w14:paraId="46B2737D" w14:textId="7CF2B9EF" w:rsidR="00675E07" w:rsidRDefault="00675E07" w:rsidP="00675E07">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w:t>
      </w:r>
      <w:r w:rsidR="00AA6DCF">
        <w:t>po</w:t>
      </w:r>
      <w:r w:rsidR="00AA6DCF">
        <w:fldChar w:fldCharType="begin"/>
      </w:r>
      <w:r w:rsidR="00AA6DCF">
        <w:instrText xml:space="preserve"> REF _Ref134901363 \p \h </w:instrText>
      </w:r>
      <w:r w:rsidR="00AA6DCF">
        <w:fldChar w:fldCharType="separate"/>
      </w:r>
      <w:r w:rsidR="00AA6DCF">
        <w:t>wyżej</w:t>
      </w:r>
      <w:r w:rsidR="00AA6DCF">
        <w:fldChar w:fldCharType="end"/>
      </w:r>
      <w:r w:rsidR="00AA6DCF">
        <w:t xml:space="preserve"> (</w:t>
      </w:r>
      <w:r w:rsidR="00AA6DCF">
        <w:fldChar w:fldCharType="begin"/>
      </w:r>
      <w:r w:rsidR="00AA6DCF">
        <w:instrText xml:space="preserve"> REF _Ref134901370 \h </w:instrText>
      </w:r>
      <w:r w:rsidR="00AA6DCF">
        <w:fldChar w:fldCharType="separate"/>
      </w:r>
      <w:r w:rsidR="00AA6DCF">
        <w:t xml:space="preserve">Rysunek </w:t>
      </w:r>
      <w:r w:rsidR="00AA6DCF">
        <w:rPr>
          <w:noProof/>
        </w:rPr>
        <w:t>36</w:t>
      </w:r>
      <w:r w:rsidR="00AA6DCF">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4705507D" w14:textId="4EA08187" w:rsidR="00675E07" w:rsidRDefault="00675E07" w:rsidP="00675E07">
      <w:r>
        <w:t>Wśród respondentów należących do grupy władz samorządowych uzyskano 2 odpowiedzi na pytanie dotyczące satysfakcji z usług ocenianej uczelni. Rozkład tych odpowiedzi został przedstawiony na wykresie po</w:t>
      </w:r>
      <w:r w:rsidR="00AA6DCF">
        <w:fldChar w:fldCharType="begin"/>
      </w:r>
      <w:r w:rsidR="00AA6DCF">
        <w:instrText xml:space="preserve"> REF _Ref134901416 \p \h </w:instrText>
      </w:r>
      <w:r w:rsidR="00AA6DCF">
        <w:fldChar w:fldCharType="separate"/>
      </w:r>
      <w:r w:rsidR="00AA6DCF">
        <w:t>niżej</w:t>
      </w:r>
      <w:r w:rsidR="00AA6DCF">
        <w:fldChar w:fldCharType="end"/>
      </w:r>
      <w:r>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fldChar w:fldCharType="begin"/>
      </w:r>
      <w:r>
        <w:instrText xml:space="preserve"> REF  _Ref127621738 \* Lower \h  \* MERGEFORMAT </w:instrText>
      </w:r>
      <w:r w:rsidR="00A61195">
        <w:fldChar w:fldCharType="separate"/>
      </w:r>
      <w:r>
        <w:fldChar w:fldCharType="end"/>
      </w:r>
      <w:r>
        <w:t>).</w:t>
      </w:r>
    </w:p>
    <w:p w14:paraId="31ED979D" w14:textId="77777777" w:rsidR="00675E07" w:rsidRDefault="00675E07" w:rsidP="00675E07">
      <w:pPr>
        <w:pStyle w:val="Rysunek"/>
      </w:pPr>
      <w:commentRangeStart w:id="293"/>
      <w:r>
        <w:rPr>
          <w:noProof/>
        </w:rPr>
        <w:lastRenderedPageBreak/>
        <w:drawing>
          <wp:inline distT="0" distB="0" distL="0" distR="0" wp14:anchorId="241D3286" wp14:editId="53F2B20C">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293"/>
      <w:r w:rsidR="00AA6DCF">
        <w:rPr>
          <w:rStyle w:val="Odwoaniedokomentarza"/>
          <w:rFonts w:ascii="Times New Roman" w:eastAsia="Times New Roman" w:hAnsi="Times New Roman"/>
          <w:szCs w:val="20"/>
          <w:lang w:eastAsia="pl-PL"/>
        </w:rPr>
        <w:commentReference w:id="293"/>
      </w:r>
    </w:p>
    <w:p w14:paraId="02DE3177" w14:textId="226047D4" w:rsidR="00675E07" w:rsidRDefault="00675E07" w:rsidP="00675E07">
      <w:pPr>
        <w:pStyle w:val="Tytutabeli"/>
      </w:pPr>
      <w:bookmarkStart w:id="294" w:name="_Ref134901424"/>
      <w:bookmarkStart w:id="295" w:name="_Toc134899328"/>
      <w:bookmarkStart w:id="296" w:name="_Ref134901416"/>
      <w:r>
        <w:t xml:space="preserve">Rysunek </w:t>
      </w:r>
      <w:fldSimple w:instr=" SEQ Rysunek \* ARABIC ">
        <w:r w:rsidR="00986591">
          <w:rPr>
            <w:noProof/>
          </w:rPr>
          <w:t>37</w:t>
        </w:r>
      </w:fldSimple>
      <w:bookmarkEnd w:id="294"/>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295"/>
      <w:bookmarkEnd w:id="296"/>
    </w:p>
    <w:p w14:paraId="211C4406" w14:textId="0E755F03" w:rsidR="00675E07" w:rsidRDefault="009C6CF4" w:rsidP="00675E07">
      <w:pPr>
        <w:pStyle w:val="rdo"/>
      </w:pPr>
      <w:r>
        <w:t>Źródło</w:t>
      </w:r>
      <w:r w:rsidR="00675E07">
        <w:t>: opracowanie własne na podstawie wyników badania kwestionariuszowego</w:t>
      </w:r>
    </w:p>
    <w:p w14:paraId="546A70F3" w14:textId="5A68E3EA" w:rsidR="00675E07" w:rsidRDefault="00675E07" w:rsidP="00675E07">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w:t>
      </w:r>
      <w:r w:rsidR="00AA6DCF">
        <w:t>po</w:t>
      </w:r>
      <w:r w:rsidR="00AA6DCF">
        <w:fldChar w:fldCharType="begin"/>
      </w:r>
      <w:r w:rsidR="00AA6DCF">
        <w:instrText xml:space="preserve"> REF _Ref134901416 \p \h </w:instrText>
      </w:r>
      <w:r w:rsidR="00AA6DCF">
        <w:fldChar w:fldCharType="separate"/>
      </w:r>
      <w:r w:rsidR="00AA6DCF">
        <w:t>niżej</w:t>
      </w:r>
      <w:r w:rsidR="00AA6DCF">
        <w:fldChar w:fldCharType="end"/>
      </w:r>
      <w:r w:rsidR="00AA6DCF">
        <w:t xml:space="preserve"> (</w:t>
      </w:r>
      <w:r w:rsidR="00AA6DCF">
        <w:fldChar w:fldCharType="begin"/>
      </w:r>
      <w:r w:rsidR="00AA6DCF">
        <w:instrText xml:space="preserve"> REF _Ref134901424 \h </w:instrText>
      </w:r>
      <w:r w:rsidR="00AA6DCF">
        <w:fldChar w:fldCharType="separate"/>
      </w:r>
      <w:r w:rsidR="00AA6DCF">
        <w:t xml:space="preserve">Rysunek </w:t>
      </w:r>
      <w:r w:rsidR="00AA6DCF">
        <w:rPr>
          <w:noProof/>
        </w:rPr>
        <w:t>37</w:t>
      </w:r>
      <w:r w:rsidR="00AA6DCF">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127BF1CC" w14:textId="25A50D9C" w:rsidR="00675E07" w:rsidRDefault="00675E07" w:rsidP="00675E07">
      <w:r>
        <w:t>Po przeanalizowaniu wyników uzyskanych odpowiedzi w poszczególnych grupach respondentów można zauważyć pewne podobieństwa i różnice pomiędzy rezultatami uzyskanymi dla różnych grup respondentów, co prezentuje zestawienie przedstawione w tabeli po</w:t>
      </w:r>
      <w:r w:rsidR="004238F6">
        <w:fldChar w:fldCharType="begin"/>
      </w:r>
      <w:r w:rsidR="004238F6">
        <w:instrText xml:space="preserve"> REF _Ref134898408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w:t>
      </w:r>
    </w:p>
    <w:p w14:paraId="37F7D895" w14:textId="365CFC3D" w:rsidR="00675E07" w:rsidRDefault="00675E07" w:rsidP="00675E07">
      <w:pPr>
        <w:pStyle w:val="Tytutabeli"/>
      </w:pPr>
      <w:bookmarkStart w:id="297" w:name="_Ref134898419"/>
      <w:bookmarkStart w:id="298" w:name="_Toc134898090"/>
      <w:bookmarkStart w:id="299" w:name="_Ref134898408"/>
      <w:bookmarkStart w:id="300" w:name="_Ref134898474"/>
      <w:r>
        <w:t xml:space="preserve">Tabela </w:t>
      </w:r>
      <w:fldSimple w:instr=" SEQ Tabela \* ARABIC ">
        <w:r w:rsidR="00270ACD">
          <w:rPr>
            <w:noProof/>
          </w:rPr>
          <w:t>32</w:t>
        </w:r>
      </w:fldSimple>
      <w:bookmarkEnd w:id="297"/>
      <w:r>
        <w:t xml:space="preserve"> Zestawienie wyników odpowiedzi na pytania dotyczące satysfakcji z usług uczelni w ramach różnych grup respondentów badania kwestionariuszowego</w:t>
      </w:r>
      <w:bookmarkEnd w:id="298"/>
      <w:bookmarkEnd w:id="299"/>
      <w:bookmarkEnd w:id="300"/>
    </w:p>
    <w:tbl>
      <w:tblPr>
        <w:tblStyle w:val="Tabela-Siatka"/>
        <w:tblW w:w="9072" w:type="dxa"/>
        <w:tblLook w:val="04A0" w:firstRow="1" w:lastRow="0" w:firstColumn="1" w:lastColumn="0" w:noHBand="0" w:noVBand="1"/>
      </w:tblPr>
      <w:tblGrid>
        <w:gridCol w:w="3266"/>
        <w:gridCol w:w="1932"/>
        <w:gridCol w:w="1919"/>
        <w:gridCol w:w="1955"/>
      </w:tblGrid>
      <w:tr w:rsidR="00675E07" w:rsidRPr="00101EAE" w14:paraId="0458FA64" w14:textId="77777777" w:rsidTr="004238F6">
        <w:trPr>
          <w:cantSplit/>
          <w:tblHeader/>
        </w:trPr>
        <w:tc>
          <w:tcPr>
            <w:tcW w:w="3266" w:type="dxa"/>
            <w:vAlign w:val="center"/>
          </w:tcPr>
          <w:p w14:paraId="3A3C8BD2" w14:textId="77777777" w:rsidR="00675E07" w:rsidRPr="00101EAE" w:rsidRDefault="00675E07" w:rsidP="00A61195">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3FCCB9E7" w14:textId="77777777" w:rsidR="00675E07" w:rsidRPr="00101EAE" w:rsidRDefault="00675E07" w:rsidP="00A61195">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C0498C1" w14:textId="77777777" w:rsidR="00675E07" w:rsidRPr="00101EAE" w:rsidRDefault="00675E07" w:rsidP="00A61195">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4764E2AE" w14:textId="77777777" w:rsidR="00675E07" w:rsidRPr="00101EAE" w:rsidRDefault="00675E07" w:rsidP="00A61195">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675E07" w:rsidRPr="00101EAE" w14:paraId="1148DCDB" w14:textId="77777777" w:rsidTr="004238F6">
        <w:trPr>
          <w:cantSplit/>
        </w:trPr>
        <w:tc>
          <w:tcPr>
            <w:tcW w:w="3266" w:type="dxa"/>
            <w:vAlign w:val="center"/>
          </w:tcPr>
          <w:p w14:paraId="648A8540" w14:textId="77777777" w:rsidR="00675E07" w:rsidRPr="00101EAE" w:rsidRDefault="00675E07" w:rsidP="00A61195">
            <w:pPr>
              <w:ind w:firstLine="0"/>
              <w:jc w:val="left"/>
              <w:rPr>
                <w:sz w:val="18"/>
                <w:szCs w:val="18"/>
                <w:lang w:val="pl-PL"/>
              </w:rPr>
            </w:pPr>
            <w:r w:rsidRPr="00101EAE">
              <w:rPr>
                <w:sz w:val="18"/>
                <w:szCs w:val="18"/>
                <w:lang w:val="pl-PL"/>
              </w:rPr>
              <w:t>Studenci</w:t>
            </w:r>
          </w:p>
        </w:tc>
        <w:tc>
          <w:tcPr>
            <w:tcW w:w="1932" w:type="dxa"/>
            <w:vAlign w:val="center"/>
          </w:tcPr>
          <w:p w14:paraId="3126C78F" w14:textId="77777777" w:rsidR="00675E07" w:rsidRPr="00101EAE" w:rsidRDefault="00675E07" w:rsidP="00A61195">
            <w:pPr>
              <w:ind w:firstLine="0"/>
              <w:jc w:val="center"/>
              <w:rPr>
                <w:sz w:val="18"/>
                <w:szCs w:val="18"/>
                <w:lang w:val="pl-PL"/>
              </w:rPr>
            </w:pPr>
            <w:r w:rsidRPr="00101EAE">
              <w:rPr>
                <w:sz w:val="18"/>
                <w:szCs w:val="18"/>
              </w:rPr>
              <w:t>5,071</w:t>
            </w:r>
          </w:p>
        </w:tc>
        <w:tc>
          <w:tcPr>
            <w:tcW w:w="1919" w:type="dxa"/>
            <w:vAlign w:val="center"/>
          </w:tcPr>
          <w:p w14:paraId="37C29496" w14:textId="77777777" w:rsidR="00675E07" w:rsidRPr="00101EAE" w:rsidRDefault="00675E07" w:rsidP="00A61195">
            <w:pPr>
              <w:ind w:firstLine="0"/>
              <w:jc w:val="center"/>
              <w:rPr>
                <w:sz w:val="18"/>
                <w:szCs w:val="18"/>
                <w:lang w:val="pl-PL"/>
              </w:rPr>
            </w:pPr>
            <w:r w:rsidRPr="00101EAE">
              <w:rPr>
                <w:sz w:val="18"/>
                <w:szCs w:val="18"/>
              </w:rPr>
              <w:t>2,225</w:t>
            </w:r>
          </w:p>
        </w:tc>
        <w:tc>
          <w:tcPr>
            <w:tcW w:w="1955" w:type="dxa"/>
            <w:vAlign w:val="center"/>
          </w:tcPr>
          <w:p w14:paraId="3ECB1DF4" w14:textId="77777777" w:rsidR="00675E07" w:rsidRPr="00101EAE" w:rsidRDefault="00675E07" w:rsidP="00A61195">
            <w:pPr>
              <w:ind w:firstLine="0"/>
              <w:jc w:val="center"/>
              <w:rPr>
                <w:sz w:val="18"/>
                <w:szCs w:val="18"/>
                <w:lang w:val="pl-PL"/>
              </w:rPr>
            </w:pPr>
            <w:r w:rsidRPr="00101EAE">
              <w:rPr>
                <w:sz w:val="18"/>
                <w:szCs w:val="18"/>
              </w:rPr>
              <w:t>1,492</w:t>
            </w:r>
          </w:p>
        </w:tc>
      </w:tr>
      <w:tr w:rsidR="00675E07" w:rsidRPr="00101EAE" w14:paraId="40AAC422" w14:textId="77777777" w:rsidTr="004238F6">
        <w:trPr>
          <w:cantSplit/>
        </w:trPr>
        <w:tc>
          <w:tcPr>
            <w:tcW w:w="3266" w:type="dxa"/>
            <w:vAlign w:val="center"/>
          </w:tcPr>
          <w:p w14:paraId="334D6E6A" w14:textId="77777777" w:rsidR="00675E07" w:rsidRPr="00101EAE" w:rsidRDefault="00675E07" w:rsidP="00A61195">
            <w:pPr>
              <w:ind w:firstLine="0"/>
              <w:jc w:val="left"/>
              <w:rPr>
                <w:sz w:val="18"/>
                <w:szCs w:val="18"/>
                <w:lang w:val="pl-PL"/>
              </w:rPr>
            </w:pPr>
            <w:r w:rsidRPr="00101EAE">
              <w:rPr>
                <w:sz w:val="18"/>
                <w:szCs w:val="18"/>
                <w:lang w:val="pl-PL"/>
              </w:rPr>
              <w:t>Absolwenci</w:t>
            </w:r>
          </w:p>
        </w:tc>
        <w:tc>
          <w:tcPr>
            <w:tcW w:w="1932" w:type="dxa"/>
            <w:vAlign w:val="center"/>
          </w:tcPr>
          <w:p w14:paraId="3C919C78" w14:textId="77777777" w:rsidR="00675E07" w:rsidRPr="00101EAE" w:rsidRDefault="00675E07" w:rsidP="00A61195">
            <w:pPr>
              <w:ind w:firstLine="0"/>
              <w:jc w:val="center"/>
              <w:rPr>
                <w:sz w:val="18"/>
                <w:szCs w:val="18"/>
                <w:lang w:val="pl-PL"/>
              </w:rPr>
            </w:pPr>
            <w:r w:rsidRPr="00101EAE">
              <w:rPr>
                <w:sz w:val="18"/>
                <w:szCs w:val="18"/>
              </w:rPr>
              <w:t>5,193</w:t>
            </w:r>
          </w:p>
        </w:tc>
        <w:tc>
          <w:tcPr>
            <w:tcW w:w="1919" w:type="dxa"/>
            <w:vAlign w:val="center"/>
          </w:tcPr>
          <w:p w14:paraId="392C77C5" w14:textId="77777777" w:rsidR="00675E07" w:rsidRPr="00101EAE" w:rsidRDefault="00675E07" w:rsidP="00A61195">
            <w:pPr>
              <w:ind w:firstLine="0"/>
              <w:jc w:val="center"/>
              <w:rPr>
                <w:sz w:val="18"/>
                <w:szCs w:val="18"/>
                <w:lang w:val="pl-PL"/>
              </w:rPr>
            </w:pPr>
            <w:r w:rsidRPr="00101EAE">
              <w:rPr>
                <w:sz w:val="18"/>
                <w:szCs w:val="18"/>
              </w:rPr>
              <w:t>1,971</w:t>
            </w:r>
          </w:p>
        </w:tc>
        <w:tc>
          <w:tcPr>
            <w:tcW w:w="1955" w:type="dxa"/>
            <w:vAlign w:val="center"/>
          </w:tcPr>
          <w:p w14:paraId="79FB81AD" w14:textId="77777777" w:rsidR="00675E07" w:rsidRPr="00101EAE" w:rsidRDefault="00675E07" w:rsidP="00A61195">
            <w:pPr>
              <w:ind w:firstLine="0"/>
              <w:jc w:val="center"/>
              <w:rPr>
                <w:sz w:val="18"/>
                <w:szCs w:val="18"/>
                <w:lang w:val="pl-PL"/>
              </w:rPr>
            </w:pPr>
            <w:r w:rsidRPr="00101EAE">
              <w:rPr>
                <w:sz w:val="18"/>
                <w:szCs w:val="18"/>
              </w:rPr>
              <w:t>1,404</w:t>
            </w:r>
          </w:p>
        </w:tc>
      </w:tr>
      <w:tr w:rsidR="00675E07" w:rsidRPr="00101EAE" w14:paraId="4EAEBD36" w14:textId="77777777" w:rsidTr="004238F6">
        <w:trPr>
          <w:cantSplit/>
        </w:trPr>
        <w:tc>
          <w:tcPr>
            <w:tcW w:w="3266" w:type="dxa"/>
            <w:vAlign w:val="center"/>
          </w:tcPr>
          <w:p w14:paraId="7233109C" w14:textId="77777777" w:rsidR="00675E07" w:rsidRPr="00101EAE" w:rsidRDefault="00675E07" w:rsidP="00A61195">
            <w:pPr>
              <w:ind w:firstLine="0"/>
              <w:jc w:val="left"/>
              <w:rPr>
                <w:sz w:val="18"/>
                <w:szCs w:val="18"/>
                <w:lang w:val="pl-PL"/>
              </w:rPr>
            </w:pPr>
            <w:r w:rsidRPr="00101EAE">
              <w:rPr>
                <w:sz w:val="18"/>
                <w:szCs w:val="18"/>
                <w:lang w:val="pl-PL"/>
              </w:rPr>
              <w:t>Rodzice/opiekunowie</w:t>
            </w:r>
          </w:p>
        </w:tc>
        <w:tc>
          <w:tcPr>
            <w:tcW w:w="1932" w:type="dxa"/>
            <w:vAlign w:val="center"/>
          </w:tcPr>
          <w:p w14:paraId="2C111CB8" w14:textId="77777777" w:rsidR="00675E07" w:rsidRPr="00101EAE" w:rsidRDefault="00675E07" w:rsidP="00A61195">
            <w:pPr>
              <w:ind w:firstLine="0"/>
              <w:jc w:val="center"/>
              <w:rPr>
                <w:sz w:val="18"/>
                <w:szCs w:val="18"/>
                <w:lang w:val="pl-PL"/>
              </w:rPr>
            </w:pPr>
            <w:r w:rsidRPr="00101EAE">
              <w:rPr>
                <w:sz w:val="18"/>
                <w:szCs w:val="18"/>
              </w:rPr>
              <w:t>5,696</w:t>
            </w:r>
          </w:p>
        </w:tc>
        <w:tc>
          <w:tcPr>
            <w:tcW w:w="1919" w:type="dxa"/>
            <w:vAlign w:val="center"/>
          </w:tcPr>
          <w:p w14:paraId="278795FD" w14:textId="77777777" w:rsidR="00675E07" w:rsidRPr="00101EAE" w:rsidRDefault="00675E07" w:rsidP="00A61195">
            <w:pPr>
              <w:ind w:firstLine="0"/>
              <w:jc w:val="center"/>
              <w:rPr>
                <w:sz w:val="18"/>
                <w:szCs w:val="18"/>
                <w:lang w:val="pl-PL"/>
              </w:rPr>
            </w:pPr>
            <w:r w:rsidRPr="00101EAE">
              <w:rPr>
                <w:sz w:val="18"/>
                <w:szCs w:val="18"/>
              </w:rPr>
              <w:t>1,858</w:t>
            </w:r>
          </w:p>
        </w:tc>
        <w:tc>
          <w:tcPr>
            <w:tcW w:w="1955" w:type="dxa"/>
            <w:vAlign w:val="center"/>
          </w:tcPr>
          <w:p w14:paraId="1791C7E8" w14:textId="77777777" w:rsidR="00675E07" w:rsidRPr="00101EAE" w:rsidRDefault="00675E07" w:rsidP="00A61195">
            <w:pPr>
              <w:ind w:firstLine="0"/>
              <w:jc w:val="center"/>
              <w:rPr>
                <w:sz w:val="18"/>
                <w:szCs w:val="18"/>
                <w:lang w:val="pl-PL"/>
              </w:rPr>
            </w:pPr>
            <w:r w:rsidRPr="00101EAE">
              <w:rPr>
                <w:sz w:val="18"/>
                <w:szCs w:val="18"/>
              </w:rPr>
              <w:t>1,363</w:t>
            </w:r>
          </w:p>
        </w:tc>
      </w:tr>
      <w:tr w:rsidR="00675E07" w:rsidRPr="00101EAE" w14:paraId="40796388" w14:textId="77777777" w:rsidTr="004238F6">
        <w:trPr>
          <w:cantSplit/>
        </w:trPr>
        <w:tc>
          <w:tcPr>
            <w:tcW w:w="3266" w:type="dxa"/>
            <w:vAlign w:val="center"/>
          </w:tcPr>
          <w:p w14:paraId="209DA7B9" w14:textId="77777777" w:rsidR="00675E07" w:rsidRPr="00101EAE" w:rsidRDefault="00675E07" w:rsidP="00A61195">
            <w:pPr>
              <w:ind w:firstLine="0"/>
              <w:jc w:val="left"/>
              <w:rPr>
                <w:sz w:val="18"/>
                <w:szCs w:val="18"/>
                <w:lang w:val="pl-PL"/>
              </w:rPr>
            </w:pPr>
            <w:r w:rsidRPr="00101EAE">
              <w:rPr>
                <w:sz w:val="18"/>
                <w:szCs w:val="18"/>
                <w:lang w:val="pl-PL"/>
              </w:rPr>
              <w:t>Pracownicy administracyjni</w:t>
            </w:r>
          </w:p>
        </w:tc>
        <w:tc>
          <w:tcPr>
            <w:tcW w:w="1932" w:type="dxa"/>
            <w:vAlign w:val="center"/>
          </w:tcPr>
          <w:p w14:paraId="5B381549" w14:textId="77777777" w:rsidR="00675E07" w:rsidRPr="00101EAE" w:rsidRDefault="00675E07" w:rsidP="00A61195">
            <w:pPr>
              <w:ind w:firstLine="0"/>
              <w:jc w:val="center"/>
              <w:rPr>
                <w:sz w:val="18"/>
                <w:szCs w:val="18"/>
                <w:lang w:val="pl-PL"/>
              </w:rPr>
            </w:pPr>
            <w:r w:rsidRPr="00101EAE">
              <w:rPr>
                <w:sz w:val="18"/>
                <w:szCs w:val="18"/>
              </w:rPr>
              <w:t>6,750</w:t>
            </w:r>
          </w:p>
        </w:tc>
        <w:tc>
          <w:tcPr>
            <w:tcW w:w="1919" w:type="dxa"/>
            <w:vAlign w:val="center"/>
          </w:tcPr>
          <w:p w14:paraId="11956A63" w14:textId="77777777" w:rsidR="00675E07" w:rsidRPr="00101EAE" w:rsidRDefault="00675E07" w:rsidP="00A61195">
            <w:pPr>
              <w:ind w:firstLine="0"/>
              <w:jc w:val="center"/>
              <w:rPr>
                <w:sz w:val="18"/>
                <w:szCs w:val="18"/>
                <w:lang w:val="pl-PL"/>
              </w:rPr>
            </w:pPr>
            <w:r w:rsidRPr="00101EAE">
              <w:rPr>
                <w:sz w:val="18"/>
                <w:szCs w:val="18"/>
              </w:rPr>
              <w:t>0,250</w:t>
            </w:r>
          </w:p>
        </w:tc>
        <w:tc>
          <w:tcPr>
            <w:tcW w:w="1955" w:type="dxa"/>
            <w:vAlign w:val="center"/>
          </w:tcPr>
          <w:p w14:paraId="2C1F1BC7" w14:textId="77777777" w:rsidR="00675E07" w:rsidRPr="00101EAE" w:rsidRDefault="00675E07" w:rsidP="00A61195">
            <w:pPr>
              <w:ind w:firstLine="0"/>
              <w:jc w:val="center"/>
              <w:rPr>
                <w:sz w:val="18"/>
                <w:szCs w:val="18"/>
                <w:lang w:val="pl-PL"/>
              </w:rPr>
            </w:pPr>
            <w:r w:rsidRPr="00101EAE">
              <w:rPr>
                <w:sz w:val="18"/>
                <w:szCs w:val="18"/>
              </w:rPr>
              <w:t>0,500</w:t>
            </w:r>
          </w:p>
        </w:tc>
      </w:tr>
      <w:tr w:rsidR="00675E07" w:rsidRPr="00101EAE" w14:paraId="018A77D4" w14:textId="77777777" w:rsidTr="004238F6">
        <w:trPr>
          <w:cantSplit/>
        </w:trPr>
        <w:tc>
          <w:tcPr>
            <w:tcW w:w="3266" w:type="dxa"/>
            <w:vAlign w:val="center"/>
          </w:tcPr>
          <w:p w14:paraId="0BEC21C4" w14:textId="77777777" w:rsidR="00675E07" w:rsidRPr="00101EAE" w:rsidRDefault="00675E07" w:rsidP="00A61195">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7CD80902" w14:textId="77777777" w:rsidR="00675E07" w:rsidRPr="00101EAE" w:rsidRDefault="00675E07" w:rsidP="00A61195">
            <w:pPr>
              <w:ind w:firstLine="0"/>
              <w:jc w:val="center"/>
              <w:rPr>
                <w:sz w:val="18"/>
                <w:szCs w:val="18"/>
                <w:lang w:val="pl-PL"/>
              </w:rPr>
            </w:pPr>
            <w:r w:rsidRPr="00101EAE">
              <w:rPr>
                <w:sz w:val="18"/>
                <w:szCs w:val="18"/>
              </w:rPr>
              <w:t>6,000</w:t>
            </w:r>
          </w:p>
        </w:tc>
        <w:tc>
          <w:tcPr>
            <w:tcW w:w="1919" w:type="dxa"/>
            <w:vAlign w:val="center"/>
          </w:tcPr>
          <w:p w14:paraId="06DE8366" w14:textId="77777777" w:rsidR="00675E07" w:rsidRPr="00101EAE" w:rsidRDefault="00675E07" w:rsidP="00A61195">
            <w:pPr>
              <w:ind w:firstLine="0"/>
              <w:jc w:val="center"/>
              <w:rPr>
                <w:sz w:val="18"/>
                <w:szCs w:val="18"/>
                <w:lang w:val="pl-PL"/>
              </w:rPr>
            </w:pPr>
            <w:r w:rsidRPr="00101EAE">
              <w:rPr>
                <w:sz w:val="18"/>
                <w:szCs w:val="18"/>
              </w:rPr>
              <w:t>2,267</w:t>
            </w:r>
          </w:p>
        </w:tc>
        <w:tc>
          <w:tcPr>
            <w:tcW w:w="1955" w:type="dxa"/>
            <w:vAlign w:val="center"/>
          </w:tcPr>
          <w:p w14:paraId="2163824D" w14:textId="77777777" w:rsidR="00675E07" w:rsidRPr="00101EAE" w:rsidRDefault="00675E07" w:rsidP="00A61195">
            <w:pPr>
              <w:ind w:firstLine="0"/>
              <w:jc w:val="center"/>
              <w:rPr>
                <w:sz w:val="18"/>
                <w:szCs w:val="18"/>
                <w:lang w:val="pl-PL"/>
              </w:rPr>
            </w:pPr>
            <w:r w:rsidRPr="00101EAE">
              <w:rPr>
                <w:sz w:val="18"/>
                <w:szCs w:val="18"/>
              </w:rPr>
              <w:t>1,506</w:t>
            </w:r>
          </w:p>
        </w:tc>
      </w:tr>
      <w:tr w:rsidR="00675E07" w:rsidRPr="00101EAE" w14:paraId="2F839659" w14:textId="77777777" w:rsidTr="004238F6">
        <w:trPr>
          <w:cantSplit/>
        </w:trPr>
        <w:tc>
          <w:tcPr>
            <w:tcW w:w="3266" w:type="dxa"/>
            <w:vAlign w:val="center"/>
          </w:tcPr>
          <w:p w14:paraId="3823A7CE" w14:textId="77777777" w:rsidR="00675E07" w:rsidRPr="00101EAE" w:rsidRDefault="00675E07" w:rsidP="00A61195">
            <w:pPr>
              <w:ind w:firstLine="0"/>
              <w:jc w:val="left"/>
              <w:rPr>
                <w:sz w:val="18"/>
                <w:szCs w:val="18"/>
                <w:lang w:val="pl-PL"/>
              </w:rPr>
            </w:pPr>
            <w:r w:rsidRPr="00101EAE">
              <w:rPr>
                <w:sz w:val="18"/>
                <w:szCs w:val="18"/>
                <w:lang w:val="pl-PL"/>
              </w:rPr>
              <w:t>Władze uczelni</w:t>
            </w:r>
          </w:p>
        </w:tc>
        <w:tc>
          <w:tcPr>
            <w:tcW w:w="1932" w:type="dxa"/>
            <w:vAlign w:val="center"/>
          </w:tcPr>
          <w:p w14:paraId="4AE94E9F" w14:textId="77777777" w:rsidR="00675E07" w:rsidRPr="00101EAE" w:rsidRDefault="00675E07" w:rsidP="00A61195">
            <w:pPr>
              <w:ind w:firstLine="0"/>
              <w:jc w:val="center"/>
              <w:rPr>
                <w:sz w:val="18"/>
                <w:szCs w:val="18"/>
                <w:lang w:val="pl-PL"/>
              </w:rPr>
            </w:pPr>
            <w:r w:rsidRPr="00101EAE">
              <w:rPr>
                <w:sz w:val="18"/>
                <w:szCs w:val="18"/>
              </w:rPr>
              <w:t>5,800</w:t>
            </w:r>
          </w:p>
        </w:tc>
        <w:tc>
          <w:tcPr>
            <w:tcW w:w="1919" w:type="dxa"/>
            <w:vAlign w:val="center"/>
          </w:tcPr>
          <w:p w14:paraId="737A0552" w14:textId="77777777" w:rsidR="00675E07" w:rsidRPr="00101EAE" w:rsidRDefault="00675E07" w:rsidP="00A61195">
            <w:pPr>
              <w:ind w:firstLine="0"/>
              <w:jc w:val="center"/>
              <w:rPr>
                <w:sz w:val="18"/>
                <w:szCs w:val="18"/>
                <w:lang w:val="pl-PL"/>
              </w:rPr>
            </w:pPr>
            <w:r w:rsidRPr="00101EAE">
              <w:rPr>
                <w:sz w:val="18"/>
                <w:szCs w:val="18"/>
              </w:rPr>
              <w:t>0,700</w:t>
            </w:r>
          </w:p>
        </w:tc>
        <w:tc>
          <w:tcPr>
            <w:tcW w:w="1955" w:type="dxa"/>
            <w:vAlign w:val="center"/>
          </w:tcPr>
          <w:p w14:paraId="2B2B19A5" w14:textId="77777777" w:rsidR="00675E07" w:rsidRPr="00101EAE" w:rsidRDefault="00675E07" w:rsidP="00A61195">
            <w:pPr>
              <w:ind w:firstLine="0"/>
              <w:jc w:val="center"/>
              <w:rPr>
                <w:sz w:val="18"/>
                <w:szCs w:val="18"/>
                <w:lang w:val="pl-PL"/>
              </w:rPr>
            </w:pPr>
            <w:r w:rsidRPr="00101EAE">
              <w:rPr>
                <w:sz w:val="18"/>
                <w:szCs w:val="18"/>
              </w:rPr>
              <w:t>0,837</w:t>
            </w:r>
          </w:p>
        </w:tc>
      </w:tr>
      <w:tr w:rsidR="00675E07" w:rsidRPr="00101EAE" w14:paraId="77DDCB40" w14:textId="77777777" w:rsidTr="004238F6">
        <w:trPr>
          <w:cantSplit/>
        </w:trPr>
        <w:tc>
          <w:tcPr>
            <w:tcW w:w="3266" w:type="dxa"/>
            <w:vAlign w:val="center"/>
          </w:tcPr>
          <w:p w14:paraId="662BB224" w14:textId="77777777" w:rsidR="00675E07" w:rsidRPr="00101EAE" w:rsidRDefault="00675E07" w:rsidP="00A61195">
            <w:pPr>
              <w:ind w:firstLine="0"/>
              <w:jc w:val="left"/>
              <w:rPr>
                <w:sz w:val="18"/>
                <w:szCs w:val="18"/>
                <w:lang w:val="pl-PL"/>
              </w:rPr>
            </w:pPr>
            <w:r w:rsidRPr="00101EAE">
              <w:rPr>
                <w:sz w:val="18"/>
                <w:szCs w:val="18"/>
                <w:lang w:val="pl-PL"/>
              </w:rPr>
              <w:t>Przedsiębiorcy</w:t>
            </w:r>
          </w:p>
        </w:tc>
        <w:tc>
          <w:tcPr>
            <w:tcW w:w="1932" w:type="dxa"/>
            <w:vAlign w:val="center"/>
          </w:tcPr>
          <w:p w14:paraId="355DF8CE" w14:textId="77777777" w:rsidR="00675E07" w:rsidRPr="00101EAE" w:rsidRDefault="00675E07" w:rsidP="00A61195">
            <w:pPr>
              <w:ind w:firstLine="0"/>
              <w:jc w:val="center"/>
              <w:rPr>
                <w:sz w:val="18"/>
                <w:szCs w:val="18"/>
                <w:lang w:val="pl-PL"/>
              </w:rPr>
            </w:pPr>
            <w:r w:rsidRPr="00101EAE">
              <w:rPr>
                <w:sz w:val="18"/>
                <w:szCs w:val="18"/>
              </w:rPr>
              <w:t>4,800</w:t>
            </w:r>
          </w:p>
        </w:tc>
        <w:tc>
          <w:tcPr>
            <w:tcW w:w="1919" w:type="dxa"/>
            <w:vAlign w:val="center"/>
          </w:tcPr>
          <w:p w14:paraId="711EB5A0" w14:textId="77777777" w:rsidR="00675E07" w:rsidRPr="00101EAE" w:rsidRDefault="00675E07" w:rsidP="00A61195">
            <w:pPr>
              <w:ind w:firstLine="0"/>
              <w:jc w:val="center"/>
              <w:rPr>
                <w:sz w:val="18"/>
                <w:szCs w:val="18"/>
                <w:lang w:val="pl-PL"/>
              </w:rPr>
            </w:pPr>
            <w:r w:rsidRPr="00101EAE">
              <w:rPr>
                <w:sz w:val="18"/>
                <w:szCs w:val="18"/>
              </w:rPr>
              <w:t>3,747</w:t>
            </w:r>
          </w:p>
        </w:tc>
        <w:tc>
          <w:tcPr>
            <w:tcW w:w="1955" w:type="dxa"/>
            <w:vAlign w:val="center"/>
          </w:tcPr>
          <w:p w14:paraId="422A9D35" w14:textId="77777777" w:rsidR="00675E07" w:rsidRPr="00101EAE" w:rsidRDefault="00675E07" w:rsidP="00A61195">
            <w:pPr>
              <w:ind w:firstLine="0"/>
              <w:jc w:val="center"/>
              <w:rPr>
                <w:sz w:val="18"/>
                <w:szCs w:val="18"/>
                <w:lang w:val="pl-PL"/>
              </w:rPr>
            </w:pPr>
            <w:r w:rsidRPr="00101EAE">
              <w:rPr>
                <w:sz w:val="18"/>
                <w:szCs w:val="18"/>
              </w:rPr>
              <w:t>1,936</w:t>
            </w:r>
          </w:p>
        </w:tc>
      </w:tr>
      <w:tr w:rsidR="00675E07" w:rsidRPr="00101EAE" w14:paraId="1EA81844" w14:textId="77777777" w:rsidTr="004238F6">
        <w:trPr>
          <w:cantSplit/>
        </w:trPr>
        <w:tc>
          <w:tcPr>
            <w:tcW w:w="3266" w:type="dxa"/>
            <w:vAlign w:val="center"/>
          </w:tcPr>
          <w:p w14:paraId="12CB3DA7" w14:textId="77777777" w:rsidR="00675E07" w:rsidRPr="00101EAE" w:rsidRDefault="00675E07" w:rsidP="004238F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1A08FC9F" w14:textId="77777777" w:rsidR="00675E07" w:rsidRPr="00101EAE" w:rsidRDefault="00675E07" w:rsidP="004238F6">
            <w:pPr>
              <w:keepNext/>
              <w:ind w:firstLine="0"/>
              <w:jc w:val="center"/>
              <w:rPr>
                <w:sz w:val="18"/>
                <w:szCs w:val="18"/>
                <w:lang w:val="pl-PL"/>
              </w:rPr>
            </w:pPr>
            <w:r w:rsidRPr="00101EAE">
              <w:rPr>
                <w:sz w:val="18"/>
                <w:szCs w:val="18"/>
              </w:rPr>
              <w:t>6,500</w:t>
            </w:r>
          </w:p>
        </w:tc>
        <w:tc>
          <w:tcPr>
            <w:tcW w:w="1919" w:type="dxa"/>
            <w:vAlign w:val="center"/>
          </w:tcPr>
          <w:p w14:paraId="65D02824" w14:textId="77777777" w:rsidR="00675E07" w:rsidRPr="00101EAE" w:rsidRDefault="00675E07" w:rsidP="004238F6">
            <w:pPr>
              <w:keepNext/>
              <w:ind w:firstLine="0"/>
              <w:jc w:val="center"/>
              <w:rPr>
                <w:sz w:val="18"/>
                <w:szCs w:val="18"/>
                <w:lang w:val="pl-PL"/>
              </w:rPr>
            </w:pPr>
            <w:r w:rsidRPr="00101EAE">
              <w:rPr>
                <w:sz w:val="18"/>
                <w:szCs w:val="18"/>
              </w:rPr>
              <w:t>0,500</w:t>
            </w:r>
          </w:p>
        </w:tc>
        <w:tc>
          <w:tcPr>
            <w:tcW w:w="1955" w:type="dxa"/>
            <w:vAlign w:val="center"/>
          </w:tcPr>
          <w:p w14:paraId="7DA0D8BF" w14:textId="77777777" w:rsidR="00675E07" w:rsidRPr="00101EAE" w:rsidRDefault="00675E07" w:rsidP="004238F6">
            <w:pPr>
              <w:keepNext/>
              <w:ind w:firstLine="0"/>
              <w:jc w:val="center"/>
              <w:rPr>
                <w:sz w:val="18"/>
                <w:szCs w:val="18"/>
                <w:lang w:val="pl-PL"/>
              </w:rPr>
            </w:pPr>
            <w:r w:rsidRPr="00101EAE">
              <w:rPr>
                <w:sz w:val="18"/>
                <w:szCs w:val="18"/>
              </w:rPr>
              <w:t>0,707</w:t>
            </w:r>
          </w:p>
        </w:tc>
      </w:tr>
    </w:tbl>
    <w:p w14:paraId="31B7AC5D" w14:textId="485BA8DE" w:rsidR="00675E07" w:rsidRDefault="009C6CF4" w:rsidP="00675E07">
      <w:pPr>
        <w:pStyle w:val="rdo"/>
      </w:pPr>
      <w:r>
        <w:t>Źródło</w:t>
      </w:r>
      <w:r w:rsidR="00675E07">
        <w:t>: opracowanie własne na podstawie wyników badania kwestionariuszowego</w:t>
      </w:r>
    </w:p>
    <w:p w14:paraId="6E5C4672" w14:textId="170D38BF" w:rsidR="00675E07" w:rsidRDefault="00675E07" w:rsidP="00675E07">
      <w:r>
        <w:t>Analizując wyniki odpowiedzi respondentów na poziomie zagregowanym do poszczególnych grup interesariuszy przedstawione w tabeli po</w:t>
      </w:r>
      <w:r w:rsidR="004238F6">
        <w:fldChar w:fldCharType="begin"/>
      </w:r>
      <w:r w:rsidR="004238F6">
        <w:instrText xml:space="preserve"> REF _Ref134898474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_Ref134898419 \h </w:instrText>
      </w:r>
      <w:r w:rsidR="004238F6">
        <w:fldChar w:fldCharType="separate"/>
      </w:r>
      <w:r w:rsidR="004238F6">
        <w:t xml:space="preserve">Tabela </w:t>
      </w:r>
      <w:r w:rsidR="004238F6">
        <w:rPr>
          <w:noProof/>
        </w:rPr>
        <w:t>32</w:t>
      </w:r>
      <w:r w:rsidR="004238F6">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5077B5F" w14:textId="77777777" w:rsidR="00675E07" w:rsidRDefault="00675E07" w:rsidP="00675E07"/>
    <w:p w14:paraId="6B14E45E" w14:textId="77777777" w:rsidR="00675E07" w:rsidRDefault="00675E07" w:rsidP="00675E07"/>
    <w:p w14:paraId="1B89E9D4" w14:textId="77777777" w:rsidR="00675E07" w:rsidRPr="008047ED" w:rsidRDefault="00675E07" w:rsidP="00675E07">
      <w:r w:rsidRPr="008047ED">
        <w:t>Wartość zagregowanego Indeksu Satysfakcji Interesariuszy możn</w:t>
      </w:r>
      <w:r>
        <w:t>a wyliczyć ze wzoru</w:t>
      </w:r>
      <w:r w:rsidRPr="008047ED">
        <w:t>:</w:t>
      </w:r>
    </w:p>
    <w:p w14:paraId="14DC3147" w14:textId="77777777" w:rsidR="00675E07" w:rsidRPr="00CC4AE1" w:rsidRDefault="00675E07" w:rsidP="00675E07">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CC66015" wp14:editId="3160C432">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E5B1A4D" w14:textId="77777777" w:rsidR="00675E07" w:rsidRPr="008047ED" w:rsidRDefault="00675E07" w:rsidP="00675E07">
      <w:r w:rsidRPr="008047ED">
        <w:t xml:space="preserve">gdzie: </w:t>
      </w:r>
    </w:p>
    <w:p w14:paraId="680CEDF0" w14:textId="77777777" w:rsidR="00675E07" w:rsidRPr="008047ED" w:rsidRDefault="00675E07" w:rsidP="00675E07">
      <w:pPr>
        <w:rPr>
          <w:rFonts w:cs="Arial"/>
        </w:rPr>
      </w:pPr>
      <w:r w:rsidRPr="008047ED">
        <w:rPr>
          <w:rFonts w:cs="Arial"/>
        </w:rPr>
        <w:t>u — waga częściowego indeksu SSI</w:t>
      </w:r>
    </w:p>
    <w:p w14:paraId="5310F497" w14:textId="77777777" w:rsidR="00675E07" w:rsidRPr="008047ED" w:rsidRDefault="00A61195" w:rsidP="00675E07">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675E07" w:rsidRPr="008047ED">
        <w:rPr>
          <w:rFonts w:cs="Arial"/>
        </w:rPr>
        <w:t xml:space="preserve"> — wartość częściowego indeksu SSI</w:t>
      </w:r>
    </w:p>
    <w:p w14:paraId="4C842DFB" w14:textId="77777777" w:rsidR="00675E07" w:rsidRPr="008047ED" w:rsidRDefault="00675E07" w:rsidP="00675E07">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5E4C9F5" w14:textId="77777777" w:rsidR="00675E07" w:rsidRPr="008047ED" w:rsidRDefault="00675E07" w:rsidP="00675E07"/>
    <w:p w14:paraId="35247254" w14:textId="77777777" w:rsidR="00675E07" w:rsidRDefault="00675E07" w:rsidP="00675E07">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5242CE71" w14:textId="77777777" w:rsidR="00675E07" w:rsidRDefault="00675E07" w:rsidP="00675E07">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67F69B4B" w14:textId="77777777" w:rsidR="00675E07" w:rsidRDefault="00675E07" w:rsidP="00675E07">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7AB068B4" w14:textId="77777777" w:rsidR="00675E07" w:rsidRDefault="00675E07" w:rsidP="00675E07">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11BD6C66" w14:textId="516845DC" w:rsidR="00675E07" w:rsidRDefault="00675E07" w:rsidP="00675E07">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rsidR="004238F6">
        <w:fldChar w:fldCharType="begin"/>
      </w:r>
      <w:r w:rsidR="004238F6">
        <w:instrText xml:space="preserve"> REF _Ref134898513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2AF44100" w14:textId="36743455" w:rsidR="00675E07" w:rsidRDefault="00675E07" w:rsidP="00675E07">
      <w:pPr>
        <w:pStyle w:val="Tytutabeli"/>
      </w:pPr>
      <w:bookmarkStart w:id="301" w:name="_Ref134898522"/>
      <w:bookmarkStart w:id="302" w:name="_Toc134898091"/>
      <w:bookmarkStart w:id="303" w:name="_Ref134898513"/>
      <w:bookmarkStart w:id="304" w:name="_Ref134898540"/>
      <w:r>
        <w:t xml:space="preserve">Tabela </w:t>
      </w:r>
      <w:fldSimple w:instr=" SEQ Tabela \* ARABIC ">
        <w:r w:rsidR="00270ACD">
          <w:rPr>
            <w:noProof/>
          </w:rPr>
          <w:t>33</w:t>
        </w:r>
      </w:fldSimple>
      <w:bookmarkEnd w:id="301"/>
      <w:r>
        <w:t xml:space="preserve"> Uśrednione wagi istotności wpływu na ocenę SSI poszczególnych grup interesariuszy</w:t>
      </w:r>
      <w:bookmarkEnd w:id="302"/>
      <w:bookmarkEnd w:id="303"/>
      <w:bookmarkEnd w:id="304"/>
    </w:p>
    <w:tbl>
      <w:tblPr>
        <w:tblStyle w:val="Tabela-Siatka"/>
        <w:tblW w:w="0" w:type="auto"/>
        <w:tblLook w:val="04A0" w:firstRow="1" w:lastRow="0" w:firstColumn="1" w:lastColumn="0" w:noHBand="0" w:noVBand="1"/>
      </w:tblPr>
      <w:tblGrid>
        <w:gridCol w:w="2296"/>
        <w:gridCol w:w="2265"/>
        <w:gridCol w:w="2296"/>
        <w:gridCol w:w="2266"/>
      </w:tblGrid>
      <w:tr w:rsidR="00675E07" w:rsidRPr="000836DD" w14:paraId="4118871F" w14:textId="77777777" w:rsidTr="00A61195">
        <w:trPr>
          <w:cantSplit/>
          <w:tblHeader/>
        </w:trPr>
        <w:tc>
          <w:tcPr>
            <w:tcW w:w="2265" w:type="dxa"/>
          </w:tcPr>
          <w:p w14:paraId="776E5C76"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19"/>
            </w:r>
          </w:p>
        </w:tc>
        <w:tc>
          <w:tcPr>
            <w:tcW w:w="2265" w:type="dxa"/>
          </w:tcPr>
          <w:p w14:paraId="5FDE154C"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1</w:t>
            </w:r>
          </w:p>
        </w:tc>
        <w:tc>
          <w:tcPr>
            <w:tcW w:w="2266" w:type="dxa"/>
          </w:tcPr>
          <w:p w14:paraId="65E3FD51" w14:textId="77777777" w:rsidR="00675E07" w:rsidRPr="000836DD" w:rsidRDefault="00675E07" w:rsidP="00A61195">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0"/>
            </w:r>
          </w:p>
        </w:tc>
        <w:tc>
          <w:tcPr>
            <w:tcW w:w="2266" w:type="dxa"/>
          </w:tcPr>
          <w:p w14:paraId="7679FE2A" w14:textId="77777777" w:rsidR="00675E07" w:rsidRPr="000836DD" w:rsidRDefault="00675E07" w:rsidP="00A61195">
            <w:pPr>
              <w:ind w:firstLine="0"/>
              <w:rPr>
                <w:b/>
                <w:bCs/>
                <w:sz w:val="20"/>
                <w:szCs w:val="20"/>
                <w:lang w:val="pl-PL"/>
              </w:rPr>
            </w:pPr>
            <w:r w:rsidRPr="000836DD">
              <w:rPr>
                <w:b/>
                <w:bCs/>
                <w:sz w:val="20"/>
                <w:szCs w:val="20"/>
                <w:lang w:val="pl-PL"/>
              </w:rPr>
              <w:t>Uśrednione wagi dla pytania nr 2</w:t>
            </w:r>
          </w:p>
        </w:tc>
      </w:tr>
      <w:tr w:rsidR="00675E07" w:rsidRPr="000836DD" w14:paraId="7FA4ED65" w14:textId="77777777" w:rsidTr="00A61195">
        <w:trPr>
          <w:cantSplit/>
        </w:trPr>
        <w:tc>
          <w:tcPr>
            <w:tcW w:w="2265" w:type="dxa"/>
            <w:vAlign w:val="center"/>
          </w:tcPr>
          <w:p w14:paraId="65047F76" w14:textId="77777777" w:rsidR="00675E07" w:rsidRPr="005932D4" w:rsidRDefault="00675E07" w:rsidP="00A61195">
            <w:pPr>
              <w:ind w:firstLine="0"/>
              <w:jc w:val="left"/>
              <w:rPr>
                <w:sz w:val="20"/>
                <w:szCs w:val="20"/>
                <w:lang w:val="pl-PL"/>
              </w:rPr>
            </w:pPr>
            <w:proofErr w:type="spellStart"/>
            <w:r w:rsidRPr="000836DD">
              <w:rPr>
                <w:szCs w:val="20"/>
              </w:rPr>
              <w:t>Studenci</w:t>
            </w:r>
            <w:proofErr w:type="spellEnd"/>
          </w:p>
        </w:tc>
        <w:tc>
          <w:tcPr>
            <w:tcW w:w="2265" w:type="dxa"/>
            <w:vAlign w:val="center"/>
          </w:tcPr>
          <w:p w14:paraId="789AAB7A" w14:textId="77777777" w:rsidR="00675E07" w:rsidRPr="005932D4" w:rsidRDefault="00675E07" w:rsidP="00A61195">
            <w:pPr>
              <w:ind w:firstLine="0"/>
              <w:jc w:val="center"/>
              <w:rPr>
                <w:sz w:val="20"/>
                <w:szCs w:val="20"/>
                <w:lang w:val="pl-PL"/>
              </w:rPr>
            </w:pPr>
            <w:r w:rsidRPr="000836DD">
              <w:rPr>
                <w:szCs w:val="20"/>
              </w:rPr>
              <w:t>22,00%</w:t>
            </w:r>
          </w:p>
        </w:tc>
        <w:tc>
          <w:tcPr>
            <w:tcW w:w="2266" w:type="dxa"/>
            <w:vAlign w:val="center"/>
          </w:tcPr>
          <w:p w14:paraId="60B170D0" w14:textId="77777777" w:rsidR="00675E07" w:rsidRPr="005932D4" w:rsidRDefault="00675E07" w:rsidP="00A61195">
            <w:pPr>
              <w:ind w:firstLine="0"/>
              <w:jc w:val="left"/>
              <w:rPr>
                <w:sz w:val="20"/>
                <w:szCs w:val="20"/>
                <w:lang w:val="pl-PL"/>
              </w:rPr>
            </w:pPr>
            <w:proofErr w:type="spellStart"/>
            <w:r w:rsidRPr="000836DD">
              <w:rPr>
                <w:szCs w:val="20"/>
              </w:rPr>
              <w:t>Studenci</w:t>
            </w:r>
            <w:proofErr w:type="spellEnd"/>
          </w:p>
        </w:tc>
        <w:tc>
          <w:tcPr>
            <w:tcW w:w="2266" w:type="dxa"/>
            <w:vAlign w:val="center"/>
          </w:tcPr>
          <w:p w14:paraId="1241C165" w14:textId="77777777" w:rsidR="00675E07" w:rsidRPr="005932D4" w:rsidRDefault="00675E07" w:rsidP="00A61195">
            <w:pPr>
              <w:ind w:firstLine="0"/>
              <w:jc w:val="center"/>
              <w:rPr>
                <w:sz w:val="20"/>
                <w:szCs w:val="20"/>
                <w:lang w:val="pl-PL"/>
              </w:rPr>
            </w:pPr>
            <w:r w:rsidRPr="000836DD">
              <w:rPr>
                <w:szCs w:val="20"/>
              </w:rPr>
              <w:t>18,00%</w:t>
            </w:r>
          </w:p>
        </w:tc>
      </w:tr>
      <w:tr w:rsidR="00675E07" w:rsidRPr="000836DD" w14:paraId="08B221FC" w14:textId="77777777" w:rsidTr="00A61195">
        <w:trPr>
          <w:cantSplit/>
        </w:trPr>
        <w:tc>
          <w:tcPr>
            <w:tcW w:w="2265" w:type="dxa"/>
            <w:vAlign w:val="center"/>
          </w:tcPr>
          <w:p w14:paraId="75343440" w14:textId="77777777" w:rsidR="00675E07" w:rsidRPr="000836DD" w:rsidRDefault="00675E07" w:rsidP="00A61195">
            <w:pPr>
              <w:ind w:firstLine="0"/>
              <w:jc w:val="left"/>
              <w:rPr>
                <w:sz w:val="20"/>
                <w:szCs w:val="20"/>
                <w:lang w:val="pl-PL"/>
              </w:rPr>
            </w:pPr>
            <w:proofErr w:type="spellStart"/>
            <w:r w:rsidRPr="000836DD">
              <w:rPr>
                <w:szCs w:val="20"/>
              </w:rPr>
              <w:t>Absolwenci</w:t>
            </w:r>
            <w:proofErr w:type="spellEnd"/>
          </w:p>
        </w:tc>
        <w:tc>
          <w:tcPr>
            <w:tcW w:w="2265" w:type="dxa"/>
            <w:vAlign w:val="center"/>
          </w:tcPr>
          <w:p w14:paraId="6EC55F20" w14:textId="77777777" w:rsidR="00675E07" w:rsidRPr="000836DD" w:rsidRDefault="00675E07" w:rsidP="00A61195">
            <w:pPr>
              <w:ind w:firstLine="0"/>
              <w:jc w:val="center"/>
              <w:rPr>
                <w:sz w:val="20"/>
                <w:szCs w:val="20"/>
                <w:lang w:val="pl-PL"/>
              </w:rPr>
            </w:pPr>
            <w:r w:rsidRPr="000836DD">
              <w:rPr>
                <w:szCs w:val="20"/>
              </w:rPr>
              <w:t>24,00%</w:t>
            </w:r>
          </w:p>
        </w:tc>
        <w:tc>
          <w:tcPr>
            <w:tcW w:w="2266" w:type="dxa"/>
            <w:vAlign w:val="center"/>
          </w:tcPr>
          <w:p w14:paraId="24DF53C6" w14:textId="77777777" w:rsidR="00675E07" w:rsidRPr="000836DD" w:rsidRDefault="00675E07" w:rsidP="00A61195">
            <w:pPr>
              <w:ind w:firstLine="0"/>
              <w:jc w:val="left"/>
              <w:rPr>
                <w:sz w:val="20"/>
                <w:szCs w:val="20"/>
                <w:lang w:val="pl-PL"/>
              </w:rPr>
            </w:pPr>
            <w:proofErr w:type="spellStart"/>
            <w:r w:rsidRPr="000836DD">
              <w:rPr>
                <w:szCs w:val="20"/>
              </w:rPr>
              <w:t>Absolwenci</w:t>
            </w:r>
            <w:proofErr w:type="spellEnd"/>
          </w:p>
        </w:tc>
        <w:tc>
          <w:tcPr>
            <w:tcW w:w="2266" w:type="dxa"/>
            <w:vAlign w:val="center"/>
          </w:tcPr>
          <w:p w14:paraId="269DA43B" w14:textId="77777777" w:rsidR="00675E07" w:rsidRPr="000836DD" w:rsidRDefault="00675E07" w:rsidP="00A61195">
            <w:pPr>
              <w:ind w:firstLine="0"/>
              <w:jc w:val="center"/>
              <w:rPr>
                <w:sz w:val="20"/>
                <w:szCs w:val="20"/>
                <w:lang w:val="pl-PL"/>
              </w:rPr>
            </w:pPr>
            <w:r w:rsidRPr="000836DD">
              <w:rPr>
                <w:szCs w:val="20"/>
              </w:rPr>
              <w:t>23,00%</w:t>
            </w:r>
          </w:p>
        </w:tc>
      </w:tr>
      <w:tr w:rsidR="00675E07" w:rsidRPr="000836DD" w14:paraId="7CB745BE" w14:textId="77777777" w:rsidTr="00A61195">
        <w:trPr>
          <w:cantSplit/>
        </w:trPr>
        <w:tc>
          <w:tcPr>
            <w:tcW w:w="2265" w:type="dxa"/>
            <w:vAlign w:val="center"/>
          </w:tcPr>
          <w:p w14:paraId="34CE7D04" w14:textId="77777777" w:rsidR="00675E07" w:rsidRPr="005932D4" w:rsidRDefault="00675E07" w:rsidP="00A61195">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5" w:type="dxa"/>
            <w:vAlign w:val="center"/>
          </w:tcPr>
          <w:p w14:paraId="709ECC54" w14:textId="77777777" w:rsidR="00675E07" w:rsidRPr="005932D4" w:rsidRDefault="00675E07" w:rsidP="00A61195">
            <w:pPr>
              <w:ind w:firstLine="0"/>
              <w:jc w:val="center"/>
              <w:rPr>
                <w:sz w:val="20"/>
                <w:szCs w:val="20"/>
                <w:lang w:val="pl-PL"/>
              </w:rPr>
            </w:pPr>
            <w:r w:rsidRPr="000836DD">
              <w:rPr>
                <w:szCs w:val="20"/>
              </w:rPr>
              <w:t>0,40%</w:t>
            </w:r>
          </w:p>
        </w:tc>
        <w:tc>
          <w:tcPr>
            <w:tcW w:w="2266" w:type="dxa"/>
            <w:vAlign w:val="center"/>
          </w:tcPr>
          <w:p w14:paraId="1711B678" w14:textId="77777777" w:rsidR="00675E07" w:rsidRPr="005932D4" w:rsidRDefault="00675E07" w:rsidP="00A61195">
            <w:pPr>
              <w:ind w:firstLine="0"/>
              <w:jc w:val="left"/>
              <w:rPr>
                <w:sz w:val="20"/>
                <w:szCs w:val="20"/>
                <w:lang w:val="pl-PL"/>
              </w:rPr>
            </w:pPr>
            <w:proofErr w:type="spellStart"/>
            <w:r w:rsidRPr="000836DD">
              <w:rPr>
                <w:szCs w:val="20"/>
              </w:rPr>
              <w:t>Rodzice</w:t>
            </w:r>
            <w:proofErr w:type="spellEnd"/>
            <w:r w:rsidRPr="000836DD">
              <w:rPr>
                <w:szCs w:val="20"/>
              </w:rPr>
              <w:t>/</w:t>
            </w:r>
            <w:proofErr w:type="spellStart"/>
            <w:r w:rsidRPr="000836DD">
              <w:rPr>
                <w:szCs w:val="20"/>
              </w:rPr>
              <w:t>opiekunowie</w:t>
            </w:r>
            <w:proofErr w:type="spellEnd"/>
          </w:p>
        </w:tc>
        <w:tc>
          <w:tcPr>
            <w:tcW w:w="2266" w:type="dxa"/>
            <w:vAlign w:val="center"/>
          </w:tcPr>
          <w:p w14:paraId="1D91C820" w14:textId="77777777" w:rsidR="00675E07" w:rsidRPr="005932D4" w:rsidRDefault="00675E07" w:rsidP="00A61195">
            <w:pPr>
              <w:ind w:firstLine="0"/>
              <w:jc w:val="center"/>
              <w:rPr>
                <w:sz w:val="20"/>
                <w:szCs w:val="20"/>
                <w:lang w:val="pl-PL"/>
              </w:rPr>
            </w:pPr>
            <w:r w:rsidRPr="000836DD">
              <w:rPr>
                <w:szCs w:val="20"/>
              </w:rPr>
              <w:t>0,20%</w:t>
            </w:r>
          </w:p>
        </w:tc>
      </w:tr>
      <w:tr w:rsidR="00675E07" w:rsidRPr="000836DD" w14:paraId="2FFB7503" w14:textId="77777777" w:rsidTr="00A61195">
        <w:trPr>
          <w:cantSplit/>
        </w:trPr>
        <w:tc>
          <w:tcPr>
            <w:tcW w:w="2265" w:type="dxa"/>
            <w:vAlign w:val="center"/>
          </w:tcPr>
          <w:p w14:paraId="1DFB8D3A" w14:textId="77777777" w:rsidR="00675E07" w:rsidRPr="000836DD" w:rsidRDefault="00675E07" w:rsidP="00A61195">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5" w:type="dxa"/>
            <w:vAlign w:val="center"/>
          </w:tcPr>
          <w:p w14:paraId="56659FA5" w14:textId="77777777" w:rsidR="00675E07" w:rsidRPr="000836DD" w:rsidRDefault="00675E07" w:rsidP="00A61195">
            <w:pPr>
              <w:ind w:firstLine="0"/>
              <w:jc w:val="center"/>
              <w:rPr>
                <w:sz w:val="20"/>
                <w:szCs w:val="20"/>
                <w:lang w:val="pl-PL"/>
              </w:rPr>
            </w:pPr>
            <w:r w:rsidRPr="000836DD">
              <w:rPr>
                <w:szCs w:val="20"/>
              </w:rPr>
              <w:t>12,00%</w:t>
            </w:r>
          </w:p>
        </w:tc>
        <w:tc>
          <w:tcPr>
            <w:tcW w:w="2266" w:type="dxa"/>
            <w:vAlign w:val="center"/>
          </w:tcPr>
          <w:p w14:paraId="13AA51EA" w14:textId="77777777" w:rsidR="00675E07" w:rsidRPr="000836DD" w:rsidRDefault="00675E07" w:rsidP="00A61195">
            <w:pPr>
              <w:ind w:firstLine="0"/>
              <w:jc w:val="left"/>
              <w:rPr>
                <w:sz w:val="20"/>
                <w:szCs w:val="20"/>
                <w:lang w:val="pl-PL"/>
              </w:rPr>
            </w:pPr>
            <w:proofErr w:type="spellStart"/>
            <w:r w:rsidRPr="000836DD">
              <w:rPr>
                <w:szCs w:val="20"/>
              </w:rPr>
              <w:t>Pracownicy</w:t>
            </w:r>
            <w:proofErr w:type="spellEnd"/>
            <w:r w:rsidRPr="000836DD">
              <w:rPr>
                <w:szCs w:val="20"/>
              </w:rPr>
              <w:t xml:space="preserve"> </w:t>
            </w:r>
            <w:r w:rsidRPr="000836DD">
              <w:rPr>
                <w:szCs w:val="20"/>
              </w:rPr>
              <w:br/>
            </w:r>
            <w:proofErr w:type="spellStart"/>
            <w:r w:rsidRPr="000836DD">
              <w:rPr>
                <w:szCs w:val="20"/>
              </w:rPr>
              <w:t>administracyjni</w:t>
            </w:r>
            <w:proofErr w:type="spellEnd"/>
          </w:p>
        </w:tc>
        <w:tc>
          <w:tcPr>
            <w:tcW w:w="2266" w:type="dxa"/>
            <w:vAlign w:val="center"/>
          </w:tcPr>
          <w:p w14:paraId="081530BD" w14:textId="77777777" w:rsidR="00675E07" w:rsidRPr="000836DD" w:rsidRDefault="00675E07" w:rsidP="00A61195">
            <w:pPr>
              <w:ind w:firstLine="0"/>
              <w:jc w:val="center"/>
              <w:rPr>
                <w:sz w:val="20"/>
                <w:szCs w:val="20"/>
                <w:lang w:val="pl-PL"/>
              </w:rPr>
            </w:pPr>
            <w:r w:rsidRPr="000836DD">
              <w:rPr>
                <w:szCs w:val="20"/>
              </w:rPr>
              <w:t>9,80%</w:t>
            </w:r>
          </w:p>
        </w:tc>
      </w:tr>
      <w:tr w:rsidR="00675E07" w:rsidRPr="000836DD" w14:paraId="64B61BCF" w14:textId="77777777" w:rsidTr="00A61195">
        <w:trPr>
          <w:cantSplit/>
        </w:trPr>
        <w:tc>
          <w:tcPr>
            <w:tcW w:w="2265" w:type="dxa"/>
            <w:vAlign w:val="center"/>
          </w:tcPr>
          <w:p w14:paraId="5CC4D053"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5" w:type="dxa"/>
            <w:vAlign w:val="center"/>
          </w:tcPr>
          <w:p w14:paraId="0578F100" w14:textId="77777777" w:rsidR="00675E07" w:rsidRPr="000836DD" w:rsidRDefault="00675E07" w:rsidP="00A61195">
            <w:pPr>
              <w:ind w:firstLine="0"/>
              <w:jc w:val="center"/>
              <w:rPr>
                <w:sz w:val="20"/>
                <w:szCs w:val="20"/>
                <w:lang w:val="pl-PL"/>
              </w:rPr>
            </w:pPr>
            <w:r w:rsidRPr="000836DD">
              <w:rPr>
                <w:szCs w:val="20"/>
              </w:rPr>
              <w:t>17,60%</w:t>
            </w:r>
          </w:p>
        </w:tc>
        <w:tc>
          <w:tcPr>
            <w:tcW w:w="2266" w:type="dxa"/>
            <w:vAlign w:val="center"/>
          </w:tcPr>
          <w:p w14:paraId="0BC22F3F" w14:textId="77777777" w:rsidR="00675E07" w:rsidRPr="000836DD" w:rsidRDefault="00675E07" w:rsidP="00A61195">
            <w:pPr>
              <w:ind w:firstLine="0"/>
              <w:jc w:val="left"/>
              <w:rPr>
                <w:sz w:val="20"/>
                <w:szCs w:val="20"/>
                <w:lang w:val="pl-PL"/>
              </w:rPr>
            </w:pPr>
            <w:r w:rsidRPr="000836DD">
              <w:rPr>
                <w:sz w:val="20"/>
                <w:szCs w:val="20"/>
                <w:lang w:val="pl-PL"/>
              </w:rPr>
              <w:t>Pracownicy naukowi lub dydaktyczni</w:t>
            </w:r>
          </w:p>
        </w:tc>
        <w:tc>
          <w:tcPr>
            <w:tcW w:w="2266" w:type="dxa"/>
            <w:vAlign w:val="center"/>
          </w:tcPr>
          <w:p w14:paraId="339B37BD" w14:textId="77777777" w:rsidR="00675E07" w:rsidRPr="000836DD" w:rsidRDefault="00675E07" w:rsidP="00A61195">
            <w:pPr>
              <w:ind w:firstLine="0"/>
              <w:jc w:val="center"/>
              <w:rPr>
                <w:sz w:val="20"/>
                <w:szCs w:val="20"/>
                <w:lang w:val="pl-PL"/>
              </w:rPr>
            </w:pPr>
            <w:r w:rsidRPr="000836DD">
              <w:rPr>
                <w:szCs w:val="20"/>
              </w:rPr>
              <w:t>25,00%</w:t>
            </w:r>
          </w:p>
        </w:tc>
      </w:tr>
      <w:tr w:rsidR="00675E07" w:rsidRPr="000836DD" w14:paraId="19AFC11A" w14:textId="77777777" w:rsidTr="00A61195">
        <w:trPr>
          <w:cantSplit/>
        </w:trPr>
        <w:tc>
          <w:tcPr>
            <w:tcW w:w="2265" w:type="dxa"/>
            <w:vAlign w:val="center"/>
          </w:tcPr>
          <w:p w14:paraId="3955BF59" w14:textId="77777777" w:rsidR="00675E07" w:rsidRPr="000836DD" w:rsidRDefault="00675E07" w:rsidP="00A61195">
            <w:pPr>
              <w:ind w:firstLine="0"/>
              <w:jc w:val="left"/>
              <w:rPr>
                <w:sz w:val="20"/>
                <w:szCs w:val="20"/>
                <w:lang w:val="pl-PL"/>
              </w:rPr>
            </w:pPr>
            <w:proofErr w:type="spellStart"/>
            <w:r w:rsidRPr="000836DD">
              <w:rPr>
                <w:szCs w:val="20"/>
              </w:rPr>
              <w:t>Przedsiębiorcy</w:t>
            </w:r>
            <w:proofErr w:type="spellEnd"/>
          </w:p>
        </w:tc>
        <w:tc>
          <w:tcPr>
            <w:tcW w:w="2265" w:type="dxa"/>
            <w:vAlign w:val="center"/>
          </w:tcPr>
          <w:p w14:paraId="299A896F" w14:textId="77777777" w:rsidR="00675E07" w:rsidRPr="000836DD" w:rsidRDefault="00675E07" w:rsidP="00A61195">
            <w:pPr>
              <w:ind w:firstLine="0"/>
              <w:jc w:val="center"/>
              <w:rPr>
                <w:sz w:val="20"/>
                <w:szCs w:val="20"/>
                <w:lang w:val="pl-PL"/>
              </w:rPr>
            </w:pPr>
            <w:r w:rsidRPr="000836DD">
              <w:rPr>
                <w:szCs w:val="20"/>
              </w:rPr>
              <w:t>14,00%</w:t>
            </w:r>
          </w:p>
        </w:tc>
        <w:tc>
          <w:tcPr>
            <w:tcW w:w="2266" w:type="dxa"/>
            <w:vAlign w:val="center"/>
          </w:tcPr>
          <w:p w14:paraId="28972178" w14:textId="77777777" w:rsidR="00675E07" w:rsidRPr="000836DD" w:rsidRDefault="00675E07" w:rsidP="00A61195">
            <w:pPr>
              <w:ind w:firstLine="0"/>
              <w:jc w:val="left"/>
              <w:rPr>
                <w:sz w:val="20"/>
                <w:szCs w:val="20"/>
                <w:lang w:val="pl-PL"/>
              </w:rPr>
            </w:pPr>
            <w:proofErr w:type="spellStart"/>
            <w:r w:rsidRPr="000836DD">
              <w:rPr>
                <w:szCs w:val="20"/>
              </w:rPr>
              <w:t>Przedsiębiorcy</w:t>
            </w:r>
            <w:proofErr w:type="spellEnd"/>
          </w:p>
        </w:tc>
        <w:tc>
          <w:tcPr>
            <w:tcW w:w="2266" w:type="dxa"/>
            <w:vAlign w:val="center"/>
          </w:tcPr>
          <w:p w14:paraId="48EBD0A2" w14:textId="77777777" w:rsidR="00675E07" w:rsidRPr="000836DD" w:rsidRDefault="00675E07" w:rsidP="00A61195">
            <w:pPr>
              <w:ind w:firstLine="0"/>
              <w:jc w:val="center"/>
              <w:rPr>
                <w:sz w:val="20"/>
                <w:szCs w:val="20"/>
                <w:lang w:val="pl-PL"/>
              </w:rPr>
            </w:pPr>
            <w:r w:rsidRPr="000836DD">
              <w:rPr>
                <w:szCs w:val="20"/>
              </w:rPr>
              <w:t>12,00%</w:t>
            </w:r>
          </w:p>
        </w:tc>
      </w:tr>
      <w:tr w:rsidR="00675E07" w:rsidRPr="000836DD" w14:paraId="238DC161" w14:textId="77777777" w:rsidTr="00A61195">
        <w:trPr>
          <w:cantSplit/>
        </w:trPr>
        <w:tc>
          <w:tcPr>
            <w:tcW w:w="2265" w:type="dxa"/>
            <w:vAlign w:val="center"/>
          </w:tcPr>
          <w:p w14:paraId="068FCBA7" w14:textId="77777777" w:rsidR="00675E07" w:rsidRPr="000836DD" w:rsidRDefault="00675E07" w:rsidP="00A61195">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5" w:type="dxa"/>
            <w:vAlign w:val="center"/>
          </w:tcPr>
          <w:p w14:paraId="55848AE7" w14:textId="77777777" w:rsidR="00675E07" w:rsidRPr="000836DD" w:rsidRDefault="00675E07" w:rsidP="00A61195">
            <w:pPr>
              <w:ind w:firstLine="0"/>
              <w:jc w:val="center"/>
              <w:rPr>
                <w:sz w:val="20"/>
                <w:szCs w:val="20"/>
                <w:lang w:val="pl-PL"/>
              </w:rPr>
            </w:pPr>
            <w:r w:rsidRPr="000836DD">
              <w:rPr>
                <w:szCs w:val="20"/>
              </w:rPr>
              <w:t>10,00%</w:t>
            </w:r>
          </w:p>
        </w:tc>
        <w:tc>
          <w:tcPr>
            <w:tcW w:w="2266" w:type="dxa"/>
            <w:vAlign w:val="center"/>
          </w:tcPr>
          <w:p w14:paraId="58D19376" w14:textId="77777777" w:rsidR="00675E07" w:rsidRPr="000836DD" w:rsidRDefault="00675E07" w:rsidP="00A61195">
            <w:pPr>
              <w:ind w:firstLine="0"/>
              <w:jc w:val="left"/>
              <w:rPr>
                <w:sz w:val="20"/>
                <w:szCs w:val="20"/>
                <w:lang w:val="pl-PL"/>
              </w:rPr>
            </w:pPr>
            <w:proofErr w:type="spellStart"/>
            <w:r w:rsidRPr="000836DD">
              <w:rPr>
                <w:szCs w:val="20"/>
              </w:rPr>
              <w:t>Władze</w:t>
            </w:r>
            <w:proofErr w:type="spellEnd"/>
            <w:r w:rsidRPr="000836DD">
              <w:rPr>
                <w:szCs w:val="20"/>
              </w:rPr>
              <w:t xml:space="preserve"> </w:t>
            </w:r>
            <w:proofErr w:type="spellStart"/>
            <w:r w:rsidRPr="000836DD">
              <w:rPr>
                <w:szCs w:val="20"/>
              </w:rPr>
              <w:t>samorządowe</w:t>
            </w:r>
            <w:proofErr w:type="spellEnd"/>
          </w:p>
        </w:tc>
        <w:tc>
          <w:tcPr>
            <w:tcW w:w="2266" w:type="dxa"/>
            <w:vAlign w:val="center"/>
          </w:tcPr>
          <w:p w14:paraId="7B130402" w14:textId="77777777" w:rsidR="00675E07" w:rsidRPr="000836DD" w:rsidRDefault="00675E07" w:rsidP="00A61195">
            <w:pPr>
              <w:ind w:firstLine="0"/>
              <w:jc w:val="center"/>
              <w:rPr>
                <w:sz w:val="20"/>
                <w:szCs w:val="20"/>
                <w:lang w:val="pl-PL"/>
              </w:rPr>
            </w:pPr>
            <w:r w:rsidRPr="000836DD">
              <w:rPr>
                <w:szCs w:val="20"/>
              </w:rPr>
              <w:t>12,00%</w:t>
            </w:r>
          </w:p>
        </w:tc>
      </w:tr>
    </w:tbl>
    <w:p w14:paraId="10407B6F" w14:textId="12DA9270" w:rsidR="00675E07" w:rsidRPr="00C64CEC" w:rsidRDefault="009C6CF4" w:rsidP="00675E07">
      <w:pPr>
        <w:pStyle w:val="rdo"/>
      </w:pPr>
      <w:r w:rsidRPr="00C64CEC">
        <w:t>Źródło</w:t>
      </w:r>
      <w:r w:rsidR="00675E07" w:rsidRPr="00C64CEC">
        <w:t>: opracowanie własne na podstawie wyników badań kwestionariuszowych</w:t>
      </w:r>
    </w:p>
    <w:p w14:paraId="74E63B5A" w14:textId="3C1F256F" w:rsidR="00675E07" w:rsidRDefault="00675E07" w:rsidP="00675E07">
      <w:pPr>
        <w:ind w:firstLine="0"/>
      </w:pPr>
      <w:r>
        <w:t>Wartości przestawione w tabeli po</w:t>
      </w:r>
      <w:r w:rsidR="004238F6">
        <w:fldChar w:fldCharType="begin"/>
      </w:r>
      <w:r w:rsidR="004238F6">
        <w:instrText xml:space="preserve"> REF _Ref134898540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rsidR="004238F6">
        <w:fldChar w:fldCharType="begin"/>
      </w:r>
      <w:r w:rsidR="004238F6">
        <w:instrText xml:space="preserve"> REF _Ref134898564 \p \h </w:instrText>
      </w:r>
      <w:r w:rsidR="004238F6">
        <w:fldChar w:fldCharType="separate"/>
      </w:r>
      <w:r w:rsidR="004238F6">
        <w:t>niżej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w:t>
      </w:r>
    </w:p>
    <w:p w14:paraId="3F7FEF6B" w14:textId="6446C0C9" w:rsidR="00675E07" w:rsidRDefault="00675E07" w:rsidP="00675E07">
      <w:pPr>
        <w:pStyle w:val="Tytutabeli"/>
      </w:pPr>
      <w:bookmarkStart w:id="305" w:name="_Ref134898572"/>
      <w:bookmarkStart w:id="306" w:name="_Toc134898092"/>
      <w:bookmarkStart w:id="307" w:name="_Ref134898564"/>
      <w:bookmarkStart w:id="308" w:name="_Ref134898594"/>
      <w:r>
        <w:t xml:space="preserve">Tabela </w:t>
      </w:r>
      <w:fldSimple w:instr=" SEQ Tabela \* ARABIC ">
        <w:r w:rsidR="00270ACD">
          <w:rPr>
            <w:noProof/>
          </w:rPr>
          <w:t>34</w:t>
        </w:r>
      </w:fldSimple>
      <w:bookmarkEnd w:id="305"/>
      <w:r>
        <w:t xml:space="preserve"> Wartości cząstkowych SSI dla poszczególnych grup interesariuszy.</w:t>
      </w:r>
      <w:bookmarkEnd w:id="306"/>
      <w:bookmarkEnd w:id="307"/>
      <w:bookmarkEnd w:id="308"/>
    </w:p>
    <w:tbl>
      <w:tblPr>
        <w:tblStyle w:val="Tabela-Siatka"/>
        <w:tblW w:w="7938" w:type="dxa"/>
        <w:tblLook w:val="04A0" w:firstRow="1" w:lastRow="0" w:firstColumn="1" w:lastColumn="0" w:noHBand="0" w:noVBand="1"/>
      </w:tblPr>
      <w:tblGrid>
        <w:gridCol w:w="3969"/>
        <w:gridCol w:w="3969"/>
      </w:tblGrid>
      <w:tr w:rsidR="00675E07" w:rsidRPr="00A8088D" w14:paraId="321A1468" w14:textId="77777777" w:rsidTr="00A61195">
        <w:trPr>
          <w:cantSplit/>
          <w:trHeight w:val="285"/>
          <w:tblHeader/>
        </w:trPr>
        <w:tc>
          <w:tcPr>
            <w:tcW w:w="3969" w:type="dxa"/>
            <w:noWrap/>
            <w:vAlign w:val="center"/>
          </w:tcPr>
          <w:p w14:paraId="2A10C24D"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5FFAC310" w14:textId="77777777" w:rsidR="00675E07" w:rsidRPr="00A8088D" w:rsidRDefault="00675E07" w:rsidP="00A61195">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675E07" w:rsidRPr="00A8088D" w14:paraId="4F15BEC7" w14:textId="77777777" w:rsidTr="00A61195">
        <w:trPr>
          <w:cantSplit/>
          <w:trHeight w:val="285"/>
        </w:trPr>
        <w:tc>
          <w:tcPr>
            <w:tcW w:w="3969" w:type="dxa"/>
            <w:noWrap/>
            <w:vAlign w:val="center"/>
            <w:hideMark/>
          </w:tcPr>
          <w:p w14:paraId="2D8D9A3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2C62384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675E07" w:rsidRPr="00A8088D" w14:paraId="2F1B69EC" w14:textId="77777777" w:rsidTr="00A61195">
        <w:trPr>
          <w:cantSplit/>
          <w:trHeight w:val="285"/>
        </w:trPr>
        <w:tc>
          <w:tcPr>
            <w:tcW w:w="3969" w:type="dxa"/>
            <w:noWrap/>
            <w:vAlign w:val="center"/>
            <w:hideMark/>
          </w:tcPr>
          <w:p w14:paraId="1044C0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8ABBA6B"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675E07" w:rsidRPr="00A8088D" w14:paraId="13F995F6" w14:textId="77777777" w:rsidTr="00A61195">
        <w:trPr>
          <w:cantSplit/>
          <w:trHeight w:val="285"/>
        </w:trPr>
        <w:tc>
          <w:tcPr>
            <w:tcW w:w="3969" w:type="dxa"/>
            <w:noWrap/>
            <w:vAlign w:val="center"/>
            <w:hideMark/>
          </w:tcPr>
          <w:p w14:paraId="49BB4E6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31BBFD85"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675E07" w:rsidRPr="00A8088D" w14:paraId="033737C8" w14:textId="77777777" w:rsidTr="00A61195">
        <w:trPr>
          <w:cantSplit/>
          <w:trHeight w:val="285"/>
        </w:trPr>
        <w:tc>
          <w:tcPr>
            <w:tcW w:w="3969" w:type="dxa"/>
            <w:noWrap/>
            <w:vAlign w:val="center"/>
            <w:hideMark/>
          </w:tcPr>
          <w:p w14:paraId="68FAAC25"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73AB06F7"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675E07" w:rsidRPr="00A8088D" w14:paraId="50C7DE0D" w14:textId="77777777" w:rsidTr="00A61195">
        <w:trPr>
          <w:cantSplit/>
          <w:trHeight w:val="285"/>
        </w:trPr>
        <w:tc>
          <w:tcPr>
            <w:tcW w:w="3969" w:type="dxa"/>
            <w:noWrap/>
            <w:vAlign w:val="center"/>
            <w:hideMark/>
          </w:tcPr>
          <w:p w14:paraId="7863A57B"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21D057E0"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675E07" w:rsidRPr="00A8088D" w14:paraId="7A7D65FD" w14:textId="77777777" w:rsidTr="00A61195">
        <w:trPr>
          <w:cantSplit/>
          <w:trHeight w:val="285"/>
        </w:trPr>
        <w:tc>
          <w:tcPr>
            <w:tcW w:w="3969" w:type="dxa"/>
            <w:noWrap/>
            <w:vAlign w:val="center"/>
            <w:hideMark/>
          </w:tcPr>
          <w:p w14:paraId="1E9E82F9"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1353AA"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675E07" w:rsidRPr="00A8088D" w14:paraId="6F8BE0B2" w14:textId="77777777" w:rsidTr="00A61195">
        <w:trPr>
          <w:cantSplit/>
          <w:trHeight w:val="285"/>
        </w:trPr>
        <w:tc>
          <w:tcPr>
            <w:tcW w:w="3969" w:type="dxa"/>
            <w:noWrap/>
            <w:vAlign w:val="center"/>
            <w:hideMark/>
          </w:tcPr>
          <w:p w14:paraId="37BE94D2"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5600426"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675E07" w:rsidRPr="00A8088D" w14:paraId="02869DF4" w14:textId="77777777" w:rsidTr="00A61195">
        <w:trPr>
          <w:cantSplit/>
          <w:trHeight w:val="285"/>
        </w:trPr>
        <w:tc>
          <w:tcPr>
            <w:tcW w:w="3969" w:type="dxa"/>
            <w:noWrap/>
            <w:vAlign w:val="center"/>
            <w:hideMark/>
          </w:tcPr>
          <w:p w14:paraId="64380406" w14:textId="77777777" w:rsidR="00675E07" w:rsidRPr="00A8088D" w:rsidRDefault="00675E07" w:rsidP="00A61195">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53FF41A8" w14:textId="77777777" w:rsidR="00675E07" w:rsidRPr="00A8088D" w:rsidRDefault="00675E07" w:rsidP="00A61195">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1665DE8" w14:textId="77777777" w:rsidR="00675E07" w:rsidRDefault="00675E07" w:rsidP="00675E07">
      <w:pPr>
        <w:pStyle w:val="rdo"/>
      </w:pPr>
      <w:r>
        <w:t>Źródło: opracowanie własne na podstawie wyników badania kwestionariuszowego.</w:t>
      </w:r>
    </w:p>
    <w:p w14:paraId="4F2D2C9A" w14:textId="07555477" w:rsidR="00675E07" w:rsidRPr="00624645" w:rsidRDefault="00675E07" w:rsidP="00675E07">
      <w:r>
        <w:t>Analizując wartości cząstkowe z tabeli po</w:t>
      </w:r>
      <w:r w:rsidR="004238F6">
        <w:fldChar w:fldCharType="begin"/>
      </w:r>
      <w:r w:rsidR="004238F6">
        <w:instrText xml:space="preserve"> REF _Ref134898594 \p \h </w:instrText>
      </w:r>
      <w:r w:rsidR="004238F6">
        <w:fldChar w:fldCharType="separate"/>
      </w:r>
      <w:r w:rsidR="004238F6">
        <w:t>wyżej</w:t>
      </w:r>
      <w:r w:rsidR="004238F6">
        <w:fldChar w:fldCharType="end"/>
      </w:r>
      <w:r>
        <w:t xml:space="preserve"> (</w:t>
      </w:r>
      <w:r w:rsidR="004238F6">
        <w:fldChar w:fldCharType="begin"/>
      </w:r>
      <w:r w:rsidR="004238F6">
        <w:instrText xml:space="preserve"> REF _Ref134898572 \h </w:instrText>
      </w:r>
      <w:r w:rsidR="004238F6">
        <w:fldChar w:fldCharType="separate"/>
      </w:r>
      <w:r w:rsidR="004238F6">
        <w:t xml:space="preserve">Tabela </w:t>
      </w:r>
      <w:r w:rsidR="004238F6">
        <w:rPr>
          <w:noProof/>
        </w:rPr>
        <w:t>34</w:t>
      </w:r>
      <w:r w:rsidR="004238F6">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będący rezultatem obliczeń uwzględniających wagi wyliczone na podstawie pytania nr 2 (patrz</w:t>
      </w:r>
      <w:r w:rsidR="004238F6">
        <w:t xml:space="preserve"> </w:t>
      </w:r>
      <w:r w:rsidR="004238F6">
        <w:fldChar w:fldCharType="begin"/>
      </w:r>
      <w:r w:rsidR="004238F6">
        <w:instrText xml:space="preserve"> REF _Ref134898522 \h </w:instrText>
      </w:r>
      <w:r w:rsidR="004238F6">
        <w:fldChar w:fldCharType="separate"/>
      </w:r>
      <w:r w:rsidR="004238F6">
        <w:t xml:space="preserve">Tabela </w:t>
      </w:r>
      <w:r w:rsidR="004238F6">
        <w:rPr>
          <w:noProof/>
        </w:rPr>
        <w:t>33</w:t>
      </w:r>
      <w:r w:rsidR="004238F6">
        <w:fldChar w:fldCharType="end"/>
      </w:r>
      <w:r>
        <w:t>).</w:t>
      </w:r>
    </w:p>
    <w:p w14:paraId="1314FDF0" w14:textId="77777777" w:rsidR="00675E07" w:rsidRDefault="00675E07" w:rsidP="00675E07">
      <w:r>
        <w:t>Wartości zagregowanych ważonych SSI dla przeprowadzonego badania kwestionariuszowego wynoszą odpowiednio:</w:t>
      </w:r>
    </w:p>
    <w:p w14:paraId="275E996F" w14:textId="77777777" w:rsidR="00675E07" w:rsidRDefault="00675E07" w:rsidP="00675E07">
      <w:pPr>
        <w:pStyle w:val="Akapitzlist"/>
        <w:numPr>
          <w:ilvl w:val="0"/>
          <w:numId w:val="40"/>
        </w:numPr>
      </w:pPr>
      <w:proofErr w:type="spellStart"/>
      <w:r>
        <w:t>SSI</w:t>
      </w:r>
      <w:r w:rsidRPr="00624645">
        <w:rPr>
          <w:vertAlign w:val="subscript"/>
        </w:rPr>
        <w:t>długoterminowy</w:t>
      </w:r>
      <w:proofErr w:type="spellEnd"/>
      <w:r>
        <w:t xml:space="preserve"> = </w:t>
      </w:r>
      <w:r w:rsidRPr="00841864">
        <w:t>5,573</w:t>
      </w:r>
    </w:p>
    <w:p w14:paraId="73310878" w14:textId="77777777" w:rsidR="00675E07" w:rsidRDefault="00675E07" w:rsidP="00675E07">
      <w:pPr>
        <w:pStyle w:val="Akapitzlist"/>
        <w:numPr>
          <w:ilvl w:val="0"/>
          <w:numId w:val="40"/>
        </w:numPr>
      </w:pPr>
      <w:proofErr w:type="spellStart"/>
      <w:r>
        <w:t>SSI</w:t>
      </w:r>
      <w:r w:rsidRPr="007B2305">
        <w:rPr>
          <w:vertAlign w:val="subscript"/>
        </w:rPr>
        <w:t>krótkoterminowy</w:t>
      </w:r>
      <w:proofErr w:type="spellEnd"/>
      <w:r>
        <w:t xml:space="preserve"> = </w:t>
      </w:r>
      <w:r w:rsidRPr="00841864">
        <w:t>5,636</w:t>
      </w:r>
      <w:r>
        <w:t>.</w:t>
      </w:r>
    </w:p>
    <w:p w14:paraId="3B1ED8EF" w14:textId="77777777" w:rsidR="00675E07" w:rsidRDefault="00675E07" w:rsidP="00675E07">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29750DAF" w14:textId="77777777" w:rsidR="00675E07" w:rsidRDefault="00675E07" w:rsidP="00675E07">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0602449" w14:textId="7103D302" w:rsidR="00DE7193" w:rsidRPr="00233788" w:rsidRDefault="00DE7193" w:rsidP="004E7B54">
      <w:pPr>
        <w:pStyle w:val="Nagwek1"/>
      </w:pPr>
      <w:bookmarkStart w:id="309" w:name="_Toc133846152"/>
      <w:r w:rsidRPr="00233788">
        <w:lastRenderedPageBreak/>
        <w:t>Koncepcja zarządzania jakością uczelni z uwzględnieniem interesariuszy</w:t>
      </w:r>
      <w:bookmarkEnd w:id="309"/>
    </w:p>
    <w:p w14:paraId="419314F7" w14:textId="2959ADF8" w:rsidR="00DE7193" w:rsidRDefault="00DE7193" w:rsidP="004E7B54">
      <w:pPr>
        <w:pStyle w:val="Nagwek2"/>
      </w:pPr>
      <w:bookmarkStart w:id="310" w:name="_Toc133846153"/>
      <w:r w:rsidRPr="00233788">
        <w:t>Jak wybrać najistotniejszych interesariuszy</w:t>
      </w:r>
      <w:bookmarkEnd w:id="310"/>
    </w:p>
    <w:p w14:paraId="2389EFEF" w14:textId="77777777" w:rsidR="00B51006" w:rsidRPr="00B51006" w:rsidRDefault="00B51006" w:rsidP="00B51006"/>
    <w:p w14:paraId="7073D5F6" w14:textId="12407945" w:rsidR="00DE7193" w:rsidRDefault="00DE7193" w:rsidP="004E7B54">
      <w:pPr>
        <w:pStyle w:val="Nagwek2"/>
      </w:pPr>
      <w:bookmarkStart w:id="311" w:name="_Toc133846154"/>
      <w:r w:rsidRPr="00233788">
        <w:t>Jak dowiedzieć się co jest wartościowe dla istotnych interesariuszy</w:t>
      </w:r>
      <w:bookmarkEnd w:id="311"/>
    </w:p>
    <w:p w14:paraId="3DFE8BE9" w14:textId="77777777" w:rsidR="00B51006" w:rsidRPr="00B51006" w:rsidRDefault="00B51006" w:rsidP="00B51006"/>
    <w:p w14:paraId="4E78FE6B" w14:textId="6CD5C9B9" w:rsidR="00DE7193" w:rsidRPr="00233788" w:rsidRDefault="00DE7193" w:rsidP="004E7B54">
      <w:pPr>
        <w:pStyle w:val="Nagwek2"/>
      </w:pPr>
      <w:bookmarkStart w:id="312" w:name="_Toc133846155"/>
      <w:r w:rsidRPr="00233788">
        <w:t xml:space="preserve">Jak mierzyć </w:t>
      </w:r>
      <w:r w:rsidR="00F13BCF" w:rsidRPr="00233788">
        <w:t>poziom satysfakcji interesariuszy</w:t>
      </w:r>
      <w:bookmarkEnd w:id="312"/>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313" w:name="_Ref437093143"/>
      <w:bookmarkStart w:id="314" w:name="_Ref437093160"/>
      <w:bookmarkStart w:id="315" w:name="_Ref437181714"/>
      <w:bookmarkStart w:id="316" w:name="_Toc133846168"/>
      <w:bookmarkStart w:id="317" w:name="_Toc133846156"/>
      <w:r w:rsidRPr="00233788">
        <w:rPr>
          <w:color w:val="FF0000"/>
        </w:rPr>
        <w:t>Pomiar satysfakcji interesariuszy uczelni wyższych technicznych jako efektu działań uczelni</w:t>
      </w:r>
      <w:bookmarkEnd w:id="313"/>
      <w:bookmarkEnd w:id="314"/>
      <w:bookmarkEnd w:id="315"/>
      <w:bookmarkEnd w:id="316"/>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4D03692D"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Zestaw stwierdzeń na bazie, których tworzy się kwestionariusze SERVQUAL przedstawiono w tabeli po</w:t>
      </w:r>
      <w:r w:rsidR="004238F6">
        <w:rPr>
          <w:color w:val="FF0000"/>
        </w:rPr>
        <w:fldChar w:fldCharType="begin"/>
      </w:r>
      <w:r w:rsidR="004238F6">
        <w:rPr>
          <w:color w:val="FF0000"/>
        </w:rPr>
        <w:instrText xml:space="preserve"> REF _Ref134898790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774CFDF2" w14:textId="1561ACA8" w:rsidR="00A96C13" w:rsidRPr="00233788" w:rsidRDefault="00A96C13" w:rsidP="00A96C13">
      <w:pPr>
        <w:pStyle w:val="Tytutabeli"/>
        <w:rPr>
          <w:color w:val="FF0000"/>
        </w:rPr>
      </w:pPr>
      <w:bookmarkStart w:id="318" w:name="_Ref437191499"/>
      <w:bookmarkStart w:id="319" w:name="_Toc134898093"/>
      <w:bookmarkStart w:id="320" w:name="_Ref134898790"/>
      <w:bookmarkStart w:id="321" w:name="_Ref13489882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35</w:t>
      </w:r>
      <w:r>
        <w:rPr>
          <w:color w:val="FF0000"/>
        </w:rPr>
        <w:fldChar w:fldCharType="end"/>
      </w:r>
      <w:bookmarkEnd w:id="318"/>
      <w:r w:rsidRPr="00233788">
        <w:rPr>
          <w:color w:val="FF0000"/>
        </w:rPr>
        <w:t xml:space="preserve"> Twierdzenia do budowy kwestionariusza badania jakości usług SERVQUAL</w:t>
      </w:r>
      <w:bookmarkEnd w:id="319"/>
      <w:bookmarkEnd w:id="320"/>
      <w:bookmarkEnd w:id="321"/>
    </w:p>
    <w:tbl>
      <w:tblPr>
        <w:tblStyle w:val="Tabela-Siatka"/>
        <w:tblW w:w="0" w:type="auto"/>
        <w:tblLook w:val="04A0" w:firstRow="1" w:lastRow="0" w:firstColumn="1" w:lastColumn="0" w:noHBand="0" w:noVBand="1"/>
      </w:tblPr>
      <w:tblGrid>
        <w:gridCol w:w="4606"/>
        <w:gridCol w:w="4606"/>
      </w:tblGrid>
      <w:tr w:rsidR="00A96C13" w:rsidRPr="00233788" w14:paraId="2A1750D2" w14:textId="77777777" w:rsidTr="00A61195">
        <w:trPr>
          <w:cantSplit/>
          <w:tblHeader/>
        </w:trPr>
        <w:tc>
          <w:tcPr>
            <w:tcW w:w="4606" w:type="dxa"/>
          </w:tcPr>
          <w:p w14:paraId="5FB718E2" w14:textId="77777777" w:rsidR="00A96C13" w:rsidRPr="00233788" w:rsidRDefault="00A96C13" w:rsidP="00A61195">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61195">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61195">
        <w:trPr>
          <w:cantSplit/>
        </w:trPr>
        <w:tc>
          <w:tcPr>
            <w:tcW w:w="4606" w:type="dxa"/>
          </w:tcPr>
          <w:p w14:paraId="5B846054" w14:textId="77777777" w:rsidR="00A96C13" w:rsidRPr="00233788" w:rsidRDefault="00A96C13" w:rsidP="00A61195">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007060C5"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61195">
        <w:trPr>
          <w:cantSplit/>
        </w:trPr>
        <w:tc>
          <w:tcPr>
            <w:tcW w:w="4606" w:type="dxa"/>
          </w:tcPr>
          <w:p w14:paraId="3F0A1CEC" w14:textId="77777777" w:rsidR="00A96C13" w:rsidRPr="00233788" w:rsidRDefault="00A96C13" w:rsidP="00A61195">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02047230"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61195">
        <w:trPr>
          <w:cantSplit/>
        </w:trPr>
        <w:tc>
          <w:tcPr>
            <w:tcW w:w="4606" w:type="dxa"/>
          </w:tcPr>
          <w:p w14:paraId="07260E2D" w14:textId="77777777" w:rsidR="00A96C13" w:rsidRPr="00233788" w:rsidRDefault="00A96C13" w:rsidP="00A61195">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59FA8B1E"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61195">
        <w:trPr>
          <w:cantSplit/>
        </w:trPr>
        <w:tc>
          <w:tcPr>
            <w:tcW w:w="4606" w:type="dxa"/>
          </w:tcPr>
          <w:p w14:paraId="6A4E911E" w14:textId="77777777" w:rsidR="00A96C13" w:rsidRPr="00233788" w:rsidRDefault="00A96C13" w:rsidP="00A61195">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632212D9" w14:textId="77777777" w:rsidR="00A96C13" w:rsidRPr="00233788" w:rsidRDefault="00A96C13" w:rsidP="00A611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611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611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611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61195">
        <w:trPr>
          <w:cantSplit/>
        </w:trPr>
        <w:tc>
          <w:tcPr>
            <w:tcW w:w="4606" w:type="dxa"/>
          </w:tcPr>
          <w:p w14:paraId="016FCD9C" w14:textId="77777777" w:rsidR="00A96C13" w:rsidRPr="00233788" w:rsidRDefault="00A96C13" w:rsidP="00A61195">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392F82BC"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611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4C2E44DE" w:rsidR="00A96C13" w:rsidRPr="00233788" w:rsidRDefault="009C6CF4" w:rsidP="00A96C13">
      <w:pPr>
        <w:rPr>
          <w:color w:val="FF0000"/>
        </w:rPr>
      </w:pPr>
      <w:r w:rsidRPr="00233788">
        <w:rPr>
          <w:color w:val="FF0000"/>
        </w:rPr>
        <w:t>Źródło</w:t>
      </w:r>
      <w:r w:rsidR="00A96C13" w:rsidRPr="00233788">
        <w:rPr>
          <w:color w:val="FF0000"/>
        </w:rPr>
        <w:t xml:space="preserve">: opracowanie własne na podstawie </w:t>
      </w:r>
      <w:sdt>
        <w:sdtPr>
          <w:rPr>
            <w:color w:val="FF0000"/>
          </w:rPr>
          <w:id w:val="-413393828"/>
          <w:citation/>
        </w:sdtPr>
        <w:sdtContent>
          <w:r w:rsidR="00A96C13" w:rsidRPr="00233788">
            <w:rPr>
              <w:color w:val="FF0000"/>
            </w:rPr>
            <w:fldChar w:fldCharType="begin"/>
          </w:r>
          <w:r w:rsidR="00A96C13" w:rsidRPr="00233788">
            <w:rPr>
              <w:color w:val="FF0000"/>
            </w:rPr>
            <w:instrText xml:space="preserve">CITATION Par94 \p 207 \t  \l 1045 </w:instrText>
          </w:r>
          <w:r w:rsidR="00A96C13" w:rsidRPr="00233788">
            <w:rPr>
              <w:color w:val="FF0000"/>
            </w:rPr>
            <w:fldChar w:fldCharType="separate"/>
          </w:r>
          <w:r w:rsidR="00A96C13" w:rsidRPr="00C24DBA">
            <w:rPr>
              <w:noProof/>
              <w:color w:val="FF0000"/>
            </w:rPr>
            <w:t>(Parasuraman, Zeithaml i Berry, 1994, str. 207)</w:t>
          </w:r>
          <w:r w:rsidR="00A96C13" w:rsidRPr="00233788">
            <w:rPr>
              <w:color w:val="FF0000"/>
            </w:rPr>
            <w:fldChar w:fldCharType="end"/>
          </w:r>
        </w:sdtContent>
      </w:sdt>
      <w:r w:rsidR="00A96C13" w:rsidRPr="00233788">
        <w:rPr>
          <w:color w:val="FF0000"/>
        </w:rPr>
        <w:t xml:space="preserve"> oraz </w:t>
      </w:r>
      <w:sdt>
        <w:sdtPr>
          <w:rPr>
            <w:color w:val="FF0000"/>
          </w:rPr>
          <w:id w:val="2027982756"/>
          <w:citation/>
        </w:sdtPr>
        <w:sdtContent>
          <w:r w:rsidR="00A96C13" w:rsidRPr="00233788">
            <w:rPr>
              <w:color w:val="FF0000"/>
            </w:rPr>
            <w:fldChar w:fldCharType="begin"/>
          </w:r>
          <w:r w:rsidR="00A96C13" w:rsidRPr="00233788">
            <w:rPr>
              <w:color w:val="FF0000"/>
            </w:rPr>
            <w:instrText xml:space="preserve">CITATION Sto12 \p 69-70 \l 1045 </w:instrText>
          </w:r>
          <w:r w:rsidR="00A96C13" w:rsidRPr="00233788">
            <w:rPr>
              <w:color w:val="FF0000"/>
            </w:rPr>
            <w:fldChar w:fldCharType="separate"/>
          </w:r>
          <w:r w:rsidR="00A96C13" w:rsidRPr="00C24DBA">
            <w:rPr>
              <w:noProof/>
              <w:color w:val="FF0000"/>
            </w:rPr>
            <w:t>(Stoma, 2012, strony 69-70)</w:t>
          </w:r>
          <w:r w:rsidR="00A96C13" w:rsidRPr="00233788">
            <w:rPr>
              <w:color w:val="FF0000"/>
            </w:rPr>
            <w:fldChar w:fldCharType="end"/>
          </w:r>
        </w:sdtContent>
      </w:sdt>
    </w:p>
    <w:p w14:paraId="472E3F0C" w14:textId="07F11A86" w:rsidR="00A96C13" w:rsidRPr="00233788" w:rsidRDefault="00A96C13" w:rsidP="00A96C13">
      <w:pPr>
        <w:rPr>
          <w:color w:val="FF0000"/>
        </w:rPr>
      </w:pPr>
      <w:r w:rsidRPr="00233788">
        <w:rPr>
          <w:color w:val="FF0000"/>
        </w:rPr>
        <w:t>Na podstawie przedstawionych w tabeli po</w:t>
      </w:r>
      <w:r w:rsidR="004238F6">
        <w:rPr>
          <w:color w:val="FF0000"/>
        </w:rPr>
        <w:fldChar w:fldCharType="begin"/>
      </w:r>
      <w:r w:rsidR="004238F6">
        <w:rPr>
          <w:color w:val="FF0000"/>
        </w:rPr>
        <w:instrText xml:space="preserve"> REF _Ref134898827 \p \h </w:instrText>
      </w:r>
      <w:r w:rsidR="004238F6">
        <w:rPr>
          <w:color w:val="FF0000"/>
        </w:rPr>
      </w:r>
      <w:r w:rsidR="004238F6">
        <w:rPr>
          <w:color w:val="FF0000"/>
        </w:rPr>
        <w:fldChar w:fldCharType="separate"/>
      </w:r>
      <w:r w:rsidR="004238F6">
        <w:rPr>
          <w:color w:val="FF0000"/>
        </w:rPr>
        <w:t>wyżej</w:t>
      </w:r>
      <w:r w:rsidR="004238F6">
        <w:rPr>
          <w:color w:val="FF0000"/>
        </w:rPr>
        <w:fldChar w:fldCharType="end"/>
      </w:r>
      <w:r w:rsidRPr="00233788">
        <w:rPr>
          <w:color w:val="FF0000"/>
        </w:rPr>
        <w:t xml:space="preserve"> (</w:t>
      </w:r>
      <w:r w:rsidR="004238F6">
        <w:rPr>
          <w:color w:val="FF0000"/>
        </w:rPr>
        <w:fldChar w:fldCharType="begin"/>
      </w:r>
      <w:r w:rsidR="004238F6">
        <w:rPr>
          <w:color w:val="FF0000"/>
        </w:rPr>
        <w:instrText xml:space="preserve"> REF _Ref437191499 \h </w:instrText>
      </w:r>
      <w:r w:rsidR="004238F6">
        <w:rPr>
          <w:color w:val="FF0000"/>
        </w:rPr>
      </w:r>
      <w:r w:rsidR="004238F6">
        <w:rPr>
          <w:color w:val="FF0000"/>
        </w:rPr>
        <w:fldChar w:fldCharType="separate"/>
      </w:r>
      <w:r w:rsidR="004238F6" w:rsidRPr="00233788">
        <w:rPr>
          <w:color w:val="FF0000"/>
        </w:rPr>
        <w:t xml:space="preserve">Tabela </w:t>
      </w:r>
      <w:r w:rsidR="004238F6">
        <w:rPr>
          <w:noProof/>
          <w:color w:val="FF0000"/>
        </w:rPr>
        <w:t>35</w:t>
      </w:r>
      <w:r w:rsidR="004238F6">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233788">
        <w:rPr>
          <w:i/>
          <w:color w:val="FF0000"/>
        </w:rPr>
        <w:t>expected</w:t>
      </w:r>
      <w:proofErr w:type="spellEnd"/>
      <w:r w:rsidRPr="00233788">
        <w:rPr>
          <w:i/>
          <w:color w:val="FF0000"/>
        </w:rPr>
        <w:t xml:space="preserve"> service</w:t>
      </w:r>
      <w:r w:rsidRPr="00233788">
        <w:rPr>
          <w:color w:val="FF0000"/>
        </w:rPr>
        <w:t xml:space="preserve"> – ES) z wynikiem postrzeganej jakości otrzymanej usługi (</w:t>
      </w:r>
      <w:proofErr w:type="spellStart"/>
      <w:r w:rsidRPr="00233788">
        <w:rPr>
          <w:i/>
          <w:color w:val="FF0000"/>
        </w:rPr>
        <w:t>perceived</w:t>
      </w:r>
      <w:proofErr w:type="spellEnd"/>
      <w:r w:rsidRPr="00233788">
        <w:rPr>
          <w:i/>
          <w:color w:val="FF0000"/>
        </w:rPr>
        <w:t xml:space="preserve">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w:t>
      </w:r>
      <w:r w:rsidRPr="00233788">
        <w:rPr>
          <w:color w:val="FF0000"/>
        </w:rPr>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322"/>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A61195"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A96C13" w:rsidRPr="00233788">
        <w:rPr>
          <w:color w:val="FF0000"/>
        </w:rPr>
        <w:fldChar w:fldCharType="begin"/>
      </w:r>
      <w:r w:rsidR="00A96C13" w:rsidRPr="00233788">
        <w:rPr>
          <w:color w:val="FF0000"/>
        </w:rPr>
        <w:instrText xml:space="preserve"> QUOTE </w:instrText>
      </w:r>
      <w:r w:rsidR="00A96C13"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instrText xml:space="preserve"> </w:instrText>
      </w:r>
      <w:r w:rsidR="00A96C13" w:rsidRPr="00233788">
        <w:rPr>
          <w:color w:val="FF0000"/>
        </w:rPr>
        <w:fldChar w:fldCharType="separate"/>
      </w:r>
      <w:r w:rsidR="00A96C13"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A96C13" w:rsidRPr="00233788">
        <w:rPr>
          <w:color w:val="FF0000"/>
        </w:rPr>
        <w:fldChar w:fldCharType="end"/>
      </w:r>
      <w:r w:rsidR="00A96C13"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A61195"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A96C13"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lastRenderedPageBreak/>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lastRenderedPageBreak/>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22"/>
      <w:r w:rsidRPr="00233788">
        <w:rPr>
          <w:rStyle w:val="Odwoaniedokomentarza"/>
          <w:rFonts w:ascii="Times New Roman" w:eastAsia="Times New Roman" w:hAnsi="Times New Roman"/>
          <w:color w:val="FF0000"/>
          <w:szCs w:val="20"/>
          <w:lang w:eastAsia="pl-PL"/>
        </w:rPr>
        <w:commentReference w:id="322"/>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323" w:name="_Toc133846169"/>
      <w:r w:rsidRPr="00233788">
        <w:rPr>
          <w:color w:val="FF0000"/>
        </w:rPr>
        <w:t>Ocena efektów działań uczelni– analiza satysfakcji interesariuszy</w:t>
      </w:r>
      <w:bookmarkEnd w:id="323"/>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324"/>
      <w:r w:rsidRPr="00233788">
        <w:rPr>
          <w:color w:val="FF0000"/>
        </w:rPr>
        <w:t>(uzupełnić)</w:t>
      </w:r>
      <w:commentRangeEnd w:id="324"/>
      <w:r w:rsidRPr="00233788">
        <w:rPr>
          <w:rStyle w:val="Odwoaniedokomentarza"/>
          <w:rFonts w:ascii="Times New Roman" w:eastAsia="Times New Roman" w:hAnsi="Times New Roman"/>
          <w:color w:val="FF0000"/>
          <w:szCs w:val="20"/>
          <w:lang w:eastAsia="pl-PL"/>
        </w:rPr>
        <w:commentReference w:id="324"/>
      </w:r>
    </w:p>
    <w:p w14:paraId="68AA4859" w14:textId="77777777" w:rsidR="00A96C13" w:rsidRPr="00233788" w:rsidRDefault="00A96C13" w:rsidP="00A96C13">
      <w:pPr>
        <w:rPr>
          <w:color w:val="FF0000"/>
        </w:rPr>
      </w:pPr>
    </w:p>
    <w:p w14:paraId="67A67DDC" w14:textId="4C00D5F0" w:rsidR="00A96C13" w:rsidRPr="00233788" w:rsidRDefault="00A96C13" w:rsidP="00A96C13">
      <w:pPr>
        <w:rPr>
          <w:color w:val="FF0000"/>
        </w:rPr>
      </w:pPr>
      <w:r w:rsidRPr="00233788">
        <w:rPr>
          <w:color w:val="FF0000"/>
        </w:rPr>
        <w:t xml:space="preserve">Przykłady mierników przedstawiono w tabeli </w:t>
      </w:r>
      <w:commentRangeStart w:id="325"/>
      <w:r w:rsidRPr="00233788">
        <w:rPr>
          <w:color w:val="FF0000"/>
        </w:rPr>
        <w:t>po</w:t>
      </w:r>
      <w:commentRangeEnd w:id="325"/>
      <w:r w:rsidRPr="00233788">
        <w:rPr>
          <w:rStyle w:val="Odwoaniedokomentarza"/>
          <w:rFonts w:ascii="Times New Roman" w:eastAsia="Times New Roman" w:hAnsi="Times New Roman"/>
          <w:color w:val="FF0000"/>
          <w:szCs w:val="20"/>
          <w:lang w:eastAsia="pl-PL"/>
        </w:rPr>
        <w:commentReference w:id="325"/>
      </w:r>
      <w:r w:rsidR="004238F6">
        <w:rPr>
          <w:color w:val="FF0000"/>
        </w:rPr>
        <w:fldChar w:fldCharType="begin"/>
      </w:r>
      <w:r w:rsidR="004238F6">
        <w:rPr>
          <w:color w:val="FF0000"/>
        </w:rPr>
        <w:instrText xml:space="preserve"> REF _Ref134898852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r w:rsidRPr="00233788">
        <w:rPr>
          <w:color w:val="FF0000"/>
        </w:rPr>
        <w:t>.</w:t>
      </w:r>
    </w:p>
    <w:p w14:paraId="7937409A" w14:textId="13599550" w:rsidR="00A96C13" w:rsidRPr="00233788" w:rsidRDefault="00A96C13" w:rsidP="00A96C13">
      <w:pPr>
        <w:pStyle w:val="Tytutabeli"/>
        <w:rPr>
          <w:color w:val="FF0000"/>
        </w:rPr>
      </w:pPr>
      <w:bookmarkStart w:id="326" w:name="_Toc134898094"/>
      <w:bookmarkStart w:id="327"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36</w:t>
      </w:r>
      <w:r>
        <w:rPr>
          <w:color w:val="FF0000"/>
        </w:rPr>
        <w:fldChar w:fldCharType="end"/>
      </w:r>
      <w:r w:rsidRPr="00233788">
        <w:rPr>
          <w:color w:val="FF0000"/>
        </w:rPr>
        <w:t xml:space="preserve"> Przykłady mierników efektów działań uczelni w podziale na kategorie</w:t>
      </w:r>
      <w:bookmarkEnd w:id="326"/>
      <w:bookmarkEnd w:id="327"/>
    </w:p>
    <w:tbl>
      <w:tblPr>
        <w:tblStyle w:val="Tabela-Siatka"/>
        <w:tblW w:w="0" w:type="auto"/>
        <w:tblLook w:val="04A0" w:firstRow="1" w:lastRow="0" w:firstColumn="1" w:lastColumn="0" w:noHBand="0" w:noVBand="1"/>
      </w:tblPr>
      <w:tblGrid>
        <w:gridCol w:w="4606"/>
        <w:gridCol w:w="4606"/>
      </w:tblGrid>
      <w:tr w:rsidR="00A96C13" w:rsidRPr="00233788" w14:paraId="6E232939" w14:textId="77777777" w:rsidTr="00A61195">
        <w:tc>
          <w:tcPr>
            <w:tcW w:w="4606" w:type="dxa"/>
          </w:tcPr>
          <w:p w14:paraId="57B6526C"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61195">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61195">
        <w:tc>
          <w:tcPr>
            <w:tcW w:w="4606" w:type="dxa"/>
          </w:tcPr>
          <w:p w14:paraId="55F15BAD"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61195">
            <w:pPr>
              <w:ind w:firstLine="0"/>
              <w:rPr>
                <w:rFonts w:cs="Arial"/>
                <w:color w:val="FF0000"/>
                <w:sz w:val="20"/>
                <w:szCs w:val="20"/>
                <w:lang w:val="pl-PL"/>
              </w:rPr>
            </w:pPr>
          </w:p>
        </w:tc>
        <w:tc>
          <w:tcPr>
            <w:tcW w:w="4606" w:type="dxa"/>
          </w:tcPr>
          <w:p w14:paraId="4D9AA1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kwota pozyskanych grantów badawczych,</w:t>
            </w:r>
          </w:p>
          <w:p w14:paraId="7E53A16F" w14:textId="77777777" w:rsidR="00A96C13" w:rsidRPr="00233788" w:rsidRDefault="00A96C13" w:rsidP="00A611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61195">
        <w:tc>
          <w:tcPr>
            <w:tcW w:w="4606" w:type="dxa"/>
          </w:tcPr>
          <w:p w14:paraId="64C28F08"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61195">
            <w:pPr>
              <w:ind w:firstLine="0"/>
              <w:rPr>
                <w:rFonts w:cs="Arial"/>
                <w:color w:val="FF0000"/>
                <w:sz w:val="20"/>
                <w:szCs w:val="20"/>
                <w:lang w:val="pl-PL"/>
              </w:rPr>
            </w:pPr>
          </w:p>
        </w:tc>
        <w:tc>
          <w:tcPr>
            <w:tcW w:w="4606" w:type="dxa"/>
          </w:tcPr>
          <w:p w14:paraId="77C2A426"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47B76D05"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611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61195">
        <w:tc>
          <w:tcPr>
            <w:tcW w:w="4606" w:type="dxa"/>
          </w:tcPr>
          <w:p w14:paraId="152777E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62F1BB4" w14:textId="77777777" w:rsidR="00A96C13" w:rsidRPr="00233788" w:rsidRDefault="00A96C13" w:rsidP="00A61195">
            <w:pPr>
              <w:ind w:firstLine="0"/>
              <w:rPr>
                <w:rFonts w:cs="Arial"/>
                <w:color w:val="FF0000"/>
                <w:sz w:val="20"/>
                <w:szCs w:val="20"/>
                <w:lang w:val="pl-PL"/>
              </w:rPr>
            </w:pPr>
          </w:p>
        </w:tc>
        <w:tc>
          <w:tcPr>
            <w:tcW w:w="4606" w:type="dxa"/>
          </w:tcPr>
          <w:p w14:paraId="78469E5E" w14:textId="77777777" w:rsidR="00A96C13" w:rsidRPr="00233788" w:rsidRDefault="00A96C13" w:rsidP="00A61195">
            <w:pPr>
              <w:ind w:firstLine="0"/>
              <w:rPr>
                <w:rFonts w:cs="Arial"/>
                <w:color w:val="FF0000"/>
                <w:sz w:val="20"/>
                <w:szCs w:val="20"/>
                <w:lang w:val="pl-PL"/>
              </w:rPr>
            </w:pPr>
          </w:p>
        </w:tc>
      </w:tr>
      <w:tr w:rsidR="00A96C13" w:rsidRPr="00233788" w14:paraId="079EE202" w14:textId="77777777" w:rsidTr="00A61195">
        <w:tc>
          <w:tcPr>
            <w:tcW w:w="4606" w:type="dxa"/>
          </w:tcPr>
          <w:p w14:paraId="6CEA2EF0"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61195">
            <w:pPr>
              <w:ind w:firstLine="0"/>
              <w:rPr>
                <w:rFonts w:cs="Arial"/>
                <w:color w:val="FF0000"/>
                <w:sz w:val="20"/>
                <w:szCs w:val="20"/>
                <w:lang w:val="pl-PL"/>
              </w:rPr>
            </w:pPr>
          </w:p>
        </w:tc>
        <w:tc>
          <w:tcPr>
            <w:tcW w:w="4606" w:type="dxa"/>
          </w:tcPr>
          <w:p w14:paraId="7A32C958"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611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61195">
        <w:tc>
          <w:tcPr>
            <w:tcW w:w="4606" w:type="dxa"/>
          </w:tcPr>
          <w:p w14:paraId="755121C4"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61195">
            <w:pPr>
              <w:ind w:firstLine="0"/>
              <w:rPr>
                <w:rFonts w:cs="Arial"/>
                <w:color w:val="FF0000"/>
                <w:sz w:val="20"/>
                <w:szCs w:val="20"/>
                <w:lang w:val="pl-PL"/>
              </w:rPr>
            </w:pPr>
          </w:p>
        </w:tc>
        <w:tc>
          <w:tcPr>
            <w:tcW w:w="4606" w:type="dxa"/>
          </w:tcPr>
          <w:p w14:paraId="656E4ABB" w14:textId="77777777" w:rsidR="00A96C13" w:rsidRPr="00233788" w:rsidRDefault="00A96C13" w:rsidP="00A61195">
            <w:pPr>
              <w:ind w:firstLine="0"/>
              <w:rPr>
                <w:rFonts w:cs="Arial"/>
                <w:color w:val="FF0000"/>
                <w:sz w:val="20"/>
                <w:szCs w:val="20"/>
                <w:lang w:val="pl-PL"/>
              </w:rPr>
            </w:pPr>
          </w:p>
        </w:tc>
      </w:tr>
      <w:tr w:rsidR="00A96C13" w:rsidRPr="00233788" w14:paraId="23F788DD" w14:textId="77777777" w:rsidTr="00A61195">
        <w:tc>
          <w:tcPr>
            <w:tcW w:w="4606" w:type="dxa"/>
          </w:tcPr>
          <w:p w14:paraId="5551014F"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61195">
            <w:pPr>
              <w:ind w:firstLine="0"/>
              <w:rPr>
                <w:rFonts w:cs="Arial"/>
                <w:color w:val="FF0000"/>
                <w:sz w:val="20"/>
                <w:szCs w:val="20"/>
                <w:lang w:val="pl-PL"/>
              </w:rPr>
            </w:pPr>
          </w:p>
        </w:tc>
      </w:tr>
      <w:tr w:rsidR="00A96C13" w:rsidRPr="00233788" w14:paraId="05C858F7" w14:textId="77777777" w:rsidTr="00A61195">
        <w:tc>
          <w:tcPr>
            <w:tcW w:w="4606" w:type="dxa"/>
          </w:tcPr>
          <w:p w14:paraId="6A4A5901" w14:textId="77777777" w:rsidR="00A96C13" w:rsidRPr="00233788" w:rsidRDefault="00A96C13" w:rsidP="00A61195">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1EF05A63" w14:textId="77777777" w:rsidR="00A96C13" w:rsidRPr="00233788" w:rsidRDefault="00A96C13" w:rsidP="00A611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61195">
        <w:tc>
          <w:tcPr>
            <w:tcW w:w="4606" w:type="dxa"/>
          </w:tcPr>
          <w:p w14:paraId="7209BCC4" w14:textId="77777777" w:rsidR="00A96C13" w:rsidRPr="00233788" w:rsidRDefault="00A96C13" w:rsidP="00A61195">
            <w:pPr>
              <w:ind w:firstLine="0"/>
              <w:rPr>
                <w:rFonts w:cs="Arial"/>
                <w:color w:val="FF0000"/>
                <w:sz w:val="20"/>
                <w:szCs w:val="20"/>
                <w:lang w:val="pl-PL"/>
              </w:rPr>
            </w:pPr>
            <w:commentRangeStart w:id="328"/>
            <w:r w:rsidRPr="00233788">
              <w:rPr>
                <w:rFonts w:cs="Arial"/>
                <w:color w:val="FF0000"/>
                <w:sz w:val="20"/>
                <w:szCs w:val="20"/>
                <w:lang w:val="pl-PL"/>
              </w:rPr>
              <w:t>(uzupełnić)</w:t>
            </w:r>
            <w:commentRangeEnd w:id="328"/>
            <w:r w:rsidRPr="00233788">
              <w:rPr>
                <w:rStyle w:val="Odwoaniedokomentarza"/>
                <w:rFonts w:eastAsia="Times New Roman" w:cs="Arial"/>
                <w:color w:val="FF0000"/>
                <w:sz w:val="20"/>
                <w:szCs w:val="20"/>
                <w:lang w:val="pl-PL" w:eastAsia="pl-PL"/>
              </w:rPr>
              <w:commentReference w:id="328"/>
            </w:r>
          </w:p>
          <w:p w14:paraId="7A9B9E84" w14:textId="77777777" w:rsidR="00A96C13" w:rsidRPr="00233788" w:rsidRDefault="00A96C13" w:rsidP="00A61195">
            <w:pPr>
              <w:ind w:firstLine="0"/>
              <w:rPr>
                <w:rFonts w:cs="Arial"/>
                <w:color w:val="FF0000"/>
                <w:sz w:val="20"/>
                <w:szCs w:val="20"/>
                <w:lang w:val="pl-PL"/>
              </w:rPr>
            </w:pPr>
          </w:p>
        </w:tc>
        <w:tc>
          <w:tcPr>
            <w:tcW w:w="4606" w:type="dxa"/>
          </w:tcPr>
          <w:p w14:paraId="3F1D1CC6" w14:textId="77777777" w:rsidR="00A96C13" w:rsidRPr="00233788" w:rsidRDefault="00A96C13" w:rsidP="00A61195">
            <w:pPr>
              <w:ind w:firstLine="0"/>
              <w:rPr>
                <w:rFonts w:cs="Arial"/>
                <w:color w:val="FF0000"/>
                <w:sz w:val="20"/>
                <w:szCs w:val="20"/>
                <w:lang w:val="pl-PL"/>
              </w:rPr>
            </w:pPr>
          </w:p>
        </w:tc>
      </w:tr>
      <w:tr w:rsidR="00A96C13" w:rsidRPr="00233788" w14:paraId="7F4237F2" w14:textId="77777777" w:rsidTr="00A61195">
        <w:tc>
          <w:tcPr>
            <w:tcW w:w="4606" w:type="dxa"/>
          </w:tcPr>
          <w:p w14:paraId="36DC3B85" w14:textId="77777777" w:rsidR="00A96C13" w:rsidRPr="00233788" w:rsidRDefault="00A96C13" w:rsidP="00A61195">
            <w:pPr>
              <w:ind w:firstLine="0"/>
              <w:rPr>
                <w:rFonts w:cs="Arial"/>
                <w:color w:val="FF0000"/>
                <w:sz w:val="20"/>
                <w:szCs w:val="20"/>
                <w:lang w:val="pl-PL"/>
              </w:rPr>
            </w:pPr>
          </w:p>
        </w:tc>
        <w:tc>
          <w:tcPr>
            <w:tcW w:w="4606" w:type="dxa"/>
          </w:tcPr>
          <w:p w14:paraId="39E41D3B" w14:textId="77777777" w:rsidR="00A96C13" w:rsidRPr="00233788" w:rsidRDefault="00A96C13" w:rsidP="00A61195">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16220B89" w14:textId="77777777" w:rsidR="00A96C13" w:rsidRPr="00233788" w:rsidRDefault="00A96C13" w:rsidP="00A96C13">
      <w:pPr>
        <w:rPr>
          <w:b/>
          <w:color w:val="FF0000"/>
        </w:rPr>
      </w:pPr>
      <w:commentRangeStart w:id="32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29"/>
      <w:r w:rsidRPr="00233788">
        <w:rPr>
          <w:rStyle w:val="Odwoaniedokomentarza"/>
          <w:rFonts w:ascii="Times New Roman" w:eastAsia="Times New Roman" w:hAnsi="Times New Roman"/>
          <w:color w:val="FF0000"/>
          <w:szCs w:val="20"/>
          <w:lang w:eastAsia="pl-PL"/>
        </w:rPr>
        <w:commentReference w:id="329"/>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proofErr w:type="spellStart"/>
      <w:r w:rsidRPr="00233788">
        <w:rPr>
          <w:b/>
          <w:color w:val="FF0000"/>
        </w:rPr>
        <w:t>Webometrics</w:t>
      </w:r>
      <w:proofErr w:type="spellEnd"/>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33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w:t>
      </w:r>
      <w:r w:rsidRPr="00233788">
        <w:rPr>
          <w:color w:val="FF0000"/>
        </w:rPr>
        <w:lastRenderedPageBreak/>
        <w:t xml:space="preserve">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331" w:name="_Ref299535511"/>
      <w:bookmarkStart w:id="332" w:name="_Toc304232706"/>
      <w:bookmarkStart w:id="33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1"/>
      <w:r w:rsidRPr="00233788">
        <w:rPr>
          <w:color w:val="FF0000"/>
          <w:sz w:val="22"/>
        </w:rPr>
        <w:t xml:space="preserve"> Kategorie ranking EDUNIVERSAL</w:t>
      </w:r>
      <w:bookmarkEnd w:id="332"/>
      <w:bookmarkEnd w:id="333"/>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61195">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61195">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63012E7D" w14:textId="77777777" w:rsidR="00A96C13" w:rsidRPr="00233788" w:rsidRDefault="00A96C13" w:rsidP="00A61195">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61195">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xml:space="preserve">),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w:t>
      </w:r>
      <w:r w:rsidRPr="00233788">
        <w:rPr>
          <w:color w:val="FF0000"/>
        </w:rPr>
        <w:lastRenderedPageBreak/>
        <w:t>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0"/>
      <w:r w:rsidRPr="00233788">
        <w:rPr>
          <w:rStyle w:val="Odwoaniedokomentarza"/>
          <w:rFonts w:ascii="Times New Roman" w:eastAsia="Times New Roman" w:hAnsi="Times New Roman"/>
          <w:color w:val="FF0000"/>
          <w:szCs w:val="20"/>
          <w:lang w:eastAsia="pl-PL"/>
        </w:rPr>
        <w:commentReference w:id="330"/>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33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t>
      </w:r>
      <w:r w:rsidRPr="00233788">
        <w:rPr>
          <w:color w:val="FF0000"/>
        </w:rPr>
        <w:lastRenderedPageBreak/>
        <w:t xml:space="preserve">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34"/>
      <w:r w:rsidRPr="00233788">
        <w:rPr>
          <w:rStyle w:val="Odwoaniedokomentarza"/>
          <w:rFonts w:ascii="Times New Roman" w:eastAsia="Times New Roman" w:hAnsi="Times New Roman"/>
          <w:color w:val="FF0000"/>
          <w:szCs w:val="20"/>
          <w:lang w:eastAsia="pl-PL"/>
        </w:rPr>
        <w:commentReference w:id="334"/>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335" w:name="_Toc133846173"/>
      <w:r w:rsidRPr="00233788">
        <w:rPr>
          <w:color w:val="FF0000"/>
        </w:rPr>
        <w:lastRenderedPageBreak/>
        <w:t>Weryfikacja przydatności metod pomiaru i wskaźników satysfakcji interesariuszy uczelni technicznych w Polsce</w:t>
      </w:r>
      <w:bookmarkEnd w:id="335"/>
    </w:p>
    <w:p w14:paraId="5587B334" w14:textId="77777777" w:rsidR="00A96C13" w:rsidRPr="00233788" w:rsidRDefault="00A96C13" w:rsidP="00A96C13">
      <w:pPr>
        <w:pStyle w:val="Nagwek3"/>
        <w:rPr>
          <w:color w:val="FF0000"/>
        </w:rPr>
      </w:pPr>
      <w:bookmarkStart w:id="336" w:name="_Toc133846174"/>
      <w:r w:rsidRPr="00233788">
        <w:rPr>
          <w:color w:val="FF0000"/>
        </w:rPr>
        <w:t>Cele i założenia badań statystyczno-empirycznych</w:t>
      </w:r>
      <w:bookmarkEnd w:id="336"/>
    </w:p>
    <w:p w14:paraId="51F2B889" w14:textId="77777777" w:rsidR="00A96C13" w:rsidRPr="00233788" w:rsidRDefault="00A96C13" w:rsidP="00A96C13">
      <w:pPr>
        <w:pStyle w:val="Tytutabeli"/>
        <w:rPr>
          <w:color w:val="FF0000"/>
        </w:rPr>
      </w:pPr>
    </w:p>
    <w:p w14:paraId="679E4705" w14:textId="4147662A"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00AA6DCF">
        <w:rPr>
          <w:color w:val="FF0000"/>
        </w:rPr>
        <w:fldChar w:fldCharType="begin"/>
      </w:r>
      <w:r w:rsidR="00AA6DCF">
        <w:rPr>
          <w:color w:val="FF0000"/>
        </w:rPr>
        <w:instrText xml:space="preserve"> REF _Ref437094349 \p \h </w:instrText>
      </w:r>
      <w:r w:rsidR="00AA6DCF">
        <w:rPr>
          <w:color w:val="FF0000"/>
        </w:rPr>
      </w:r>
      <w:r w:rsidR="00AA6DCF">
        <w:rPr>
          <w:color w:val="FF0000"/>
        </w:rPr>
        <w:fldChar w:fldCharType="separate"/>
      </w:r>
      <w:r w:rsidR="00AA6DCF">
        <w:rPr>
          <w:color w:val="FF0000"/>
        </w:rPr>
        <w:t>niżej</w:t>
      </w:r>
      <w:r w:rsidR="00AA6DCF">
        <w:rPr>
          <w:color w:val="FF0000"/>
        </w:rPr>
        <w:fldChar w:fldCharType="end"/>
      </w:r>
      <w:r w:rsidRPr="00233788">
        <w:rPr>
          <w:color w:val="FF0000"/>
        </w:rPr>
        <w:t xml:space="preserve"> (</w:t>
      </w:r>
      <w:r w:rsidR="00AA6DCF">
        <w:rPr>
          <w:color w:val="FF0000"/>
        </w:rPr>
        <w:fldChar w:fldCharType="begin"/>
      </w:r>
      <w:r w:rsidR="00AA6DCF">
        <w:rPr>
          <w:color w:val="FF0000"/>
        </w:rPr>
        <w:instrText xml:space="preserve"> REF _Ref437094338 \h </w:instrText>
      </w:r>
      <w:r w:rsidR="00AA6DCF">
        <w:rPr>
          <w:color w:val="FF0000"/>
        </w:rPr>
      </w:r>
      <w:r w:rsidR="00AA6DCF">
        <w:rPr>
          <w:color w:val="FF0000"/>
        </w:rPr>
        <w:fldChar w:fldCharType="separate"/>
      </w:r>
      <w:r w:rsidR="00AA6DCF" w:rsidRPr="00233788">
        <w:rPr>
          <w:color w:val="FF0000"/>
        </w:rPr>
        <w:t xml:space="preserve">Rysunek </w:t>
      </w:r>
      <w:r w:rsidR="00AA6DCF">
        <w:rPr>
          <w:noProof/>
          <w:color w:val="FF0000"/>
        </w:rPr>
        <w:t>38</w:t>
      </w:r>
      <w:r w:rsidR="00AA6DCF">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4B025156" w:rsidR="00A96C13" w:rsidRPr="00233788" w:rsidRDefault="00A96C13" w:rsidP="00A96C13">
      <w:pPr>
        <w:pStyle w:val="Tytutabeli"/>
        <w:rPr>
          <w:color w:val="FF0000"/>
        </w:rPr>
      </w:pPr>
      <w:bookmarkStart w:id="337" w:name="_Ref437094338"/>
      <w:bookmarkStart w:id="338" w:name="_Ref437094349"/>
      <w:bookmarkStart w:id="339" w:name="_Toc437182121"/>
      <w:bookmarkStart w:id="340"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sidR="00986591">
        <w:rPr>
          <w:noProof/>
          <w:color w:val="FF0000"/>
        </w:rPr>
        <w:t>38</w:t>
      </w:r>
      <w:r w:rsidRPr="00233788">
        <w:rPr>
          <w:color w:val="FF0000"/>
        </w:rPr>
        <w:fldChar w:fldCharType="end"/>
      </w:r>
      <w:bookmarkEnd w:id="337"/>
      <w:r w:rsidRPr="00233788">
        <w:rPr>
          <w:color w:val="FF0000"/>
        </w:rPr>
        <w:t xml:space="preserve"> Model relacji między jakością usług uczelni technicznej, a satysfakcją interesariuszy oraz zarobkami absolwentów.</w:t>
      </w:r>
      <w:bookmarkEnd w:id="338"/>
      <w:bookmarkEnd w:id="339"/>
      <w:bookmarkEnd w:id="340"/>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 xml:space="preserve">Badanie satysfakcji interesariuszy uczelni techniczny w Polsce obejmuje 8 grup respondentów wśród których znajduje się 7 wybranych grup interesariuszy, których satysfakcja jest mierzona oraz </w:t>
      </w:r>
      <w:r w:rsidRPr="00233788">
        <w:rPr>
          <w:color w:val="FF0000"/>
        </w:rPr>
        <w:lastRenderedPageBreak/>
        <w:t>grupa władz uczelni, do której są kierowane pytania o określenie znaczenia (wagi) każdej z pozostałych grup dla procesów zarządczych uczelni.</w:t>
      </w:r>
    </w:p>
    <w:p w14:paraId="35F90F19" w14:textId="3FDAFE27" w:rsidR="00A96C13" w:rsidRPr="00233788" w:rsidRDefault="00A96C13" w:rsidP="00A96C13">
      <w:pPr>
        <w:rPr>
          <w:color w:val="FF0000"/>
        </w:rPr>
      </w:pPr>
      <w:r w:rsidRPr="00233788">
        <w:rPr>
          <w:color w:val="FF0000"/>
        </w:rPr>
        <w:t>Grupy interesariuszy wybrane do badań pomiaru satysfakcji przedstawiono w tabeli po</w:t>
      </w:r>
      <w:r w:rsidR="004238F6">
        <w:rPr>
          <w:color w:val="FF0000"/>
        </w:rPr>
        <w:fldChar w:fldCharType="begin"/>
      </w:r>
      <w:r w:rsidR="004238F6">
        <w:rPr>
          <w:color w:val="FF0000"/>
        </w:rPr>
        <w:instrText xml:space="preserve"> REF _Ref134898899 \p \h </w:instrText>
      </w:r>
      <w:r w:rsidR="004238F6">
        <w:rPr>
          <w:color w:val="FF0000"/>
        </w:rPr>
      </w:r>
      <w:r w:rsidR="004238F6">
        <w:rPr>
          <w:color w:val="FF0000"/>
        </w:rPr>
        <w:fldChar w:fldCharType="separate"/>
      </w:r>
      <w:r w:rsidR="004238F6">
        <w:rPr>
          <w:color w:val="FF0000"/>
        </w:rPr>
        <w:t>niżej</w:t>
      </w:r>
      <w:r w:rsidR="004238F6">
        <w:rPr>
          <w:color w:val="FF0000"/>
        </w:rPr>
        <w:fldChar w:fldCharType="end"/>
      </w:r>
    </w:p>
    <w:p w14:paraId="2EC4FBAA" w14:textId="491565C4" w:rsidR="00A96C13" w:rsidRPr="00233788" w:rsidRDefault="00A96C13" w:rsidP="00A96C13">
      <w:pPr>
        <w:pStyle w:val="Tytutabeli"/>
        <w:rPr>
          <w:color w:val="FF0000"/>
        </w:rPr>
      </w:pPr>
      <w:bookmarkStart w:id="341" w:name="_Toc134898095"/>
      <w:bookmarkStart w:id="342"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341"/>
      <w:bookmarkEnd w:id="342"/>
    </w:p>
    <w:tbl>
      <w:tblPr>
        <w:tblStyle w:val="Tabela-Siatka"/>
        <w:tblW w:w="0" w:type="auto"/>
        <w:tblLook w:val="04A0" w:firstRow="1" w:lastRow="0" w:firstColumn="1" w:lastColumn="0" w:noHBand="0" w:noVBand="1"/>
      </w:tblPr>
      <w:tblGrid>
        <w:gridCol w:w="4606"/>
        <w:gridCol w:w="4606"/>
      </w:tblGrid>
      <w:tr w:rsidR="00A96C13" w:rsidRPr="00233788" w14:paraId="492ADB35" w14:textId="77777777" w:rsidTr="00A61195">
        <w:trPr>
          <w:cantSplit/>
          <w:tblHeader/>
        </w:trPr>
        <w:tc>
          <w:tcPr>
            <w:tcW w:w="4606" w:type="dxa"/>
          </w:tcPr>
          <w:p w14:paraId="55F76A78" w14:textId="77777777" w:rsidR="00A96C13" w:rsidRPr="00233788" w:rsidRDefault="00A96C13" w:rsidP="00A61195">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A61195">
            <w:pPr>
              <w:ind w:firstLine="0"/>
              <w:rPr>
                <w:b/>
                <w:color w:val="FF0000"/>
                <w:sz w:val="20"/>
                <w:lang w:val="pl-PL"/>
              </w:rPr>
            </w:pPr>
            <w:r w:rsidRPr="00233788">
              <w:rPr>
                <w:b/>
                <w:color w:val="FF0000"/>
                <w:sz w:val="20"/>
                <w:lang w:val="pl-PL"/>
              </w:rPr>
              <w:t>Opis</w:t>
            </w:r>
          </w:p>
        </w:tc>
      </w:tr>
      <w:tr w:rsidR="00A96C13" w:rsidRPr="00233788" w14:paraId="43C610C6" w14:textId="77777777" w:rsidTr="00A61195">
        <w:trPr>
          <w:cantSplit/>
        </w:trPr>
        <w:tc>
          <w:tcPr>
            <w:tcW w:w="4606" w:type="dxa"/>
          </w:tcPr>
          <w:p w14:paraId="0C286F4D"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A61195">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A61195">
        <w:trPr>
          <w:cantSplit/>
        </w:trPr>
        <w:tc>
          <w:tcPr>
            <w:tcW w:w="4606" w:type="dxa"/>
          </w:tcPr>
          <w:p w14:paraId="207E6774"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4606" w:type="dxa"/>
          </w:tcPr>
          <w:p w14:paraId="2C5399B8" w14:textId="77777777" w:rsidR="00A96C13" w:rsidRPr="00233788" w:rsidRDefault="00A96C13" w:rsidP="00A61195">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A61195">
        <w:trPr>
          <w:cantSplit/>
        </w:trPr>
        <w:tc>
          <w:tcPr>
            <w:tcW w:w="4606" w:type="dxa"/>
          </w:tcPr>
          <w:p w14:paraId="235FC04E" w14:textId="77777777" w:rsidR="00A96C13" w:rsidRPr="00233788" w:rsidRDefault="00A96C13" w:rsidP="00A61195">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A61195">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A61195">
        <w:trPr>
          <w:cantSplit/>
        </w:trPr>
        <w:tc>
          <w:tcPr>
            <w:tcW w:w="4606" w:type="dxa"/>
          </w:tcPr>
          <w:p w14:paraId="00539CF1" w14:textId="77777777" w:rsidR="00A96C13" w:rsidRPr="00233788" w:rsidRDefault="00A96C13" w:rsidP="00A61195">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A61195">
        <w:trPr>
          <w:cantSplit/>
        </w:trPr>
        <w:tc>
          <w:tcPr>
            <w:tcW w:w="4606" w:type="dxa"/>
          </w:tcPr>
          <w:p w14:paraId="7D92BC72" w14:textId="77777777" w:rsidR="00A96C13" w:rsidRPr="00233788" w:rsidRDefault="00A96C13" w:rsidP="00A61195">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A61195">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A61195">
        <w:trPr>
          <w:cantSplit/>
        </w:trPr>
        <w:tc>
          <w:tcPr>
            <w:tcW w:w="4606" w:type="dxa"/>
          </w:tcPr>
          <w:p w14:paraId="431A7446"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A61195">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A61195">
        <w:trPr>
          <w:cantSplit/>
        </w:trPr>
        <w:tc>
          <w:tcPr>
            <w:tcW w:w="4606" w:type="dxa"/>
          </w:tcPr>
          <w:p w14:paraId="56223E83" w14:textId="77777777" w:rsidR="00A96C13" w:rsidRPr="00233788" w:rsidRDefault="00A96C13" w:rsidP="00A61195">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A61195">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343"/>
      <w:r w:rsidRPr="00233788">
        <w:rPr>
          <w:color w:val="FF0000"/>
        </w:rPr>
        <w:t>społeczeństwo, społeczność lokalna,</w:t>
      </w:r>
      <w:commentRangeEnd w:id="343"/>
      <w:r w:rsidRPr="00233788">
        <w:rPr>
          <w:rStyle w:val="Odwoaniedokomentarza"/>
          <w:rFonts w:ascii="Times New Roman" w:eastAsia="Times New Roman" w:hAnsi="Times New Roman"/>
          <w:color w:val="FF0000"/>
          <w:szCs w:val="20"/>
          <w:lang w:eastAsia="pl-PL"/>
        </w:rPr>
        <w:commentReference w:id="343"/>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lastRenderedPageBreak/>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233788">
        <w:rPr>
          <w:color w:val="FF0000"/>
        </w:rPr>
        <w:t>Likerta</w:t>
      </w:r>
      <w:proofErr w:type="spellEnd"/>
      <w:r w:rsidRPr="00233788">
        <w:rPr>
          <w:color w:val="FF0000"/>
        </w:rPr>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344"/>
      <w:r w:rsidRPr="00233788">
        <w:rPr>
          <w:color w:val="FF0000"/>
        </w:rPr>
        <w:t>Przykładowe kwestionariusze do badania satysfakcji interesariuszy przedstawiono w załącznikach</w:t>
      </w:r>
      <w:commentRangeEnd w:id="344"/>
      <w:r w:rsidRPr="00233788">
        <w:rPr>
          <w:rStyle w:val="Odwoaniedokomentarza"/>
          <w:rFonts w:ascii="Times New Roman" w:eastAsia="Times New Roman" w:hAnsi="Times New Roman"/>
          <w:color w:val="FF0000"/>
          <w:szCs w:val="20"/>
          <w:lang w:eastAsia="pl-PL"/>
        </w:rPr>
        <w:commentReference w:id="344"/>
      </w:r>
    </w:p>
    <w:p w14:paraId="121495C4" w14:textId="77777777" w:rsidR="00A96C13" w:rsidRPr="00233788" w:rsidRDefault="00A96C13" w:rsidP="00A96C13">
      <w:pPr>
        <w:rPr>
          <w:color w:val="FF0000"/>
        </w:rPr>
      </w:pPr>
    </w:p>
    <w:p w14:paraId="3AC22EF6" w14:textId="76E8C8A7" w:rsidR="00A96C13" w:rsidRPr="00233788" w:rsidRDefault="00A96C13" w:rsidP="00A96C13">
      <w:pPr>
        <w:pStyle w:val="Tytutabeli"/>
        <w:rPr>
          <w:color w:val="FF0000"/>
        </w:rPr>
      </w:pPr>
      <w:bookmarkStart w:id="345"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345"/>
    </w:p>
    <w:tbl>
      <w:tblPr>
        <w:tblStyle w:val="Tabela-Siatka"/>
        <w:tblW w:w="0" w:type="auto"/>
        <w:tblLook w:val="04A0" w:firstRow="1" w:lastRow="0" w:firstColumn="1" w:lastColumn="0" w:noHBand="0" w:noVBand="1"/>
      </w:tblPr>
      <w:tblGrid>
        <w:gridCol w:w="2303"/>
        <w:gridCol w:w="2303"/>
        <w:gridCol w:w="2303"/>
        <w:gridCol w:w="2303"/>
      </w:tblGrid>
      <w:tr w:rsidR="00A96C13" w:rsidRPr="00233788" w14:paraId="5E331DFC" w14:textId="77777777" w:rsidTr="00A61195">
        <w:trPr>
          <w:cantSplit/>
          <w:tblHeader/>
        </w:trPr>
        <w:tc>
          <w:tcPr>
            <w:tcW w:w="2303" w:type="dxa"/>
          </w:tcPr>
          <w:p w14:paraId="46905408" w14:textId="77777777" w:rsidR="00A96C13" w:rsidRPr="00233788" w:rsidRDefault="00A96C13" w:rsidP="00A61195">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A61195">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A61195">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A61195">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A61195">
        <w:trPr>
          <w:cantSplit/>
        </w:trPr>
        <w:tc>
          <w:tcPr>
            <w:tcW w:w="2303" w:type="dxa"/>
          </w:tcPr>
          <w:p w14:paraId="6A122A81" w14:textId="77777777" w:rsidR="00A96C13" w:rsidRPr="00233788" w:rsidRDefault="00A96C13" w:rsidP="00A61195">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A61195">
            <w:pPr>
              <w:ind w:firstLine="0"/>
              <w:rPr>
                <w:color w:val="FF0000"/>
                <w:sz w:val="20"/>
                <w:lang w:val="pl-PL"/>
              </w:rPr>
            </w:pPr>
          </w:p>
        </w:tc>
      </w:tr>
      <w:tr w:rsidR="00A96C13" w:rsidRPr="00233788" w14:paraId="6F7FC929" w14:textId="77777777" w:rsidTr="00A61195">
        <w:trPr>
          <w:cantSplit/>
        </w:trPr>
        <w:tc>
          <w:tcPr>
            <w:tcW w:w="2303" w:type="dxa"/>
          </w:tcPr>
          <w:p w14:paraId="2C9C9283" w14:textId="77777777" w:rsidR="00A96C13" w:rsidRPr="00233788" w:rsidRDefault="00A96C13" w:rsidP="00A61195">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A61195">
            <w:pPr>
              <w:ind w:firstLine="0"/>
              <w:rPr>
                <w:color w:val="FF0000"/>
                <w:sz w:val="20"/>
                <w:lang w:val="pl-PL"/>
              </w:rPr>
            </w:pPr>
          </w:p>
        </w:tc>
      </w:tr>
      <w:tr w:rsidR="00A96C13" w:rsidRPr="00233788" w14:paraId="45AE5A26" w14:textId="77777777" w:rsidTr="00A61195">
        <w:trPr>
          <w:cantSplit/>
        </w:trPr>
        <w:tc>
          <w:tcPr>
            <w:tcW w:w="2303" w:type="dxa"/>
          </w:tcPr>
          <w:p w14:paraId="145521C8" w14:textId="77777777" w:rsidR="00A96C13" w:rsidRPr="00233788" w:rsidRDefault="00A96C13" w:rsidP="00A61195">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A61195">
            <w:pPr>
              <w:ind w:firstLine="0"/>
              <w:rPr>
                <w:color w:val="FF0000"/>
                <w:sz w:val="20"/>
                <w:lang w:val="pl-PL"/>
              </w:rPr>
            </w:pPr>
          </w:p>
        </w:tc>
      </w:tr>
      <w:tr w:rsidR="00A96C13" w:rsidRPr="00233788" w14:paraId="1338121E" w14:textId="77777777" w:rsidTr="00A61195">
        <w:trPr>
          <w:cantSplit/>
        </w:trPr>
        <w:tc>
          <w:tcPr>
            <w:tcW w:w="2303" w:type="dxa"/>
          </w:tcPr>
          <w:p w14:paraId="4CC54789" w14:textId="77777777" w:rsidR="00A96C13" w:rsidRPr="00233788" w:rsidRDefault="00A96C13" w:rsidP="00A61195">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A61195">
            <w:pPr>
              <w:ind w:firstLine="0"/>
              <w:rPr>
                <w:color w:val="FF0000"/>
                <w:sz w:val="20"/>
                <w:lang w:val="pl-PL"/>
              </w:rPr>
            </w:pPr>
          </w:p>
        </w:tc>
      </w:tr>
      <w:tr w:rsidR="00A96C13" w:rsidRPr="00233788" w14:paraId="6333D512" w14:textId="77777777" w:rsidTr="00A61195">
        <w:trPr>
          <w:cantSplit/>
        </w:trPr>
        <w:tc>
          <w:tcPr>
            <w:tcW w:w="2303" w:type="dxa"/>
          </w:tcPr>
          <w:p w14:paraId="691BB268" w14:textId="77777777" w:rsidR="00A96C13" w:rsidRPr="00233788" w:rsidRDefault="00A96C13" w:rsidP="00A61195">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A61195">
            <w:pPr>
              <w:ind w:firstLine="0"/>
              <w:rPr>
                <w:color w:val="FF0000"/>
                <w:sz w:val="20"/>
                <w:lang w:val="pl-PL"/>
              </w:rPr>
            </w:pPr>
          </w:p>
        </w:tc>
      </w:tr>
      <w:tr w:rsidR="00A96C13" w:rsidRPr="00233788" w14:paraId="5FD7573A" w14:textId="77777777" w:rsidTr="00A61195">
        <w:trPr>
          <w:cantSplit/>
        </w:trPr>
        <w:tc>
          <w:tcPr>
            <w:tcW w:w="2303" w:type="dxa"/>
          </w:tcPr>
          <w:p w14:paraId="5681F731" w14:textId="77777777" w:rsidR="00A96C13" w:rsidRPr="00233788" w:rsidRDefault="00A96C13" w:rsidP="00A61195">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A61195">
            <w:pPr>
              <w:ind w:firstLine="0"/>
              <w:rPr>
                <w:color w:val="FF0000"/>
                <w:sz w:val="20"/>
                <w:lang w:val="pl-PL"/>
              </w:rPr>
            </w:pPr>
          </w:p>
        </w:tc>
      </w:tr>
      <w:tr w:rsidR="00A96C13" w:rsidRPr="00233788" w14:paraId="4C27260E" w14:textId="77777777" w:rsidTr="00A61195">
        <w:trPr>
          <w:cantSplit/>
        </w:trPr>
        <w:tc>
          <w:tcPr>
            <w:tcW w:w="2303" w:type="dxa"/>
          </w:tcPr>
          <w:p w14:paraId="633A30B2" w14:textId="77777777" w:rsidR="00A96C13" w:rsidRPr="00233788" w:rsidRDefault="00A96C13" w:rsidP="00A61195">
            <w:pPr>
              <w:ind w:firstLine="0"/>
              <w:rPr>
                <w:color w:val="FF0000"/>
                <w:sz w:val="20"/>
                <w:lang w:val="pl-PL"/>
              </w:rPr>
            </w:pPr>
            <w:r w:rsidRPr="00233788">
              <w:rPr>
                <w:color w:val="FF0000"/>
                <w:sz w:val="20"/>
                <w:lang w:val="pl-PL"/>
              </w:rPr>
              <w:lastRenderedPageBreak/>
              <w:t>Przedstawiciele władz lokalnych I centralnych</w:t>
            </w:r>
          </w:p>
        </w:tc>
        <w:tc>
          <w:tcPr>
            <w:tcW w:w="2303" w:type="dxa"/>
          </w:tcPr>
          <w:p w14:paraId="4A6B1AB1" w14:textId="77777777" w:rsidR="00A96C13" w:rsidRPr="00233788" w:rsidRDefault="00A96C13" w:rsidP="00A61195">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A61195">
            <w:pPr>
              <w:ind w:firstLine="0"/>
              <w:rPr>
                <w:color w:val="FF0000"/>
                <w:sz w:val="20"/>
                <w:lang w:val="pl-PL"/>
              </w:rPr>
            </w:pPr>
          </w:p>
        </w:tc>
        <w:tc>
          <w:tcPr>
            <w:tcW w:w="2303" w:type="dxa"/>
          </w:tcPr>
          <w:p w14:paraId="39E61E5A" w14:textId="77777777" w:rsidR="00A96C13" w:rsidRPr="00233788" w:rsidRDefault="00A96C13" w:rsidP="00A61195">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A61195">
        <w:trPr>
          <w:cantSplit/>
        </w:trPr>
        <w:tc>
          <w:tcPr>
            <w:tcW w:w="2303" w:type="dxa"/>
          </w:tcPr>
          <w:p w14:paraId="14EBCC3E" w14:textId="77777777" w:rsidR="00A96C13" w:rsidRPr="00233788" w:rsidRDefault="00A96C13" w:rsidP="00A61195">
            <w:pPr>
              <w:ind w:firstLine="0"/>
              <w:rPr>
                <w:color w:val="FF0000"/>
                <w:sz w:val="20"/>
                <w:lang w:val="pl-PL"/>
              </w:rPr>
            </w:pPr>
            <w:r w:rsidRPr="00233788">
              <w:rPr>
                <w:color w:val="FF0000"/>
                <w:sz w:val="20"/>
                <w:lang w:val="pl-PL"/>
              </w:rPr>
              <w:t>Zarządzający uczelnią</w:t>
            </w:r>
          </w:p>
        </w:tc>
        <w:tc>
          <w:tcPr>
            <w:tcW w:w="2303" w:type="dxa"/>
          </w:tcPr>
          <w:p w14:paraId="3507223E" w14:textId="77777777" w:rsidR="00A96C13" w:rsidRPr="00233788" w:rsidRDefault="00A96C13" w:rsidP="00A61195">
            <w:pPr>
              <w:ind w:firstLine="0"/>
              <w:rPr>
                <w:color w:val="FF0000"/>
                <w:sz w:val="20"/>
                <w:lang w:val="pl-PL"/>
              </w:rPr>
            </w:pPr>
          </w:p>
        </w:tc>
        <w:tc>
          <w:tcPr>
            <w:tcW w:w="2303" w:type="dxa"/>
          </w:tcPr>
          <w:p w14:paraId="6DB97572" w14:textId="77777777" w:rsidR="00A96C13" w:rsidRPr="00233788" w:rsidRDefault="00A96C13" w:rsidP="00A61195">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A61195">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346" w:name="_Toc133846175"/>
      <w:r w:rsidRPr="00233788">
        <w:rPr>
          <w:color w:val="FF0000"/>
        </w:rPr>
        <w:t>Wskaźniki satysfakcji interesariuszy uczelni technicznych w świetle badań statystyczno-empirycznych</w:t>
      </w:r>
      <w:bookmarkEnd w:id="346"/>
    </w:p>
    <w:p w14:paraId="1F64BDBA" w14:textId="77777777" w:rsidR="00A96C13" w:rsidRPr="00233788" w:rsidRDefault="00A96C13" w:rsidP="00A96C13">
      <w:pPr>
        <w:pStyle w:val="Nagwek2"/>
        <w:rPr>
          <w:color w:val="FF0000"/>
        </w:rPr>
      </w:pPr>
      <w:bookmarkStart w:id="347" w:name="_Toc133846176"/>
      <w:r w:rsidRPr="00233788">
        <w:rPr>
          <w:color w:val="FF0000"/>
        </w:rPr>
        <w:t>Propozycja zestawu wybranych wskaźników skuteczności działań uczelni technicznych w Polsce</w:t>
      </w:r>
      <w:bookmarkEnd w:id="347"/>
    </w:p>
    <w:p w14:paraId="17AE65DB" w14:textId="5408BA91" w:rsidR="004B4B7E" w:rsidRPr="00233788" w:rsidRDefault="004B4B7E" w:rsidP="004E7B54">
      <w:pPr>
        <w:pStyle w:val="Nagwek2"/>
      </w:pPr>
      <w:r w:rsidRPr="00233788">
        <w:t>Metodologia doskonalenia jakości z wykorzystaniem pomiaru Indeksu Satysfakcji Interesariuszy</w:t>
      </w:r>
      <w:bookmarkEnd w:id="317"/>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348" w:name="_Toc133846170"/>
      <w:bookmarkStart w:id="349" w:name="_Toc133846161"/>
      <w:r w:rsidRPr="00233788">
        <w:rPr>
          <w:color w:val="FF0000"/>
        </w:rPr>
        <w:t>Zastosowanie informacji o satysfakcji interesariuszy w doskonaleniu jakości uczelni</w:t>
      </w:r>
      <w:bookmarkEnd w:id="348"/>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50"/>
      <w:r w:rsidRPr="00233788">
        <w:rPr>
          <w:color w:val="FF0000"/>
        </w:rPr>
        <w:t>podrozdziale 2. 1</w:t>
      </w:r>
      <w:commentRangeEnd w:id="350"/>
      <w:r w:rsidRPr="00233788">
        <w:rPr>
          <w:rStyle w:val="Odwoaniedokomentarza"/>
          <w:rFonts w:ascii="Times New Roman" w:eastAsia="Times New Roman" w:hAnsi="Times New Roman"/>
          <w:color w:val="FF0000"/>
          <w:szCs w:val="20"/>
          <w:lang w:eastAsia="pl-PL"/>
        </w:rPr>
        <w:commentReference w:id="350"/>
      </w:r>
    </w:p>
    <w:p w14:paraId="1069CAE8" w14:textId="77777777" w:rsidR="00A96C13" w:rsidRPr="00233788" w:rsidRDefault="00A96C13" w:rsidP="00A96C13">
      <w:pPr>
        <w:rPr>
          <w:color w:val="FF0000"/>
        </w:rPr>
      </w:pPr>
    </w:p>
    <w:p w14:paraId="4599EFDC" w14:textId="12992E51" w:rsidR="00A96C13" w:rsidRPr="00474752" w:rsidRDefault="00A96C13" w:rsidP="00474752">
      <w:pPr>
        <w:pStyle w:val="Tytutabeli"/>
      </w:pPr>
      <w:bookmarkStart w:id="351" w:name="_Ref437120725"/>
      <w:bookmarkStart w:id="352" w:name="_Ref437120720"/>
      <w:bookmarkStart w:id="353" w:name="_Toc134898097"/>
      <w:r w:rsidRPr="00474752">
        <w:t xml:space="preserve">Tabela </w:t>
      </w:r>
      <w:fldSimple w:instr=" SEQ Tabela \* ARABIC ">
        <w:r w:rsidR="00270ACD" w:rsidRPr="00474752">
          <w:t>39</w:t>
        </w:r>
      </w:fldSimple>
      <w:bookmarkEnd w:id="351"/>
      <w:r w:rsidRPr="00474752">
        <w:t xml:space="preserve"> Rola interesariuszy w działaniach na rzez projektowania i doskonalenia systemów zarządzania jakością uczelni</w:t>
      </w:r>
      <w:bookmarkEnd w:id="352"/>
      <w:bookmarkEnd w:id="353"/>
    </w:p>
    <w:tbl>
      <w:tblPr>
        <w:tblStyle w:val="Tabela-Siatka"/>
        <w:tblW w:w="0" w:type="auto"/>
        <w:tblLook w:val="04A0" w:firstRow="1" w:lastRow="0" w:firstColumn="1" w:lastColumn="0" w:noHBand="0" w:noVBand="1"/>
      </w:tblPr>
      <w:tblGrid>
        <w:gridCol w:w="4606"/>
        <w:gridCol w:w="4607"/>
      </w:tblGrid>
      <w:tr w:rsidR="00A96C13" w:rsidRPr="00233788" w14:paraId="462451EF" w14:textId="77777777" w:rsidTr="00474752">
        <w:trPr>
          <w:cantSplit/>
          <w:tblHeader/>
        </w:trPr>
        <w:tc>
          <w:tcPr>
            <w:tcW w:w="4606" w:type="dxa"/>
            <w:vAlign w:val="center"/>
          </w:tcPr>
          <w:p w14:paraId="3D93B2FF"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44247835" w14:textId="77777777" w:rsidR="00A96C13" w:rsidRPr="00474752" w:rsidRDefault="00A96C13" w:rsidP="00474752">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A96C13" w:rsidRPr="00233788" w14:paraId="17D211F6" w14:textId="77777777" w:rsidTr="00A61195">
        <w:trPr>
          <w:cantSplit/>
        </w:trPr>
        <w:tc>
          <w:tcPr>
            <w:tcW w:w="4606" w:type="dxa"/>
            <w:vAlign w:val="center"/>
          </w:tcPr>
          <w:p w14:paraId="7A681F01"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077A59C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7BD22CA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490735CB"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34A778CD"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A96C13" w:rsidRPr="00233788" w14:paraId="6E64BD43" w14:textId="77777777" w:rsidTr="00A61195">
        <w:trPr>
          <w:cantSplit/>
        </w:trPr>
        <w:tc>
          <w:tcPr>
            <w:tcW w:w="4606" w:type="dxa"/>
            <w:vAlign w:val="center"/>
          </w:tcPr>
          <w:p w14:paraId="7107DAC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5560673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A96C13" w:rsidRPr="00233788" w14:paraId="3BF7F79A" w14:textId="77777777" w:rsidTr="00A61195">
        <w:trPr>
          <w:cantSplit/>
        </w:trPr>
        <w:tc>
          <w:tcPr>
            <w:tcW w:w="4606" w:type="dxa"/>
            <w:vAlign w:val="center"/>
          </w:tcPr>
          <w:p w14:paraId="29BD9F17"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6A8CF09F"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A96C13" w:rsidRPr="00233788" w14:paraId="193D01A0" w14:textId="77777777" w:rsidTr="00A61195">
        <w:trPr>
          <w:cantSplit/>
        </w:trPr>
        <w:tc>
          <w:tcPr>
            <w:tcW w:w="4606" w:type="dxa"/>
            <w:vAlign w:val="center"/>
          </w:tcPr>
          <w:p w14:paraId="32E2A1BE"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3B63C4D9"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7D8395F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3C1D1C77"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43D9E54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A96C13" w:rsidRPr="00233788" w14:paraId="4D06D093" w14:textId="77777777" w:rsidTr="00A61195">
        <w:trPr>
          <w:cantSplit/>
        </w:trPr>
        <w:tc>
          <w:tcPr>
            <w:tcW w:w="4606" w:type="dxa"/>
            <w:vAlign w:val="center"/>
          </w:tcPr>
          <w:p w14:paraId="5474192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04F52E88"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A96C13" w:rsidRPr="00233788" w14:paraId="70BD916C" w14:textId="77777777" w:rsidTr="00A61195">
        <w:trPr>
          <w:cantSplit/>
        </w:trPr>
        <w:tc>
          <w:tcPr>
            <w:tcW w:w="4606" w:type="dxa"/>
            <w:vAlign w:val="center"/>
          </w:tcPr>
          <w:p w14:paraId="197C87F3"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59782202"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A96C13" w:rsidRPr="00233788" w14:paraId="3FEA63ED" w14:textId="77777777" w:rsidTr="00A61195">
        <w:trPr>
          <w:cantSplit/>
        </w:trPr>
        <w:tc>
          <w:tcPr>
            <w:tcW w:w="4606" w:type="dxa"/>
            <w:vAlign w:val="center"/>
          </w:tcPr>
          <w:p w14:paraId="3380CF40"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6F9B9D31"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A61195">
        <w:trPr>
          <w:cantSplit/>
        </w:trPr>
        <w:tc>
          <w:tcPr>
            <w:tcW w:w="4606" w:type="dxa"/>
            <w:vAlign w:val="center"/>
          </w:tcPr>
          <w:p w14:paraId="1E085025" w14:textId="77777777" w:rsidR="00A96C13" w:rsidRPr="00474752" w:rsidRDefault="00A96C13" w:rsidP="00474752">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3FF75523"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0E89F450" w14:textId="77777777" w:rsidR="00A96C13" w:rsidRPr="00474752" w:rsidRDefault="00A96C13" w:rsidP="00474752">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474752">
      <w:pPr>
        <w:pStyle w:val="rdo"/>
      </w:pPr>
      <w:r w:rsidRPr="00233788">
        <w:t xml:space="preserve">Źródło: opracowanie własne na </w:t>
      </w:r>
      <w:commentRangeStart w:id="354"/>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54"/>
      <w:r w:rsidR="00474752">
        <w:rPr>
          <w:rStyle w:val="Odwoaniedokomentarza"/>
          <w:rFonts w:ascii="Times New Roman" w:eastAsia="Times New Roman" w:hAnsi="Times New Roman"/>
          <w:bCs w:val="0"/>
          <w:szCs w:val="20"/>
          <w:lang w:eastAsia="pl-PL"/>
        </w:rPr>
        <w:commentReference w:id="354"/>
      </w:r>
    </w:p>
    <w:p w14:paraId="5B021D2E" w14:textId="1ADE1400"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474752">
        <w:rPr>
          <w:color w:val="FF0000"/>
        </w:rPr>
        <w:fldChar w:fldCharType="begin"/>
      </w:r>
      <w:r w:rsidR="00474752">
        <w:rPr>
          <w:color w:val="FF0000"/>
        </w:rPr>
        <w:instrText xml:space="preserve"> REF _Ref437120725 \h </w:instrText>
      </w:r>
      <w:r w:rsidR="00474752">
        <w:rPr>
          <w:color w:val="FF0000"/>
        </w:rPr>
      </w:r>
      <w:r w:rsidR="00474752">
        <w:rPr>
          <w:color w:val="FF0000"/>
        </w:rPr>
        <w:fldChar w:fldCharType="separate"/>
      </w:r>
      <w:r w:rsidR="00474752" w:rsidRPr="00233788">
        <w:rPr>
          <w:color w:val="FF0000"/>
        </w:rPr>
        <w:t xml:space="preserve">Tabela </w:t>
      </w:r>
      <w:r w:rsidR="00474752">
        <w:rPr>
          <w:noProof/>
          <w:color w:val="FF0000"/>
        </w:rPr>
        <w:t>39</w:t>
      </w:r>
      <w:r w:rsidR="00474752">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sidR="00474752">
        <w:rPr>
          <w:color w:val="FF0000"/>
        </w:rPr>
        <w:t xml:space="preserve"> </w:t>
      </w:r>
      <w:r w:rsidR="00474752">
        <w:rPr>
          <w:color w:val="FF0000"/>
        </w:rPr>
        <w:fldChar w:fldCharType="begin"/>
      </w:r>
      <w:r w:rsidR="00474752">
        <w:rPr>
          <w:color w:val="FF0000"/>
        </w:rPr>
        <w:instrText xml:space="preserve"> REF _Ref134899247 \h </w:instrText>
      </w:r>
      <w:r w:rsidR="00474752">
        <w:rPr>
          <w:color w:val="FF0000"/>
        </w:rPr>
      </w:r>
      <w:r w:rsidR="00474752">
        <w:rPr>
          <w:color w:val="FF0000"/>
        </w:rPr>
        <w:fldChar w:fldCharType="separate"/>
      </w:r>
      <w:r w:rsidR="00474752" w:rsidRPr="00F755BF">
        <w:t xml:space="preserve">Tabela </w:t>
      </w:r>
      <w:r w:rsidR="00474752">
        <w:rPr>
          <w:noProof/>
        </w:rPr>
        <w:t>24</w:t>
      </w:r>
      <w:r w:rsidR="00474752">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w:t>
      </w:r>
      <w:r w:rsidRPr="00233788">
        <w:rPr>
          <w:color w:val="FF0000"/>
        </w:rPr>
        <w:lastRenderedPageBreak/>
        <w:t>sowanie metod pomiaru do 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355" w:name="_Toc133846179"/>
      <w:r w:rsidRPr="00233788">
        <w:rPr>
          <w:color w:val="FF0000"/>
        </w:rPr>
        <w:lastRenderedPageBreak/>
        <w:t>Model doskonalenia systemów zarządzania jakością polskich uczelni technicznych wykorzystujący informacje z pomiaru satysfakcji interesariuszy uczelni technicznych</w:t>
      </w:r>
      <w:bookmarkEnd w:id="355"/>
    </w:p>
    <w:bookmarkEnd w:id="349"/>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356" w:name="_Toc133846180"/>
      <w:r w:rsidRPr="00233788">
        <w:lastRenderedPageBreak/>
        <w:t>Rekapitulacja</w:t>
      </w:r>
      <w:bookmarkEnd w:id="356"/>
    </w:p>
    <w:p w14:paraId="7542506A" w14:textId="77777777" w:rsidR="000613B8" w:rsidRPr="00233788" w:rsidRDefault="00B758DF" w:rsidP="004E7B54">
      <w:pPr>
        <w:pStyle w:val="Nagwek1"/>
      </w:pPr>
      <w:bookmarkStart w:id="357" w:name="_Toc133846181"/>
      <w:r w:rsidRPr="00233788">
        <w:lastRenderedPageBreak/>
        <w:t>Spis literatury</w:t>
      </w:r>
      <w:bookmarkEnd w:id="357"/>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8" w:name="_Toc133846182"/>
      <w:r w:rsidRPr="00233788">
        <w:lastRenderedPageBreak/>
        <w:t>Spis literatury Mendeley</w:t>
      </w:r>
      <w:bookmarkEnd w:id="358"/>
    </w:p>
    <w:p w14:paraId="41007FE9" w14:textId="31D8BA23" w:rsidR="005E5FA2" w:rsidRPr="005E5FA2" w:rsidRDefault="00913F24" w:rsidP="005E5FA2">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5E5FA2" w:rsidRPr="005E5FA2">
        <w:rPr>
          <w:rFonts w:cs="Arial"/>
          <w:noProof/>
          <w:szCs w:val="24"/>
        </w:rPr>
        <w:t xml:space="preserve">Aguillo, I. (2009). Measuring the institution’s footprint in the web. </w:t>
      </w:r>
      <w:r w:rsidR="005E5FA2" w:rsidRPr="005E5FA2">
        <w:rPr>
          <w:rFonts w:cs="Arial"/>
          <w:i/>
          <w:iCs/>
          <w:noProof/>
          <w:szCs w:val="24"/>
        </w:rPr>
        <w:t>Library Hi Tech</w:t>
      </w:r>
      <w:r w:rsidR="005E5FA2" w:rsidRPr="005E5FA2">
        <w:rPr>
          <w:rFonts w:cs="Arial"/>
          <w:noProof/>
          <w:szCs w:val="24"/>
        </w:rPr>
        <w:t xml:space="preserve">, </w:t>
      </w:r>
      <w:r w:rsidR="005E5FA2" w:rsidRPr="005E5FA2">
        <w:rPr>
          <w:rFonts w:cs="Arial"/>
          <w:i/>
          <w:iCs/>
          <w:noProof/>
          <w:szCs w:val="24"/>
        </w:rPr>
        <w:t>27</w:t>
      </w:r>
      <w:r w:rsidR="005E5FA2" w:rsidRPr="005E5FA2">
        <w:rPr>
          <w:rFonts w:cs="Arial"/>
          <w:noProof/>
          <w:szCs w:val="24"/>
        </w:rPr>
        <w:t>(4), 540–556. https://doi.org/10.1108/073788309</w:t>
      </w:r>
    </w:p>
    <w:p w14:paraId="4B37EF5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Aguillo, I. (2023). </w:t>
      </w:r>
      <w:r w:rsidRPr="005E5FA2">
        <w:rPr>
          <w:rFonts w:cs="Arial"/>
          <w:i/>
          <w:iCs/>
          <w:noProof/>
          <w:szCs w:val="24"/>
        </w:rPr>
        <w:t>Methodology of Ranking Web of Universities</w:t>
      </w:r>
      <w:r w:rsidRPr="005E5FA2">
        <w:rPr>
          <w:rFonts w:cs="Arial"/>
          <w:noProof/>
          <w:szCs w:val="24"/>
        </w:rPr>
        <w:t>. Cybermetrics Lab. https://www.webometrics.info/en/Methodology</w:t>
      </w:r>
    </w:p>
    <w:p w14:paraId="3BE6242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Alkuwaiti, A. (2021). </w:t>
      </w:r>
      <w:r w:rsidRPr="005E5FA2">
        <w:rPr>
          <w:rFonts w:cs="Arial"/>
          <w:i/>
          <w:iCs/>
          <w:noProof/>
          <w:szCs w:val="24"/>
        </w:rPr>
        <w:t>Webometrics Ranking: Change in Methodology &amp; January 2021 Results at Glance</w:t>
      </w:r>
      <w:r w:rsidRPr="005E5FA2">
        <w:rPr>
          <w:rFonts w:cs="Arial"/>
          <w:noProof/>
          <w:szCs w:val="24"/>
        </w:rPr>
        <w:t>. http://www.drahmedalkuwaiti.com/admin/data/form_14936/files/element_4_3f06cedca61fa7fbd8e20020e556832c-54-Change in Metho_Jan 2021 Result 210216.pdf</w:t>
      </w:r>
    </w:p>
    <w:p w14:paraId="070547C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Alves, H. (2010). Perceived value index in higher education. </w:t>
      </w:r>
      <w:r w:rsidRPr="005E5FA2">
        <w:rPr>
          <w:rFonts w:cs="Arial"/>
          <w:i/>
          <w:iCs/>
          <w:noProof/>
          <w:szCs w:val="24"/>
        </w:rPr>
        <w:t>Innovative Marketing</w:t>
      </w:r>
      <w:r w:rsidRPr="005E5FA2">
        <w:rPr>
          <w:rFonts w:cs="Arial"/>
          <w:noProof/>
          <w:szCs w:val="24"/>
        </w:rPr>
        <w:t xml:space="preserve">, </w:t>
      </w:r>
      <w:r w:rsidRPr="005E5FA2">
        <w:rPr>
          <w:rFonts w:cs="Arial"/>
          <w:i/>
          <w:iCs/>
          <w:noProof/>
          <w:szCs w:val="24"/>
        </w:rPr>
        <w:t>6</w:t>
      </w:r>
      <w:r w:rsidRPr="005E5FA2">
        <w:rPr>
          <w:rFonts w:cs="Arial"/>
          <w:noProof/>
          <w:szCs w:val="24"/>
        </w:rPr>
        <w:t>(2), 33–42.</w:t>
      </w:r>
    </w:p>
    <w:p w14:paraId="709E864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5E5FA2">
        <w:rPr>
          <w:rFonts w:cs="Arial"/>
          <w:i/>
          <w:iCs/>
          <w:noProof/>
          <w:szCs w:val="24"/>
        </w:rPr>
        <w:t>Nauka</w:t>
      </w:r>
      <w:r w:rsidRPr="005E5FA2">
        <w:rPr>
          <w:rFonts w:cs="Arial"/>
          <w:noProof/>
          <w:szCs w:val="24"/>
        </w:rPr>
        <w:t>.</w:t>
      </w:r>
    </w:p>
    <w:p w14:paraId="0C9384A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ARWU. (2020). </w:t>
      </w:r>
      <w:r w:rsidRPr="005E5FA2">
        <w:rPr>
          <w:rFonts w:cs="Arial"/>
          <w:i/>
          <w:iCs/>
          <w:noProof/>
          <w:szCs w:val="24"/>
        </w:rPr>
        <w:t>ARWU World University Rankings 2020</w:t>
      </w:r>
      <w:r w:rsidRPr="005E5FA2">
        <w:rPr>
          <w:rFonts w:cs="Arial"/>
          <w:noProof/>
          <w:szCs w:val="24"/>
        </w:rPr>
        <w:t>. Ranking Shanghai. http://www.shanghairanking.com/ARWU2020.html</w:t>
      </w:r>
    </w:p>
    <w:p w14:paraId="1255C3F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ARWU. (2022a). </w:t>
      </w:r>
      <w:r w:rsidRPr="005E5FA2">
        <w:rPr>
          <w:rFonts w:cs="Arial"/>
          <w:i/>
          <w:iCs/>
          <w:noProof/>
          <w:szCs w:val="24"/>
        </w:rPr>
        <w:t>ARWU World University Ranking 2022</w:t>
      </w:r>
      <w:r w:rsidRPr="005E5FA2">
        <w:rPr>
          <w:rFonts w:cs="Arial"/>
          <w:noProof/>
          <w:szCs w:val="24"/>
        </w:rPr>
        <w:t>. Ranking Shanghai. http://www.shanghairanking.com/rankings/arwu/2022</w:t>
      </w:r>
    </w:p>
    <w:p w14:paraId="7F4C339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ARWU. (2022b). </w:t>
      </w:r>
      <w:r w:rsidRPr="005E5FA2">
        <w:rPr>
          <w:rFonts w:cs="Arial"/>
          <w:i/>
          <w:iCs/>
          <w:noProof/>
          <w:szCs w:val="24"/>
        </w:rPr>
        <w:t>ARWU World University Rankings 2022 methodology</w:t>
      </w:r>
      <w:r w:rsidRPr="005E5FA2">
        <w:rPr>
          <w:rFonts w:cs="Arial"/>
          <w:noProof/>
          <w:szCs w:val="24"/>
        </w:rPr>
        <w:t>. Ranking Shanghai. http://www.shanghairanking.com/methodology/arwu/2022</w:t>
      </w:r>
    </w:p>
    <w:p w14:paraId="29635B8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Athiyaman, A. (1997). Linking student satisfaction and service quality perceptions: the case of university education. </w:t>
      </w:r>
      <w:r w:rsidRPr="005E5FA2">
        <w:rPr>
          <w:rFonts w:cs="Arial"/>
          <w:i/>
          <w:iCs/>
          <w:noProof/>
          <w:szCs w:val="24"/>
        </w:rPr>
        <w:t>European Journal of Marketing</w:t>
      </w:r>
      <w:r w:rsidRPr="005E5FA2">
        <w:rPr>
          <w:rFonts w:cs="Arial"/>
          <w:noProof/>
          <w:szCs w:val="24"/>
        </w:rPr>
        <w:t xml:space="preserve">, </w:t>
      </w:r>
      <w:r w:rsidRPr="005E5FA2">
        <w:rPr>
          <w:rFonts w:cs="Arial"/>
          <w:i/>
          <w:iCs/>
          <w:noProof/>
          <w:szCs w:val="24"/>
        </w:rPr>
        <w:t>31</w:t>
      </w:r>
      <w:r w:rsidRPr="005E5FA2">
        <w:rPr>
          <w:rFonts w:cs="Arial"/>
          <w:noProof/>
          <w:szCs w:val="24"/>
        </w:rPr>
        <w:t>(7), 528–540. https://doi.org/10.1108/03090569710176655</w:t>
      </w:r>
    </w:p>
    <w:p w14:paraId="63BA3A4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Austin, A. E. (1990). Faculty cultures, faculty values. </w:t>
      </w:r>
      <w:r w:rsidRPr="005E5FA2">
        <w:rPr>
          <w:rFonts w:cs="Arial"/>
          <w:i/>
          <w:iCs/>
          <w:noProof/>
          <w:szCs w:val="24"/>
        </w:rPr>
        <w:t>New directions for institutional research</w:t>
      </w:r>
      <w:r w:rsidRPr="005E5FA2">
        <w:rPr>
          <w:rFonts w:cs="Arial"/>
          <w:noProof/>
          <w:szCs w:val="24"/>
        </w:rPr>
        <w:t xml:space="preserve">, </w:t>
      </w:r>
      <w:r w:rsidRPr="005E5FA2">
        <w:rPr>
          <w:rFonts w:cs="Arial"/>
          <w:i/>
          <w:iCs/>
          <w:noProof/>
          <w:szCs w:val="24"/>
        </w:rPr>
        <w:t>1990</w:t>
      </w:r>
      <w:r w:rsidRPr="005E5FA2">
        <w:rPr>
          <w:rFonts w:cs="Arial"/>
          <w:noProof/>
          <w:szCs w:val="24"/>
        </w:rPr>
        <w:t>(68), 61–74.</w:t>
      </w:r>
    </w:p>
    <w:p w14:paraId="7A59BA0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Barker, K. (2007). The UK Research Assessment Exercise: the evolution of a national research evaluation system. </w:t>
      </w:r>
      <w:r w:rsidRPr="005E5FA2">
        <w:rPr>
          <w:rFonts w:cs="Arial"/>
          <w:i/>
          <w:iCs/>
          <w:noProof/>
          <w:szCs w:val="24"/>
        </w:rPr>
        <w:t>Research Evaluation</w:t>
      </w:r>
      <w:r w:rsidRPr="005E5FA2">
        <w:rPr>
          <w:rFonts w:cs="Arial"/>
          <w:noProof/>
          <w:szCs w:val="24"/>
        </w:rPr>
        <w:t xml:space="preserve">, </w:t>
      </w:r>
      <w:r w:rsidRPr="005E5FA2">
        <w:rPr>
          <w:rFonts w:cs="Arial"/>
          <w:i/>
          <w:iCs/>
          <w:noProof/>
          <w:szCs w:val="24"/>
        </w:rPr>
        <w:t>16</w:t>
      </w:r>
      <w:r w:rsidRPr="005E5FA2">
        <w:rPr>
          <w:rFonts w:cs="Arial"/>
          <w:noProof/>
          <w:szCs w:val="24"/>
        </w:rPr>
        <w:t>(1), 3–12. https://doi.org/10.3152/095820207X190674</w:t>
      </w:r>
    </w:p>
    <w:p w14:paraId="5F41DC3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Belash, O., Popov, M., Ryzhov, N., Ryaskov, Y., Shaposhnikov, S., &amp; Shestopalov, M. (2015). Research on University Education Quality Assurance: Methodology and Results of Stakeholders’ Satisfaction Monitoring. </w:t>
      </w:r>
      <w:r w:rsidRPr="005E5FA2">
        <w:rPr>
          <w:rFonts w:cs="Arial"/>
          <w:i/>
          <w:iCs/>
          <w:noProof/>
          <w:szCs w:val="24"/>
        </w:rPr>
        <w:t>Procedia - Social and Behavioral Sciences</w:t>
      </w:r>
      <w:r w:rsidRPr="005E5FA2">
        <w:rPr>
          <w:rFonts w:cs="Arial"/>
          <w:noProof/>
          <w:szCs w:val="24"/>
        </w:rPr>
        <w:t xml:space="preserve">, </w:t>
      </w:r>
      <w:r w:rsidRPr="005E5FA2">
        <w:rPr>
          <w:rFonts w:cs="Arial"/>
          <w:i/>
          <w:iCs/>
          <w:noProof/>
          <w:szCs w:val="24"/>
        </w:rPr>
        <w:t>214</w:t>
      </w:r>
      <w:r w:rsidRPr="005E5FA2">
        <w:rPr>
          <w:rFonts w:cs="Arial"/>
          <w:noProof/>
          <w:szCs w:val="24"/>
        </w:rPr>
        <w:t>(June), 344–358. https://doi.org/10.1016/j.sbspro.2015.11.658</w:t>
      </w:r>
    </w:p>
    <w:p w14:paraId="7CAAA6D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Beliczyński, J. (2011). Analiza systemu zarządzania wartością dla Klienta. W </w:t>
      </w:r>
      <w:r w:rsidRPr="005E5FA2">
        <w:rPr>
          <w:rFonts w:cs="Arial"/>
          <w:i/>
          <w:iCs/>
          <w:noProof/>
          <w:szCs w:val="24"/>
        </w:rPr>
        <w:t>Przegląd problemów doskonalenia systemów zarządzania przedsiębiorstwem</w:t>
      </w:r>
      <w:r w:rsidRPr="005E5FA2">
        <w:rPr>
          <w:rFonts w:cs="Arial"/>
          <w:noProof/>
          <w:szCs w:val="24"/>
        </w:rPr>
        <w:t>. Mfiles.pl.</w:t>
      </w:r>
    </w:p>
    <w:p w14:paraId="39D0478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Bielawa, A. (2011). Przegląd najważniejszych modeli zarządzania jakością usług. </w:t>
      </w:r>
      <w:r w:rsidRPr="005E5FA2">
        <w:rPr>
          <w:rFonts w:cs="Arial"/>
          <w:i/>
          <w:iCs/>
          <w:noProof/>
          <w:szCs w:val="24"/>
        </w:rPr>
        <w:t>Studia i Prace WNEiZ</w:t>
      </w:r>
      <w:r w:rsidRPr="005E5FA2">
        <w:rPr>
          <w:rFonts w:cs="Arial"/>
          <w:noProof/>
          <w:szCs w:val="24"/>
        </w:rPr>
        <w:t xml:space="preserve">, </w:t>
      </w:r>
      <w:r w:rsidRPr="005E5FA2">
        <w:rPr>
          <w:rFonts w:cs="Arial"/>
          <w:i/>
          <w:iCs/>
          <w:noProof/>
          <w:szCs w:val="24"/>
        </w:rPr>
        <w:t>24</w:t>
      </w:r>
      <w:r w:rsidRPr="005E5FA2">
        <w:rPr>
          <w:rFonts w:cs="Arial"/>
          <w:noProof/>
          <w:szCs w:val="24"/>
        </w:rPr>
        <w:t>.</w:t>
      </w:r>
    </w:p>
    <w:p w14:paraId="0655A8F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lastRenderedPageBreak/>
        <w:t xml:space="preserve">Blackmore, P., &amp; Kandiko, C. B. C. B. (2011). Motivation in academic life: a prestige economy. </w:t>
      </w:r>
      <w:r w:rsidRPr="005E5FA2">
        <w:rPr>
          <w:rFonts w:cs="Arial"/>
          <w:i/>
          <w:iCs/>
          <w:noProof/>
          <w:szCs w:val="24"/>
        </w:rPr>
        <w:t>Research in Post-Compulsory Education</w:t>
      </w:r>
      <w:r w:rsidRPr="005E5FA2">
        <w:rPr>
          <w:rFonts w:cs="Arial"/>
          <w:noProof/>
          <w:szCs w:val="24"/>
        </w:rPr>
        <w:t xml:space="preserve">, </w:t>
      </w:r>
      <w:r w:rsidRPr="005E5FA2">
        <w:rPr>
          <w:rFonts w:cs="Arial"/>
          <w:i/>
          <w:iCs/>
          <w:noProof/>
          <w:szCs w:val="24"/>
        </w:rPr>
        <w:t>16</w:t>
      </w:r>
      <w:r w:rsidRPr="005E5FA2">
        <w:rPr>
          <w:rFonts w:cs="Arial"/>
          <w:noProof/>
          <w:szCs w:val="24"/>
        </w:rPr>
        <w:t>(4), 399–411. https://doi.org/10.1080/13596748.2011.626971</w:t>
      </w:r>
    </w:p>
    <w:p w14:paraId="1F40D7A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Bobińska, B. (2012). Funkcjonowanie sektora publicznego jako organizacji „otwartych na klienta”. </w:t>
      </w:r>
      <w:r w:rsidRPr="005E5FA2">
        <w:rPr>
          <w:rFonts w:cs="Arial"/>
          <w:i/>
          <w:iCs/>
          <w:noProof/>
          <w:szCs w:val="24"/>
        </w:rPr>
        <w:t>Zeszyty Naukowe Zachodniopomorskiej Szkoły Biznesu Firma i Rynek</w:t>
      </w:r>
      <w:r w:rsidRPr="005E5FA2">
        <w:rPr>
          <w:rFonts w:cs="Arial"/>
          <w:noProof/>
          <w:szCs w:val="24"/>
        </w:rPr>
        <w:t xml:space="preserve">, </w:t>
      </w:r>
      <w:r w:rsidRPr="005E5FA2">
        <w:rPr>
          <w:rFonts w:cs="Arial"/>
          <w:i/>
          <w:iCs/>
          <w:noProof/>
          <w:szCs w:val="24"/>
        </w:rPr>
        <w:t>1</w:t>
      </w:r>
      <w:r w:rsidRPr="005E5FA2">
        <w:rPr>
          <w:rFonts w:cs="Arial"/>
          <w:noProof/>
          <w:szCs w:val="24"/>
        </w:rPr>
        <w:t>, 59–71.</w:t>
      </w:r>
    </w:p>
    <w:p w14:paraId="159E61D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Broadhead, L.-A., &amp; Howard, S. (1998). The Research Assessment Exercise. </w:t>
      </w:r>
      <w:r w:rsidRPr="005E5FA2">
        <w:rPr>
          <w:rFonts w:cs="Arial"/>
          <w:i/>
          <w:iCs/>
          <w:noProof/>
          <w:szCs w:val="24"/>
        </w:rPr>
        <w:t>education policy analysis archives</w:t>
      </w:r>
      <w:r w:rsidRPr="005E5FA2">
        <w:rPr>
          <w:rFonts w:cs="Arial"/>
          <w:noProof/>
          <w:szCs w:val="24"/>
        </w:rPr>
        <w:t xml:space="preserve">, </w:t>
      </w:r>
      <w:r w:rsidRPr="005E5FA2">
        <w:rPr>
          <w:rFonts w:cs="Arial"/>
          <w:i/>
          <w:iCs/>
          <w:noProof/>
          <w:szCs w:val="24"/>
        </w:rPr>
        <w:t>6</w:t>
      </w:r>
      <w:r w:rsidRPr="005E5FA2">
        <w:rPr>
          <w:rFonts w:cs="Arial"/>
          <w:noProof/>
          <w:szCs w:val="24"/>
        </w:rPr>
        <w:t>, 8. https://doi.org/10.14507/epaa.v6n8.1998</w:t>
      </w:r>
    </w:p>
    <w:p w14:paraId="781D0B3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Bukowski, S., &amp; Kosmala, B. (2007). Techniki projekcyjne w identyfikacji przekonań. </w:t>
      </w:r>
      <w:r w:rsidRPr="005E5FA2">
        <w:rPr>
          <w:rFonts w:cs="Arial"/>
          <w:i/>
          <w:iCs/>
          <w:noProof/>
          <w:szCs w:val="24"/>
        </w:rPr>
        <w:t>Psychoterapia</w:t>
      </w:r>
      <w:r w:rsidRPr="005E5FA2">
        <w:rPr>
          <w:rFonts w:cs="Arial"/>
          <w:noProof/>
          <w:szCs w:val="24"/>
        </w:rPr>
        <w:t xml:space="preserve">, </w:t>
      </w:r>
      <w:r w:rsidRPr="005E5FA2">
        <w:rPr>
          <w:rFonts w:cs="Arial"/>
          <w:i/>
          <w:iCs/>
          <w:noProof/>
          <w:szCs w:val="24"/>
        </w:rPr>
        <w:t>4</w:t>
      </w:r>
      <w:r w:rsidRPr="005E5FA2">
        <w:rPr>
          <w:rFonts w:cs="Arial"/>
          <w:noProof/>
          <w:szCs w:val="24"/>
        </w:rPr>
        <w:t>(143), 37–44. http://poradnia-empatia.pl/userfiles/poradnia-empatiapl/file/Techniki projekcyjne w identyfikacji przekonan po autoryzacji.pdf</w:t>
      </w:r>
    </w:p>
    <w:p w14:paraId="0D45069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Campbell, C. M. C. M., Jimenez, M., &amp; Arrozal, C. A. N. C. A. N. (2019). Prestige or education: college teaching and rigor of courses in prestigious and non-prestigious institutions in the U.S. </w:t>
      </w:r>
      <w:r w:rsidRPr="005E5FA2">
        <w:rPr>
          <w:rFonts w:cs="Arial"/>
          <w:i/>
          <w:iCs/>
          <w:noProof/>
          <w:szCs w:val="24"/>
        </w:rPr>
        <w:t>Higher Education</w:t>
      </w:r>
      <w:r w:rsidRPr="005E5FA2">
        <w:rPr>
          <w:rFonts w:cs="Arial"/>
          <w:noProof/>
          <w:szCs w:val="24"/>
        </w:rPr>
        <w:t xml:space="preserve">, </w:t>
      </w:r>
      <w:r w:rsidRPr="005E5FA2">
        <w:rPr>
          <w:rFonts w:cs="Arial"/>
          <w:i/>
          <w:iCs/>
          <w:noProof/>
          <w:szCs w:val="24"/>
        </w:rPr>
        <w:t>77</w:t>
      </w:r>
      <w:r w:rsidRPr="005E5FA2">
        <w:rPr>
          <w:rFonts w:cs="Arial"/>
          <w:noProof/>
          <w:szCs w:val="24"/>
        </w:rPr>
        <w:t>(4), 717–738. https://doi.org/10.1007/s10734-018-0297-3</w:t>
      </w:r>
    </w:p>
    <w:p w14:paraId="2C1AAA3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Carayannis, E. G., &amp; Campbell, D. F. J. (2009). „Mode 3” and „Quadruple Helix”: toward a 21st century fractal innovation ecosystem. </w:t>
      </w:r>
      <w:r w:rsidRPr="005E5FA2">
        <w:rPr>
          <w:rFonts w:cs="Arial"/>
          <w:i/>
          <w:iCs/>
          <w:noProof/>
          <w:szCs w:val="24"/>
        </w:rPr>
        <w:t>International Journal of Technology Management</w:t>
      </w:r>
      <w:r w:rsidRPr="005E5FA2">
        <w:rPr>
          <w:rFonts w:cs="Arial"/>
          <w:noProof/>
          <w:szCs w:val="24"/>
        </w:rPr>
        <w:t xml:space="preserve">, </w:t>
      </w:r>
      <w:r w:rsidRPr="005E5FA2">
        <w:rPr>
          <w:rFonts w:cs="Arial"/>
          <w:i/>
          <w:iCs/>
          <w:noProof/>
          <w:szCs w:val="24"/>
        </w:rPr>
        <w:t>46</w:t>
      </w:r>
      <w:r w:rsidRPr="005E5FA2">
        <w:rPr>
          <w:rFonts w:cs="Arial"/>
          <w:noProof/>
          <w:szCs w:val="24"/>
        </w:rPr>
        <w:t>(3/4), 201. https://doi.org/10.1504/IJTM.2009.023374</w:t>
      </w:r>
    </w:p>
    <w:p w14:paraId="160003C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Carroll, A. B. (1979). A three-dimensional conceptual model of corporate performance. </w:t>
      </w:r>
      <w:r w:rsidRPr="005E5FA2">
        <w:rPr>
          <w:rFonts w:cs="Arial"/>
          <w:i/>
          <w:iCs/>
          <w:noProof/>
          <w:szCs w:val="24"/>
        </w:rPr>
        <w:t>Corporate Social Responsibility</w:t>
      </w:r>
      <w:r w:rsidRPr="005E5FA2">
        <w:rPr>
          <w:rFonts w:cs="Arial"/>
          <w:noProof/>
          <w:szCs w:val="24"/>
        </w:rPr>
        <w:t>, 497–505. https://doi.org/10.5465/amr.1979.4498296</w:t>
      </w:r>
    </w:p>
    <w:p w14:paraId="199CB07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Clark, B. R. (1972). The organizational saga in higher education. </w:t>
      </w:r>
      <w:r w:rsidRPr="005E5FA2">
        <w:rPr>
          <w:rFonts w:cs="Arial"/>
          <w:i/>
          <w:iCs/>
          <w:noProof/>
          <w:szCs w:val="24"/>
        </w:rPr>
        <w:t>Administrative science quarterly</w:t>
      </w:r>
      <w:r w:rsidRPr="005E5FA2">
        <w:rPr>
          <w:rFonts w:cs="Arial"/>
          <w:noProof/>
          <w:szCs w:val="24"/>
        </w:rPr>
        <w:t>, 178–184.</w:t>
      </w:r>
    </w:p>
    <w:p w14:paraId="2B29DB2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Clark, B. R. (1980). </w:t>
      </w:r>
      <w:r w:rsidRPr="005E5FA2">
        <w:rPr>
          <w:rFonts w:cs="Arial"/>
          <w:i/>
          <w:iCs/>
          <w:noProof/>
          <w:szCs w:val="24"/>
        </w:rPr>
        <w:t>Academic Culture</w:t>
      </w:r>
      <w:r w:rsidRPr="005E5FA2">
        <w:rPr>
          <w:rFonts w:cs="Arial"/>
          <w:noProof/>
          <w:szCs w:val="24"/>
        </w:rPr>
        <w:t xml:space="preserve"> (Nr 42). Yale University Higher Education Research Group.</w:t>
      </w:r>
    </w:p>
    <w:p w14:paraId="7FC8796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Clarkson, M. B. E. (1995). A Stakeholder Framework for Analyzing and Evaluating Corporate Social Performance. </w:t>
      </w:r>
      <w:r w:rsidRPr="005E5FA2">
        <w:rPr>
          <w:rFonts w:cs="Arial"/>
          <w:i/>
          <w:iCs/>
          <w:noProof/>
          <w:szCs w:val="24"/>
        </w:rPr>
        <w:t>The Academy of Management Review</w:t>
      </w:r>
      <w:r w:rsidRPr="005E5FA2">
        <w:rPr>
          <w:rFonts w:cs="Arial"/>
          <w:noProof/>
          <w:szCs w:val="24"/>
        </w:rPr>
        <w:t xml:space="preserve">, </w:t>
      </w:r>
      <w:r w:rsidRPr="005E5FA2">
        <w:rPr>
          <w:rFonts w:cs="Arial"/>
          <w:i/>
          <w:iCs/>
          <w:noProof/>
          <w:szCs w:val="24"/>
        </w:rPr>
        <w:t>20</w:t>
      </w:r>
      <w:r w:rsidRPr="005E5FA2">
        <w:rPr>
          <w:rFonts w:cs="Arial"/>
          <w:noProof/>
          <w:szCs w:val="24"/>
        </w:rPr>
        <w:t>(1), 92. https://doi.org/10.2307/258888</w:t>
      </w:r>
    </w:p>
    <w:p w14:paraId="48E613E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Collyer, F. (2013). The production of scholarly knowledge in the global market arena: University ranking systems, prestige and power. </w:t>
      </w:r>
      <w:r w:rsidRPr="005E5FA2">
        <w:rPr>
          <w:rFonts w:cs="Arial"/>
          <w:i/>
          <w:iCs/>
          <w:noProof/>
          <w:szCs w:val="24"/>
        </w:rPr>
        <w:t>Critical Studies in Education</w:t>
      </w:r>
      <w:r w:rsidRPr="005E5FA2">
        <w:rPr>
          <w:rFonts w:cs="Arial"/>
          <w:noProof/>
          <w:szCs w:val="24"/>
        </w:rPr>
        <w:t xml:space="preserve">, </w:t>
      </w:r>
      <w:r w:rsidRPr="005E5FA2">
        <w:rPr>
          <w:rFonts w:cs="Arial"/>
          <w:i/>
          <w:iCs/>
          <w:noProof/>
          <w:szCs w:val="24"/>
        </w:rPr>
        <w:t>54</w:t>
      </w:r>
      <w:r w:rsidRPr="005E5FA2">
        <w:rPr>
          <w:rFonts w:cs="Arial"/>
          <w:noProof/>
          <w:szCs w:val="24"/>
        </w:rPr>
        <w:t>(3), 245–259. https://doi.org/10.1080/17508487.2013.788049</w:t>
      </w:r>
    </w:p>
    <w:p w14:paraId="3D9724D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Cwynar, K. M. (2005). THE IDEA OF THE UNIVERSITY IN EUROPEAN CULTURE. </w:t>
      </w:r>
      <w:r w:rsidRPr="005E5FA2">
        <w:rPr>
          <w:rFonts w:cs="Arial"/>
          <w:i/>
          <w:iCs/>
          <w:noProof/>
          <w:szCs w:val="24"/>
        </w:rPr>
        <w:t>Polityka i Społeczeństwo</w:t>
      </w:r>
      <w:r w:rsidRPr="005E5FA2">
        <w:rPr>
          <w:rFonts w:cs="Arial"/>
          <w:noProof/>
          <w:szCs w:val="24"/>
        </w:rPr>
        <w:t>, 60–72.</w:t>
      </w:r>
    </w:p>
    <w:p w14:paraId="6A6E343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Cybermetrics Lab. (2023). </w:t>
      </w:r>
      <w:r w:rsidRPr="005E5FA2">
        <w:rPr>
          <w:rFonts w:cs="Arial"/>
          <w:i/>
          <w:iCs/>
          <w:noProof/>
          <w:szCs w:val="24"/>
        </w:rPr>
        <w:t>Ranking Web of Universities 2023</w:t>
      </w:r>
      <w:r w:rsidRPr="005E5FA2">
        <w:rPr>
          <w:rFonts w:cs="Arial"/>
          <w:noProof/>
          <w:szCs w:val="24"/>
        </w:rPr>
        <w:t>. Webometrics 2023 Jan Ranking. https://www.webometrics.info/en/world</w:t>
      </w:r>
    </w:p>
    <w:p w14:paraId="20D5D41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Czarnik, S., &amp; Turek, K. (2014). </w:t>
      </w:r>
      <w:r w:rsidRPr="005E5FA2">
        <w:rPr>
          <w:rFonts w:cs="Arial"/>
          <w:i/>
          <w:iCs/>
          <w:noProof/>
          <w:szCs w:val="24"/>
        </w:rPr>
        <w:t>Aktywność zawodowa i wykształcenie Polaków</w:t>
      </w:r>
      <w:r w:rsidRPr="005E5FA2">
        <w:rPr>
          <w:rFonts w:cs="Arial"/>
          <w:noProof/>
          <w:szCs w:val="24"/>
        </w:rPr>
        <w:t>. https://www.parp.gov.pl/images/PARP_publications/pdf/20012.pdf</w:t>
      </w:r>
    </w:p>
    <w:p w14:paraId="4636FD8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Dabholkar, P. A., Thorpe, D. I., &amp; Rentz, J. O. (1996). A measure of service quality for retail stores: Scale development and validation. </w:t>
      </w:r>
      <w:r w:rsidRPr="005E5FA2">
        <w:rPr>
          <w:rFonts w:cs="Arial"/>
          <w:i/>
          <w:iCs/>
          <w:noProof/>
          <w:szCs w:val="24"/>
        </w:rPr>
        <w:t>Journal of the Academy of Marketing Science</w:t>
      </w:r>
      <w:r w:rsidRPr="005E5FA2">
        <w:rPr>
          <w:rFonts w:cs="Arial"/>
          <w:noProof/>
          <w:szCs w:val="24"/>
        </w:rPr>
        <w:t xml:space="preserve">, </w:t>
      </w:r>
      <w:r w:rsidRPr="005E5FA2">
        <w:rPr>
          <w:rFonts w:cs="Arial"/>
          <w:i/>
          <w:iCs/>
          <w:noProof/>
          <w:szCs w:val="24"/>
        </w:rPr>
        <w:t>24</w:t>
      </w:r>
      <w:r w:rsidRPr="005E5FA2">
        <w:rPr>
          <w:rFonts w:cs="Arial"/>
          <w:noProof/>
          <w:szCs w:val="24"/>
        </w:rPr>
        <w:t>(1), 3–16. https://doi.org/10.1007/bf02893933</w:t>
      </w:r>
    </w:p>
    <w:p w14:paraId="46A814B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lastRenderedPageBreak/>
        <w:t xml:space="preserve">Dąbrowski, T. J., Brdulak, H., Jastrzębska, E., &amp; Legutko-kobus, P. (2018). Teaching methods and programs University Social Responsibility Strategies. </w:t>
      </w:r>
      <w:r w:rsidRPr="005E5FA2">
        <w:rPr>
          <w:rFonts w:cs="Arial"/>
          <w:i/>
          <w:iCs/>
          <w:noProof/>
          <w:szCs w:val="24"/>
        </w:rPr>
        <w:t>E-Mentor</w:t>
      </w:r>
      <w:r w:rsidRPr="005E5FA2">
        <w:rPr>
          <w:rFonts w:cs="Arial"/>
          <w:noProof/>
          <w:szCs w:val="24"/>
        </w:rPr>
        <w:t xml:space="preserve">, </w:t>
      </w:r>
      <w:r w:rsidRPr="005E5FA2">
        <w:rPr>
          <w:rFonts w:cs="Arial"/>
          <w:i/>
          <w:iCs/>
          <w:noProof/>
          <w:szCs w:val="24"/>
        </w:rPr>
        <w:t>5</w:t>
      </w:r>
      <w:r w:rsidRPr="005E5FA2">
        <w:rPr>
          <w:rFonts w:cs="Arial"/>
          <w:noProof/>
          <w:szCs w:val="24"/>
        </w:rPr>
        <w:t>(77), 4–12.</w:t>
      </w:r>
    </w:p>
    <w:p w14:paraId="392F2B3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de Boer, H., Enders, J., &amp; Schimank, U. S. (2007). On the Way towards New Public Management? The Governance of University Systems in England, the Netherlands, Austria, and Germany. W D. Jansen (Red.), </w:t>
      </w:r>
      <w:r w:rsidRPr="005E5FA2">
        <w:rPr>
          <w:rFonts w:cs="Arial"/>
          <w:i/>
          <w:iCs/>
          <w:noProof/>
          <w:szCs w:val="24"/>
        </w:rPr>
        <w:t>New Forms of Governance in Research Organizations</w:t>
      </w:r>
      <w:r w:rsidRPr="005E5FA2">
        <w:rPr>
          <w:rFonts w:cs="Arial"/>
          <w:noProof/>
          <w:szCs w:val="24"/>
        </w:rPr>
        <w:t xml:space="preserve"> (ss. 3–22). Springer Netherlands. https://doi.org/10.1007/978-1-4020-5831-8</w:t>
      </w:r>
    </w:p>
    <w:p w14:paraId="619A819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de Jong, J., &amp; den Hartog, D. (2010). Measuring Innovative Work Behaviour. </w:t>
      </w:r>
      <w:r w:rsidRPr="005E5FA2">
        <w:rPr>
          <w:rFonts w:cs="Arial"/>
          <w:i/>
          <w:iCs/>
          <w:noProof/>
          <w:szCs w:val="24"/>
        </w:rPr>
        <w:t>Creativity and Innovation Management</w:t>
      </w:r>
      <w:r w:rsidRPr="005E5FA2">
        <w:rPr>
          <w:rFonts w:cs="Arial"/>
          <w:noProof/>
          <w:szCs w:val="24"/>
        </w:rPr>
        <w:t xml:space="preserve">, </w:t>
      </w:r>
      <w:r w:rsidRPr="005E5FA2">
        <w:rPr>
          <w:rFonts w:cs="Arial"/>
          <w:i/>
          <w:iCs/>
          <w:noProof/>
          <w:szCs w:val="24"/>
        </w:rPr>
        <w:t>19</w:t>
      </w:r>
      <w:r w:rsidRPr="005E5FA2">
        <w:rPr>
          <w:rFonts w:cs="Arial"/>
          <w:noProof/>
          <w:szCs w:val="24"/>
        </w:rPr>
        <w:t>(1), 23–36. https://doi.org/10.1111/j.1467-8691.2010.00547.x</w:t>
      </w:r>
    </w:p>
    <w:p w14:paraId="7F69CA0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De Ridder-Symoens, H. (2020). Universities and Their Missions in Early Modern Times. W L. Engwall (Red.), </w:t>
      </w:r>
      <w:r w:rsidRPr="005E5FA2">
        <w:rPr>
          <w:rFonts w:cs="Arial"/>
          <w:i/>
          <w:iCs/>
          <w:noProof/>
          <w:szCs w:val="24"/>
        </w:rPr>
        <w:t>Missions of Universities : Past, Present, Future</w:t>
      </w:r>
      <w:r w:rsidRPr="005E5FA2">
        <w:rPr>
          <w:rFonts w:cs="Arial"/>
          <w:noProof/>
          <w:szCs w:val="24"/>
        </w:rPr>
        <w:t xml:space="preserve"> (ss. 43–61). Springer International Publishing. https://doi.org/10.1007/978-3-030-41834-2_4</w:t>
      </w:r>
    </w:p>
    <w:p w14:paraId="18776DE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Degtjarjova, I., Lapina, I., &amp; Freidenfelds, D. (2018). Student as stakeholder: “voice of customer” in higher education quality development. </w:t>
      </w:r>
      <w:r w:rsidRPr="005E5FA2">
        <w:rPr>
          <w:rFonts w:cs="Arial"/>
          <w:i/>
          <w:iCs/>
          <w:noProof/>
          <w:szCs w:val="24"/>
        </w:rPr>
        <w:t>Marketing and Management of Innovations</w:t>
      </w:r>
      <w:r w:rsidRPr="005E5FA2">
        <w:rPr>
          <w:rFonts w:cs="Arial"/>
          <w:noProof/>
          <w:szCs w:val="24"/>
        </w:rPr>
        <w:t xml:space="preserve">, </w:t>
      </w:r>
      <w:r w:rsidRPr="005E5FA2">
        <w:rPr>
          <w:rFonts w:cs="Arial"/>
          <w:i/>
          <w:iCs/>
          <w:noProof/>
          <w:szCs w:val="24"/>
        </w:rPr>
        <w:t>2</w:t>
      </w:r>
      <w:r w:rsidRPr="005E5FA2">
        <w:rPr>
          <w:rFonts w:cs="Arial"/>
          <w:noProof/>
          <w:szCs w:val="24"/>
        </w:rPr>
        <w:t>, 388–398. https://doi.org/10.21272/mmi.2018.2-30</w:t>
      </w:r>
    </w:p>
    <w:p w14:paraId="38BFA27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Dz. U. 1668. (2018). </w:t>
      </w:r>
      <w:r w:rsidRPr="005E5FA2">
        <w:rPr>
          <w:rFonts w:cs="Arial"/>
          <w:i/>
          <w:iCs/>
          <w:noProof/>
          <w:szCs w:val="24"/>
        </w:rPr>
        <w:t>Ustawa z dnia 20 lipca 2018 r. Prawo o szkolnictwie wyższym i nauce</w:t>
      </w:r>
      <w:r w:rsidRPr="005E5FA2">
        <w:rPr>
          <w:rFonts w:cs="Arial"/>
          <w:noProof/>
          <w:szCs w:val="24"/>
        </w:rPr>
        <w:t xml:space="preserve"> (Numer Dz. U. 1668 z 30.08.2018). Kancelaria Sejmu RP. http://prawo.sejm.gov.pl/isap.nsf/DocDetails.xsp?id=WDU20180001668</w:t>
      </w:r>
    </w:p>
    <w:p w14:paraId="2AC8728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Dz. U. 2508. (2018). </w:t>
      </w:r>
      <w:r w:rsidRPr="005E5FA2">
        <w:rPr>
          <w:rFonts w:cs="Arial"/>
          <w:i/>
          <w:iCs/>
          <w:noProof/>
          <w:szCs w:val="24"/>
        </w:rPr>
        <w:t>Rozporządzenie Ministra Nauki i Szkolnictwa wyższego z dnia 13 grudnia 2018</w:t>
      </w:r>
      <w:r w:rsidRPr="005E5FA2">
        <w:rPr>
          <w:rFonts w:cs="Arial"/>
          <w:noProof/>
          <w:szCs w:val="24"/>
        </w:rPr>
        <w:t>. Dziennik Ustaw RP.</w:t>
      </w:r>
    </w:p>
    <w:p w14:paraId="66DE102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Dziadkowiec, Joanna. (2006). Wybrane metody badania i oceny jakości usług. </w:t>
      </w:r>
      <w:r w:rsidRPr="005E5FA2">
        <w:rPr>
          <w:rFonts w:cs="Arial"/>
          <w:i/>
          <w:iCs/>
          <w:noProof/>
          <w:szCs w:val="24"/>
        </w:rPr>
        <w:t>Zeszyty Naukowe Akademii Ekonimicznej w Krakowie</w:t>
      </w:r>
      <w:r w:rsidRPr="005E5FA2">
        <w:rPr>
          <w:rFonts w:cs="Arial"/>
          <w:noProof/>
          <w:szCs w:val="24"/>
        </w:rPr>
        <w:t xml:space="preserve">, </w:t>
      </w:r>
      <w:r w:rsidRPr="005E5FA2">
        <w:rPr>
          <w:rFonts w:cs="Arial"/>
          <w:i/>
          <w:iCs/>
          <w:noProof/>
          <w:szCs w:val="24"/>
        </w:rPr>
        <w:t>717</w:t>
      </w:r>
      <w:r w:rsidRPr="005E5FA2">
        <w:rPr>
          <w:rFonts w:cs="Arial"/>
          <w:noProof/>
          <w:szCs w:val="24"/>
        </w:rPr>
        <w:t>, 23–35.</w:t>
      </w:r>
    </w:p>
    <w:p w14:paraId="701DF4E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Dziedziczak-Foltyn, A. (2018). Konsultatywność w projektowaniu reformy szkolnictwa wyższego w Polsce na przykładzie Ustawy 2.0. </w:t>
      </w:r>
      <w:r w:rsidRPr="005E5FA2">
        <w:rPr>
          <w:rFonts w:cs="Arial"/>
          <w:i/>
          <w:iCs/>
          <w:noProof/>
          <w:szCs w:val="24"/>
        </w:rPr>
        <w:t>Nauka i Szkolnictwo Wyższe</w:t>
      </w:r>
      <w:r w:rsidRPr="005E5FA2">
        <w:rPr>
          <w:rFonts w:cs="Arial"/>
          <w:noProof/>
          <w:szCs w:val="24"/>
        </w:rPr>
        <w:t xml:space="preserve">, </w:t>
      </w:r>
      <w:r w:rsidRPr="005E5FA2">
        <w:rPr>
          <w:rFonts w:cs="Arial"/>
          <w:i/>
          <w:iCs/>
          <w:noProof/>
          <w:szCs w:val="24"/>
        </w:rPr>
        <w:t>1(51)</w:t>
      </w:r>
      <w:r w:rsidRPr="005E5FA2">
        <w:rPr>
          <w:rFonts w:cs="Arial"/>
          <w:noProof/>
          <w:szCs w:val="24"/>
        </w:rPr>
        <w:t>. https://doi.org/10.14746/nisw.2018.1.10</w:t>
      </w:r>
    </w:p>
    <w:p w14:paraId="4849ABE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Dzimińska, M., Fijałkowska, J., &amp; Sułkowski, Ł. (2020). A Conceptual Model Proposal: Universities as Culture Change Agents for Sustainable Development. </w:t>
      </w:r>
      <w:r w:rsidRPr="005E5FA2">
        <w:rPr>
          <w:rFonts w:cs="Arial"/>
          <w:i/>
          <w:iCs/>
          <w:noProof/>
          <w:szCs w:val="24"/>
        </w:rPr>
        <w:t>Sustainability</w:t>
      </w:r>
      <w:r w:rsidRPr="005E5FA2">
        <w:rPr>
          <w:rFonts w:cs="Arial"/>
          <w:noProof/>
          <w:szCs w:val="24"/>
        </w:rPr>
        <w:t xml:space="preserve">, </w:t>
      </w:r>
      <w:r w:rsidRPr="005E5FA2">
        <w:rPr>
          <w:rFonts w:cs="Arial"/>
          <w:i/>
          <w:iCs/>
          <w:noProof/>
          <w:szCs w:val="24"/>
        </w:rPr>
        <w:t>12</w:t>
      </w:r>
      <w:r w:rsidRPr="005E5FA2">
        <w:rPr>
          <w:rFonts w:cs="Arial"/>
          <w:noProof/>
          <w:szCs w:val="24"/>
        </w:rPr>
        <w:t>(11), 4635. https://doi.org/10.3390/su12114635</w:t>
      </w:r>
    </w:p>
    <w:p w14:paraId="4D553A6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EC. (2003). The role of the universities in the Europe of knowledge. W </w:t>
      </w:r>
      <w:r w:rsidRPr="005E5FA2">
        <w:rPr>
          <w:rFonts w:cs="Arial"/>
          <w:i/>
          <w:iCs/>
          <w:noProof/>
          <w:szCs w:val="24"/>
        </w:rPr>
        <w:t>COMMUNICATION FROM THE COMMISSION</w:t>
      </w:r>
      <w:r w:rsidRPr="005E5FA2">
        <w:rPr>
          <w:rFonts w:cs="Arial"/>
          <w:noProof/>
          <w:szCs w:val="24"/>
        </w:rPr>
        <w:t xml:space="preserve"> (T. 58). Comission of the European Communities. http://aei.pitt.edu/63030/1/COM_(2003)_58_final.pdf</w:t>
      </w:r>
    </w:p>
    <w:p w14:paraId="59AE47B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Elton, L. (2000). The UK Research Assessment Exercise: Unintended Consequences. </w:t>
      </w:r>
      <w:r w:rsidRPr="005E5FA2">
        <w:rPr>
          <w:rFonts w:cs="Arial"/>
          <w:i/>
          <w:iCs/>
          <w:noProof/>
          <w:szCs w:val="24"/>
        </w:rPr>
        <w:t>Higher Education Quarterly</w:t>
      </w:r>
      <w:r w:rsidRPr="005E5FA2">
        <w:rPr>
          <w:rFonts w:cs="Arial"/>
          <w:noProof/>
          <w:szCs w:val="24"/>
        </w:rPr>
        <w:t xml:space="preserve">, </w:t>
      </w:r>
      <w:r w:rsidRPr="005E5FA2">
        <w:rPr>
          <w:rFonts w:cs="Arial"/>
          <w:i/>
          <w:iCs/>
          <w:noProof/>
          <w:szCs w:val="24"/>
        </w:rPr>
        <w:t>54</w:t>
      </w:r>
      <w:r w:rsidRPr="005E5FA2">
        <w:rPr>
          <w:rFonts w:cs="Arial"/>
          <w:noProof/>
          <w:szCs w:val="24"/>
        </w:rPr>
        <w:t>(3), 274–283. https://doi.org/10.1111/1468-2273.00160</w:t>
      </w:r>
    </w:p>
    <w:p w14:paraId="0E01866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Etzkowitz, H. (2003). Research groups as ‘quasi-firms’: the invention of the entrepreneurial university. </w:t>
      </w:r>
      <w:r w:rsidRPr="005E5FA2">
        <w:rPr>
          <w:rFonts w:cs="Arial"/>
          <w:i/>
          <w:iCs/>
          <w:noProof/>
          <w:szCs w:val="24"/>
        </w:rPr>
        <w:t>Research Policy</w:t>
      </w:r>
      <w:r w:rsidRPr="005E5FA2">
        <w:rPr>
          <w:rFonts w:cs="Arial"/>
          <w:noProof/>
          <w:szCs w:val="24"/>
        </w:rPr>
        <w:t xml:space="preserve">, </w:t>
      </w:r>
      <w:r w:rsidRPr="005E5FA2">
        <w:rPr>
          <w:rFonts w:cs="Arial"/>
          <w:i/>
          <w:iCs/>
          <w:noProof/>
          <w:szCs w:val="24"/>
        </w:rPr>
        <w:t>32</w:t>
      </w:r>
      <w:r w:rsidRPr="005E5FA2">
        <w:rPr>
          <w:rFonts w:cs="Arial"/>
          <w:noProof/>
          <w:szCs w:val="24"/>
        </w:rPr>
        <w:t>(1), 109–121. https://doi.org/10.1016/S0048-7333(02)00009-4</w:t>
      </w:r>
    </w:p>
    <w:p w14:paraId="6B8DF83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Etzkowitz, H., &amp; Dzisah, J. (2008). Rethinking development: circulation in the triple helix. </w:t>
      </w:r>
      <w:r w:rsidRPr="005E5FA2">
        <w:rPr>
          <w:rFonts w:cs="Arial"/>
          <w:i/>
          <w:iCs/>
          <w:noProof/>
          <w:szCs w:val="24"/>
        </w:rPr>
        <w:t>Technology Analysis &amp; Strategic Management</w:t>
      </w:r>
      <w:r w:rsidRPr="005E5FA2">
        <w:rPr>
          <w:rFonts w:cs="Arial"/>
          <w:noProof/>
          <w:szCs w:val="24"/>
        </w:rPr>
        <w:t xml:space="preserve">, </w:t>
      </w:r>
      <w:r w:rsidRPr="005E5FA2">
        <w:rPr>
          <w:rFonts w:cs="Arial"/>
          <w:i/>
          <w:iCs/>
          <w:noProof/>
          <w:szCs w:val="24"/>
        </w:rPr>
        <w:t>20</w:t>
      </w:r>
      <w:r w:rsidRPr="005E5FA2">
        <w:rPr>
          <w:rFonts w:cs="Arial"/>
          <w:noProof/>
          <w:szCs w:val="24"/>
        </w:rPr>
        <w:t>(6), 653–666. https://doi.org/10.1080/09537320802426309</w:t>
      </w:r>
    </w:p>
    <w:p w14:paraId="4078CEF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lastRenderedPageBreak/>
        <w:t xml:space="preserve">Etzkowitz, H., &amp; Leydesdorff, L. (1997). </w:t>
      </w:r>
      <w:r w:rsidRPr="005E5FA2">
        <w:rPr>
          <w:rFonts w:cs="Arial"/>
          <w:i/>
          <w:iCs/>
          <w:noProof/>
          <w:szCs w:val="24"/>
        </w:rPr>
        <w:t>Universities and the global knowledge economy: A triple helix of university-industry relations</w:t>
      </w:r>
      <w:r w:rsidRPr="005E5FA2">
        <w:rPr>
          <w:rFonts w:cs="Arial"/>
          <w:noProof/>
          <w:szCs w:val="24"/>
        </w:rPr>
        <w:t>. Pinter.</w:t>
      </w:r>
    </w:p>
    <w:p w14:paraId="75A8CA5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Faishol, O. K. L. M. A., &amp; Subriadi, A. P. (2022). Change management scenario to improve Webometrics ranking. </w:t>
      </w:r>
      <w:r w:rsidRPr="005E5FA2">
        <w:rPr>
          <w:rFonts w:cs="Arial"/>
          <w:i/>
          <w:iCs/>
          <w:noProof/>
          <w:szCs w:val="24"/>
        </w:rPr>
        <w:t>Procedia Computer Science</w:t>
      </w:r>
      <w:r w:rsidRPr="005E5FA2">
        <w:rPr>
          <w:rFonts w:cs="Arial"/>
          <w:noProof/>
          <w:szCs w:val="24"/>
        </w:rPr>
        <w:t xml:space="preserve">, </w:t>
      </w:r>
      <w:r w:rsidRPr="005E5FA2">
        <w:rPr>
          <w:rFonts w:cs="Arial"/>
          <w:i/>
          <w:iCs/>
          <w:noProof/>
          <w:szCs w:val="24"/>
        </w:rPr>
        <w:t>197</w:t>
      </w:r>
      <w:r w:rsidRPr="005E5FA2">
        <w:rPr>
          <w:rFonts w:cs="Arial"/>
          <w:noProof/>
          <w:szCs w:val="24"/>
        </w:rPr>
        <w:t>, 557–565. https://doi.org/10.1016/j.procs.2021.12.173</w:t>
      </w:r>
    </w:p>
    <w:p w14:paraId="6767926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Finch, D., McDonald, S., &amp; Staple, J. (2013). Reputational interdependence: an examination of category reputation in higher education. </w:t>
      </w:r>
      <w:r w:rsidRPr="005E5FA2">
        <w:rPr>
          <w:rFonts w:cs="Arial"/>
          <w:i/>
          <w:iCs/>
          <w:noProof/>
          <w:szCs w:val="24"/>
        </w:rPr>
        <w:t>Journal of Marketing for Higher Education</w:t>
      </w:r>
      <w:r w:rsidRPr="005E5FA2">
        <w:rPr>
          <w:rFonts w:cs="Arial"/>
          <w:noProof/>
          <w:szCs w:val="24"/>
        </w:rPr>
        <w:t xml:space="preserve">, </w:t>
      </w:r>
      <w:r w:rsidRPr="005E5FA2">
        <w:rPr>
          <w:rFonts w:cs="Arial"/>
          <w:i/>
          <w:iCs/>
          <w:noProof/>
          <w:szCs w:val="24"/>
        </w:rPr>
        <w:t>23</w:t>
      </w:r>
      <w:r w:rsidRPr="005E5FA2">
        <w:rPr>
          <w:rFonts w:cs="Arial"/>
          <w:noProof/>
          <w:szCs w:val="24"/>
        </w:rPr>
        <w:t>(1), 34–61. https://doi.org/10.1080/08841241.2013.810184</w:t>
      </w:r>
    </w:p>
    <w:p w14:paraId="0B68136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Frankowicz, M. (2012). </w:t>
      </w:r>
      <w:r w:rsidRPr="005E5FA2">
        <w:rPr>
          <w:rFonts w:cs="Arial"/>
          <w:i/>
          <w:iCs/>
          <w:noProof/>
          <w:szCs w:val="24"/>
        </w:rPr>
        <w:t>Wewnętrzne systemy zapewniania jakości kształcenia w odnisieniu do nowych regulacji prawnych</w:t>
      </w:r>
      <w:r w:rsidRPr="005E5FA2">
        <w:rPr>
          <w:rFonts w:cs="Arial"/>
          <w:noProof/>
          <w:szCs w:val="24"/>
        </w:rPr>
        <w:t>. Zespół Ekspertów Bolońskich.</w:t>
      </w:r>
    </w:p>
    <w:p w14:paraId="32BDCAD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Freeman, R. E., &amp; McVea, J. (2001). A stakeholder approach to strategic management. </w:t>
      </w:r>
      <w:r w:rsidRPr="005E5FA2">
        <w:rPr>
          <w:rFonts w:cs="Arial"/>
          <w:i/>
          <w:iCs/>
          <w:noProof/>
          <w:szCs w:val="24"/>
        </w:rPr>
        <w:t>SSRN Electronic Journal</w:t>
      </w:r>
      <w:r w:rsidRPr="005E5FA2">
        <w:rPr>
          <w:rFonts w:cs="Arial"/>
          <w:noProof/>
          <w:szCs w:val="24"/>
        </w:rPr>
        <w:t>.</w:t>
      </w:r>
    </w:p>
    <w:p w14:paraId="361B3AD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Galvao, A., Mascarenhas, C., Marques, C., Ferreira, J., &amp; Ratten, V. (2019). Triple helix and its evolution: a systematic literature review. </w:t>
      </w:r>
      <w:r w:rsidRPr="005E5FA2">
        <w:rPr>
          <w:rFonts w:cs="Arial"/>
          <w:i/>
          <w:iCs/>
          <w:noProof/>
          <w:szCs w:val="24"/>
        </w:rPr>
        <w:t>Journal of Science and Technology Policy Management</w:t>
      </w:r>
      <w:r w:rsidRPr="005E5FA2">
        <w:rPr>
          <w:rFonts w:cs="Arial"/>
          <w:noProof/>
          <w:szCs w:val="24"/>
        </w:rPr>
        <w:t xml:space="preserve">, </w:t>
      </w:r>
      <w:r w:rsidRPr="005E5FA2">
        <w:rPr>
          <w:rFonts w:cs="Arial"/>
          <w:i/>
          <w:iCs/>
          <w:noProof/>
          <w:szCs w:val="24"/>
        </w:rPr>
        <w:t>10</w:t>
      </w:r>
      <w:r w:rsidRPr="005E5FA2">
        <w:rPr>
          <w:rFonts w:cs="Arial"/>
          <w:noProof/>
          <w:szCs w:val="24"/>
        </w:rPr>
        <w:t>(3), 812–833. https://doi.org/10.1108/JSTPM-10-2018-0103</w:t>
      </w:r>
    </w:p>
    <w:p w14:paraId="4DAD7F2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Geitz, G., &amp; de Geus, J. (2019). Design-based education, sustainable teaching, and learning. </w:t>
      </w:r>
      <w:r w:rsidRPr="005E5FA2">
        <w:rPr>
          <w:rFonts w:cs="Arial"/>
          <w:i/>
          <w:iCs/>
          <w:noProof/>
          <w:szCs w:val="24"/>
        </w:rPr>
        <w:t>Cogent Education</w:t>
      </w:r>
      <w:r w:rsidRPr="005E5FA2">
        <w:rPr>
          <w:rFonts w:cs="Arial"/>
          <w:noProof/>
          <w:szCs w:val="24"/>
        </w:rPr>
        <w:t xml:space="preserve">, </w:t>
      </w:r>
      <w:r w:rsidRPr="005E5FA2">
        <w:rPr>
          <w:rFonts w:cs="Arial"/>
          <w:i/>
          <w:iCs/>
          <w:noProof/>
          <w:szCs w:val="24"/>
        </w:rPr>
        <w:t>6</w:t>
      </w:r>
      <w:r w:rsidRPr="005E5FA2">
        <w:rPr>
          <w:rFonts w:cs="Arial"/>
          <w:noProof/>
          <w:szCs w:val="24"/>
        </w:rPr>
        <w:t>(1), 1647919. https://doi.org/10.1080/2331186X.2019.1647919</w:t>
      </w:r>
    </w:p>
    <w:p w14:paraId="13F30F3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Gilmore, A. (2006). </w:t>
      </w:r>
      <w:r w:rsidRPr="005E5FA2">
        <w:rPr>
          <w:rFonts w:cs="Arial"/>
          <w:i/>
          <w:iCs/>
          <w:noProof/>
          <w:szCs w:val="24"/>
        </w:rPr>
        <w:t>Usługi. Marketing i zarządzanie.</w:t>
      </w:r>
      <w:r w:rsidRPr="005E5FA2">
        <w:rPr>
          <w:rFonts w:cs="Arial"/>
          <w:noProof/>
          <w:szCs w:val="24"/>
        </w:rPr>
        <w:t xml:space="preserve"> Wydawnictwo PWE.</w:t>
      </w:r>
    </w:p>
    <w:p w14:paraId="6E9AD4D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Główny Urząd Statystyczny. (2020). </w:t>
      </w:r>
      <w:r w:rsidRPr="005E5FA2">
        <w:rPr>
          <w:rFonts w:cs="Arial"/>
          <w:i/>
          <w:iCs/>
          <w:noProof/>
          <w:szCs w:val="24"/>
        </w:rPr>
        <w:t>GUS - Bank Danych Lokalnych</w:t>
      </w:r>
      <w:r w:rsidRPr="005E5FA2">
        <w:rPr>
          <w:rFonts w:cs="Arial"/>
          <w:noProof/>
          <w:szCs w:val="24"/>
        </w:rPr>
        <w:t>. https://bdl.stat.gov.pl/BDL/dane/podgrup/tablica%0Ahttps://bdl.stat.gov.pl/BDL/dane/teryt/jednostka/1610#</w:t>
      </w:r>
    </w:p>
    <w:p w14:paraId="44E3461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Gołata, K., &amp; Sojkin, B. (2020). Determinanty budowania wizerunku i reputacji wyższej uczelni wobec jej intersariuszy. </w:t>
      </w:r>
      <w:r w:rsidRPr="005E5FA2">
        <w:rPr>
          <w:rFonts w:cs="Arial"/>
          <w:i/>
          <w:iCs/>
          <w:noProof/>
          <w:szCs w:val="24"/>
        </w:rPr>
        <w:t>Marketing Instytucji Naukowych i Badawczych</w:t>
      </w:r>
      <w:r w:rsidRPr="005E5FA2">
        <w:rPr>
          <w:rFonts w:cs="Arial"/>
          <w:noProof/>
          <w:szCs w:val="24"/>
        </w:rPr>
        <w:t xml:space="preserve">, </w:t>
      </w:r>
      <w:r w:rsidRPr="005E5FA2">
        <w:rPr>
          <w:rFonts w:cs="Arial"/>
          <w:i/>
          <w:iCs/>
          <w:noProof/>
          <w:szCs w:val="24"/>
        </w:rPr>
        <w:t>35</w:t>
      </w:r>
      <w:r w:rsidRPr="005E5FA2">
        <w:rPr>
          <w:rFonts w:cs="Arial"/>
          <w:noProof/>
          <w:szCs w:val="24"/>
        </w:rPr>
        <w:t>(1), 29–58. https://doi.org/10.2478/minib-2020-0002</w:t>
      </w:r>
    </w:p>
    <w:p w14:paraId="5E04DD6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Greszta, M. (2010). Pomiar efektywności: rynek. W </w:t>
      </w:r>
      <w:r w:rsidRPr="005E5FA2">
        <w:rPr>
          <w:rFonts w:cs="Arial"/>
          <w:i/>
          <w:iCs/>
          <w:noProof/>
          <w:szCs w:val="24"/>
        </w:rPr>
        <w:t>Odpowiedzialny biznes 2010</w:t>
      </w:r>
      <w:r w:rsidRPr="005E5FA2">
        <w:rPr>
          <w:rFonts w:cs="Arial"/>
          <w:noProof/>
          <w:szCs w:val="24"/>
        </w:rPr>
        <w:t>. Wydawnictwo HBRP.</w:t>
      </w:r>
    </w:p>
    <w:p w14:paraId="7BAEE50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Grönroos, C. (1984). A Service Quality Model and its Marketing Implications. </w:t>
      </w:r>
      <w:r w:rsidRPr="005E5FA2">
        <w:rPr>
          <w:rFonts w:cs="Arial"/>
          <w:i/>
          <w:iCs/>
          <w:noProof/>
          <w:szCs w:val="24"/>
        </w:rPr>
        <w:t>European Journal of Marketing</w:t>
      </w:r>
      <w:r w:rsidRPr="005E5FA2">
        <w:rPr>
          <w:rFonts w:cs="Arial"/>
          <w:noProof/>
          <w:szCs w:val="24"/>
        </w:rPr>
        <w:t xml:space="preserve">, </w:t>
      </w:r>
      <w:r w:rsidRPr="005E5FA2">
        <w:rPr>
          <w:rFonts w:cs="Arial"/>
          <w:i/>
          <w:iCs/>
          <w:noProof/>
          <w:szCs w:val="24"/>
        </w:rPr>
        <w:t>18</w:t>
      </w:r>
      <w:r w:rsidRPr="005E5FA2">
        <w:rPr>
          <w:rFonts w:cs="Arial"/>
          <w:noProof/>
          <w:szCs w:val="24"/>
        </w:rPr>
        <w:t>(4), 36–44. https://doi.org/10.1108/EUM0000000004784</w:t>
      </w:r>
    </w:p>
    <w:p w14:paraId="7F9610B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Grudowski, P., &amp; Lewandowski, K. (2012). Pojęcie jakości kształcenia i uwarunkowania jej kwantyfikacji w uczelniach wyższych. </w:t>
      </w:r>
      <w:r w:rsidRPr="005E5FA2">
        <w:rPr>
          <w:rFonts w:cs="Arial"/>
          <w:i/>
          <w:iCs/>
          <w:noProof/>
          <w:szCs w:val="24"/>
        </w:rPr>
        <w:t>Zarządzanie i Finanse</w:t>
      </w:r>
      <w:r w:rsidRPr="005E5FA2">
        <w:rPr>
          <w:rFonts w:cs="Arial"/>
          <w:noProof/>
          <w:szCs w:val="24"/>
        </w:rPr>
        <w:t xml:space="preserve">, </w:t>
      </w:r>
      <w:r w:rsidRPr="005E5FA2">
        <w:rPr>
          <w:rFonts w:cs="Arial"/>
          <w:i/>
          <w:iCs/>
          <w:noProof/>
          <w:szCs w:val="24"/>
        </w:rPr>
        <w:t>R. 10</w:t>
      </w:r>
      <w:r w:rsidRPr="005E5FA2">
        <w:rPr>
          <w:rFonts w:cs="Arial"/>
          <w:noProof/>
          <w:szCs w:val="24"/>
        </w:rPr>
        <w:t>(nr 3, cz. 1), 394–403. http://jmf.wzr.pl/pim/2012_3_1_29.pdf</w:t>
      </w:r>
    </w:p>
    <w:p w14:paraId="3B0D2DF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Grudowski, P., &amp; Szefler, J. P. (2015). Stakeholders Satisfaction Index as an Important Factor of Improving Quality Management Systems of Universities in Poland. </w:t>
      </w:r>
      <w:r w:rsidRPr="005E5FA2">
        <w:rPr>
          <w:rFonts w:cs="Arial"/>
          <w:i/>
          <w:iCs/>
          <w:noProof/>
          <w:szCs w:val="24"/>
        </w:rPr>
        <w:t>Managing in Recovering Markets, GCMRM 2015</w:t>
      </w:r>
      <w:r w:rsidRPr="005E5FA2">
        <w:rPr>
          <w:rFonts w:cs="Arial"/>
          <w:noProof/>
          <w:szCs w:val="24"/>
        </w:rPr>
        <w:t>.</w:t>
      </w:r>
    </w:p>
    <w:p w14:paraId="03A8B6E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(2005). </w:t>
      </w:r>
      <w:r w:rsidRPr="005E5FA2">
        <w:rPr>
          <w:rFonts w:cs="Arial"/>
          <w:i/>
          <w:iCs/>
          <w:noProof/>
          <w:szCs w:val="24"/>
        </w:rPr>
        <w:t>Rocznik Statystyczny 2005</w:t>
      </w:r>
      <w:r w:rsidRPr="005E5FA2">
        <w:rPr>
          <w:rFonts w:cs="Arial"/>
          <w:noProof/>
          <w:szCs w:val="24"/>
        </w:rPr>
        <w:t>.</w:t>
      </w:r>
    </w:p>
    <w:p w14:paraId="7A7D2D1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lastRenderedPageBreak/>
        <w:t xml:space="preserve">GUS. (2010a). </w:t>
      </w:r>
      <w:r w:rsidRPr="005E5FA2">
        <w:rPr>
          <w:rFonts w:cs="Arial"/>
          <w:i/>
          <w:iCs/>
          <w:noProof/>
          <w:szCs w:val="24"/>
        </w:rPr>
        <w:t>Rocznik demograficzny 2010</w:t>
      </w:r>
      <w:r w:rsidRPr="005E5FA2">
        <w:rPr>
          <w:rFonts w:cs="Arial"/>
          <w:noProof/>
          <w:szCs w:val="24"/>
        </w:rPr>
        <w:t>.</w:t>
      </w:r>
    </w:p>
    <w:p w14:paraId="2F3759D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(2010b). </w:t>
      </w:r>
      <w:r w:rsidRPr="005E5FA2">
        <w:rPr>
          <w:rFonts w:cs="Arial"/>
          <w:i/>
          <w:iCs/>
          <w:noProof/>
          <w:szCs w:val="24"/>
        </w:rPr>
        <w:t>Rocznik Statystyczny 2010</w:t>
      </w:r>
      <w:r w:rsidRPr="005E5FA2">
        <w:rPr>
          <w:rFonts w:cs="Arial"/>
          <w:noProof/>
          <w:szCs w:val="24"/>
        </w:rPr>
        <w:t>.</w:t>
      </w:r>
    </w:p>
    <w:p w14:paraId="797D830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(2011a). </w:t>
      </w:r>
      <w:r w:rsidRPr="005E5FA2">
        <w:rPr>
          <w:rFonts w:cs="Arial"/>
          <w:i/>
          <w:iCs/>
          <w:noProof/>
          <w:szCs w:val="24"/>
        </w:rPr>
        <w:t>Rocznik demograficzny 2011</w:t>
      </w:r>
      <w:r w:rsidRPr="005E5FA2">
        <w:rPr>
          <w:rFonts w:cs="Arial"/>
          <w:noProof/>
          <w:szCs w:val="24"/>
        </w:rPr>
        <w:t>.</w:t>
      </w:r>
    </w:p>
    <w:p w14:paraId="5F17ECF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(2011b). </w:t>
      </w:r>
      <w:r w:rsidRPr="005E5FA2">
        <w:rPr>
          <w:rFonts w:cs="Arial"/>
          <w:i/>
          <w:iCs/>
          <w:noProof/>
          <w:szCs w:val="24"/>
        </w:rPr>
        <w:t>Szkoły wyższe i ich finanse w 2010 r.</w:t>
      </w:r>
    </w:p>
    <w:p w14:paraId="33EBC37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(2012a). </w:t>
      </w:r>
      <w:r w:rsidRPr="005E5FA2">
        <w:rPr>
          <w:rFonts w:cs="Arial"/>
          <w:i/>
          <w:iCs/>
          <w:noProof/>
          <w:szCs w:val="24"/>
        </w:rPr>
        <w:t>Rocznik demograficzny 2012</w:t>
      </w:r>
      <w:r w:rsidRPr="005E5FA2">
        <w:rPr>
          <w:rFonts w:cs="Arial"/>
          <w:noProof/>
          <w:szCs w:val="24"/>
        </w:rPr>
        <w:t>.</w:t>
      </w:r>
    </w:p>
    <w:p w14:paraId="76B7458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(2012b). </w:t>
      </w:r>
      <w:r w:rsidRPr="005E5FA2">
        <w:rPr>
          <w:rFonts w:cs="Arial"/>
          <w:i/>
          <w:iCs/>
          <w:noProof/>
          <w:szCs w:val="24"/>
        </w:rPr>
        <w:t>Szkoły wyższe i ich finanse w 2011 r.</w:t>
      </w:r>
    </w:p>
    <w:p w14:paraId="6FF287C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(2013a). </w:t>
      </w:r>
      <w:r w:rsidRPr="005E5FA2">
        <w:rPr>
          <w:rFonts w:cs="Arial"/>
          <w:i/>
          <w:iCs/>
          <w:noProof/>
          <w:szCs w:val="24"/>
        </w:rPr>
        <w:t>Rocznik demograficzny 2013</w:t>
      </w:r>
      <w:r w:rsidRPr="005E5FA2">
        <w:rPr>
          <w:rFonts w:cs="Arial"/>
          <w:noProof/>
          <w:szCs w:val="24"/>
        </w:rPr>
        <w:t>.</w:t>
      </w:r>
    </w:p>
    <w:p w14:paraId="464FF1B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(2013b). </w:t>
      </w:r>
      <w:r w:rsidRPr="005E5FA2">
        <w:rPr>
          <w:rFonts w:cs="Arial"/>
          <w:i/>
          <w:iCs/>
          <w:noProof/>
          <w:szCs w:val="24"/>
        </w:rPr>
        <w:t>Szkoły wyższe i ich finanse w 2012 r.</w:t>
      </w:r>
    </w:p>
    <w:p w14:paraId="03F93FF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(2014a). </w:t>
      </w:r>
      <w:r w:rsidRPr="005E5FA2">
        <w:rPr>
          <w:rFonts w:cs="Arial"/>
          <w:i/>
          <w:iCs/>
          <w:noProof/>
          <w:szCs w:val="24"/>
        </w:rPr>
        <w:t>Rocznik demograficzny 2014</w:t>
      </w:r>
      <w:r w:rsidRPr="005E5FA2">
        <w:rPr>
          <w:rFonts w:cs="Arial"/>
          <w:noProof/>
          <w:szCs w:val="24"/>
        </w:rPr>
        <w:t>.</w:t>
      </w:r>
    </w:p>
    <w:p w14:paraId="0C17C6F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(2014b). </w:t>
      </w:r>
      <w:r w:rsidRPr="005E5FA2">
        <w:rPr>
          <w:rFonts w:cs="Arial"/>
          <w:i/>
          <w:iCs/>
          <w:noProof/>
          <w:szCs w:val="24"/>
        </w:rPr>
        <w:t>Szkoły wyższe i ich finanse w 2013r.</w:t>
      </w:r>
    </w:p>
    <w:p w14:paraId="0737C7B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(2015a). </w:t>
      </w:r>
      <w:r w:rsidRPr="005E5FA2">
        <w:rPr>
          <w:rFonts w:cs="Arial"/>
          <w:i/>
          <w:iCs/>
          <w:noProof/>
          <w:szCs w:val="24"/>
        </w:rPr>
        <w:t>Rocznik demograficzny 2015</w:t>
      </w:r>
      <w:r w:rsidRPr="005E5FA2">
        <w:rPr>
          <w:rFonts w:cs="Arial"/>
          <w:noProof/>
          <w:szCs w:val="24"/>
        </w:rPr>
        <w:t>.</w:t>
      </w:r>
    </w:p>
    <w:p w14:paraId="01F5B23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(2015b). </w:t>
      </w:r>
      <w:r w:rsidRPr="005E5FA2">
        <w:rPr>
          <w:rFonts w:cs="Arial"/>
          <w:i/>
          <w:iCs/>
          <w:noProof/>
          <w:szCs w:val="24"/>
        </w:rPr>
        <w:t>Szkoły wyższe i ich finanse w 2014 r.</w:t>
      </w:r>
    </w:p>
    <w:p w14:paraId="49C2AFB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(2016a). </w:t>
      </w:r>
      <w:r w:rsidRPr="005E5FA2">
        <w:rPr>
          <w:rFonts w:cs="Arial"/>
          <w:i/>
          <w:iCs/>
          <w:noProof/>
          <w:szCs w:val="24"/>
        </w:rPr>
        <w:t>Rocznik demograficzny 2016</w:t>
      </w:r>
      <w:r w:rsidRPr="005E5FA2">
        <w:rPr>
          <w:rFonts w:cs="Arial"/>
          <w:noProof/>
          <w:szCs w:val="24"/>
        </w:rPr>
        <w:t>.</w:t>
      </w:r>
    </w:p>
    <w:p w14:paraId="4CDAC64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(2016b). </w:t>
      </w:r>
      <w:r w:rsidRPr="005E5FA2">
        <w:rPr>
          <w:rFonts w:cs="Arial"/>
          <w:i/>
          <w:iCs/>
          <w:noProof/>
          <w:szCs w:val="24"/>
        </w:rPr>
        <w:t>Szkoły wyższe i ich finanse w 2015 r.</w:t>
      </w:r>
    </w:p>
    <w:p w14:paraId="7FF4C23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(2017a). </w:t>
      </w:r>
      <w:r w:rsidRPr="005E5FA2">
        <w:rPr>
          <w:rFonts w:cs="Arial"/>
          <w:i/>
          <w:iCs/>
          <w:noProof/>
          <w:szCs w:val="24"/>
        </w:rPr>
        <w:t>Rocznik demograficzny 2017</w:t>
      </w:r>
      <w:r w:rsidRPr="005E5FA2">
        <w:rPr>
          <w:rFonts w:cs="Arial"/>
          <w:noProof/>
          <w:szCs w:val="24"/>
        </w:rPr>
        <w:t>.</w:t>
      </w:r>
    </w:p>
    <w:p w14:paraId="6BCBBBE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(2017b). </w:t>
      </w:r>
      <w:r w:rsidRPr="005E5FA2">
        <w:rPr>
          <w:rFonts w:cs="Arial"/>
          <w:i/>
          <w:iCs/>
          <w:noProof/>
          <w:szCs w:val="24"/>
        </w:rPr>
        <w:t>Szkoły wyższe i ich finanse w 2016 r.</w:t>
      </w:r>
    </w:p>
    <w:p w14:paraId="01F56E5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(2018a). </w:t>
      </w:r>
      <w:r w:rsidRPr="005E5FA2">
        <w:rPr>
          <w:rFonts w:cs="Arial"/>
          <w:i/>
          <w:iCs/>
          <w:noProof/>
          <w:szCs w:val="24"/>
        </w:rPr>
        <w:t>Rocznik demograficzny 2018</w:t>
      </w:r>
      <w:r w:rsidRPr="005E5FA2">
        <w:rPr>
          <w:rFonts w:cs="Arial"/>
          <w:noProof/>
          <w:szCs w:val="24"/>
        </w:rPr>
        <w:t>. https://stat.gov.pl/download/gfx/portalinformacyjny/pl/defaultaktualnosci/5515/3/12/1/rocznik_demograficzny_2018.pdf</w:t>
      </w:r>
    </w:p>
    <w:p w14:paraId="3F976B4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(2018b). </w:t>
      </w:r>
      <w:r w:rsidRPr="005E5FA2">
        <w:rPr>
          <w:rFonts w:cs="Arial"/>
          <w:i/>
          <w:iCs/>
          <w:noProof/>
          <w:szCs w:val="24"/>
        </w:rPr>
        <w:t>Szkoły wyższe i ich finanse w 2017 r.</w:t>
      </w:r>
    </w:p>
    <w:p w14:paraId="2EFA806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(2019a). </w:t>
      </w:r>
      <w:r w:rsidRPr="005E5FA2">
        <w:rPr>
          <w:rFonts w:cs="Arial"/>
          <w:i/>
          <w:iCs/>
          <w:noProof/>
          <w:szCs w:val="24"/>
        </w:rPr>
        <w:t>Rocznik demograficzny 2019</w:t>
      </w:r>
      <w:r w:rsidRPr="005E5FA2">
        <w:rPr>
          <w:rFonts w:cs="Arial"/>
          <w:noProof/>
          <w:szCs w:val="24"/>
        </w:rPr>
        <w:t>.</w:t>
      </w:r>
    </w:p>
    <w:p w14:paraId="5B1D779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(2019b). </w:t>
      </w:r>
      <w:r w:rsidRPr="005E5FA2">
        <w:rPr>
          <w:rFonts w:cs="Arial"/>
          <w:i/>
          <w:iCs/>
          <w:noProof/>
          <w:szCs w:val="24"/>
        </w:rPr>
        <w:t>Szkoły wyższe i ich finanse w 2018 r.</w:t>
      </w:r>
      <w:r w:rsidRPr="005E5FA2">
        <w:rPr>
          <w:rFonts w:cs="Arial"/>
          <w:noProof/>
          <w:szCs w:val="24"/>
        </w:rPr>
        <w:t xml:space="preserve"> http://stat.gov.pl/obszary-tematyczne/edukacja/</w:t>
      </w:r>
    </w:p>
    <w:p w14:paraId="1482ADB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(2020a). </w:t>
      </w:r>
      <w:r w:rsidRPr="005E5FA2">
        <w:rPr>
          <w:rFonts w:cs="Arial"/>
          <w:i/>
          <w:iCs/>
          <w:noProof/>
          <w:szCs w:val="24"/>
        </w:rPr>
        <w:t>Ludność. Stan i struktura oraz ruch naturalny w przekroju terytorialnym w 2020 r.</w:t>
      </w:r>
      <w:r w:rsidRPr="005E5FA2">
        <w:rPr>
          <w:rFonts w:cs="Arial"/>
          <w:noProof/>
          <w:szCs w:val="24"/>
        </w:rPr>
        <w:t xml:space="preserve"> </w:t>
      </w:r>
      <w:r w:rsidRPr="005E5FA2">
        <w:rPr>
          <w:rFonts w:cs="Arial"/>
          <w:i/>
          <w:iCs/>
          <w:noProof/>
          <w:szCs w:val="24"/>
        </w:rPr>
        <w:t>1</w:t>
      </w:r>
      <w:r w:rsidRPr="005E5FA2">
        <w:rPr>
          <w:rFonts w:cs="Arial"/>
          <w:noProof/>
          <w:szCs w:val="24"/>
        </w:rPr>
        <w:t>.</w:t>
      </w:r>
    </w:p>
    <w:p w14:paraId="744ED34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(2020b). </w:t>
      </w:r>
      <w:r w:rsidRPr="005E5FA2">
        <w:rPr>
          <w:rFonts w:cs="Arial"/>
          <w:i/>
          <w:iCs/>
          <w:noProof/>
          <w:szCs w:val="24"/>
        </w:rPr>
        <w:t>Rocznik demograficzny 2020</w:t>
      </w:r>
      <w:r w:rsidRPr="005E5FA2">
        <w:rPr>
          <w:rFonts w:cs="Arial"/>
          <w:noProof/>
          <w:szCs w:val="24"/>
        </w:rPr>
        <w:t>. https://stat.gov.pl/download/gfx/portalinformacyjny/pl/defaultaktualnosci/5515/3/12/1/rocznik_demograficzny_2018.pdf</w:t>
      </w:r>
    </w:p>
    <w:p w14:paraId="0F0BC1B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(2020c). </w:t>
      </w:r>
      <w:r w:rsidRPr="005E5FA2">
        <w:rPr>
          <w:rFonts w:cs="Arial"/>
          <w:i/>
          <w:iCs/>
          <w:noProof/>
          <w:szCs w:val="24"/>
        </w:rPr>
        <w:t>Szkolnictwo wyższe i jego finanse w 2019 r.</w:t>
      </w:r>
      <w:r w:rsidRPr="005E5FA2">
        <w:rPr>
          <w:rFonts w:cs="Arial"/>
          <w:noProof/>
          <w:szCs w:val="24"/>
        </w:rPr>
        <w:t xml:space="preserve"> https://stat.gov.pl/obszary-tematyczne/edukacja/edukacja/szkolnictwo-wyzsze-i-jego-finanse-w-2019-roku,2,16.html</w:t>
      </w:r>
    </w:p>
    <w:p w14:paraId="5113D74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(2021). </w:t>
      </w:r>
      <w:r w:rsidRPr="005E5FA2">
        <w:rPr>
          <w:rFonts w:cs="Arial"/>
          <w:i/>
          <w:iCs/>
          <w:noProof/>
          <w:szCs w:val="24"/>
        </w:rPr>
        <w:t>Rocznik Demograficzny</w:t>
      </w:r>
      <w:r w:rsidRPr="005E5FA2">
        <w:rPr>
          <w:rFonts w:cs="Arial"/>
          <w:noProof/>
          <w:szCs w:val="24"/>
        </w:rPr>
        <w:t>. https://stat.gov.pl/download/gfx/portalinformacyjny/pl/defaultaktualnosci/5515/3/12/1/rocznik_demograficzny_2018.pdf</w:t>
      </w:r>
    </w:p>
    <w:p w14:paraId="0137CA4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GUS. (2022). </w:t>
      </w:r>
      <w:r w:rsidRPr="005E5FA2">
        <w:rPr>
          <w:rFonts w:cs="Arial"/>
          <w:i/>
          <w:iCs/>
          <w:noProof/>
          <w:szCs w:val="24"/>
        </w:rPr>
        <w:t>Ludność według cech społecznych – wyniki wstępne NSP 2021</w:t>
      </w:r>
      <w:r w:rsidRPr="005E5FA2">
        <w:rPr>
          <w:rFonts w:cs="Arial"/>
          <w:noProof/>
          <w:szCs w:val="24"/>
        </w:rPr>
        <w:t xml:space="preserve">. </w:t>
      </w:r>
      <w:r w:rsidRPr="005E5FA2">
        <w:rPr>
          <w:rFonts w:cs="Arial"/>
          <w:noProof/>
          <w:szCs w:val="24"/>
        </w:rPr>
        <w:lastRenderedPageBreak/>
        <w:t>https://stat.gov.pl/files/gfx/portalinformacyjny/pl/defaultaktualnosci/6494/2/1/1/ludnosc_wedlug_cech_spolecznych_-_wyniki_wstepne_nsp_2021.pdf</w:t>
      </w:r>
    </w:p>
    <w:p w14:paraId="5457610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Habermas, J., &amp; Blazek, J. R. (1987). The Idea of the University: Learning Processes. </w:t>
      </w:r>
      <w:r w:rsidRPr="005E5FA2">
        <w:rPr>
          <w:rFonts w:cs="Arial"/>
          <w:i/>
          <w:iCs/>
          <w:noProof/>
          <w:szCs w:val="24"/>
        </w:rPr>
        <w:t>New German Critique</w:t>
      </w:r>
      <w:r w:rsidRPr="005E5FA2">
        <w:rPr>
          <w:rFonts w:cs="Arial"/>
          <w:noProof/>
          <w:szCs w:val="24"/>
        </w:rPr>
        <w:t xml:space="preserve">, </w:t>
      </w:r>
      <w:r w:rsidRPr="005E5FA2">
        <w:rPr>
          <w:rFonts w:cs="Arial"/>
          <w:i/>
          <w:iCs/>
          <w:noProof/>
          <w:szCs w:val="24"/>
        </w:rPr>
        <w:t>41</w:t>
      </w:r>
      <w:r w:rsidRPr="005E5FA2">
        <w:rPr>
          <w:rFonts w:cs="Arial"/>
          <w:noProof/>
          <w:szCs w:val="24"/>
        </w:rPr>
        <w:t>, 3. https://doi.org/10.2307/488273</w:t>
      </w:r>
    </w:p>
    <w:p w14:paraId="3731361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Hall, H. (2013). Zastosowanie Metod NPS i CSI w Badaniach Poziomu Satysfakcji I Lojalności Studentów. </w:t>
      </w:r>
      <w:r w:rsidRPr="005E5FA2">
        <w:rPr>
          <w:rFonts w:cs="Arial"/>
          <w:i/>
          <w:iCs/>
          <w:noProof/>
          <w:szCs w:val="24"/>
        </w:rPr>
        <w:t>Modern Management Review</w:t>
      </w:r>
      <w:r w:rsidRPr="005E5FA2">
        <w:rPr>
          <w:rFonts w:cs="Arial"/>
          <w:noProof/>
          <w:szCs w:val="24"/>
        </w:rPr>
        <w:t xml:space="preserve">, </w:t>
      </w:r>
      <w:r w:rsidRPr="005E5FA2">
        <w:rPr>
          <w:rFonts w:cs="Arial"/>
          <w:i/>
          <w:iCs/>
          <w:noProof/>
          <w:szCs w:val="24"/>
        </w:rPr>
        <w:t>XVIII</w:t>
      </w:r>
      <w:r w:rsidRPr="005E5FA2">
        <w:rPr>
          <w:rFonts w:cs="Arial"/>
          <w:noProof/>
          <w:szCs w:val="24"/>
        </w:rPr>
        <w:t>, 51–61. https://doi.org/10.7862/rz.2013.mmr.5</w:t>
      </w:r>
    </w:p>
    <w:p w14:paraId="75F4BD4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Hillerbrand, R., &amp; Werker, C. (2019). Values in University–Industry Collaborations: The Case of Academics Working at Universities of Technology. </w:t>
      </w:r>
      <w:r w:rsidRPr="005E5FA2">
        <w:rPr>
          <w:rFonts w:cs="Arial"/>
          <w:i/>
          <w:iCs/>
          <w:noProof/>
          <w:szCs w:val="24"/>
        </w:rPr>
        <w:t>Science and Engineering Ethics</w:t>
      </w:r>
      <w:r w:rsidRPr="005E5FA2">
        <w:rPr>
          <w:rFonts w:cs="Arial"/>
          <w:noProof/>
          <w:szCs w:val="24"/>
        </w:rPr>
        <w:t xml:space="preserve">, </w:t>
      </w:r>
      <w:r w:rsidRPr="005E5FA2">
        <w:rPr>
          <w:rFonts w:cs="Arial"/>
          <w:i/>
          <w:iCs/>
          <w:noProof/>
          <w:szCs w:val="24"/>
        </w:rPr>
        <w:t>25</w:t>
      </w:r>
      <w:r w:rsidRPr="005E5FA2">
        <w:rPr>
          <w:rFonts w:cs="Arial"/>
          <w:noProof/>
          <w:szCs w:val="24"/>
        </w:rPr>
        <w:t>(6), 1633–1656. https://doi.org/10.1007/s11948-019-00144-w</w:t>
      </w:r>
    </w:p>
    <w:p w14:paraId="490F7F4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Holland, M. M., &amp; Ford, K. S. (2021). Legitimating Prestige through Diversity: How Higher Education Institutions Represent Ethno-Racial Diversity across Levels of Selectivity. </w:t>
      </w:r>
      <w:r w:rsidRPr="005E5FA2">
        <w:rPr>
          <w:rFonts w:cs="Arial"/>
          <w:i/>
          <w:iCs/>
          <w:noProof/>
          <w:szCs w:val="24"/>
        </w:rPr>
        <w:t>The Journal of Higher Education</w:t>
      </w:r>
      <w:r w:rsidRPr="005E5FA2">
        <w:rPr>
          <w:rFonts w:cs="Arial"/>
          <w:noProof/>
          <w:szCs w:val="24"/>
        </w:rPr>
        <w:t xml:space="preserve">, </w:t>
      </w:r>
      <w:r w:rsidRPr="005E5FA2">
        <w:rPr>
          <w:rFonts w:cs="Arial"/>
          <w:i/>
          <w:iCs/>
          <w:noProof/>
          <w:szCs w:val="24"/>
        </w:rPr>
        <w:t>92</w:t>
      </w:r>
      <w:r w:rsidRPr="005E5FA2">
        <w:rPr>
          <w:rFonts w:cs="Arial"/>
          <w:noProof/>
          <w:szCs w:val="24"/>
        </w:rPr>
        <w:t>(1), 1–30. https://doi.org/10.1080/00221546.2020.1740532</w:t>
      </w:r>
    </w:p>
    <w:p w14:paraId="729393B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Hoonakker, P., &amp; Carayon, P. (2009). Questionnaire Survey Nonresponse: A Comparison of Postal Mail and Internet Surveys. </w:t>
      </w:r>
      <w:r w:rsidRPr="005E5FA2">
        <w:rPr>
          <w:rFonts w:cs="Arial"/>
          <w:i/>
          <w:iCs/>
          <w:noProof/>
          <w:szCs w:val="24"/>
        </w:rPr>
        <w:t>International Journal of Human-Computer Interaction</w:t>
      </w:r>
      <w:r w:rsidRPr="005E5FA2">
        <w:rPr>
          <w:rFonts w:cs="Arial"/>
          <w:noProof/>
          <w:szCs w:val="24"/>
        </w:rPr>
        <w:t xml:space="preserve">, </w:t>
      </w:r>
      <w:r w:rsidRPr="005E5FA2">
        <w:rPr>
          <w:rFonts w:cs="Arial"/>
          <w:i/>
          <w:iCs/>
          <w:noProof/>
          <w:szCs w:val="24"/>
        </w:rPr>
        <w:t>25</w:t>
      </w:r>
      <w:r w:rsidRPr="005E5FA2">
        <w:rPr>
          <w:rFonts w:cs="Arial"/>
          <w:noProof/>
          <w:szCs w:val="24"/>
        </w:rPr>
        <w:t>(5), 348–373. https://doi.org/10.1080/10447310902864951</w:t>
      </w:r>
    </w:p>
    <w:p w14:paraId="229614F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Iacobucci, D., Ostrom, A., &amp; Grayson, K. (1995). Distinguishing Service Quality and Customer Satisfaction: The Voice of the Consumer. </w:t>
      </w:r>
      <w:r w:rsidRPr="005E5FA2">
        <w:rPr>
          <w:rFonts w:cs="Arial"/>
          <w:i/>
          <w:iCs/>
          <w:noProof/>
          <w:szCs w:val="24"/>
        </w:rPr>
        <w:t>Journal of Consumer Psychology</w:t>
      </w:r>
      <w:r w:rsidRPr="005E5FA2">
        <w:rPr>
          <w:rFonts w:cs="Arial"/>
          <w:noProof/>
          <w:szCs w:val="24"/>
        </w:rPr>
        <w:t xml:space="preserve">, </w:t>
      </w:r>
      <w:r w:rsidRPr="005E5FA2">
        <w:rPr>
          <w:rFonts w:cs="Arial"/>
          <w:i/>
          <w:iCs/>
          <w:noProof/>
          <w:szCs w:val="24"/>
        </w:rPr>
        <w:t>4</w:t>
      </w:r>
      <w:r w:rsidRPr="005E5FA2">
        <w:rPr>
          <w:rFonts w:cs="Arial"/>
          <w:noProof/>
          <w:szCs w:val="24"/>
        </w:rPr>
        <w:t>(3), 277–303. https://doi.org/10.1207/s15327663jcp0403_04</w:t>
      </w:r>
    </w:p>
    <w:p w14:paraId="72B01B8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Jastrzębska, E. (2016). Angażowanie interesariuszy jako istota społecznej odpowiedzialności według ISO 26000. W </w:t>
      </w:r>
      <w:r w:rsidRPr="005E5FA2">
        <w:rPr>
          <w:rFonts w:cs="Arial"/>
          <w:i/>
          <w:iCs/>
          <w:noProof/>
          <w:szCs w:val="24"/>
        </w:rPr>
        <w:t>Reklama i PR z perspektywy współczesnych problemów komunikacji marketingowej (Red.) A. Wiśniewska, A. Kozłowska</w:t>
      </w:r>
      <w:r w:rsidRPr="005E5FA2">
        <w:rPr>
          <w:rFonts w:cs="Arial"/>
          <w:noProof/>
          <w:szCs w:val="24"/>
        </w:rPr>
        <w:t xml:space="preserve"> (ss. 71–91). Wyższa Szkoła Promocji, Mediów i Show Businessu.</w:t>
      </w:r>
    </w:p>
    <w:p w14:paraId="691D004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Jonas, A. (2009). </w:t>
      </w:r>
      <w:r w:rsidRPr="005E5FA2">
        <w:rPr>
          <w:rFonts w:cs="Arial"/>
          <w:i/>
          <w:iCs/>
          <w:noProof/>
          <w:szCs w:val="24"/>
        </w:rPr>
        <w:t>Tworzenie relacji z klientem w firmach usługowych a jakość usług</w:t>
      </w:r>
      <w:r w:rsidRPr="005E5FA2">
        <w:rPr>
          <w:rFonts w:cs="Arial"/>
          <w:noProof/>
          <w:szCs w:val="24"/>
        </w:rPr>
        <w:t xml:space="preserve">. </w:t>
      </w:r>
      <w:r w:rsidRPr="005E5FA2">
        <w:rPr>
          <w:rFonts w:cs="Arial"/>
          <w:i/>
          <w:iCs/>
          <w:noProof/>
          <w:szCs w:val="24"/>
        </w:rPr>
        <w:t>823</w:t>
      </w:r>
      <w:r w:rsidRPr="005E5FA2">
        <w:rPr>
          <w:rFonts w:cs="Arial"/>
          <w:noProof/>
          <w:szCs w:val="24"/>
        </w:rPr>
        <w:t>.</w:t>
      </w:r>
    </w:p>
    <w:p w14:paraId="18A095E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Jongbloed, B., Enders, J., &amp; Salerno, C. (2008). Higher education and its communities: Interconnections, interdependencies and a research agenda. </w:t>
      </w:r>
      <w:r w:rsidRPr="005E5FA2">
        <w:rPr>
          <w:rFonts w:cs="Arial"/>
          <w:i/>
          <w:iCs/>
          <w:noProof/>
          <w:szCs w:val="24"/>
        </w:rPr>
        <w:t>Higher Education</w:t>
      </w:r>
      <w:r w:rsidRPr="005E5FA2">
        <w:rPr>
          <w:rFonts w:cs="Arial"/>
          <w:noProof/>
          <w:szCs w:val="24"/>
        </w:rPr>
        <w:t xml:space="preserve">, </w:t>
      </w:r>
      <w:r w:rsidRPr="005E5FA2">
        <w:rPr>
          <w:rFonts w:cs="Arial"/>
          <w:i/>
          <w:iCs/>
          <w:noProof/>
          <w:szCs w:val="24"/>
        </w:rPr>
        <w:t>56</w:t>
      </w:r>
      <w:r w:rsidRPr="005E5FA2">
        <w:rPr>
          <w:rFonts w:cs="Arial"/>
          <w:noProof/>
          <w:szCs w:val="24"/>
        </w:rPr>
        <w:t>(3), 303–324. https://doi.org/10.1007/s10734-008-9128-2</w:t>
      </w:r>
    </w:p>
    <w:p w14:paraId="63A3D79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Kalinowski, J. (2017). </w:t>
      </w:r>
      <w:r w:rsidRPr="005E5FA2">
        <w:rPr>
          <w:rFonts w:cs="Arial"/>
          <w:i/>
          <w:iCs/>
          <w:noProof/>
          <w:szCs w:val="24"/>
        </w:rPr>
        <w:t>​Finansowanie uczelni na nowych zasadach - komentarz: dr Jacek Kalinowski​</w:t>
      </w:r>
      <w:r w:rsidRPr="005E5FA2">
        <w:rPr>
          <w:rFonts w:cs="Arial"/>
          <w:noProof/>
          <w:szCs w:val="24"/>
        </w:rPr>
        <w:t>. https://opinieouczelniach.pl/artykul/finansowanie-uczelni-na-nowych-zasadach-komentarz-dr-jacek-kalinowski/</w:t>
      </w:r>
    </w:p>
    <w:p w14:paraId="1F93CFA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Kaplan, R. S., &amp; Norton, D. P. (1992). The balanced scorecard--measures that drive performance. </w:t>
      </w:r>
      <w:r w:rsidRPr="005E5FA2">
        <w:rPr>
          <w:rFonts w:cs="Arial"/>
          <w:i/>
          <w:iCs/>
          <w:noProof/>
          <w:szCs w:val="24"/>
        </w:rPr>
        <w:t>Harvard business review</w:t>
      </w:r>
      <w:r w:rsidRPr="005E5FA2">
        <w:rPr>
          <w:rFonts w:cs="Arial"/>
          <w:noProof/>
          <w:szCs w:val="24"/>
        </w:rPr>
        <w:t xml:space="preserve">, </w:t>
      </w:r>
      <w:r w:rsidRPr="005E5FA2">
        <w:rPr>
          <w:rFonts w:cs="Arial"/>
          <w:i/>
          <w:iCs/>
          <w:noProof/>
          <w:szCs w:val="24"/>
        </w:rPr>
        <w:t>70</w:t>
      </w:r>
      <w:r w:rsidRPr="005E5FA2">
        <w:rPr>
          <w:rFonts w:cs="Arial"/>
          <w:noProof/>
          <w:szCs w:val="24"/>
        </w:rPr>
        <w:t>(1), 71–79.</w:t>
      </w:r>
    </w:p>
    <w:p w14:paraId="0491C17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Kapusta, M. (2019). </w:t>
      </w:r>
      <w:r w:rsidRPr="005E5FA2">
        <w:rPr>
          <w:rFonts w:cs="Arial"/>
          <w:i/>
          <w:iCs/>
          <w:noProof/>
          <w:szCs w:val="24"/>
        </w:rPr>
        <w:t>Interesariusze – osoby, o których musisz pamiętać w projekcie</w:t>
      </w:r>
      <w:r w:rsidRPr="005E5FA2">
        <w:rPr>
          <w:rFonts w:cs="Arial"/>
          <w:noProof/>
          <w:szCs w:val="24"/>
        </w:rPr>
        <w:t>. https://leadership-center.pl/blog/interesariusze-osoby-o-ktorych-musisz-pamietac-w-projekcie/</w:t>
      </w:r>
    </w:p>
    <w:p w14:paraId="66B7A18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Karwacka, M. (2011). </w:t>
      </w:r>
      <w:r w:rsidRPr="005E5FA2">
        <w:rPr>
          <w:rFonts w:cs="Arial"/>
          <w:i/>
          <w:iCs/>
          <w:noProof/>
          <w:szCs w:val="24"/>
        </w:rPr>
        <w:t>Interesariusze</w:t>
      </w:r>
      <w:r w:rsidRPr="005E5FA2">
        <w:rPr>
          <w:rFonts w:cs="Arial"/>
          <w:noProof/>
          <w:szCs w:val="24"/>
        </w:rPr>
        <w:t>.</w:t>
      </w:r>
    </w:p>
    <w:p w14:paraId="2DBBE9A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Kezar, A., &amp; Eckel, P. D. (2002). The Effect of Institutional Culture on Change Strategies in Higher Education. </w:t>
      </w:r>
      <w:r w:rsidRPr="005E5FA2">
        <w:rPr>
          <w:rFonts w:cs="Arial"/>
          <w:i/>
          <w:iCs/>
          <w:noProof/>
          <w:szCs w:val="24"/>
        </w:rPr>
        <w:t>The Journal of Higher Education</w:t>
      </w:r>
      <w:r w:rsidRPr="005E5FA2">
        <w:rPr>
          <w:rFonts w:cs="Arial"/>
          <w:noProof/>
          <w:szCs w:val="24"/>
        </w:rPr>
        <w:t xml:space="preserve">, </w:t>
      </w:r>
      <w:r w:rsidRPr="005E5FA2">
        <w:rPr>
          <w:rFonts w:cs="Arial"/>
          <w:i/>
          <w:iCs/>
          <w:noProof/>
          <w:szCs w:val="24"/>
        </w:rPr>
        <w:t>73</w:t>
      </w:r>
      <w:r w:rsidRPr="005E5FA2">
        <w:rPr>
          <w:rFonts w:cs="Arial"/>
          <w:noProof/>
          <w:szCs w:val="24"/>
        </w:rPr>
        <w:t xml:space="preserve">(4), 435–460. </w:t>
      </w:r>
      <w:r w:rsidRPr="005E5FA2">
        <w:rPr>
          <w:rFonts w:cs="Arial"/>
          <w:noProof/>
          <w:szCs w:val="24"/>
        </w:rPr>
        <w:lastRenderedPageBreak/>
        <w:t>https://doi.org/10.1080/00221546.2002.11777159</w:t>
      </w:r>
    </w:p>
    <w:p w14:paraId="1D001F1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Khodayari, F., &amp; Khodayari, B. (2011). Service Quality in Higher Education (Case study: Measuring service quality of Islamic Azad University, Firoozkooh branch). </w:t>
      </w:r>
      <w:r w:rsidRPr="005E5FA2">
        <w:rPr>
          <w:rFonts w:cs="Arial"/>
          <w:i/>
          <w:iCs/>
          <w:noProof/>
          <w:szCs w:val="24"/>
        </w:rPr>
        <w:t>Interdisciplinary Journal of Research in Business</w:t>
      </w:r>
      <w:r w:rsidRPr="005E5FA2">
        <w:rPr>
          <w:rFonts w:cs="Arial"/>
          <w:noProof/>
          <w:szCs w:val="24"/>
        </w:rPr>
        <w:t xml:space="preserve">, </w:t>
      </w:r>
      <w:r w:rsidRPr="005E5FA2">
        <w:rPr>
          <w:rFonts w:cs="Arial"/>
          <w:i/>
          <w:iCs/>
          <w:noProof/>
          <w:szCs w:val="24"/>
        </w:rPr>
        <w:t>1</w:t>
      </w:r>
      <w:r w:rsidRPr="005E5FA2">
        <w:rPr>
          <w:rFonts w:cs="Arial"/>
          <w:noProof/>
          <w:szCs w:val="24"/>
        </w:rPr>
        <w:t>(9), 38–46.</w:t>
      </w:r>
    </w:p>
    <w:p w14:paraId="28B654C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Khoo, S., Ha, H., &amp; McGregor, S. L. T. T. (2017). Service quality and student/customer satisfaction in the private tertiary education sector in Singapore. </w:t>
      </w:r>
      <w:r w:rsidRPr="005E5FA2">
        <w:rPr>
          <w:rFonts w:cs="Arial"/>
          <w:i/>
          <w:iCs/>
          <w:noProof/>
          <w:szCs w:val="24"/>
        </w:rPr>
        <w:t>International Journal of Educational Management</w:t>
      </w:r>
      <w:r w:rsidRPr="005E5FA2">
        <w:rPr>
          <w:rFonts w:cs="Arial"/>
          <w:noProof/>
          <w:szCs w:val="24"/>
        </w:rPr>
        <w:t xml:space="preserve">, </w:t>
      </w:r>
      <w:r w:rsidRPr="005E5FA2">
        <w:rPr>
          <w:rFonts w:cs="Arial"/>
          <w:i/>
          <w:iCs/>
          <w:noProof/>
          <w:szCs w:val="24"/>
        </w:rPr>
        <w:t>31</w:t>
      </w:r>
      <w:r w:rsidRPr="005E5FA2">
        <w:rPr>
          <w:rFonts w:cs="Arial"/>
          <w:noProof/>
          <w:szCs w:val="24"/>
        </w:rPr>
        <w:t>(4), 430–444. https://doi.org/10.1108/IJEM-09-2015-0121</w:t>
      </w:r>
    </w:p>
    <w:p w14:paraId="75DF4DC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Kieraciński, P. (2020). Habilitacja fakultatywna? </w:t>
      </w:r>
      <w:r w:rsidRPr="005E5FA2">
        <w:rPr>
          <w:rFonts w:cs="Arial"/>
          <w:i/>
          <w:iCs/>
          <w:noProof/>
          <w:szCs w:val="24"/>
        </w:rPr>
        <w:t>Forum Akademickie</w:t>
      </w:r>
      <w:r w:rsidRPr="005E5FA2">
        <w:rPr>
          <w:rFonts w:cs="Arial"/>
          <w:noProof/>
          <w:szCs w:val="24"/>
        </w:rPr>
        <w:t xml:space="preserve">, </w:t>
      </w:r>
      <w:r w:rsidRPr="005E5FA2">
        <w:rPr>
          <w:rFonts w:cs="Arial"/>
          <w:i/>
          <w:iCs/>
          <w:noProof/>
          <w:szCs w:val="24"/>
        </w:rPr>
        <w:t>4</w:t>
      </w:r>
      <w:r w:rsidRPr="005E5FA2">
        <w:rPr>
          <w:rFonts w:cs="Arial"/>
          <w:noProof/>
          <w:szCs w:val="24"/>
        </w:rPr>
        <w:t>. https://miesiecznik.forumakademickie.pl/czasopisma/fa-04-2020/habilitacja-fakultatywna</w:t>
      </w:r>
    </w:p>
    <w:p w14:paraId="12B8A6D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Kim, T. (2009). Shifting patterns of transnational academic mobility: A comparative and historical approach. </w:t>
      </w:r>
      <w:r w:rsidRPr="005E5FA2">
        <w:rPr>
          <w:rFonts w:cs="Arial"/>
          <w:i/>
          <w:iCs/>
          <w:noProof/>
          <w:szCs w:val="24"/>
        </w:rPr>
        <w:t>Comparative Education</w:t>
      </w:r>
      <w:r w:rsidRPr="005E5FA2">
        <w:rPr>
          <w:rFonts w:cs="Arial"/>
          <w:noProof/>
          <w:szCs w:val="24"/>
        </w:rPr>
        <w:t xml:space="preserve">, </w:t>
      </w:r>
      <w:r w:rsidRPr="005E5FA2">
        <w:rPr>
          <w:rFonts w:cs="Arial"/>
          <w:i/>
          <w:iCs/>
          <w:noProof/>
          <w:szCs w:val="24"/>
        </w:rPr>
        <w:t>45</w:t>
      </w:r>
      <w:r w:rsidRPr="005E5FA2">
        <w:rPr>
          <w:rFonts w:cs="Arial"/>
          <w:noProof/>
          <w:szCs w:val="24"/>
        </w:rPr>
        <w:t>(3), 387–403. https://doi.org/10.1080/03050060903184957</w:t>
      </w:r>
    </w:p>
    <w:p w14:paraId="50E43E6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Kola, A. M., &amp; Leja, K. (2017). The Third Sector in the Universities’ Third Mission. W Ł. Sułkowski (Red.), </w:t>
      </w:r>
      <w:r w:rsidRPr="005E5FA2">
        <w:rPr>
          <w:rFonts w:cs="Arial"/>
          <w:i/>
          <w:iCs/>
          <w:noProof/>
          <w:szCs w:val="24"/>
        </w:rPr>
        <w:t>New Horizons in Management Sciences</w:t>
      </w:r>
      <w:r w:rsidRPr="005E5FA2">
        <w:rPr>
          <w:rFonts w:cs="Arial"/>
          <w:noProof/>
          <w:szCs w:val="24"/>
        </w:rPr>
        <w:t xml:space="preserve"> (ss. 99–125). Peter Lang. https://doi.org/10.3726/b10970</w:t>
      </w:r>
    </w:p>
    <w:p w14:paraId="5F3B8C4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Kolman, R., &amp; Tkaczyk, T. (1996). </w:t>
      </w:r>
      <w:r w:rsidRPr="005E5FA2">
        <w:rPr>
          <w:rFonts w:cs="Arial"/>
          <w:i/>
          <w:iCs/>
          <w:noProof/>
          <w:szCs w:val="24"/>
        </w:rPr>
        <w:t>Jakość usług. Poradnik.</w:t>
      </w:r>
      <w:r w:rsidRPr="005E5FA2">
        <w:rPr>
          <w:rFonts w:cs="Arial"/>
          <w:noProof/>
          <w:szCs w:val="24"/>
        </w:rPr>
        <w:t xml:space="preserve"> TNOiK.</w:t>
      </w:r>
    </w:p>
    <w:p w14:paraId="0A82425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Kotler, P., Armstrong, G., Saunders, J., &amp; Wong, V. (2002). </w:t>
      </w:r>
      <w:r w:rsidRPr="005E5FA2">
        <w:rPr>
          <w:rFonts w:cs="Arial"/>
          <w:i/>
          <w:iCs/>
          <w:noProof/>
          <w:szCs w:val="24"/>
        </w:rPr>
        <w:t>Marketing. Podręcznik europejski.</w:t>
      </w:r>
      <w:r w:rsidRPr="005E5FA2">
        <w:rPr>
          <w:rFonts w:cs="Arial"/>
          <w:noProof/>
          <w:szCs w:val="24"/>
        </w:rPr>
        <w:t xml:space="preserve"> Wydawnictwo PWE.</w:t>
      </w:r>
    </w:p>
    <w:p w14:paraId="42389BD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Krosnick, J. A. (1999). SURVEY RESEARCH. </w:t>
      </w:r>
      <w:r w:rsidRPr="005E5FA2">
        <w:rPr>
          <w:rFonts w:cs="Arial"/>
          <w:i/>
          <w:iCs/>
          <w:noProof/>
          <w:szCs w:val="24"/>
        </w:rPr>
        <w:t>Annual Review of Psychology</w:t>
      </w:r>
      <w:r w:rsidRPr="005E5FA2">
        <w:rPr>
          <w:rFonts w:cs="Arial"/>
          <w:noProof/>
          <w:szCs w:val="24"/>
        </w:rPr>
        <w:t xml:space="preserve">, </w:t>
      </w:r>
      <w:r w:rsidRPr="005E5FA2">
        <w:rPr>
          <w:rFonts w:cs="Arial"/>
          <w:i/>
          <w:iCs/>
          <w:noProof/>
          <w:szCs w:val="24"/>
        </w:rPr>
        <w:t>50</w:t>
      </w:r>
      <w:r w:rsidRPr="005E5FA2">
        <w:rPr>
          <w:rFonts w:cs="Arial"/>
          <w:noProof/>
          <w:szCs w:val="24"/>
        </w:rPr>
        <w:t>(1), 537–567. https://doi.org/10.1146/annurev.psych.50.1.537</w:t>
      </w:r>
    </w:p>
    <w:p w14:paraId="10BF477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Kwiek, M. (2006). The University and the State. </w:t>
      </w:r>
      <w:r w:rsidRPr="005E5FA2">
        <w:rPr>
          <w:rFonts w:cs="Arial"/>
          <w:i/>
          <w:iCs/>
          <w:noProof/>
          <w:szCs w:val="24"/>
        </w:rPr>
        <w:t>The Journal of Higher Education</w:t>
      </w:r>
      <w:r w:rsidRPr="005E5FA2">
        <w:rPr>
          <w:rFonts w:cs="Arial"/>
          <w:noProof/>
          <w:szCs w:val="24"/>
        </w:rPr>
        <w:t>. https://doi.org/10.2307/1975223</w:t>
      </w:r>
    </w:p>
    <w:p w14:paraId="1525A18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Kwiek, M. (2015). </w:t>
      </w:r>
      <w:r w:rsidRPr="005E5FA2">
        <w:rPr>
          <w:rFonts w:cs="Arial"/>
          <w:i/>
          <w:iCs/>
          <w:noProof/>
          <w:szCs w:val="24"/>
        </w:rPr>
        <w:t>Uniwersytet w dobie przemian. Instytucje i kadra akademicka w warunkach rosnącej konkurencji</w:t>
      </w:r>
      <w:r w:rsidRPr="005E5FA2">
        <w:rPr>
          <w:rFonts w:cs="Arial"/>
          <w:noProof/>
          <w:szCs w:val="24"/>
        </w:rPr>
        <w:t xml:space="preserve"> (I). Wydawnictwo Naukowe PWN.</w:t>
      </w:r>
    </w:p>
    <w:p w14:paraId="5FB3B20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Kwiek, M. (2017). Wprowadzenie: Reforma szkolnictwa wyższego w Polsce i jej wyzwania. Jak stopniowa dehermetyzacja systemu prowadzi do jego stratyfikacji. </w:t>
      </w:r>
      <w:r w:rsidRPr="005E5FA2">
        <w:rPr>
          <w:rFonts w:cs="Arial"/>
          <w:i/>
          <w:iCs/>
          <w:noProof/>
          <w:szCs w:val="24"/>
        </w:rPr>
        <w:t>Nauka i Szkolnictwo Wyższe</w:t>
      </w:r>
      <w:r w:rsidRPr="005E5FA2">
        <w:rPr>
          <w:rFonts w:cs="Arial"/>
          <w:noProof/>
          <w:szCs w:val="24"/>
        </w:rPr>
        <w:t xml:space="preserve">, </w:t>
      </w:r>
      <w:r w:rsidRPr="005E5FA2">
        <w:rPr>
          <w:rFonts w:cs="Arial"/>
          <w:i/>
          <w:iCs/>
          <w:noProof/>
          <w:szCs w:val="24"/>
        </w:rPr>
        <w:t>2(50)</w:t>
      </w:r>
      <w:r w:rsidRPr="005E5FA2">
        <w:rPr>
          <w:rFonts w:cs="Arial"/>
          <w:noProof/>
          <w:szCs w:val="24"/>
        </w:rPr>
        <w:t>, 9–38. https://doi.org/10.14746/nisw.2017.2.0</w:t>
      </w:r>
    </w:p>
    <w:p w14:paraId="0BC2AB6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Kwiek, M. (2019). </w:t>
      </w:r>
      <w:r w:rsidRPr="005E5FA2">
        <w:rPr>
          <w:rFonts w:cs="Arial"/>
          <w:i/>
          <w:iCs/>
          <w:noProof/>
          <w:szCs w:val="24"/>
        </w:rPr>
        <w:t>Changing European academics: A comparative study of social stratification, work patterns and research productivity</w:t>
      </w:r>
      <w:r w:rsidRPr="005E5FA2">
        <w:rPr>
          <w:rFonts w:cs="Arial"/>
          <w:noProof/>
          <w:szCs w:val="24"/>
        </w:rPr>
        <w:t>. Routledge.</w:t>
      </w:r>
    </w:p>
    <w:p w14:paraId="4635C8C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Kwiek, M., Antonowicz, D., Brdulak, J., Hulicka, M., Jędrzejewski, T., Kowalski, R., Kulczycki, E., Szadkowski, K., Szot, A., &amp; Wolszczak-Derlacz, J. (2016). </w:t>
      </w:r>
      <w:r w:rsidRPr="005E5FA2">
        <w:rPr>
          <w:rFonts w:cs="Arial"/>
          <w:i/>
          <w:iCs/>
          <w:noProof/>
          <w:szCs w:val="24"/>
        </w:rPr>
        <w:t>Projekt założeń do ustawy Prawo o szkolnictwie wyższym</w:t>
      </w:r>
      <w:r w:rsidRPr="005E5FA2">
        <w:rPr>
          <w:rFonts w:cs="Arial"/>
          <w:noProof/>
          <w:szCs w:val="24"/>
        </w:rPr>
        <w:t>. Uniwersytet im. Adama Mickiewicza w Poznniu. https://repozytorium.amu.edu.pl/bitstream/10593/16175/1/Projekt_zalozen_Kwiek_et_al_2016_Final.pdf</w:t>
      </w:r>
    </w:p>
    <w:p w14:paraId="186590D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Laloux, F. (2015). </w:t>
      </w:r>
      <w:r w:rsidRPr="005E5FA2">
        <w:rPr>
          <w:rFonts w:cs="Arial"/>
          <w:i/>
          <w:iCs/>
          <w:noProof/>
          <w:szCs w:val="24"/>
        </w:rPr>
        <w:t>Pracować inaczej</w:t>
      </w:r>
      <w:r w:rsidRPr="005E5FA2">
        <w:rPr>
          <w:rFonts w:cs="Arial"/>
          <w:noProof/>
          <w:szCs w:val="24"/>
        </w:rPr>
        <w:t>. Wydawnictwo Studio EMKA.</w:t>
      </w:r>
    </w:p>
    <w:p w14:paraId="0B72EB5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Leja, K. (2003). </w:t>
      </w:r>
      <w:r w:rsidRPr="005E5FA2">
        <w:rPr>
          <w:rFonts w:cs="Arial"/>
          <w:i/>
          <w:iCs/>
          <w:noProof/>
          <w:szCs w:val="24"/>
        </w:rPr>
        <w:t>Instytucja Akademicka. Strategia. Efektywność . Jakość</w:t>
      </w:r>
      <w:r w:rsidRPr="005E5FA2">
        <w:rPr>
          <w:rFonts w:cs="Arial"/>
          <w:noProof/>
          <w:szCs w:val="24"/>
        </w:rPr>
        <w:t xml:space="preserve">. Gdańskie Towarzystwo </w:t>
      </w:r>
      <w:r w:rsidRPr="005E5FA2">
        <w:rPr>
          <w:rFonts w:cs="Arial"/>
          <w:noProof/>
          <w:szCs w:val="24"/>
        </w:rPr>
        <w:lastRenderedPageBreak/>
        <w:t>Naukowe. https://www.researchgate.net/profile/Krzysztof-Leja/publication/273575064_Instytucja_Akademicka_StrategiaEfektywnosc_Jakosc/links/55a7e68108ae481aa7f56161/Instytucja-Akademicka-StrategiaEfektywnosc-Jakosc.pdf</w:t>
      </w:r>
    </w:p>
    <w:p w14:paraId="52BC256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Leja, K. (2011). </w:t>
      </w:r>
      <w:r w:rsidRPr="005E5FA2">
        <w:rPr>
          <w:rFonts w:cs="Arial"/>
          <w:i/>
          <w:iCs/>
          <w:noProof/>
          <w:szCs w:val="24"/>
        </w:rPr>
        <w:t>Koncepcje zarządzania współczesnym uniwersytetem</w:t>
      </w:r>
      <w:r w:rsidRPr="005E5FA2">
        <w:rPr>
          <w:rFonts w:cs="Arial"/>
          <w:noProof/>
          <w:szCs w:val="24"/>
        </w:rPr>
        <w:t xml:space="preserve"> (Numer JANUARY 2011). https://doi.org/10.13140/RG.2.1.3539.1529</w:t>
      </w:r>
    </w:p>
    <w:p w14:paraId="16F3B95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Leja, K. (2012). Uczelnia społecznie odpowiedzialna. </w:t>
      </w:r>
      <w:r w:rsidRPr="005E5FA2">
        <w:rPr>
          <w:rFonts w:cs="Arial"/>
          <w:i/>
          <w:iCs/>
          <w:noProof/>
          <w:szCs w:val="24"/>
        </w:rPr>
        <w:t>Pomorski Przegląd Gospodarczy</w:t>
      </w:r>
      <w:r w:rsidRPr="005E5FA2">
        <w:rPr>
          <w:rFonts w:cs="Arial"/>
          <w:noProof/>
          <w:szCs w:val="24"/>
        </w:rPr>
        <w:t xml:space="preserve">, </w:t>
      </w:r>
      <w:r w:rsidRPr="005E5FA2">
        <w:rPr>
          <w:rFonts w:cs="Arial"/>
          <w:i/>
          <w:iCs/>
          <w:noProof/>
          <w:szCs w:val="24"/>
        </w:rPr>
        <w:t>4</w:t>
      </w:r>
      <w:r w:rsidRPr="005E5FA2">
        <w:rPr>
          <w:rFonts w:cs="Arial"/>
          <w:noProof/>
          <w:szCs w:val="24"/>
        </w:rPr>
        <w:t>, 47–49. https://ppg.ibngr.pl/pomorski-przeglad-gospodarczy/uczelnia-spolecznie-odpowiedzialna</w:t>
      </w:r>
    </w:p>
    <w:p w14:paraId="1F1AC93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Leja, K. (2019). </w:t>
      </w:r>
      <w:r w:rsidRPr="005E5FA2">
        <w:rPr>
          <w:rFonts w:cs="Arial"/>
          <w:i/>
          <w:iCs/>
          <w:noProof/>
          <w:szCs w:val="24"/>
        </w:rPr>
        <w:t>Misja społecznie odpowiedzialnego uniwersytetu</w:t>
      </w:r>
      <w:r w:rsidRPr="005E5FA2">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1A58E0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Levy, A. (1986). Second-order planned change: Definition and conceptualization. </w:t>
      </w:r>
      <w:r w:rsidRPr="005E5FA2">
        <w:rPr>
          <w:rFonts w:cs="Arial"/>
          <w:i/>
          <w:iCs/>
          <w:noProof/>
          <w:szCs w:val="24"/>
        </w:rPr>
        <w:t>Organizational Dynamics</w:t>
      </w:r>
      <w:r w:rsidRPr="005E5FA2">
        <w:rPr>
          <w:rFonts w:cs="Arial"/>
          <w:noProof/>
          <w:szCs w:val="24"/>
        </w:rPr>
        <w:t xml:space="preserve">, </w:t>
      </w:r>
      <w:r w:rsidRPr="005E5FA2">
        <w:rPr>
          <w:rFonts w:cs="Arial"/>
          <w:i/>
          <w:iCs/>
          <w:noProof/>
          <w:szCs w:val="24"/>
        </w:rPr>
        <w:t>15</w:t>
      </w:r>
      <w:r w:rsidRPr="005E5FA2">
        <w:rPr>
          <w:rFonts w:cs="Arial"/>
          <w:noProof/>
          <w:szCs w:val="24"/>
        </w:rPr>
        <w:t>(1), 5–23. https://doi.org/10.1016/0090-2616(86)90022-7</w:t>
      </w:r>
    </w:p>
    <w:p w14:paraId="2745AC7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Lewandowski, K., &amp; Zieliński, G. (2012). Determinanty percepcji jakości usług edukacyjnych w perspektywie grup interesariuszy. </w:t>
      </w:r>
      <w:r w:rsidRPr="005E5FA2">
        <w:rPr>
          <w:rFonts w:cs="Arial"/>
          <w:i/>
          <w:iCs/>
          <w:noProof/>
          <w:szCs w:val="24"/>
        </w:rPr>
        <w:t>Zarządzanie i Finanse</w:t>
      </w:r>
      <w:r w:rsidRPr="005E5FA2">
        <w:rPr>
          <w:rFonts w:cs="Arial"/>
          <w:noProof/>
          <w:szCs w:val="24"/>
        </w:rPr>
        <w:t xml:space="preserve">, </w:t>
      </w:r>
      <w:r w:rsidRPr="005E5FA2">
        <w:rPr>
          <w:rFonts w:cs="Arial"/>
          <w:i/>
          <w:iCs/>
          <w:noProof/>
          <w:szCs w:val="24"/>
        </w:rPr>
        <w:t>3</w:t>
      </w:r>
      <w:r w:rsidRPr="005E5FA2">
        <w:rPr>
          <w:rFonts w:cs="Arial"/>
          <w:noProof/>
          <w:szCs w:val="24"/>
        </w:rPr>
        <w:t>(3), 42–54.</w:t>
      </w:r>
    </w:p>
    <w:p w14:paraId="36F5D42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Likert, R. (1932). Technique for the Measurement of Attitudes. </w:t>
      </w:r>
      <w:r w:rsidRPr="005E5FA2">
        <w:rPr>
          <w:rFonts w:cs="Arial"/>
          <w:i/>
          <w:iCs/>
          <w:noProof/>
          <w:szCs w:val="24"/>
        </w:rPr>
        <w:t>Archives of Psychology</w:t>
      </w:r>
      <w:r w:rsidRPr="005E5FA2">
        <w:rPr>
          <w:rFonts w:cs="Arial"/>
          <w:noProof/>
          <w:szCs w:val="24"/>
        </w:rPr>
        <w:t xml:space="preserve">, </w:t>
      </w:r>
      <w:r w:rsidRPr="005E5FA2">
        <w:rPr>
          <w:rFonts w:cs="Arial"/>
          <w:i/>
          <w:iCs/>
          <w:noProof/>
          <w:szCs w:val="24"/>
        </w:rPr>
        <w:t>22</w:t>
      </w:r>
      <w:r w:rsidRPr="005E5FA2">
        <w:rPr>
          <w:rFonts w:cs="Arial"/>
          <w:noProof/>
          <w:szCs w:val="24"/>
        </w:rPr>
        <w:t>(140).</w:t>
      </w:r>
    </w:p>
    <w:p w14:paraId="0FD8B93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Lisowska, A., &amp; Ziemiński, Ł. (2012). Zarządzanie jakością w urzędach administracji publicznej. </w:t>
      </w:r>
      <w:r w:rsidRPr="005E5FA2">
        <w:rPr>
          <w:rFonts w:cs="Arial"/>
          <w:i/>
          <w:iCs/>
          <w:noProof/>
          <w:szCs w:val="24"/>
        </w:rPr>
        <w:t>Zeszyty Naukowe Uniwersytetu Przyrodniczo-Humanistycznego w Siedlcach</w:t>
      </w:r>
      <w:r w:rsidRPr="005E5FA2">
        <w:rPr>
          <w:rFonts w:cs="Arial"/>
          <w:noProof/>
          <w:szCs w:val="24"/>
        </w:rPr>
        <w:t xml:space="preserve">, </w:t>
      </w:r>
      <w:r w:rsidRPr="005E5FA2">
        <w:rPr>
          <w:rFonts w:cs="Arial"/>
          <w:i/>
          <w:iCs/>
          <w:noProof/>
          <w:szCs w:val="24"/>
        </w:rPr>
        <w:t>95</w:t>
      </w:r>
      <w:r w:rsidRPr="005E5FA2">
        <w:rPr>
          <w:rFonts w:cs="Arial"/>
          <w:noProof/>
          <w:szCs w:val="24"/>
        </w:rPr>
        <w:t>, 302–322.</w:t>
      </w:r>
    </w:p>
    <w:p w14:paraId="0846D6D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Lozano-Ros, R. (2003). </w:t>
      </w:r>
      <w:r w:rsidRPr="005E5FA2">
        <w:rPr>
          <w:rFonts w:cs="Arial"/>
          <w:i/>
          <w:iCs/>
          <w:noProof/>
          <w:szCs w:val="24"/>
        </w:rPr>
        <w:t>Sustainable development in higher education. Incorporation, assessment and reporting of sustainable development in higher education institutions.</w:t>
      </w:r>
      <w:r w:rsidRPr="005E5FA2">
        <w:rPr>
          <w:rFonts w:cs="Arial"/>
          <w:noProof/>
          <w:szCs w:val="24"/>
        </w:rPr>
        <w:t xml:space="preserve"> [Lund University]. https://lup.lub.lu.se/luur/download?func=downloadFile&amp;recordOId=1325193&amp;fileOId=1325194</w:t>
      </w:r>
    </w:p>
    <w:p w14:paraId="20ACB7B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Lozano, R. (2006). Incorporation and institutionalization of SD into universities: breaking through barriers to change. </w:t>
      </w:r>
      <w:r w:rsidRPr="005E5FA2">
        <w:rPr>
          <w:rFonts w:cs="Arial"/>
          <w:i/>
          <w:iCs/>
          <w:noProof/>
          <w:szCs w:val="24"/>
        </w:rPr>
        <w:t>Journal of Cleaner Production</w:t>
      </w:r>
      <w:r w:rsidRPr="005E5FA2">
        <w:rPr>
          <w:rFonts w:cs="Arial"/>
          <w:noProof/>
          <w:szCs w:val="24"/>
        </w:rPr>
        <w:t xml:space="preserve">, </w:t>
      </w:r>
      <w:r w:rsidRPr="005E5FA2">
        <w:rPr>
          <w:rFonts w:cs="Arial"/>
          <w:i/>
          <w:iCs/>
          <w:noProof/>
          <w:szCs w:val="24"/>
        </w:rPr>
        <w:t>14</w:t>
      </w:r>
      <w:r w:rsidRPr="005E5FA2">
        <w:rPr>
          <w:rFonts w:cs="Arial"/>
          <w:noProof/>
          <w:szCs w:val="24"/>
        </w:rPr>
        <w:t>(9–11), 787–796. https://doi.org/10.1016/j.jclepro.2005.12.010</w:t>
      </w:r>
    </w:p>
    <w:p w14:paraId="1D11D25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Mainardes, E. W., Alves, H., &amp; Raposo, M. (2012). A model for stakeholder classification and stakeholder relationships. </w:t>
      </w:r>
      <w:r w:rsidRPr="005E5FA2">
        <w:rPr>
          <w:rFonts w:cs="Arial"/>
          <w:i/>
          <w:iCs/>
          <w:noProof/>
          <w:szCs w:val="24"/>
        </w:rPr>
        <w:t>MANAGEMENT DECISION</w:t>
      </w:r>
      <w:r w:rsidRPr="005E5FA2">
        <w:rPr>
          <w:rFonts w:cs="Arial"/>
          <w:noProof/>
          <w:szCs w:val="24"/>
        </w:rPr>
        <w:t xml:space="preserve">, </w:t>
      </w:r>
      <w:r w:rsidRPr="005E5FA2">
        <w:rPr>
          <w:rFonts w:cs="Arial"/>
          <w:i/>
          <w:iCs/>
          <w:noProof/>
          <w:szCs w:val="24"/>
        </w:rPr>
        <w:t>50</w:t>
      </w:r>
      <w:r w:rsidRPr="005E5FA2">
        <w:rPr>
          <w:rFonts w:cs="Arial"/>
          <w:noProof/>
          <w:szCs w:val="24"/>
        </w:rPr>
        <w:t>(10), 1861–1879. https://doi.org/10.1108/00251741211279648</w:t>
      </w:r>
    </w:p>
    <w:p w14:paraId="4FBFE13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Marginson, S. (2006). Dynamics of National and Global Competition in Higher Education. </w:t>
      </w:r>
      <w:r w:rsidRPr="005E5FA2">
        <w:rPr>
          <w:rFonts w:cs="Arial"/>
          <w:i/>
          <w:iCs/>
          <w:noProof/>
          <w:szCs w:val="24"/>
        </w:rPr>
        <w:t>Higher Education</w:t>
      </w:r>
      <w:r w:rsidRPr="005E5FA2">
        <w:rPr>
          <w:rFonts w:cs="Arial"/>
          <w:noProof/>
          <w:szCs w:val="24"/>
        </w:rPr>
        <w:t xml:space="preserve">, </w:t>
      </w:r>
      <w:r w:rsidRPr="005E5FA2">
        <w:rPr>
          <w:rFonts w:cs="Arial"/>
          <w:i/>
          <w:iCs/>
          <w:noProof/>
          <w:szCs w:val="24"/>
        </w:rPr>
        <w:t>52</w:t>
      </w:r>
      <w:r w:rsidRPr="005E5FA2">
        <w:rPr>
          <w:rFonts w:cs="Arial"/>
          <w:noProof/>
          <w:szCs w:val="24"/>
        </w:rPr>
        <w:t>(1), 1–39. https://doi.org/10.1007/s10734-004-7649-x</w:t>
      </w:r>
    </w:p>
    <w:p w14:paraId="0F2F29D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Martin, J. B., &amp; Reynolds, T. P. (2002). Academic-industrial relationships: Opportunities and pitfalls. </w:t>
      </w:r>
      <w:r w:rsidRPr="005E5FA2">
        <w:rPr>
          <w:rFonts w:cs="Arial"/>
          <w:i/>
          <w:iCs/>
          <w:noProof/>
          <w:szCs w:val="24"/>
        </w:rPr>
        <w:t>Science and Engineering Ethics</w:t>
      </w:r>
      <w:r w:rsidRPr="005E5FA2">
        <w:rPr>
          <w:rFonts w:cs="Arial"/>
          <w:noProof/>
          <w:szCs w:val="24"/>
        </w:rPr>
        <w:t xml:space="preserve">, </w:t>
      </w:r>
      <w:r w:rsidRPr="005E5FA2">
        <w:rPr>
          <w:rFonts w:cs="Arial"/>
          <w:i/>
          <w:iCs/>
          <w:noProof/>
          <w:szCs w:val="24"/>
        </w:rPr>
        <w:t>8</w:t>
      </w:r>
      <w:r w:rsidRPr="005E5FA2">
        <w:rPr>
          <w:rFonts w:cs="Arial"/>
          <w:noProof/>
          <w:szCs w:val="24"/>
        </w:rPr>
        <w:t>(3), 443–454. https://doi.org/10.1007/s11948-002-0066-6</w:t>
      </w:r>
    </w:p>
    <w:p w14:paraId="1F64B51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Matzat, U., Snijders, C., &amp; van der Horst, W. (2009). Effects of different types of progress indicators on drop-out rates in web surveys. </w:t>
      </w:r>
      <w:r w:rsidRPr="005E5FA2">
        <w:rPr>
          <w:rFonts w:cs="Arial"/>
          <w:i/>
          <w:iCs/>
          <w:noProof/>
          <w:szCs w:val="24"/>
        </w:rPr>
        <w:t>Social Psychology</w:t>
      </w:r>
      <w:r w:rsidRPr="005E5FA2">
        <w:rPr>
          <w:rFonts w:cs="Arial"/>
          <w:noProof/>
          <w:szCs w:val="24"/>
        </w:rPr>
        <w:t xml:space="preserve">, </w:t>
      </w:r>
      <w:r w:rsidRPr="005E5FA2">
        <w:rPr>
          <w:rFonts w:cs="Arial"/>
          <w:i/>
          <w:iCs/>
          <w:noProof/>
          <w:szCs w:val="24"/>
        </w:rPr>
        <w:t>40</w:t>
      </w:r>
      <w:r w:rsidRPr="005E5FA2">
        <w:rPr>
          <w:rFonts w:cs="Arial"/>
          <w:noProof/>
          <w:szCs w:val="24"/>
        </w:rPr>
        <w:t>(1), 43.</w:t>
      </w:r>
    </w:p>
    <w:p w14:paraId="7583C54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Mazur, J. (2001). </w:t>
      </w:r>
      <w:r w:rsidRPr="005E5FA2">
        <w:rPr>
          <w:rFonts w:cs="Arial"/>
          <w:i/>
          <w:iCs/>
          <w:noProof/>
          <w:szCs w:val="24"/>
        </w:rPr>
        <w:t>Zarządzanie marketingiem usług</w:t>
      </w:r>
      <w:r w:rsidRPr="005E5FA2">
        <w:rPr>
          <w:rFonts w:cs="Arial"/>
          <w:noProof/>
          <w:szCs w:val="24"/>
        </w:rPr>
        <w:t>. Difin.</w:t>
      </w:r>
    </w:p>
    <w:p w14:paraId="5B3384F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Merton, R. K. (1968). The Matthew Effect in Science: The reward and communication systems of science are considered. </w:t>
      </w:r>
      <w:r w:rsidRPr="005E5FA2">
        <w:rPr>
          <w:rFonts w:cs="Arial"/>
          <w:i/>
          <w:iCs/>
          <w:noProof/>
          <w:szCs w:val="24"/>
        </w:rPr>
        <w:t>Science</w:t>
      </w:r>
      <w:r w:rsidRPr="005E5FA2">
        <w:rPr>
          <w:rFonts w:cs="Arial"/>
          <w:noProof/>
          <w:szCs w:val="24"/>
        </w:rPr>
        <w:t xml:space="preserve">, </w:t>
      </w:r>
      <w:r w:rsidRPr="005E5FA2">
        <w:rPr>
          <w:rFonts w:cs="Arial"/>
          <w:i/>
          <w:iCs/>
          <w:noProof/>
          <w:szCs w:val="24"/>
        </w:rPr>
        <w:t>159</w:t>
      </w:r>
      <w:r w:rsidRPr="005E5FA2">
        <w:rPr>
          <w:rFonts w:cs="Arial"/>
          <w:noProof/>
          <w:szCs w:val="24"/>
        </w:rPr>
        <w:t>(3810), 56–63. https://doi.org/10.1126/science.159.3810.56</w:t>
      </w:r>
    </w:p>
    <w:p w14:paraId="6281BC3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lastRenderedPageBreak/>
        <w:t>Methodology of Round University Ranking 2020</w:t>
      </w:r>
      <w:r w:rsidRPr="005E5FA2">
        <w:rPr>
          <w:rFonts w:cs="Arial"/>
          <w:noProof/>
          <w:szCs w:val="24"/>
        </w:rPr>
        <w:t>. (2020). https://roundranking.com/methodology/methodology.html</w:t>
      </w:r>
    </w:p>
    <w:p w14:paraId="261F8AA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t>Metodologia Rankingu Szkół Wyższych Perspektywy 2020</w:t>
      </w:r>
      <w:r w:rsidRPr="005E5FA2">
        <w:rPr>
          <w:rFonts w:cs="Arial"/>
          <w:noProof/>
          <w:szCs w:val="24"/>
        </w:rPr>
        <w:t>. (2020, luty 23). http://ranking.perspektywy.pl/2020/article/metodologia-rankingu-uczelni-akademickich</w:t>
      </w:r>
    </w:p>
    <w:p w14:paraId="2317641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Ministerstwo Nauki i Szkolnictwa Wyższego, &amp; MNiSW. (2019). </w:t>
      </w:r>
      <w:r w:rsidRPr="005E5FA2">
        <w:rPr>
          <w:rFonts w:cs="Arial"/>
          <w:i/>
          <w:iCs/>
          <w:noProof/>
          <w:szCs w:val="24"/>
        </w:rPr>
        <w:t>Przewodnik po systemie szkolnictwa wyższego i nauki</w:t>
      </w:r>
      <w:r w:rsidRPr="005E5FA2">
        <w:rPr>
          <w:rFonts w:cs="Arial"/>
          <w:noProof/>
          <w:szCs w:val="24"/>
        </w:rPr>
        <w:t>. https://konstytucjadlanauki.gov.pl/content/uploads/2019/02/przewodnik-po-reformie-wydanie-i-poprawione-marzec-2019.pdf</w:t>
      </w:r>
    </w:p>
    <w:p w14:paraId="53669E84"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Mitchell, R. K., Agle, B. R., &amp; Wood, D. J. (1997). Towards a theory of stakeholder identification and Salience: Defining the Principle of Who and What Really Counts. </w:t>
      </w:r>
      <w:r w:rsidRPr="005E5FA2">
        <w:rPr>
          <w:rFonts w:cs="Arial"/>
          <w:i/>
          <w:iCs/>
          <w:noProof/>
          <w:szCs w:val="24"/>
        </w:rPr>
        <w:t>Academy of Management</w:t>
      </w:r>
      <w:r w:rsidRPr="005E5FA2">
        <w:rPr>
          <w:rFonts w:cs="Arial"/>
          <w:noProof/>
          <w:szCs w:val="24"/>
        </w:rPr>
        <w:t xml:space="preserve">, </w:t>
      </w:r>
      <w:r w:rsidRPr="005E5FA2">
        <w:rPr>
          <w:rFonts w:cs="Arial"/>
          <w:i/>
          <w:iCs/>
          <w:noProof/>
          <w:szCs w:val="24"/>
        </w:rPr>
        <w:t>22</w:t>
      </w:r>
      <w:r w:rsidRPr="005E5FA2">
        <w:rPr>
          <w:rFonts w:cs="Arial"/>
          <w:noProof/>
          <w:szCs w:val="24"/>
        </w:rPr>
        <w:t>(4), 853–886.</w:t>
      </w:r>
    </w:p>
    <w:p w14:paraId="22DC0C9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MNiSW. (2013). </w:t>
      </w:r>
      <w:r w:rsidRPr="005E5FA2">
        <w:rPr>
          <w:rFonts w:cs="Arial"/>
          <w:i/>
          <w:iCs/>
          <w:noProof/>
          <w:szCs w:val="24"/>
        </w:rPr>
        <w:t>Szkolnictwo wyższe w polsce 2013</w:t>
      </w:r>
      <w:r w:rsidRPr="005E5FA2">
        <w:rPr>
          <w:rFonts w:cs="Arial"/>
          <w:noProof/>
          <w:szCs w:val="24"/>
        </w:rPr>
        <w:t>.</w:t>
      </w:r>
    </w:p>
    <w:p w14:paraId="6EDBC02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MNiSW. (2019a). </w:t>
      </w:r>
      <w:r w:rsidRPr="005E5FA2">
        <w:rPr>
          <w:rFonts w:cs="Arial"/>
          <w:i/>
          <w:iCs/>
          <w:noProof/>
          <w:szCs w:val="24"/>
        </w:rPr>
        <w:t>Finansowanie uczelni w świetle przepisów Ustawy 2.0</w:t>
      </w:r>
      <w:r w:rsidRPr="005E5FA2">
        <w:rPr>
          <w:rFonts w:cs="Arial"/>
          <w:noProof/>
          <w:szCs w:val="24"/>
        </w:rPr>
        <w:t>.</w:t>
      </w:r>
    </w:p>
    <w:p w14:paraId="7F67034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MNiSW. (2019b). Konstytucja dla Nauki. Prawo o szkolnictwie wyższym i nauce - komentarz. W </w:t>
      </w:r>
      <w:r w:rsidRPr="005E5FA2">
        <w:rPr>
          <w:rFonts w:cs="Arial"/>
          <w:i/>
          <w:iCs/>
          <w:noProof/>
          <w:szCs w:val="24"/>
        </w:rPr>
        <w:t>Prawo o szkolnictwie wyższym i nauce. komentarz</w:t>
      </w:r>
      <w:r w:rsidRPr="005E5FA2">
        <w:rPr>
          <w:rFonts w:cs="Arial"/>
          <w:noProof/>
          <w:szCs w:val="24"/>
        </w:rPr>
        <w:t xml:space="preserve"> (Numer 7).</w:t>
      </w:r>
    </w:p>
    <w:p w14:paraId="2DF5079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Moroń, D. (2016). Wpływ przemian demograficznych na szkolnictwo wyższe w Polsce. </w:t>
      </w:r>
      <w:r w:rsidRPr="005E5FA2">
        <w:rPr>
          <w:rFonts w:cs="Arial"/>
          <w:i/>
          <w:iCs/>
          <w:noProof/>
          <w:szCs w:val="24"/>
        </w:rPr>
        <w:t>Studia Ekonomiczne. Zeszyty Naukowe Uniwersytetu Ekonomicznego w Katowicach</w:t>
      </w:r>
      <w:r w:rsidRPr="005E5FA2">
        <w:rPr>
          <w:rFonts w:cs="Arial"/>
          <w:noProof/>
          <w:szCs w:val="24"/>
        </w:rPr>
        <w:t xml:space="preserve">, </w:t>
      </w:r>
      <w:r w:rsidRPr="005E5FA2">
        <w:rPr>
          <w:rFonts w:cs="Arial"/>
          <w:i/>
          <w:iCs/>
          <w:noProof/>
          <w:szCs w:val="24"/>
        </w:rPr>
        <w:t>290</w:t>
      </w:r>
      <w:r w:rsidRPr="005E5FA2">
        <w:rPr>
          <w:rFonts w:cs="Arial"/>
          <w:noProof/>
          <w:szCs w:val="24"/>
        </w:rPr>
        <w:t>, 107–116.</w:t>
      </w:r>
    </w:p>
    <w:p w14:paraId="2C320FF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Mueller, S. L., &amp; Thomas, A. S. (2001). Culture and entrepreneurial potential. </w:t>
      </w:r>
      <w:r w:rsidRPr="005E5FA2">
        <w:rPr>
          <w:rFonts w:cs="Arial"/>
          <w:i/>
          <w:iCs/>
          <w:noProof/>
          <w:szCs w:val="24"/>
        </w:rPr>
        <w:t>Journal of Business Venturing</w:t>
      </w:r>
      <w:r w:rsidRPr="005E5FA2">
        <w:rPr>
          <w:rFonts w:cs="Arial"/>
          <w:noProof/>
          <w:szCs w:val="24"/>
        </w:rPr>
        <w:t xml:space="preserve">, </w:t>
      </w:r>
      <w:r w:rsidRPr="005E5FA2">
        <w:rPr>
          <w:rFonts w:cs="Arial"/>
          <w:i/>
          <w:iCs/>
          <w:noProof/>
          <w:szCs w:val="24"/>
        </w:rPr>
        <w:t>16</w:t>
      </w:r>
      <w:r w:rsidRPr="005E5FA2">
        <w:rPr>
          <w:rFonts w:cs="Arial"/>
          <w:noProof/>
          <w:szCs w:val="24"/>
        </w:rPr>
        <w:t>(1), 51–75. https://doi.org/10.1016/S0883-9026(99)00039-7</w:t>
      </w:r>
    </w:p>
    <w:p w14:paraId="179C43B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t>MyPlan College Rankings</w:t>
      </w:r>
      <w:r w:rsidRPr="005E5FA2">
        <w:rPr>
          <w:rFonts w:cs="Arial"/>
          <w:noProof/>
          <w:szCs w:val="24"/>
        </w:rPr>
        <w:t>. (2020). https://www.myplan.com/education/colleges/college_rankings_1.php</w:t>
      </w:r>
    </w:p>
    <w:p w14:paraId="60DE7F0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Nazarko, J., Komuda, M., Kuźmicz, K., Szubzda, E., &amp; Urban, J. (2008). </w:t>
      </w:r>
      <w:r w:rsidRPr="005E5FA2">
        <w:rPr>
          <w:rFonts w:cs="Arial"/>
          <w:i/>
          <w:iCs/>
          <w:noProof/>
          <w:szCs w:val="24"/>
        </w:rPr>
        <w:t>Metoda DEA w badaniu efektywności instytucji sektora publicznego na przykładzie szkół wyższych</w:t>
      </w:r>
      <w:r w:rsidRPr="005E5FA2">
        <w:rPr>
          <w:rFonts w:cs="Arial"/>
          <w:noProof/>
          <w:szCs w:val="24"/>
        </w:rPr>
        <w:t xml:space="preserve">. </w:t>
      </w:r>
      <w:r w:rsidRPr="005E5FA2">
        <w:rPr>
          <w:rFonts w:cs="Arial"/>
          <w:i/>
          <w:iCs/>
          <w:noProof/>
          <w:szCs w:val="24"/>
        </w:rPr>
        <w:t>4</w:t>
      </w:r>
      <w:r w:rsidRPr="005E5FA2">
        <w:rPr>
          <w:rFonts w:cs="Arial"/>
          <w:noProof/>
          <w:szCs w:val="24"/>
        </w:rPr>
        <w:t>.</w:t>
      </w:r>
    </w:p>
    <w:p w14:paraId="52BCD8B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Newby, P. (1999). Culture and quality in higher education. </w:t>
      </w:r>
      <w:r w:rsidRPr="005E5FA2">
        <w:rPr>
          <w:rFonts w:cs="Arial"/>
          <w:i/>
          <w:iCs/>
          <w:noProof/>
          <w:szCs w:val="24"/>
        </w:rPr>
        <w:t>Higher Education Policy</w:t>
      </w:r>
      <w:r w:rsidRPr="005E5FA2">
        <w:rPr>
          <w:rFonts w:cs="Arial"/>
          <w:noProof/>
          <w:szCs w:val="24"/>
        </w:rPr>
        <w:t xml:space="preserve">, </w:t>
      </w:r>
      <w:r w:rsidRPr="005E5FA2">
        <w:rPr>
          <w:rFonts w:cs="Arial"/>
          <w:i/>
          <w:iCs/>
          <w:noProof/>
          <w:szCs w:val="24"/>
        </w:rPr>
        <w:t>12</w:t>
      </w:r>
      <w:r w:rsidRPr="005E5FA2">
        <w:rPr>
          <w:rFonts w:cs="Arial"/>
          <w:noProof/>
          <w:szCs w:val="24"/>
        </w:rPr>
        <w:t>(3), 261–275. https://doi.org/10.1016/S0952-8733(99)00014-8</w:t>
      </w:r>
    </w:p>
    <w:p w14:paraId="31D2806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Niankara, I., Muqattash, R., Niankara, A., &amp; Traoret, R. I. (2020). COVID-19 Vaccine Development in a Quadruple Helix Innovation System: Uncovering the Preferences of the Fourth Helix in the UAE. </w:t>
      </w:r>
      <w:r w:rsidRPr="005E5FA2">
        <w:rPr>
          <w:rFonts w:cs="Arial"/>
          <w:i/>
          <w:iCs/>
          <w:noProof/>
          <w:szCs w:val="24"/>
        </w:rPr>
        <w:t>Journal of Open Innovation: Technology, Market, and Complexity</w:t>
      </w:r>
      <w:r w:rsidRPr="005E5FA2">
        <w:rPr>
          <w:rFonts w:cs="Arial"/>
          <w:noProof/>
          <w:szCs w:val="24"/>
        </w:rPr>
        <w:t xml:space="preserve">, </w:t>
      </w:r>
      <w:r w:rsidRPr="005E5FA2">
        <w:rPr>
          <w:rFonts w:cs="Arial"/>
          <w:i/>
          <w:iCs/>
          <w:noProof/>
          <w:szCs w:val="24"/>
        </w:rPr>
        <w:t>6</w:t>
      </w:r>
      <w:r w:rsidRPr="005E5FA2">
        <w:rPr>
          <w:rFonts w:cs="Arial"/>
          <w:noProof/>
          <w:szCs w:val="24"/>
        </w:rPr>
        <w:t>(4), 132. https://doi.org/10.3390/joitmc6040132</w:t>
      </w:r>
    </w:p>
    <w:p w14:paraId="7395CC4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Noaman, A. Y., Ragab, A. H. M., Fayoumi, A. G., Khedra, A. M., &amp; Madbouly, A. I. (2013). HEQAM: A developed higher education quality assessment model. </w:t>
      </w:r>
      <w:r w:rsidRPr="005E5FA2">
        <w:rPr>
          <w:rFonts w:cs="Arial"/>
          <w:i/>
          <w:iCs/>
          <w:noProof/>
          <w:szCs w:val="24"/>
        </w:rPr>
        <w:t>2013 Federated Conference on Computer Science and Information Systems, FedCSIS 2013</w:t>
      </w:r>
      <w:r w:rsidRPr="005E5FA2">
        <w:rPr>
          <w:rFonts w:cs="Arial"/>
          <w:noProof/>
          <w:szCs w:val="24"/>
        </w:rPr>
        <w:t>, 739–746.</w:t>
      </w:r>
    </w:p>
    <w:p w14:paraId="54CADB9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Nowotny, H., Scott, P., &amp; Gibbons, M. (2003). Introduction: „Mode 2” revisited: The new production of knowledge. W </w:t>
      </w:r>
      <w:r w:rsidRPr="005E5FA2">
        <w:rPr>
          <w:rFonts w:cs="Arial"/>
          <w:i/>
          <w:iCs/>
          <w:noProof/>
          <w:szCs w:val="24"/>
        </w:rPr>
        <w:t>Minerva</w:t>
      </w:r>
      <w:r w:rsidRPr="005E5FA2">
        <w:rPr>
          <w:rFonts w:cs="Arial"/>
          <w:noProof/>
          <w:szCs w:val="24"/>
        </w:rPr>
        <w:t xml:space="preserve"> (T. 41, Numer 3, ss. 179–194). https://doi.org/10.1023/A:1025505528250</w:t>
      </w:r>
    </w:p>
    <w:p w14:paraId="05563BC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Parasuraman, A., Zeithaml, V. A., &amp; Berry, L. L. (1985). A Conceptual Model of Service Quality and Its Implications for Future Research. </w:t>
      </w:r>
      <w:r w:rsidRPr="005E5FA2">
        <w:rPr>
          <w:rFonts w:cs="Arial"/>
          <w:i/>
          <w:iCs/>
          <w:noProof/>
          <w:szCs w:val="24"/>
        </w:rPr>
        <w:t>Journal of Marketing</w:t>
      </w:r>
      <w:r w:rsidRPr="005E5FA2">
        <w:rPr>
          <w:rFonts w:cs="Arial"/>
          <w:noProof/>
          <w:szCs w:val="24"/>
        </w:rPr>
        <w:t xml:space="preserve">, </w:t>
      </w:r>
      <w:r w:rsidRPr="005E5FA2">
        <w:rPr>
          <w:rFonts w:cs="Arial"/>
          <w:i/>
          <w:iCs/>
          <w:noProof/>
          <w:szCs w:val="24"/>
        </w:rPr>
        <w:t>49</w:t>
      </w:r>
      <w:r w:rsidRPr="005E5FA2">
        <w:rPr>
          <w:rFonts w:cs="Arial"/>
          <w:noProof/>
          <w:szCs w:val="24"/>
        </w:rPr>
        <w:t xml:space="preserve">(4), 41–50. </w:t>
      </w:r>
      <w:r w:rsidRPr="005E5FA2">
        <w:rPr>
          <w:rFonts w:cs="Arial"/>
          <w:noProof/>
          <w:szCs w:val="24"/>
        </w:rPr>
        <w:lastRenderedPageBreak/>
        <w:t>https://doi.org/10.1177/002224298504900403</w:t>
      </w:r>
    </w:p>
    <w:p w14:paraId="5840A6B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Pardo del Val, M., &amp; Martínez Fuentes, C. (2003). Resistance to change: a literature review and empirical study. </w:t>
      </w:r>
      <w:r w:rsidRPr="005E5FA2">
        <w:rPr>
          <w:rFonts w:cs="Arial"/>
          <w:i/>
          <w:iCs/>
          <w:noProof/>
          <w:szCs w:val="24"/>
        </w:rPr>
        <w:t>Management Decision</w:t>
      </w:r>
      <w:r w:rsidRPr="005E5FA2">
        <w:rPr>
          <w:rFonts w:cs="Arial"/>
          <w:noProof/>
          <w:szCs w:val="24"/>
        </w:rPr>
        <w:t xml:space="preserve">, </w:t>
      </w:r>
      <w:r w:rsidRPr="005E5FA2">
        <w:rPr>
          <w:rFonts w:cs="Arial"/>
          <w:i/>
          <w:iCs/>
          <w:noProof/>
          <w:szCs w:val="24"/>
        </w:rPr>
        <w:t>41</w:t>
      </w:r>
      <w:r w:rsidRPr="005E5FA2">
        <w:rPr>
          <w:rFonts w:cs="Arial"/>
          <w:noProof/>
          <w:szCs w:val="24"/>
        </w:rPr>
        <w:t>(2), 148–155. https://doi.org/10.1108/00251740310457597</w:t>
      </w:r>
    </w:p>
    <w:p w14:paraId="4348E81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Pawlikowski, J. M. (2010). Polskie uczelnie wobec wyzwań procesu Bolońskiego. </w:t>
      </w:r>
      <w:r w:rsidRPr="005E5FA2">
        <w:rPr>
          <w:rFonts w:cs="Arial"/>
          <w:i/>
          <w:iCs/>
          <w:noProof/>
          <w:szCs w:val="24"/>
        </w:rPr>
        <w:t>Zespół Promotorów Bolońskich</w:t>
      </w:r>
      <w:r w:rsidRPr="005E5FA2">
        <w:rPr>
          <w:rFonts w:cs="Arial"/>
          <w:noProof/>
          <w:szCs w:val="24"/>
        </w:rPr>
        <w:t>. http://health.bizcalcs.com/Calculator.asp?Calc=Frame-Size-Wrist</w:t>
      </w:r>
    </w:p>
    <w:p w14:paraId="5EFC8ED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Payne, A. (1997). </w:t>
      </w:r>
      <w:r w:rsidRPr="005E5FA2">
        <w:rPr>
          <w:rFonts w:cs="Arial"/>
          <w:i/>
          <w:iCs/>
          <w:noProof/>
          <w:szCs w:val="24"/>
        </w:rPr>
        <w:t>Marketing usług</w:t>
      </w:r>
      <w:r w:rsidRPr="005E5FA2">
        <w:rPr>
          <w:rFonts w:cs="Arial"/>
          <w:noProof/>
          <w:szCs w:val="24"/>
        </w:rPr>
        <w:t>. Wydawnictwo PWE.</w:t>
      </w:r>
    </w:p>
    <w:p w14:paraId="1A01FD0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Perspektywy. (2022). </w:t>
      </w:r>
      <w:r w:rsidRPr="005E5FA2">
        <w:rPr>
          <w:rFonts w:cs="Arial"/>
          <w:i/>
          <w:iCs/>
          <w:noProof/>
          <w:szCs w:val="24"/>
        </w:rPr>
        <w:t>Metodologia Rankingu Szkół Wyższych Perspektywy 2022</w:t>
      </w:r>
      <w:r w:rsidRPr="005E5FA2">
        <w:rPr>
          <w:rFonts w:cs="Arial"/>
          <w:noProof/>
          <w:szCs w:val="24"/>
        </w:rPr>
        <w:t>. https://ranking.perspektywy.pl/2022/article/metodologia-rankingu-uczelni-akademickich-2022r</w:t>
      </w:r>
    </w:p>
    <w:p w14:paraId="595473E5"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Pianezzi, D., Nørreklit, H., &amp; Cinquini, L. (2020). Academia After Virtue? An Inquiry into the Moral Character(s) of Academics. </w:t>
      </w:r>
      <w:r w:rsidRPr="005E5FA2">
        <w:rPr>
          <w:rFonts w:cs="Arial"/>
          <w:i/>
          <w:iCs/>
          <w:noProof/>
          <w:szCs w:val="24"/>
        </w:rPr>
        <w:t>Journal of Business Ethics</w:t>
      </w:r>
      <w:r w:rsidRPr="005E5FA2">
        <w:rPr>
          <w:rFonts w:cs="Arial"/>
          <w:noProof/>
          <w:szCs w:val="24"/>
        </w:rPr>
        <w:t xml:space="preserve">, </w:t>
      </w:r>
      <w:r w:rsidRPr="005E5FA2">
        <w:rPr>
          <w:rFonts w:cs="Arial"/>
          <w:i/>
          <w:iCs/>
          <w:noProof/>
          <w:szCs w:val="24"/>
        </w:rPr>
        <w:t>167</w:t>
      </w:r>
      <w:r w:rsidRPr="005E5FA2">
        <w:rPr>
          <w:rFonts w:cs="Arial"/>
          <w:noProof/>
          <w:szCs w:val="24"/>
        </w:rPr>
        <w:t>(3), 571–588. https://doi.org/10.1007/s10551-019-04185-w</w:t>
      </w:r>
    </w:p>
    <w:p w14:paraId="17EEF22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Pirsig, R. M. (1994). Zen i sztuka oporządzania motocykla. W </w:t>
      </w:r>
      <w:r w:rsidRPr="005E5FA2">
        <w:rPr>
          <w:rFonts w:cs="Arial"/>
          <w:i/>
          <w:iCs/>
          <w:noProof/>
          <w:szCs w:val="24"/>
        </w:rPr>
        <w:t>Dom Wydawniczy „Rebis”</w:t>
      </w:r>
      <w:r w:rsidRPr="005E5FA2">
        <w:rPr>
          <w:rFonts w:cs="Arial"/>
          <w:noProof/>
          <w:szCs w:val="24"/>
        </w:rPr>
        <w:t>. http://publications.lib.chalmers.se/records/fulltext/245180/245180.pdf%0Ahttps://hdl.handle.net/20.500.12380/245180%0Ahttp://dx.doi.org/10.1016/j.jsames.2011.03.003%0Ahttps://doi.org/10.1016/j.gr.2017.08.001%0Ahttp://dx.doi.org/10.1016/j.precamres.2014.12</w:t>
      </w:r>
    </w:p>
    <w:p w14:paraId="44CDAE5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Pucciarelli, F., &amp; Kaplan, A. (2016). Competition and strategy in higher education: Managing complexity and uncertainty. </w:t>
      </w:r>
      <w:r w:rsidRPr="005E5FA2">
        <w:rPr>
          <w:rFonts w:cs="Arial"/>
          <w:i/>
          <w:iCs/>
          <w:noProof/>
          <w:szCs w:val="24"/>
        </w:rPr>
        <w:t>Business Horizons</w:t>
      </w:r>
      <w:r w:rsidRPr="005E5FA2">
        <w:rPr>
          <w:rFonts w:cs="Arial"/>
          <w:noProof/>
          <w:szCs w:val="24"/>
        </w:rPr>
        <w:t xml:space="preserve">, </w:t>
      </w:r>
      <w:r w:rsidRPr="005E5FA2">
        <w:rPr>
          <w:rFonts w:cs="Arial"/>
          <w:i/>
          <w:iCs/>
          <w:noProof/>
          <w:szCs w:val="24"/>
        </w:rPr>
        <w:t>59</w:t>
      </w:r>
      <w:r w:rsidRPr="005E5FA2">
        <w:rPr>
          <w:rFonts w:cs="Arial"/>
          <w:noProof/>
          <w:szCs w:val="24"/>
        </w:rPr>
        <w:t>(3), 311–320. https://doi.org/10.1016/j.bushor.2016.01.003</w:t>
      </w:r>
    </w:p>
    <w:p w14:paraId="21A550F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(2020). </w:t>
      </w:r>
      <w:r w:rsidRPr="005E5FA2">
        <w:rPr>
          <w:rFonts w:cs="Arial"/>
          <w:i/>
          <w:iCs/>
          <w:noProof/>
          <w:szCs w:val="24"/>
        </w:rPr>
        <w:t>Methodology of QS World University Rankings 2020</w:t>
      </w:r>
      <w:r w:rsidRPr="005E5FA2">
        <w:rPr>
          <w:rFonts w:cs="Arial"/>
          <w:noProof/>
          <w:szCs w:val="24"/>
        </w:rPr>
        <w:t>. https://www.topuniversities.com/qs-world-university-rankings/methodology</w:t>
      </w:r>
    </w:p>
    <w:p w14:paraId="5E1ED62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(2023a). </w:t>
      </w:r>
      <w:r w:rsidRPr="005E5FA2">
        <w:rPr>
          <w:rFonts w:cs="Arial"/>
          <w:i/>
          <w:iCs/>
          <w:noProof/>
          <w:szCs w:val="24"/>
        </w:rPr>
        <w:t>Methodology of QS World University Rankings 2023</w:t>
      </w:r>
      <w:r w:rsidRPr="005E5FA2">
        <w:rPr>
          <w:rFonts w:cs="Arial"/>
          <w:noProof/>
          <w:szCs w:val="24"/>
        </w:rPr>
        <w:t>. https://support.qs.com/hc/en-gb/articles/4405955370898-QS-World-University-Rankings</w:t>
      </w:r>
    </w:p>
    <w:p w14:paraId="600ACDF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(2023b). </w:t>
      </w:r>
      <w:r w:rsidRPr="005E5FA2">
        <w:rPr>
          <w:rFonts w:cs="Arial"/>
          <w:i/>
          <w:iCs/>
          <w:noProof/>
          <w:szCs w:val="24"/>
        </w:rPr>
        <w:t>Methodology of QS WUR - Academic Reputation</w:t>
      </w:r>
      <w:r w:rsidRPr="005E5FA2">
        <w:rPr>
          <w:rFonts w:cs="Arial"/>
          <w:noProof/>
          <w:szCs w:val="24"/>
        </w:rPr>
        <w:t>. https://support.qs.com/hc/en-gb/articles/4405952675346</w:t>
      </w:r>
    </w:p>
    <w:p w14:paraId="198C6C3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(2023c). </w:t>
      </w:r>
      <w:r w:rsidRPr="005E5FA2">
        <w:rPr>
          <w:rFonts w:cs="Arial"/>
          <w:i/>
          <w:iCs/>
          <w:noProof/>
          <w:szCs w:val="24"/>
        </w:rPr>
        <w:t>Methodology of QS WUR - Citations Per Faculty Ratio</w:t>
      </w:r>
      <w:r w:rsidRPr="005E5FA2">
        <w:rPr>
          <w:rFonts w:cs="Arial"/>
          <w:noProof/>
          <w:szCs w:val="24"/>
        </w:rPr>
        <w:t>. https://support.qs.com/hc/en-gb/articles/360019107580</w:t>
      </w:r>
    </w:p>
    <w:p w14:paraId="3B20AB5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(2023d). </w:t>
      </w:r>
      <w:r w:rsidRPr="005E5FA2">
        <w:rPr>
          <w:rFonts w:cs="Arial"/>
          <w:i/>
          <w:iCs/>
          <w:noProof/>
          <w:szCs w:val="24"/>
        </w:rPr>
        <w:t>Methodology of QS WUR - Employer Reputation</w:t>
      </w:r>
      <w:r w:rsidRPr="005E5FA2">
        <w:rPr>
          <w:rFonts w:cs="Arial"/>
          <w:noProof/>
          <w:szCs w:val="24"/>
        </w:rPr>
        <w:t>. https://support.qs.com/hc/en-gb/articles/4407794203410</w:t>
      </w:r>
    </w:p>
    <w:p w14:paraId="6F59D9E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(2023e). </w:t>
      </w:r>
      <w:r w:rsidRPr="005E5FA2">
        <w:rPr>
          <w:rFonts w:cs="Arial"/>
          <w:i/>
          <w:iCs/>
          <w:noProof/>
          <w:szCs w:val="24"/>
        </w:rPr>
        <w:t>Methodology of QS WUR - Employment Outcomes</w:t>
      </w:r>
      <w:r w:rsidRPr="005E5FA2">
        <w:rPr>
          <w:rFonts w:cs="Arial"/>
          <w:noProof/>
          <w:szCs w:val="24"/>
        </w:rPr>
        <w:t>. https://support.qs.com/hc/en-gb/articles/4744563188508</w:t>
      </w:r>
    </w:p>
    <w:p w14:paraId="6509870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(2023f). </w:t>
      </w:r>
      <w:r w:rsidRPr="005E5FA2">
        <w:rPr>
          <w:rFonts w:cs="Arial"/>
          <w:i/>
          <w:iCs/>
          <w:noProof/>
          <w:szCs w:val="24"/>
        </w:rPr>
        <w:t>Methodology of QS WUR - Faculty-Sudent Ratio</w:t>
      </w:r>
      <w:r w:rsidRPr="005E5FA2">
        <w:rPr>
          <w:rFonts w:cs="Arial"/>
          <w:noProof/>
          <w:szCs w:val="24"/>
        </w:rPr>
        <w:t>. https://support.qs.com/hc/en-gb/articles/360019108240</w:t>
      </w:r>
    </w:p>
    <w:p w14:paraId="398EDB9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(2023g). </w:t>
      </w:r>
      <w:r w:rsidRPr="005E5FA2">
        <w:rPr>
          <w:rFonts w:cs="Arial"/>
          <w:i/>
          <w:iCs/>
          <w:noProof/>
          <w:szCs w:val="24"/>
        </w:rPr>
        <w:t>Methodology of QS WUR - Interantional Faculty Ratio</w:t>
      </w:r>
      <w:r w:rsidRPr="005E5FA2">
        <w:rPr>
          <w:rFonts w:cs="Arial"/>
          <w:noProof/>
          <w:szCs w:val="24"/>
        </w:rPr>
        <w:t>. https://support.qs.com/hc/en-gb/articles/4403961809554</w:t>
      </w:r>
    </w:p>
    <w:p w14:paraId="388BBA0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lastRenderedPageBreak/>
        <w:t xml:space="preserve">QS Quacquarelli Symonds. (2023h). </w:t>
      </w:r>
      <w:r w:rsidRPr="005E5FA2">
        <w:rPr>
          <w:rFonts w:cs="Arial"/>
          <w:i/>
          <w:iCs/>
          <w:noProof/>
          <w:szCs w:val="24"/>
        </w:rPr>
        <w:t>Methodology of QS WUR - International Research Network</w:t>
      </w:r>
      <w:r w:rsidRPr="005E5FA2">
        <w:rPr>
          <w:rFonts w:cs="Arial"/>
          <w:noProof/>
          <w:szCs w:val="24"/>
        </w:rPr>
        <w:t>. https://support.qs.com/hc/en-gb/articles/360021865579</w:t>
      </w:r>
    </w:p>
    <w:p w14:paraId="636B730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(2023i). </w:t>
      </w:r>
      <w:r w:rsidRPr="005E5FA2">
        <w:rPr>
          <w:rFonts w:cs="Arial"/>
          <w:i/>
          <w:iCs/>
          <w:noProof/>
          <w:szCs w:val="24"/>
        </w:rPr>
        <w:t>Methodology of QS WUR - International Students Ratio</w:t>
      </w:r>
      <w:r w:rsidRPr="005E5FA2">
        <w:rPr>
          <w:rFonts w:cs="Arial"/>
          <w:noProof/>
          <w:szCs w:val="24"/>
        </w:rPr>
        <w:t>. https://support.qs.com/hc/en-gb/articles/4403961727506</w:t>
      </w:r>
    </w:p>
    <w:p w14:paraId="2C28DC5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(2023j). </w:t>
      </w:r>
      <w:r w:rsidRPr="005E5FA2">
        <w:rPr>
          <w:rFonts w:cs="Arial"/>
          <w:i/>
          <w:iCs/>
          <w:noProof/>
          <w:szCs w:val="24"/>
        </w:rPr>
        <w:t>Methodology of QS WUR - Sustainability</w:t>
      </w:r>
      <w:r w:rsidRPr="005E5FA2">
        <w:rPr>
          <w:rFonts w:cs="Arial"/>
          <w:noProof/>
          <w:szCs w:val="24"/>
        </w:rPr>
        <w:t>. https://support.qs.com/hc/en-gb/articles/8322582098460</w:t>
      </w:r>
    </w:p>
    <w:p w14:paraId="369AA93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(2023k). </w:t>
      </w:r>
      <w:r w:rsidRPr="005E5FA2">
        <w:rPr>
          <w:rFonts w:cs="Arial"/>
          <w:i/>
          <w:iCs/>
          <w:noProof/>
          <w:szCs w:val="24"/>
        </w:rPr>
        <w:t>Methodology of QS WUR - Sustainability Ranking</w:t>
      </w:r>
      <w:r w:rsidRPr="005E5FA2">
        <w:rPr>
          <w:rFonts w:cs="Arial"/>
          <w:noProof/>
          <w:szCs w:val="24"/>
        </w:rPr>
        <w:t>. https://support.qs.com/hc/en-gb/articles/6107352412828</w:t>
      </w:r>
    </w:p>
    <w:p w14:paraId="6659624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(2023l). </w:t>
      </w:r>
      <w:r w:rsidRPr="005E5FA2">
        <w:rPr>
          <w:rFonts w:cs="Arial"/>
          <w:i/>
          <w:iCs/>
          <w:noProof/>
          <w:szCs w:val="24"/>
        </w:rPr>
        <w:t>Proposed Methodology of QS World University Rankings 2024</w:t>
      </w:r>
      <w:r w:rsidRPr="005E5FA2">
        <w:rPr>
          <w:rFonts w:cs="Arial"/>
          <w:noProof/>
          <w:szCs w:val="24"/>
        </w:rPr>
        <w:t>. https://support.qs.com/hc/en-gb/articles/6478203732380-2024-Rankings-Cycle</w:t>
      </w:r>
    </w:p>
    <w:p w14:paraId="0E1B9DA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QS Quacquarelli Symonds. (2023m). </w:t>
      </w:r>
      <w:r w:rsidRPr="005E5FA2">
        <w:rPr>
          <w:rFonts w:cs="Arial"/>
          <w:i/>
          <w:iCs/>
          <w:noProof/>
          <w:szCs w:val="24"/>
        </w:rPr>
        <w:t>QS World University Rankings 2023</w:t>
      </w:r>
      <w:r w:rsidRPr="005E5FA2">
        <w:rPr>
          <w:rFonts w:cs="Arial"/>
          <w:noProof/>
          <w:szCs w:val="24"/>
        </w:rPr>
        <w:t>. QS WUR Ranking. https://www.topuniversities.com/university-rankings/world-university-rankings/2023</w:t>
      </w:r>
    </w:p>
    <w:p w14:paraId="547BC61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Ramirez, R. (1999). Stakeholder analysis and conflict management. W </w:t>
      </w:r>
      <w:r w:rsidRPr="005E5FA2">
        <w:rPr>
          <w:rFonts w:cs="Arial"/>
          <w:i/>
          <w:iCs/>
          <w:noProof/>
          <w:szCs w:val="24"/>
        </w:rPr>
        <w:t>Cultivating peace: conflict and collaboration in natural resource management</w:t>
      </w:r>
      <w:r w:rsidRPr="005E5FA2">
        <w:rPr>
          <w:rFonts w:cs="Arial"/>
          <w:noProof/>
          <w:szCs w:val="24"/>
        </w:rPr>
        <w:t>. IDRC, Ottawa, ON, CA.</w:t>
      </w:r>
    </w:p>
    <w:p w14:paraId="2B6A4F1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t>Ranking Methodology of Academic Ranking of World Universities - 2020</w:t>
      </w:r>
      <w:r w:rsidRPr="005E5FA2">
        <w:rPr>
          <w:rFonts w:cs="Arial"/>
          <w:noProof/>
          <w:szCs w:val="24"/>
        </w:rPr>
        <w:t>. (2020). http://www.shanghairanking.com/ARWU-Methodology-2020.html</w:t>
      </w:r>
    </w:p>
    <w:p w14:paraId="286837A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Rauhvargers, A. (2014). Where Are the Global Rankings Leading Us? An Analysis of Recent Methodological Changes and New Developments. </w:t>
      </w:r>
      <w:r w:rsidRPr="005E5FA2">
        <w:rPr>
          <w:rFonts w:cs="Arial"/>
          <w:i/>
          <w:iCs/>
          <w:noProof/>
          <w:szCs w:val="24"/>
        </w:rPr>
        <w:t>European Journal of Education</w:t>
      </w:r>
      <w:r w:rsidRPr="005E5FA2">
        <w:rPr>
          <w:rFonts w:cs="Arial"/>
          <w:noProof/>
          <w:szCs w:val="24"/>
        </w:rPr>
        <w:t xml:space="preserve">, </w:t>
      </w:r>
      <w:r w:rsidRPr="005E5FA2">
        <w:rPr>
          <w:rFonts w:cs="Arial"/>
          <w:i/>
          <w:iCs/>
          <w:noProof/>
          <w:szCs w:val="24"/>
        </w:rPr>
        <w:t>49</w:t>
      </w:r>
      <w:r w:rsidRPr="005E5FA2">
        <w:rPr>
          <w:rFonts w:cs="Arial"/>
          <w:noProof/>
          <w:szCs w:val="24"/>
        </w:rPr>
        <w:t>(1), 29–44. https://doi.org/10.1111/ejed.12066</w:t>
      </w:r>
    </w:p>
    <w:p w14:paraId="412C2B3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Rauschnabel, P. A. P. A., Krey, N., Babin, B. J. B. J., &amp; Ivens, B. S. B. S. (2016). Brand management in higher education: The University Brand Personality Scale. </w:t>
      </w:r>
      <w:r w:rsidRPr="005E5FA2">
        <w:rPr>
          <w:rFonts w:cs="Arial"/>
          <w:i/>
          <w:iCs/>
          <w:noProof/>
          <w:szCs w:val="24"/>
        </w:rPr>
        <w:t>Journal of Business Research</w:t>
      </w:r>
      <w:r w:rsidRPr="005E5FA2">
        <w:rPr>
          <w:rFonts w:cs="Arial"/>
          <w:noProof/>
          <w:szCs w:val="24"/>
        </w:rPr>
        <w:t xml:space="preserve">, </w:t>
      </w:r>
      <w:r w:rsidRPr="005E5FA2">
        <w:rPr>
          <w:rFonts w:cs="Arial"/>
          <w:i/>
          <w:iCs/>
          <w:noProof/>
          <w:szCs w:val="24"/>
        </w:rPr>
        <w:t>69</w:t>
      </w:r>
      <w:r w:rsidRPr="005E5FA2">
        <w:rPr>
          <w:rFonts w:cs="Arial"/>
          <w:noProof/>
          <w:szCs w:val="24"/>
        </w:rPr>
        <w:t>(8), 3077–3086. https://doi.org/10.1016/j.jbusres.2016.01.023</w:t>
      </w:r>
    </w:p>
    <w:p w14:paraId="5683524B"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Raynor, M. E. (1998). That vision thing: Do we need it? </w:t>
      </w:r>
      <w:r w:rsidRPr="005E5FA2">
        <w:rPr>
          <w:rFonts w:cs="Arial"/>
          <w:i/>
          <w:iCs/>
          <w:noProof/>
          <w:szCs w:val="24"/>
        </w:rPr>
        <w:t>Long Range Planning</w:t>
      </w:r>
      <w:r w:rsidRPr="005E5FA2">
        <w:rPr>
          <w:rFonts w:cs="Arial"/>
          <w:noProof/>
          <w:szCs w:val="24"/>
        </w:rPr>
        <w:t xml:space="preserve">, </w:t>
      </w:r>
      <w:r w:rsidRPr="005E5FA2">
        <w:rPr>
          <w:rFonts w:cs="Arial"/>
          <w:i/>
          <w:iCs/>
          <w:noProof/>
          <w:szCs w:val="24"/>
        </w:rPr>
        <w:t>31</w:t>
      </w:r>
      <w:r w:rsidRPr="005E5FA2">
        <w:rPr>
          <w:rFonts w:cs="Arial"/>
          <w:noProof/>
          <w:szCs w:val="24"/>
        </w:rPr>
        <w:t>(3), 368–376. https://doi.org/10.1016/S0024-6301(98)80004-6</w:t>
      </w:r>
    </w:p>
    <w:p w14:paraId="06F8FB9D"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Rivera, L. A. (2011). Ivies, extracurriculars, and exclusion: Elite employers’ use of educational credentials. W </w:t>
      </w:r>
      <w:r w:rsidRPr="005E5FA2">
        <w:rPr>
          <w:rFonts w:cs="Arial"/>
          <w:i/>
          <w:iCs/>
          <w:noProof/>
          <w:szCs w:val="24"/>
        </w:rPr>
        <w:t>Research in Social Stratification and Mobility</w:t>
      </w:r>
      <w:r w:rsidRPr="005E5FA2">
        <w:rPr>
          <w:rFonts w:cs="Arial"/>
          <w:noProof/>
          <w:szCs w:val="24"/>
        </w:rPr>
        <w:t xml:space="preserve"> (T. 29, Numer 1). https://doi.org/10.1016/j.rssm.2010.12.001</w:t>
      </w:r>
    </w:p>
    <w:p w14:paraId="18D96CE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Rogoziński, K. (2007). Zarządzanie organizacją usługową - próba wypełnienia luki poznawczej. </w:t>
      </w:r>
      <w:r w:rsidRPr="005E5FA2">
        <w:rPr>
          <w:rFonts w:cs="Arial"/>
          <w:i/>
          <w:iCs/>
          <w:noProof/>
          <w:szCs w:val="24"/>
        </w:rPr>
        <w:t>Współczesne Zarządzanie</w:t>
      </w:r>
      <w:r w:rsidRPr="005E5FA2">
        <w:rPr>
          <w:rFonts w:cs="Arial"/>
          <w:noProof/>
          <w:szCs w:val="24"/>
        </w:rPr>
        <w:t xml:space="preserve">, </w:t>
      </w:r>
      <w:r w:rsidRPr="005E5FA2">
        <w:rPr>
          <w:rFonts w:cs="Arial"/>
          <w:i/>
          <w:iCs/>
          <w:noProof/>
          <w:szCs w:val="24"/>
        </w:rPr>
        <w:t>3</w:t>
      </w:r>
      <w:r w:rsidRPr="005E5FA2">
        <w:rPr>
          <w:rFonts w:cs="Arial"/>
          <w:noProof/>
          <w:szCs w:val="24"/>
        </w:rPr>
        <w:t>, 5–12. http://www.uslugi.ue.poznan.pl/file/129_189179007.pdf</w:t>
      </w:r>
    </w:p>
    <w:p w14:paraId="6832F27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Rosenberg, M. B. (2014). </w:t>
      </w:r>
      <w:r w:rsidRPr="005E5FA2">
        <w:rPr>
          <w:rFonts w:cs="Arial"/>
          <w:i/>
          <w:iCs/>
          <w:noProof/>
          <w:szCs w:val="24"/>
        </w:rPr>
        <w:t>Porozumienie bez przemocy. O języku serca.</w:t>
      </w:r>
      <w:r w:rsidRPr="005E5FA2">
        <w:rPr>
          <w:rFonts w:cs="Arial"/>
          <w:noProof/>
          <w:szCs w:val="24"/>
        </w:rPr>
        <w:t xml:space="preserve"> (II). Wydawnictwo Czarna Owca.</w:t>
      </w:r>
    </w:p>
    <w:p w14:paraId="058BB8D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Rosół, A. (2016). Jak badać i kształtować jakość kształcenia w szkole wyższej? </w:t>
      </w:r>
      <w:r w:rsidRPr="005E5FA2">
        <w:rPr>
          <w:rFonts w:cs="Arial"/>
          <w:i/>
          <w:iCs/>
          <w:noProof/>
          <w:szCs w:val="24"/>
        </w:rPr>
        <w:t>Prace Naukowe Akademii im. Jana Długosza w Częstochowie. Pedagogika</w:t>
      </w:r>
      <w:r w:rsidRPr="005E5FA2">
        <w:rPr>
          <w:rFonts w:cs="Arial"/>
          <w:noProof/>
          <w:szCs w:val="24"/>
        </w:rPr>
        <w:t xml:space="preserve">, </w:t>
      </w:r>
      <w:r w:rsidRPr="005E5FA2">
        <w:rPr>
          <w:rFonts w:cs="Arial"/>
          <w:i/>
          <w:iCs/>
          <w:noProof/>
          <w:szCs w:val="24"/>
        </w:rPr>
        <w:t>25</w:t>
      </w:r>
      <w:r w:rsidRPr="005E5FA2">
        <w:rPr>
          <w:rFonts w:cs="Arial"/>
          <w:noProof/>
          <w:szCs w:val="24"/>
        </w:rPr>
        <w:t>(1), 19–30. https://doi.org/10.16926/p.2016.25.01</w:t>
      </w:r>
    </w:p>
    <w:p w14:paraId="5C3DBC48"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Rutkowska, M., &amp; Kamińska, A. M. (2020). Turquoise Management Model - Teal Organization. </w:t>
      </w:r>
      <w:r w:rsidRPr="005E5FA2">
        <w:rPr>
          <w:rFonts w:cs="Arial"/>
          <w:i/>
          <w:iCs/>
          <w:noProof/>
          <w:szCs w:val="24"/>
        </w:rPr>
        <w:lastRenderedPageBreak/>
        <w:t>Education Excellence and Innovation Management: A 2025 Vision to Sustain Economic Development during Global Challenges</w:t>
      </w:r>
      <w:r w:rsidRPr="005E5FA2">
        <w:rPr>
          <w:rFonts w:cs="Arial"/>
          <w:noProof/>
          <w:szCs w:val="24"/>
        </w:rPr>
        <w:t xml:space="preserve">, </w:t>
      </w:r>
      <w:r w:rsidRPr="005E5FA2">
        <w:rPr>
          <w:rFonts w:cs="Arial"/>
          <w:i/>
          <w:iCs/>
          <w:noProof/>
          <w:szCs w:val="24"/>
        </w:rPr>
        <w:t>July</w:t>
      </w:r>
      <w:r w:rsidRPr="005E5FA2">
        <w:rPr>
          <w:rFonts w:cs="Arial"/>
          <w:noProof/>
          <w:szCs w:val="24"/>
        </w:rPr>
        <w:t>, 11380–11387.</w:t>
      </w:r>
    </w:p>
    <w:p w14:paraId="476D034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Seth, N., Deshmukh, S. G., &amp; Vrat, P. (2004). Service quality models: a review. </w:t>
      </w:r>
      <w:r w:rsidRPr="005E5FA2">
        <w:rPr>
          <w:rFonts w:cs="Arial"/>
          <w:i/>
          <w:iCs/>
          <w:noProof/>
          <w:szCs w:val="24"/>
        </w:rPr>
        <w:t>International Journal of Quality &amp; Reliability Management</w:t>
      </w:r>
      <w:r w:rsidRPr="005E5FA2">
        <w:rPr>
          <w:rFonts w:cs="Arial"/>
          <w:noProof/>
          <w:szCs w:val="24"/>
        </w:rPr>
        <w:t xml:space="preserve">, </w:t>
      </w:r>
      <w:r w:rsidRPr="005E5FA2">
        <w:rPr>
          <w:rFonts w:cs="Arial"/>
          <w:i/>
          <w:iCs/>
          <w:noProof/>
          <w:szCs w:val="24"/>
        </w:rPr>
        <w:t>22</w:t>
      </w:r>
      <w:r w:rsidRPr="005E5FA2">
        <w:rPr>
          <w:rFonts w:cs="Arial"/>
          <w:noProof/>
          <w:szCs w:val="24"/>
        </w:rPr>
        <w:t>(9), 913–949. https://doi.org/10.1108/02656710510625211</w:t>
      </w:r>
    </w:p>
    <w:p w14:paraId="3C229A1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Silver, H. (2003). Does a University Have a Culture? </w:t>
      </w:r>
      <w:r w:rsidRPr="005E5FA2">
        <w:rPr>
          <w:rFonts w:cs="Arial"/>
          <w:i/>
          <w:iCs/>
          <w:noProof/>
          <w:szCs w:val="24"/>
        </w:rPr>
        <w:t>Studies in Higher Education</w:t>
      </w:r>
      <w:r w:rsidRPr="005E5FA2">
        <w:rPr>
          <w:rFonts w:cs="Arial"/>
          <w:noProof/>
          <w:szCs w:val="24"/>
        </w:rPr>
        <w:t xml:space="preserve">, </w:t>
      </w:r>
      <w:r w:rsidRPr="005E5FA2">
        <w:rPr>
          <w:rFonts w:cs="Arial"/>
          <w:i/>
          <w:iCs/>
          <w:noProof/>
          <w:szCs w:val="24"/>
        </w:rPr>
        <w:t>28</w:t>
      </w:r>
      <w:r w:rsidRPr="005E5FA2">
        <w:rPr>
          <w:rFonts w:cs="Arial"/>
          <w:noProof/>
          <w:szCs w:val="24"/>
        </w:rPr>
        <w:t>(2), 157–169. https://doi.org/10.1080/0307507032000058118</w:t>
      </w:r>
    </w:p>
    <w:p w14:paraId="167D8CF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Smith-Maddox, R. (1998). Defining Culture as a Dimension of Academic Achievement: Implications for Culturally Responsive Curriculum, Instruction, and Assessment. </w:t>
      </w:r>
      <w:r w:rsidRPr="005E5FA2">
        <w:rPr>
          <w:rFonts w:cs="Arial"/>
          <w:i/>
          <w:iCs/>
          <w:noProof/>
          <w:szCs w:val="24"/>
        </w:rPr>
        <w:t>The Journal of Negro Education</w:t>
      </w:r>
      <w:r w:rsidRPr="005E5FA2">
        <w:rPr>
          <w:rFonts w:cs="Arial"/>
          <w:noProof/>
          <w:szCs w:val="24"/>
        </w:rPr>
        <w:t xml:space="preserve">, </w:t>
      </w:r>
      <w:r w:rsidRPr="005E5FA2">
        <w:rPr>
          <w:rFonts w:cs="Arial"/>
          <w:i/>
          <w:iCs/>
          <w:noProof/>
          <w:szCs w:val="24"/>
        </w:rPr>
        <w:t>67</w:t>
      </w:r>
      <w:r w:rsidRPr="005E5FA2">
        <w:rPr>
          <w:rFonts w:cs="Arial"/>
          <w:noProof/>
          <w:szCs w:val="24"/>
        </w:rPr>
        <w:t>(3), 302. https://doi.org/10.2307/2668198</w:t>
      </w:r>
    </w:p>
    <w:p w14:paraId="6996A7B0"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Spreng, R. A., &amp; Mackoy, R. D. (1996). An empirical examination of a model of perceived service quality and satisfaction. </w:t>
      </w:r>
      <w:r w:rsidRPr="005E5FA2">
        <w:rPr>
          <w:rFonts w:cs="Arial"/>
          <w:i/>
          <w:iCs/>
          <w:noProof/>
          <w:szCs w:val="24"/>
        </w:rPr>
        <w:t>Journal of Retailing</w:t>
      </w:r>
      <w:r w:rsidRPr="005E5FA2">
        <w:rPr>
          <w:rFonts w:cs="Arial"/>
          <w:noProof/>
          <w:szCs w:val="24"/>
        </w:rPr>
        <w:t xml:space="preserve">, </w:t>
      </w:r>
      <w:r w:rsidRPr="005E5FA2">
        <w:rPr>
          <w:rFonts w:cs="Arial"/>
          <w:i/>
          <w:iCs/>
          <w:noProof/>
          <w:szCs w:val="24"/>
        </w:rPr>
        <w:t>72</w:t>
      </w:r>
      <w:r w:rsidRPr="005E5FA2">
        <w:rPr>
          <w:rFonts w:cs="Arial"/>
          <w:noProof/>
          <w:szCs w:val="24"/>
        </w:rPr>
        <w:t>(2), 201–214. https://doi.org/10.1016/S0022-4359(96)90014-7</w:t>
      </w:r>
    </w:p>
    <w:p w14:paraId="53AC0CB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Steffensen, M., Rogers, E. M., &amp; Speakman, K. (2000). Spin-offs from research centers at a research university. </w:t>
      </w:r>
      <w:r w:rsidRPr="005E5FA2">
        <w:rPr>
          <w:rFonts w:cs="Arial"/>
          <w:i/>
          <w:iCs/>
          <w:noProof/>
          <w:szCs w:val="24"/>
        </w:rPr>
        <w:t>Journal of Business Venturing</w:t>
      </w:r>
      <w:r w:rsidRPr="005E5FA2">
        <w:rPr>
          <w:rFonts w:cs="Arial"/>
          <w:noProof/>
          <w:szCs w:val="24"/>
        </w:rPr>
        <w:t xml:space="preserve">, </w:t>
      </w:r>
      <w:r w:rsidRPr="005E5FA2">
        <w:rPr>
          <w:rFonts w:cs="Arial"/>
          <w:i/>
          <w:iCs/>
          <w:noProof/>
          <w:szCs w:val="24"/>
        </w:rPr>
        <w:t>15</w:t>
      </w:r>
      <w:r w:rsidRPr="005E5FA2">
        <w:rPr>
          <w:rFonts w:cs="Arial"/>
          <w:noProof/>
          <w:szCs w:val="24"/>
        </w:rPr>
        <w:t>(1), 93–111. https://doi.org/10.1016/S0883-9026(98)00006-8</w:t>
      </w:r>
    </w:p>
    <w:p w14:paraId="0A70930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Stoma, M. (2012). </w:t>
      </w:r>
      <w:r w:rsidRPr="005E5FA2">
        <w:rPr>
          <w:rFonts w:cs="Arial"/>
          <w:i/>
          <w:iCs/>
          <w:noProof/>
          <w:szCs w:val="24"/>
        </w:rPr>
        <w:t>Modele i metody pomiaru jakości usług</w:t>
      </w:r>
      <w:r w:rsidRPr="005E5FA2">
        <w:rPr>
          <w:rFonts w:cs="Arial"/>
          <w:noProof/>
          <w:szCs w:val="24"/>
        </w:rPr>
        <w:t>. http://www.qrpolska.pl/files/file/M3.pdf</w:t>
      </w:r>
    </w:p>
    <w:p w14:paraId="1BC58FD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Sułkowski, Ł. (2017). Założenia do Ustawy 2.0 - projektowanie nowego ładu akademickiego w Polsce. W </w:t>
      </w:r>
      <w:r w:rsidRPr="005E5FA2">
        <w:rPr>
          <w:rFonts w:cs="Arial"/>
          <w:i/>
          <w:iCs/>
          <w:noProof/>
          <w:szCs w:val="24"/>
        </w:rPr>
        <w:t>Przedsiębiorczość i Zarządzanie, t. XVIII, z. 2, cz. I: „Zarządzanie publiczne. Funkcjonowanie jednostek samorządu terytorialnego w aspekcie wielowymiarowym”</w:t>
      </w:r>
      <w:r w:rsidRPr="005E5FA2">
        <w:rPr>
          <w:rFonts w:cs="Arial"/>
          <w:noProof/>
          <w:szCs w:val="24"/>
        </w:rPr>
        <w:t xml:space="preserve"> (Numer January 2017, ss. 261–276).</w:t>
      </w:r>
    </w:p>
    <w:p w14:paraId="052C279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Sułkowski, Ł., Seliga, R., &amp; Woźniak, A. (2016). Kultura organizacyjna i zarządzanie uczelnią z punktu widzenia systemu zapewniania jakości w Polsce. </w:t>
      </w:r>
      <w:r w:rsidRPr="005E5FA2">
        <w:rPr>
          <w:rFonts w:cs="Arial"/>
          <w:i/>
          <w:iCs/>
          <w:noProof/>
          <w:szCs w:val="24"/>
        </w:rPr>
        <w:t>Przedsiębiorczość i Zarządzanie</w:t>
      </w:r>
      <w:r w:rsidRPr="005E5FA2">
        <w:rPr>
          <w:rFonts w:cs="Arial"/>
          <w:noProof/>
          <w:szCs w:val="24"/>
        </w:rPr>
        <w:t xml:space="preserve">, </w:t>
      </w:r>
      <w:r w:rsidRPr="005E5FA2">
        <w:rPr>
          <w:rFonts w:cs="Arial"/>
          <w:i/>
          <w:iCs/>
          <w:noProof/>
          <w:szCs w:val="24"/>
        </w:rPr>
        <w:t>17</w:t>
      </w:r>
      <w:r w:rsidRPr="005E5FA2">
        <w:rPr>
          <w:rFonts w:cs="Arial"/>
          <w:noProof/>
          <w:szCs w:val="24"/>
        </w:rPr>
        <w:t>(9.3), 221–233.</w:t>
      </w:r>
    </w:p>
    <w:p w14:paraId="09F68DD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Sułkowski, Ł., &amp; Woźniak, A. (2019). Strategic management at universities in merger processes: research results. W </w:t>
      </w:r>
      <w:r w:rsidRPr="005E5FA2">
        <w:rPr>
          <w:rFonts w:cs="Arial"/>
          <w:i/>
          <w:iCs/>
          <w:noProof/>
          <w:szCs w:val="24"/>
        </w:rPr>
        <w:t>Strategie i innowacje organizacyjne polskich uczelni / pod redakcją Łukasza Sułkowskiego i Jarosława Górniaka. – Wydanie I. – Kraków, © 2019</w:t>
      </w:r>
      <w:r w:rsidRPr="005E5FA2">
        <w:rPr>
          <w:rFonts w:cs="Arial"/>
          <w:noProof/>
          <w:szCs w:val="24"/>
        </w:rPr>
        <w:t>. Kraków: Wydawnictwo Uniwersytetu Jagiellońskiego.</w:t>
      </w:r>
    </w:p>
    <w:p w14:paraId="52AC325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Sułkowski, Ł., Woźniak, A., &amp; Seliga, R. (2019). Organizational identity of university in merger process. W D. Ibrahimov, M and Aleksic, A and Dukic (Red.), </w:t>
      </w:r>
      <w:r w:rsidRPr="005E5FA2">
        <w:rPr>
          <w:rFonts w:cs="Arial"/>
          <w:i/>
          <w:iCs/>
          <w:noProof/>
          <w:szCs w:val="24"/>
        </w:rPr>
        <w:t>ECONOMIC AND SOCIAL DEVELOPMENT (ESD 2019): 37TH INTERNATIONAL SCIENTIFIC CONFERENCE ON ECONOMIC AND SOCIAL DEVELOPMENT - SOCIO ECONOMIC PROBLEMS OF SUSTAINABLE DEVELOPMENT</w:t>
      </w:r>
      <w:r w:rsidRPr="005E5FA2">
        <w:rPr>
          <w:rFonts w:cs="Arial"/>
          <w:noProof/>
          <w:szCs w:val="24"/>
        </w:rPr>
        <w:t xml:space="preserve"> (ss. 757–763). VARAZDIN DEVELOPMENT &amp; ENTREPRENEURSHIP AGENCY.</w:t>
      </w:r>
    </w:p>
    <w:p w14:paraId="3315220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Szefler, J. P. (2011). </w:t>
      </w:r>
      <w:r w:rsidRPr="005E5FA2">
        <w:rPr>
          <w:rFonts w:cs="Arial"/>
          <w:i/>
          <w:iCs/>
          <w:noProof/>
          <w:szCs w:val="24"/>
        </w:rPr>
        <w:t>Model pomiaru i doskonalenia jakości usług edukacyjnych uczelni wyższych</w:t>
      </w:r>
      <w:r w:rsidRPr="005E5FA2">
        <w:rPr>
          <w:rFonts w:cs="Arial"/>
          <w:noProof/>
          <w:szCs w:val="24"/>
        </w:rPr>
        <w:t>. Politechnika Gdańska.</w:t>
      </w:r>
    </w:p>
    <w:p w14:paraId="4CC662B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Sztejnberg, A. (2008). </w:t>
      </w:r>
      <w:r w:rsidRPr="005E5FA2">
        <w:rPr>
          <w:rFonts w:cs="Arial"/>
          <w:i/>
          <w:iCs/>
          <w:noProof/>
          <w:szCs w:val="24"/>
        </w:rPr>
        <w:t>Doskonalenie usług edukacyjnych. Podstawy pomiaru jakości kształcenia.</w:t>
      </w:r>
      <w:r w:rsidRPr="005E5FA2">
        <w:rPr>
          <w:rFonts w:cs="Arial"/>
          <w:noProof/>
          <w:szCs w:val="24"/>
        </w:rPr>
        <w:t xml:space="preserve"> </w:t>
      </w:r>
      <w:r w:rsidRPr="005E5FA2">
        <w:rPr>
          <w:rFonts w:cs="Arial"/>
          <w:noProof/>
          <w:szCs w:val="24"/>
        </w:rPr>
        <w:lastRenderedPageBreak/>
        <w:t>Wydawnictwo Uniwersytetu Opolskiego.</w:t>
      </w:r>
    </w:p>
    <w:p w14:paraId="71C6FFD1"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Szymaniec-Mlicka, K. (2016). Zarządzanie relacjami z interesariuszami publicznych podmiotów leczniczych. </w:t>
      </w:r>
      <w:r w:rsidRPr="005E5FA2">
        <w:rPr>
          <w:rFonts w:cs="Arial"/>
          <w:i/>
          <w:iCs/>
          <w:noProof/>
          <w:szCs w:val="24"/>
        </w:rPr>
        <w:t>Zeszyty Naukowe. Organizacja i Zarządzanie. Politechnika Śląska</w:t>
      </w:r>
      <w:r w:rsidRPr="005E5FA2">
        <w:rPr>
          <w:rFonts w:cs="Arial"/>
          <w:noProof/>
          <w:szCs w:val="24"/>
        </w:rPr>
        <w:t xml:space="preserve">, </w:t>
      </w:r>
      <w:r w:rsidRPr="005E5FA2">
        <w:rPr>
          <w:rFonts w:cs="Arial"/>
          <w:i/>
          <w:iCs/>
          <w:noProof/>
          <w:szCs w:val="24"/>
        </w:rPr>
        <w:t>97</w:t>
      </w:r>
      <w:r w:rsidRPr="005E5FA2">
        <w:rPr>
          <w:rFonts w:cs="Arial"/>
          <w:noProof/>
          <w:szCs w:val="24"/>
        </w:rPr>
        <w:t>(1964), 309–320.</w:t>
      </w:r>
    </w:p>
    <w:p w14:paraId="7A50EB3C"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Tayar, M., &amp; Jack, R. (2013). Prestige-oriented market entry strategy: the case of Australian universities. </w:t>
      </w:r>
      <w:r w:rsidRPr="005E5FA2">
        <w:rPr>
          <w:rFonts w:cs="Arial"/>
          <w:i/>
          <w:iCs/>
          <w:noProof/>
          <w:szCs w:val="24"/>
        </w:rPr>
        <w:t>Journal of Higher Education Policy and Management</w:t>
      </w:r>
      <w:r w:rsidRPr="005E5FA2">
        <w:rPr>
          <w:rFonts w:cs="Arial"/>
          <w:noProof/>
          <w:szCs w:val="24"/>
        </w:rPr>
        <w:t xml:space="preserve">, </w:t>
      </w:r>
      <w:r w:rsidRPr="005E5FA2">
        <w:rPr>
          <w:rFonts w:cs="Arial"/>
          <w:i/>
          <w:iCs/>
          <w:noProof/>
          <w:szCs w:val="24"/>
        </w:rPr>
        <w:t>35</w:t>
      </w:r>
      <w:r w:rsidRPr="005E5FA2">
        <w:rPr>
          <w:rFonts w:cs="Arial"/>
          <w:noProof/>
          <w:szCs w:val="24"/>
        </w:rPr>
        <w:t>(2), 153–166. https://doi.org/10.1080/1360080X.2013.775924</w:t>
      </w:r>
    </w:p>
    <w:p w14:paraId="0D5D55CF"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THE. (2020). </w:t>
      </w:r>
      <w:r w:rsidRPr="005E5FA2">
        <w:rPr>
          <w:rFonts w:cs="Arial"/>
          <w:i/>
          <w:iCs/>
          <w:noProof/>
          <w:szCs w:val="24"/>
        </w:rPr>
        <w:t>World University Rankings 2020 | Times Higher Education (THE)</w:t>
      </w:r>
      <w:r w:rsidRPr="005E5FA2">
        <w:rPr>
          <w:rFonts w:cs="Arial"/>
          <w:noProof/>
          <w:szCs w:val="24"/>
        </w:rPr>
        <w:t>. https://www.timeshighereducation.com/world-university-rankings/2020/world-ranking#!/page/0/length/25/sort_by/rank/sort_order/asc/cols/stats</w:t>
      </w:r>
    </w:p>
    <w:p w14:paraId="50B1A72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t>THE World University Rankings 2020: methodology</w:t>
      </w:r>
      <w:r w:rsidRPr="005E5FA2">
        <w:rPr>
          <w:rFonts w:cs="Arial"/>
          <w:noProof/>
          <w:szCs w:val="24"/>
        </w:rPr>
        <w:t>. (2020). https://www.timeshighereducation.com/world-university-rankings/world-university-rankings-2020-methodology</w:t>
      </w:r>
    </w:p>
    <w:p w14:paraId="4A66BC3E"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Tierney, W. G. (1988). Organizational Culture in Higher Education. </w:t>
      </w:r>
      <w:r w:rsidRPr="005E5FA2">
        <w:rPr>
          <w:rFonts w:cs="Arial"/>
          <w:i/>
          <w:iCs/>
          <w:noProof/>
          <w:szCs w:val="24"/>
        </w:rPr>
        <w:t>The Journal of Higher Education</w:t>
      </w:r>
      <w:r w:rsidRPr="005E5FA2">
        <w:rPr>
          <w:rFonts w:cs="Arial"/>
          <w:noProof/>
          <w:szCs w:val="24"/>
        </w:rPr>
        <w:t xml:space="preserve">, </w:t>
      </w:r>
      <w:r w:rsidRPr="005E5FA2">
        <w:rPr>
          <w:rFonts w:cs="Arial"/>
          <w:i/>
          <w:iCs/>
          <w:noProof/>
          <w:szCs w:val="24"/>
        </w:rPr>
        <w:t>59</w:t>
      </w:r>
      <w:r w:rsidRPr="005E5FA2">
        <w:rPr>
          <w:rFonts w:cs="Arial"/>
          <w:noProof/>
          <w:szCs w:val="24"/>
        </w:rPr>
        <w:t>(1), 2–21. https://doi.org/10.1080/00221546.1988.11778301</w:t>
      </w:r>
    </w:p>
    <w:p w14:paraId="6250630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Times Higher Education. (2022). </w:t>
      </w:r>
      <w:r w:rsidRPr="005E5FA2">
        <w:rPr>
          <w:rFonts w:cs="Arial"/>
          <w:i/>
          <w:iCs/>
          <w:noProof/>
          <w:szCs w:val="24"/>
        </w:rPr>
        <w:t>World University Rankings 2023 methodology. Times Higher Education (THE)</w:t>
      </w:r>
      <w:r w:rsidRPr="005E5FA2">
        <w:rPr>
          <w:rFonts w:cs="Arial"/>
          <w:noProof/>
          <w:szCs w:val="24"/>
        </w:rPr>
        <w:t xml:space="preserve"> (Numer October 2022). https://www.timeshighereducation.com/sites/default/files/breaking_news_files/the_2023_world_university_rankings_methodology.pdf</w:t>
      </w:r>
    </w:p>
    <w:p w14:paraId="40F3C87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Times Higher Education. (2023). </w:t>
      </w:r>
      <w:r w:rsidRPr="005E5FA2">
        <w:rPr>
          <w:rFonts w:cs="Arial"/>
          <w:i/>
          <w:iCs/>
          <w:noProof/>
          <w:szCs w:val="24"/>
        </w:rPr>
        <w:t>THE World University Rankings 2023</w:t>
      </w:r>
      <w:r w:rsidRPr="005E5FA2">
        <w:rPr>
          <w:rFonts w:cs="Arial"/>
          <w:noProof/>
          <w:szCs w:val="24"/>
        </w:rPr>
        <w:t>. THE WUR Ranking. https://www.timeshighereducation.com/world-university-rankings/2023/world-ranking</w:t>
      </w:r>
    </w:p>
    <w:p w14:paraId="635ECE5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Toma, J. D. (1997). Alternative Inquiry Paradigms, Faculty Cultures, and the Definition of Academic Lives. </w:t>
      </w:r>
      <w:r w:rsidRPr="005E5FA2">
        <w:rPr>
          <w:rFonts w:cs="Arial"/>
          <w:i/>
          <w:iCs/>
          <w:noProof/>
          <w:szCs w:val="24"/>
        </w:rPr>
        <w:t>The Journal of Higher Education</w:t>
      </w:r>
      <w:r w:rsidRPr="005E5FA2">
        <w:rPr>
          <w:rFonts w:cs="Arial"/>
          <w:noProof/>
          <w:szCs w:val="24"/>
        </w:rPr>
        <w:t xml:space="preserve">, </w:t>
      </w:r>
      <w:r w:rsidRPr="005E5FA2">
        <w:rPr>
          <w:rFonts w:cs="Arial"/>
          <w:i/>
          <w:iCs/>
          <w:noProof/>
          <w:szCs w:val="24"/>
        </w:rPr>
        <w:t>68</w:t>
      </w:r>
      <w:r w:rsidRPr="005E5FA2">
        <w:rPr>
          <w:rFonts w:cs="Arial"/>
          <w:noProof/>
          <w:szCs w:val="24"/>
        </w:rPr>
        <w:t>(6), 679–705. https://doi.org/10.1080/00221546.1997.11779006</w:t>
      </w:r>
    </w:p>
    <w:p w14:paraId="471F5153"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Tomala, L. (2018). </w:t>
      </w:r>
      <w:r w:rsidRPr="005E5FA2">
        <w:rPr>
          <w:rFonts w:cs="Arial"/>
          <w:i/>
          <w:iCs/>
          <w:noProof/>
          <w:szCs w:val="24"/>
        </w:rPr>
        <w:t>Ustawa 2.0: najważniejsze zapisy | Nauka w Polsce</w:t>
      </w:r>
      <w:r w:rsidRPr="005E5FA2">
        <w:rPr>
          <w:rFonts w:cs="Arial"/>
          <w:noProof/>
          <w:szCs w:val="24"/>
        </w:rPr>
        <w:t>. https://naukawpolsce.pap.pl/aktualnosci/news%2C30350%2Custawa-20-najwazniejsze-zapisy.html</w:t>
      </w:r>
    </w:p>
    <w:p w14:paraId="177FB5F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Trow, M. (1974). Problems in the Transition from Elite to Mass Higher Education. </w:t>
      </w:r>
      <w:r w:rsidRPr="005E5FA2">
        <w:rPr>
          <w:rFonts w:cs="Arial"/>
          <w:i/>
          <w:iCs/>
          <w:noProof/>
          <w:szCs w:val="24"/>
        </w:rPr>
        <w:t>International Review of Education</w:t>
      </w:r>
      <w:r w:rsidRPr="005E5FA2">
        <w:rPr>
          <w:rFonts w:cs="Arial"/>
          <w:noProof/>
          <w:szCs w:val="24"/>
        </w:rPr>
        <w:t xml:space="preserve">, </w:t>
      </w:r>
      <w:r w:rsidRPr="005E5FA2">
        <w:rPr>
          <w:rFonts w:cs="Arial"/>
          <w:i/>
          <w:iCs/>
          <w:noProof/>
          <w:szCs w:val="24"/>
        </w:rPr>
        <w:t>18</w:t>
      </w:r>
      <w:r w:rsidRPr="005E5FA2">
        <w:rPr>
          <w:rFonts w:cs="Arial"/>
          <w:noProof/>
          <w:szCs w:val="24"/>
        </w:rPr>
        <w:t>, 61–82.</w:t>
      </w:r>
    </w:p>
    <w:p w14:paraId="1973C1C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Trzeciak, M. (2016). Analiza atrybutów interesariuszy projektu warunkujących sukces projektu. </w:t>
      </w:r>
      <w:r w:rsidRPr="005E5FA2">
        <w:rPr>
          <w:rFonts w:cs="Arial"/>
          <w:i/>
          <w:iCs/>
          <w:noProof/>
          <w:szCs w:val="24"/>
        </w:rPr>
        <w:t>Zeszyty Naukowe. Organizacja i Zarządzanie / Politechnika Śląska</w:t>
      </w:r>
      <w:r w:rsidRPr="005E5FA2">
        <w:rPr>
          <w:rFonts w:cs="Arial"/>
          <w:noProof/>
          <w:szCs w:val="24"/>
        </w:rPr>
        <w:t xml:space="preserve">, </w:t>
      </w:r>
      <w:r w:rsidRPr="005E5FA2">
        <w:rPr>
          <w:rFonts w:cs="Arial"/>
          <w:i/>
          <w:iCs/>
          <w:noProof/>
          <w:szCs w:val="24"/>
        </w:rPr>
        <w:t>89</w:t>
      </w:r>
      <w:r w:rsidRPr="005E5FA2">
        <w:rPr>
          <w:rFonts w:cs="Arial"/>
          <w:noProof/>
          <w:szCs w:val="24"/>
        </w:rPr>
        <w:t>, 497–506. file:///C:/Users/JPSZ/Desktop/STUDIA/LITERATURA/interesariusze/Trzeciak_ZNOiZ_89_2016.pdf</w:t>
      </w:r>
    </w:p>
    <w:p w14:paraId="08DCF5D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i/>
          <w:iCs/>
          <w:noProof/>
          <w:szCs w:val="24"/>
        </w:rPr>
        <w:t>Trzy gdańskie szkoły wyższe utworzyły Związek Uczelni im. Daniela Fahrenheita | Nauka w Polsce</w:t>
      </w:r>
      <w:r w:rsidRPr="005E5FA2">
        <w:rPr>
          <w:rFonts w:cs="Arial"/>
          <w:noProof/>
          <w:szCs w:val="24"/>
        </w:rPr>
        <w:t>. (b.d.). Pobrano 25 luty 2021, z https://naukawpolsce.pap.pl/aktualnosci/news%2C85430%2Ctrzy-gdanskie-szkoly-wyzsze-</w:t>
      </w:r>
      <w:r w:rsidRPr="005E5FA2">
        <w:rPr>
          <w:rFonts w:cs="Arial"/>
          <w:noProof/>
          <w:szCs w:val="24"/>
        </w:rPr>
        <w:lastRenderedPageBreak/>
        <w:t>utworzyly-zwiazek-uczelni-im-daniela-fahrenheita</w:t>
      </w:r>
    </w:p>
    <w:p w14:paraId="1FCFDBBA"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Twigg, J. D. (1990). </w:t>
      </w:r>
      <w:r w:rsidRPr="005E5FA2">
        <w:rPr>
          <w:rFonts w:cs="Arial"/>
          <w:i/>
          <w:iCs/>
          <w:noProof/>
          <w:szCs w:val="24"/>
        </w:rPr>
        <w:t>The University of Cambridge and the English revolution, 1625-1688</w:t>
      </w:r>
      <w:r w:rsidRPr="005E5FA2">
        <w:rPr>
          <w:rFonts w:cs="Arial"/>
          <w:noProof/>
          <w:szCs w:val="24"/>
        </w:rPr>
        <w:t xml:space="preserve"> (ss. 212–214). Woodbridge: Boydell &amp; Brewer za: De Ridder-Symoens, H. (2020) Missions of Universities : Past, Present, Future (ss. 43–61).</w:t>
      </w:r>
    </w:p>
    <w:p w14:paraId="042D1EE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Van Looy, B., Callaert, J., &amp; Debackere, K. (2006). Publication and patent behavior of academic researchers: Conflicting, reinforcing or merely co-existing? </w:t>
      </w:r>
      <w:r w:rsidRPr="005E5FA2">
        <w:rPr>
          <w:rFonts w:cs="Arial"/>
          <w:i/>
          <w:iCs/>
          <w:noProof/>
          <w:szCs w:val="24"/>
        </w:rPr>
        <w:t>Research Policy</w:t>
      </w:r>
      <w:r w:rsidRPr="005E5FA2">
        <w:rPr>
          <w:rFonts w:cs="Arial"/>
          <w:noProof/>
          <w:szCs w:val="24"/>
        </w:rPr>
        <w:t xml:space="preserve">, </w:t>
      </w:r>
      <w:r w:rsidRPr="005E5FA2">
        <w:rPr>
          <w:rFonts w:cs="Arial"/>
          <w:i/>
          <w:iCs/>
          <w:noProof/>
          <w:szCs w:val="24"/>
        </w:rPr>
        <w:t>35</w:t>
      </w:r>
      <w:r w:rsidRPr="005E5FA2">
        <w:rPr>
          <w:rFonts w:cs="Arial"/>
          <w:noProof/>
          <w:szCs w:val="24"/>
        </w:rPr>
        <w:t>(4), 596–608. https://doi.org/10.1016/j.respol.2006.02.003</w:t>
      </w:r>
    </w:p>
    <w:p w14:paraId="52073D76"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Vargo, S. L., &amp; Lusch, R. F. (2008). Why “service”? </w:t>
      </w:r>
      <w:r w:rsidRPr="005E5FA2">
        <w:rPr>
          <w:rFonts w:cs="Arial"/>
          <w:i/>
          <w:iCs/>
          <w:noProof/>
          <w:szCs w:val="24"/>
        </w:rPr>
        <w:t>Journal of the Academy of Marketing Science</w:t>
      </w:r>
      <w:r w:rsidRPr="005E5FA2">
        <w:rPr>
          <w:rFonts w:cs="Arial"/>
          <w:noProof/>
          <w:szCs w:val="24"/>
        </w:rPr>
        <w:t xml:space="preserve">, </w:t>
      </w:r>
      <w:r w:rsidRPr="005E5FA2">
        <w:rPr>
          <w:rFonts w:cs="Arial"/>
          <w:i/>
          <w:iCs/>
          <w:noProof/>
          <w:szCs w:val="24"/>
        </w:rPr>
        <w:t>36</w:t>
      </w:r>
      <w:r w:rsidRPr="005E5FA2">
        <w:rPr>
          <w:rFonts w:cs="Arial"/>
          <w:noProof/>
          <w:szCs w:val="24"/>
        </w:rPr>
        <w:t>(1), 25–38. https://doi.org/10.1007/s11747-007-0068-7</w:t>
      </w:r>
    </w:p>
    <w:p w14:paraId="7ACDC4E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Vehovar, V., Batagelj, Z., Manfreda, K. L., &amp; Zaletel, M. (2002). Nonresponse in web surveys. </w:t>
      </w:r>
      <w:r w:rsidRPr="005E5FA2">
        <w:rPr>
          <w:rFonts w:cs="Arial"/>
          <w:i/>
          <w:iCs/>
          <w:noProof/>
          <w:szCs w:val="24"/>
        </w:rPr>
        <w:t>Survey nonresponse</w:t>
      </w:r>
      <w:r w:rsidRPr="005E5FA2">
        <w:rPr>
          <w:rFonts w:cs="Arial"/>
          <w:noProof/>
          <w:szCs w:val="24"/>
        </w:rPr>
        <w:t>, 229–242.</w:t>
      </w:r>
    </w:p>
    <w:p w14:paraId="43071D52"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Villar, A., Callegaro, M., &amp; Yang, Y. (2013). Where Am I? A Meta-Analysis of Experiments on the Effects of Progress Indicators for Web Surveys. </w:t>
      </w:r>
      <w:r w:rsidRPr="005E5FA2">
        <w:rPr>
          <w:rFonts w:cs="Arial"/>
          <w:i/>
          <w:iCs/>
          <w:noProof/>
          <w:szCs w:val="24"/>
        </w:rPr>
        <w:t>Social Science Computer Review</w:t>
      </w:r>
      <w:r w:rsidRPr="005E5FA2">
        <w:rPr>
          <w:rFonts w:cs="Arial"/>
          <w:noProof/>
          <w:szCs w:val="24"/>
        </w:rPr>
        <w:t xml:space="preserve">, </w:t>
      </w:r>
      <w:r w:rsidRPr="005E5FA2">
        <w:rPr>
          <w:rFonts w:cs="Arial"/>
          <w:i/>
          <w:iCs/>
          <w:noProof/>
          <w:szCs w:val="24"/>
        </w:rPr>
        <w:t>31</w:t>
      </w:r>
      <w:r w:rsidRPr="005E5FA2">
        <w:rPr>
          <w:rFonts w:cs="Arial"/>
          <w:noProof/>
          <w:szCs w:val="24"/>
        </w:rPr>
        <w:t>(6), 744–762. https://doi.org/10.1177/0894439313497468</w:t>
      </w:r>
    </w:p>
    <w:p w14:paraId="02FC992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von Mises, L. (2006). </w:t>
      </w:r>
      <w:r w:rsidRPr="005E5FA2">
        <w:rPr>
          <w:rFonts w:cs="Arial"/>
          <w:i/>
          <w:iCs/>
          <w:noProof/>
          <w:szCs w:val="24"/>
        </w:rPr>
        <w:t>Ekonomia i polityka: wykład elementarny.</w:t>
      </w:r>
      <w:r w:rsidRPr="005E5FA2">
        <w:rPr>
          <w:rFonts w:cs="Arial"/>
          <w:noProof/>
          <w:szCs w:val="24"/>
        </w:rPr>
        <w:t xml:space="preserve"> Fijorr Publishing.</w:t>
      </w:r>
    </w:p>
    <w:p w14:paraId="2F8C0FC9"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Wawak, T. (2015). Ewolucja koncepcji zarządzania w szkołach wyższych w kierunku wymogów XXI wieku. W Joanny Dziadkowiec &amp; T. Sikory (Red.), </w:t>
      </w:r>
      <w:r w:rsidRPr="005E5FA2">
        <w:rPr>
          <w:rFonts w:cs="Arial"/>
          <w:i/>
          <w:iCs/>
          <w:noProof/>
          <w:szCs w:val="24"/>
        </w:rPr>
        <w:t>Wybrane aspekty zarządzania jakością usług</w:t>
      </w:r>
      <w:r w:rsidRPr="005E5FA2">
        <w:rPr>
          <w:rFonts w:cs="Arial"/>
          <w:noProof/>
          <w:szCs w:val="24"/>
        </w:rPr>
        <w:t xml:space="preserve"> (s. 199). Uniwersytet Ekonomiczny w Krakowie.</w:t>
      </w:r>
    </w:p>
    <w:p w14:paraId="2B4668B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Wieczorek, O., Beyer, S., &amp; Münch, R. (2017). Fief and benefice feudalism. Two types of academic autonomy in US chemistry. </w:t>
      </w:r>
      <w:r w:rsidRPr="005E5FA2">
        <w:rPr>
          <w:rFonts w:cs="Arial"/>
          <w:i/>
          <w:iCs/>
          <w:noProof/>
          <w:szCs w:val="24"/>
        </w:rPr>
        <w:t>Higher Education</w:t>
      </w:r>
      <w:r w:rsidRPr="005E5FA2">
        <w:rPr>
          <w:rFonts w:cs="Arial"/>
          <w:noProof/>
          <w:szCs w:val="24"/>
        </w:rPr>
        <w:t xml:space="preserve">, </w:t>
      </w:r>
      <w:r w:rsidRPr="005E5FA2">
        <w:rPr>
          <w:rFonts w:cs="Arial"/>
          <w:i/>
          <w:iCs/>
          <w:noProof/>
          <w:szCs w:val="24"/>
        </w:rPr>
        <w:t>73</w:t>
      </w:r>
      <w:r w:rsidRPr="005E5FA2">
        <w:rPr>
          <w:rFonts w:cs="Arial"/>
          <w:noProof/>
          <w:szCs w:val="24"/>
        </w:rPr>
        <w:t>(6), 887–907. https://doi.org/10.1007/s10734-017-0116-2</w:t>
      </w:r>
    </w:p>
    <w:p w14:paraId="472C0507" w14:textId="77777777" w:rsidR="005E5FA2" w:rsidRPr="005E5FA2" w:rsidRDefault="005E5FA2" w:rsidP="005E5FA2">
      <w:pPr>
        <w:widowControl w:val="0"/>
        <w:autoSpaceDE w:val="0"/>
        <w:autoSpaceDN w:val="0"/>
        <w:adjustRightInd w:val="0"/>
        <w:ind w:left="480" w:hanging="480"/>
        <w:rPr>
          <w:rFonts w:cs="Arial"/>
          <w:noProof/>
          <w:szCs w:val="24"/>
        </w:rPr>
      </w:pPr>
      <w:r w:rsidRPr="005E5FA2">
        <w:rPr>
          <w:rFonts w:cs="Arial"/>
          <w:noProof/>
          <w:szCs w:val="24"/>
        </w:rPr>
        <w:t xml:space="preserve">Woźnicki, J. (2008). Legislacyjne określenie pozycji uczelni jako instytucji życia publicznego. W </w:t>
      </w:r>
      <w:r w:rsidRPr="005E5FA2">
        <w:rPr>
          <w:rFonts w:cs="Arial"/>
          <w:i/>
          <w:iCs/>
          <w:noProof/>
          <w:szCs w:val="24"/>
        </w:rPr>
        <w:t>Społeczna odpowiedzialność uczelni</w:t>
      </w:r>
      <w:r w:rsidRPr="005E5FA2">
        <w:rPr>
          <w:rFonts w:cs="Arial"/>
          <w:noProof/>
          <w:szCs w:val="24"/>
        </w:rPr>
        <w:t xml:space="preserve"> (ss. 13–21). Wydawnictwo Politechniki Gdańskiej.</w:t>
      </w:r>
    </w:p>
    <w:p w14:paraId="7EC9C17E" w14:textId="77777777" w:rsidR="005E5FA2" w:rsidRPr="005E5FA2" w:rsidRDefault="005E5FA2" w:rsidP="005E5FA2">
      <w:pPr>
        <w:widowControl w:val="0"/>
        <w:autoSpaceDE w:val="0"/>
        <w:autoSpaceDN w:val="0"/>
        <w:adjustRightInd w:val="0"/>
        <w:ind w:left="480" w:hanging="480"/>
        <w:rPr>
          <w:rFonts w:cs="Arial"/>
          <w:noProof/>
        </w:rPr>
      </w:pPr>
      <w:r w:rsidRPr="005E5FA2">
        <w:rPr>
          <w:rFonts w:cs="Arial"/>
          <w:noProof/>
          <w:szCs w:val="24"/>
        </w:rPr>
        <w:t xml:space="preserve">Zastempowski, M. (2013). Potencjał innowacyjny małych i średnich przedsiębiorstw na tle liderów polskiej gospodarki w świetle badań empirycznych. </w:t>
      </w:r>
      <w:r w:rsidRPr="005E5FA2">
        <w:rPr>
          <w:rFonts w:cs="Arial"/>
          <w:i/>
          <w:iCs/>
          <w:noProof/>
          <w:szCs w:val="24"/>
        </w:rPr>
        <w:t>International Journal of Contemporary Management</w:t>
      </w:r>
      <w:r w:rsidRPr="005E5FA2">
        <w:rPr>
          <w:rFonts w:cs="Arial"/>
          <w:noProof/>
          <w:szCs w:val="24"/>
        </w:rPr>
        <w:t xml:space="preserve">, </w:t>
      </w:r>
      <w:r w:rsidRPr="005E5FA2">
        <w:rPr>
          <w:rFonts w:cs="Arial"/>
          <w:i/>
          <w:iCs/>
          <w:noProof/>
          <w:szCs w:val="24"/>
        </w:rPr>
        <w:t>2013</w:t>
      </w:r>
      <w:r w:rsidRPr="005E5FA2">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9" w:name="_Toc133846183"/>
      <w:r w:rsidRPr="00233788">
        <w:lastRenderedPageBreak/>
        <w:t>Wykaz rysunków</w:t>
      </w:r>
      <w:bookmarkEnd w:id="359"/>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60" w:name="_Toc133846184"/>
      <w:r w:rsidRPr="00233788">
        <w:lastRenderedPageBreak/>
        <w:t xml:space="preserve">Wykaz </w:t>
      </w:r>
      <w:r w:rsidR="009E61F0" w:rsidRPr="00233788">
        <w:rPr>
          <w:caps w:val="0"/>
        </w:rPr>
        <w:t>T</w:t>
      </w:r>
      <w:r w:rsidRPr="00233788">
        <w:t>abel</w:t>
      </w:r>
      <w:bookmarkEnd w:id="360"/>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A61195">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61" w:name="_Toc133846185"/>
      <w:r w:rsidRPr="00233788">
        <w:lastRenderedPageBreak/>
        <w:t>Wykaz załączników</w:t>
      </w:r>
      <w:bookmarkEnd w:id="361"/>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62" w:name="_Ref66902367"/>
      <w:bookmarkStart w:id="363"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62"/>
      <w:bookmarkEnd w:id="363"/>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4" w:name="_Toc133846187"/>
      <w:r w:rsidRPr="00233788">
        <w:lastRenderedPageBreak/>
        <w:t>Załącznik 2 - Kwestionariusze badania satysfakcji interesariuszy</w:t>
      </w:r>
      <w:bookmarkEnd w:id="364"/>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5"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5"/>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6"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6"/>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7" w:name="_Ref134656238"/>
      <w:bookmarkStart w:id="368" w:name="_Toc134898099"/>
      <w:r>
        <w:t xml:space="preserve">Tabela </w:t>
      </w:r>
      <w:fldSimple w:instr=" SEQ Tabela \* ARABIC ">
        <w:r w:rsidR="002D2EB8">
          <w:rPr>
            <w:noProof/>
          </w:rPr>
          <w:t>41</w:t>
        </w:r>
      </w:fldSimple>
      <w:bookmarkEnd w:id="367"/>
      <w:r>
        <w:t xml:space="preserve"> </w:t>
      </w:r>
      <w:r w:rsidRPr="00622247">
        <w:rPr>
          <w:lang w:eastAsia="pl-PL"/>
        </w:rPr>
        <w:t xml:space="preserve">RankingRV250 dla top100 uczelni w THE, ARWU, QS i </w:t>
      </w:r>
      <w:proofErr w:type="spellStart"/>
      <w:r w:rsidRPr="00622247">
        <w:rPr>
          <w:lang w:eastAsia="pl-PL"/>
        </w:rPr>
        <w:t>Webometrics</w:t>
      </w:r>
      <w:bookmarkEnd w:id="368"/>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0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2"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3"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39"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51"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72"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19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9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9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12"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213"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217"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57" w:author="Jan Paweł Szefler" w:date="2023-05-13T16:10:00Z" w:initials="JS">
    <w:p w14:paraId="68537F57"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1" w:author="Jan Paweł Szefler" w:date="2023-05-13T16:11:00Z" w:initials="JS">
    <w:p w14:paraId="664909E4" w14:textId="77777777" w:rsidR="00675E07" w:rsidRDefault="00675E07" w:rsidP="00675E07">
      <w:pPr>
        <w:pStyle w:val="Tekstkomentarza"/>
      </w:pPr>
      <w:r>
        <w:rPr>
          <w:rStyle w:val="Odwoaniedokomentarza"/>
        </w:rPr>
        <w:annotationRef/>
      </w:r>
      <w:r>
        <w:t>Wykres wstawić jako rysunek bo odwołania do Excela mogą się „wysypać”</w:t>
      </w:r>
    </w:p>
  </w:comment>
  <w:comment w:id="265" w:author="Jan Paweł Szefler" w:date="2023-05-13T20:08:00Z" w:initials="JS">
    <w:p w14:paraId="4D26A441" w14:textId="5FF27A0F" w:rsidR="0031651A" w:rsidRDefault="0031651A">
      <w:pPr>
        <w:pStyle w:val="Tekstkomentarza"/>
      </w:pPr>
      <w:r>
        <w:rPr>
          <w:rStyle w:val="Odwoaniedokomentarza"/>
        </w:rPr>
        <w:annotationRef/>
      </w:r>
      <w:r>
        <w:t>Skorygować na podstawie kopii jako obraz z wcześniejszej dobrej wersji</w:t>
      </w:r>
    </w:p>
  </w:comment>
  <w:comment w:id="270" w:author="Jan Paweł Szefler" w:date="2023-05-13T20:11:00Z" w:initials="JS">
    <w:p w14:paraId="1E629268" w14:textId="052DB393" w:rsidR="00375829" w:rsidRDefault="00375829">
      <w:pPr>
        <w:pStyle w:val="Tekstkomentarza"/>
      </w:pPr>
      <w:r>
        <w:rPr>
          <w:rStyle w:val="Odwoaniedokomentarza"/>
        </w:rPr>
        <w:annotationRef/>
      </w:r>
      <w:r>
        <w:t>Skorygować na podstawie kopii jako obraz z wcześniejszej dobrej wersji</w:t>
      </w:r>
    </w:p>
  </w:comment>
  <w:comment w:id="275" w:author="Jan Paweł Szefler" w:date="2023-05-13T20:12:00Z" w:initials="JS">
    <w:p w14:paraId="2122F228" w14:textId="4F11A27C" w:rsidR="00375829" w:rsidRDefault="00375829">
      <w:pPr>
        <w:pStyle w:val="Tekstkomentarza"/>
      </w:pPr>
      <w:r>
        <w:rPr>
          <w:rStyle w:val="Odwoaniedokomentarza"/>
        </w:rPr>
        <w:annotationRef/>
      </w:r>
      <w:r>
        <w:t>Skorygować na podstawie kopii jako obraz z wcześniejszej dobrej wersji</w:t>
      </w:r>
    </w:p>
  </w:comment>
  <w:comment w:id="279" w:author="Jan Paweł Szefler" w:date="2023-05-13T20:13:00Z" w:initials="JS">
    <w:p w14:paraId="171F7A76" w14:textId="53E0321A" w:rsidR="00375829" w:rsidRDefault="00375829">
      <w:pPr>
        <w:pStyle w:val="Tekstkomentarza"/>
      </w:pPr>
      <w:r>
        <w:rPr>
          <w:rStyle w:val="Odwoaniedokomentarza"/>
        </w:rPr>
        <w:annotationRef/>
      </w:r>
      <w:r>
        <w:t>Skorygować na podstawie kopii jako obraz z wcześniejszej dobrej wersji</w:t>
      </w:r>
    </w:p>
  </w:comment>
  <w:comment w:id="283" w:author="Jan Paweł Szefler" w:date="2023-05-13T20:14:00Z" w:initials="JS">
    <w:p w14:paraId="6A2800DC" w14:textId="1BB5E206" w:rsidR="00375829" w:rsidRDefault="00375829">
      <w:pPr>
        <w:pStyle w:val="Tekstkomentarza"/>
      </w:pPr>
      <w:r>
        <w:rPr>
          <w:rStyle w:val="Odwoaniedokomentarza"/>
        </w:rPr>
        <w:annotationRef/>
      </w:r>
    </w:p>
  </w:comment>
  <w:comment w:id="284" w:author="Jan Paweł Szefler" w:date="2023-05-13T20:14:00Z" w:initials="JS">
    <w:p w14:paraId="2BACBB73" w14:textId="1C9FF841" w:rsidR="00375829" w:rsidRDefault="00375829">
      <w:pPr>
        <w:pStyle w:val="Tekstkomentarza"/>
      </w:pPr>
      <w:r>
        <w:rPr>
          <w:rStyle w:val="Odwoaniedokomentarza"/>
        </w:rPr>
        <w:annotationRef/>
      </w:r>
    </w:p>
  </w:comment>
  <w:comment w:id="285" w:author="Jan Paweł Szefler" w:date="2023-05-13T20:14:00Z" w:initials="JS">
    <w:p w14:paraId="4F6EFDC5" w14:textId="77777777" w:rsidR="00375829" w:rsidRDefault="00375829" w:rsidP="00375829">
      <w:pPr>
        <w:pStyle w:val="Tekstkomentarza"/>
      </w:pPr>
      <w:r>
        <w:rPr>
          <w:rStyle w:val="Odwoaniedokomentarza"/>
        </w:rPr>
        <w:annotationRef/>
      </w:r>
      <w:r>
        <w:t>Skorygować na podstawie kopii jako obraz z wcześniejszej dobrej wersji</w:t>
      </w:r>
    </w:p>
    <w:p w14:paraId="4003A869" w14:textId="700A5BBD" w:rsidR="00375829" w:rsidRDefault="00375829">
      <w:pPr>
        <w:pStyle w:val="Tekstkomentarza"/>
      </w:pPr>
    </w:p>
  </w:comment>
  <w:comment w:id="289" w:author="Jan Paweł Szefler" w:date="2023-05-13T20:15:00Z" w:initials="JS">
    <w:p w14:paraId="7043CE34" w14:textId="77777777" w:rsidR="00AA6DCF" w:rsidRDefault="00375829" w:rsidP="00AA6DCF">
      <w:pPr>
        <w:pStyle w:val="Tekstkomentarza"/>
      </w:pPr>
      <w:r>
        <w:rPr>
          <w:rStyle w:val="Odwoaniedokomentarza"/>
        </w:rPr>
        <w:annotationRef/>
      </w:r>
      <w:r w:rsidR="00AA6DCF">
        <w:t>Skorygować na podstawie kopii jako obraz z wcześniejszej dobrej wersji</w:t>
      </w:r>
    </w:p>
    <w:p w14:paraId="6B26E75C" w14:textId="744A87EA" w:rsidR="00375829" w:rsidRDefault="00375829">
      <w:pPr>
        <w:pStyle w:val="Tekstkomentarza"/>
      </w:pPr>
    </w:p>
  </w:comment>
  <w:comment w:id="293" w:author="Jan Paweł Szefler" w:date="2023-05-13T20:16:00Z" w:initials="JS">
    <w:p w14:paraId="0679DD9A" w14:textId="77777777" w:rsidR="00AA6DCF" w:rsidRDefault="00AA6DCF" w:rsidP="00AA6DCF">
      <w:pPr>
        <w:pStyle w:val="Tekstkomentarza"/>
      </w:pPr>
      <w:r>
        <w:rPr>
          <w:rStyle w:val="Odwoaniedokomentarza"/>
        </w:rPr>
        <w:annotationRef/>
      </w:r>
      <w:r>
        <w:t>Skorygować na podstawie kopii jako obraz z wcześniejszej dobrej wersji</w:t>
      </w:r>
    </w:p>
    <w:p w14:paraId="06D3FDDD" w14:textId="0C370629" w:rsidR="00AA6DCF" w:rsidRDefault="00AA6DCF">
      <w:pPr>
        <w:pStyle w:val="Tekstkomentarza"/>
      </w:pPr>
    </w:p>
  </w:comment>
  <w:comment w:id="322" w:author="DELL" w:date="2015-12-05T15:47:00Z" w:initials="D">
    <w:p w14:paraId="7C277EDD" w14:textId="77777777" w:rsidR="00A96C13" w:rsidRDefault="00A96C13" w:rsidP="00A96C13">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24" w:author="DELL" w:date="2015-12-02T15:41:00Z" w:initials="D">
    <w:p w14:paraId="52D925F0" w14:textId="77777777" w:rsidR="00A96C13" w:rsidRDefault="00A96C13" w:rsidP="00A96C13">
      <w:pPr>
        <w:pStyle w:val="Tekstkomentarza"/>
      </w:pPr>
      <w:r>
        <w:rPr>
          <w:rStyle w:val="Odwoaniedokomentarza"/>
        </w:rPr>
        <w:annotationRef/>
      </w:r>
    </w:p>
  </w:comment>
  <w:comment w:id="325"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328" w:author="DELL" w:date="2015-12-02T15:44:00Z" w:initials="D">
    <w:p w14:paraId="35A6F54C" w14:textId="77777777" w:rsidR="00A96C13" w:rsidRDefault="00A96C13" w:rsidP="00A96C13">
      <w:pPr>
        <w:pStyle w:val="Tekstkomentarza"/>
      </w:pPr>
      <w:r>
        <w:rPr>
          <w:rStyle w:val="Odwoaniedokomentarza"/>
        </w:rPr>
        <w:annotationRef/>
      </w:r>
    </w:p>
  </w:comment>
  <w:comment w:id="329"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330"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334"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343" w:author="DELL" w:date="2015-12-06T00:26:00Z" w:initials="D">
    <w:p w14:paraId="1663F677" w14:textId="77777777" w:rsidR="00A96C13" w:rsidRDefault="00A96C13" w:rsidP="00A96C13">
      <w:pPr>
        <w:pStyle w:val="Tekstkomentarza"/>
      </w:pPr>
      <w:r>
        <w:rPr>
          <w:rStyle w:val="Odwoaniedokomentarza"/>
        </w:rPr>
        <w:annotationRef/>
      </w:r>
    </w:p>
  </w:comment>
  <w:comment w:id="344"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350"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 w:id="354" w:author="Jan Paweł Szefler" w:date="2023-05-13T19:37:00Z" w:initials="JS">
    <w:p w14:paraId="27133FBE" w14:textId="2A84446D" w:rsidR="00474752" w:rsidRDefault="00474752">
      <w:pPr>
        <w:pStyle w:val="Tekstkomentarza"/>
      </w:pPr>
      <w:r>
        <w:rPr>
          <w:rStyle w:val="Odwoaniedokomentarza"/>
        </w:rPr>
        <w:annotationRef/>
      </w:r>
      <w:r>
        <w:t xml:space="preserve">Wstawić odwołania z </w:t>
      </w:r>
      <w:proofErr w:type="spellStart"/>
      <w:r>
        <w:t>Mendeley</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C9CFEF" w15:done="0"/>
  <w15:commentEx w15:paraId="31E5F736" w15:done="0"/>
  <w15:commentEx w15:paraId="21CC99E6" w15:done="0"/>
  <w15:commentEx w15:paraId="4138BEAF" w15:done="0"/>
  <w15:commentEx w15:paraId="2316C640" w15:done="0"/>
  <w15:commentEx w15:paraId="3BC05473"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8537F57" w15:done="0"/>
  <w15:commentEx w15:paraId="664909E4" w15:done="0"/>
  <w15:commentEx w15:paraId="4D26A441" w15:done="0"/>
  <w15:commentEx w15:paraId="1E629268" w15:done="0"/>
  <w15:commentEx w15:paraId="2122F228" w15:done="0"/>
  <w15:commentEx w15:paraId="171F7A76" w15:done="0"/>
  <w15:commentEx w15:paraId="6A2800DC" w15:done="0"/>
  <w15:commentEx w15:paraId="2BACBB73" w15:paraIdParent="6A2800DC" w15:done="0"/>
  <w15:commentEx w15:paraId="4003A869" w15:paraIdParent="6A2800DC" w15:done="0"/>
  <w15:commentEx w15:paraId="6B26E75C" w15:done="0"/>
  <w15:commentEx w15:paraId="06D3FDDD"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Ex w15:paraId="27133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3A4D396" w16cex:dateUtc="2015-12-04T19:39:00Z"/>
  <w16cex:commentExtensible w16cex:durableId="23A4D397" w16cex:dateUtc="2015-12-04T19:51: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Extensible w16cex:durableId="280A6580" w16cex:dateUtc="2023-05-13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C9CFEF" w16cid:durableId="23BEF492"/>
  <w16cid:commentId w16cid:paraId="31E5F736" w16cid:durableId="240636B7"/>
  <w16cid:commentId w16cid:paraId="21CC99E6" w16cid:durableId="23A4D38F"/>
  <w16cid:commentId w16cid:paraId="4138BEAF" w16cid:durableId="23A4D390"/>
  <w16cid:commentId w16cid:paraId="2316C640" w16cid:durableId="23A4D396"/>
  <w16cid:commentId w16cid:paraId="3BC05473" w16cid:durableId="23A4D397"/>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8537F57" w16cid:durableId="280A34F8"/>
  <w16cid:commentId w16cid:paraId="664909E4" w16cid:durableId="280A3519"/>
  <w16cid:commentId w16cid:paraId="4D26A441" w16cid:durableId="280A6CB6"/>
  <w16cid:commentId w16cid:paraId="1E629268" w16cid:durableId="280A6D79"/>
  <w16cid:commentId w16cid:paraId="2122F228" w16cid:durableId="280A6DA7"/>
  <w16cid:commentId w16cid:paraId="171F7A76" w16cid:durableId="280A6DD7"/>
  <w16cid:commentId w16cid:paraId="6A2800DC" w16cid:durableId="280A6E17"/>
  <w16cid:commentId w16cid:paraId="2BACBB73" w16cid:durableId="280A6E18"/>
  <w16cid:commentId w16cid:paraId="4003A869" w16cid:durableId="280A6E19"/>
  <w16cid:commentId w16cid:paraId="6B26E75C" w16cid:durableId="280A6E5D"/>
  <w16cid:commentId w16cid:paraId="06D3FDDD" w16cid:durableId="280A6E96"/>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Id w16cid:paraId="27133FBE" w16cid:durableId="280A6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FC219" w14:textId="77777777" w:rsidR="00BD55A2" w:rsidRDefault="00BD55A2" w:rsidP="00807180">
      <w:pPr>
        <w:spacing w:line="240" w:lineRule="auto"/>
      </w:pPr>
      <w:r>
        <w:separator/>
      </w:r>
    </w:p>
  </w:endnote>
  <w:endnote w:type="continuationSeparator" w:id="0">
    <w:p w14:paraId="060033BA" w14:textId="77777777" w:rsidR="00BD55A2" w:rsidRDefault="00BD55A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CB6F4" w14:textId="77777777" w:rsidR="00BD55A2" w:rsidRDefault="00BD55A2" w:rsidP="00807180">
      <w:pPr>
        <w:spacing w:line="240" w:lineRule="auto"/>
      </w:pPr>
      <w:r>
        <w:separator/>
      </w:r>
    </w:p>
  </w:footnote>
  <w:footnote w:type="continuationSeparator" w:id="0">
    <w:p w14:paraId="31075156" w14:textId="77777777" w:rsidR="00BD55A2" w:rsidRDefault="00BD55A2"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1B0D4F24"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6">
    <w:p w14:paraId="68A1CD5A"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7">
    <w:p w14:paraId="224FD528" w14:textId="77777777" w:rsidR="00675E07" w:rsidRPr="0024321C" w:rsidRDefault="00675E07" w:rsidP="00675E07">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8">
    <w:p w14:paraId="6BB122BD" w14:textId="77777777" w:rsidR="00675E07" w:rsidRPr="002D2DF1" w:rsidRDefault="00675E07" w:rsidP="00675E07">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058EAA3E" w14:textId="77777777" w:rsidR="00675E07" w:rsidRPr="007A02E6" w:rsidRDefault="00675E07" w:rsidP="00675E07">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4D25D07C" w14:textId="77777777" w:rsidR="00675E07" w:rsidRDefault="00675E07" w:rsidP="00675E07">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A61195"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1651A"/>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7C40"/>
    <w:rsid w:val="005C0592"/>
    <w:rsid w:val="005C0B20"/>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2A42"/>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CAF3-470D-AC4A-776697AF5C60}"/>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CAF3-470D-AC4A-776697AF5C60}"/>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CAF3-470D-AC4A-776697AF5C60}"/>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CAF3-470D-AC4A-776697AF5C60}"/>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CAF3-470D-AC4A-776697AF5C60}"/>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CAF3-470D-AC4A-776697AF5C60}"/>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CAF3-470D-AC4A-776697AF5C60}"/>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CAF3-470D-AC4A-776697AF5C60}"/>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AF3-470D-AC4A-776697AF5C60}"/>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CAF3-470D-AC4A-776697AF5C60}"/>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C5E-4E51-AEB2-25C0CC82F58E}"/>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C5E-4E51-AEB2-25C0CC82F58E}"/>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3C5E-4E51-AEB2-25C0CC82F58E}"/>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3C5E-4E51-AEB2-25C0CC82F58E}"/>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3C5E-4E51-AEB2-25C0CC82F58E}"/>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3C5E-4E51-AEB2-25C0CC82F58E}"/>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3C5E-4E51-AEB2-25C0CC82F58E}"/>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3C5E-4E51-AEB2-25C0CC82F58E}"/>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3C5E-4E51-AEB2-25C0CC82F58E}"/>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5E-4E51-AEB2-25C0CC82F58E}"/>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C5E-4E51-AEB2-25C0CC82F58E}"/>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3C5E-4E51-AEB2-25C0CC82F58E}"/>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3C5E-4E51-AEB2-25C0CC82F58E}"/>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3C5E-4E51-AEB2-25C0CC82F58E}"/>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3FBC-44B4-8FCA-F383BF6FDFE5}"/>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CADD-4668-891B-9B86F83F03A1}"/>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A51-4AB0-85BF-E59F635A2E31}"/>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A51-4AB0-85BF-E59F635A2E31}"/>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EA51-4AB0-85BF-E59F635A2E31}"/>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EF88-4A87-8994-19FA0A9DED07}"/>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EF88-4A87-8994-19FA0A9DED07}"/>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EF88-4A87-8994-19FA0A9DED07}"/>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EF88-4A87-8994-19FA0A9DED07}"/>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EF88-4A87-8994-19FA0A9DED07}"/>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EF88-4A87-8994-19FA0A9DED07}"/>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EF88-4A87-8994-19FA0A9DED07}"/>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EF88-4A87-8994-19FA0A9DED07}"/>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EF88-4A87-8994-19FA0A9DED07}"/>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EF88-4A87-8994-19FA0A9DED07}"/>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EF88-4A87-8994-19FA0A9DED07}"/>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6FFA-47D8-8E15-CE55AD517957}"/>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6FFA-47D8-8E15-CE55AD517957}"/>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6FFA-47D8-8E15-CE55AD517957}"/>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FFA-47D8-8E15-CE55AD517957}"/>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FFA-47D8-8E15-CE55AD517957}"/>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FFA-47D8-8E15-CE55AD51795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6FFA-47D8-8E15-CE55AD51795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43B7-40B5-AF23-9C68F41679E5}"/>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EC0E-4BB1-8940-E7D8B26E1D85}"/>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5199-45E9-9428-932C208BB7D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58E-4849-842E-E610D34CEB0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8EF2-4FDC-BACC-E244349ECE0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331A-49DD-904A-3548FF72EF1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BBE-4588-B6C6-A7FF166EB1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0D94-49D8-8D04-E3892899279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71F-42BF-A197-E5F4972D92FF}"/>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E6C-449C-A7CD-3FDEAE8A004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E6C-449C-A7CD-3FDEAE8A004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FE6C-449C-A7CD-3FDEAE8A004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18505</TotalTime>
  <Pages>200</Pages>
  <Words>166674</Words>
  <Characters>1000048</Characters>
  <Application>Microsoft Office Word</Application>
  <DocSecurity>0</DocSecurity>
  <Lines>8333</Lines>
  <Paragraphs>2328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cp:revision>
  <cp:lastPrinted>2022-10-21T12:46:00Z</cp:lastPrinted>
  <dcterms:created xsi:type="dcterms:W3CDTF">2021-05-09T13:07:00Z</dcterms:created>
  <dcterms:modified xsi:type="dcterms:W3CDTF">2023-05-24T11:17:00Z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