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3165A7AF"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0574A6">
              <w:rPr>
                <w:noProof/>
                <w:webHidden/>
              </w:rPr>
              <w:t>1</w:t>
            </w:r>
            <w:r w:rsidR="000574A6">
              <w:rPr>
                <w:noProof/>
                <w:webHidden/>
              </w:rPr>
              <w:fldChar w:fldCharType="end"/>
            </w:r>
          </w:hyperlink>
        </w:p>
        <w:p w14:paraId="45E27999" w14:textId="46A22D3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0574A6">
              <w:rPr>
                <w:noProof/>
                <w:webHidden/>
              </w:rPr>
              <w:t>5</w:t>
            </w:r>
            <w:r w:rsidR="000574A6">
              <w:rPr>
                <w:noProof/>
                <w:webHidden/>
              </w:rPr>
              <w:fldChar w:fldCharType="end"/>
            </w:r>
          </w:hyperlink>
        </w:p>
        <w:p w14:paraId="1C5FBA40" w14:textId="28757813"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0574A6">
              <w:rPr>
                <w:noProof/>
                <w:webHidden/>
              </w:rPr>
              <w:t>9</w:t>
            </w:r>
            <w:r w:rsidR="000574A6">
              <w:rPr>
                <w:noProof/>
                <w:webHidden/>
              </w:rPr>
              <w:fldChar w:fldCharType="end"/>
            </w:r>
          </w:hyperlink>
        </w:p>
        <w:p w14:paraId="1F78F0A9" w14:textId="0302FB1D"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DB53AD7" w14:textId="4BF4008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2C9F33D5" w14:textId="1C4C3B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294313E" w14:textId="1528908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0574A6">
              <w:rPr>
                <w:noProof/>
                <w:webHidden/>
              </w:rPr>
              <w:t>14</w:t>
            </w:r>
            <w:r w:rsidR="000574A6">
              <w:rPr>
                <w:noProof/>
                <w:webHidden/>
              </w:rPr>
              <w:fldChar w:fldCharType="end"/>
            </w:r>
          </w:hyperlink>
        </w:p>
        <w:p w14:paraId="3A320093" w14:textId="0FBCA4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0574A6">
              <w:rPr>
                <w:noProof/>
                <w:webHidden/>
              </w:rPr>
              <w:t>26</w:t>
            </w:r>
            <w:r w:rsidR="000574A6">
              <w:rPr>
                <w:noProof/>
                <w:webHidden/>
              </w:rPr>
              <w:fldChar w:fldCharType="end"/>
            </w:r>
          </w:hyperlink>
        </w:p>
        <w:p w14:paraId="2B4CD45B" w14:textId="2F65C72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3D7B6F71" w14:textId="2182441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436F075C" w14:textId="478123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0574A6">
              <w:rPr>
                <w:noProof/>
                <w:webHidden/>
              </w:rPr>
              <w:t>41</w:t>
            </w:r>
            <w:r w:rsidR="000574A6">
              <w:rPr>
                <w:noProof/>
                <w:webHidden/>
              </w:rPr>
              <w:fldChar w:fldCharType="end"/>
            </w:r>
          </w:hyperlink>
        </w:p>
        <w:p w14:paraId="157A2EF0" w14:textId="67FCD3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0574A6">
              <w:rPr>
                <w:noProof/>
                <w:webHidden/>
              </w:rPr>
              <w:t>47</w:t>
            </w:r>
            <w:r w:rsidR="000574A6">
              <w:rPr>
                <w:noProof/>
                <w:webHidden/>
              </w:rPr>
              <w:fldChar w:fldCharType="end"/>
            </w:r>
          </w:hyperlink>
        </w:p>
        <w:p w14:paraId="0B6770DA" w14:textId="624F49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0574A6">
              <w:rPr>
                <w:noProof/>
                <w:webHidden/>
              </w:rPr>
              <w:t>54</w:t>
            </w:r>
            <w:r w:rsidR="000574A6">
              <w:rPr>
                <w:noProof/>
                <w:webHidden/>
              </w:rPr>
              <w:fldChar w:fldCharType="end"/>
            </w:r>
          </w:hyperlink>
        </w:p>
        <w:p w14:paraId="1A610F7F" w14:textId="328B95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189C4CBD" w14:textId="3086E7F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3F389AB8" w14:textId="11010EC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0574A6">
              <w:rPr>
                <w:noProof/>
                <w:webHidden/>
              </w:rPr>
              <w:t>76</w:t>
            </w:r>
            <w:r w:rsidR="000574A6">
              <w:rPr>
                <w:noProof/>
                <w:webHidden/>
              </w:rPr>
              <w:fldChar w:fldCharType="end"/>
            </w:r>
          </w:hyperlink>
        </w:p>
        <w:p w14:paraId="79945730" w14:textId="10B320F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0574A6">
              <w:rPr>
                <w:noProof/>
                <w:webHidden/>
              </w:rPr>
              <w:t>85</w:t>
            </w:r>
            <w:r w:rsidR="000574A6">
              <w:rPr>
                <w:noProof/>
                <w:webHidden/>
              </w:rPr>
              <w:fldChar w:fldCharType="end"/>
            </w:r>
          </w:hyperlink>
        </w:p>
        <w:p w14:paraId="4AE1BE2E" w14:textId="27A8CAB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5149BA5C" w14:textId="6826E7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147F387C" w14:textId="534C91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6FA6B773" w14:textId="710FE34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69D89EC7" w14:textId="5FC6A42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65016A1" w14:textId="0532025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980EC44" w14:textId="134662F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0574A6">
              <w:rPr>
                <w:noProof/>
                <w:webHidden/>
              </w:rPr>
              <w:t>118</w:t>
            </w:r>
            <w:r w:rsidR="000574A6">
              <w:rPr>
                <w:noProof/>
                <w:webHidden/>
              </w:rPr>
              <w:fldChar w:fldCharType="end"/>
            </w:r>
          </w:hyperlink>
        </w:p>
        <w:p w14:paraId="21F4B503" w14:textId="207897F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0574A6">
              <w:rPr>
                <w:noProof/>
                <w:webHidden/>
              </w:rPr>
              <w:t>122</w:t>
            </w:r>
            <w:r w:rsidR="000574A6">
              <w:rPr>
                <w:noProof/>
                <w:webHidden/>
              </w:rPr>
              <w:fldChar w:fldCharType="end"/>
            </w:r>
          </w:hyperlink>
        </w:p>
        <w:p w14:paraId="43D0F26E" w14:textId="78DE59D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1F14498" w14:textId="4A153F1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5FE164DE" w14:textId="43739E5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64E776D5" w14:textId="599A9A2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EC6AF95" w14:textId="2490C31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74AB7AD" w14:textId="23A5E52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8754BCE" w14:textId="19CDDAC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66E9DD26" w14:textId="32263F3F"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34D5E74D" w14:textId="0FF0CF3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0D174F6A" w14:textId="583C2A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524E5233" w14:textId="1632DED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21B44D50" w14:textId="5DF1269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0574A6">
              <w:rPr>
                <w:noProof/>
                <w:webHidden/>
              </w:rPr>
              <w:t>129</w:t>
            </w:r>
            <w:r w:rsidR="000574A6">
              <w:rPr>
                <w:noProof/>
                <w:webHidden/>
              </w:rPr>
              <w:fldChar w:fldCharType="end"/>
            </w:r>
          </w:hyperlink>
        </w:p>
        <w:p w14:paraId="1D06C74A" w14:textId="289BF2B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0574A6">
              <w:rPr>
                <w:noProof/>
                <w:webHidden/>
              </w:rPr>
              <w:t>132</w:t>
            </w:r>
            <w:r w:rsidR="000574A6">
              <w:rPr>
                <w:noProof/>
                <w:webHidden/>
              </w:rPr>
              <w:fldChar w:fldCharType="end"/>
            </w:r>
          </w:hyperlink>
        </w:p>
        <w:p w14:paraId="28181177" w14:textId="689B742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0574A6">
              <w:rPr>
                <w:noProof/>
                <w:webHidden/>
              </w:rPr>
              <w:t>154</w:t>
            </w:r>
            <w:r w:rsidR="000574A6">
              <w:rPr>
                <w:noProof/>
                <w:webHidden/>
              </w:rPr>
              <w:fldChar w:fldCharType="end"/>
            </w:r>
          </w:hyperlink>
        </w:p>
        <w:p w14:paraId="3E62C2D2" w14:textId="7BE3E6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6DD8BBCB" w14:textId="41FF792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2EA93BDB" w14:textId="0D5476F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0574A6">
              <w:rPr>
                <w:noProof/>
                <w:webHidden/>
              </w:rPr>
              <w:t>169</w:t>
            </w:r>
            <w:r w:rsidR="000574A6">
              <w:rPr>
                <w:noProof/>
                <w:webHidden/>
              </w:rPr>
              <w:fldChar w:fldCharType="end"/>
            </w:r>
          </w:hyperlink>
        </w:p>
        <w:p w14:paraId="2D6A039F" w14:textId="462D02E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5719B40A" w14:textId="014BAA7C"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101CD634" w14:textId="15CC9FA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3D5231F4" w14:textId="5269675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0574A6">
              <w:rPr>
                <w:noProof/>
                <w:webHidden/>
              </w:rPr>
              <w:t>174</w:t>
            </w:r>
            <w:r w:rsidR="000574A6">
              <w:rPr>
                <w:noProof/>
                <w:webHidden/>
              </w:rPr>
              <w:fldChar w:fldCharType="end"/>
            </w:r>
          </w:hyperlink>
        </w:p>
        <w:p w14:paraId="155325CD" w14:textId="6A7505A6"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0574A6">
              <w:rPr>
                <w:noProof/>
                <w:webHidden/>
              </w:rPr>
              <w:t>175</w:t>
            </w:r>
            <w:r w:rsidR="000574A6">
              <w:rPr>
                <w:noProof/>
                <w:webHidden/>
              </w:rPr>
              <w:fldChar w:fldCharType="end"/>
            </w:r>
          </w:hyperlink>
        </w:p>
        <w:p w14:paraId="31DDD9E1" w14:textId="3FE555B0"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0574A6">
              <w:rPr>
                <w:noProof/>
                <w:webHidden/>
              </w:rPr>
              <w:t>176</w:t>
            </w:r>
            <w:r w:rsidR="000574A6">
              <w:rPr>
                <w:noProof/>
                <w:webHidden/>
              </w:rPr>
              <w:fldChar w:fldCharType="end"/>
            </w:r>
          </w:hyperlink>
        </w:p>
        <w:p w14:paraId="26FC4D41" w14:textId="43A01FD4"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0574A6">
              <w:rPr>
                <w:noProof/>
                <w:webHidden/>
              </w:rPr>
              <w:t>191</w:t>
            </w:r>
            <w:r w:rsidR="000574A6">
              <w:rPr>
                <w:noProof/>
                <w:webHidden/>
              </w:rPr>
              <w:fldChar w:fldCharType="end"/>
            </w:r>
          </w:hyperlink>
        </w:p>
        <w:p w14:paraId="382C7927" w14:textId="7A56D44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0574A6">
              <w:rPr>
                <w:noProof/>
                <w:webHidden/>
              </w:rPr>
              <w:t>194</w:t>
            </w:r>
            <w:r w:rsidR="000574A6">
              <w:rPr>
                <w:noProof/>
                <w:webHidden/>
              </w:rPr>
              <w:fldChar w:fldCharType="end"/>
            </w:r>
          </w:hyperlink>
        </w:p>
        <w:p w14:paraId="1D308C09" w14:textId="3C2F034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0574A6">
              <w:rPr>
                <w:noProof/>
                <w:webHidden/>
              </w:rPr>
              <w:t>196</w:t>
            </w:r>
            <w:r w:rsidR="000574A6">
              <w:rPr>
                <w:noProof/>
                <w:webHidden/>
              </w:rPr>
              <w:fldChar w:fldCharType="end"/>
            </w:r>
          </w:hyperlink>
        </w:p>
        <w:p w14:paraId="6A78F7F4" w14:textId="13B99A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0574A6">
              <w:rPr>
                <w:noProof/>
                <w:webHidden/>
              </w:rPr>
              <w:t>197</w:t>
            </w:r>
            <w:r w:rsidR="000574A6">
              <w:rPr>
                <w:noProof/>
                <w:webHidden/>
              </w:rPr>
              <w:fldChar w:fldCharType="end"/>
            </w:r>
          </w:hyperlink>
        </w:p>
        <w:p w14:paraId="3DCD3ECE" w14:textId="545EB9F4"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0574A6">
              <w:rPr>
                <w:noProof/>
                <w:webHidden/>
              </w:rPr>
              <w:t>207</w:t>
            </w:r>
            <w:r w:rsidR="000574A6">
              <w:rPr>
                <w:noProof/>
                <w:webHidden/>
              </w:rPr>
              <w:fldChar w:fldCharType="end"/>
            </w:r>
          </w:hyperlink>
        </w:p>
        <w:p w14:paraId="05EF45A6" w14:textId="4ABEA3B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0574A6">
              <w:rPr>
                <w:noProof/>
                <w:webHidden/>
              </w:rPr>
              <w:t>208</w:t>
            </w:r>
            <w:r w:rsidR="000574A6">
              <w:rPr>
                <w:noProof/>
                <w:webHidden/>
              </w:rPr>
              <w:fldChar w:fldCharType="end"/>
            </w:r>
          </w:hyperlink>
        </w:p>
        <w:p w14:paraId="474F987E" w14:textId="5D0CD0B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0574A6">
              <w:rPr>
                <w:noProof/>
                <w:webHidden/>
              </w:rPr>
              <w:t>209</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64F332B1"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106236" w:rsidRPr="00233788">
        <w:t xml:space="preserve">Rysunek </w:t>
      </w:r>
      <w:r w:rsidR="00106236">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106236">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106236" w:rsidRPr="00233788">
        <w:t xml:space="preserve">Tabela </w:t>
      </w:r>
      <w:r w:rsidR="00106236">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1F2C70B"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106236">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7C273F16"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106236">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106236">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106236">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AC9A687"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106236">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BC2E11">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0E37744E"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106236">
        <w:t>niżej</w:t>
      </w:r>
      <w:r w:rsidR="009D391E">
        <w:fldChar w:fldCharType="end"/>
      </w:r>
      <w:r w:rsidRPr="00233788">
        <w:t>.</w:t>
      </w:r>
    </w:p>
    <w:p w14:paraId="1553683C" w14:textId="07617B1F"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106236">
          <w:rPr>
            <w:noProof/>
          </w:rPr>
          <w:t>2</w:t>
        </w:r>
      </w:fldSimple>
      <w:bookmarkEnd w:id="17"/>
      <w:r w:rsidRPr="00233788">
        <w:t xml:space="preserve"> Cechy wyróżniające tworzenie wiedzy typu </w:t>
      </w:r>
      <w:r w:rsidRPr="00233788">
        <w:rPr>
          <w:i/>
          <w:iCs/>
        </w:rPr>
        <w:t>mode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4698A3AF"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106236" w:rsidRPr="00233788">
        <w:t xml:space="preserve">Tabela </w:t>
      </w:r>
      <w:r w:rsidR="00106236">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42059CF8"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106236">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58E8A0DE"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106236">
          <w:rPr>
            <w:noProof/>
          </w:rPr>
          <w:t>3</w:t>
        </w:r>
      </w:fldSimple>
      <w:bookmarkEnd w:id="20"/>
      <w:r w:rsidRPr="00233788">
        <w:t xml:space="preserve"> Rekomendacje zmian w strategiach uczelni wg Pucciarellego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B84DDAD"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106236" w:rsidRPr="00233788">
        <w:t xml:space="preserve">Tabela </w:t>
      </w:r>
      <w:r w:rsidR="00106236">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F0929D3"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106236">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6CF4B6CF"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106236">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5DD110B2"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106236" w:rsidRPr="00233788">
        <w:t xml:space="preserve">Tabela </w:t>
      </w:r>
      <w:r w:rsidR="00106236">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F3A6C45"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106236">
        <w:t>niżej</w:t>
      </w:r>
      <w:r w:rsidR="009D391E">
        <w:fldChar w:fldCharType="end"/>
      </w:r>
      <w:r w:rsidRPr="00233788">
        <w:t>.</w:t>
      </w:r>
    </w:p>
    <w:p w14:paraId="57692E27" w14:textId="3EC9E24C"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106236">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E3B07CE"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106236" w:rsidRPr="00233788">
        <w:t xml:space="preserve">Tabela </w:t>
      </w:r>
      <w:r w:rsidR="00106236">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01924C92"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106236" w:rsidRPr="00233788">
        <w:t xml:space="preserve">Rysunek </w:t>
      </w:r>
      <w:r w:rsidR="00106236">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rsidR="00106236">
        <w:rPr>
          <w:b/>
          <w:bCs/>
        </w:rPr>
        <w:t>Błąd!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213DE1BB"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106236">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5AF0B6B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106236" w:rsidRPr="00233788">
        <w:t xml:space="preserve">Rysunek </w:t>
      </w:r>
      <w:r w:rsidR="00106236">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68C369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106236"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106236">
        <w:t>niżej</w:t>
      </w:r>
      <w:r w:rsidR="009D391E">
        <w:fldChar w:fldCharType="end"/>
      </w:r>
      <w:r w:rsidRPr="00233788">
        <w:t>.</w:t>
      </w:r>
    </w:p>
    <w:p w14:paraId="45608498" w14:textId="7189069F"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10623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7AD0509"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106236" w:rsidRPr="00233788">
        <w:t xml:space="preserve">Tabela </w:t>
      </w:r>
      <w:r w:rsidR="00106236">
        <w:rPr>
          <w:noProof/>
        </w:rPr>
        <w:t>6</w:t>
      </w:r>
      <w:r w:rsidR="009D391E">
        <w:fldChar w:fldCharType="end"/>
      </w:r>
      <w:r w:rsidRPr="00233788">
        <w:fldChar w:fldCharType="begin"/>
      </w:r>
      <w:r w:rsidRPr="00233788">
        <w:instrText xml:space="preserve"> REF  _Ref66922477 \* Lower \h </w:instrText>
      </w:r>
      <w:r w:rsidRPr="00233788">
        <w:fldChar w:fldCharType="separate"/>
      </w:r>
      <w:r w:rsidR="00106236">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0054476E"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4D4DBB8C"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rsidR="00106236">
        <w:rPr>
          <w:b/>
          <w:bCs/>
        </w:rPr>
        <w:t>Błąd!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20A28C2A"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106236">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68EFCFB"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106236" w:rsidRPr="00233788">
        <w:t xml:space="preserve">Rysunek </w:t>
      </w:r>
      <w:r w:rsidR="00106236">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rsidR="00106236">
        <w:rPr>
          <w:b/>
          <w:bCs/>
        </w:rPr>
        <w:t>Błąd!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601C0CDF"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106236" w:rsidRPr="00233788">
        <w:t xml:space="preserve">Rysunek </w:t>
      </w:r>
      <w:r w:rsidR="00106236">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106236">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106236" w:rsidRPr="00233788">
        <w:t xml:space="preserve">Rysunek </w:t>
      </w:r>
      <w:r w:rsidR="00106236">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6BFB0041"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106236">
          <w:rPr>
            <w:noProof/>
          </w:rPr>
          <w:t>4</w:t>
        </w:r>
      </w:fldSimple>
      <w:bookmarkEnd w:id="46"/>
      <w:r w:rsidRPr="00233788">
        <w:t xml:space="preserve"> Wartości współczynnika skolaryzacji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2A464A9"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rsidR="00106236">
        <w:rPr>
          <w:b/>
          <w:bCs/>
        </w:rPr>
        <w:t>Błąd! Nie można odnaleźć źródła odwołania.</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rsidR="00106236">
        <w:rPr>
          <w:b/>
          <w:bCs/>
        </w:rPr>
        <w:t>Błąd!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858B30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106236">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49F79926"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106236" w:rsidRPr="00233788">
        <w:t xml:space="preserve">Rysunek </w:t>
      </w:r>
      <w:r w:rsidR="00106236">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3767447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rsidR="00106236">
        <w:rPr>
          <w:b/>
          <w:bCs/>
        </w:rPr>
        <w:t>Błąd!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22A3C1A4"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106236">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8BF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106236" w:rsidRPr="00233788">
        <w:t xml:space="preserve">Rysunek </w:t>
      </w:r>
      <w:r w:rsidR="00106236">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rsidR="00106236">
        <w:rPr>
          <w:b/>
          <w:bCs/>
        </w:rPr>
        <w:t>Błąd!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104961F1"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106236">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3D6317E"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106236" w:rsidRPr="00233788">
        <w:t xml:space="preserve">Rysunek </w:t>
      </w:r>
      <w:r w:rsidR="00106236">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5F3EAB59"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rsidR="00106236">
        <w:rPr>
          <w:b/>
          <w:bCs/>
        </w:rPr>
        <w:t>Błąd!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02EB7734"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106236">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40E81DD1"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106236" w:rsidRPr="00233788">
        <w:t xml:space="preserve">Rysunek </w:t>
      </w:r>
      <w:r w:rsidR="00106236">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2B6DE88E"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106236">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106236">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104DCF02"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106236">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106236">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F718FB"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106236">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rsidR="00106236">
        <w:rPr>
          <w:b/>
          <w:bCs/>
        </w:rPr>
        <w:t>Błąd! Nie można odnaleźć źródła odwołania.</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106236">
        <w:t>1.2.2</w:t>
      </w:r>
      <w:r w:rsidRPr="00233788">
        <w:fldChar w:fldCharType="end"/>
      </w:r>
      <w:r w:rsidRPr="00233788">
        <w:t xml:space="preserve">). Raynor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AAF87FB"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106236">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1FB2783"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106236" w:rsidRPr="00233788">
        <w:t xml:space="preserve">Rysunek </w:t>
      </w:r>
      <w:r w:rsidR="00106236">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106236">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106236">
        <w:t>niżej</w:t>
      </w:r>
      <w:r w:rsidR="009D391E">
        <w:fldChar w:fldCharType="end"/>
      </w:r>
      <w:r>
        <w:t>.</w:t>
      </w:r>
    </w:p>
    <w:p w14:paraId="22F89B0E" w14:textId="5912834E"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106236">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6E5CA9A8"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106236">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106236" w:rsidRPr="00233788">
        <w:t xml:space="preserve">Tabela </w:t>
      </w:r>
      <w:r w:rsidR="00106236">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106236">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75DF6712"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106236">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106236">
        <w:t xml:space="preserve">Rysunek </w:t>
      </w:r>
      <w:r w:rsidR="00106236">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4C331CA7"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106236">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1A11E475"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106236">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6BC5F443"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106236">
        <w:t>niżej</w:t>
      </w:r>
      <w:r w:rsidR="009D391E">
        <w:fldChar w:fldCharType="end"/>
      </w:r>
      <w:r w:rsidRPr="00233788">
        <w:t>.</w:t>
      </w:r>
    </w:p>
    <w:p w14:paraId="7EDF45A0" w14:textId="4658AE03"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10623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DA6BB0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106236">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FCCC864"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106236" w:rsidRPr="00233788">
        <w:t xml:space="preserve">Tabela </w:t>
      </w:r>
      <w:r w:rsidR="00106236">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r w:rsidRPr="00233788">
        <w:t>Wybrane aspekty roli prestiżu dla zarządzania uczelnią</w:t>
      </w:r>
      <w:bookmarkEnd w:id="85"/>
      <w:bookmarkEnd w:id="90"/>
      <w:bookmarkEnd w:id="91"/>
    </w:p>
    <w:p w14:paraId="42F6A84F" w14:textId="311E8377"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106236">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96C5668" w:rsidR="00A443E2" w:rsidRPr="00233788" w:rsidRDefault="00A443E2" w:rsidP="00A443E2">
      <w:pPr>
        <w:pStyle w:val="Rysunek"/>
      </w:pPr>
      <w:bookmarkStart w:id="92" w:name="_Ref134899759"/>
      <w:bookmarkStart w:id="93" w:name="_Toc134899303"/>
      <w:bookmarkStart w:id="94" w:name="_Ref134899742"/>
      <w:bookmarkStart w:id="95" w:name="_Ref134899750"/>
      <w:r>
        <w:t xml:space="preserve">Rysunek </w:t>
      </w:r>
      <w:fldSimple w:instr=" SEQ Rysunek \* ARABIC ">
        <w:r w:rsidR="00106236">
          <w:rPr>
            <w:noProof/>
          </w:rPr>
          <w:t>11</w:t>
        </w:r>
      </w:fldSimple>
      <w:bookmarkEnd w:id="92"/>
      <w:r>
        <w:t xml:space="preserve"> </w:t>
      </w:r>
      <w:r w:rsidRPr="00233788">
        <w:t>Model motywacji akademickich</w:t>
      </w:r>
      <w:bookmarkEnd w:id="93"/>
      <w:bookmarkEnd w:id="94"/>
      <w:bookmarkEnd w:id="95"/>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738919D"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106236">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106236">
        <w:t xml:space="preserve">Rysunek </w:t>
      </w:r>
      <w:r w:rsidR="00106236">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01AB2AF9"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106236">
        <w:t>niżej</w:t>
      </w:r>
      <w:r w:rsidR="009D391E">
        <w:fldChar w:fldCharType="end"/>
      </w:r>
      <w:r w:rsidRPr="00233788">
        <w:t>.</w:t>
      </w:r>
    </w:p>
    <w:p w14:paraId="2DE80C2B" w14:textId="3DAC9ADB" w:rsidR="00A443E2" w:rsidRPr="00233788" w:rsidRDefault="00A443E2" w:rsidP="00A443E2">
      <w:pPr>
        <w:pStyle w:val="Tytutabeli"/>
      </w:pPr>
      <w:bookmarkStart w:id="96" w:name="_Ref134896993"/>
      <w:bookmarkStart w:id="97" w:name="_Ref134896916"/>
      <w:bookmarkStart w:id="98" w:name="_Toc134898067"/>
      <w:r w:rsidRPr="00233788">
        <w:t xml:space="preserve">Tabela </w:t>
      </w:r>
      <w:fldSimple w:instr=" SEQ Tabela \* ARABIC ">
        <w:r w:rsidR="00106236">
          <w:rPr>
            <w:noProof/>
          </w:rPr>
          <w:t>9</w:t>
        </w:r>
      </w:fldSimple>
      <w:bookmarkEnd w:id="96"/>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370836D0"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106236" w:rsidRPr="00233788">
        <w:t xml:space="preserve">Tabela </w:t>
      </w:r>
      <w:r w:rsidR="00106236">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38A86B78"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106236">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106236" w:rsidRPr="00233788">
        <w:t xml:space="preserve">Tabela </w:t>
      </w:r>
      <w:r w:rsidR="00106236">
        <w:rPr>
          <w:noProof/>
        </w:rPr>
        <w:t>10</w:t>
      </w:r>
      <w:r w:rsidR="009D391E">
        <w:fldChar w:fldCharType="end"/>
      </w:r>
      <w:r w:rsidRPr="00233788">
        <w:t>) przedstawiono udział kryteriów odnoszących się do prestiżu lub reputacji w wybranych rankingach światowych i ogólnopolskich.</w:t>
      </w:r>
    </w:p>
    <w:p w14:paraId="295B6D82" w14:textId="2B7337FC" w:rsidR="00A443E2" w:rsidRPr="00233788" w:rsidRDefault="00A443E2" w:rsidP="00A443E2">
      <w:pPr>
        <w:pStyle w:val="Tytutabeli"/>
      </w:pPr>
      <w:bookmarkStart w:id="99" w:name="_Ref134897016"/>
      <w:bookmarkStart w:id="100" w:name="_Ref134897006"/>
      <w:bookmarkStart w:id="101" w:name="_Toc134898068"/>
      <w:r w:rsidRPr="00233788">
        <w:t xml:space="preserve">Tabela </w:t>
      </w:r>
      <w:fldSimple w:instr=" SEQ Tabela \* ARABIC ">
        <w:r w:rsidR="00106236">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2"/>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2"/>
            <w:r w:rsidR="003D63D5">
              <w:rPr>
                <w:rStyle w:val="Odwoaniedokomentarza"/>
                <w:rFonts w:ascii="Times New Roman" w:eastAsia="Times New Roman" w:hAnsi="Times New Roman" w:cs="Times New Roman"/>
                <w:szCs w:val="20"/>
                <w:lang w:val="pl-PL" w:eastAsia="pl-PL" w:bidi="ar-SA"/>
              </w:rPr>
              <w:commentReference w:id="102"/>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499D8798" w:rsidR="00A443E2" w:rsidRPr="00233788" w:rsidRDefault="009D391E" w:rsidP="00A443E2">
      <w:r>
        <w:fldChar w:fldCharType="begin"/>
      </w:r>
      <w:r>
        <w:instrText xml:space="preserve"> REF _Ref134897016 \h </w:instrText>
      </w:r>
      <w:r>
        <w:fldChar w:fldCharType="separate"/>
      </w:r>
      <w:r w:rsidR="00106236" w:rsidRPr="00233788">
        <w:t xml:space="preserve">Tabela </w:t>
      </w:r>
      <w:r w:rsidR="00106236">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106236">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7806554"/>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521C4C0"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106236">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106236">
        <w:t xml:space="preserve">Rysunek </w:t>
      </w:r>
      <w:r w:rsidR="00106236">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564BC9C" w:rsidR="00433E03" w:rsidRDefault="000D5243" w:rsidP="00646C5E">
      <w:pPr>
        <w:pStyle w:val="Tytutabeli"/>
      </w:pPr>
      <w:bookmarkStart w:id="104" w:name="_Ref134899916"/>
      <w:bookmarkStart w:id="105" w:name="_Ref73208374"/>
      <w:bookmarkStart w:id="106" w:name="_Toc134899304"/>
      <w:r>
        <w:t xml:space="preserve">Rysunek </w:t>
      </w:r>
      <w:fldSimple w:instr=" SEQ Rysunek \* ARABIC ">
        <w:r w:rsidR="00106236">
          <w:rPr>
            <w:noProof/>
          </w:rPr>
          <w:t>12</w:t>
        </w:r>
      </w:fldSimple>
      <w:bookmarkEnd w:id="104"/>
      <w:r w:rsidR="00BA56DD">
        <w:t xml:space="preserve"> Środowisko relacji uniwersytetu</w:t>
      </w:r>
      <w:bookmarkEnd w:id="105"/>
      <w:bookmarkEnd w:id="106"/>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7996A18"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106236">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106236">
        <w:t xml:space="preserve">Tabela </w:t>
      </w:r>
      <w:r w:rsidR="00106236">
        <w:rPr>
          <w:noProof/>
        </w:rPr>
        <w:t>11</w:t>
      </w:r>
      <w:r w:rsidR="009D391E">
        <w:fldChar w:fldCharType="end"/>
      </w:r>
      <w:r w:rsidR="003B0EE7">
        <w:t>)</w:t>
      </w:r>
      <w:r w:rsidR="002F6256">
        <w:t>.</w:t>
      </w:r>
    </w:p>
    <w:p w14:paraId="5E890492" w14:textId="47C2D6C2" w:rsidR="005C38C8" w:rsidRDefault="005C38C8" w:rsidP="005C38C8">
      <w:pPr>
        <w:pStyle w:val="Tytutabeli"/>
      </w:pPr>
      <w:bookmarkStart w:id="107" w:name="_Ref85278252"/>
      <w:bookmarkStart w:id="108" w:name="_Ref85278236"/>
      <w:bookmarkStart w:id="109" w:name="_Toc134898069"/>
      <w:r>
        <w:t xml:space="preserve">Tabela </w:t>
      </w:r>
      <w:fldSimple w:instr=" SEQ Tabela \* ARABIC ">
        <w:r w:rsidR="00106236">
          <w:rPr>
            <w:noProof/>
          </w:rPr>
          <w:t>11</w:t>
        </w:r>
      </w:fldSimple>
      <w:bookmarkEnd w:id="107"/>
      <w:r w:rsidR="000F0BD2">
        <w:t xml:space="preserve"> Trzy rodzaj poziomów oporu wobec zmian wg </w:t>
      </w:r>
      <w:r w:rsidR="00153C9E">
        <w:t>Lozano</w:t>
      </w:r>
      <w:bookmarkEnd w:id="108"/>
      <w:bookmarkEnd w:id="10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uczleni.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r>
        <w:t>Adhokracja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Goldratt’a i narzędzia diagramu konfliktu służącego do znajdowania </w:t>
      </w:r>
      <w:commentRangeStart w:id="110"/>
      <w:r w:rsidRPr="003A466E">
        <w:rPr>
          <w:color w:val="FF0000"/>
        </w:rPr>
        <w:t>rozwiązań typu win-win</w:t>
      </w:r>
      <w:commentRangeEnd w:id="110"/>
      <w:r w:rsidRPr="003A466E">
        <w:rPr>
          <w:rStyle w:val="Odwoaniedokomentarza"/>
          <w:rFonts w:ascii="Times New Roman" w:eastAsia="Times New Roman" w:hAnsi="Times New Roman"/>
          <w:color w:val="FF0000"/>
          <w:szCs w:val="20"/>
          <w:lang w:eastAsia="pl-PL"/>
        </w:rPr>
        <w:commentReference w:id="110"/>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4C310F">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1" w:name="_Toc137806555"/>
      <w:r w:rsidRPr="00233788">
        <w:t xml:space="preserve">Wybrane aspekty pomiaru jakości w kontekście </w:t>
      </w:r>
      <w:r w:rsidR="00042DAF" w:rsidRPr="00233788">
        <w:t xml:space="preserve">usług </w:t>
      </w:r>
      <w:r w:rsidRPr="00233788">
        <w:t>uczelni wyższych</w:t>
      </w:r>
      <w:bookmarkEnd w:id="111"/>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2" w:name="_Ref135920762"/>
      <w:bookmarkStart w:id="113" w:name="_Ref137068131"/>
      <w:bookmarkStart w:id="114" w:name="_Ref137068196"/>
      <w:bookmarkStart w:id="115" w:name="_Toc137806556"/>
      <w:r w:rsidRPr="00233788">
        <w:t xml:space="preserve">Wybrane definicje </w:t>
      </w:r>
      <w:r w:rsidR="004C2A7C">
        <w:t xml:space="preserve">i modele </w:t>
      </w:r>
      <w:r w:rsidRPr="00233788">
        <w:t>jakości</w:t>
      </w:r>
      <w:bookmarkEnd w:id="112"/>
      <w:bookmarkEnd w:id="113"/>
      <w:bookmarkEnd w:id="114"/>
      <w:bookmarkEnd w:id="115"/>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6"/>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6"/>
      <w:r w:rsidR="00775813">
        <w:rPr>
          <w:rStyle w:val="Odwoaniedokomentarza"/>
          <w:rFonts w:ascii="Times New Roman" w:eastAsia="Times New Roman" w:hAnsi="Times New Roman"/>
          <w:szCs w:val="20"/>
          <w:lang w:eastAsia="pl-PL"/>
        </w:rPr>
        <w:commentReference w:id="116"/>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751BA3E"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106236">
        <w:rPr>
          <w:noProof/>
        </w:rPr>
        <w:t>112</w:t>
      </w:r>
      <w:r>
        <w:fldChar w:fldCharType="end"/>
      </w:r>
      <w:r>
        <w:fldChar w:fldCharType="begin"/>
      </w:r>
      <w:r>
        <w:instrText xml:space="preserve"> REF _Ref135910231 \r \h </w:instrText>
      </w:r>
      <w:r>
        <w:fldChar w:fldCharType="separate"/>
      </w:r>
      <w:r w:rsidR="00106236">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EC353DD"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106236">
        <w:t xml:space="preserve">Rysunek </w:t>
      </w:r>
      <w:r w:rsidR="00106236">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106236" w:rsidRPr="004430F0">
        <w:t xml:space="preserve">Tabela </w:t>
      </w:r>
      <w:r w:rsidR="00106236">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50FE052E" w:rsidR="009A15F1" w:rsidRPr="00E24170" w:rsidRDefault="00E24170" w:rsidP="00E24170">
      <w:pPr>
        <w:pStyle w:val="Rysunek"/>
      </w:pPr>
      <w:bookmarkStart w:id="117" w:name="_Ref92233410"/>
      <w:bookmarkStart w:id="118" w:name="_Toc134899305"/>
      <w:bookmarkStart w:id="119" w:name="_Ref134947620"/>
      <w:r>
        <w:t xml:space="preserve">Rysunek </w:t>
      </w:r>
      <w:fldSimple w:instr=" SEQ Rysunek \* ARABIC ">
        <w:r w:rsidR="00106236">
          <w:rPr>
            <w:noProof/>
          </w:rPr>
          <w:t>13</w:t>
        </w:r>
      </w:fldSimple>
      <w:bookmarkEnd w:id="117"/>
      <w:r>
        <w:t xml:space="preserve"> </w:t>
      </w:r>
      <w:r w:rsidRPr="00233788">
        <w:t xml:space="preserve">Schemat modelu jakości usług </w:t>
      </w:r>
      <w:r w:rsidRPr="00E24170">
        <w:t>SERVQUAL</w:t>
      </w:r>
      <w:bookmarkEnd w:id="118"/>
      <w:bookmarkEnd w:id="119"/>
    </w:p>
    <w:p w14:paraId="67ED412E" w14:textId="1DD6189E" w:rsidR="009A15F1" w:rsidRPr="006F7DC7" w:rsidRDefault="009A15F1" w:rsidP="00106236">
      <w:pPr>
        <w:pStyle w:val="rdo"/>
        <w:rPr>
          <w:lang w:val="en-US" w:bidi="en-US"/>
        </w:rPr>
      </w:pPr>
      <w:bookmarkStart w:id="120"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0"/>
    <w:p w14:paraId="1845B70F" w14:textId="0855FD2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106236">
        <w:t xml:space="preserve">Rysunek </w:t>
      </w:r>
      <w:r w:rsidR="00106236">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106236">
        <w:t>niżej</w:t>
      </w:r>
      <w:r w:rsidR="00E205BF">
        <w:fldChar w:fldCharType="end"/>
      </w:r>
      <w:r w:rsidR="00E205BF">
        <w:t>.</w:t>
      </w:r>
    </w:p>
    <w:p w14:paraId="1EE4C7B5" w14:textId="40BBC610" w:rsidR="009A15F1" w:rsidRPr="004430F0" w:rsidRDefault="009A15F1" w:rsidP="009A15F1">
      <w:pPr>
        <w:pStyle w:val="Tytutabeli"/>
      </w:pPr>
      <w:bookmarkStart w:id="121" w:name="_Ref437181610"/>
      <w:bookmarkStart w:id="122" w:name="_Ref437181606"/>
      <w:bookmarkStart w:id="123" w:name="_Toc134898070"/>
      <w:r w:rsidRPr="004430F0">
        <w:t xml:space="preserve">Tabela </w:t>
      </w:r>
      <w:fldSimple w:instr=" SEQ Tabela \* ARABIC ">
        <w:r w:rsidR="00106236">
          <w:rPr>
            <w:noProof/>
          </w:rPr>
          <w:t>12</w:t>
        </w:r>
      </w:fldSimple>
      <w:bookmarkEnd w:id="121"/>
      <w:r w:rsidRPr="004430F0">
        <w:t xml:space="preserve"> Charakterystyka luk modelu SERVQUAL</w:t>
      </w:r>
      <w:bookmarkEnd w:id="122"/>
      <w:bookmarkEnd w:id="123"/>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33B67203"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106236">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r w:rsidRPr="005F039F">
        <w:rPr>
          <w:i/>
        </w:rPr>
        <w:t>tangibles</w:t>
      </w:r>
      <w:r w:rsidRPr="005F039F">
        <w:t>)</w:t>
      </w:r>
    </w:p>
    <w:p w14:paraId="7985F26B" w14:textId="77777777" w:rsidR="009A15F1" w:rsidRPr="005F039F" w:rsidRDefault="009A15F1" w:rsidP="00075727">
      <w:pPr>
        <w:numPr>
          <w:ilvl w:val="0"/>
          <w:numId w:val="20"/>
        </w:numPr>
      </w:pPr>
      <w:r w:rsidRPr="005F039F">
        <w:t>niezawodność (</w:t>
      </w:r>
      <w:r w:rsidRPr="005F039F">
        <w:rPr>
          <w:i/>
        </w:rPr>
        <w:t>reliability</w:t>
      </w:r>
      <w:r w:rsidRPr="005F039F">
        <w:t>)</w:t>
      </w:r>
    </w:p>
    <w:p w14:paraId="22B1FD57" w14:textId="77777777" w:rsidR="009A15F1" w:rsidRPr="00B66BC9" w:rsidRDefault="009A15F1" w:rsidP="00075727">
      <w:pPr>
        <w:numPr>
          <w:ilvl w:val="0"/>
          <w:numId w:val="20"/>
        </w:numPr>
      </w:pPr>
      <w:r w:rsidRPr="00B66BC9">
        <w:t>reagowanie (</w:t>
      </w:r>
      <w:r w:rsidRPr="00B66BC9">
        <w:rPr>
          <w:i/>
        </w:rPr>
        <w:t>responsivness</w:t>
      </w:r>
      <w:r w:rsidRPr="00B66BC9">
        <w:t>)</w:t>
      </w:r>
    </w:p>
    <w:p w14:paraId="2150BFDC" w14:textId="77777777" w:rsidR="009A15F1" w:rsidRPr="00B66BC9" w:rsidRDefault="009A15F1" w:rsidP="00075727">
      <w:pPr>
        <w:numPr>
          <w:ilvl w:val="0"/>
          <w:numId w:val="20"/>
        </w:numPr>
      </w:pPr>
      <w:r w:rsidRPr="00B66BC9">
        <w:t>kompetencje, pewność (</w:t>
      </w:r>
      <w:r w:rsidRPr="00B66BC9">
        <w:rPr>
          <w:i/>
        </w:rPr>
        <w:t>assurance</w:t>
      </w:r>
      <w:r w:rsidRPr="00B66BC9">
        <w:t>)</w:t>
      </w:r>
    </w:p>
    <w:p w14:paraId="2B2C7875" w14:textId="4298005F" w:rsidR="005E5FA2" w:rsidRDefault="009A15F1" w:rsidP="00075727">
      <w:pPr>
        <w:numPr>
          <w:ilvl w:val="0"/>
          <w:numId w:val="20"/>
        </w:numPr>
      </w:pPr>
      <w:r w:rsidRPr="00B66BC9">
        <w:t>empatia (</w:t>
      </w:r>
      <w:r w:rsidRPr="005E5FA2">
        <w:rPr>
          <w:i/>
        </w:rPr>
        <w:t>empathy</w:t>
      </w:r>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411B8CA0"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106236">
        <w:t>1.3.2</w:t>
      </w:r>
      <w:r w:rsidR="00666099">
        <w:fldChar w:fldCharType="end"/>
      </w:r>
      <w:r w:rsidR="009A15F1" w:rsidRPr="00AE0295">
        <w:t>.</w:t>
      </w:r>
    </w:p>
    <w:p w14:paraId="4C5BA7C3" w14:textId="4BB9C43B"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106236" w:rsidRPr="005324A3">
        <w:t xml:space="preserve">Rysunek </w:t>
      </w:r>
      <w:r w:rsidR="00106236">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4"/>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4"/>
      <w:r w:rsidR="00666099">
        <w:rPr>
          <w:rStyle w:val="Odwoaniedokomentarza"/>
          <w:rFonts w:ascii="Times New Roman" w:eastAsia="Times New Roman" w:hAnsi="Times New Roman"/>
          <w:szCs w:val="20"/>
          <w:lang w:eastAsia="pl-PL"/>
        </w:rPr>
        <w:commentReference w:id="124"/>
      </w:r>
    </w:p>
    <w:p w14:paraId="4804AC5C" w14:textId="7A8D07EB" w:rsidR="00AE0295" w:rsidRPr="005324A3" w:rsidRDefault="009A15F1" w:rsidP="00AE0295">
      <w:pPr>
        <w:pStyle w:val="Rysunek"/>
      </w:pPr>
      <w:bookmarkStart w:id="125" w:name="_Ref134899982"/>
      <w:bookmarkStart w:id="126" w:name="_Ref92566503"/>
      <w:bookmarkStart w:id="127" w:name="_Toc134899306"/>
      <w:r w:rsidRPr="005324A3">
        <w:t xml:space="preserve">Rysunek </w:t>
      </w:r>
      <w:fldSimple w:instr=" SEQ Rysunek \* ARABIC ">
        <w:r w:rsidR="00106236">
          <w:rPr>
            <w:noProof/>
          </w:rPr>
          <w:t>14</w:t>
        </w:r>
      </w:fldSimple>
      <w:bookmarkEnd w:id="125"/>
      <w:r w:rsidRPr="005324A3">
        <w:t xml:space="preserve"> Hierarchiczny model jakości usług wg Dabholkara, Thorpe’a i Rentz’a</w:t>
      </w:r>
      <w:bookmarkEnd w:id="126"/>
      <w:bookmarkEnd w:id="127"/>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8" w:name="_Ref408740081"/>
      <w:bookmarkStart w:id="129" w:name="_Ref408740101"/>
      <w:bookmarkStart w:id="130" w:name="_Toc437182120"/>
    </w:p>
    <w:p w14:paraId="57D4BFA8" w14:textId="76B667C1" w:rsidR="009A15F1" w:rsidRPr="00233788" w:rsidRDefault="009A15F1" w:rsidP="005324A3">
      <w:pPr>
        <w:pStyle w:val="Rysunek"/>
      </w:pPr>
      <w:bookmarkStart w:id="131" w:name="_Ref92568677"/>
      <w:bookmarkStart w:id="132" w:name="_Ref92568694"/>
      <w:bookmarkStart w:id="133" w:name="_Toc134899307"/>
      <w:r w:rsidRPr="00233788">
        <w:t xml:space="preserve">Rysunek </w:t>
      </w:r>
      <w:fldSimple w:instr=" SEQ Rysunek \* ARABIC ">
        <w:r w:rsidR="00106236">
          <w:rPr>
            <w:noProof/>
          </w:rPr>
          <w:t>15</w:t>
        </w:r>
      </w:fldSimple>
      <w:bookmarkEnd w:id="128"/>
      <w:bookmarkEnd w:id="131"/>
      <w:r w:rsidRPr="00233788">
        <w:t>. Model postrzeganej jakości usług</w:t>
      </w:r>
      <w:bookmarkEnd w:id="129"/>
      <w:bookmarkEnd w:id="130"/>
      <w:bookmarkEnd w:id="132"/>
      <w:bookmarkEnd w:id="133"/>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6B3AE1A"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106236">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106236" w:rsidRPr="00233788">
        <w:t xml:space="preserve">Rysunek </w:t>
      </w:r>
      <w:r w:rsidR="00106236">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0D14E67"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106236">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106236" w:rsidRPr="00AF2DE9">
        <w:t xml:space="preserve">Tabela </w:t>
      </w:r>
      <w:r w:rsidR="00106236">
        <w:rPr>
          <w:noProof/>
        </w:rPr>
        <w:t>13</w:t>
      </w:r>
      <w:r w:rsidR="0052275C">
        <w:fldChar w:fldCharType="end"/>
      </w:r>
      <w:r w:rsidR="0052275C">
        <w:t>)</w:t>
      </w:r>
      <w:r w:rsidRPr="00AF2DE9">
        <w:t>:</w:t>
      </w:r>
    </w:p>
    <w:p w14:paraId="03F52651" w14:textId="22165615" w:rsidR="009A15F1" w:rsidRPr="00AF2DE9" w:rsidRDefault="009A15F1" w:rsidP="009A15F1">
      <w:pPr>
        <w:pStyle w:val="Tytutabeli"/>
      </w:pPr>
      <w:bookmarkStart w:id="134" w:name="_Ref135814398"/>
      <w:bookmarkStart w:id="135" w:name="_Ref134897167"/>
      <w:bookmarkStart w:id="136" w:name="_Toc134898071"/>
      <w:r w:rsidRPr="00AF2DE9">
        <w:lastRenderedPageBreak/>
        <w:t xml:space="preserve">Tabela </w:t>
      </w:r>
      <w:fldSimple w:instr=" SEQ Tabela \* ARABIC ">
        <w:r w:rsidR="00106236">
          <w:rPr>
            <w:noProof/>
          </w:rPr>
          <w:t>13</w:t>
        </w:r>
      </w:fldSimple>
      <w:bookmarkEnd w:id="134"/>
      <w:r w:rsidRPr="00AF2DE9">
        <w:t xml:space="preserve"> Model jakości usług Gummes</w:t>
      </w:r>
      <w:r w:rsidR="00A16C7B">
        <w:t>s</w:t>
      </w:r>
      <w:r w:rsidRPr="00AF2DE9">
        <w:t>ona (4Q)</w:t>
      </w:r>
      <w:bookmarkEnd w:id="135"/>
      <w:bookmarkEnd w:id="136"/>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61B2F048"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106236">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2D4DCFCC"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106236" w:rsidRPr="0050671B">
        <w:t xml:space="preserve">Rysunek </w:t>
      </w:r>
      <w:r w:rsidR="00106236">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D50DEE2" w:rsidR="0050671B" w:rsidRPr="0050671B" w:rsidRDefault="0050671B" w:rsidP="0050671B">
      <w:pPr>
        <w:pStyle w:val="Rysunek"/>
      </w:pPr>
      <w:bookmarkStart w:id="137" w:name="_Ref134900076"/>
      <w:bookmarkStart w:id="138" w:name="_Ref92635501"/>
      <w:bookmarkStart w:id="139" w:name="_Toc134899308"/>
      <w:r w:rsidRPr="0050671B">
        <w:t xml:space="preserve">Rysunek </w:t>
      </w:r>
      <w:fldSimple w:instr=" SEQ Rysunek \* ARABIC ">
        <w:r w:rsidR="00106236">
          <w:rPr>
            <w:noProof/>
          </w:rPr>
          <w:t>16</w:t>
        </w:r>
      </w:fldSimple>
      <w:bookmarkEnd w:id="137"/>
      <w:r w:rsidRPr="0050671B">
        <w:t xml:space="preserve"> Zintegrowany model jakości usług 4Q</w:t>
      </w:r>
      <w:bookmarkEnd w:id="138"/>
      <w:bookmarkEnd w:id="139"/>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EDE1DCF"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106236">
        <w:t>niżej</w:t>
      </w:r>
      <w:r w:rsidR="007662C2">
        <w:fldChar w:fldCharType="end"/>
      </w:r>
      <w:r w:rsidR="002815FC">
        <w:t>.</w:t>
      </w:r>
    </w:p>
    <w:p w14:paraId="340CF7D0" w14:textId="74AE7364" w:rsidR="009A15F1" w:rsidRPr="00BD17A9" w:rsidRDefault="009A15F1" w:rsidP="00BD17A9">
      <w:pPr>
        <w:pStyle w:val="Tytutabeli"/>
      </w:pPr>
      <w:bookmarkStart w:id="140" w:name="_Ref134897207"/>
      <w:bookmarkStart w:id="141" w:name="_Toc134898073"/>
      <w:r w:rsidRPr="00BD17A9">
        <w:t xml:space="preserve">Tabela </w:t>
      </w:r>
      <w:fldSimple w:instr=" SEQ Tabela \* ARABIC ">
        <w:r w:rsidR="00106236">
          <w:rPr>
            <w:noProof/>
          </w:rPr>
          <w:t>14</w:t>
        </w:r>
      </w:fldSimple>
      <w:r w:rsidRPr="00BD17A9">
        <w:t xml:space="preserve"> Kategorie jakości wg Townsenda i Gebhardta</w:t>
      </w:r>
      <w:bookmarkEnd w:id="140"/>
      <w:bookmarkEnd w:id="141"/>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77226087" w:rsidR="00CC118F" w:rsidRDefault="00584E00" w:rsidP="009A15F1">
      <w:r w:rsidRPr="00584E00">
        <w:lastRenderedPageBreak/>
        <w:t xml:space="preserve">Kategorie jakości według Townsenda i Gebhardta </w:t>
      </w:r>
      <w:r>
        <w:t>opisane w tabeli po</w:t>
      </w:r>
      <w:r>
        <w:fldChar w:fldCharType="begin"/>
      </w:r>
      <w:r>
        <w:instrText xml:space="preserve"> REF _Ref134897207 \p \h </w:instrText>
      </w:r>
      <w:r>
        <w:fldChar w:fldCharType="separate"/>
      </w:r>
      <w:r w:rsidR="00106236">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zwalidowanych w swoich badaniach przez Brady’ego i Cronina.</w:t>
      </w:r>
    </w:p>
    <w:p w14:paraId="68B5EA83" w14:textId="1860B8A0"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106236" w:rsidRPr="005A5020">
        <w:t xml:space="preserve">Rysunek </w:t>
      </w:r>
      <w:r w:rsidR="00106236">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2CA2DA6A" w:rsidR="005A5020" w:rsidRPr="005A5020" w:rsidRDefault="009A15F1" w:rsidP="005A5020">
      <w:pPr>
        <w:pStyle w:val="Rysunek"/>
      </w:pPr>
      <w:bookmarkStart w:id="142" w:name="_Ref134900104"/>
      <w:bookmarkStart w:id="143" w:name="_Ref92656504"/>
      <w:bookmarkStart w:id="144" w:name="_Ref92656512"/>
      <w:bookmarkStart w:id="145" w:name="_Toc134899309"/>
      <w:r w:rsidRPr="005A5020">
        <w:t xml:space="preserve">Rysunek </w:t>
      </w:r>
      <w:fldSimple w:instr=" SEQ Rysunek \* ARABIC ">
        <w:r w:rsidR="00106236">
          <w:rPr>
            <w:noProof/>
          </w:rPr>
          <w:t>17</w:t>
        </w:r>
      </w:fldSimple>
      <w:bookmarkEnd w:id="142"/>
      <w:r w:rsidRPr="005A5020">
        <w:t xml:space="preserve"> Model jakości usług i satysfakcji klienta</w:t>
      </w:r>
      <w:bookmarkEnd w:id="143"/>
      <w:bookmarkEnd w:id="144"/>
      <w:bookmarkEnd w:id="145"/>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39C5011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106236">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106236" w:rsidRPr="00DA3920">
        <w:t xml:space="preserve">Rysunek </w:t>
      </w:r>
      <w:r w:rsidR="00106236">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6FB5048C" w:rsidR="005B4023" w:rsidRPr="00DA3920" w:rsidRDefault="00DA3920" w:rsidP="00DA3920">
      <w:pPr>
        <w:pStyle w:val="Tytutabeli"/>
        <w:jc w:val="center"/>
      </w:pPr>
      <w:bookmarkStart w:id="146" w:name="_Ref135904401"/>
      <w:bookmarkStart w:id="147" w:name="_Ref135904397"/>
      <w:r w:rsidRPr="00DA3920">
        <w:t xml:space="preserve">Rysunek </w:t>
      </w:r>
      <w:fldSimple w:instr=" SEQ Rysunek \* ARABIC ">
        <w:r w:rsidR="00106236">
          <w:rPr>
            <w:noProof/>
          </w:rPr>
          <w:t>18</w:t>
        </w:r>
      </w:fldSimple>
      <w:bookmarkEnd w:id="146"/>
      <w:r w:rsidRPr="00DA3920">
        <w:t xml:space="preserve"> Model jakości usług z wartością dodaną</w:t>
      </w:r>
      <w:bookmarkEnd w:id="147"/>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Belash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8" w:name="_Ref135857644"/>
      <w:bookmarkStart w:id="149" w:name="_Ref137319715"/>
      <w:bookmarkStart w:id="150" w:name="_Toc137806557"/>
      <w:r w:rsidRPr="00233788">
        <w:t>Wybrane metody pomiaru jakości</w:t>
      </w:r>
      <w:bookmarkEnd w:id="148"/>
      <w:r w:rsidR="003B61B1">
        <w:t xml:space="preserve"> w kontekście usług edukacyjnych uczelni</w:t>
      </w:r>
      <w:bookmarkEnd w:id="149"/>
      <w:bookmarkEnd w:id="150"/>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8778A5C"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106236">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106236">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1F3EA198"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106236">
        <w:t>niżej</w:t>
      </w:r>
      <w:r w:rsidRPr="009C33D2">
        <w:fldChar w:fldCharType="end"/>
      </w:r>
    </w:p>
    <w:p w14:paraId="2C82E7E0" w14:textId="5DFB99F8" w:rsidR="00666099" w:rsidRPr="009C33D2" w:rsidRDefault="00666099" w:rsidP="00666099">
      <w:pPr>
        <w:pStyle w:val="Tytutabeli"/>
      </w:pPr>
      <w:bookmarkStart w:id="151" w:name="_Ref437191499"/>
      <w:bookmarkStart w:id="152" w:name="_Toc134898093"/>
      <w:bookmarkStart w:id="153" w:name="_Ref134898790"/>
      <w:bookmarkStart w:id="154" w:name="_Ref134898827"/>
      <w:r w:rsidRPr="009C33D2">
        <w:lastRenderedPageBreak/>
        <w:t xml:space="preserve">Tabela </w:t>
      </w:r>
      <w:fldSimple w:instr=" SEQ Tabela \* ARABIC ">
        <w:r w:rsidR="00106236">
          <w:rPr>
            <w:noProof/>
          </w:rPr>
          <w:t>15</w:t>
        </w:r>
      </w:fldSimple>
      <w:bookmarkEnd w:id="151"/>
      <w:r w:rsidRPr="009C33D2">
        <w:t xml:space="preserve"> Twierdzenia do budowy kwestionariusza badania jakości usług SERVQUAL</w:t>
      </w:r>
      <w:bookmarkEnd w:id="152"/>
      <w:bookmarkEnd w:id="153"/>
      <w:bookmarkEnd w:id="154"/>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r w:rsidRPr="009C33D2">
              <w:rPr>
                <w:i/>
                <w:sz w:val="18"/>
                <w:szCs w:val="20"/>
                <w:u w:val="single"/>
                <w:lang w:val="pl-PL"/>
              </w:rPr>
              <w:t>tangibles</w:t>
            </w:r>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r w:rsidRPr="009C33D2">
              <w:rPr>
                <w:i/>
                <w:sz w:val="18"/>
                <w:szCs w:val="20"/>
                <w:u w:val="single"/>
                <w:lang w:val="pl-PL"/>
              </w:rPr>
              <w:t>reliability</w:t>
            </w:r>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r w:rsidRPr="009C33D2">
              <w:rPr>
                <w:i/>
                <w:sz w:val="18"/>
                <w:szCs w:val="20"/>
                <w:u w:val="single"/>
                <w:lang w:val="pl-PL"/>
              </w:rPr>
              <w:t>responsivness</w:t>
            </w:r>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r w:rsidRPr="009C33D2">
              <w:rPr>
                <w:i/>
                <w:sz w:val="18"/>
                <w:szCs w:val="20"/>
                <w:u w:val="single"/>
                <w:lang w:val="pl-PL"/>
              </w:rPr>
              <w:t>assurance</w:t>
            </w:r>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r w:rsidRPr="009C33D2">
              <w:rPr>
                <w:i/>
                <w:sz w:val="18"/>
                <w:szCs w:val="20"/>
                <w:u w:val="single"/>
                <w:lang w:val="pl-PL"/>
              </w:rPr>
              <w:t>empathy</w:t>
            </w:r>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64500B8D"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106236">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106236" w:rsidRPr="009C33D2">
        <w:t xml:space="preserve">Tabela </w:t>
      </w:r>
      <w:r w:rsidR="00106236">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9C33D2">
        <w:rPr>
          <w:i/>
        </w:rPr>
        <w:t>expected service</w:t>
      </w:r>
      <w:r w:rsidRPr="009C33D2">
        <w:t xml:space="preserve"> – ES) z wynikiem postrzeganej jakości otrzymanej usługi (</w:t>
      </w:r>
      <w:r w:rsidRPr="009C33D2">
        <w:rPr>
          <w:i/>
        </w:rPr>
        <w:t>perceived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2A2E3D7C"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106236">
        <w:t>niżej</w:t>
      </w:r>
      <w:r>
        <w:fldChar w:fldCharType="end"/>
      </w:r>
      <w:r w:rsidRPr="00BD17A9">
        <w:t xml:space="preserve"> (</w:t>
      </w:r>
      <w:r>
        <w:fldChar w:fldCharType="begin"/>
      </w:r>
      <w:r>
        <w:instrText xml:space="preserve"> REF _Ref437117390 \h </w:instrText>
      </w:r>
      <w:r>
        <w:fldChar w:fldCharType="separate"/>
      </w:r>
      <w:r w:rsidR="00106236" w:rsidRPr="00BD17A9">
        <w:t xml:space="preserve">Tabela </w:t>
      </w:r>
      <w:r w:rsidR="00106236">
        <w:rPr>
          <w:noProof/>
        </w:rPr>
        <w:t>16</w:t>
      </w:r>
      <w:r>
        <w:fldChar w:fldCharType="end"/>
      </w:r>
      <w:r w:rsidRPr="00BD17A9">
        <w:t>).</w:t>
      </w:r>
    </w:p>
    <w:p w14:paraId="70C6E689" w14:textId="34EE37C6" w:rsidR="00254FDE" w:rsidRPr="00BD17A9" w:rsidRDefault="00254FDE" w:rsidP="00254FDE">
      <w:pPr>
        <w:pStyle w:val="Tytutabeli"/>
      </w:pPr>
      <w:bookmarkStart w:id="155" w:name="_Ref437117390"/>
      <w:bookmarkStart w:id="156" w:name="_Ref437117376"/>
      <w:bookmarkStart w:id="157" w:name="_Toc134898072"/>
      <w:r w:rsidRPr="00BD17A9">
        <w:t xml:space="preserve">Tabela </w:t>
      </w:r>
      <w:fldSimple w:instr=" SEQ Tabela \* ARABIC ">
        <w:r w:rsidR="00106236">
          <w:rPr>
            <w:noProof/>
          </w:rPr>
          <w:t>16</w:t>
        </w:r>
      </w:fldSimple>
      <w:bookmarkEnd w:id="155"/>
      <w:r w:rsidRPr="00BD17A9">
        <w:t xml:space="preserve"> Uniwersalny wzorzec jakości usług wg Kolmana i Tkaczyka</w:t>
      </w:r>
      <w:bookmarkEnd w:id="156"/>
      <w:bookmarkEnd w:id="157"/>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301753AF"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106236">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r w:rsidRPr="00111BA2">
        <w:rPr>
          <w:i/>
          <w:iCs/>
        </w:rPr>
        <w:t>Stakeholder Satisfaction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na wyliczenie zagregowanej wartości oceny nawet na podstawie danych pochodzących z odpowiedzi udzielanych wg różnych skal, natomiast drugie podejście wymaga zachowania jednolitych skal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Promoter Score)</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C2E1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8" w:name="_Ref66053927"/>
      <w:bookmarkStart w:id="159" w:name="_Toc137806558"/>
      <w:r w:rsidRPr="00233788">
        <w:t>Rankingi jako szczególna forma pomiaru efektów usług uniwersytetu</w:t>
      </w:r>
      <w:bookmarkEnd w:id="158"/>
      <w:bookmarkEnd w:id="159"/>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128EC8B9"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106236" w:rsidRPr="00233788">
        <w:t xml:space="preserve">Tabela </w:t>
      </w:r>
      <w:r w:rsidR="00106236">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106236">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106236" w:rsidRPr="00DE5F64">
        <w:t xml:space="preserve">Tabela </w:t>
      </w:r>
      <w:r w:rsidR="00106236" w:rsidRPr="00DE5F64">
        <w:rPr>
          <w:noProof/>
        </w:rPr>
        <w:t>17</w:t>
      </w:r>
      <w:r w:rsidR="007662C2">
        <w:fldChar w:fldCharType="end"/>
      </w:r>
      <w:r w:rsidR="00AC5028">
        <w:t>)</w:t>
      </w:r>
      <w:r w:rsidR="007B3D2C">
        <w:t>.</w:t>
      </w:r>
    </w:p>
    <w:p w14:paraId="2FD95731" w14:textId="769E4AED" w:rsidR="00035D87" w:rsidRPr="00DE5F64" w:rsidRDefault="00035D87" w:rsidP="00035D87">
      <w:pPr>
        <w:pStyle w:val="Tytutabeli"/>
      </w:pPr>
      <w:bookmarkStart w:id="160" w:name="_Ref134104785"/>
      <w:bookmarkStart w:id="161" w:name="_Ref134104799"/>
      <w:bookmarkStart w:id="162" w:name="_Toc134898074"/>
      <w:r w:rsidRPr="00DE5F64">
        <w:t xml:space="preserve">Tabela </w:t>
      </w:r>
      <w:r>
        <w:fldChar w:fldCharType="begin"/>
      </w:r>
      <w:r w:rsidRPr="00DE5F64">
        <w:instrText xml:space="preserve"> SEQ Tabela \* ARABIC </w:instrText>
      </w:r>
      <w:r>
        <w:fldChar w:fldCharType="separate"/>
      </w:r>
      <w:r w:rsidR="00106236" w:rsidRPr="00DE5F64">
        <w:rPr>
          <w:noProof/>
        </w:rPr>
        <w:t>17</w:t>
      </w:r>
      <w:r>
        <w:fldChar w:fldCharType="end"/>
      </w:r>
      <w:bookmarkEnd w:id="160"/>
      <w:r w:rsidRPr="00DE5F64">
        <w:t xml:space="preserve"> Metodologia rankingu </w:t>
      </w:r>
      <w:r w:rsidR="00D935B7" w:rsidRPr="00DE5F64">
        <w:t xml:space="preserve">Times Higher Education </w:t>
      </w:r>
      <w:r w:rsidRPr="00DE5F64">
        <w:t>World University Ranking</w:t>
      </w:r>
      <w:bookmarkEnd w:id="161"/>
      <w:bookmarkEnd w:id="162"/>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488FC9B8"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106236">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023690"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t>).</w:t>
      </w:r>
    </w:p>
    <w:p w14:paraId="7DDF3638" w14:textId="4C371210" w:rsidR="008E7EFF" w:rsidRPr="00D654E0" w:rsidRDefault="008E7EFF" w:rsidP="00D654E0">
      <w:pPr>
        <w:pStyle w:val="Tytutabeli"/>
        <w:rPr>
          <w:lang w:val="en-GB"/>
        </w:rPr>
      </w:pPr>
      <w:bookmarkStart w:id="163" w:name="_Ref134122925"/>
      <w:bookmarkStart w:id="164" w:name="_Ref134122917"/>
      <w:bookmarkStart w:id="165"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106236">
        <w:rPr>
          <w:noProof/>
          <w:lang w:val="en-GB"/>
        </w:rPr>
        <w:t>18</w:t>
      </w:r>
      <w:r>
        <w:fldChar w:fldCharType="end"/>
      </w:r>
      <w:bookmarkEnd w:id="163"/>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64"/>
      <w:bookmarkEnd w:id="165"/>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lastRenderedPageBreak/>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0DD7861E"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663DE3C"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106236">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106236" w:rsidRPr="00DE5F64">
        <w:t xml:space="preserve">Tabela </w:t>
      </w:r>
      <w:r w:rsidR="00106236" w:rsidRPr="00DE5F64">
        <w:rPr>
          <w:noProof/>
        </w:rPr>
        <w:t>19</w:t>
      </w:r>
      <w:r w:rsidR="007662C2">
        <w:fldChar w:fldCharType="end"/>
      </w:r>
      <w:r w:rsidR="00290C9F">
        <w:t>).</w:t>
      </w:r>
    </w:p>
    <w:p w14:paraId="6BF1FAC0" w14:textId="68F0AA86" w:rsidR="005B2276" w:rsidRPr="00DE5F64" w:rsidRDefault="005B2276" w:rsidP="005B2276">
      <w:pPr>
        <w:pStyle w:val="Tytutabeli"/>
      </w:pPr>
      <w:bookmarkStart w:id="166" w:name="_Ref134185794"/>
      <w:bookmarkStart w:id="167" w:name="_Ref134185787"/>
      <w:bookmarkStart w:id="168" w:name="_Toc134898076"/>
      <w:r w:rsidRPr="00DE5F64">
        <w:lastRenderedPageBreak/>
        <w:t xml:space="preserve">Tabela </w:t>
      </w:r>
      <w:r>
        <w:fldChar w:fldCharType="begin"/>
      </w:r>
      <w:r w:rsidRPr="00DE5F64">
        <w:instrText xml:space="preserve"> SEQ Tabela \* ARABIC </w:instrText>
      </w:r>
      <w:r>
        <w:fldChar w:fldCharType="separate"/>
      </w:r>
      <w:r w:rsidR="00106236" w:rsidRPr="00DE5F64">
        <w:rPr>
          <w:noProof/>
        </w:rPr>
        <w:t>19</w:t>
      </w:r>
      <w:r>
        <w:fldChar w:fldCharType="end"/>
      </w:r>
      <w:bookmarkEnd w:id="166"/>
      <w:r w:rsidRPr="00DE5F64">
        <w:t xml:space="preserve"> Metodologia rankingu QS World University Rankings</w:t>
      </w:r>
      <w:bookmarkEnd w:id="167"/>
      <w:bookmarkEnd w:id="168"/>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4EA417C"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106236">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rsidR="005B7C40">
        <w:t>).</w:t>
      </w:r>
    </w:p>
    <w:p w14:paraId="46D7913C" w14:textId="478EAF11" w:rsidR="00AF2EBB" w:rsidRPr="007E073D" w:rsidRDefault="00AF2EBB" w:rsidP="007E073D">
      <w:pPr>
        <w:pStyle w:val="Tytutabeli"/>
        <w:rPr>
          <w:lang w:val="en-GB"/>
        </w:rPr>
      </w:pPr>
      <w:bookmarkStart w:id="169" w:name="_Ref134433054"/>
      <w:bookmarkStart w:id="170" w:name="_Ref134433041"/>
      <w:bookmarkStart w:id="171"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106236">
        <w:rPr>
          <w:noProof/>
          <w:lang w:val="en-GB"/>
        </w:rPr>
        <w:t>20</w:t>
      </w:r>
      <w:r>
        <w:fldChar w:fldCharType="end"/>
      </w:r>
      <w:bookmarkEnd w:id="169"/>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70"/>
      <w:bookmarkEnd w:id="171"/>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lastRenderedPageBreak/>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1DF9CE6C"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2F75B82C"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w:t>
      </w:r>
    </w:p>
    <w:p w14:paraId="3F772D73" w14:textId="47A30253" w:rsidR="00F66F63" w:rsidRPr="00F66F63" w:rsidRDefault="00F66F63" w:rsidP="00F66F63">
      <w:pPr>
        <w:pStyle w:val="Legenda"/>
        <w:keepNext/>
        <w:rPr>
          <w:color w:val="auto"/>
        </w:rPr>
      </w:pPr>
      <w:bookmarkStart w:id="172" w:name="_Ref134645114"/>
      <w:bookmarkStart w:id="173" w:name="_Ref134645079"/>
      <w:bookmarkStart w:id="174"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106236">
        <w:rPr>
          <w:noProof/>
          <w:color w:val="auto"/>
        </w:rPr>
        <w:t>21</w:t>
      </w:r>
      <w:r w:rsidRPr="00F66F63">
        <w:rPr>
          <w:color w:val="auto"/>
        </w:rPr>
        <w:fldChar w:fldCharType="end"/>
      </w:r>
      <w:bookmarkEnd w:id="172"/>
      <w:r w:rsidRPr="00F66F63">
        <w:rPr>
          <w:color w:val="auto"/>
        </w:rPr>
        <w:t xml:space="preserve"> Liczności wystąpień uczelni w pierwszej setce rankingów THE, ARWU, QS i Webometrics</w:t>
      </w:r>
      <w:bookmarkEnd w:id="173"/>
      <w:bookmarkEnd w:id="174"/>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3BF5F100"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106236">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rsidR="00C6794E">
        <w:t>).</w:t>
      </w:r>
    </w:p>
    <w:p w14:paraId="60F9D526" w14:textId="3A56566F" w:rsidR="006E3958" w:rsidRDefault="006E3958" w:rsidP="006E3958">
      <w:pPr>
        <w:pStyle w:val="Tytutabeli"/>
      </w:pPr>
      <w:bookmarkStart w:id="175" w:name="_Ref134653879"/>
      <w:bookmarkStart w:id="176" w:name="_Ref134653872"/>
      <w:bookmarkStart w:id="177" w:name="_Toc134898079"/>
      <w:r>
        <w:t xml:space="preserve">Tabela </w:t>
      </w:r>
      <w:fldSimple w:instr=" SEQ Tabela \* ARABIC ">
        <w:r w:rsidR="00106236">
          <w:rPr>
            <w:noProof/>
          </w:rPr>
          <w:t>22</w:t>
        </w:r>
      </w:fldSimple>
      <w:bookmarkEnd w:id="175"/>
      <w:r>
        <w:t xml:space="preserve"> Współczynniki korelacji r-Pearsona pomiędzy wynikami rankingów THE, ARWU, QS i Webometrics w zakresie stu najwyżej sklasyfikowanych uczelni w tych rankingach</w:t>
      </w:r>
      <w:bookmarkEnd w:id="176"/>
      <w:bookmarkEnd w:id="177"/>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5B94E92E"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56EECCB9"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8"/>
      <w:r w:rsidR="00DA1B58">
        <w:t>nr 4</w:t>
      </w:r>
      <w:commentRangeEnd w:id="178"/>
      <w:r w:rsidR="00DA1B58">
        <w:rPr>
          <w:rStyle w:val="Odwoaniedokomentarza"/>
          <w:rFonts w:ascii="Times New Roman" w:eastAsia="Times New Roman" w:hAnsi="Times New Roman"/>
          <w:szCs w:val="20"/>
          <w:lang w:eastAsia="pl-PL"/>
        </w:rPr>
        <w:commentReference w:id="178"/>
      </w:r>
      <w:r w:rsidR="00DA1B58">
        <w:t xml:space="preserve"> (</w:t>
      </w:r>
      <w:r w:rsidR="007662C2">
        <w:fldChar w:fldCharType="begin"/>
      </w:r>
      <w:r w:rsidR="007662C2">
        <w:instrText xml:space="preserve"> REF _Ref134656238 \h </w:instrText>
      </w:r>
      <w:r w:rsidR="007662C2">
        <w:fldChar w:fldCharType="separate"/>
      </w:r>
      <w:r w:rsidR="00106236">
        <w:t xml:space="preserve">Tabela </w:t>
      </w:r>
      <w:r w:rsidR="00106236">
        <w:rPr>
          <w:noProof/>
        </w:rPr>
        <w:t>45</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106236">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C24C76">
        <w:t>).</w:t>
      </w:r>
    </w:p>
    <w:p w14:paraId="276F7EA4" w14:textId="4A1CE9AF" w:rsidR="002D2EB8" w:rsidRDefault="002D2EB8" w:rsidP="002D2EB8">
      <w:pPr>
        <w:pStyle w:val="Tytutabeli"/>
      </w:pPr>
      <w:bookmarkStart w:id="179" w:name="_Ref134657767"/>
      <w:bookmarkStart w:id="180" w:name="_Ref134657759"/>
      <w:bookmarkStart w:id="181" w:name="_Toc134898080"/>
      <w:r>
        <w:t xml:space="preserve">Tabela </w:t>
      </w:r>
      <w:fldSimple w:instr=" SEQ Tabela \* ARABIC ">
        <w:r w:rsidR="00106236">
          <w:rPr>
            <w:noProof/>
          </w:rPr>
          <w:t>23</w:t>
        </w:r>
      </w:fldSimple>
      <w:bookmarkEnd w:id="179"/>
      <w:r>
        <w:t xml:space="preserve"> Współczynniki korelacji r-Pearsona pomiędzy wynikami rankingów THE, ARWU, QS i Webometrics w zakresie stu najwyżej sklasyfikowanych uczelni w tych rankingach</w:t>
      </w:r>
      <w:r w:rsidR="000A38A4">
        <w:t>, a zaproponowanym rankingiem RV250</w:t>
      </w:r>
      <w:bookmarkEnd w:id="180"/>
      <w:bookmarkEnd w:id="181"/>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7F567F63"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106236">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Natomiast co zrozumiałe różnice pomiędzy rankingami są </w:t>
      </w:r>
      <w:r>
        <w:lastRenderedPageBreak/>
        <w:t>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57A538FF"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106236">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222592">
        <w:t>).</w:t>
      </w:r>
    </w:p>
    <w:p w14:paraId="029CFF13" w14:textId="2FA375D5" w:rsidR="00962267" w:rsidRDefault="00962267" w:rsidP="00962267">
      <w:pPr>
        <w:pStyle w:val="Tytutabeli"/>
      </w:pPr>
      <w:bookmarkStart w:id="182" w:name="_Ref134515427"/>
      <w:bookmarkStart w:id="183" w:name="_Ref134515437"/>
      <w:bookmarkStart w:id="184" w:name="_Toc134898081"/>
      <w:r>
        <w:t xml:space="preserve">Tabela </w:t>
      </w:r>
      <w:fldSimple w:instr=" SEQ Tabela \* ARABIC ">
        <w:r w:rsidR="00106236">
          <w:rPr>
            <w:noProof/>
          </w:rPr>
          <w:t>24</w:t>
        </w:r>
      </w:fldSimple>
      <w:bookmarkEnd w:id="182"/>
      <w:r>
        <w:t xml:space="preserve"> Metodologia Rankingu Szkół Wyższych Perspektywy 2022</w:t>
      </w:r>
      <w:bookmarkEnd w:id="183"/>
      <w:bookmarkEnd w:id="184"/>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lastRenderedPageBreak/>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45B6D18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106236">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lastRenderedPageBreak/>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5" w:name="_Toc137806559"/>
      <w:r w:rsidRPr="00233788">
        <w:t>Zarządzanie jakością w uczelniach wyższych</w:t>
      </w:r>
      <w:bookmarkEnd w:id="185"/>
    </w:p>
    <w:p w14:paraId="0D04ADF8" w14:textId="35BCCC6B" w:rsidR="001D7F64" w:rsidRPr="00233788" w:rsidRDefault="001D7F64" w:rsidP="004E7B54">
      <w:pPr>
        <w:pStyle w:val="Nagwek3"/>
      </w:pPr>
      <w:bookmarkStart w:id="186" w:name="_Toc137806560"/>
      <w:r w:rsidRPr="00233788">
        <w:t>Rola kierownictwa uczelni w zarządzaniu jakością</w:t>
      </w:r>
      <w:bookmarkEnd w:id="186"/>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7" w:name="_Toc137806561"/>
      <w:r w:rsidRPr="00233788">
        <w:t>Istniejące narzędzia wspierające zarządzanie jakością na uniwersytetach</w:t>
      </w:r>
      <w:bookmarkEnd w:id="187"/>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8"/>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5B574282" w:rsidR="005D207C" w:rsidRPr="00233788" w:rsidRDefault="005D207C" w:rsidP="005D207C">
      <w:pPr>
        <w:rPr>
          <w:color w:val="FF0000"/>
        </w:rPr>
      </w:pPr>
      <w:r w:rsidRPr="00233788">
        <w:rPr>
          <w:color w:val="FF0000"/>
        </w:rPr>
        <w:t xml:space="preserve">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106236" w:rsidRPr="00233788">
        <w:rPr>
          <w:color w:val="FF0000"/>
        </w:rPr>
        <w:t xml:space="preserve">Tabela </w:t>
      </w:r>
      <w:r w:rsidR="00106236">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0244FDE8" w:rsidR="005D207C" w:rsidRPr="00233788" w:rsidRDefault="005D207C" w:rsidP="005D207C">
      <w:pPr>
        <w:pStyle w:val="Tytutabeli"/>
        <w:rPr>
          <w:color w:val="FF0000"/>
        </w:rPr>
      </w:pPr>
      <w:bookmarkStart w:id="189" w:name="_Ref411054421"/>
      <w:bookmarkStart w:id="190" w:name="_Ref411054409"/>
      <w:bookmarkStart w:id="191"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25</w:t>
      </w:r>
      <w:r>
        <w:rPr>
          <w:color w:val="FF0000"/>
        </w:rPr>
        <w:fldChar w:fldCharType="end"/>
      </w:r>
      <w:bookmarkEnd w:id="189"/>
      <w:r w:rsidRPr="00233788">
        <w:rPr>
          <w:color w:val="FF0000"/>
        </w:rPr>
        <w:t>. 8 zasad CAF dla edukacji, a grupy interesariuszy</w:t>
      </w:r>
      <w:bookmarkEnd w:id="190"/>
      <w:bookmarkEnd w:id="191"/>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8"/>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8"/>
      </w:r>
    </w:p>
    <w:p w14:paraId="457A6B15" w14:textId="77777777" w:rsidR="005D207C" w:rsidRPr="00233788" w:rsidRDefault="005D207C" w:rsidP="005D207C">
      <w:pPr>
        <w:rPr>
          <w:color w:val="FF0000"/>
        </w:rPr>
      </w:pPr>
      <w:commentRangeStart w:id="192"/>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2"/>
      <w:r w:rsidR="00A97BB8">
        <w:rPr>
          <w:rStyle w:val="Odwoaniedokomentarza"/>
          <w:rFonts w:ascii="Times New Roman" w:eastAsia="Times New Roman" w:hAnsi="Times New Roman"/>
          <w:szCs w:val="20"/>
          <w:lang w:eastAsia="pl-PL"/>
        </w:rPr>
        <w:commentReference w:id="192"/>
      </w:r>
    </w:p>
    <w:p w14:paraId="11FF7D9D" w14:textId="77777777" w:rsidR="005D207C" w:rsidRPr="00233788" w:rsidRDefault="005D207C" w:rsidP="005D207C">
      <w:pPr>
        <w:rPr>
          <w:color w:val="FF0000"/>
        </w:rPr>
      </w:pPr>
    </w:p>
    <w:p w14:paraId="1182B9D8" w14:textId="3533B14D"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106236" w:rsidRPr="00233788">
        <w:rPr>
          <w:color w:val="FF0000"/>
        </w:rPr>
        <w:t xml:space="preserve">Tabela </w:t>
      </w:r>
      <w:r w:rsidR="00106236">
        <w:rPr>
          <w:noProof/>
          <w:color w:val="FF0000"/>
        </w:rPr>
        <w:t>26</w:t>
      </w:r>
      <w:r>
        <w:rPr>
          <w:color w:val="FF0000"/>
        </w:rPr>
        <w:fldChar w:fldCharType="end"/>
      </w:r>
      <w:commentRangeStart w:id="193"/>
      <w:r w:rsidRPr="00233788">
        <w:rPr>
          <w:color w:val="FF0000"/>
        </w:rPr>
        <w:t>.</w:t>
      </w:r>
      <w:commentRangeEnd w:id="193"/>
      <w:r w:rsidRPr="00233788">
        <w:rPr>
          <w:rStyle w:val="Odwoaniedokomentarza"/>
          <w:rFonts w:ascii="Times New Roman" w:eastAsia="Times New Roman" w:hAnsi="Times New Roman"/>
          <w:color w:val="FF0000"/>
          <w:szCs w:val="20"/>
          <w:lang w:eastAsia="pl-PL"/>
        </w:rPr>
        <w:commentReference w:id="193"/>
      </w:r>
    </w:p>
    <w:p w14:paraId="5F2043B9" w14:textId="77777777" w:rsidR="005D207C" w:rsidRPr="00233788" w:rsidRDefault="005D207C" w:rsidP="005D207C">
      <w:pPr>
        <w:rPr>
          <w:color w:val="FF0000"/>
        </w:rPr>
      </w:pPr>
    </w:p>
    <w:p w14:paraId="73D2E925" w14:textId="2CEC4955" w:rsidR="005D207C" w:rsidRPr="00233788" w:rsidRDefault="005D207C" w:rsidP="005D207C">
      <w:pPr>
        <w:pStyle w:val="Tytutabeli"/>
        <w:rPr>
          <w:color w:val="FF0000"/>
        </w:rPr>
      </w:pPr>
      <w:bookmarkStart w:id="194" w:name="_Ref134898257"/>
      <w:bookmarkStart w:id="195"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26</w:t>
      </w:r>
      <w:r>
        <w:rPr>
          <w:color w:val="FF0000"/>
        </w:rPr>
        <w:fldChar w:fldCharType="end"/>
      </w:r>
      <w:bookmarkEnd w:id="194"/>
      <w:r w:rsidRPr="00233788">
        <w:rPr>
          <w:color w:val="FF0000"/>
        </w:rPr>
        <w:t xml:space="preserve"> Relacje między wymaganiami dla wewnętrznych systemów zapewniania jakości kształcenia określonymi w statucie PKA, a standardami ESG (ENQA).</w:t>
      </w:r>
      <w:bookmarkEnd w:id="195"/>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Grudowski,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6" w:name="_Toc137806562"/>
      <w:r w:rsidRPr="00233788">
        <w:t>Uwarunkowania zarządzania jakością uczelni w Polsce</w:t>
      </w:r>
      <w:bookmarkEnd w:id="196"/>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7" w:name="_Ref135921390"/>
      <w:bookmarkStart w:id="198" w:name="_Toc137806563"/>
      <w:r w:rsidRPr="00233788">
        <w:t>Interesariusze uczelni, a wymagania wobec efektów jej działalności</w:t>
      </w:r>
      <w:bookmarkEnd w:id="197"/>
      <w:bookmarkEnd w:id="198"/>
    </w:p>
    <w:p w14:paraId="10B6C8B9" w14:textId="1C3F4A9A" w:rsidR="0063091A" w:rsidRPr="00233788" w:rsidRDefault="0063091A" w:rsidP="004E7B54">
      <w:pPr>
        <w:pStyle w:val="Nagwek3"/>
      </w:pPr>
      <w:bookmarkStart w:id="199" w:name="_Ref135910228"/>
      <w:bookmarkStart w:id="200" w:name="_Ref135910231"/>
      <w:bookmarkStart w:id="201" w:name="_Toc137806564"/>
      <w:r w:rsidRPr="00233788">
        <w:t>Koncepcja i rodzaje interesariuszy wg teorii interesariuszy</w:t>
      </w:r>
      <w:bookmarkEnd w:id="199"/>
      <w:bookmarkEnd w:id="200"/>
      <w:bookmarkEnd w:id="201"/>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3281B72F"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106236">
        <w:t>niżej</w:t>
      </w:r>
      <w:r w:rsidR="00BD27FA">
        <w:fldChar w:fldCharType="end"/>
      </w:r>
      <w:r w:rsidRPr="00F755BF">
        <w:t>.</w:t>
      </w:r>
    </w:p>
    <w:p w14:paraId="69D76259" w14:textId="05996380" w:rsidR="00016195" w:rsidRPr="00F755BF" w:rsidRDefault="00016195" w:rsidP="00016195">
      <w:pPr>
        <w:pStyle w:val="Tytutabeli"/>
      </w:pPr>
      <w:bookmarkStart w:id="202" w:name="_Ref134899247"/>
      <w:bookmarkStart w:id="203" w:name="_Ref134897836"/>
      <w:bookmarkStart w:id="204" w:name="_Toc134898082"/>
      <w:r w:rsidRPr="00F755BF">
        <w:t xml:space="preserve">Tabela </w:t>
      </w:r>
      <w:fldSimple w:instr=" SEQ Tabela \* ARABIC ">
        <w:r w:rsidR="00106236">
          <w:rPr>
            <w:noProof/>
          </w:rPr>
          <w:t>27</w:t>
        </w:r>
      </w:fldSimple>
      <w:bookmarkEnd w:id="202"/>
      <w:r w:rsidRPr="00F755BF">
        <w:t xml:space="preserve"> Typologia interesariuszy wg Mitchell et al.</w:t>
      </w:r>
      <w:bookmarkEnd w:id="203"/>
      <w:bookmarkEnd w:id="204"/>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5"/>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5"/>
      <w:r w:rsidRPr="00A07201">
        <w:rPr>
          <w:rStyle w:val="Odwoaniedokomentarza"/>
          <w:rFonts w:ascii="Times New Roman" w:eastAsia="Times New Roman" w:hAnsi="Times New Roman"/>
          <w:szCs w:val="20"/>
          <w:lang w:eastAsia="pl-PL"/>
        </w:rPr>
        <w:commentReference w:id="205"/>
      </w:r>
    </w:p>
    <w:p w14:paraId="59274842" w14:textId="6DED3DB6" w:rsidR="00016195" w:rsidRPr="00A07201" w:rsidRDefault="00016195" w:rsidP="00016195">
      <w:pPr>
        <w:pStyle w:val="Tytutabeli"/>
      </w:pPr>
      <w:bookmarkStart w:id="206" w:name="_Ref134897865"/>
      <w:bookmarkStart w:id="207" w:name="_Ref134897858"/>
      <w:bookmarkStart w:id="208" w:name="_Toc134898083"/>
      <w:r w:rsidRPr="00A07201">
        <w:lastRenderedPageBreak/>
        <w:t xml:space="preserve">Tabela </w:t>
      </w:r>
      <w:fldSimple w:instr=" SEQ Tabela \* ARABIC ">
        <w:r w:rsidR="00106236">
          <w:rPr>
            <w:noProof/>
          </w:rPr>
          <w:t>28</w:t>
        </w:r>
      </w:fldSimple>
      <w:bookmarkEnd w:id="206"/>
      <w:r w:rsidRPr="00A07201">
        <w:t xml:space="preserve"> Przykładowe cechy interesariuszy uczelni wyższej</w:t>
      </w:r>
      <w:bookmarkEnd w:id="207"/>
      <w:bookmarkEnd w:id="208"/>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343572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106236">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106236" w:rsidRPr="00A07201">
        <w:t xml:space="preserve">Tabela </w:t>
      </w:r>
      <w:r w:rsidR="00106236">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9" w:name="_Toc137806565"/>
      <w:r w:rsidRPr="00233788">
        <w:t>Różne oczekiwania poszczególnych grup interesariuszy</w:t>
      </w:r>
      <w:bookmarkEnd w:id="209"/>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0"/>
      <w:r w:rsidRPr="00233788">
        <w:rPr>
          <w:rStyle w:val="Odwoaniedokomentarza"/>
          <w:rFonts w:ascii="Times New Roman" w:eastAsia="Times New Roman" w:hAnsi="Times New Roman"/>
          <w:color w:val="FF0000"/>
          <w:szCs w:val="20"/>
          <w:lang w:eastAsia="pl-PL"/>
        </w:rPr>
        <w:commentReference w:id="210"/>
      </w:r>
    </w:p>
    <w:p w14:paraId="273BEF68" w14:textId="77777777" w:rsidR="00016195" w:rsidRPr="00233788" w:rsidRDefault="00016195" w:rsidP="00016195">
      <w:pPr>
        <w:keepNext/>
        <w:rPr>
          <w:noProof/>
          <w:color w:val="FF0000"/>
          <w:lang w:eastAsia="pl-PL"/>
        </w:rPr>
      </w:pPr>
      <w:commentRangeStart w:id="211"/>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05FCE5A" w:rsidR="00986591" w:rsidRDefault="00986591" w:rsidP="00986591">
      <w:pPr>
        <w:pStyle w:val="Rysunek"/>
      </w:pPr>
      <w:r>
        <w:t xml:space="preserve">Rysunek </w:t>
      </w:r>
      <w:fldSimple w:instr=" SEQ Rysunek \* ARABIC ">
        <w:r w:rsidR="00106236">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1"/>
      <w:r w:rsidRPr="00233788">
        <w:rPr>
          <w:rStyle w:val="Odwoaniedokomentarza"/>
          <w:rFonts w:ascii="Times New Roman" w:hAnsi="Times New Roman"/>
          <w:bCs w:val="0"/>
          <w:color w:val="FF0000"/>
          <w:szCs w:val="20"/>
          <w:lang w:eastAsia="pl-PL"/>
        </w:rPr>
        <w:commentReference w:id="211"/>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512A4486"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106236">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106236" w:rsidRPr="00233788">
        <w:t xml:space="preserve">Rysunek </w:t>
      </w:r>
      <w:r w:rsidR="00106236">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2"/>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2"/>
      <w:r w:rsidRPr="00233788">
        <w:rPr>
          <w:rStyle w:val="Odwoaniedokomentarza"/>
          <w:rFonts w:ascii="Times New Roman" w:eastAsia="Times New Roman" w:hAnsi="Times New Roman"/>
          <w:color w:val="FF0000"/>
          <w:szCs w:val="20"/>
          <w:lang w:eastAsia="pl-PL"/>
        </w:rPr>
        <w:commentReference w:id="212"/>
      </w:r>
    </w:p>
    <w:p w14:paraId="3CA9BCA1" w14:textId="0F67D69C" w:rsidR="00016195" w:rsidRDefault="00016195" w:rsidP="00986591">
      <w:pPr>
        <w:pStyle w:val="Rysunek"/>
      </w:pPr>
      <w:bookmarkStart w:id="213" w:name="_Ref134900321"/>
      <w:bookmarkStart w:id="214" w:name="_Toc134899311"/>
      <w:bookmarkStart w:id="215" w:name="_Ref134900311"/>
      <w:r w:rsidRPr="00233788">
        <w:t xml:space="preserve">Rysunek </w:t>
      </w:r>
      <w:fldSimple w:instr=" SEQ Rysunek \* ARABIC ">
        <w:r w:rsidR="00106236">
          <w:rPr>
            <w:noProof/>
          </w:rPr>
          <w:t>20</w:t>
        </w:r>
      </w:fldSimple>
      <w:bookmarkEnd w:id="213"/>
      <w:r w:rsidRPr="00233788">
        <w:t xml:space="preserve"> Model poziomów relacji interesariuszy z uczelnią wyższą.</w:t>
      </w:r>
      <w:bookmarkEnd w:id="214"/>
      <w:bookmarkEnd w:id="215"/>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7517E8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106236">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99D2957" w:rsidR="00016195" w:rsidRPr="00233788" w:rsidRDefault="00016195" w:rsidP="00016195">
      <w:pPr>
        <w:pStyle w:val="Legenda"/>
        <w:keepNext/>
        <w:rPr>
          <w:color w:val="FF0000"/>
        </w:rPr>
      </w:pPr>
      <w:bookmarkStart w:id="216" w:name="_Toc134898084"/>
      <w:bookmarkStart w:id="217"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29</w:t>
      </w:r>
      <w:r>
        <w:rPr>
          <w:color w:val="FF0000"/>
        </w:rPr>
        <w:fldChar w:fldCharType="end"/>
      </w:r>
      <w:r w:rsidRPr="00233788">
        <w:rPr>
          <w:color w:val="FF0000"/>
        </w:rPr>
        <w:t xml:space="preserve"> Narzędzie do analizy siły oddziaływań interesariuszy na uczelnię</w:t>
      </w:r>
      <w:bookmarkEnd w:id="216"/>
      <w:bookmarkEnd w:id="217"/>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8" w:name="_Toc137806566"/>
      <w:r w:rsidRPr="00233788">
        <w:t>Sposoby komunikacji z różnymi grupami interesariuszy</w:t>
      </w:r>
      <w:bookmarkEnd w:id="21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9"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9"/>
    </w:p>
    <w:p w14:paraId="598BB3CF" w14:textId="77777777" w:rsidR="00F922BA" w:rsidRPr="00233788" w:rsidRDefault="00F922BA" w:rsidP="00F922BA">
      <w:pPr>
        <w:pStyle w:val="Nagwek2"/>
        <w:rPr>
          <w:color w:val="FF0000"/>
        </w:rPr>
      </w:pPr>
      <w:bookmarkStart w:id="220" w:name="_Toc137806568"/>
      <w:r w:rsidRPr="00233788">
        <w:rPr>
          <w:color w:val="FF0000"/>
        </w:rPr>
        <w:t>Rola zarządzania jakością w doskonaleniu usług uczelni technicznych</w:t>
      </w:r>
      <w:bookmarkEnd w:id="220"/>
    </w:p>
    <w:p w14:paraId="5F7DE942" w14:textId="77777777" w:rsidR="00F922BA" w:rsidRPr="00233788" w:rsidRDefault="00F922BA" w:rsidP="00F922BA">
      <w:pPr>
        <w:pStyle w:val="Nagwek3"/>
        <w:rPr>
          <w:color w:val="FF0000"/>
        </w:rPr>
      </w:pPr>
      <w:bookmarkStart w:id="221" w:name="_Ref437120261"/>
      <w:bookmarkStart w:id="222" w:name="_Ref437120270"/>
      <w:bookmarkStart w:id="223" w:name="_Ref437181737"/>
      <w:bookmarkStart w:id="224"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1"/>
      <w:bookmarkEnd w:id="222"/>
      <w:bookmarkEnd w:id="223"/>
      <w:bookmarkEnd w:id="224"/>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5" w:name="_Toc137806570"/>
      <w:r w:rsidRPr="00233788">
        <w:t xml:space="preserve">Różnice w postrzeganiu </w:t>
      </w:r>
      <w:r w:rsidR="00501216">
        <w:t xml:space="preserve">jakości </w:t>
      </w:r>
      <w:r w:rsidRPr="00233788">
        <w:t>przez różne grupy interesariuszy</w:t>
      </w:r>
      <w:bookmarkEnd w:id="225"/>
      <w:r w:rsidRPr="00233788">
        <w:t xml:space="preserve"> </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6"/>
      <w:r w:rsidR="00501216">
        <w:t>interesariuszy</w:t>
      </w:r>
      <w:r w:rsidR="00100EFD">
        <w:t xml:space="preserve"> </w:t>
      </w:r>
      <w:commentRangeEnd w:id="226"/>
      <w:r w:rsidR="00100EFD">
        <w:rPr>
          <w:rStyle w:val="Odwoaniedokomentarza"/>
          <w:rFonts w:ascii="Times New Roman" w:eastAsia="Times New Roman" w:hAnsi="Times New Roman"/>
          <w:szCs w:val="20"/>
          <w:lang w:eastAsia="pl-PL"/>
        </w:rPr>
        <w:commentReference w:id="226"/>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7" w:name="_Toc137806571"/>
      <w:r w:rsidRPr="00233788">
        <w:t>Założenia i cele badań statystyczno-empirycznych</w:t>
      </w:r>
      <w:bookmarkEnd w:id="227"/>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8" w:name="_Ref137733795"/>
      <w:bookmarkStart w:id="229" w:name="_Toc137806572"/>
      <w:r>
        <w:t>Analiza wyników badania jakościowego</w:t>
      </w:r>
      <w:bookmarkEnd w:id="228"/>
      <w:bookmarkEnd w:id="229"/>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(ID:29; NTech;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(ID:14; NTech;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60284B79" w14:textId="77777777" w:rsidR="00A03226" w:rsidRDefault="00A03226" w:rsidP="00F922BA"/>
    <w:p w14:paraId="265A65FC" w14:textId="77777777"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Opinie te dodatkowo wskazywał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6532136E" w:rsidR="00655BA8" w:rsidRDefault="006E2B01" w:rsidP="006E2B01">
      <w:r>
        <w:t>Absolwenci publicznych u</w:t>
      </w:r>
      <w:r w:rsidRPr="00C660E7">
        <w:t>czelni techniczn</w:t>
      </w:r>
      <w:r>
        <w:t>ych</w:t>
      </w:r>
      <w:r w:rsidRPr="00C660E7">
        <w:t xml:space="preserve"> </w:t>
      </w:r>
      <w:r>
        <w:t>są wyżej cenieni na rynku pracy niż absolwenci pozostałych uczelni, a uczelnie techniczne uzyskują wyższe wartości Indeksu Wyceny Rynkowej Absolwenta niż pozostałe uczelnie.</w:t>
      </w:r>
      <w:r w:rsidR="00A03226">
        <w:t xml:space="preserve"> </w:t>
      </w:r>
    </w:p>
    <w:p w14:paraId="566C9B49" w14:textId="75073FD9" w:rsidR="00A03226" w:rsidRDefault="00A03226" w:rsidP="00655BA8">
      <w:r w:rsidRPr="00BA23FC">
        <w:rPr>
          <w:highlight w:val="yellow"/>
        </w:rPr>
        <w:t>{rozróżnienie pod wpływem wywiadów wskazujących na wyższą wartość absolwentów uczelni technicznych dla przedsiębiorców}</w:t>
      </w:r>
    </w:p>
    <w:p w14:paraId="1F8E14A4" w14:textId="77777777" w:rsidR="00A03226" w:rsidRDefault="00A03226" w:rsidP="00A03226">
      <w:pPr>
        <w:numPr>
          <w:ilvl w:val="1"/>
          <w:numId w:val="12"/>
        </w:numPr>
      </w:pPr>
      <w:r>
        <w:t>H3a Stopa zatrudnienia wśród absolwentów publicznych uczelni technicznych po roku od uzyskania dyplomu jest wyższa niż stopa zatrudnienia absolwentów pozostałych uczelni w tym samym okresie.</w:t>
      </w:r>
    </w:p>
    <w:p w14:paraId="28BA983E" w14:textId="77777777" w:rsidR="00A03226" w:rsidRDefault="00A03226" w:rsidP="00A03226">
      <w:pPr>
        <w:numPr>
          <w:ilvl w:val="1"/>
          <w:numId w:val="12"/>
        </w:numPr>
      </w:pPr>
      <w:r>
        <w:t>H3b Stopa zatrudnienia wśród absolwentów publicznych uczelni technicznych po 3 latach od uzyskania dyplomu jest wyższa niż stopa zatrudnienia absolwentów pozostałych uczelni w tym samym okresie.</w:t>
      </w:r>
    </w:p>
    <w:p w14:paraId="196F5300" w14:textId="77777777" w:rsidR="00A03226" w:rsidRDefault="00A03226" w:rsidP="00A03226">
      <w:pPr>
        <w:numPr>
          <w:ilvl w:val="1"/>
          <w:numId w:val="12"/>
        </w:numPr>
      </w:pPr>
      <w:r>
        <w:t>H3c Średnie zarobki absolwentów publicznych uczelni technicznych po roku od uzyskania dyplomu są wyższe niż średnie zarobki absolwentów pozostałych uczelni w tym samym okresie.</w:t>
      </w:r>
    </w:p>
    <w:p w14:paraId="5ECFDD9F" w14:textId="77777777" w:rsidR="00A03226" w:rsidRDefault="00A03226" w:rsidP="00A03226">
      <w:pPr>
        <w:numPr>
          <w:ilvl w:val="1"/>
          <w:numId w:val="12"/>
        </w:numPr>
      </w:pPr>
      <w:r>
        <w:t>H3d Średnie zarobki absolwentów publicznych uczelni technicznych po roku od uzyskania dyplomu są wyższe niż średnie zarobki absolwentów pozostałych uczelni w tym samym okresie.</w:t>
      </w:r>
    </w:p>
    <w:p w14:paraId="6DC59CB9" w14:textId="7CB6BE24" w:rsidR="006E2B01" w:rsidRDefault="006E2B01" w:rsidP="00A03226">
      <w:pPr>
        <w:numPr>
          <w:ilvl w:val="1"/>
          <w:numId w:val="12"/>
        </w:numPr>
      </w:pPr>
      <w:r>
        <w:t xml:space="preserve">H3e Wartości IWRA </w:t>
      </w:r>
      <w:r w:rsidR="006317F7">
        <w:t>dla absolwentów uczelni technicznych po roku od uzyskania dyplomu są wyższe niż dla absolwentów pozostałych uczelni w tym samym okresie.</w:t>
      </w:r>
    </w:p>
    <w:p w14:paraId="7CA502EC" w14:textId="73E39619" w:rsidR="006317F7" w:rsidRDefault="006317F7" w:rsidP="00A03226">
      <w:pPr>
        <w:numPr>
          <w:ilvl w:val="1"/>
          <w:numId w:val="12"/>
        </w:numPr>
      </w:pPr>
      <w:r>
        <w:t>H3f Wartości IWRA dla absolwentów uczelni technicznych po 3 latach od uzyskania dyplomu są wyższe niż dla absolwentów pozostałych uczelni w tym samym okresie</w:t>
      </w:r>
    </w:p>
    <w:p w14:paraId="6776068F" w14:textId="7BB6BE6C" w:rsidR="00A03226" w:rsidRDefault="00A03226" w:rsidP="00A03226">
      <w:pPr>
        <w:ind w:left="720" w:firstLine="0"/>
      </w:pPr>
      <w:r>
        <w:lastRenderedPageBreak/>
        <w:t xml:space="preserve">H4. 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35E68812" w14:textId="19A85A84" w:rsidR="00A03226" w:rsidRDefault="00A03226" w:rsidP="00A03226">
      <w:pPr>
        <w:ind w:left="720" w:firstLine="0"/>
      </w:pPr>
      <w:r>
        <w:t xml:space="preserve">H5. 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0" w:name="_Toc137806573"/>
      <w:r>
        <w:rPr>
          <w:color w:val="FF0000"/>
        </w:rPr>
        <w:t xml:space="preserve">(puste) </w:t>
      </w:r>
      <w:r w:rsidRPr="00233788">
        <w:rPr>
          <w:color w:val="FF0000"/>
        </w:rPr>
        <w:t>Doskonalenie jakości z perspektywy różnych grup interesariuszy uczelni</w:t>
      </w:r>
      <w:bookmarkEnd w:id="230"/>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1"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1"/>
    </w:p>
    <w:p w14:paraId="30602449" w14:textId="7103D302" w:rsidR="00DE7193" w:rsidRPr="00233788" w:rsidRDefault="00DE7193" w:rsidP="004E7B54">
      <w:pPr>
        <w:pStyle w:val="Nagwek1"/>
      </w:pPr>
      <w:bookmarkStart w:id="232" w:name="_Toc137806575"/>
      <w:r w:rsidRPr="00233788">
        <w:lastRenderedPageBreak/>
        <w:t>Koncepcja zarządzania jakością uczelni z uwzględnieniem interesariuszy</w:t>
      </w:r>
      <w:bookmarkEnd w:id="232"/>
    </w:p>
    <w:p w14:paraId="66394082" w14:textId="77777777" w:rsidR="00DD50DE" w:rsidRPr="00233788" w:rsidRDefault="00DD50DE" w:rsidP="00DD50DE">
      <w:pPr>
        <w:pStyle w:val="Nagwek2"/>
      </w:pPr>
      <w:bookmarkStart w:id="233" w:name="_Toc137806576"/>
      <w:r w:rsidRPr="00233788">
        <w:t>Metodologia doskonalenia jakości z wykorzystaniem pomiaru Indeksu Satysfakcji Interesariuszy</w:t>
      </w:r>
      <w:bookmarkEnd w:id="233"/>
    </w:p>
    <w:p w14:paraId="3D6C9E82" w14:textId="77777777" w:rsidR="00DD50DE" w:rsidRPr="00233788" w:rsidRDefault="00DD50DE" w:rsidP="00DD50DE"/>
    <w:p w14:paraId="0B09AE8E" w14:textId="77777777" w:rsidR="00DD50DE" w:rsidRPr="00233788" w:rsidRDefault="00DD50DE" w:rsidP="00DD50DE">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12961D3F" w14:textId="77777777" w:rsidR="003C08E8" w:rsidRPr="00233788" w:rsidRDefault="003C08E8" w:rsidP="003C08E8">
      <w:pPr>
        <w:pStyle w:val="Nagwek3"/>
        <w:rPr>
          <w:color w:val="FF0000"/>
        </w:rPr>
      </w:pPr>
      <w:bookmarkStart w:id="234" w:name="_Toc137806578"/>
      <w:r w:rsidRPr="00233788">
        <w:rPr>
          <w:color w:val="FF0000"/>
        </w:rPr>
        <w:t>Cele i założenia badań statystyczno-empirycznych</w:t>
      </w:r>
      <w:bookmarkEnd w:id="234"/>
    </w:p>
    <w:p w14:paraId="23ECAAAB" w14:textId="77777777" w:rsidR="003C08E8" w:rsidRPr="00233788" w:rsidRDefault="003C08E8" w:rsidP="003C08E8">
      <w:pPr>
        <w:pStyle w:val="Tytutabeli"/>
        <w:rPr>
          <w:color w:val="FF0000"/>
        </w:rPr>
      </w:pPr>
    </w:p>
    <w:p w14:paraId="495C1F1D" w14:textId="112B6E56"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106236">
        <w:rPr>
          <w:color w:val="FF0000"/>
        </w:rPr>
        <w:t>3.1.1</w:t>
      </w:r>
      <w:r w:rsidRPr="00233788">
        <w:rPr>
          <w:color w:val="FF0000"/>
        </w:rPr>
        <w:fldChar w:fldCharType="end"/>
      </w:r>
      <w:r w:rsidRPr="00233788">
        <w:rPr>
          <w:color w:val="FF0000"/>
        </w:rPr>
        <w:t>) dla poszczególnych uczelni. Ponadto badanie powinno umożliwić określenie wartości Indeksu Wyceny Rynkowej Absolwentów, aby można było zweryfikować hipotezę.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00106236" w:rsidRPr="00233788">
        <w:rPr>
          <w:color w:val="FF0000"/>
        </w:rPr>
        <w:t xml:space="preserve">Rysunek </w:t>
      </w:r>
      <w:r w:rsidR="00106236">
        <w:rPr>
          <w:noProof/>
          <w:color w:val="FF0000"/>
        </w:rPr>
        <w:t>21</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3C3D0F21" w:rsidR="003C08E8" w:rsidRPr="00233788" w:rsidRDefault="003C08E8" w:rsidP="003C08E8">
      <w:pPr>
        <w:pStyle w:val="Tytutabeli"/>
        <w:rPr>
          <w:color w:val="FF0000"/>
        </w:rPr>
      </w:pPr>
      <w:bookmarkStart w:id="235" w:name="_Ref437094338"/>
      <w:bookmarkStart w:id="236" w:name="_Ref437094349"/>
      <w:bookmarkStart w:id="237" w:name="_Toc437182121"/>
      <w:bookmarkStart w:id="238"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106236">
        <w:rPr>
          <w:noProof/>
          <w:color w:val="FF0000"/>
        </w:rPr>
        <w:t>21</w:t>
      </w:r>
      <w:r w:rsidRPr="00233788">
        <w:rPr>
          <w:color w:val="FF0000"/>
        </w:rPr>
        <w:fldChar w:fldCharType="end"/>
      </w:r>
      <w:bookmarkEnd w:id="235"/>
      <w:r w:rsidRPr="00233788">
        <w:rPr>
          <w:color w:val="FF0000"/>
        </w:rPr>
        <w:t xml:space="preserve"> Model relacji między jakością usług uczelni technicznej, a satysfakcją interesariuszy oraz zarobkami absolwentów.</w:t>
      </w:r>
      <w:bookmarkEnd w:id="236"/>
      <w:bookmarkEnd w:id="237"/>
      <w:bookmarkEnd w:id="238"/>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5BB03EA2"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106236">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sidR="00106236">
        <w:rPr>
          <w:b/>
          <w:bCs/>
          <w:color w:val="FF0000"/>
        </w:rPr>
        <w:t>Błąd! Nie moż</w:t>
      </w:r>
      <w:r w:rsidR="00106236">
        <w:rPr>
          <w:b/>
          <w:bCs/>
          <w:color w:val="FF0000"/>
        </w:rPr>
        <w:lastRenderedPageBreak/>
        <w:t>na odnaleźć źródła odwołania.</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BC2B6E4"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sidR="00106236">
        <w:rPr>
          <w:color w:val="FF0000"/>
        </w:rPr>
        <w:t>niżej</w:t>
      </w:r>
      <w:r>
        <w:rPr>
          <w:color w:val="FF0000"/>
        </w:rPr>
        <w:fldChar w:fldCharType="end"/>
      </w:r>
    </w:p>
    <w:p w14:paraId="00398960" w14:textId="4750DF03" w:rsidR="003C08E8" w:rsidRPr="00233788" w:rsidRDefault="003C08E8" w:rsidP="003C08E8">
      <w:pPr>
        <w:pStyle w:val="Tytutabeli"/>
        <w:rPr>
          <w:color w:val="FF0000"/>
        </w:rPr>
      </w:pPr>
      <w:bookmarkStart w:id="239" w:name="_Toc134898095"/>
      <w:bookmarkStart w:id="240"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39"/>
      <w:bookmarkEnd w:id="240"/>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lastRenderedPageBreak/>
        <w:t xml:space="preserve">Analizując listę grup podlegających badaniu warto zauważyć, że nie zostały uwzględnione takie grupy jak: </w:t>
      </w:r>
      <w:commentRangeStart w:id="241"/>
      <w:r w:rsidRPr="00233788">
        <w:rPr>
          <w:color w:val="FF0000"/>
        </w:rPr>
        <w:t>społeczeństwo, społeczność lokalna,</w:t>
      </w:r>
      <w:commentRangeEnd w:id="241"/>
      <w:r w:rsidRPr="00233788">
        <w:rPr>
          <w:rStyle w:val="Odwoaniedokomentarza"/>
          <w:rFonts w:ascii="Times New Roman" w:eastAsia="Times New Roman" w:hAnsi="Times New Roman"/>
          <w:color w:val="FF0000"/>
          <w:szCs w:val="20"/>
          <w:lang w:eastAsia="pl-PL"/>
        </w:rPr>
        <w:commentReference w:id="241"/>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2"/>
      <w:r w:rsidRPr="00233788">
        <w:rPr>
          <w:color w:val="FF0000"/>
        </w:rPr>
        <w:t>Przykładowe kwestionariusze do badania satysfakcji interesariuszy przedstawiono w załącznikach</w:t>
      </w:r>
      <w:commentRangeEnd w:id="242"/>
      <w:r w:rsidRPr="00233788">
        <w:rPr>
          <w:rStyle w:val="Odwoaniedokomentarza"/>
          <w:rFonts w:ascii="Times New Roman" w:eastAsia="Times New Roman" w:hAnsi="Times New Roman"/>
          <w:color w:val="FF0000"/>
          <w:szCs w:val="20"/>
          <w:lang w:eastAsia="pl-PL"/>
        </w:rPr>
        <w:commentReference w:id="242"/>
      </w:r>
    </w:p>
    <w:p w14:paraId="5AF3AB91" w14:textId="77777777" w:rsidR="003C08E8" w:rsidRPr="00233788" w:rsidRDefault="003C08E8" w:rsidP="003C08E8">
      <w:pPr>
        <w:rPr>
          <w:color w:val="FF0000"/>
        </w:rPr>
      </w:pPr>
    </w:p>
    <w:p w14:paraId="5109C918" w14:textId="625657B7" w:rsidR="003C08E8" w:rsidRPr="00233788" w:rsidRDefault="003C08E8" w:rsidP="003C08E8">
      <w:pPr>
        <w:pStyle w:val="Tytutabeli"/>
        <w:rPr>
          <w:color w:val="FF0000"/>
        </w:rPr>
      </w:pPr>
      <w:bookmarkStart w:id="243" w:name="_Ref137642473"/>
      <w:bookmarkStart w:id="244"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31</w:t>
      </w:r>
      <w:r>
        <w:rPr>
          <w:color w:val="FF0000"/>
        </w:rPr>
        <w:fldChar w:fldCharType="end"/>
      </w:r>
      <w:bookmarkEnd w:id="243"/>
      <w:r w:rsidRPr="00233788">
        <w:rPr>
          <w:color w:val="FF0000"/>
        </w:rPr>
        <w:t xml:space="preserve"> Zestawienie rodzajów użytych pytań na poszczególnych kwestionariuszach badania satysfakcji interesariuszy</w:t>
      </w:r>
      <w:bookmarkEnd w:id="244"/>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2A5E58CC" w:rsidR="003C08E8" w:rsidRDefault="003C08E8" w:rsidP="003C08E8">
      <w:pPr>
        <w:pStyle w:val="Nagwek3"/>
      </w:pPr>
      <w:bookmarkStart w:id="245" w:name="_Ref137647622"/>
      <w:bookmarkStart w:id="246" w:name="_Ref137647645"/>
      <w:bookmarkStart w:id="247" w:name="_Ref137763110"/>
      <w:bookmarkStart w:id="248" w:name="_Ref137763114"/>
      <w:bookmarkStart w:id="249" w:name="_Ref137805973"/>
      <w:bookmarkStart w:id="250" w:name="_Toc137806579"/>
      <w:r>
        <w:t xml:space="preserve">Analiza </w:t>
      </w:r>
      <w:r w:rsidR="00847F16">
        <w:t>grupy badawczej</w:t>
      </w:r>
      <w:r>
        <w:t xml:space="preserve"> badania kwestionariuszowego</w:t>
      </w:r>
      <w:bookmarkEnd w:id="245"/>
      <w:bookmarkEnd w:id="246"/>
      <w:bookmarkEnd w:id="247"/>
      <w:bookmarkEnd w:id="248"/>
      <w:bookmarkEnd w:id="249"/>
      <w:bookmarkEnd w:id="250"/>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0FD3C26D" w:rsidR="003C08E8" w:rsidRDefault="003C08E8" w:rsidP="003C08E8">
      <w:pPr>
        <w:pStyle w:val="Tytutabeli"/>
      </w:pPr>
      <w:bookmarkStart w:id="251" w:name="_Toc134898087"/>
      <w:r>
        <w:t xml:space="preserve">Tabela </w:t>
      </w:r>
      <w:fldSimple w:instr=" SEQ Tabela \* ARABIC ">
        <w:r w:rsidR="00106236">
          <w:rPr>
            <w:noProof/>
          </w:rPr>
          <w:t>32</w:t>
        </w:r>
      </w:fldSimple>
      <w:r>
        <w:t xml:space="preserve"> Statystyki rezultatów liczby uzyskanych odpowiedzi uczestników badania kwestionariuszowego</w:t>
      </w:r>
      <w:bookmarkEnd w:id="251"/>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lastRenderedPageBreak/>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0C70071B" w14:textId="722BDE47" w:rsidR="003C08E8" w:rsidRPr="00951BCE" w:rsidRDefault="003C08E8" w:rsidP="003C08E8">
      <w:r>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w:t>
      </w:r>
      <w:r>
        <w:lastRenderedPageBreak/>
        <w:t xml:space="preserv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BCA897C" w:rsidR="003C08E8" w:rsidRDefault="003C08E8" w:rsidP="003C08E8">
      <w:pPr>
        <w:pStyle w:val="Rysunek"/>
      </w:pPr>
      <w:bookmarkStart w:id="252" w:name="_Ref134900359"/>
      <w:bookmarkStart w:id="253" w:name="_Toc134899312"/>
      <w:bookmarkStart w:id="254" w:name="_Ref134900368"/>
      <w:r>
        <w:t xml:space="preserve">Rysunek </w:t>
      </w:r>
      <w:fldSimple w:instr=" SEQ Rysunek \* ARABIC ">
        <w:r w:rsidR="00106236">
          <w:rPr>
            <w:noProof/>
          </w:rPr>
          <w:t>22</w:t>
        </w:r>
      </w:fldSimple>
      <w:bookmarkEnd w:id="252"/>
      <w:r>
        <w:t xml:space="preserve"> Struktura respondentów badania kwestionariuszowego wg płci</w:t>
      </w:r>
      <w:bookmarkEnd w:id="253"/>
      <w:bookmarkEnd w:id="254"/>
    </w:p>
    <w:p w14:paraId="30449458" w14:textId="77777777" w:rsidR="003C08E8" w:rsidRDefault="003C08E8" w:rsidP="00106236">
      <w:pPr>
        <w:pStyle w:val="rdo"/>
      </w:pPr>
      <w:r>
        <w:t>Źródło: opracowanie własne</w:t>
      </w:r>
    </w:p>
    <w:p w14:paraId="51FBC258" w14:textId="1C29F206" w:rsidR="003C08E8" w:rsidRDefault="003C08E8" w:rsidP="003C08E8">
      <w:r>
        <w:t>Przedstawiona na wykresie po</w:t>
      </w:r>
      <w:r>
        <w:fldChar w:fldCharType="begin"/>
      </w:r>
      <w:r>
        <w:instrText xml:space="preserve"> REF _Ref134900368 \p \h </w:instrText>
      </w:r>
      <w:r>
        <w:fldChar w:fldCharType="separate"/>
      </w:r>
      <w:r w:rsidR="00106236">
        <w:t>wyżej</w:t>
      </w:r>
      <w:r>
        <w:fldChar w:fldCharType="end"/>
      </w:r>
      <w:r>
        <w:t xml:space="preserve">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106236">
        <w:t>niżej</w:t>
      </w:r>
      <w:r>
        <w:fldChar w:fldCharType="end"/>
      </w:r>
      <w:r w:rsidRPr="0024321C">
        <w:t xml:space="preserve"> </w:t>
      </w:r>
      <w:r>
        <w:t>(</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106236">
        <w:t>1.1.3</w:t>
      </w:r>
      <w:r>
        <w:fldChar w:fldCharType="end"/>
      </w:r>
      <w:r>
        <w:t xml:space="preserve"> (</w:t>
      </w:r>
      <w:r>
        <w:fldChar w:fldCharType="begin"/>
      </w:r>
      <w:r>
        <w:instrText xml:space="preserve"> REF _Ref66874449 \h </w:instrText>
      </w:r>
      <w:r>
        <w:fldChar w:fldCharType="separate"/>
      </w:r>
      <w:r w:rsidR="00106236"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1B27A913" w:rsidR="003C08E8" w:rsidRDefault="003C08E8" w:rsidP="003C08E8">
      <w:pPr>
        <w:pStyle w:val="Rysunek"/>
      </w:pPr>
      <w:bookmarkStart w:id="255" w:name="_Ref134900397"/>
      <w:bookmarkStart w:id="256" w:name="_Toc134899313"/>
      <w:bookmarkStart w:id="257" w:name="_Ref134900388"/>
      <w:bookmarkStart w:id="258" w:name="_Ref134900624"/>
      <w:r>
        <w:t xml:space="preserve">Rysunek </w:t>
      </w:r>
      <w:fldSimple w:instr=" SEQ Rysunek \* ARABIC ">
        <w:r w:rsidR="00106236">
          <w:rPr>
            <w:noProof/>
          </w:rPr>
          <w:t>23</w:t>
        </w:r>
      </w:fldSimple>
      <w:bookmarkEnd w:id="255"/>
      <w:r>
        <w:t xml:space="preserve"> Struktura respondentów badania kwestionariuszowego wg kategorii wiekowych</w:t>
      </w:r>
      <w:bookmarkEnd w:id="256"/>
      <w:bookmarkEnd w:id="257"/>
      <w:bookmarkEnd w:id="258"/>
    </w:p>
    <w:p w14:paraId="05E309A0" w14:textId="77777777" w:rsidR="003C08E8" w:rsidRDefault="003C08E8" w:rsidP="00106236">
      <w:pPr>
        <w:pStyle w:val="rdo"/>
      </w:pPr>
      <w:r>
        <w:t>Źródło: opracowanie własne</w:t>
      </w:r>
    </w:p>
    <w:p w14:paraId="71F4E63C" w14:textId="6B4F019B"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rsidR="00106236">
        <w:t xml:space="preserve">Tabela </w:t>
      </w:r>
      <w:r w:rsidR="00106236">
        <w:rPr>
          <w:noProof/>
        </w:rPr>
        <w:t>33</w:t>
      </w:r>
      <w:r>
        <w:fldChar w:fldCharType="end"/>
      </w:r>
      <w:r>
        <w:t>) można stwierdzić z całą pewnością, że grupa wiekowa 19-–25 lat jest niedoreprezentowana</w:t>
      </w:r>
      <w:r>
        <w:rPr>
          <w:rStyle w:val="Odwoanieprzypisudolnego"/>
        </w:rPr>
        <w:footnoteReference w:id="18"/>
      </w:r>
      <w:r>
        <w:t>.</w:t>
      </w:r>
    </w:p>
    <w:p w14:paraId="5B3184F4" w14:textId="4120876E" w:rsidR="003C08E8" w:rsidRDefault="003C08E8" w:rsidP="003C08E8">
      <w:pPr>
        <w:pStyle w:val="Tytutabeli"/>
      </w:pPr>
      <w:bookmarkStart w:id="259" w:name="_Ref134898291"/>
      <w:bookmarkStart w:id="260" w:name="_Toc134898088"/>
      <w:r>
        <w:t xml:space="preserve">Tabela </w:t>
      </w:r>
      <w:fldSimple w:instr=" SEQ Tabela \* ARABIC ">
        <w:r w:rsidR="00106236">
          <w:rPr>
            <w:noProof/>
          </w:rPr>
          <w:t>33</w:t>
        </w:r>
      </w:fldSimple>
      <w:bookmarkEnd w:id="259"/>
      <w:r>
        <w:t xml:space="preserve"> Liczba ludności Polski na dzień 31 grudnia 2020 r. wg wybranych kategorii wiekowych</w:t>
      </w:r>
      <w:bookmarkEnd w:id="260"/>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5D664E44"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106236">
        <w:t>niżej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w:t>
      </w:r>
    </w:p>
    <w:p w14:paraId="1C7F83A5" w14:textId="74E5E2D3" w:rsidR="003C08E8" w:rsidRDefault="003C08E8" w:rsidP="003C08E8">
      <w:pPr>
        <w:pStyle w:val="Tytutabeli"/>
      </w:pPr>
      <w:bookmarkStart w:id="261" w:name="_Ref134898333"/>
      <w:bookmarkStart w:id="262" w:name="_Toc134898089"/>
      <w:bookmarkStart w:id="263" w:name="_Ref134898325"/>
      <w:r>
        <w:t xml:space="preserve">Tabela </w:t>
      </w:r>
      <w:fldSimple w:instr=" SEQ Tabela \* ARABIC ">
        <w:r w:rsidR="00106236">
          <w:rPr>
            <w:noProof/>
          </w:rPr>
          <w:t>34</w:t>
        </w:r>
      </w:fldSimple>
      <w:bookmarkEnd w:id="261"/>
      <w:r>
        <w:t xml:space="preserve"> </w:t>
      </w:r>
      <w:r w:rsidRPr="008541D0">
        <w:t>Oszacowanie struktury populacji badanej absolwentów i studentów wg wybranych grup wiekowych</w:t>
      </w:r>
      <w:bookmarkEnd w:id="262"/>
      <w:bookmarkEnd w:id="263"/>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r w:rsidRPr="000574A6">
              <w:rPr>
                <w:rFonts w:eastAsia="Times New Roman" w:cs="Arial"/>
                <w:b/>
                <w:bCs/>
                <w:color w:val="000000"/>
                <w:sz w:val="18"/>
                <w:szCs w:val="18"/>
                <w:lang w:eastAsia="pl-PL"/>
              </w:rPr>
              <w:t>Kategoria wiekowa</w:t>
            </w:r>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pow. 65 lat</w:t>
            </w:r>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65 lat</w:t>
            </w:r>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55 lat</w:t>
            </w:r>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45 lat</w:t>
            </w:r>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35 lat</w:t>
            </w:r>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25 lat</w:t>
            </w:r>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669D0363" w:rsidR="003C08E8" w:rsidRDefault="003C08E8" w:rsidP="003C08E8">
      <w:r>
        <w:t>Wartości oszacowań przedstawione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fldChar w:fldCharType="separate"/>
      </w:r>
      <w:r w:rsidR="00106236">
        <w:rPr>
          <w:noProof/>
        </w:rPr>
        <w:t>26</w:t>
      </w:r>
      <w:r>
        <w:fldChar w:fldCharType="end"/>
      </w:r>
      <w:r>
        <w:fldChar w:fldCharType="begin"/>
      </w:r>
      <w:r>
        <w:instrText xml:space="preserve"> REF _Ref66874449 \n \h </w:instrText>
      </w:r>
      <w:r>
        <w:fldChar w:fldCharType="separate"/>
      </w:r>
      <w:r w:rsidR="00106236">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Na tej podstawie można z dość dużym prawdopodobieństwem wnioskować o nadreprezentacji w grupach wiekowych 26–45 lat oraz o niedoreprezentowaniu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3EDDC75E"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106236">
        <w:t>niżej</w:t>
      </w:r>
      <w:r>
        <w:fldChar w:fldCharType="end"/>
      </w:r>
      <w:r>
        <w:t xml:space="preserve"> (</w:t>
      </w:r>
      <w:r>
        <w:fldChar w:fldCharType="begin"/>
      </w:r>
      <w:r>
        <w:instrText xml:space="preserve"> REF _Ref134900457 \h </w:instrText>
      </w:r>
      <w:r>
        <w:fldChar w:fldCharType="separate"/>
      </w:r>
      <w:r w:rsidR="00106236" w:rsidRPr="00375829">
        <w:t xml:space="preserve">Rysunek </w:t>
      </w:r>
      <w:r w:rsidR="00106236">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6A98FD79" w:rsidR="003C08E8" w:rsidRDefault="003C08E8" w:rsidP="003C08E8">
      <w:pPr>
        <w:pStyle w:val="Rysunek"/>
      </w:pPr>
      <w:bookmarkStart w:id="264" w:name="_Ref134900457"/>
      <w:bookmarkStart w:id="265" w:name="_Toc134899314"/>
      <w:bookmarkStart w:id="266" w:name="_Ref134900450"/>
      <w:r w:rsidRPr="00375829">
        <w:t xml:space="preserve">Rysunek </w:t>
      </w:r>
      <w:fldSimple w:instr=" SEQ Rysunek \* ARABIC ">
        <w:r w:rsidR="00106236">
          <w:rPr>
            <w:noProof/>
          </w:rPr>
          <w:t>24</w:t>
        </w:r>
      </w:fldSimple>
      <w:bookmarkEnd w:id="264"/>
      <w:r w:rsidRPr="00375829">
        <w:t xml:space="preserve"> Struktura respondentów badania kwestionariuszowego wg kryterium kategorii i wielkości </w:t>
      </w:r>
      <w:r w:rsidRPr="00375829">
        <w:br/>
      </w:r>
      <w:r>
        <w:t>miejscowości pochodzenia</w:t>
      </w:r>
      <w:bookmarkEnd w:id="265"/>
      <w:bookmarkEnd w:id="266"/>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48F948"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106236">
        <w:t>niżej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2108BC00" w:rsidR="003C08E8" w:rsidRPr="0031651A" w:rsidRDefault="003C08E8" w:rsidP="003C08E8">
      <w:pPr>
        <w:pStyle w:val="Rysunek"/>
      </w:pPr>
      <w:bookmarkStart w:id="267" w:name="_Ref134900483"/>
      <w:bookmarkStart w:id="268" w:name="_Toc134899315"/>
      <w:bookmarkStart w:id="269" w:name="_Ref134900476"/>
      <w:bookmarkStart w:id="270" w:name="_Ref134900494"/>
      <w:bookmarkStart w:id="271" w:name="_Ref134900512"/>
      <w:r w:rsidRPr="0031651A">
        <w:t xml:space="preserve">Rysunek </w:t>
      </w:r>
      <w:fldSimple w:instr=" SEQ Rysunek \* ARABIC ">
        <w:r w:rsidR="00106236">
          <w:rPr>
            <w:noProof/>
          </w:rPr>
          <w:t>25</w:t>
        </w:r>
      </w:fldSimple>
      <w:bookmarkEnd w:id="267"/>
      <w:r w:rsidRPr="0031651A">
        <w:t xml:space="preserve"> Struktura respondentów badania kwestionariuszowego wg przynależności do grup interesariuszy</w:t>
      </w:r>
      <w:bookmarkEnd w:id="268"/>
      <w:bookmarkEnd w:id="269"/>
      <w:bookmarkEnd w:id="270"/>
      <w:bookmarkEnd w:id="271"/>
    </w:p>
    <w:p w14:paraId="5B3D9C7A" w14:textId="77777777" w:rsidR="003C08E8" w:rsidRDefault="003C08E8" w:rsidP="00106236">
      <w:pPr>
        <w:pStyle w:val="rdo"/>
      </w:pPr>
      <w:r>
        <w:t>Źródło: opracowanie własne</w:t>
      </w:r>
    </w:p>
    <w:p w14:paraId="65A8C863" w14:textId="4F27656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566F8C08" w:rsidR="003C08E8" w:rsidRDefault="003C08E8" w:rsidP="003C08E8">
      <w:pPr>
        <w:pStyle w:val="Rysunek"/>
      </w:pPr>
      <w:bookmarkStart w:id="272" w:name="_Ref134900542"/>
      <w:bookmarkStart w:id="273" w:name="_Toc134899316"/>
      <w:bookmarkStart w:id="274"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106236">
        <w:rPr>
          <w:rStyle w:val="TytutabeliZnak"/>
          <w:rFonts w:eastAsia="Calibri"/>
          <w:noProof/>
        </w:rPr>
        <w:t>26</w:t>
      </w:r>
      <w:r w:rsidRPr="002D2DF1">
        <w:rPr>
          <w:rStyle w:val="TytutabeliZnak"/>
          <w:rFonts w:eastAsia="Calibri"/>
        </w:rPr>
        <w:fldChar w:fldCharType="end"/>
      </w:r>
      <w:bookmarkEnd w:id="272"/>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3"/>
      <w:bookmarkEnd w:id="274"/>
    </w:p>
    <w:p w14:paraId="0D602ACB" w14:textId="77777777" w:rsidR="003C08E8" w:rsidRDefault="003C08E8" w:rsidP="00106236">
      <w:pPr>
        <w:pStyle w:val="rdo"/>
      </w:pPr>
      <w:r>
        <w:t>Źródło: opracowanie własne</w:t>
      </w:r>
    </w:p>
    <w:p w14:paraId="3D5655C2" w14:textId="5B9618CE" w:rsidR="003C08E8" w:rsidRDefault="003C08E8" w:rsidP="003C08E8">
      <w:r>
        <w:t>Analizując wykres przedstawiony po</w:t>
      </w:r>
      <w:r>
        <w:fldChar w:fldCharType="begin"/>
      </w:r>
      <w:r>
        <w:instrText xml:space="preserve"> REF _Ref134900535 \p \h </w:instrText>
      </w:r>
      <w:r>
        <w:fldChar w:fldCharType="separate"/>
      </w:r>
      <w:r w:rsidR="00106236">
        <w:t>wyżej</w:t>
      </w:r>
      <w:r>
        <w:fldChar w:fldCharType="end"/>
      </w:r>
      <w:r>
        <w:t xml:space="preserve"> (</w:t>
      </w:r>
      <w:r>
        <w:fldChar w:fldCharType="begin"/>
      </w:r>
      <w:r>
        <w:instrText xml:space="preserve"> REF _Ref134900542 \h </w:instrText>
      </w:r>
      <w:r>
        <w:fldChar w:fldCharType="separate"/>
      </w:r>
      <w:r w:rsidR="00106236" w:rsidRPr="002D2DF1">
        <w:rPr>
          <w:rStyle w:val="TytutabeliZnak"/>
          <w:rFonts w:eastAsia="Calibri"/>
        </w:rPr>
        <w:t xml:space="preserve">Rysunek </w:t>
      </w:r>
      <w:r w:rsidR="00106236">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106236">
        <w:t xml:space="preserve">Rysunek </w:t>
      </w:r>
      <w:r w:rsidR="00106236">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106236">
        <w:t xml:space="preserve">Rysunek </w:t>
      </w:r>
      <w:r w:rsidR="00106236">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C2BACF8" w:rsidR="003C08E8" w:rsidRDefault="003C08E8" w:rsidP="003C08E8">
      <w:pPr>
        <w:pStyle w:val="Rysunek"/>
      </w:pPr>
      <w:bookmarkStart w:id="275" w:name="_Ref134900561"/>
      <w:bookmarkStart w:id="276" w:name="_Toc134899317"/>
      <w:bookmarkStart w:id="277" w:name="_Ref137806801"/>
      <w:r>
        <w:t xml:space="preserve">Rysunek </w:t>
      </w:r>
      <w:fldSimple w:instr=" SEQ Rysunek \* ARABIC ">
        <w:r w:rsidR="00106236">
          <w:rPr>
            <w:noProof/>
          </w:rPr>
          <w:t>27</w:t>
        </w:r>
      </w:fldSimple>
      <w:bookmarkEnd w:id="275"/>
      <w:r>
        <w:t xml:space="preserve"> Struktura respondentów badania kwestionariuszowego z grupy absolwentów uczelni wg płci</w:t>
      </w:r>
      <w:bookmarkEnd w:id="276"/>
      <w:bookmarkEnd w:id="277"/>
    </w:p>
    <w:p w14:paraId="5A30BAB0" w14:textId="77777777" w:rsidR="003C08E8" w:rsidRDefault="003C08E8" w:rsidP="00106236">
      <w:pPr>
        <w:pStyle w:val="rdo"/>
      </w:pPr>
      <w:r>
        <w:t>Źródło: opracowanie własne</w:t>
      </w:r>
    </w:p>
    <w:p w14:paraId="1A76E5C8" w14:textId="4ABFD5F6"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0574A6">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106236">
        <w:t>niżej</w:t>
      </w:r>
      <w:r>
        <w:fldChar w:fldCharType="end"/>
      </w:r>
      <w:r>
        <w:t xml:space="preserve">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FBE5D60" w:rsidR="003C08E8" w:rsidRDefault="003C08E8" w:rsidP="003C08E8">
      <w:pPr>
        <w:pStyle w:val="Rysunek"/>
      </w:pPr>
      <w:bookmarkStart w:id="278" w:name="_Ref134900651"/>
      <w:bookmarkStart w:id="279" w:name="_Toc134899318"/>
      <w:bookmarkStart w:id="280" w:name="_Ref134900615"/>
      <w:bookmarkStart w:id="281" w:name="_Ref134900644"/>
      <w:bookmarkStart w:id="282" w:name="_Ref137806762"/>
      <w:r>
        <w:t xml:space="preserve">Rysunek </w:t>
      </w:r>
      <w:fldSimple w:instr=" SEQ Rysunek \* ARABIC ">
        <w:r w:rsidR="00106236">
          <w:rPr>
            <w:noProof/>
          </w:rPr>
          <w:t>28</w:t>
        </w:r>
      </w:fldSimple>
      <w:bookmarkEnd w:id="278"/>
      <w:r>
        <w:t xml:space="preserve"> Struktura respondentów badania kwestionariuszowego z grupy absolwentów uczelni wg kategorii wiekowych</w:t>
      </w:r>
      <w:bookmarkEnd w:id="279"/>
      <w:bookmarkEnd w:id="280"/>
      <w:bookmarkEnd w:id="281"/>
      <w:bookmarkEnd w:id="282"/>
    </w:p>
    <w:p w14:paraId="29996148" w14:textId="77777777" w:rsidR="003C08E8" w:rsidRDefault="003C08E8" w:rsidP="00106236">
      <w:pPr>
        <w:pStyle w:val="rdo"/>
      </w:pPr>
      <w:r>
        <w:t>Źródło: opracowanie własne</w:t>
      </w:r>
    </w:p>
    <w:p w14:paraId="7C35D873" w14:textId="2906B242" w:rsidR="003C08E8" w:rsidRDefault="003C08E8" w:rsidP="003C08E8">
      <w:r>
        <w:t>Przedstawiona na rysunku po</w:t>
      </w:r>
      <w:r>
        <w:fldChar w:fldCharType="begin"/>
      </w:r>
      <w:r>
        <w:instrText xml:space="preserve"> REF _Ref134900644 \p \h </w:instrText>
      </w:r>
      <w:r>
        <w:fldChar w:fldCharType="separate"/>
      </w:r>
      <w:r w:rsidR="00106236">
        <w:t>wyżej</w:t>
      </w:r>
      <w:r>
        <w:fldChar w:fldCharType="end"/>
      </w:r>
      <w:r>
        <w:t xml:space="preserve"> (</w:t>
      </w:r>
      <w:r>
        <w:fldChar w:fldCharType="begin"/>
      </w:r>
      <w:r>
        <w:instrText xml:space="preserve"> REF _Ref134900651 \h </w:instrText>
      </w:r>
      <w:r>
        <w:fldChar w:fldCharType="separate"/>
      </w:r>
      <w:r w:rsidR="00106236">
        <w:t xml:space="preserve">Rysunek </w:t>
      </w:r>
      <w:r w:rsidR="00106236">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106236">
        <w:t>niżej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D30B6DE" w:rsidR="003C08E8" w:rsidRDefault="003C08E8" w:rsidP="003C08E8">
      <w:pPr>
        <w:pStyle w:val="Rysunek"/>
      </w:pPr>
      <w:bookmarkStart w:id="283" w:name="_Ref134900684"/>
      <w:bookmarkStart w:id="284" w:name="_Toc134899319"/>
      <w:bookmarkStart w:id="285" w:name="_Ref134900676"/>
      <w:bookmarkStart w:id="286" w:name="_Ref134900706"/>
      <w:r>
        <w:t xml:space="preserve">Rysunek </w:t>
      </w:r>
      <w:fldSimple w:instr=" SEQ Rysunek \* ARABIC ">
        <w:r w:rsidR="00106236">
          <w:rPr>
            <w:noProof/>
          </w:rPr>
          <w:t>29</w:t>
        </w:r>
      </w:fldSimple>
      <w:bookmarkEnd w:id="283"/>
      <w:r>
        <w:t xml:space="preserve"> Struktura respondentów badania kwestionariuszowego należących do grupy absolwentów wg rodzaju ukończonej uczelni.</w:t>
      </w:r>
      <w:bookmarkEnd w:id="284"/>
      <w:bookmarkEnd w:id="285"/>
      <w:bookmarkEnd w:id="286"/>
    </w:p>
    <w:p w14:paraId="49332177" w14:textId="632AB7A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106236">
        <w:t>wyżej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106236" w:rsidRPr="00233788">
        <w:t xml:space="preserve">Rysunek </w:t>
      </w:r>
      <w:r w:rsidR="00106236">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106236">
        <w:t>niżej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ten wniosek stanie się jeszcze mocniejszy.</w:t>
      </w:r>
    </w:p>
    <w:p w14:paraId="4997AFD1" w14:textId="77777777" w:rsidR="003C08E8" w:rsidRDefault="003C08E8" w:rsidP="003C08E8">
      <w:pPr>
        <w:pStyle w:val="Rysunek"/>
      </w:pPr>
      <w:commentRangeStart w:id="287"/>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7"/>
      <w:r>
        <w:rPr>
          <w:rStyle w:val="Odwoaniedokomentarza"/>
          <w:rFonts w:ascii="Times New Roman" w:eastAsia="Times New Roman" w:hAnsi="Times New Roman"/>
          <w:szCs w:val="20"/>
          <w:lang w:eastAsia="pl-PL"/>
        </w:rPr>
        <w:commentReference w:id="287"/>
      </w:r>
    </w:p>
    <w:p w14:paraId="5B40B9BE" w14:textId="6AA3AD31" w:rsidR="003C08E8" w:rsidRDefault="003C08E8" w:rsidP="003C08E8">
      <w:pPr>
        <w:pStyle w:val="Rysunek"/>
      </w:pPr>
      <w:bookmarkStart w:id="288" w:name="_Ref134895617"/>
      <w:bookmarkStart w:id="289" w:name="_Ref134895603"/>
      <w:bookmarkStart w:id="290" w:name="_Toc134899320"/>
      <w:r>
        <w:t xml:space="preserve">Rysunek </w:t>
      </w:r>
      <w:fldSimple w:instr=" SEQ Rysunek \* ARABIC ">
        <w:r w:rsidR="00106236">
          <w:rPr>
            <w:noProof/>
          </w:rPr>
          <w:t>30</w:t>
        </w:r>
      </w:fldSimple>
      <w:bookmarkEnd w:id="288"/>
      <w:r>
        <w:t xml:space="preserve"> Struktura grupy absolwentów respondentów badania kwestionariuszowego ze względu na ocenianą uczelnię</w:t>
      </w:r>
      <w:bookmarkEnd w:id="289"/>
      <w:bookmarkEnd w:id="290"/>
    </w:p>
    <w:p w14:paraId="5D229F8A" w14:textId="77777777" w:rsidR="003C08E8" w:rsidRDefault="003C08E8" w:rsidP="00106236">
      <w:pPr>
        <w:pStyle w:val="rdo"/>
      </w:pPr>
      <w:r>
        <w:t>Źródło: opracowanie własne</w:t>
      </w:r>
    </w:p>
    <w:p w14:paraId="144F5218" w14:textId="06E26682" w:rsidR="003C08E8" w:rsidRDefault="003C08E8" w:rsidP="003C08E8">
      <w:r>
        <w:t>Już pobieżna analiza informacji przedstawionych na wykresie po</w:t>
      </w:r>
      <w:r>
        <w:fldChar w:fldCharType="begin"/>
      </w:r>
      <w:r>
        <w:instrText xml:space="preserve"> REF _Ref134895603 \p \h </w:instrText>
      </w:r>
      <w:r>
        <w:fldChar w:fldCharType="separate"/>
      </w:r>
      <w:r w:rsidR="00106236">
        <w:t>wyżej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1" w:name="_Ref437093143"/>
      <w:bookmarkStart w:id="292" w:name="_Ref437093160"/>
      <w:bookmarkStart w:id="293" w:name="_Ref437181714"/>
      <w:bookmarkStart w:id="294" w:name="_Toc137806577"/>
      <w:bookmarkStart w:id="295" w:name="_Toc137806580"/>
      <w:r w:rsidRPr="00847F16">
        <w:t>Pomiar satysfakcji interesariuszy uczelni wyższych technicznych jako efektu działań uczelni</w:t>
      </w:r>
      <w:bookmarkEnd w:id="291"/>
      <w:bookmarkEnd w:id="292"/>
      <w:bookmarkEnd w:id="293"/>
      <w:bookmarkEnd w:id="294"/>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77777777"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w:t>
      </w:r>
    </w:p>
    <w:p w14:paraId="0CEA5958" w14:textId="77777777" w:rsidR="00847F16" w:rsidRDefault="00847F16" w:rsidP="00847F16">
      <w:pPr>
        <w:pStyle w:val="Rysunek"/>
      </w:pPr>
      <w:commentRangeStart w:id="296"/>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6"/>
      <w:r>
        <w:rPr>
          <w:rStyle w:val="Odwoaniedokomentarza"/>
          <w:rFonts w:ascii="Times New Roman" w:eastAsia="Times New Roman" w:hAnsi="Times New Roman"/>
          <w:szCs w:val="20"/>
          <w:lang w:eastAsia="pl-PL"/>
        </w:rPr>
        <w:commentReference w:id="296"/>
      </w:r>
      <w:r>
        <w:t xml:space="preserve"> </w:t>
      </w:r>
    </w:p>
    <w:p w14:paraId="15724AE2" w14:textId="77777777" w:rsidR="00847F16" w:rsidRDefault="00847F16" w:rsidP="00847F16">
      <w:pPr>
        <w:pStyle w:val="Rysunek"/>
      </w:pPr>
      <w:bookmarkStart w:id="297" w:name="_Ref134900831"/>
      <w:bookmarkStart w:id="298" w:name="_Toc134899321"/>
      <w:bookmarkStart w:id="299" w:name="_Ref134900820"/>
      <w:r>
        <w:t xml:space="preserve">Rysunek </w:t>
      </w:r>
      <w:fldSimple w:instr=" SEQ Rysunek \* ARABIC ">
        <w:r>
          <w:rPr>
            <w:noProof/>
          </w:rPr>
          <w:t>31</w:t>
        </w:r>
      </w:fldSimple>
      <w:bookmarkEnd w:id="297"/>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98"/>
      <w:bookmarkEnd w:id="299"/>
    </w:p>
    <w:p w14:paraId="5CAF7644" w14:textId="77777777" w:rsidR="00847F16" w:rsidRDefault="00847F16" w:rsidP="00847F16">
      <w:pPr>
        <w:pStyle w:val="rdo"/>
      </w:pPr>
      <w:r>
        <w:t>Źródło: opracowanie własne na podstawie wyników badania kwestionariuszowego</w:t>
      </w:r>
    </w:p>
    <w:p w14:paraId="5258E5CE" w14:textId="7777777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77777777"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w:t>
      </w:r>
    </w:p>
    <w:p w14:paraId="1EFE17F0" w14:textId="77777777" w:rsidR="00847F16" w:rsidRDefault="00847F16" w:rsidP="00847F16">
      <w:pPr>
        <w:pStyle w:val="Rysunek"/>
      </w:pPr>
      <w:commentRangeStart w:id="300"/>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0"/>
      <w:r>
        <w:rPr>
          <w:rStyle w:val="Odwoaniedokomentarza"/>
          <w:rFonts w:ascii="Times New Roman" w:eastAsia="Times New Roman" w:hAnsi="Times New Roman"/>
          <w:szCs w:val="20"/>
          <w:lang w:eastAsia="pl-PL"/>
        </w:rPr>
        <w:commentReference w:id="300"/>
      </w:r>
    </w:p>
    <w:p w14:paraId="14E923DD" w14:textId="77777777" w:rsidR="00847F16" w:rsidRDefault="00847F16" w:rsidP="00847F16">
      <w:pPr>
        <w:pStyle w:val="Rysunek"/>
      </w:pPr>
      <w:bookmarkStart w:id="301" w:name="_Ref134900872"/>
      <w:bookmarkStart w:id="302" w:name="_Toc134899322"/>
      <w:bookmarkStart w:id="303" w:name="_Ref134900864"/>
      <w:bookmarkStart w:id="304" w:name="_Ref134901075"/>
      <w:r>
        <w:t xml:space="preserve">Rysunek </w:t>
      </w:r>
      <w:fldSimple w:instr=" SEQ Rysunek \* ARABIC ">
        <w:r>
          <w:rPr>
            <w:noProof/>
          </w:rPr>
          <w:t>32</w:t>
        </w:r>
      </w:fldSimple>
      <w:bookmarkEnd w:id="301"/>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2"/>
      <w:bookmarkEnd w:id="303"/>
      <w:bookmarkEnd w:id="304"/>
    </w:p>
    <w:p w14:paraId="4F118850" w14:textId="77777777" w:rsidR="00847F16" w:rsidRPr="00C41DD6" w:rsidRDefault="00847F16" w:rsidP="00847F16">
      <w:pPr>
        <w:pStyle w:val="rdo"/>
      </w:pPr>
      <w:r w:rsidRPr="00C41DD6">
        <w:t>Źródło: opracowanie własne na podstawie wyników badania kwestionariuszowego</w:t>
      </w:r>
    </w:p>
    <w:p w14:paraId="6EA73349" w14:textId="77777777"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77777777"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w:t>
      </w:r>
    </w:p>
    <w:p w14:paraId="5D4C5E44" w14:textId="77777777" w:rsidR="00847F16" w:rsidRDefault="00847F16" w:rsidP="00847F16">
      <w:pPr>
        <w:pStyle w:val="Rysunek"/>
      </w:pPr>
      <w:commentRangeStart w:id="305"/>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05"/>
      <w:r>
        <w:rPr>
          <w:rStyle w:val="Odwoaniedokomentarza"/>
          <w:rFonts w:ascii="Times New Roman" w:eastAsia="Times New Roman" w:hAnsi="Times New Roman"/>
          <w:szCs w:val="20"/>
          <w:lang w:eastAsia="pl-PL"/>
        </w:rPr>
        <w:commentReference w:id="305"/>
      </w:r>
    </w:p>
    <w:p w14:paraId="55C93E8D" w14:textId="77777777" w:rsidR="00847F16" w:rsidRDefault="00847F16" w:rsidP="00847F16">
      <w:pPr>
        <w:pStyle w:val="Tytutabeli"/>
      </w:pPr>
      <w:bookmarkStart w:id="306" w:name="_Ref134901104"/>
      <w:bookmarkStart w:id="307" w:name="_Toc134899323"/>
      <w:bookmarkStart w:id="308" w:name="_Ref134901095"/>
      <w:bookmarkStart w:id="309" w:name="_Ref134901141"/>
      <w:r>
        <w:t xml:space="preserve">Rysunek </w:t>
      </w:r>
      <w:fldSimple w:instr=" SEQ Rysunek \* ARABIC ">
        <w:r>
          <w:rPr>
            <w:noProof/>
          </w:rPr>
          <w:t>33</w:t>
        </w:r>
      </w:fldSimple>
      <w:bookmarkEnd w:id="306"/>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07"/>
      <w:bookmarkEnd w:id="308"/>
      <w:bookmarkEnd w:id="309"/>
    </w:p>
    <w:p w14:paraId="24719DFC" w14:textId="77777777" w:rsidR="00847F16" w:rsidRDefault="00847F16" w:rsidP="00847F16">
      <w:pPr>
        <w:pStyle w:val="rdo"/>
      </w:pPr>
      <w:r>
        <w:t>Źródło: opracowanie własne na podstawie wyników badania kwestionariuszowego</w:t>
      </w:r>
    </w:p>
    <w:p w14:paraId="35C6A291" w14:textId="77777777"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7777777"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w:t>
      </w:r>
    </w:p>
    <w:p w14:paraId="527A2F2E" w14:textId="77777777" w:rsidR="00847F16" w:rsidRDefault="00847F16" w:rsidP="00847F16">
      <w:pPr>
        <w:pStyle w:val="Rysunek"/>
      </w:pPr>
      <w:commentRangeStart w:id="310"/>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0"/>
      <w:r>
        <w:rPr>
          <w:rStyle w:val="Odwoaniedokomentarza"/>
          <w:rFonts w:ascii="Times New Roman" w:eastAsia="Times New Roman" w:hAnsi="Times New Roman"/>
          <w:szCs w:val="20"/>
          <w:lang w:eastAsia="pl-PL"/>
        </w:rPr>
        <w:commentReference w:id="310"/>
      </w:r>
    </w:p>
    <w:p w14:paraId="3470D932" w14:textId="77777777" w:rsidR="00847F16" w:rsidRDefault="00847F16" w:rsidP="00847F16">
      <w:pPr>
        <w:pStyle w:val="Tytutabeli"/>
      </w:pPr>
      <w:bookmarkStart w:id="311" w:name="_Ref134901184"/>
      <w:bookmarkStart w:id="312" w:name="_Toc134899324"/>
      <w:bookmarkStart w:id="313" w:name="_Ref134901176"/>
      <w:r>
        <w:t xml:space="preserve">Rysunek </w:t>
      </w:r>
      <w:fldSimple w:instr=" SEQ Rysunek \* ARABIC ">
        <w:r>
          <w:rPr>
            <w:noProof/>
          </w:rPr>
          <w:t>34</w:t>
        </w:r>
      </w:fldSimple>
      <w:bookmarkEnd w:id="311"/>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2"/>
      <w:bookmarkEnd w:id="313"/>
    </w:p>
    <w:p w14:paraId="684912B3" w14:textId="77777777" w:rsidR="00847F16" w:rsidRDefault="00847F16" w:rsidP="00847F16">
      <w:pPr>
        <w:pStyle w:val="rdo"/>
      </w:pPr>
      <w:r>
        <w:t>Źródło: opracowanie własne na podstawie wyników badania kwestionariuszowego</w:t>
      </w:r>
    </w:p>
    <w:p w14:paraId="565F5E6D" w14:textId="77777777"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7777777"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w:t>
      </w:r>
    </w:p>
    <w:p w14:paraId="28F4ED73" w14:textId="77777777" w:rsidR="00847F16" w:rsidRDefault="00847F16" w:rsidP="00847F16">
      <w:pPr>
        <w:pStyle w:val="Rysunek"/>
      </w:pPr>
      <w:commentRangeStart w:id="314"/>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14"/>
      <w:r>
        <w:rPr>
          <w:rStyle w:val="Odwoaniedokomentarza"/>
          <w:rFonts w:ascii="Times New Roman" w:eastAsia="Times New Roman" w:hAnsi="Times New Roman"/>
          <w:szCs w:val="20"/>
          <w:lang w:eastAsia="pl-PL"/>
        </w:rPr>
        <w:commentReference w:id="314"/>
      </w:r>
    </w:p>
    <w:p w14:paraId="574628FF" w14:textId="77777777" w:rsidR="00847F16" w:rsidRDefault="00847F16" w:rsidP="00847F16">
      <w:pPr>
        <w:pStyle w:val="Tytutabeli"/>
      </w:pPr>
      <w:bookmarkStart w:id="315" w:name="_Ref134901235"/>
      <w:bookmarkStart w:id="316" w:name="_Toc134899325"/>
      <w:bookmarkStart w:id="317" w:name="_Ref134901227"/>
      <w:r>
        <w:t xml:space="preserve">Rysunek </w:t>
      </w:r>
      <w:fldSimple w:instr=" SEQ Rysunek \* ARABIC ">
        <w:r>
          <w:rPr>
            <w:noProof/>
          </w:rPr>
          <w:t>35</w:t>
        </w:r>
      </w:fldSimple>
      <w:bookmarkEnd w:id="315"/>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16"/>
      <w:bookmarkEnd w:id="317"/>
    </w:p>
    <w:p w14:paraId="399F9EC5" w14:textId="77777777" w:rsidR="00847F16" w:rsidRDefault="00847F16" w:rsidP="00847F16">
      <w:pPr>
        <w:pStyle w:val="rdo"/>
      </w:pPr>
      <w:r>
        <w:t>Źródło: opracowanie własne na podstawie wyników badania kwestionariuszowego</w:t>
      </w:r>
    </w:p>
    <w:p w14:paraId="3B9AC721" w14:textId="777777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77777777"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w:t>
      </w:r>
    </w:p>
    <w:p w14:paraId="1F02D705" w14:textId="77777777" w:rsidR="00847F16" w:rsidRDefault="00847F16" w:rsidP="00847F16">
      <w:pPr>
        <w:pStyle w:val="Rysunek"/>
      </w:pPr>
      <w:commentRangeStart w:id="318"/>
      <w:commentRangeStart w:id="319"/>
      <w:commentRangeStart w:id="320"/>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18"/>
      <w:r>
        <w:rPr>
          <w:rStyle w:val="Odwoaniedokomentarza"/>
          <w:rFonts w:ascii="Times New Roman" w:eastAsia="Times New Roman" w:hAnsi="Times New Roman"/>
          <w:szCs w:val="20"/>
          <w:lang w:eastAsia="pl-PL"/>
        </w:rPr>
        <w:commentReference w:id="318"/>
      </w:r>
      <w:commentRangeEnd w:id="319"/>
      <w:r>
        <w:rPr>
          <w:rStyle w:val="Odwoaniedokomentarza"/>
          <w:rFonts w:ascii="Times New Roman" w:eastAsia="Times New Roman" w:hAnsi="Times New Roman"/>
          <w:szCs w:val="20"/>
          <w:lang w:eastAsia="pl-PL"/>
        </w:rPr>
        <w:commentReference w:id="319"/>
      </w:r>
      <w:commentRangeEnd w:id="320"/>
      <w:r>
        <w:rPr>
          <w:rStyle w:val="Odwoaniedokomentarza"/>
          <w:rFonts w:ascii="Times New Roman" w:eastAsia="Times New Roman" w:hAnsi="Times New Roman"/>
          <w:szCs w:val="20"/>
          <w:lang w:eastAsia="pl-PL"/>
        </w:rPr>
        <w:commentReference w:id="320"/>
      </w:r>
    </w:p>
    <w:p w14:paraId="4AFF8B4B" w14:textId="77777777" w:rsidR="00847F16" w:rsidRDefault="00847F16" w:rsidP="00847F16">
      <w:pPr>
        <w:pStyle w:val="Tytutabeli"/>
      </w:pPr>
      <w:bookmarkStart w:id="321" w:name="_Ref134901293"/>
      <w:bookmarkStart w:id="322" w:name="_Toc134899326"/>
      <w:bookmarkStart w:id="323" w:name="_Ref134901286"/>
      <w:r>
        <w:t xml:space="preserve">Rysunek </w:t>
      </w:r>
      <w:fldSimple w:instr=" SEQ Rysunek \* ARABIC ">
        <w:r>
          <w:rPr>
            <w:noProof/>
          </w:rPr>
          <w:t>36</w:t>
        </w:r>
      </w:fldSimple>
      <w:bookmarkEnd w:id="321"/>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2"/>
      <w:bookmarkEnd w:id="323"/>
    </w:p>
    <w:p w14:paraId="488FAA17" w14:textId="77777777" w:rsidR="00847F16" w:rsidRDefault="00847F16" w:rsidP="00847F16">
      <w:pPr>
        <w:pStyle w:val="rdo"/>
      </w:pPr>
      <w:r>
        <w:t>Źródło: opracowanie własne na podstawie wyników badania kwestionariuszowego</w:t>
      </w:r>
    </w:p>
    <w:p w14:paraId="4A7D1922" w14:textId="77777777"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wyżej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77777777"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w:t>
      </w:r>
    </w:p>
    <w:p w14:paraId="1AF6002C" w14:textId="77777777" w:rsidR="00847F16" w:rsidRDefault="00847F16" w:rsidP="00847F16">
      <w:pPr>
        <w:pStyle w:val="Rysunek"/>
      </w:pPr>
      <w:commentRangeStart w:id="324"/>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24"/>
      <w:r>
        <w:rPr>
          <w:rStyle w:val="Odwoaniedokomentarza"/>
          <w:rFonts w:ascii="Times New Roman" w:eastAsia="Times New Roman" w:hAnsi="Times New Roman"/>
          <w:szCs w:val="20"/>
          <w:lang w:eastAsia="pl-PL"/>
        </w:rPr>
        <w:commentReference w:id="324"/>
      </w:r>
    </w:p>
    <w:p w14:paraId="6A71502E" w14:textId="77777777" w:rsidR="00847F16" w:rsidRDefault="00847F16" w:rsidP="00847F16">
      <w:pPr>
        <w:pStyle w:val="Tytutabeli"/>
      </w:pPr>
      <w:bookmarkStart w:id="325" w:name="_Ref134901370"/>
      <w:bookmarkStart w:id="326" w:name="_Toc134899327"/>
      <w:bookmarkStart w:id="327" w:name="_Ref134901363"/>
      <w:r>
        <w:t xml:space="preserve">Rysunek </w:t>
      </w:r>
      <w:fldSimple w:instr=" SEQ Rysunek \* ARABIC ">
        <w:r>
          <w:rPr>
            <w:noProof/>
          </w:rPr>
          <w:t>37</w:t>
        </w:r>
      </w:fldSimple>
      <w:bookmarkEnd w:id="325"/>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26"/>
      <w:bookmarkEnd w:id="327"/>
    </w:p>
    <w:p w14:paraId="181DD765" w14:textId="77777777" w:rsidR="00847F16" w:rsidRDefault="00847F16" w:rsidP="00847F16">
      <w:pPr>
        <w:pStyle w:val="rdo"/>
      </w:pPr>
      <w:r>
        <w:t>Źródło: opracowanie własne na podstawie wyników badania kwestionariuszowego</w:t>
      </w:r>
    </w:p>
    <w:p w14:paraId="4BDCF9A2" w14:textId="77777777"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77777777"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w:t>
      </w:r>
    </w:p>
    <w:p w14:paraId="77846447" w14:textId="77777777" w:rsidR="00847F16" w:rsidRDefault="00847F16" w:rsidP="00847F16">
      <w:pPr>
        <w:pStyle w:val="Rysunek"/>
      </w:pPr>
      <w:commentRangeStart w:id="328"/>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28"/>
      <w:r>
        <w:rPr>
          <w:rStyle w:val="Odwoaniedokomentarza"/>
          <w:rFonts w:ascii="Times New Roman" w:eastAsia="Times New Roman" w:hAnsi="Times New Roman"/>
          <w:szCs w:val="20"/>
          <w:lang w:eastAsia="pl-PL"/>
        </w:rPr>
        <w:commentReference w:id="328"/>
      </w:r>
    </w:p>
    <w:p w14:paraId="2D07F081" w14:textId="77777777" w:rsidR="00847F16" w:rsidRDefault="00847F16" w:rsidP="00847F16">
      <w:pPr>
        <w:pStyle w:val="Tytutabeli"/>
      </w:pPr>
      <w:bookmarkStart w:id="329" w:name="_Ref134901424"/>
      <w:bookmarkStart w:id="330" w:name="_Toc134899328"/>
      <w:bookmarkStart w:id="331" w:name="_Ref134901416"/>
      <w:r>
        <w:t xml:space="preserve">Rysunek </w:t>
      </w:r>
      <w:fldSimple w:instr=" SEQ Rysunek \* ARABIC ">
        <w:r>
          <w:rPr>
            <w:noProof/>
          </w:rPr>
          <w:t>38</w:t>
        </w:r>
      </w:fldSimple>
      <w:bookmarkEnd w:id="329"/>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30"/>
      <w:bookmarkEnd w:id="331"/>
    </w:p>
    <w:p w14:paraId="24A25051" w14:textId="77777777" w:rsidR="00847F16" w:rsidRDefault="00847F16" w:rsidP="00847F16">
      <w:pPr>
        <w:pStyle w:val="rdo"/>
      </w:pPr>
      <w:r>
        <w:t>Źródło: opracowanie własne na podstawie wyników badania kwestionariuszowego</w:t>
      </w:r>
    </w:p>
    <w:p w14:paraId="01F009E6" w14:textId="77777777"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wyżej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77777777"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w:t>
      </w:r>
    </w:p>
    <w:p w14:paraId="6C758E2F" w14:textId="77777777" w:rsidR="00847F16" w:rsidRDefault="00847F16" w:rsidP="00847F16">
      <w:pPr>
        <w:pStyle w:val="Tytutabeli"/>
      </w:pPr>
      <w:bookmarkStart w:id="332" w:name="_Ref134898419"/>
      <w:bookmarkStart w:id="333" w:name="_Toc134898090"/>
      <w:bookmarkStart w:id="334" w:name="_Ref134898408"/>
      <w:bookmarkStart w:id="335" w:name="_Ref134898474"/>
      <w:r>
        <w:t xml:space="preserve">Tabela </w:t>
      </w:r>
      <w:fldSimple w:instr=" SEQ Tabela \* ARABIC ">
        <w:r>
          <w:rPr>
            <w:noProof/>
          </w:rPr>
          <w:t>35</w:t>
        </w:r>
      </w:fldSimple>
      <w:bookmarkEnd w:id="332"/>
      <w:r>
        <w:t xml:space="preserve"> Zestawienie wyników odpowiedzi na pytania dotyczące satysfakcji z usług uczelni w ramach różnych grup respondentów badania kwestionariuszowego</w:t>
      </w:r>
      <w:bookmarkEnd w:id="333"/>
      <w:bookmarkEnd w:id="334"/>
      <w:bookmarkEnd w:id="335"/>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[odch.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77777777"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77777777"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 Taki zestaw wartości pozwala na wyliczenie uproszczonego wskaźnika SSI</w:t>
      </w:r>
      <w:r w:rsidRPr="00980EB8">
        <w:rPr>
          <w:rFonts w:cs="Arial"/>
          <w:szCs w:val="20"/>
          <w:vertAlign w:val="subscript"/>
        </w:rPr>
        <w:t>upr</w:t>
      </w:r>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7777777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w:t>
      </w:r>
    </w:p>
    <w:p w14:paraId="253B3D6C" w14:textId="77777777" w:rsidR="00847F16" w:rsidRDefault="00847F16" w:rsidP="00847F16">
      <w:pPr>
        <w:pStyle w:val="Tytutabeli"/>
      </w:pPr>
      <w:bookmarkStart w:id="336" w:name="_Ref134898522"/>
      <w:bookmarkStart w:id="337" w:name="_Toc134898091"/>
      <w:bookmarkStart w:id="338" w:name="_Ref134898513"/>
      <w:bookmarkStart w:id="339" w:name="_Ref134898540"/>
      <w:r>
        <w:t xml:space="preserve">Tabela </w:t>
      </w:r>
      <w:fldSimple w:instr=" SEQ Tabela \* ARABIC ">
        <w:r>
          <w:rPr>
            <w:noProof/>
          </w:rPr>
          <w:t>36</w:t>
        </w:r>
      </w:fldSimple>
      <w:bookmarkEnd w:id="336"/>
      <w:r>
        <w:t xml:space="preserve"> Uśrednione wagi istotności wpływu na ocenę SSI poszczególnych grup interesariuszy</w:t>
      </w:r>
      <w:bookmarkEnd w:id="337"/>
      <w:bookmarkEnd w:id="338"/>
      <w:bookmarkEnd w:id="339"/>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r w:rsidRPr="00A256A1">
              <w:rPr>
                <w:sz w:val="18"/>
                <w:szCs w:val="18"/>
              </w:rPr>
              <w:lastRenderedPageBreak/>
              <w:t>Studenci</w:t>
            </w:r>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r w:rsidRPr="00A256A1">
              <w:rPr>
                <w:sz w:val="18"/>
                <w:szCs w:val="18"/>
              </w:rPr>
              <w:t>Studenci</w:t>
            </w:r>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r w:rsidRPr="00A256A1">
              <w:rPr>
                <w:sz w:val="18"/>
                <w:szCs w:val="18"/>
              </w:rPr>
              <w:t>Absolwenci</w:t>
            </w:r>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r w:rsidRPr="00A256A1">
              <w:rPr>
                <w:sz w:val="18"/>
                <w:szCs w:val="18"/>
              </w:rPr>
              <w:t>Absolwenci</w:t>
            </w:r>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r w:rsidRPr="00A256A1">
              <w:rPr>
                <w:sz w:val="18"/>
                <w:szCs w:val="18"/>
              </w:rPr>
              <w:t>Rodzice/opiekunowie</w:t>
            </w:r>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r w:rsidRPr="00A256A1">
              <w:rPr>
                <w:sz w:val="18"/>
                <w:szCs w:val="18"/>
              </w:rPr>
              <w:t>Rodzice/opiekunowie</w:t>
            </w:r>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r w:rsidRPr="00A256A1">
              <w:rPr>
                <w:sz w:val="18"/>
                <w:szCs w:val="18"/>
              </w:rPr>
              <w:t xml:space="preserve">Pracownicy </w:t>
            </w:r>
            <w:r w:rsidRPr="00A256A1">
              <w:rPr>
                <w:sz w:val="18"/>
                <w:szCs w:val="18"/>
              </w:rPr>
              <w:br/>
              <w:t>administracyjni</w:t>
            </w:r>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r w:rsidRPr="00A256A1">
              <w:rPr>
                <w:sz w:val="18"/>
                <w:szCs w:val="18"/>
              </w:rPr>
              <w:t xml:space="preserve">Pracownicy </w:t>
            </w:r>
            <w:r w:rsidRPr="00A256A1">
              <w:rPr>
                <w:sz w:val="18"/>
                <w:szCs w:val="18"/>
              </w:rPr>
              <w:br/>
              <w:t>administracyjni</w:t>
            </w:r>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r w:rsidRPr="00A256A1">
              <w:rPr>
                <w:sz w:val="18"/>
                <w:szCs w:val="18"/>
              </w:rPr>
              <w:t>Przedsiębiorcy</w:t>
            </w:r>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r w:rsidRPr="00A256A1">
              <w:rPr>
                <w:sz w:val="18"/>
                <w:szCs w:val="18"/>
              </w:rPr>
              <w:t>Przedsiębiorcy</w:t>
            </w:r>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r w:rsidRPr="00A256A1">
              <w:rPr>
                <w:sz w:val="18"/>
                <w:szCs w:val="18"/>
              </w:rPr>
              <w:t>Władze samorządowe</w:t>
            </w:r>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r w:rsidRPr="00A256A1">
              <w:rPr>
                <w:sz w:val="18"/>
                <w:szCs w:val="18"/>
              </w:rPr>
              <w:t>Władze samorządowe</w:t>
            </w:r>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77777777" w:rsidR="00847F16" w:rsidRDefault="00847F16" w:rsidP="00847F16">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w:t>
      </w:r>
    </w:p>
    <w:p w14:paraId="03249696" w14:textId="77777777" w:rsidR="00847F16" w:rsidRDefault="00847F16" w:rsidP="00847F16">
      <w:pPr>
        <w:pStyle w:val="Tytutabeli"/>
      </w:pPr>
      <w:bookmarkStart w:id="340" w:name="_Ref134898572"/>
      <w:bookmarkStart w:id="341" w:name="_Toc134898092"/>
      <w:bookmarkStart w:id="342" w:name="_Ref134898564"/>
      <w:bookmarkStart w:id="343" w:name="_Ref134898594"/>
      <w:r>
        <w:t xml:space="preserve">Tabela </w:t>
      </w:r>
      <w:fldSimple w:instr=" SEQ Tabela \* ARABIC ">
        <w:r>
          <w:rPr>
            <w:noProof/>
          </w:rPr>
          <w:t>37</w:t>
        </w:r>
      </w:fldSimple>
      <w:bookmarkEnd w:id="340"/>
      <w:r>
        <w:t xml:space="preserve"> Wartości cząstkowych SSI dla poszczególnych grup interesariuszy.</w:t>
      </w:r>
      <w:bookmarkEnd w:id="341"/>
      <w:bookmarkEnd w:id="342"/>
      <w:bookmarkEnd w:id="343"/>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77777777" w:rsidR="00847F16" w:rsidRPr="00624645" w:rsidRDefault="00847F16" w:rsidP="00847F16">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36</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36</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r>
        <w:t>SSI</w:t>
      </w:r>
      <w:r w:rsidRPr="00624645">
        <w:rPr>
          <w:vertAlign w:val="subscript"/>
        </w:rPr>
        <w:t>długoterminowy</w:t>
      </w:r>
      <w:r>
        <w:t xml:space="preserve"> = </w:t>
      </w:r>
      <w:r w:rsidRPr="00841864">
        <w:t>5,573</w:t>
      </w:r>
    </w:p>
    <w:p w14:paraId="2A29472F" w14:textId="77777777" w:rsidR="00847F16" w:rsidRDefault="00847F16" w:rsidP="00075727">
      <w:pPr>
        <w:pStyle w:val="Akapitzlist"/>
        <w:numPr>
          <w:ilvl w:val="0"/>
          <w:numId w:val="35"/>
        </w:numPr>
      </w:pPr>
      <w:r>
        <w:t>SSI</w:t>
      </w:r>
      <w:r w:rsidRPr="007B2305">
        <w:rPr>
          <w:vertAlign w:val="subscript"/>
        </w:rPr>
        <w:t>krótkoterminowy</w:t>
      </w:r>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44"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295"/>
      <w:bookmarkEnd w:id="344"/>
    </w:p>
    <w:p w14:paraId="5E193CF4" w14:textId="0938EE21"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106236">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106236" w:rsidRPr="00106236">
        <w:t xml:space="preserve">Tabela </w:t>
      </w:r>
      <w:r w:rsidR="00106236" w:rsidRPr="00106236">
        <w:rPr>
          <w:noProof/>
        </w:rPr>
        <w:t>31</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106236">
        <w:t>3.1.3</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45"/>
      <w:r w:rsidR="002B27E1">
        <w:t>załączniku 3</w:t>
      </w:r>
      <w:commentRangeEnd w:id="345"/>
      <w:r w:rsidR="002B27E1">
        <w:rPr>
          <w:rStyle w:val="Odwoaniedokomentarza"/>
          <w:rFonts w:ascii="Times New Roman" w:eastAsia="Times New Roman" w:hAnsi="Times New Roman"/>
          <w:szCs w:val="20"/>
          <w:lang w:eastAsia="pl-PL"/>
        </w:rPr>
        <w:commentReference w:id="345"/>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w:t>
      </w:r>
      <w:r w:rsidR="00BA3A19">
        <w:t>Uniwersytet Technologiczno-Przyrodniczy)</w:t>
      </w:r>
      <w:r w:rsidR="00BA3A19">
        <w:t xml:space="preserve"> klasyfikowaną przez MEIN jako uczelnia przyrodnicza, a także Wojskową Akademię Techniczną </w:t>
      </w:r>
      <w:r w:rsidR="00BA3A19">
        <w:t>(nadzór MON)</w:t>
      </w:r>
      <w:r w:rsidR="00BA3A19">
        <w:t xml:space="preserve">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2"/>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 xml:space="preserve">500 zł.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106236">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106236">
        <w:t xml:space="preserve">Tabela </w:t>
      </w:r>
      <w:r w:rsidR="00106236">
        <w:rPr>
          <w:noProof/>
        </w:rPr>
        <w:t>38</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40AFB12E" w:rsidR="004D677F" w:rsidRDefault="004D677F" w:rsidP="004D677F">
      <w:pPr>
        <w:pStyle w:val="Tytutabeli"/>
      </w:pPr>
      <w:bookmarkStart w:id="346" w:name="_Ref137661449"/>
      <w:bookmarkStart w:id="347" w:name="_Ref137661439"/>
      <w:r>
        <w:t xml:space="preserve">Tabela </w:t>
      </w:r>
      <w:fldSimple w:instr=" SEQ Tabela \* ARABIC ">
        <w:r w:rsidR="00106236">
          <w:rPr>
            <w:noProof/>
          </w:rPr>
          <w:t>38</w:t>
        </w:r>
      </w:fldSimple>
      <w:bookmarkEnd w:id="346"/>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47"/>
      <w:r w:rsidR="001E1A75">
        <w:t>; N=120</w:t>
      </w:r>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r w:rsidRPr="00A61DD9">
              <w:rPr>
                <w:b/>
                <w:bCs/>
                <w:sz w:val="18"/>
                <w:szCs w:val="18"/>
              </w:rPr>
              <w:t>Parametr</w:t>
            </w:r>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3"/>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4"/>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64EC72B8"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106236">
        <w:t>wyżej</w:t>
      </w:r>
      <w:r>
        <w:fldChar w:fldCharType="end"/>
      </w:r>
      <w:r>
        <w:t xml:space="preserve"> (</w:t>
      </w:r>
      <w:r>
        <w:fldChar w:fldCharType="begin"/>
      </w:r>
      <w:r>
        <w:instrText xml:space="preserve"> REF _Ref137661449 \h </w:instrText>
      </w:r>
      <w:r>
        <w:fldChar w:fldCharType="separate"/>
      </w:r>
      <w:r w:rsidR="00106236">
        <w:t xml:space="preserve">Tabela </w:t>
      </w:r>
      <w:r w:rsidR="00106236">
        <w:rPr>
          <w:noProof/>
        </w:rPr>
        <w:t>38</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106236">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9677FC">
        <w:t>).</w:t>
      </w:r>
    </w:p>
    <w:p w14:paraId="0C3B3202" w14:textId="471C0AE5" w:rsidR="009677FC" w:rsidRDefault="009677FC" w:rsidP="009677FC">
      <w:pPr>
        <w:pStyle w:val="Tytutabeli"/>
      </w:pPr>
      <w:bookmarkStart w:id="348" w:name="_Ref137715854"/>
      <w:bookmarkStart w:id="349" w:name="_Ref137715835"/>
      <w:r>
        <w:t xml:space="preserve">Tabela </w:t>
      </w:r>
      <w:fldSimple w:instr=" SEQ Tabela \* ARABIC ">
        <w:r w:rsidR="00106236">
          <w:rPr>
            <w:noProof/>
          </w:rPr>
          <w:t>39</w:t>
        </w:r>
      </w:fldSimple>
      <w:bookmarkEnd w:id="348"/>
      <w:r>
        <w:t xml:space="preserve"> Korelacje pomiędzy klasyfikowaniem uczelni jako techniczną, a wynagrodzeniem i zatrudnieniem absolwentów po roku i po 3 latach od ukończenia studiów.</w:t>
      </w:r>
      <w:bookmarkEnd w:id="349"/>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r w:rsidRPr="005D59E0">
              <w:rPr>
                <w:b/>
                <w:bCs/>
                <w:sz w:val="18"/>
                <w:szCs w:val="18"/>
              </w:rPr>
              <w:t>Opis badanej korelacji</w:t>
            </w:r>
          </w:p>
        </w:tc>
        <w:tc>
          <w:tcPr>
            <w:tcW w:w="2268" w:type="dxa"/>
            <w:vAlign w:val="center"/>
          </w:tcPr>
          <w:p w14:paraId="4771BA3E" w14:textId="2E3DC84E" w:rsidR="005D59E0" w:rsidRPr="005D59E0" w:rsidRDefault="005D59E0" w:rsidP="005D59E0">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7102B217" w14:textId="04965252" w:rsidR="005D59E0" w:rsidRPr="005D59E0" w:rsidRDefault="005D59E0" w:rsidP="005D59E0">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7E2766A4"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106236">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5"/>
      </w:r>
      <w:r w:rsidR="00AA4CDC">
        <w:t xml:space="preserve">. </w:t>
      </w:r>
      <w:r w:rsidR="00A51435">
        <w:t>Oba te istotne statystycznie parametry wskazują na korelację niską wg klasyfikacji zaproponowanej przez J. Guilford’a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106236">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106236">
        <w:t xml:space="preserve">Tabela </w:t>
      </w:r>
      <w:r w:rsidR="00106236">
        <w:rPr>
          <w:noProof/>
        </w:rPr>
        <w:t>40</w:t>
      </w:r>
      <w:r w:rsidR="00A51435">
        <w:fldChar w:fldCharType="end"/>
      </w:r>
      <w:r w:rsidR="00A51435">
        <w:t>).</w:t>
      </w:r>
    </w:p>
    <w:p w14:paraId="187B9636" w14:textId="4C13338F" w:rsidR="00A51435" w:rsidRDefault="00A51435" w:rsidP="00A51435">
      <w:pPr>
        <w:pStyle w:val="Tytutabeli"/>
      </w:pPr>
      <w:bookmarkStart w:id="350" w:name="_Ref136544259"/>
      <w:bookmarkStart w:id="351" w:name="_Ref136544219"/>
      <w:r>
        <w:t xml:space="preserve">Tabela </w:t>
      </w:r>
      <w:fldSimple w:instr=" SEQ Tabela \* ARABIC ">
        <w:r w:rsidR="00106236">
          <w:rPr>
            <w:noProof/>
          </w:rPr>
          <w:t>40</w:t>
        </w:r>
      </w:fldSimple>
      <w:bookmarkEnd w:id="350"/>
      <w:r>
        <w:t xml:space="preserve"> Interpretacja zakresów wartości korelacji r-Pearsona</w:t>
      </w:r>
      <w:bookmarkEnd w:id="351"/>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r w:rsidRPr="00BB1057">
              <w:rPr>
                <w:sz w:val="18"/>
                <w:szCs w:val="18"/>
              </w:rPr>
              <w:t>Zupełny brak korelacji</w:t>
            </w:r>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496A4132"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106236">
        <w:t>wyżej</w:t>
      </w:r>
      <w:r>
        <w:rPr>
          <w:color w:val="FF0000"/>
        </w:rPr>
        <w:fldChar w:fldCharType="end"/>
      </w:r>
      <w:r>
        <w:rPr>
          <w:color w:val="FF0000"/>
        </w:rPr>
        <w:t xml:space="preserve"> </w:t>
      </w:r>
      <w:r>
        <w:t>klasyfikacja.</w:t>
      </w:r>
    </w:p>
    <w:p w14:paraId="3F5A2187" w14:textId="0806A88F"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106236">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106236">
        <w:t xml:space="preserve">Tabela </w:t>
      </w:r>
      <w:r w:rsidR="00106236">
        <w:rPr>
          <w:noProof/>
        </w:rPr>
        <w:t>41</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106236">
        <w:t xml:space="preserve">Tabela </w:t>
      </w:r>
      <w:r w:rsidR="00106236">
        <w:rPr>
          <w:noProof/>
        </w:rPr>
        <w:t>39</w:t>
      </w:r>
      <w:r w:rsidR="003C5667">
        <w:fldChar w:fldCharType="end"/>
      </w:r>
      <w:r w:rsidR="003C5667">
        <w:t>).</w:t>
      </w:r>
    </w:p>
    <w:p w14:paraId="1ADA0E7D" w14:textId="3E22FE0A" w:rsidR="00421C8A" w:rsidRDefault="00421C8A" w:rsidP="00421C8A">
      <w:pPr>
        <w:pStyle w:val="Tytutabeli"/>
      </w:pPr>
      <w:bookmarkStart w:id="352" w:name="_Ref137730572"/>
      <w:bookmarkStart w:id="353" w:name="_Ref137730564"/>
      <w:r>
        <w:t xml:space="preserve">Tabela </w:t>
      </w:r>
      <w:fldSimple w:instr=" SEQ Tabela \* ARABIC ">
        <w:r w:rsidR="00106236">
          <w:rPr>
            <w:noProof/>
          </w:rPr>
          <w:t>41</w:t>
        </w:r>
      </w:fldSimple>
      <w:bookmarkEnd w:id="352"/>
      <w:r>
        <w:t xml:space="preserve"> Korelacje pomiędzy klasyfikowaniem uczelni jako techniczną, a wynagrodzeniem i zatrudnieniem absolwentów oraz wskaźnikami IWRA oraz WWZ po roku i po 3 latach od ukończenia studiów na podstawie bazy danych ELA.</w:t>
      </w:r>
      <w:bookmarkEnd w:id="353"/>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r w:rsidRPr="005D59E0">
              <w:rPr>
                <w:b/>
                <w:bCs/>
                <w:sz w:val="18"/>
                <w:szCs w:val="18"/>
              </w:rPr>
              <w:t>Opis badanej korelacji</w:t>
            </w:r>
          </w:p>
        </w:tc>
        <w:tc>
          <w:tcPr>
            <w:tcW w:w="2268" w:type="dxa"/>
            <w:vAlign w:val="center"/>
          </w:tcPr>
          <w:p w14:paraId="0C98E507" w14:textId="77777777" w:rsidR="00421C8A" w:rsidRPr="005D59E0" w:rsidRDefault="00421C8A" w:rsidP="006900C4">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6096FF7A" w14:textId="77777777" w:rsidR="00421C8A" w:rsidRPr="005D59E0" w:rsidRDefault="00421C8A" w:rsidP="006900C4">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362A0DEA" w:rsidR="005E59B7" w:rsidRDefault="003C5667" w:rsidP="00A85AA1">
      <w:pPr>
        <w:ind w:left="113"/>
      </w:pPr>
      <w:r>
        <w:t>Wśród wyników przedstawionych w tabeli po</w:t>
      </w:r>
      <w:r>
        <w:fldChar w:fldCharType="begin"/>
      </w:r>
      <w:r>
        <w:instrText xml:space="preserve"> REF _Ref137730564 \p \h </w:instrText>
      </w:r>
      <w:r>
        <w:fldChar w:fldCharType="separate"/>
      </w:r>
      <w:r w:rsidR="00106236">
        <w:t>wyżej</w:t>
      </w:r>
      <w:r>
        <w:fldChar w:fldCharType="end"/>
      </w:r>
      <w:r>
        <w:t xml:space="preserve"> (</w:t>
      </w:r>
      <w:r>
        <w:fldChar w:fldCharType="begin"/>
      </w:r>
      <w:r>
        <w:instrText xml:space="preserve"> REF _Ref137730572 \h </w:instrText>
      </w:r>
      <w:r>
        <w:fldChar w:fldCharType="separate"/>
      </w:r>
      <w:r w:rsidR="00106236">
        <w:t xml:space="preserve">Tabela </w:t>
      </w:r>
      <w:r w:rsidR="00106236">
        <w:rPr>
          <w:noProof/>
        </w:rPr>
        <w:t>41</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3497A5A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106236">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2A9D2B58"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Likerta.</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106236">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106236">
        <w:t xml:space="preserve">Tabela </w:t>
      </w:r>
      <w:r w:rsidR="00106236">
        <w:rPr>
          <w:noProof/>
        </w:rPr>
        <w:t>42</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432AA17C" w:rsidR="00FF0240" w:rsidRDefault="00FF0240" w:rsidP="00FF0240">
      <w:pPr>
        <w:pStyle w:val="Tytutabeli"/>
      </w:pPr>
      <w:bookmarkStart w:id="354" w:name="_Ref137759871"/>
      <w:bookmarkStart w:id="355" w:name="_Ref137759863"/>
      <w:r>
        <w:lastRenderedPageBreak/>
        <w:t xml:space="preserve">Tabela </w:t>
      </w:r>
      <w:fldSimple w:instr=" SEQ Tabela \* ARABIC ">
        <w:r w:rsidR="00106236">
          <w:rPr>
            <w:noProof/>
          </w:rPr>
          <w:t>42</w:t>
        </w:r>
      </w:fldSimple>
      <w:bookmarkEnd w:id="354"/>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55"/>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r w:rsidRPr="005D59E0">
              <w:rPr>
                <w:b/>
                <w:bCs/>
                <w:sz w:val="18"/>
                <w:szCs w:val="18"/>
              </w:rPr>
              <w:t>Opis badanej korelacji</w:t>
            </w:r>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6"/>
            </w:r>
            <w:r>
              <w:rPr>
                <w:b/>
                <w:bCs/>
                <w:sz w:val="18"/>
                <w:szCs w:val="18"/>
                <w:lang w:val="pl-PL"/>
              </w:rPr>
              <w:t xml:space="preserve">- </w:t>
            </w:r>
            <w:r>
              <w:rPr>
                <w:b/>
                <w:bCs/>
                <w:sz w:val="18"/>
                <w:szCs w:val="18"/>
                <w:lang w:val="pl-PL"/>
              </w:rPr>
              <w:br/>
            </w:r>
            <w:r w:rsidR="00231F88">
              <w:rPr>
                <w:b/>
                <w:bCs/>
                <w:sz w:val="18"/>
                <w:szCs w:val="18"/>
                <w:lang w:val="pl-PL"/>
              </w:rPr>
              <w:t>nietechn.</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t>nietechn.</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0F34851E" w:rsidR="00082011" w:rsidRDefault="00106236" w:rsidP="00082011">
      <w:r>
        <w:t>Na podstawie rezultatów badania korelacji zaprezentowanych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 xml:space="preserve">J. Guilforda (por. </w:t>
      </w:r>
      <w:r w:rsidR="00DE5F64">
        <w:fldChar w:fldCharType="begin"/>
      </w:r>
      <w:r w:rsidR="00DE5F64">
        <w:instrText xml:space="preserve"> REF _Ref136544259 \h </w:instrText>
      </w:r>
      <w:r w:rsidR="00DE5F64">
        <w:fldChar w:fldCharType="separate"/>
      </w:r>
      <w:r w:rsidR="00DE5F64">
        <w:t xml:space="preserve">Tabela </w:t>
      </w:r>
      <w:r w:rsidR="00DE5F64">
        <w:rPr>
          <w:noProof/>
        </w:rPr>
        <w:t>40</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Guilforda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6D900905" w:rsidR="00711DEE" w:rsidRDefault="00660008" w:rsidP="003016B7">
      <w:r>
        <w:t xml:space="preserve">Warto podkreślić, że ze względu na opisane w rozdz. </w:t>
      </w:r>
      <w:r>
        <w:fldChar w:fldCharType="begin"/>
      </w:r>
      <w:r>
        <w:instrText xml:space="preserve"> PAGEREF _Ref137763110 \h </w:instrText>
      </w:r>
      <w:r w:rsidR="00000000">
        <w:fldChar w:fldCharType="separate"/>
      </w:r>
      <w:r>
        <w:fldChar w:fldCharType="end"/>
      </w:r>
      <w:r>
        <w:fldChar w:fldCharType="begin"/>
      </w:r>
      <w:r>
        <w:instrText xml:space="preserve"> REF _Ref137763114 \r \h </w:instrText>
      </w:r>
      <w:r>
        <w:fldChar w:fldCharType="separate"/>
      </w:r>
      <w:r>
        <w:t>3.1.3</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wysoką, ale jednak nie na tyle wysoką by zakwalifikować je do kategorii korelacji niemal pełnej wg. Guilforda.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56" w:name="_Toc137806581"/>
      <w:r w:rsidRPr="00847F16">
        <w:t xml:space="preserve">Wyniki rankingów </w:t>
      </w:r>
      <w:r>
        <w:t>a w</w:t>
      </w:r>
      <w:r w:rsidR="00BB3567" w:rsidRPr="00847F16">
        <w:t xml:space="preserve">skaźniki </w:t>
      </w:r>
      <w:r w:rsidR="00847F16" w:rsidRPr="00847F16">
        <w:t>wyceny rynkowej absolwentów</w:t>
      </w:r>
      <w:bookmarkEnd w:id="356"/>
      <w:r w:rsidR="00ED5E32">
        <w:t xml:space="preserve"> polskich </w:t>
      </w:r>
      <w:r w:rsidR="00ED5E32" w:rsidRPr="00847F16">
        <w:t>uczelni technicznych i</w:t>
      </w:r>
    </w:p>
    <w:p w14:paraId="2A5CDB75" w14:textId="304692DA"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 xml:space="preserve">analiz korelacji pomiędzy wybranymi parametrami z uwzględnieniem wcześniejszych wniosków w kontekście polskich uczelni technicznych. Ponadto zostanie podjęta próba weryfikacji hipotez H4 i H5. </w:t>
      </w:r>
      <w:r w:rsidR="00D81125">
        <w:t xml:space="preserve">Sformułowanie hipotezy </w:t>
      </w:r>
      <w:r w:rsidR="00D81125">
        <w:t xml:space="preserve">H4 </w:t>
      </w:r>
      <w:r w:rsidR="00D81125">
        <w:t>było wynikiem analizy stwierdzeń respondentów badania jakościowego wskazujących na to, że za lepsze uczelnie uznają te, które uzyskują lepsze pozycje w rankingach, a w kontekście polskich uczelni wskazywany był ranking Perspektywy.</w:t>
      </w:r>
      <w:r w:rsidR="00D81125">
        <w:t xml:space="preserve">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77777777" w:rsidR="00D81125" w:rsidRDefault="00D81125" w:rsidP="00D81125">
      <w:pPr>
        <w:ind w:firstLine="0"/>
      </w:pPr>
      <w:r>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59DCBBE"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D81125">
        <w:t>1.2.3</w:t>
      </w:r>
      <w:r w:rsidR="00D81125">
        <w:fldChar w:fldCharType="end"/>
      </w:r>
      <w:r w:rsidR="00D81125">
        <w:t>).</w:t>
      </w:r>
    </w:p>
    <w:p w14:paraId="14B9739D" w14:textId="10703231"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w:t>
      </w:r>
      <w:r w:rsidR="00180BB4" w:rsidRPr="00180BB4">
        <w:t>-0,9749</w:t>
      </w:r>
      <w:r w:rsidR="00180BB4" w:rsidRPr="00180BB4">
        <w:t xml:space="preserve">) wskazując na niemal pełną korelację. </w:t>
      </w:r>
      <w:r w:rsidR="00180BB4">
        <w:t xml:space="preserve">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jakości do ogólnej oceny rankingowej </w:t>
      </w:r>
      <w:r w:rsidR="00D53D34">
        <w:t xml:space="preserve">dokonano analizy korelacji pomiędzy wynikami w poszczególnych </w:t>
      </w:r>
      <w:r w:rsidR="00D53D34">
        <w:lastRenderedPageBreak/>
        <w:t xml:space="preserve">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172AD1">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172AD1">
        <w:t xml:space="preserve">Tabela </w:t>
      </w:r>
      <w:r w:rsidR="00172AD1">
        <w:rPr>
          <w:noProof/>
        </w:rPr>
        <w:t>43</w:t>
      </w:r>
      <w:r w:rsidR="00172AD1">
        <w:fldChar w:fldCharType="end"/>
      </w:r>
      <w:r w:rsidR="00F310B6">
        <w:t>).</w:t>
      </w:r>
    </w:p>
    <w:p w14:paraId="73116AC7" w14:textId="304D8634" w:rsidR="00E250BD" w:rsidRDefault="00E250BD" w:rsidP="00E250BD">
      <w:pPr>
        <w:pStyle w:val="Tytutabeli"/>
      </w:pPr>
      <w:bookmarkStart w:id="357" w:name="_Ref137889313"/>
      <w:bookmarkStart w:id="358" w:name="_Ref137889325"/>
      <w:r>
        <w:t xml:space="preserve">Tabela </w:t>
      </w:r>
      <w:r>
        <w:fldChar w:fldCharType="begin"/>
      </w:r>
      <w:r>
        <w:instrText xml:space="preserve"> SEQ Tabela \* ARABIC </w:instrText>
      </w:r>
      <w:r>
        <w:fldChar w:fldCharType="separate"/>
      </w:r>
      <w:r>
        <w:rPr>
          <w:noProof/>
        </w:rPr>
        <w:t>43</w:t>
      </w:r>
      <w:r>
        <w:rPr>
          <w:noProof/>
        </w:rPr>
        <w:fldChar w:fldCharType="end"/>
      </w:r>
      <w:bookmarkEnd w:id="358"/>
      <w:r>
        <w:t xml:space="preserve"> Korelacje pomiędzy </w:t>
      </w:r>
      <w:r w:rsidR="00F310B6">
        <w:t>miarami ogólnej oceny uczelni technicznych w rankingu Perspektywy 2022, a elementami składowymi ocen rankingowych</w:t>
      </w:r>
      <w:r>
        <w:t>.</w:t>
      </w:r>
      <w:bookmarkEnd w:id="357"/>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r w:rsidRPr="005D59E0">
              <w:rPr>
                <w:b/>
                <w:bCs/>
                <w:sz w:val="18"/>
                <w:szCs w:val="18"/>
              </w:rPr>
              <w:t>Opis badanej korelacji</w:t>
            </w:r>
          </w:p>
        </w:tc>
        <w:tc>
          <w:tcPr>
            <w:tcW w:w="2268" w:type="dxa"/>
            <w:vAlign w:val="center"/>
          </w:tcPr>
          <w:p w14:paraId="1BC040CE" w14:textId="77777777" w:rsidR="00E250BD" w:rsidRPr="005D59E0" w:rsidRDefault="00E250BD" w:rsidP="003123D7">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3982D90E" w14:textId="77777777" w:rsidR="00E250BD" w:rsidRPr="005D59E0" w:rsidRDefault="00E250BD" w:rsidP="003123D7">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47DE0329" w:rsidR="00BC2E11" w:rsidRDefault="004D6AFE" w:rsidP="00847F16">
      <w:r>
        <w:t>Warto zwrócić uwagę na to, że niemal wszystkie</w:t>
      </w:r>
      <w:r w:rsidR="00ED7466">
        <w:t xml:space="preserve"> uwzględnione </w:t>
      </w:r>
      <w:r w:rsidR="00ED7466">
        <w:t>w tabeli po</w:t>
      </w:r>
      <w:r w:rsidR="00ED7466">
        <w:fldChar w:fldCharType="begin"/>
      </w:r>
      <w:r w:rsidR="00ED7466">
        <w:instrText xml:space="preserve"> REF _Ref137889313 \p \h </w:instrText>
      </w:r>
      <w:r w:rsidR="00ED7466">
        <w:fldChar w:fldCharType="separate"/>
      </w:r>
      <w:r w:rsidR="00ED7466">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ED7466">
        <w:t xml:space="preserve">Tabela </w:t>
      </w:r>
      <w:r w:rsidR="00ED7466">
        <w:rPr>
          <w:noProof/>
        </w:rPr>
        <w:t>43</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Guilford’a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 xml:space="preserve">Wśród zbadanych korelacji wyróżniają się te mające siłę powiązania powyżej r = 0,9, gdyż w przypadku tak silnej relacji można wnioskować, że w istotnie dane parametry są nośnikiem tych samych informacji. W zaprezentowanym </w:t>
      </w:r>
      <w:r w:rsidR="00287937">
        <w:t>w tabeli po</w:t>
      </w:r>
      <w:r w:rsidR="00287937">
        <w:fldChar w:fldCharType="begin"/>
      </w:r>
      <w:r w:rsidR="00287937">
        <w:instrText xml:space="preserve"> REF _Ref137889313 \p \h </w:instrText>
      </w:r>
      <w:r w:rsidR="00287937">
        <w:fldChar w:fldCharType="separate"/>
      </w:r>
      <w:r w:rsidR="00287937">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287937">
        <w:t xml:space="preserve">Tabela </w:t>
      </w:r>
      <w:r w:rsidR="00287937">
        <w:rPr>
          <w:noProof/>
        </w:rPr>
        <w:t>43</w:t>
      </w:r>
      <w:r w:rsidR="00287937">
        <w:fldChar w:fldCharType="end"/>
      </w:r>
      <w:r w:rsidR="00287937">
        <w:t>)</w:t>
      </w:r>
      <w:r w:rsidR="00287937">
        <w:t xml:space="preserve"> zestawie takich korelacji jest kilka. </w:t>
      </w:r>
      <w:r w:rsidR="00287937">
        <w:t>Przede wszystkim zarówno z</w:t>
      </w:r>
      <w:r w:rsidR="00287937">
        <w:t xml:space="preserve">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DF7489">
        <w:t xml:space="preserve">Tabela </w:t>
      </w:r>
      <w:r w:rsidR="00DF74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Yi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w:t>
      </w:r>
      <w:r w:rsidR="003205A8">
        <w:t>–</w:t>
      </w:r>
      <w:r w:rsidR="003205A8">
        <w:t xml:space="preserve">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59"/>
      <w:r w:rsidR="003205A8">
        <w:t>wartości Oceny parametrycznej są bardzo dobrym predyktorem jakości uczelni mierzonej ogólną oceną rankingową</w:t>
      </w:r>
      <w:commentRangeEnd w:id="359"/>
      <w:r w:rsidR="00A16BC8">
        <w:rPr>
          <w:rStyle w:val="Odwoaniedokomentarza"/>
          <w:rFonts w:ascii="Times New Roman" w:eastAsia="Times New Roman" w:hAnsi="Times New Roman"/>
          <w:szCs w:val="20"/>
          <w:lang w:eastAsia="pl-PL"/>
        </w:rPr>
        <w:commentReference w:id="359"/>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032E7B1E"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0B21EF">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0B21EF">
        <w:t>3.1.4</w:t>
      </w:r>
      <w:r w:rsidR="000B21EF">
        <w:fldChar w:fldCharType="end"/>
      </w:r>
      <w:r w:rsidR="000B21EF">
        <w:t xml:space="preserve">. Ponieważ jednak w </w:t>
      </w:r>
      <w:r w:rsidR="00707AA5">
        <w:t>kolejnych analizach zostaną uwzględnione parametry pochodzące z danych z rankingów (Perspektywy 2022 oraz Webometrics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92119E">
        <w:rPr>
          <w:rStyle w:val="Odwoanieprzypisudolnego"/>
        </w:rPr>
        <w:footnoteReference w:id="28"/>
      </w:r>
      <w:r w:rsidR="0092119E">
        <w:t>.</w:t>
      </w:r>
      <w:r w:rsidR="00383C8A">
        <w:t xml:space="preserve"> Stąd też w tabeli po</w:t>
      </w:r>
      <w:r w:rsidR="00383C8A">
        <w:fldChar w:fldCharType="begin"/>
      </w:r>
      <w:r w:rsidR="00383C8A">
        <w:instrText xml:space="preserve"> REF _Ref437120720 \p \h </w:instrText>
      </w:r>
      <w:r w:rsidR="00383C8A">
        <w:fldChar w:fldCharType="separate"/>
      </w:r>
      <w:r w:rsidR="00383C8A">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383C8A" w:rsidRPr="00474752">
        <w:t xml:space="preserve">Tabela </w:t>
      </w:r>
      <w:r w:rsidR="00383C8A">
        <w:rPr>
          <w:noProof/>
        </w:rPr>
        <w:t>44</w:t>
      </w:r>
      <w:r w:rsidR="00383C8A">
        <w:fldChar w:fldCharType="end"/>
      </w:r>
      <w:r w:rsidR="00383C8A">
        <w:t>) przedstawiono niemal jedynie te korelacje, które odnoszą się do wartości mierzonych dla okresu po trzech latach od uzyskania dyplomu przez badanych absolwentów.</w:t>
      </w:r>
    </w:p>
    <w:p w14:paraId="5B0B8535" w14:textId="110D1700" w:rsidR="00083628" w:rsidRDefault="00083628" w:rsidP="00083628">
      <w:pPr>
        <w:pStyle w:val="Tytutabeli"/>
      </w:pPr>
      <w:r>
        <w:t xml:space="preserve">Tabela </w:t>
      </w:r>
      <w:r>
        <w:fldChar w:fldCharType="begin"/>
      </w:r>
      <w:r>
        <w:instrText xml:space="preserve"> SEQ Tabela \* ARABIC </w:instrText>
      </w:r>
      <w:r>
        <w:fldChar w:fldCharType="separate"/>
      </w:r>
      <w:r>
        <w:rPr>
          <w:noProof/>
        </w:rPr>
        <w:t>44</w:t>
      </w:r>
      <w:r>
        <w:rPr>
          <w:noProof/>
        </w:rPr>
        <w:fldChar w:fldCharType="end"/>
      </w:r>
      <w:r>
        <w:t xml:space="preserve"> Korelacje pomiędzy </w:t>
      </w:r>
      <w:r>
        <w:t xml:space="preserve">wartościami IWRA i jego składowymi, a </w:t>
      </w:r>
      <w:r>
        <w:t xml:space="preserve">miarami ogólnej oceny uczelni technicznych w rankingu Perspektywy 2022, </w:t>
      </w:r>
      <w:r>
        <w:t>oraz wynikami rankingu Webometrics i wartościami pomiaru prestiżu</w:t>
      </w:r>
      <w:r>
        <w:t>.</w:t>
      </w:r>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r w:rsidRPr="005D59E0">
              <w:rPr>
                <w:b/>
                <w:bCs/>
                <w:sz w:val="18"/>
                <w:szCs w:val="18"/>
              </w:rPr>
              <w:t>Opis badanej korelacji</w:t>
            </w:r>
          </w:p>
        </w:tc>
        <w:tc>
          <w:tcPr>
            <w:tcW w:w="2268" w:type="dxa"/>
            <w:vAlign w:val="center"/>
          </w:tcPr>
          <w:p w14:paraId="3F58BDC3" w14:textId="77777777" w:rsidR="00083628" w:rsidRPr="005D59E0" w:rsidRDefault="00083628" w:rsidP="003123D7">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4A74BFF3" w14:textId="77777777" w:rsidR="00083628" w:rsidRPr="005D59E0" w:rsidRDefault="00083628" w:rsidP="003123D7">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r w:rsidRPr="00083628">
              <w:rPr>
                <w:sz w:val="18"/>
                <w:szCs w:val="18"/>
                <w:lang w:val="pl-PL"/>
              </w:rPr>
              <w:t>WskaźnikOcenyPunktowej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r w:rsidRPr="0081517D">
              <w:rPr>
                <w:sz w:val="18"/>
                <w:szCs w:val="18"/>
                <w:lang w:val="pl-PL"/>
              </w:rPr>
              <w:lastRenderedPageBreak/>
              <w:t>WskaźnikOcenyPunktowej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r w:rsidRPr="002569CD">
              <w:rPr>
                <w:sz w:val="18"/>
                <w:szCs w:val="18"/>
                <w:lang w:val="pl-PL"/>
              </w:rPr>
              <w:t>WskaźnikOcenyPunktowej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r w:rsidRPr="002569CD">
              <w:rPr>
                <w:sz w:val="18"/>
                <w:szCs w:val="18"/>
                <w:lang w:val="pl-PL"/>
              </w:rPr>
              <w:t>WskaźnikOcenyPunktowej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r w:rsidRPr="002569CD">
              <w:rPr>
                <w:sz w:val="18"/>
                <w:szCs w:val="18"/>
                <w:lang w:val="pl-PL"/>
              </w:rPr>
              <w:t>WskaźnikOcenyPunktowej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Pozycja Webometrics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Pozycja Webometrics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Pozycja Webometrics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Pozycja Webometrics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Pozycja Webometrics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r w:rsidRPr="001F5E75">
              <w:rPr>
                <w:sz w:val="18"/>
                <w:szCs w:val="18"/>
                <w:lang w:val="en-GB"/>
              </w:rPr>
              <w:t>Pozycja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r w:rsidRPr="001F5E75">
              <w:rPr>
                <w:sz w:val="18"/>
                <w:szCs w:val="18"/>
                <w:lang w:val="en-GB"/>
              </w:rPr>
              <w:t>Pozycja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Pozycja Webometrics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Pozycja Webometrics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r w:rsidRPr="001F5E75">
              <w:rPr>
                <w:sz w:val="18"/>
                <w:szCs w:val="18"/>
                <w:lang w:val="en-GB"/>
              </w:rPr>
              <w:t>Pozycja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4A9C2F1E"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Webometrics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A92110">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40020EF0" w:rsidR="00093D9F" w:rsidRDefault="00383C8A" w:rsidP="00093D9F">
      <w:r>
        <w:t xml:space="preserve">Wśród korelacji wskaźników IWRA i ich składowych ze Wskaźnikiem Oceny Punktowej (WOP), wybranym na podstawie wcześniejszych analiz do reprezentowania ogólnej oceny rankingowej rankingu Perspektywy 2022, niemal wszystkie z przedstawionych w tabeli </w:t>
      </w:r>
      <w:r>
        <w:t>po</w:t>
      </w:r>
      <w:r>
        <w:fldChar w:fldCharType="begin"/>
      </w:r>
      <w:r>
        <w:instrText xml:space="preserve"> REF _Ref437120720 \p \h </w:instrText>
      </w:r>
      <w:r w:rsidR="00093D9F">
        <w:instrText xml:space="preserve"> \* MERGEFORMAT </w:instrText>
      </w:r>
      <w:r>
        <w:fldChar w:fldCharType="separate"/>
      </w:r>
      <w:r>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Pr="00474752">
        <w:t xml:space="preserve">Tabela </w:t>
      </w:r>
      <w:r>
        <w:rPr>
          <w:noProof/>
        </w:rPr>
        <w:t>44</w:t>
      </w:r>
      <w:r>
        <w:fldChar w:fldCharType="end"/>
      </w:r>
      <w:r>
        <w:t>)</w:t>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N</w:t>
      </w:r>
      <w:r w:rsidR="006162B8">
        <w:t xml:space="preserve">ajwyższą siłę korelacji </w:t>
      </w:r>
      <w:r w:rsidR="006162B8">
        <w:t xml:space="preserve">z WOP </w:t>
      </w:r>
      <w:r w:rsidR="006162B8">
        <w:t>stwierdzono dla Względnego Wskaźnika Zatrudnienia (WWZ)</w:t>
      </w:r>
      <w:r w:rsidR="006162B8">
        <w:t xml:space="preserve">.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t>
      </w:r>
      <w:r>
        <w:t>wynikami Indeksu Wyceny Rynkowej Absolwenta polskich uczelni technicznych a wynikami pomiaru jakości przy pomocy rankingu Perspektywy 2022.</w:t>
      </w:r>
      <w:r>
        <w:t xml:space="preserve">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xml:space="preserve">, </w:t>
      </w:r>
      <w:r w:rsidR="00783960">
        <w:rPr>
          <w:i/>
          <w:iCs/>
        </w:rPr>
        <w:t xml:space="preserve">wyliczanego w odniesieniu do wyników absolwentów uzyskiwanych po 3 latach od uzyskania </w:t>
      </w:r>
      <w:r w:rsidR="00783960">
        <w:rPr>
          <w:i/>
          <w:iCs/>
        </w:rPr>
        <w:lastRenderedPageBreak/>
        <w:t>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Webometrics dla polskich uczelni technicznych. </w:t>
      </w:r>
      <w:r w:rsidR="00A92110">
        <w:t>Wartości tych korelacji mają znak ujemny, gdyż są to korelacje obliczane na podstawie numeru 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w:t>
      </w:r>
      <w:r w:rsidR="00CC7DA6">
        <w:t xml:space="preserve">=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r w:rsidR="00CC7DA6" w:rsidRPr="00CC7DA6">
        <w:t>Webometrics World 2023H1</w:t>
      </w:r>
      <w:r w:rsidR="00CC7DA6">
        <w:t>) jak i w wersji tylko dla Polski (</w:t>
      </w:r>
      <w:r w:rsidR="00CC7DA6" w:rsidRPr="00CC7DA6">
        <w:t>Webometrics Country 2023H1</w:t>
      </w:r>
      <w:r w:rsidR="00CC7DA6">
        <w:t xml:space="preserve">). Analizy te odnoszą się do wyników rankingu Webometrics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Webometrics.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Webometrics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4B97CC70" w:rsidR="00083628" w:rsidRDefault="00007816" w:rsidP="00847F16">
      <w:r>
        <w:t>W tabeli po</w:t>
      </w:r>
      <w:r w:rsidR="005065DB">
        <w:fldChar w:fldCharType="begin"/>
      </w:r>
      <w:r w:rsidR="005065DB">
        <w:instrText xml:space="preserve"> REF _Ref137917781 \p \h </w:instrText>
      </w:r>
      <w:r w:rsidR="005065DB">
        <w:fldChar w:fldCharType="separate"/>
      </w:r>
      <w:r w:rsidR="005065DB">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5065DB">
        <w:t xml:space="preserve">Tabela </w:t>
      </w:r>
      <w:r w:rsidR="005065DB">
        <w:rPr>
          <w:noProof/>
        </w:rPr>
        <w:t>45</w:t>
      </w:r>
      <w:r w:rsidR="005065DB">
        <w:fldChar w:fldCharType="end"/>
      </w:r>
      <w:r>
        <w:t xml:space="preserve">) przedstawiono wyniki analizy korelacji pomiaru prestiżu polskich uczelni technicznych z </w:t>
      </w:r>
      <w:r w:rsidR="005065DB">
        <w:t>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Webometrics 2023H1 są na tyle słabe, że nie są istotne statystycznie na przyjętym poziomie ufności.</w:t>
      </w:r>
      <w:r w:rsidR="003A7FBB">
        <w:t xml:space="preserve"> Taki wyniki są o tyle zaskakujące, że pewien (choć wprawdzie niewielki) wpływ na wartość Prestiżu mają również wyniki rankingu Webometrics (por. </w:t>
      </w:r>
      <w:r w:rsidR="003A7FBB">
        <w:fldChar w:fldCharType="begin"/>
      </w:r>
      <w:r w:rsidR="003A7FBB">
        <w:instrText xml:space="preserve"> REF _Ref134515427 \h </w:instrText>
      </w:r>
      <w:r w:rsidR="003A7FBB">
        <w:fldChar w:fldCharType="separate"/>
      </w:r>
      <w:r w:rsidR="003A7FBB">
        <w:t xml:space="preserve">Tabela </w:t>
      </w:r>
      <w:r w:rsidR="003A7FBB">
        <w:rPr>
          <w:noProof/>
        </w:rPr>
        <w:t>24</w:t>
      </w:r>
      <w:r w:rsidR="003A7FBB">
        <w:fldChar w:fldCharType="end"/>
      </w:r>
      <w:r w:rsidR="003A7FBB">
        <w:t>).</w:t>
      </w:r>
    </w:p>
    <w:p w14:paraId="36340494" w14:textId="28A57EDF" w:rsidR="00425FAC" w:rsidRDefault="00425FAC" w:rsidP="003A7FBB">
      <w:pPr>
        <w:pStyle w:val="Tytutabeli"/>
      </w:pPr>
      <w:bookmarkStart w:id="360" w:name="_Ref137917781"/>
      <w:bookmarkStart w:id="361" w:name="_Ref137917794"/>
      <w:r w:rsidRPr="003A7FBB">
        <w:t>Tabela</w:t>
      </w:r>
      <w:r>
        <w:t xml:space="preserve"> </w:t>
      </w:r>
      <w:r>
        <w:fldChar w:fldCharType="begin"/>
      </w:r>
      <w:r>
        <w:instrText xml:space="preserve"> SEQ Tabela \* ARABIC </w:instrText>
      </w:r>
      <w:r>
        <w:fldChar w:fldCharType="separate"/>
      </w:r>
      <w:r w:rsidR="00007816">
        <w:rPr>
          <w:noProof/>
        </w:rPr>
        <w:t>45</w:t>
      </w:r>
      <w:r>
        <w:rPr>
          <w:noProof/>
        </w:rPr>
        <w:fldChar w:fldCharType="end"/>
      </w:r>
      <w:bookmarkEnd w:id="361"/>
      <w:r>
        <w:t xml:space="preserve"> Korelacje pomiędzy wartościami</w:t>
      </w:r>
      <w:r>
        <w:t xml:space="preserve"> pomiaru prestiżu polskich uczelni technicznych a wynikami miar</w:t>
      </w:r>
      <w:r>
        <w:t xml:space="preserve"> IWRA i jego składowymi</w:t>
      </w:r>
      <w:r w:rsidR="00C63D7B">
        <w:t xml:space="preserve"> </w:t>
      </w:r>
      <w:r>
        <w:t>oraz wynikami rankingu Webometrics.</w:t>
      </w:r>
      <w:bookmarkEnd w:id="360"/>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r w:rsidRPr="005D59E0">
              <w:rPr>
                <w:b/>
                <w:bCs/>
                <w:sz w:val="18"/>
                <w:szCs w:val="18"/>
              </w:rPr>
              <w:t>Opis badanej korelacji</w:t>
            </w:r>
          </w:p>
        </w:tc>
        <w:tc>
          <w:tcPr>
            <w:tcW w:w="2268" w:type="dxa"/>
            <w:vAlign w:val="center"/>
          </w:tcPr>
          <w:p w14:paraId="18F55A8A" w14:textId="77777777" w:rsidR="00425FAC" w:rsidRPr="005D59E0" w:rsidRDefault="00425FAC" w:rsidP="003123D7">
            <w:pPr>
              <w:ind w:firstLine="0"/>
              <w:jc w:val="center"/>
              <w:rPr>
                <w:b/>
                <w:bCs/>
                <w:sz w:val="18"/>
                <w:szCs w:val="18"/>
              </w:rPr>
            </w:pPr>
            <w:r w:rsidRPr="005D59E0">
              <w:rPr>
                <w:b/>
                <w:bCs/>
                <w:sz w:val="18"/>
                <w:szCs w:val="18"/>
              </w:rPr>
              <w:t xml:space="preserve">Wartość </w:t>
            </w:r>
            <w:r>
              <w:rPr>
                <w:b/>
                <w:bCs/>
                <w:sz w:val="18"/>
                <w:szCs w:val="18"/>
              </w:rPr>
              <w:t>korelacji</w:t>
            </w:r>
            <w:r w:rsidRPr="005D59E0">
              <w:rPr>
                <w:b/>
                <w:bCs/>
                <w:sz w:val="18"/>
                <w:szCs w:val="18"/>
              </w:rPr>
              <w:t xml:space="preserve"> r-Pearsona</w:t>
            </w:r>
          </w:p>
        </w:tc>
        <w:tc>
          <w:tcPr>
            <w:tcW w:w="2268" w:type="dxa"/>
            <w:vAlign w:val="center"/>
          </w:tcPr>
          <w:p w14:paraId="179F1B41" w14:textId="77777777" w:rsidR="00425FAC" w:rsidRPr="005D59E0" w:rsidRDefault="00425FAC" w:rsidP="003123D7">
            <w:pPr>
              <w:ind w:firstLine="0"/>
              <w:jc w:val="center"/>
              <w:rPr>
                <w:b/>
                <w:bCs/>
                <w:sz w:val="18"/>
                <w:szCs w:val="18"/>
              </w:rPr>
            </w:pPr>
            <w:r w:rsidRPr="005D59E0">
              <w:rPr>
                <w:b/>
                <w:bCs/>
                <w:sz w:val="18"/>
                <w:szCs w:val="18"/>
              </w:rPr>
              <w:t xml:space="preserve">Wartość </w:t>
            </w:r>
            <w:r>
              <w:rPr>
                <w:b/>
                <w:bCs/>
                <w:sz w:val="18"/>
                <w:szCs w:val="18"/>
              </w:rPr>
              <w:t>istotności statystycznej</w:t>
            </w:r>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r w:rsidRPr="00877C7F">
              <w:rPr>
                <w:sz w:val="18"/>
                <w:szCs w:val="18"/>
                <w:lang w:val="pl-PL"/>
              </w:rPr>
              <w:lastRenderedPageBreak/>
              <w:t>WskaźnikOcenyPunktowej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Pozycja Webometrics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r w:rsidRPr="001F5E75">
              <w:rPr>
                <w:sz w:val="18"/>
                <w:szCs w:val="18"/>
                <w:lang w:val="en-GB"/>
              </w:rPr>
              <w:t>Pozycja Webometrics Country 2023H1 vs Prestiż</w:t>
            </w:r>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77777777"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Webometrics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20690B69"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w:t>
      </w:r>
      <w:r w:rsidR="00282C0B">
        <w:t>po</w:t>
      </w:r>
      <w:r w:rsidR="00282C0B">
        <w:fldChar w:fldCharType="begin"/>
      </w:r>
      <w:r w:rsidR="00282C0B">
        <w:instrText xml:space="preserve"> REF _Ref137917781 \p \h </w:instrText>
      </w:r>
      <w:r w:rsidR="00282C0B">
        <w:fldChar w:fldCharType="separate"/>
      </w:r>
      <w:r w:rsidR="00282C0B">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282C0B">
        <w:t xml:space="preserve">Tabela </w:t>
      </w:r>
      <w:r w:rsidR="00282C0B">
        <w:rPr>
          <w:noProof/>
        </w:rPr>
        <w:t>45</w:t>
      </w:r>
      <w:r w:rsidR="00282C0B">
        <w:fldChar w:fldCharType="end"/>
      </w:r>
      <w:r w:rsidR="00282C0B">
        <w:t>)</w:t>
      </w:r>
      <w:r w:rsidR="00282C0B">
        <w:t xml:space="preserve">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lastRenderedPageBreak/>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t>Wyniki Indeksu Wyceny Rynkowej Absolwenta</w:t>
      </w:r>
      <w:r w:rsidR="00783960">
        <w:rPr>
          <w:i/>
          <w:iCs/>
        </w:rPr>
        <w:t xml:space="preserve"> </w:t>
      </w:r>
      <w:r w:rsidR="00783960">
        <w:rPr>
          <w:i/>
          <w:iCs/>
        </w:rPr>
        <w:t>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Webometrics w wydaniu na pierwszą połowę roku 2023 są pozytywnie skorelowane z wartościami Indeksu Wyceny Rynkowej Absolwenta wyliczonego na podstawie danych dla okresu 3 lat po uzyskaniu dyplomu. W związku z tym wartości IWRA można uznać za dobry predyktor jakości usługo polskich uczelni technicznych. Podobnie wartości pomiaru prestiżu uczelni, będąc pozytywnie skorelowanymi zarówno z wynikami wyżej wymienionych rankingów jak i z wartościami IWRA obliczanego jak opisano powyżej mogą być dobrym predyktorem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62" w:name="_Toc137806582"/>
      <w:r>
        <w:rPr>
          <w:color w:val="FF0000"/>
        </w:rPr>
        <w:t xml:space="preserve">(chyba usunąć) </w:t>
      </w:r>
      <w:r w:rsidR="003C08E8" w:rsidRPr="00233788">
        <w:rPr>
          <w:color w:val="FF0000"/>
        </w:rPr>
        <w:t>Ocena efektów działań uczelni– analiza satysfakcji interesariuszy</w:t>
      </w:r>
      <w:bookmarkEnd w:id="362"/>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63" w:name="_Toc137806583"/>
      <w:r w:rsidRPr="00233788">
        <w:rPr>
          <w:color w:val="FF0000"/>
        </w:rPr>
        <w:t>Zastosowanie informacji o satysfakcji interesariuszy w doskonaleniu jakości uczelni</w:t>
      </w:r>
      <w:bookmarkEnd w:id="363"/>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64"/>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lastRenderedPageBreak/>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64"/>
      <w:r w:rsidRPr="00233788">
        <w:rPr>
          <w:rStyle w:val="Odwoaniedokomentarza"/>
          <w:rFonts w:ascii="Times New Roman" w:eastAsia="Times New Roman" w:hAnsi="Times New Roman"/>
          <w:color w:val="FF0000"/>
          <w:szCs w:val="20"/>
          <w:lang w:eastAsia="pl-PL"/>
        </w:rPr>
        <w:commentReference w:id="364"/>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65"/>
      <w:r w:rsidRPr="00233788">
        <w:rPr>
          <w:color w:val="FF0000"/>
        </w:rPr>
        <w:t>(uzupełnić)</w:t>
      </w:r>
      <w:commentRangeEnd w:id="365"/>
      <w:r w:rsidRPr="00233788">
        <w:rPr>
          <w:rStyle w:val="Odwoaniedokomentarza"/>
          <w:rFonts w:ascii="Times New Roman" w:eastAsia="Times New Roman" w:hAnsi="Times New Roman"/>
          <w:color w:val="FF0000"/>
          <w:szCs w:val="20"/>
          <w:lang w:eastAsia="pl-PL"/>
        </w:rPr>
        <w:commentReference w:id="365"/>
      </w:r>
    </w:p>
    <w:p w14:paraId="7DBBBE15" w14:textId="77777777" w:rsidR="00BC04EA" w:rsidRPr="00233788" w:rsidRDefault="00BC04EA" w:rsidP="00BC04EA">
      <w:pPr>
        <w:rPr>
          <w:color w:val="FF0000"/>
        </w:rPr>
      </w:pPr>
    </w:p>
    <w:p w14:paraId="26783294" w14:textId="77777777" w:rsidR="00BC04EA" w:rsidRPr="00233788" w:rsidRDefault="00BC04EA" w:rsidP="00BC04EA">
      <w:pPr>
        <w:rPr>
          <w:color w:val="FF0000"/>
        </w:rPr>
      </w:pPr>
      <w:r w:rsidRPr="00233788">
        <w:rPr>
          <w:color w:val="FF0000"/>
        </w:rPr>
        <w:t xml:space="preserve">Przykłady mierników przedstawiono w tabeli </w:t>
      </w:r>
      <w:commentRangeStart w:id="366"/>
      <w:r w:rsidRPr="00233788">
        <w:rPr>
          <w:color w:val="FF0000"/>
        </w:rPr>
        <w:t>po</w:t>
      </w:r>
      <w:commentRangeEnd w:id="366"/>
      <w:r w:rsidRPr="00233788">
        <w:rPr>
          <w:rStyle w:val="Odwoaniedokomentarza"/>
          <w:rFonts w:ascii="Times New Roman" w:eastAsia="Times New Roman" w:hAnsi="Times New Roman"/>
          <w:color w:val="FF0000"/>
          <w:szCs w:val="20"/>
          <w:lang w:eastAsia="pl-PL"/>
        </w:rPr>
        <w:commentReference w:id="366"/>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6C39107C" w14:textId="77777777" w:rsidR="00BC04EA" w:rsidRPr="00233788" w:rsidRDefault="00BC04EA" w:rsidP="00BC04EA">
      <w:pPr>
        <w:pStyle w:val="Tytutabeli"/>
        <w:rPr>
          <w:color w:val="FF0000"/>
        </w:rPr>
      </w:pPr>
      <w:bookmarkStart w:id="367" w:name="_Toc134898094"/>
      <w:bookmarkStart w:id="368"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43</w:t>
      </w:r>
      <w:r>
        <w:rPr>
          <w:color w:val="FF0000"/>
        </w:rPr>
        <w:fldChar w:fldCharType="end"/>
      </w:r>
      <w:r w:rsidRPr="00233788">
        <w:rPr>
          <w:color w:val="FF0000"/>
        </w:rPr>
        <w:t xml:space="preserve"> Przykłady mierników efektów działań uczelni w podziale na kategorie</w:t>
      </w:r>
      <w:bookmarkEnd w:id="367"/>
      <w:bookmarkEnd w:id="368"/>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lastRenderedPageBreak/>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69"/>
            <w:r w:rsidRPr="00233788">
              <w:rPr>
                <w:rFonts w:cs="Arial"/>
                <w:color w:val="FF0000"/>
                <w:sz w:val="20"/>
                <w:szCs w:val="20"/>
                <w:lang w:val="pl-PL"/>
              </w:rPr>
              <w:t>(uzupełnić)</w:t>
            </w:r>
            <w:commentRangeEnd w:id="369"/>
            <w:r w:rsidRPr="00233788">
              <w:rPr>
                <w:rStyle w:val="Odwoaniedokomentarza"/>
                <w:rFonts w:eastAsia="Times New Roman" w:cs="Arial"/>
                <w:color w:val="FF0000"/>
                <w:sz w:val="20"/>
                <w:szCs w:val="20"/>
                <w:lang w:val="pl-PL" w:eastAsia="pl-PL"/>
              </w:rPr>
              <w:commentReference w:id="369"/>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5DB65AAB" w14:textId="77777777" w:rsidR="00BC04EA" w:rsidRPr="00233788" w:rsidRDefault="00BC04EA" w:rsidP="00BC04EA">
      <w:pPr>
        <w:rPr>
          <w:b/>
          <w:color w:val="FF0000"/>
        </w:rPr>
      </w:pPr>
      <w:commentRangeStart w:id="370"/>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70"/>
      <w:r w:rsidRPr="00233788">
        <w:rPr>
          <w:rStyle w:val="Odwoaniedokomentarza"/>
          <w:rFonts w:ascii="Times New Roman" w:eastAsia="Times New Roman" w:hAnsi="Times New Roman"/>
          <w:color w:val="FF0000"/>
          <w:szCs w:val="20"/>
          <w:lang w:eastAsia="pl-PL"/>
        </w:rPr>
        <w:commentReference w:id="370"/>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r w:rsidRPr="00233788">
        <w:rPr>
          <w:b/>
          <w:color w:val="FF0000"/>
        </w:rPr>
        <w:t>Webometrics</w:t>
      </w:r>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77777777" w:rsidR="00BC04EA" w:rsidRPr="00233788" w:rsidRDefault="00BC04EA" w:rsidP="00BC04EA">
      <w:pPr>
        <w:rPr>
          <w:color w:val="FF0000"/>
        </w:rPr>
      </w:pPr>
      <w:commentRangeStart w:id="37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106236">
        <w:rPr>
          <w:color w:val="FF0000"/>
          <w:szCs w:val="24"/>
        </w:rPr>
        <w:t xml:space="preserve">tablica </w:t>
      </w:r>
      <w:r w:rsidRPr="00106236">
        <w:rPr>
          <w:noProof/>
          <w:color w:val="FF0000"/>
          <w:szCs w:val="24"/>
        </w:rPr>
        <w:t>3</w:t>
      </w:r>
      <w:r w:rsidRPr="00106236">
        <w:rPr>
          <w:color w:val="FF0000"/>
          <w:szCs w:val="24"/>
        </w:rPr>
        <w:t>.1</w:t>
      </w:r>
      <w:r w:rsidRPr="00233788">
        <w:rPr>
          <w:color w:val="FF0000"/>
        </w:rPr>
        <w:fldChar w:fldCharType="end"/>
      </w:r>
      <w:r w:rsidRPr="00233788">
        <w:rPr>
          <w:color w:val="FF0000"/>
        </w:rPr>
        <w:t>.</w:t>
      </w:r>
    </w:p>
    <w:p w14:paraId="0103A7A0" w14:textId="77777777" w:rsidR="00BC04EA" w:rsidRPr="00233788" w:rsidRDefault="00BC04EA" w:rsidP="00BC04EA">
      <w:pPr>
        <w:pStyle w:val="Legenda"/>
        <w:keepNext/>
        <w:spacing w:after="120" w:line="360" w:lineRule="auto"/>
        <w:ind w:firstLine="0"/>
        <w:jc w:val="center"/>
        <w:rPr>
          <w:color w:val="FF0000"/>
          <w:sz w:val="22"/>
        </w:rPr>
      </w:pPr>
      <w:bookmarkStart w:id="372" w:name="_Ref299535511"/>
      <w:bookmarkStart w:id="373" w:name="_Toc304232706"/>
      <w:bookmarkStart w:id="37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72"/>
      <w:r w:rsidRPr="00233788">
        <w:rPr>
          <w:color w:val="FF0000"/>
          <w:sz w:val="22"/>
        </w:rPr>
        <w:t xml:space="preserve"> Kategorie ranking EDUNIVERSAL</w:t>
      </w:r>
      <w:bookmarkEnd w:id="373"/>
      <w:bookmarkEnd w:id="374"/>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77777777"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106236">
        <w:rPr>
          <w:color w:val="FF0000"/>
          <w:szCs w:val="24"/>
        </w:rPr>
        <w:t xml:space="preserve">tablica </w:t>
      </w:r>
      <w:r w:rsidRPr="00106236">
        <w:rPr>
          <w:noProof/>
          <w:color w:val="FF0000"/>
          <w:szCs w:val="24"/>
        </w:rPr>
        <w:t>3</w:t>
      </w:r>
      <w:r w:rsidRPr="00106236">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71"/>
      <w:r w:rsidRPr="00233788">
        <w:rPr>
          <w:rStyle w:val="Odwoaniedokomentarza"/>
          <w:rFonts w:ascii="Times New Roman" w:eastAsia="Times New Roman" w:hAnsi="Times New Roman"/>
          <w:color w:val="FF0000"/>
          <w:szCs w:val="20"/>
          <w:lang w:eastAsia="pl-PL"/>
        </w:rPr>
        <w:commentReference w:id="371"/>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75"/>
      <w:r w:rsidRPr="00233788">
        <w:rPr>
          <w:color w:val="FF0000"/>
        </w:rPr>
        <w:t>podrozdziale 2. 1</w:t>
      </w:r>
      <w:commentRangeEnd w:id="375"/>
      <w:r w:rsidRPr="00233788">
        <w:rPr>
          <w:rStyle w:val="Odwoaniedokomentarza"/>
          <w:rFonts w:ascii="Times New Roman" w:eastAsia="Times New Roman" w:hAnsi="Times New Roman"/>
          <w:color w:val="FF0000"/>
          <w:szCs w:val="20"/>
          <w:lang w:eastAsia="pl-PL"/>
        </w:rPr>
        <w:commentReference w:id="375"/>
      </w:r>
    </w:p>
    <w:p w14:paraId="3D3D5FF4" w14:textId="77777777" w:rsidR="00DD50DE" w:rsidRPr="00233788" w:rsidRDefault="00DD50DE" w:rsidP="00DD50DE">
      <w:pPr>
        <w:rPr>
          <w:color w:val="FF0000"/>
        </w:rPr>
      </w:pPr>
    </w:p>
    <w:p w14:paraId="7696FA5D" w14:textId="02DBBA5C" w:rsidR="00DD50DE" w:rsidRPr="00474752" w:rsidRDefault="00DD50DE" w:rsidP="00DD50DE">
      <w:pPr>
        <w:pStyle w:val="Tytutabeli"/>
      </w:pPr>
      <w:bookmarkStart w:id="376" w:name="_Ref437120725"/>
      <w:bookmarkStart w:id="377" w:name="_Ref437120720"/>
      <w:bookmarkStart w:id="378" w:name="_Toc134898097"/>
      <w:r w:rsidRPr="00474752">
        <w:lastRenderedPageBreak/>
        <w:t xml:space="preserve">Tabela </w:t>
      </w:r>
      <w:fldSimple w:instr=" SEQ Tabela \* ARABIC ">
        <w:r w:rsidR="00106236">
          <w:rPr>
            <w:noProof/>
          </w:rPr>
          <w:t>44</w:t>
        </w:r>
      </w:fldSimple>
      <w:bookmarkEnd w:id="376"/>
      <w:r w:rsidRPr="00474752">
        <w:t xml:space="preserve"> Rola interesariuszy w działaniach na rzez projektowania i doskonalenia systemów zarządzania jakością uczelni</w:t>
      </w:r>
      <w:bookmarkEnd w:id="377"/>
      <w:bookmarkEnd w:id="378"/>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79"/>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79"/>
      <w:r>
        <w:rPr>
          <w:rStyle w:val="Odwoaniedokomentarza"/>
          <w:rFonts w:ascii="Times New Roman" w:eastAsia="Times New Roman" w:hAnsi="Times New Roman"/>
          <w:bCs w:val="0"/>
          <w:szCs w:val="20"/>
          <w:lang w:eastAsia="pl-PL"/>
        </w:rPr>
        <w:commentReference w:id="379"/>
      </w:r>
    </w:p>
    <w:p w14:paraId="54A49837" w14:textId="19458EA9"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106236" w:rsidRPr="00474752">
        <w:t xml:space="preserve">Tabela </w:t>
      </w:r>
      <w:r w:rsidR="00106236">
        <w:rPr>
          <w:noProof/>
        </w:rPr>
        <w:t>44</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106236" w:rsidRPr="00F755BF">
        <w:t xml:space="preserve">Tabela </w:t>
      </w:r>
      <w:r w:rsidR="00106236">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80"/>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80"/>
      <w:r>
        <w:rPr>
          <w:rStyle w:val="Odwoaniedokomentarza"/>
          <w:rFonts w:ascii="Times New Roman" w:eastAsia="Times New Roman" w:hAnsi="Times New Roman"/>
          <w:szCs w:val="20"/>
          <w:lang w:eastAsia="pl-PL"/>
        </w:rPr>
        <w:commentReference w:id="380"/>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81"/>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81"/>
      <w:r w:rsidR="00E56154">
        <w:rPr>
          <w:rStyle w:val="Odwoaniedokomentarza"/>
          <w:rFonts w:ascii="Times New Roman" w:eastAsia="Times New Roman" w:hAnsi="Times New Roman"/>
          <w:szCs w:val="20"/>
          <w:lang w:eastAsia="pl-PL"/>
        </w:rPr>
        <w:commentReference w:id="381"/>
      </w:r>
    </w:p>
    <w:p w14:paraId="3D7F7B89" w14:textId="7526CC7A" w:rsidR="00DD50DE" w:rsidRPr="00233788" w:rsidRDefault="003A466E" w:rsidP="00DD50DE">
      <w:pPr>
        <w:pStyle w:val="Nagwek2"/>
        <w:rPr>
          <w:color w:val="FF0000"/>
        </w:rPr>
      </w:pPr>
      <w:bookmarkStart w:id="382"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82"/>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83" w:name="_Toc137806585"/>
      <w:r>
        <w:rPr>
          <w:color w:val="FF0000"/>
        </w:rPr>
        <w:t xml:space="preserve">(puste) </w:t>
      </w:r>
      <w:r w:rsidR="00511706" w:rsidRPr="00233788">
        <w:rPr>
          <w:color w:val="FF0000"/>
        </w:rPr>
        <w:t>Propozycja zestawu wybranych wskaźników skuteczności działań uczelni technicznych w Polsce</w:t>
      </w:r>
      <w:bookmarkEnd w:id="383"/>
    </w:p>
    <w:p w14:paraId="0187E5CE" w14:textId="27DAACEF" w:rsidR="00A96C13" w:rsidRPr="00233788" w:rsidRDefault="003A466E" w:rsidP="00A96C13">
      <w:pPr>
        <w:pStyle w:val="Nagwek2"/>
        <w:rPr>
          <w:color w:val="FF0000"/>
        </w:rPr>
      </w:pPr>
      <w:bookmarkStart w:id="384" w:name="_Toc137806586"/>
      <w:r>
        <w:rPr>
          <w:color w:val="FF0000"/>
        </w:rPr>
        <w:t>(puste</w:t>
      </w:r>
      <w:r w:rsidR="00BB3567">
        <w:rPr>
          <w:color w:val="FF0000"/>
        </w:rPr>
        <w:t>_czy konieczne?</w:t>
      </w:r>
      <w:r>
        <w:rPr>
          <w:color w:val="FF0000"/>
        </w:rPr>
        <w:t xml:space="preserve">) </w:t>
      </w:r>
      <w:r w:rsidR="00A96C13" w:rsidRPr="00233788">
        <w:rPr>
          <w:color w:val="FF0000"/>
        </w:rPr>
        <w:t>Weryfikacja przydatności metod pomiaru i wskaźników satysfakcji interesariuszy uczelni technicznych w Polsce</w:t>
      </w:r>
      <w:bookmarkEnd w:id="384"/>
    </w:p>
    <w:p w14:paraId="174CB82D" w14:textId="77777777" w:rsidR="000613B8" w:rsidRPr="00233788" w:rsidRDefault="000613B8" w:rsidP="004E7B54">
      <w:pPr>
        <w:pStyle w:val="Nagwek1"/>
        <w:numPr>
          <w:ilvl w:val="0"/>
          <w:numId w:val="0"/>
        </w:numPr>
        <w:ind w:left="432"/>
      </w:pPr>
      <w:bookmarkStart w:id="385" w:name="_Toc137806587"/>
      <w:r w:rsidRPr="00233788">
        <w:lastRenderedPageBreak/>
        <w:t>Rekapitulacja</w:t>
      </w:r>
      <w:bookmarkEnd w:id="385"/>
    </w:p>
    <w:p w14:paraId="7542506A" w14:textId="77777777" w:rsidR="000613B8" w:rsidRPr="00233788" w:rsidRDefault="00B758DF" w:rsidP="004E7B54">
      <w:pPr>
        <w:pStyle w:val="Nagwek1"/>
      </w:pPr>
      <w:bookmarkStart w:id="386" w:name="_Toc137806588"/>
      <w:r w:rsidRPr="00233788">
        <w:lastRenderedPageBreak/>
        <w:t>Spis literatury</w:t>
      </w:r>
      <w:bookmarkEnd w:id="38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87" w:name="_Toc137806589"/>
      <w:r w:rsidRPr="00233788">
        <w:lastRenderedPageBreak/>
        <w:t>Spis literatury Mendeley</w:t>
      </w:r>
      <w:bookmarkEnd w:id="387"/>
    </w:p>
    <w:p w14:paraId="0D5A0D86" w14:textId="33FDEF75" w:rsidR="00A92110" w:rsidRPr="00A92110" w:rsidRDefault="00913F24" w:rsidP="00A9211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A92110" w:rsidRPr="00A92110">
        <w:rPr>
          <w:rFonts w:cs="Arial"/>
          <w:noProof/>
          <w:szCs w:val="24"/>
        </w:rPr>
        <w:t xml:space="preserve">Aguillo, I. (2009). Measuring the institution’s footprint in the web. </w:t>
      </w:r>
      <w:r w:rsidR="00A92110" w:rsidRPr="00A92110">
        <w:rPr>
          <w:rFonts w:cs="Arial"/>
          <w:i/>
          <w:iCs/>
          <w:noProof/>
          <w:szCs w:val="24"/>
        </w:rPr>
        <w:t>Library Hi Tech</w:t>
      </w:r>
      <w:r w:rsidR="00A92110" w:rsidRPr="00A92110">
        <w:rPr>
          <w:rFonts w:cs="Arial"/>
          <w:noProof/>
          <w:szCs w:val="24"/>
        </w:rPr>
        <w:t xml:space="preserve">, </w:t>
      </w:r>
      <w:r w:rsidR="00A92110" w:rsidRPr="00A92110">
        <w:rPr>
          <w:rFonts w:cs="Arial"/>
          <w:i/>
          <w:iCs/>
          <w:noProof/>
          <w:szCs w:val="24"/>
        </w:rPr>
        <w:t>27</w:t>
      </w:r>
      <w:r w:rsidR="00A92110" w:rsidRPr="00A92110">
        <w:rPr>
          <w:rFonts w:cs="Arial"/>
          <w:noProof/>
          <w:szCs w:val="24"/>
        </w:rPr>
        <w:t>(4), 540–556. https://doi.org/10.1108/073788309</w:t>
      </w:r>
    </w:p>
    <w:p w14:paraId="52C590A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Aguillo, I. (2023). </w:t>
      </w:r>
      <w:r w:rsidRPr="00A92110">
        <w:rPr>
          <w:rFonts w:cs="Arial"/>
          <w:i/>
          <w:iCs/>
          <w:noProof/>
          <w:szCs w:val="24"/>
        </w:rPr>
        <w:t>Methodology of Ranking Web of Universities</w:t>
      </w:r>
      <w:r w:rsidRPr="00A92110">
        <w:rPr>
          <w:rFonts w:cs="Arial"/>
          <w:noProof/>
          <w:szCs w:val="24"/>
        </w:rPr>
        <w:t>. Cybermetrics Lab. https://www.webometrics.info/en/Methodology</w:t>
      </w:r>
    </w:p>
    <w:p w14:paraId="004BB2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Alkuwaiti, A. (2021). </w:t>
      </w:r>
      <w:r w:rsidRPr="00A92110">
        <w:rPr>
          <w:rFonts w:cs="Arial"/>
          <w:i/>
          <w:iCs/>
          <w:noProof/>
          <w:szCs w:val="24"/>
        </w:rPr>
        <w:t>Webometrics Ranking: Change in Methodology &amp; January 2021 Results at Glance</w:t>
      </w:r>
      <w:r w:rsidRPr="00A92110">
        <w:rPr>
          <w:rFonts w:cs="Arial"/>
          <w:noProof/>
          <w:szCs w:val="24"/>
        </w:rPr>
        <w:t>. http://www.drahmedalkuwaiti.com/admin/data/form_14936/files/element_4_3f06cedca61fa7fbd8e20020e556832c-54-Change in Metho_Jan 2021 Result 210216.pdf</w:t>
      </w:r>
    </w:p>
    <w:p w14:paraId="73091C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92110">
        <w:rPr>
          <w:rFonts w:cs="Arial"/>
          <w:i/>
          <w:iCs/>
          <w:noProof/>
          <w:szCs w:val="24"/>
        </w:rPr>
        <w:t>Nauka</w:t>
      </w:r>
      <w:r w:rsidRPr="00A92110">
        <w:rPr>
          <w:rFonts w:cs="Arial"/>
          <w:noProof/>
          <w:szCs w:val="24"/>
        </w:rPr>
        <w:t>.</w:t>
      </w:r>
    </w:p>
    <w:p w14:paraId="3F9CD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ARWU. (2020). </w:t>
      </w:r>
      <w:r w:rsidRPr="00A92110">
        <w:rPr>
          <w:rFonts w:cs="Arial"/>
          <w:i/>
          <w:iCs/>
          <w:noProof/>
          <w:szCs w:val="24"/>
        </w:rPr>
        <w:t>ARWU World University Rankings 2020</w:t>
      </w:r>
      <w:r w:rsidRPr="00A92110">
        <w:rPr>
          <w:rFonts w:cs="Arial"/>
          <w:noProof/>
          <w:szCs w:val="24"/>
        </w:rPr>
        <w:t>. Ranking Shanghai. http://www.shanghairanking.com/ARWU2020.html</w:t>
      </w:r>
    </w:p>
    <w:p w14:paraId="7F980C3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ARWU. (2022a). </w:t>
      </w:r>
      <w:r w:rsidRPr="00A92110">
        <w:rPr>
          <w:rFonts w:cs="Arial"/>
          <w:i/>
          <w:iCs/>
          <w:noProof/>
          <w:szCs w:val="24"/>
        </w:rPr>
        <w:t>ARWU World University Ranking 2022</w:t>
      </w:r>
      <w:r w:rsidRPr="00A92110">
        <w:rPr>
          <w:rFonts w:cs="Arial"/>
          <w:noProof/>
          <w:szCs w:val="24"/>
        </w:rPr>
        <w:t>. Ranking Shanghai. http://www.shanghairanking.com/rankings/arwu/2022</w:t>
      </w:r>
    </w:p>
    <w:p w14:paraId="0718C7B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ARWU. (2022b). </w:t>
      </w:r>
      <w:r w:rsidRPr="00A92110">
        <w:rPr>
          <w:rFonts w:cs="Arial"/>
          <w:i/>
          <w:iCs/>
          <w:noProof/>
          <w:szCs w:val="24"/>
        </w:rPr>
        <w:t>ARWU World University Rankings 2022 methodology</w:t>
      </w:r>
      <w:r w:rsidRPr="00A92110">
        <w:rPr>
          <w:rFonts w:cs="Arial"/>
          <w:noProof/>
          <w:szCs w:val="24"/>
        </w:rPr>
        <w:t>. Ranking Shanghai. http://www.shanghairanking.com/methodology/arwu/2022</w:t>
      </w:r>
    </w:p>
    <w:p w14:paraId="5CB25A2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Athiyaman, A. (1997). Linking student satisfaction and service quality perceptions: the case of university education. </w:t>
      </w:r>
      <w:r w:rsidRPr="00A92110">
        <w:rPr>
          <w:rFonts w:cs="Arial"/>
          <w:i/>
          <w:iCs/>
          <w:noProof/>
          <w:szCs w:val="24"/>
        </w:rPr>
        <w:t>European Journal of Marketing</w:t>
      </w:r>
      <w:r w:rsidRPr="00A92110">
        <w:rPr>
          <w:rFonts w:cs="Arial"/>
          <w:noProof/>
          <w:szCs w:val="24"/>
        </w:rPr>
        <w:t xml:space="preserve">, </w:t>
      </w:r>
      <w:r w:rsidRPr="00A92110">
        <w:rPr>
          <w:rFonts w:cs="Arial"/>
          <w:i/>
          <w:iCs/>
          <w:noProof/>
          <w:szCs w:val="24"/>
        </w:rPr>
        <w:t>31</w:t>
      </w:r>
      <w:r w:rsidRPr="00A92110">
        <w:rPr>
          <w:rFonts w:cs="Arial"/>
          <w:noProof/>
          <w:szCs w:val="24"/>
        </w:rPr>
        <w:t>(7), 528–540. https://doi.org/10.1108/03090569710176655</w:t>
      </w:r>
    </w:p>
    <w:p w14:paraId="413A27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Austin, A. E. (1990). Faculty cultures, faculty values. </w:t>
      </w:r>
      <w:r w:rsidRPr="00A92110">
        <w:rPr>
          <w:rFonts w:cs="Arial"/>
          <w:i/>
          <w:iCs/>
          <w:noProof/>
          <w:szCs w:val="24"/>
        </w:rPr>
        <w:t>New directions for institutional research</w:t>
      </w:r>
      <w:r w:rsidRPr="00A92110">
        <w:rPr>
          <w:rFonts w:cs="Arial"/>
          <w:noProof/>
          <w:szCs w:val="24"/>
        </w:rPr>
        <w:t xml:space="preserve">, </w:t>
      </w:r>
      <w:r w:rsidRPr="00A92110">
        <w:rPr>
          <w:rFonts w:cs="Arial"/>
          <w:i/>
          <w:iCs/>
          <w:noProof/>
          <w:szCs w:val="24"/>
        </w:rPr>
        <w:t>1990</w:t>
      </w:r>
      <w:r w:rsidRPr="00A92110">
        <w:rPr>
          <w:rFonts w:cs="Arial"/>
          <w:noProof/>
          <w:szCs w:val="24"/>
        </w:rPr>
        <w:t>(68), 61–74.</w:t>
      </w:r>
    </w:p>
    <w:p w14:paraId="6F0FC0B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Barker, K. (2007). The UK Research Assessment Exercise: the evolution of a national research evaluation system. </w:t>
      </w:r>
      <w:r w:rsidRPr="00A92110">
        <w:rPr>
          <w:rFonts w:cs="Arial"/>
          <w:i/>
          <w:iCs/>
          <w:noProof/>
          <w:szCs w:val="24"/>
        </w:rPr>
        <w:t>Research Evaluation</w:t>
      </w:r>
      <w:r w:rsidRPr="00A92110">
        <w:rPr>
          <w:rFonts w:cs="Arial"/>
          <w:noProof/>
          <w:szCs w:val="24"/>
        </w:rPr>
        <w:t xml:space="preserve">, </w:t>
      </w:r>
      <w:r w:rsidRPr="00A92110">
        <w:rPr>
          <w:rFonts w:cs="Arial"/>
          <w:i/>
          <w:iCs/>
          <w:noProof/>
          <w:szCs w:val="24"/>
        </w:rPr>
        <w:t>16</w:t>
      </w:r>
      <w:r w:rsidRPr="00A92110">
        <w:rPr>
          <w:rFonts w:cs="Arial"/>
          <w:noProof/>
          <w:szCs w:val="24"/>
        </w:rPr>
        <w:t>(1), 3–12. https://doi.org/10.3152/095820207X190674</w:t>
      </w:r>
    </w:p>
    <w:p w14:paraId="4A618CF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Belash, O., Popov, M., Ryzhov, N., Ryaskov, Y., Shaposhnikov, S., &amp; Shestopalov, M. (2015). Research on University Education Quality Assurance: Methodology and Results of Stakeholders’ Satisfaction Monitoring. </w:t>
      </w:r>
      <w:r w:rsidRPr="00A92110">
        <w:rPr>
          <w:rFonts w:cs="Arial"/>
          <w:i/>
          <w:iCs/>
          <w:noProof/>
          <w:szCs w:val="24"/>
        </w:rPr>
        <w:t>Procedia - Social and Behavioral Sciences</w:t>
      </w:r>
      <w:r w:rsidRPr="00A92110">
        <w:rPr>
          <w:rFonts w:cs="Arial"/>
          <w:noProof/>
          <w:szCs w:val="24"/>
        </w:rPr>
        <w:t xml:space="preserve">, </w:t>
      </w:r>
      <w:r w:rsidRPr="00A92110">
        <w:rPr>
          <w:rFonts w:cs="Arial"/>
          <w:i/>
          <w:iCs/>
          <w:noProof/>
          <w:szCs w:val="24"/>
        </w:rPr>
        <w:t>214</w:t>
      </w:r>
      <w:r w:rsidRPr="00A92110">
        <w:rPr>
          <w:rFonts w:cs="Arial"/>
          <w:noProof/>
          <w:szCs w:val="24"/>
        </w:rPr>
        <w:t>(June), 344–358. https://doi.org/10.1016/j.sbspro.2015.11.658</w:t>
      </w:r>
    </w:p>
    <w:p w14:paraId="1B69C11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Beliczyński, J. (2011). Analiza systemu zarządzania wartością dla Klienta. W </w:t>
      </w:r>
      <w:r w:rsidRPr="00A92110">
        <w:rPr>
          <w:rFonts w:cs="Arial"/>
          <w:i/>
          <w:iCs/>
          <w:noProof/>
          <w:szCs w:val="24"/>
        </w:rPr>
        <w:t>Przegląd problemów doskonalenia systemów zarządzania przedsiębiorstwem</w:t>
      </w:r>
      <w:r w:rsidRPr="00A92110">
        <w:rPr>
          <w:rFonts w:cs="Arial"/>
          <w:noProof/>
          <w:szCs w:val="24"/>
        </w:rPr>
        <w:t>. Mfiles.pl.</w:t>
      </w:r>
    </w:p>
    <w:p w14:paraId="43205AC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Bielawa, A. (2011). Przegląd najważniejszych modeli zarządzania jakością usług. </w:t>
      </w:r>
      <w:r w:rsidRPr="00A92110">
        <w:rPr>
          <w:rFonts w:cs="Arial"/>
          <w:i/>
          <w:iCs/>
          <w:noProof/>
          <w:szCs w:val="24"/>
        </w:rPr>
        <w:t>Studia i Prace WNEiZ</w:t>
      </w:r>
      <w:r w:rsidRPr="00A92110">
        <w:rPr>
          <w:rFonts w:cs="Arial"/>
          <w:noProof/>
          <w:szCs w:val="24"/>
        </w:rPr>
        <w:t xml:space="preserve">, </w:t>
      </w:r>
      <w:r w:rsidRPr="00A92110">
        <w:rPr>
          <w:rFonts w:cs="Arial"/>
          <w:i/>
          <w:iCs/>
          <w:noProof/>
          <w:szCs w:val="24"/>
        </w:rPr>
        <w:t>24</w:t>
      </w:r>
      <w:r w:rsidRPr="00A92110">
        <w:rPr>
          <w:rFonts w:cs="Arial"/>
          <w:noProof/>
          <w:szCs w:val="24"/>
        </w:rPr>
        <w:t>.</w:t>
      </w:r>
    </w:p>
    <w:p w14:paraId="4B47679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Blackmore, P., &amp; Kandiko, C. B. C. B. (2011). Motivation in academic life: a prestige economy. </w:t>
      </w:r>
      <w:r w:rsidRPr="00A92110">
        <w:rPr>
          <w:rFonts w:cs="Arial"/>
          <w:i/>
          <w:iCs/>
          <w:noProof/>
          <w:szCs w:val="24"/>
        </w:rPr>
        <w:lastRenderedPageBreak/>
        <w:t>Research in Post-Compulsory Education</w:t>
      </w:r>
      <w:r w:rsidRPr="00A92110">
        <w:rPr>
          <w:rFonts w:cs="Arial"/>
          <w:noProof/>
          <w:szCs w:val="24"/>
        </w:rPr>
        <w:t xml:space="preserve">, </w:t>
      </w:r>
      <w:r w:rsidRPr="00A92110">
        <w:rPr>
          <w:rFonts w:cs="Arial"/>
          <w:i/>
          <w:iCs/>
          <w:noProof/>
          <w:szCs w:val="24"/>
        </w:rPr>
        <w:t>16</w:t>
      </w:r>
      <w:r w:rsidRPr="00A92110">
        <w:rPr>
          <w:rFonts w:cs="Arial"/>
          <w:noProof/>
          <w:szCs w:val="24"/>
        </w:rPr>
        <w:t>(4), 399–411. https://doi.org/10.1080/13596748.2011.626971</w:t>
      </w:r>
    </w:p>
    <w:p w14:paraId="0D5D3FB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Bobińska, B. (2012). Funkcjonowanie sektora publicznego jako organizacji „otwartych na klienta”. </w:t>
      </w:r>
      <w:r w:rsidRPr="00A92110">
        <w:rPr>
          <w:rFonts w:cs="Arial"/>
          <w:i/>
          <w:iCs/>
          <w:noProof/>
          <w:szCs w:val="24"/>
        </w:rPr>
        <w:t>Zeszyty Naukowe Zachodniopomorskiej Szkoły Biznesu Firma i Rynek</w:t>
      </w:r>
      <w:r w:rsidRPr="00A92110">
        <w:rPr>
          <w:rFonts w:cs="Arial"/>
          <w:noProof/>
          <w:szCs w:val="24"/>
        </w:rPr>
        <w:t xml:space="preserve">, </w:t>
      </w:r>
      <w:r w:rsidRPr="00A92110">
        <w:rPr>
          <w:rFonts w:cs="Arial"/>
          <w:i/>
          <w:iCs/>
          <w:noProof/>
          <w:szCs w:val="24"/>
        </w:rPr>
        <w:t>1</w:t>
      </w:r>
      <w:r w:rsidRPr="00A92110">
        <w:rPr>
          <w:rFonts w:cs="Arial"/>
          <w:noProof/>
          <w:szCs w:val="24"/>
        </w:rPr>
        <w:t>, 59–71.</w:t>
      </w:r>
    </w:p>
    <w:p w14:paraId="4D62AD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Brady, M. K., &amp; Cronin, J. J. (2001). Some New Thoughts on Conceptualizing Perceived Service Quality: A Hierarchical Approach.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65</w:t>
      </w:r>
      <w:r w:rsidRPr="00A92110">
        <w:rPr>
          <w:rFonts w:cs="Arial"/>
          <w:noProof/>
          <w:szCs w:val="24"/>
        </w:rPr>
        <w:t>(3), 34–49. https://doi.org/10.1509/jmkg.65.3.34.18334</w:t>
      </w:r>
    </w:p>
    <w:p w14:paraId="5DB21B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Broadhead, L.-A., &amp; Howard, S. (1998). The Research Assessment Exercise. </w:t>
      </w:r>
      <w:r w:rsidRPr="00A92110">
        <w:rPr>
          <w:rFonts w:cs="Arial"/>
          <w:i/>
          <w:iCs/>
          <w:noProof/>
          <w:szCs w:val="24"/>
        </w:rPr>
        <w:t>education policy analysis archives</w:t>
      </w:r>
      <w:r w:rsidRPr="00A92110">
        <w:rPr>
          <w:rFonts w:cs="Arial"/>
          <w:noProof/>
          <w:szCs w:val="24"/>
        </w:rPr>
        <w:t xml:space="preserve">, </w:t>
      </w:r>
      <w:r w:rsidRPr="00A92110">
        <w:rPr>
          <w:rFonts w:cs="Arial"/>
          <w:i/>
          <w:iCs/>
          <w:noProof/>
          <w:szCs w:val="24"/>
        </w:rPr>
        <w:t>6</w:t>
      </w:r>
      <w:r w:rsidRPr="00A92110">
        <w:rPr>
          <w:rFonts w:cs="Arial"/>
          <w:noProof/>
          <w:szCs w:val="24"/>
        </w:rPr>
        <w:t>, 8. https://doi.org/10.14507/epaa.v6n8.1998</w:t>
      </w:r>
    </w:p>
    <w:p w14:paraId="14E1D6F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Bukowski, S., &amp; Kosmala, B. (2007). Techniki projekcyjne w identyfikacji przekonań. </w:t>
      </w:r>
      <w:r w:rsidRPr="00A92110">
        <w:rPr>
          <w:rFonts w:cs="Arial"/>
          <w:i/>
          <w:iCs/>
          <w:noProof/>
          <w:szCs w:val="24"/>
        </w:rPr>
        <w:t>Psychoterapia</w:t>
      </w:r>
      <w:r w:rsidRPr="00A92110">
        <w:rPr>
          <w:rFonts w:cs="Arial"/>
          <w:noProof/>
          <w:szCs w:val="24"/>
        </w:rPr>
        <w:t xml:space="preserve">, </w:t>
      </w:r>
      <w:r w:rsidRPr="00A92110">
        <w:rPr>
          <w:rFonts w:cs="Arial"/>
          <w:i/>
          <w:iCs/>
          <w:noProof/>
          <w:szCs w:val="24"/>
        </w:rPr>
        <w:t>4</w:t>
      </w:r>
      <w:r w:rsidRPr="00A92110">
        <w:rPr>
          <w:rFonts w:cs="Arial"/>
          <w:noProof/>
          <w:szCs w:val="24"/>
        </w:rPr>
        <w:t>(143), 37–44. http://poradnia-empatia.pl/userfiles/poradnia-empatiapl/file/Techniki projekcyjne w identyfikacji przekonan po autoryzacji.pdf</w:t>
      </w:r>
    </w:p>
    <w:p w14:paraId="370000B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Campbell, C. M. C. M., Jimenez, M., &amp; Arrozal, C. A. N. C. A. N. (2019). Prestige or education: college teaching and rigor of courses in prestigious and non-prestigious institutions in the U.S.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77</w:t>
      </w:r>
      <w:r w:rsidRPr="00A92110">
        <w:rPr>
          <w:rFonts w:cs="Arial"/>
          <w:noProof/>
          <w:szCs w:val="24"/>
        </w:rPr>
        <w:t>(4), 717–738. https://doi.org/10.1007/s10734-018-0297-3</w:t>
      </w:r>
    </w:p>
    <w:p w14:paraId="16276D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Carayannis, E. G., &amp; Campbell, D. F. J. (2009). „Mode 3” and „Quadruple Helix”: toward a 21st century fractal innovation ecosystem. </w:t>
      </w:r>
      <w:r w:rsidRPr="00A92110">
        <w:rPr>
          <w:rFonts w:cs="Arial"/>
          <w:i/>
          <w:iCs/>
          <w:noProof/>
          <w:szCs w:val="24"/>
        </w:rPr>
        <w:t>International Journal of Technology Management</w:t>
      </w:r>
      <w:r w:rsidRPr="00A92110">
        <w:rPr>
          <w:rFonts w:cs="Arial"/>
          <w:noProof/>
          <w:szCs w:val="24"/>
        </w:rPr>
        <w:t xml:space="preserve">, </w:t>
      </w:r>
      <w:r w:rsidRPr="00A92110">
        <w:rPr>
          <w:rFonts w:cs="Arial"/>
          <w:i/>
          <w:iCs/>
          <w:noProof/>
          <w:szCs w:val="24"/>
        </w:rPr>
        <w:t>46</w:t>
      </w:r>
      <w:r w:rsidRPr="00A92110">
        <w:rPr>
          <w:rFonts w:cs="Arial"/>
          <w:noProof/>
          <w:szCs w:val="24"/>
        </w:rPr>
        <w:t>(3/4), 201. https://doi.org/10.1504/IJTM.2009.023374</w:t>
      </w:r>
    </w:p>
    <w:p w14:paraId="018E808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Carroll, A. B. (1979). A three-dimensional conceptual model of corporate performance. </w:t>
      </w:r>
      <w:r w:rsidRPr="00A92110">
        <w:rPr>
          <w:rFonts w:cs="Arial"/>
          <w:i/>
          <w:iCs/>
          <w:noProof/>
          <w:szCs w:val="24"/>
        </w:rPr>
        <w:t>Corporate Social Responsibility</w:t>
      </w:r>
      <w:r w:rsidRPr="00A92110">
        <w:rPr>
          <w:rFonts w:cs="Arial"/>
          <w:noProof/>
          <w:szCs w:val="24"/>
        </w:rPr>
        <w:t>, 497–505. https://doi.org/10.5465/amr.1979.4498296</w:t>
      </w:r>
    </w:p>
    <w:p w14:paraId="52E4C25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Clark, B. R. (1972). The organizational saga in higher education. </w:t>
      </w:r>
      <w:r w:rsidRPr="00A92110">
        <w:rPr>
          <w:rFonts w:cs="Arial"/>
          <w:i/>
          <w:iCs/>
          <w:noProof/>
          <w:szCs w:val="24"/>
        </w:rPr>
        <w:t>Administrative science quarterly</w:t>
      </w:r>
      <w:r w:rsidRPr="00A92110">
        <w:rPr>
          <w:rFonts w:cs="Arial"/>
          <w:noProof/>
          <w:szCs w:val="24"/>
        </w:rPr>
        <w:t>, 178–184.</w:t>
      </w:r>
    </w:p>
    <w:p w14:paraId="2D001F2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Clark, B. R. (1980). </w:t>
      </w:r>
      <w:r w:rsidRPr="00A92110">
        <w:rPr>
          <w:rFonts w:cs="Arial"/>
          <w:i/>
          <w:iCs/>
          <w:noProof/>
          <w:szCs w:val="24"/>
        </w:rPr>
        <w:t>Academic Culture</w:t>
      </w:r>
      <w:r w:rsidRPr="00A92110">
        <w:rPr>
          <w:rFonts w:cs="Arial"/>
          <w:noProof/>
          <w:szCs w:val="24"/>
        </w:rPr>
        <w:t xml:space="preserve"> (Nr 42). Yale University Higher Education Research Group.</w:t>
      </w:r>
    </w:p>
    <w:p w14:paraId="78B9070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Clarkson, M. B. E. (1995). A Stakeholder Framework for Analyzing and Evaluating Corporate Social Performance. </w:t>
      </w:r>
      <w:r w:rsidRPr="00A92110">
        <w:rPr>
          <w:rFonts w:cs="Arial"/>
          <w:i/>
          <w:iCs/>
          <w:noProof/>
          <w:szCs w:val="24"/>
        </w:rPr>
        <w:t>The Academy of Management Review</w:t>
      </w:r>
      <w:r w:rsidRPr="00A92110">
        <w:rPr>
          <w:rFonts w:cs="Arial"/>
          <w:noProof/>
          <w:szCs w:val="24"/>
        </w:rPr>
        <w:t xml:space="preserve">, </w:t>
      </w:r>
      <w:r w:rsidRPr="00A92110">
        <w:rPr>
          <w:rFonts w:cs="Arial"/>
          <w:i/>
          <w:iCs/>
          <w:noProof/>
          <w:szCs w:val="24"/>
        </w:rPr>
        <w:t>20</w:t>
      </w:r>
      <w:r w:rsidRPr="00A92110">
        <w:rPr>
          <w:rFonts w:cs="Arial"/>
          <w:noProof/>
          <w:szCs w:val="24"/>
        </w:rPr>
        <w:t>(1), 92. https://doi.org/10.2307/258888</w:t>
      </w:r>
    </w:p>
    <w:p w14:paraId="6D4F267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Collyer, F. (2013). The production of scholarly knowledge in the global market arena: University ranking systems, prestige and power. </w:t>
      </w:r>
      <w:r w:rsidRPr="00A92110">
        <w:rPr>
          <w:rFonts w:cs="Arial"/>
          <w:i/>
          <w:iCs/>
          <w:noProof/>
          <w:szCs w:val="24"/>
        </w:rPr>
        <w:t>Critical Studies in Education</w:t>
      </w:r>
      <w:r w:rsidRPr="00A92110">
        <w:rPr>
          <w:rFonts w:cs="Arial"/>
          <w:noProof/>
          <w:szCs w:val="24"/>
        </w:rPr>
        <w:t xml:space="preserve">, </w:t>
      </w:r>
      <w:r w:rsidRPr="00A92110">
        <w:rPr>
          <w:rFonts w:cs="Arial"/>
          <w:i/>
          <w:iCs/>
          <w:noProof/>
          <w:szCs w:val="24"/>
        </w:rPr>
        <w:t>54</w:t>
      </w:r>
      <w:r w:rsidRPr="00A92110">
        <w:rPr>
          <w:rFonts w:cs="Arial"/>
          <w:noProof/>
          <w:szCs w:val="24"/>
        </w:rPr>
        <w:t>(3), 245–259. https://doi.org/10.1080/17508487.2013.788049</w:t>
      </w:r>
    </w:p>
    <w:p w14:paraId="10830FA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Cronin, J. J. (2016). Retrospective: a cross-sectional test of the effect and conceptualization of service value revisited. </w:t>
      </w:r>
      <w:r w:rsidRPr="00A92110">
        <w:rPr>
          <w:rFonts w:cs="Arial"/>
          <w:i/>
          <w:iCs/>
          <w:noProof/>
          <w:szCs w:val="24"/>
        </w:rPr>
        <w:t>Journal of Services Marketing</w:t>
      </w:r>
      <w:r w:rsidRPr="00A92110">
        <w:rPr>
          <w:rFonts w:cs="Arial"/>
          <w:noProof/>
          <w:szCs w:val="24"/>
        </w:rPr>
        <w:t xml:space="preserve">, </w:t>
      </w:r>
      <w:r w:rsidRPr="00A92110">
        <w:rPr>
          <w:rFonts w:cs="Arial"/>
          <w:i/>
          <w:iCs/>
          <w:noProof/>
          <w:szCs w:val="24"/>
        </w:rPr>
        <w:t>30</w:t>
      </w:r>
      <w:r w:rsidRPr="00A92110">
        <w:rPr>
          <w:rFonts w:cs="Arial"/>
          <w:noProof/>
          <w:szCs w:val="24"/>
        </w:rPr>
        <w:t>(3), 261–265. https://doi.org/10.1108/JSM-11-2015-0328</w:t>
      </w:r>
    </w:p>
    <w:p w14:paraId="0EFD2A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Cronin, J. J., Brady, M. K., Brand, R. R., Hightower, R., &amp; Shemwell, D. J. (1997). A cross</w:t>
      </w:r>
      <w:r w:rsidRPr="00A92110">
        <w:rPr>
          <w:rFonts w:ascii="Cambria Math" w:hAnsi="Cambria Math" w:cs="Cambria Math"/>
          <w:noProof/>
          <w:szCs w:val="24"/>
        </w:rPr>
        <w:t>‐</w:t>
      </w:r>
      <w:r w:rsidRPr="00A92110">
        <w:rPr>
          <w:rFonts w:cs="Arial"/>
          <w:noProof/>
          <w:szCs w:val="24"/>
        </w:rPr>
        <w:t xml:space="preserve">sectional test of the effect and conceptualization of service value. </w:t>
      </w:r>
      <w:r w:rsidRPr="00A92110">
        <w:rPr>
          <w:rFonts w:cs="Arial"/>
          <w:i/>
          <w:iCs/>
          <w:noProof/>
          <w:szCs w:val="24"/>
        </w:rPr>
        <w:t>Journal of Services Marketing</w:t>
      </w:r>
      <w:r w:rsidRPr="00A92110">
        <w:rPr>
          <w:rFonts w:cs="Arial"/>
          <w:noProof/>
          <w:szCs w:val="24"/>
        </w:rPr>
        <w:t xml:space="preserve">, </w:t>
      </w:r>
      <w:r w:rsidRPr="00A92110">
        <w:rPr>
          <w:rFonts w:cs="Arial"/>
          <w:i/>
          <w:iCs/>
          <w:noProof/>
          <w:szCs w:val="24"/>
        </w:rPr>
        <w:t>11</w:t>
      </w:r>
      <w:r w:rsidRPr="00A92110">
        <w:rPr>
          <w:rFonts w:cs="Arial"/>
          <w:noProof/>
          <w:szCs w:val="24"/>
        </w:rPr>
        <w:t>(6), 375–391. https://doi.org/10.1108/08876049710187482</w:t>
      </w:r>
    </w:p>
    <w:p w14:paraId="2145018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Cwynar, K. M. (2005). THE IDEA OF THE UNIVERSITY IN EUROPEAN CULTURE. </w:t>
      </w:r>
      <w:r w:rsidRPr="00A92110">
        <w:rPr>
          <w:rFonts w:cs="Arial"/>
          <w:i/>
          <w:iCs/>
          <w:noProof/>
          <w:szCs w:val="24"/>
        </w:rPr>
        <w:t>Polityka i Społeczeństwo</w:t>
      </w:r>
      <w:r w:rsidRPr="00A92110">
        <w:rPr>
          <w:rFonts w:cs="Arial"/>
          <w:noProof/>
          <w:szCs w:val="24"/>
        </w:rPr>
        <w:t>, 60–72.</w:t>
      </w:r>
    </w:p>
    <w:p w14:paraId="6F57BEC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Cybermetrics Lab. (2023). </w:t>
      </w:r>
      <w:r w:rsidRPr="00A92110">
        <w:rPr>
          <w:rFonts w:cs="Arial"/>
          <w:i/>
          <w:iCs/>
          <w:noProof/>
          <w:szCs w:val="24"/>
        </w:rPr>
        <w:t>Ranking Web of Universities 2023</w:t>
      </w:r>
      <w:r w:rsidRPr="00A92110">
        <w:rPr>
          <w:rFonts w:cs="Arial"/>
          <w:noProof/>
          <w:szCs w:val="24"/>
        </w:rPr>
        <w:t>. Webometrics 2023 Jan Ranking. https://www.webometrics.info/en/world</w:t>
      </w:r>
    </w:p>
    <w:p w14:paraId="143FB1D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Czarnik, S., &amp; Turek, K. (2014). </w:t>
      </w:r>
      <w:r w:rsidRPr="00A92110">
        <w:rPr>
          <w:rFonts w:cs="Arial"/>
          <w:i/>
          <w:iCs/>
          <w:noProof/>
          <w:szCs w:val="24"/>
        </w:rPr>
        <w:t>Aktywność zawodowa i wykształcenie Polaków</w:t>
      </w:r>
      <w:r w:rsidRPr="00A92110">
        <w:rPr>
          <w:rFonts w:cs="Arial"/>
          <w:noProof/>
          <w:szCs w:val="24"/>
        </w:rPr>
        <w:t>. https://www.parp.gov.pl/images/PARP_publications/pdf/20012.pdf</w:t>
      </w:r>
    </w:p>
    <w:p w14:paraId="6A973AA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Dabholkar, P. A., Thorpe, D. I., &amp; Rentz, J. O. (1996). A measure of service quality for retail stores: Scale development and validation. </w:t>
      </w:r>
      <w:r w:rsidRPr="00A92110">
        <w:rPr>
          <w:rFonts w:cs="Arial"/>
          <w:i/>
          <w:iCs/>
          <w:noProof/>
          <w:szCs w:val="24"/>
        </w:rPr>
        <w:t>Journal of the Academy of Marketing Science</w:t>
      </w:r>
      <w:r w:rsidRPr="00A92110">
        <w:rPr>
          <w:rFonts w:cs="Arial"/>
          <w:noProof/>
          <w:szCs w:val="24"/>
        </w:rPr>
        <w:t xml:space="preserve">, </w:t>
      </w:r>
      <w:r w:rsidRPr="00A92110">
        <w:rPr>
          <w:rFonts w:cs="Arial"/>
          <w:i/>
          <w:iCs/>
          <w:noProof/>
          <w:szCs w:val="24"/>
        </w:rPr>
        <w:t>24</w:t>
      </w:r>
      <w:r w:rsidRPr="00A92110">
        <w:rPr>
          <w:rFonts w:cs="Arial"/>
          <w:noProof/>
          <w:szCs w:val="24"/>
        </w:rPr>
        <w:t>(1), 3–16. https://doi.org/10.1007/bf02893933</w:t>
      </w:r>
    </w:p>
    <w:p w14:paraId="46B1406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Dąbrowski, T. J., Brdulak, H., Jastrzębska, E., &amp; Legutko-kobus, P. (2018). Teaching methods and programs University Social Responsibility Strategies. </w:t>
      </w:r>
      <w:r w:rsidRPr="00A92110">
        <w:rPr>
          <w:rFonts w:cs="Arial"/>
          <w:i/>
          <w:iCs/>
          <w:noProof/>
          <w:szCs w:val="24"/>
        </w:rPr>
        <w:t>E-Mentor</w:t>
      </w:r>
      <w:r w:rsidRPr="00A92110">
        <w:rPr>
          <w:rFonts w:cs="Arial"/>
          <w:noProof/>
          <w:szCs w:val="24"/>
        </w:rPr>
        <w:t xml:space="preserve">, </w:t>
      </w:r>
      <w:r w:rsidRPr="00A92110">
        <w:rPr>
          <w:rFonts w:cs="Arial"/>
          <w:i/>
          <w:iCs/>
          <w:noProof/>
          <w:szCs w:val="24"/>
        </w:rPr>
        <w:t>5</w:t>
      </w:r>
      <w:r w:rsidRPr="00A92110">
        <w:rPr>
          <w:rFonts w:cs="Arial"/>
          <w:noProof/>
          <w:szCs w:val="24"/>
        </w:rPr>
        <w:t>(77), 4–12.</w:t>
      </w:r>
    </w:p>
    <w:p w14:paraId="19008A4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de Boer, H., Enders, J., &amp; Schimank, U. S. (2007). On the Way towards New Public Management? The Governance of University Systems in England, the Netherlands, Austria, and Germany. W D. Jansen (Red.), </w:t>
      </w:r>
      <w:r w:rsidRPr="00A92110">
        <w:rPr>
          <w:rFonts w:cs="Arial"/>
          <w:i/>
          <w:iCs/>
          <w:noProof/>
          <w:szCs w:val="24"/>
        </w:rPr>
        <w:t>New Forms of Governance in Research Organizations</w:t>
      </w:r>
      <w:r w:rsidRPr="00A92110">
        <w:rPr>
          <w:rFonts w:cs="Arial"/>
          <w:noProof/>
          <w:szCs w:val="24"/>
        </w:rPr>
        <w:t xml:space="preserve"> (ss. 3–22). Springer Netherlands. https://doi.org/10.1007/978-1-4020-5831-8</w:t>
      </w:r>
    </w:p>
    <w:p w14:paraId="44C6B8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de Jong, J., &amp; den Hartog, D. (2010). Measuring Innovative Work Behaviour. </w:t>
      </w:r>
      <w:r w:rsidRPr="00A92110">
        <w:rPr>
          <w:rFonts w:cs="Arial"/>
          <w:i/>
          <w:iCs/>
          <w:noProof/>
          <w:szCs w:val="24"/>
        </w:rPr>
        <w:t>Creativity and Innovation Management</w:t>
      </w:r>
      <w:r w:rsidRPr="00A92110">
        <w:rPr>
          <w:rFonts w:cs="Arial"/>
          <w:noProof/>
          <w:szCs w:val="24"/>
        </w:rPr>
        <w:t xml:space="preserve">, </w:t>
      </w:r>
      <w:r w:rsidRPr="00A92110">
        <w:rPr>
          <w:rFonts w:cs="Arial"/>
          <w:i/>
          <w:iCs/>
          <w:noProof/>
          <w:szCs w:val="24"/>
        </w:rPr>
        <w:t>19</w:t>
      </w:r>
      <w:r w:rsidRPr="00A92110">
        <w:rPr>
          <w:rFonts w:cs="Arial"/>
          <w:noProof/>
          <w:szCs w:val="24"/>
        </w:rPr>
        <w:t>(1), 23–36. https://doi.org/10.1111/j.1467-8691.2010.00547.x</w:t>
      </w:r>
    </w:p>
    <w:p w14:paraId="16ADD62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De Ridder-Symoens, H. (2020). Universities and Their Missions in Early Modern Times. W L. Engwall (Red.), </w:t>
      </w:r>
      <w:r w:rsidRPr="00A92110">
        <w:rPr>
          <w:rFonts w:cs="Arial"/>
          <w:i/>
          <w:iCs/>
          <w:noProof/>
          <w:szCs w:val="24"/>
        </w:rPr>
        <w:t>Missions of Universities : Past, Present, Future</w:t>
      </w:r>
      <w:r w:rsidRPr="00A92110">
        <w:rPr>
          <w:rFonts w:cs="Arial"/>
          <w:noProof/>
          <w:szCs w:val="24"/>
        </w:rPr>
        <w:t xml:space="preserve"> (ss. 43–61). Springer International Publishing. https://doi.org/10.1007/978-3-030-41834-2_4</w:t>
      </w:r>
    </w:p>
    <w:p w14:paraId="25FDDCB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Degtjarjova, I., Lapina, I., &amp; Freidenfelds, D. (2018). Student as stakeholder: “voice of customer” in higher education quality development. </w:t>
      </w:r>
      <w:r w:rsidRPr="00A92110">
        <w:rPr>
          <w:rFonts w:cs="Arial"/>
          <w:i/>
          <w:iCs/>
          <w:noProof/>
          <w:szCs w:val="24"/>
        </w:rPr>
        <w:t>Marketing and Management of Innovations</w:t>
      </w:r>
      <w:r w:rsidRPr="00A92110">
        <w:rPr>
          <w:rFonts w:cs="Arial"/>
          <w:noProof/>
          <w:szCs w:val="24"/>
        </w:rPr>
        <w:t xml:space="preserve">, </w:t>
      </w:r>
      <w:r w:rsidRPr="00A92110">
        <w:rPr>
          <w:rFonts w:cs="Arial"/>
          <w:i/>
          <w:iCs/>
          <w:noProof/>
          <w:szCs w:val="24"/>
        </w:rPr>
        <w:t>2</w:t>
      </w:r>
      <w:r w:rsidRPr="00A92110">
        <w:rPr>
          <w:rFonts w:cs="Arial"/>
          <w:noProof/>
          <w:szCs w:val="24"/>
        </w:rPr>
        <w:t>, 388–398. https://doi.org/10.21272/mmi.2018.2-30</w:t>
      </w:r>
    </w:p>
    <w:p w14:paraId="1709B2C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1668. (2018). </w:t>
      </w:r>
      <w:r w:rsidRPr="00A92110">
        <w:rPr>
          <w:rFonts w:cs="Arial"/>
          <w:i/>
          <w:iCs/>
          <w:noProof/>
          <w:szCs w:val="24"/>
        </w:rPr>
        <w:t>Ustawa z dnia 20 lipca 2018 r. Prawo o szkolnictwie wyższym i nauce</w:t>
      </w:r>
      <w:r w:rsidRPr="00A92110">
        <w:rPr>
          <w:rFonts w:cs="Arial"/>
          <w:noProof/>
          <w:szCs w:val="24"/>
        </w:rPr>
        <w:t xml:space="preserve"> (Numer Dz. U. 1668 z 30.08.2018). Kancelaria Sejmu RP. http://prawo.sejm.gov.pl/isap.nsf/DocDetails.xsp?id=WDU20180001668</w:t>
      </w:r>
    </w:p>
    <w:p w14:paraId="6A1B27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2508. (2018). </w:t>
      </w:r>
      <w:r w:rsidRPr="00A92110">
        <w:rPr>
          <w:rFonts w:cs="Arial"/>
          <w:i/>
          <w:iCs/>
          <w:noProof/>
          <w:szCs w:val="24"/>
        </w:rPr>
        <w:t>Rozporządzenie Ministra Nauki i Szkolnictwa wyższego z dnia 13 grudnia 2018</w:t>
      </w:r>
      <w:r w:rsidRPr="00A92110">
        <w:rPr>
          <w:rFonts w:cs="Arial"/>
          <w:noProof/>
          <w:szCs w:val="24"/>
        </w:rPr>
        <w:t>. Dziennik Ustaw RP.</w:t>
      </w:r>
    </w:p>
    <w:p w14:paraId="2ED291D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305. (2022). </w:t>
      </w:r>
      <w:r w:rsidRPr="00A92110">
        <w:rPr>
          <w:rFonts w:cs="Arial"/>
          <w:i/>
          <w:iCs/>
          <w:noProof/>
          <w:szCs w:val="24"/>
        </w:rPr>
        <w:t>Rozporządzenie Ministra Nauki i Szkolnictwa wyższego z dnia 8 lutego 2022</w:t>
      </w:r>
      <w:r w:rsidRPr="00A92110">
        <w:rPr>
          <w:rFonts w:cs="Arial"/>
          <w:noProof/>
          <w:szCs w:val="24"/>
        </w:rPr>
        <w:t>. Dziennik Ustaw RP.</w:t>
      </w:r>
    </w:p>
    <w:p w14:paraId="5F3242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Dziadkowiec, Joanna. (2006). Wybrane metody badania i oceny jakości usług. </w:t>
      </w:r>
      <w:r w:rsidRPr="00A92110">
        <w:rPr>
          <w:rFonts w:cs="Arial"/>
          <w:i/>
          <w:iCs/>
          <w:noProof/>
          <w:szCs w:val="24"/>
        </w:rPr>
        <w:t>Zeszyty Naukowe Akademii Ekonimicznej w Krakowie</w:t>
      </w:r>
      <w:r w:rsidRPr="00A92110">
        <w:rPr>
          <w:rFonts w:cs="Arial"/>
          <w:noProof/>
          <w:szCs w:val="24"/>
        </w:rPr>
        <w:t xml:space="preserve">, </w:t>
      </w:r>
      <w:r w:rsidRPr="00A92110">
        <w:rPr>
          <w:rFonts w:cs="Arial"/>
          <w:i/>
          <w:iCs/>
          <w:noProof/>
          <w:szCs w:val="24"/>
        </w:rPr>
        <w:t>717</w:t>
      </w:r>
      <w:r w:rsidRPr="00A92110">
        <w:rPr>
          <w:rFonts w:cs="Arial"/>
          <w:noProof/>
          <w:szCs w:val="24"/>
        </w:rPr>
        <w:t>, 23–35.</w:t>
      </w:r>
    </w:p>
    <w:p w14:paraId="263758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Dziedziczak-Foltyn, A. (2018). Konsultatywność w projektowaniu reformy szkolnictwa wyższego w Polsce na przykładzie Ustawy 2.0.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https://doi.org/10.14746/nisw.2018.1.10</w:t>
      </w:r>
    </w:p>
    <w:p w14:paraId="343BB8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Dzimińska, M., Fijałkowska, J., &amp; Sułkowski, Ł. (2020). A Conceptual Model Proposal: Universities as Culture Change Agents for Sustainable Development. </w:t>
      </w:r>
      <w:r w:rsidRPr="00A92110">
        <w:rPr>
          <w:rFonts w:cs="Arial"/>
          <w:i/>
          <w:iCs/>
          <w:noProof/>
          <w:szCs w:val="24"/>
        </w:rPr>
        <w:t>Sustainability</w:t>
      </w:r>
      <w:r w:rsidRPr="00A92110">
        <w:rPr>
          <w:rFonts w:cs="Arial"/>
          <w:noProof/>
          <w:szCs w:val="24"/>
        </w:rPr>
        <w:t xml:space="preserve">, </w:t>
      </w:r>
      <w:r w:rsidRPr="00A92110">
        <w:rPr>
          <w:rFonts w:cs="Arial"/>
          <w:i/>
          <w:iCs/>
          <w:noProof/>
          <w:szCs w:val="24"/>
        </w:rPr>
        <w:t>12</w:t>
      </w:r>
      <w:r w:rsidRPr="00A92110">
        <w:rPr>
          <w:rFonts w:cs="Arial"/>
          <w:noProof/>
          <w:szCs w:val="24"/>
        </w:rPr>
        <w:t>(11), 4635. https://doi.org/10.3390/su12114635</w:t>
      </w:r>
    </w:p>
    <w:p w14:paraId="72241AF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ELA 2020. (2021). </w:t>
      </w:r>
      <w:r w:rsidRPr="00A92110">
        <w:rPr>
          <w:rFonts w:cs="Arial"/>
          <w:i/>
          <w:iCs/>
          <w:noProof/>
          <w:szCs w:val="24"/>
        </w:rPr>
        <w:t>Ekonomiczne Losy Absolwentów - zbiór danych źródłowych dla Uczelni obejmujący dane absolwentów studiów I, II stopnia i jednolitych studiów magiserskich do 2020 roku</w:t>
      </w:r>
      <w:r w:rsidRPr="00A92110">
        <w:rPr>
          <w:rFonts w:cs="Arial"/>
          <w:noProof/>
          <w:szCs w:val="24"/>
        </w:rPr>
        <w:t>. https://ela.nauka.gov.pl/pl/experts/source-data</w:t>
      </w:r>
    </w:p>
    <w:p w14:paraId="6E2C62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Elton, L. (2000). The UK Research Assessment Exercise: Unintended Consequences. </w:t>
      </w:r>
      <w:r w:rsidRPr="00A92110">
        <w:rPr>
          <w:rFonts w:cs="Arial"/>
          <w:i/>
          <w:iCs/>
          <w:noProof/>
          <w:szCs w:val="24"/>
        </w:rPr>
        <w:t>Higher Education Quarterly</w:t>
      </w:r>
      <w:r w:rsidRPr="00A92110">
        <w:rPr>
          <w:rFonts w:cs="Arial"/>
          <w:noProof/>
          <w:szCs w:val="24"/>
        </w:rPr>
        <w:t xml:space="preserve">, </w:t>
      </w:r>
      <w:r w:rsidRPr="00A92110">
        <w:rPr>
          <w:rFonts w:cs="Arial"/>
          <w:i/>
          <w:iCs/>
          <w:noProof/>
          <w:szCs w:val="24"/>
        </w:rPr>
        <w:t>54</w:t>
      </w:r>
      <w:r w:rsidRPr="00A92110">
        <w:rPr>
          <w:rFonts w:cs="Arial"/>
          <w:noProof/>
          <w:szCs w:val="24"/>
        </w:rPr>
        <w:t>(3), 274–283. https://doi.org/10.1111/1468-2273.00160</w:t>
      </w:r>
    </w:p>
    <w:p w14:paraId="37C52BA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Etzkowitz, H. (2003). Research groups as ‘quasi-firms’: the invention of the entrepreneurial university. </w:t>
      </w:r>
      <w:r w:rsidRPr="00A92110">
        <w:rPr>
          <w:rFonts w:cs="Arial"/>
          <w:i/>
          <w:iCs/>
          <w:noProof/>
          <w:szCs w:val="24"/>
        </w:rPr>
        <w:t>Research Policy</w:t>
      </w:r>
      <w:r w:rsidRPr="00A92110">
        <w:rPr>
          <w:rFonts w:cs="Arial"/>
          <w:noProof/>
          <w:szCs w:val="24"/>
        </w:rPr>
        <w:t xml:space="preserve">, </w:t>
      </w:r>
      <w:r w:rsidRPr="00A92110">
        <w:rPr>
          <w:rFonts w:cs="Arial"/>
          <w:i/>
          <w:iCs/>
          <w:noProof/>
          <w:szCs w:val="24"/>
        </w:rPr>
        <w:t>32</w:t>
      </w:r>
      <w:r w:rsidRPr="00A92110">
        <w:rPr>
          <w:rFonts w:cs="Arial"/>
          <w:noProof/>
          <w:szCs w:val="24"/>
        </w:rPr>
        <w:t>(1), 109–121. https://doi.org/10.1016/S0048-7333(02)00009-4</w:t>
      </w:r>
    </w:p>
    <w:p w14:paraId="22275D6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Etzkowitz, H., &amp; Dzisah, J. (2008). Rethinking development: circulation in the triple helix. </w:t>
      </w:r>
      <w:r w:rsidRPr="00A92110">
        <w:rPr>
          <w:rFonts w:cs="Arial"/>
          <w:i/>
          <w:iCs/>
          <w:noProof/>
          <w:szCs w:val="24"/>
        </w:rPr>
        <w:t>Technology Analysis &amp; Strategic Management</w:t>
      </w:r>
      <w:r w:rsidRPr="00A92110">
        <w:rPr>
          <w:rFonts w:cs="Arial"/>
          <w:noProof/>
          <w:szCs w:val="24"/>
        </w:rPr>
        <w:t xml:space="preserve">, </w:t>
      </w:r>
      <w:r w:rsidRPr="00A92110">
        <w:rPr>
          <w:rFonts w:cs="Arial"/>
          <w:i/>
          <w:iCs/>
          <w:noProof/>
          <w:szCs w:val="24"/>
        </w:rPr>
        <w:t>20</w:t>
      </w:r>
      <w:r w:rsidRPr="00A92110">
        <w:rPr>
          <w:rFonts w:cs="Arial"/>
          <w:noProof/>
          <w:szCs w:val="24"/>
        </w:rPr>
        <w:t>(6), 653–666. https://doi.org/10.1080/09537320802426309</w:t>
      </w:r>
    </w:p>
    <w:p w14:paraId="5B3664A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Etzkowitz, H., &amp; Leydesdorff, L. (1997). </w:t>
      </w:r>
      <w:r w:rsidRPr="00A92110">
        <w:rPr>
          <w:rFonts w:cs="Arial"/>
          <w:i/>
          <w:iCs/>
          <w:noProof/>
          <w:szCs w:val="24"/>
        </w:rPr>
        <w:t>Universities and the global knowledge economy: A triple helix of university-industry relations</w:t>
      </w:r>
      <w:r w:rsidRPr="00A92110">
        <w:rPr>
          <w:rFonts w:cs="Arial"/>
          <w:noProof/>
          <w:szCs w:val="24"/>
        </w:rPr>
        <w:t>. Pinter.</w:t>
      </w:r>
    </w:p>
    <w:p w14:paraId="50C00B4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Faishol, O. K. L. M. A., &amp; Subriadi, A. P. (2022). Change management scenario to improve Webometrics ranking. </w:t>
      </w:r>
      <w:r w:rsidRPr="00A92110">
        <w:rPr>
          <w:rFonts w:cs="Arial"/>
          <w:i/>
          <w:iCs/>
          <w:noProof/>
          <w:szCs w:val="24"/>
        </w:rPr>
        <w:t>Procedia Computer Science</w:t>
      </w:r>
      <w:r w:rsidRPr="00A92110">
        <w:rPr>
          <w:rFonts w:cs="Arial"/>
          <w:noProof/>
          <w:szCs w:val="24"/>
        </w:rPr>
        <w:t xml:space="preserve">, </w:t>
      </w:r>
      <w:r w:rsidRPr="00A92110">
        <w:rPr>
          <w:rFonts w:cs="Arial"/>
          <w:i/>
          <w:iCs/>
          <w:noProof/>
          <w:szCs w:val="24"/>
        </w:rPr>
        <w:t>197</w:t>
      </w:r>
      <w:r w:rsidRPr="00A92110">
        <w:rPr>
          <w:rFonts w:cs="Arial"/>
          <w:noProof/>
          <w:szCs w:val="24"/>
        </w:rPr>
        <w:t>, 557–565. https://doi.org/10.1016/j.procs.2021.12.173</w:t>
      </w:r>
    </w:p>
    <w:p w14:paraId="727E380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Finch, D., McDonald, S., &amp; Staple, J. (2013). Reputational interdependence: an examination of category reputation in higher education. </w:t>
      </w:r>
      <w:r w:rsidRPr="00A92110">
        <w:rPr>
          <w:rFonts w:cs="Arial"/>
          <w:i/>
          <w:iCs/>
          <w:noProof/>
          <w:szCs w:val="24"/>
        </w:rPr>
        <w:t>Journal of Marketing for Higher Education</w:t>
      </w:r>
      <w:r w:rsidRPr="00A92110">
        <w:rPr>
          <w:rFonts w:cs="Arial"/>
          <w:noProof/>
          <w:szCs w:val="24"/>
        </w:rPr>
        <w:t xml:space="preserve">, </w:t>
      </w:r>
      <w:r w:rsidRPr="00A92110">
        <w:rPr>
          <w:rFonts w:cs="Arial"/>
          <w:i/>
          <w:iCs/>
          <w:noProof/>
          <w:szCs w:val="24"/>
        </w:rPr>
        <w:t>23</w:t>
      </w:r>
      <w:r w:rsidRPr="00A92110">
        <w:rPr>
          <w:rFonts w:cs="Arial"/>
          <w:noProof/>
          <w:szCs w:val="24"/>
        </w:rPr>
        <w:t>(1), 34–61. https://doi.org/10.1080/08841241.2013.810184</w:t>
      </w:r>
    </w:p>
    <w:p w14:paraId="6F38411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Frankowicz, M. (2012). </w:t>
      </w:r>
      <w:r w:rsidRPr="00A92110">
        <w:rPr>
          <w:rFonts w:cs="Arial"/>
          <w:i/>
          <w:iCs/>
          <w:noProof/>
          <w:szCs w:val="24"/>
        </w:rPr>
        <w:t>Wewnętrzne systemy zapewniania jakości kształcenia w odnisieniu do nowych regulacji prawnych</w:t>
      </w:r>
      <w:r w:rsidRPr="00A92110">
        <w:rPr>
          <w:rFonts w:cs="Arial"/>
          <w:noProof/>
          <w:szCs w:val="24"/>
        </w:rPr>
        <w:t>. Zespół Ekspertów Bolońskich.</w:t>
      </w:r>
    </w:p>
    <w:p w14:paraId="5C2582B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Freeman, R. E., &amp; McVea, J. (2001). A stakeholder approach to strategic management. </w:t>
      </w:r>
      <w:r w:rsidRPr="00A92110">
        <w:rPr>
          <w:rFonts w:cs="Arial"/>
          <w:i/>
          <w:iCs/>
          <w:noProof/>
          <w:szCs w:val="24"/>
        </w:rPr>
        <w:t>SSRN Electronic Journal</w:t>
      </w:r>
      <w:r w:rsidRPr="00A92110">
        <w:rPr>
          <w:rFonts w:cs="Arial"/>
          <w:noProof/>
          <w:szCs w:val="24"/>
        </w:rPr>
        <w:t>.</w:t>
      </w:r>
    </w:p>
    <w:p w14:paraId="2613A5D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Galvao, A., Mascarenhas, C., Marques, C., Ferreira, J., &amp; Ratten, V. (2019). Triple helix and its evolution: a systematic literature review. </w:t>
      </w:r>
      <w:r w:rsidRPr="00A92110">
        <w:rPr>
          <w:rFonts w:cs="Arial"/>
          <w:i/>
          <w:iCs/>
          <w:noProof/>
          <w:szCs w:val="24"/>
        </w:rPr>
        <w:t>Journal of Science and Technology Policy Management</w:t>
      </w:r>
      <w:r w:rsidRPr="00A92110">
        <w:rPr>
          <w:rFonts w:cs="Arial"/>
          <w:noProof/>
          <w:szCs w:val="24"/>
        </w:rPr>
        <w:t xml:space="preserve">, </w:t>
      </w:r>
      <w:r w:rsidRPr="00A92110">
        <w:rPr>
          <w:rFonts w:cs="Arial"/>
          <w:i/>
          <w:iCs/>
          <w:noProof/>
          <w:szCs w:val="24"/>
        </w:rPr>
        <w:t>10</w:t>
      </w:r>
      <w:r w:rsidRPr="00A92110">
        <w:rPr>
          <w:rFonts w:cs="Arial"/>
          <w:noProof/>
          <w:szCs w:val="24"/>
        </w:rPr>
        <w:t>(3), 812–833. https://doi.org/10.1108/JSTPM-10-2018-0103</w:t>
      </w:r>
    </w:p>
    <w:p w14:paraId="5ACD949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Geitz, G., &amp; de Geus, J. (2019). Design-based education, sustainable teaching, and learning. </w:t>
      </w:r>
      <w:r w:rsidRPr="00A92110">
        <w:rPr>
          <w:rFonts w:cs="Arial"/>
          <w:i/>
          <w:iCs/>
          <w:noProof/>
          <w:szCs w:val="24"/>
        </w:rPr>
        <w:t>Cogent Education</w:t>
      </w:r>
      <w:r w:rsidRPr="00A92110">
        <w:rPr>
          <w:rFonts w:cs="Arial"/>
          <w:noProof/>
          <w:szCs w:val="24"/>
        </w:rPr>
        <w:t xml:space="preserve">, </w:t>
      </w:r>
      <w:r w:rsidRPr="00A92110">
        <w:rPr>
          <w:rFonts w:cs="Arial"/>
          <w:i/>
          <w:iCs/>
          <w:noProof/>
          <w:szCs w:val="24"/>
        </w:rPr>
        <w:t>6</w:t>
      </w:r>
      <w:r w:rsidRPr="00A92110">
        <w:rPr>
          <w:rFonts w:cs="Arial"/>
          <w:noProof/>
          <w:szCs w:val="24"/>
        </w:rPr>
        <w:t>(1), 1647919. https://doi.org/10.1080/2331186X.2019.1647919</w:t>
      </w:r>
    </w:p>
    <w:p w14:paraId="1BC9AE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Gilmore, A. (2006). </w:t>
      </w:r>
      <w:r w:rsidRPr="00A92110">
        <w:rPr>
          <w:rFonts w:cs="Arial"/>
          <w:i/>
          <w:iCs/>
          <w:noProof/>
          <w:szCs w:val="24"/>
        </w:rPr>
        <w:t>Usługi. Marketing i zarządzanie.</w:t>
      </w:r>
      <w:r w:rsidRPr="00A92110">
        <w:rPr>
          <w:rFonts w:cs="Arial"/>
          <w:noProof/>
          <w:szCs w:val="24"/>
        </w:rPr>
        <w:t xml:space="preserve"> Wydawnictwo PWE.</w:t>
      </w:r>
    </w:p>
    <w:p w14:paraId="23283DF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Główny Urząd Statystyczny. (2020). </w:t>
      </w:r>
      <w:r w:rsidRPr="00A92110">
        <w:rPr>
          <w:rFonts w:cs="Arial"/>
          <w:i/>
          <w:iCs/>
          <w:noProof/>
          <w:szCs w:val="24"/>
        </w:rPr>
        <w:t>GUS - Bank Danych Lokalnych</w:t>
      </w:r>
      <w:r w:rsidRPr="00A92110">
        <w:rPr>
          <w:rFonts w:cs="Arial"/>
          <w:noProof/>
          <w:szCs w:val="24"/>
        </w:rPr>
        <w:t>. https://bdl.stat.gov.pl/BDL/dane/podgrup/tablica%0Ahttps://bdl.stat.gov.pl/BDL/dane/teryt/jednostka/1610#</w:t>
      </w:r>
    </w:p>
    <w:p w14:paraId="59DCDFA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Gołata, K., &amp; Sojkin, B. (2020). Determinanty budowania wizerunku i reputacji wyższej uczelni wobec jej intersariuszy. </w:t>
      </w:r>
      <w:r w:rsidRPr="00A92110">
        <w:rPr>
          <w:rFonts w:cs="Arial"/>
          <w:i/>
          <w:iCs/>
          <w:noProof/>
          <w:szCs w:val="24"/>
        </w:rPr>
        <w:t>Marketing Instytucji Naukowych i Badawczych</w:t>
      </w:r>
      <w:r w:rsidRPr="00A92110">
        <w:rPr>
          <w:rFonts w:cs="Arial"/>
          <w:noProof/>
          <w:szCs w:val="24"/>
        </w:rPr>
        <w:t xml:space="preserve">, </w:t>
      </w:r>
      <w:r w:rsidRPr="00A92110">
        <w:rPr>
          <w:rFonts w:cs="Arial"/>
          <w:i/>
          <w:iCs/>
          <w:noProof/>
          <w:szCs w:val="24"/>
        </w:rPr>
        <w:t>35</w:t>
      </w:r>
      <w:r w:rsidRPr="00A92110">
        <w:rPr>
          <w:rFonts w:cs="Arial"/>
          <w:noProof/>
          <w:szCs w:val="24"/>
        </w:rPr>
        <w:t>(1), 29–58. https://doi.org/10.2478/minib-2020-0002</w:t>
      </w:r>
    </w:p>
    <w:p w14:paraId="097CDD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Greszta, M. (2010). Pomiar efektywności: rynek. W </w:t>
      </w:r>
      <w:r w:rsidRPr="00A92110">
        <w:rPr>
          <w:rFonts w:cs="Arial"/>
          <w:i/>
          <w:iCs/>
          <w:noProof/>
          <w:szCs w:val="24"/>
        </w:rPr>
        <w:t>Odpowiedzialny biznes 2010</w:t>
      </w:r>
      <w:r w:rsidRPr="00A92110">
        <w:rPr>
          <w:rFonts w:cs="Arial"/>
          <w:noProof/>
          <w:szCs w:val="24"/>
        </w:rPr>
        <w:t>. Wydawnictwo HBRP.</w:t>
      </w:r>
    </w:p>
    <w:p w14:paraId="16536DD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Grönroos, C. (1984). A Service Quality Model and its Marketing Implications. </w:t>
      </w:r>
      <w:r w:rsidRPr="00A92110">
        <w:rPr>
          <w:rFonts w:cs="Arial"/>
          <w:i/>
          <w:iCs/>
          <w:noProof/>
          <w:szCs w:val="24"/>
        </w:rPr>
        <w:t>European Journal of Marketing</w:t>
      </w:r>
      <w:r w:rsidRPr="00A92110">
        <w:rPr>
          <w:rFonts w:cs="Arial"/>
          <w:noProof/>
          <w:szCs w:val="24"/>
        </w:rPr>
        <w:t xml:space="preserve">, </w:t>
      </w:r>
      <w:r w:rsidRPr="00A92110">
        <w:rPr>
          <w:rFonts w:cs="Arial"/>
          <w:i/>
          <w:iCs/>
          <w:noProof/>
          <w:szCs w:val="24"/>
        </w:rPr>
        <w:t>18</w:t>
      </w:r>
      <w:r w:rsidRPr="00A92110">
        <w:rPr>
          <w:rFonts w:cs="Arial"/>
          <w:noProof/>
          <w:szCs w:val="24"/>
        </w:rPr>
        <w:t>(4), 36–44. https://doi.org/10.1108/EUM0000000004784</w:t>
      </w:r>
    </w:p>
    <w:p w14:paraId="19AA4E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Grudowski, P., &amp; Lewandowski, K. (2012). Pojęcie jakości kształcenia i uwarunkowania jej kwantyfikacji w uczelniach wyższych.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R. 10</w:t>
      </w:r>
      <w:r w:rsidRPr="00A92110">
        <w:rPr>
          <w:rFonts w:cs="Arial"/>
          <w:noProof/>
          <w:szCs w:val="24"/>
        </w:rPr>
        <w:t>(nr 3, cz. 1), 394–403. http://jmf.wzr.pl/pim/2012_3_1_29.pdf</w:t>
      </w:r>
    </w:p>
    <w:p w14:paraId="358D1D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Grudowski, P., &amp; Szefler, J. P. (2015). Stakeholders Satisfaction Index as an Important Factor of Improving Quality Management Systems of Universities in Poland. </w:t>
      </w:r>
      <w:r w:rsidRPr="00A92110">
        <w:rPr>
          <w:rFonts w:cs="Arial"/>
          <w:i/>
          <w:iCs/>
          <w:noProof/>
          <w:szCs w:val="24"/>
        </w:rPr>
        <w:t>Managing in Recovering Markets, GCMRM 2015</w:t>
      </w:r>
      <w:r w:rsidRPr="00A92110">
        <w:rPr>
          <w:rFonts w:cs="Arial"/>
          <w:noProof/>
          <w:szCs w:val="24"/>
        </w:rPr>
        <w:t>.</w:t>
      </w:r>
    </w:p>
    <w:p w14:paraId="01B2926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Gummesson, E. (1998). Productivity, quality and relationship marketing in service operations. </w:t>
      </w:r>
      <w:r w:rsidRPr="00A92110">
        <w:rPr>
          <w:rFonts w:cs="Arial"/>
          <w:i/>
          <w:iCs/>
          <w:noProof/>
          <w:szCs w:val="24"/>
        </w:rPr>
        <w:t>International Journal of Contemporary Hospitality Management</w:t>
      </w:r>
      <w:r w:rsidRPr="00A92110">
        <w:rPr>
          <w:rFonts w:cs="Arial"/>
          <w:noProof/>
          <w:szCs w:val="24"/>
        </w:rPr>
        <w:t xml:space="preserve">, </w:t>
      </w:r>
      <w:r w:rsidRPr="00A92110">
        <w:rPr>
          <w:rFonts w:cs="Arial"/>
          <w:i/>
          <w:iCs/>
          <w:noProof/>
          <w:szCs w:val="24"/>
        </w:rPr>
        <w:t>10</w:t>
      </w:r>
      <w:r w:rsidRPr="00A92110">
        <w:rPr>
          <w:rFonts w:cs="Arial"/>
          <w:noProof/>
          <w:szCs w:val="24"/>
        </w:rPr>
        <w:t>(1), 4–15. https://doi.org/10.1108/09596119810199282</w:t>
      </w:r>
    </w:p>
    <w:p w14:paraId="3AA7EC9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(2005). </w:t>
      </w:r>
      <w:r w:rsidRPr="00A92110">
        <w:rPr>
          <w:rFonts w:cs="Arial"/>
          <w:i/>
          <w:iCs/>
          <w:noProof/>
          <w:szCs w:val="24"/>
        </w:rPr>
        <w:t>Rocznik Statystyczny 2005</w:t>
      </w:r>
      <w:r w:rsidRPr="00A92110">
        <w:rPr>
          <w:rFonts w:cs="Arial"/>
          <w:noProof/>
          <w:szCs w:val="24"/>
        </w:rPr>
        <w:t>.</w:t>
      </w:r>
    </w:p>
    <w:p w14:paraId="572B140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(2010a). </w:t>
      </w:r>
      <w:r w:rsidRPr="00A92110">
        <w:rPr>
          <w:rFonts w:cs="Arial"/>
          <w:i/>
          <w:iCs/>
          <w:noProof/>
          <w:szCs w:val="24"/>
        </w:rPr>
        <w:t>Rocznik demograficzny 2010</w:t>
      </w:r>
      <w:r w:rsidRPr="00A92110">
        <w:rPr>
          <w:rFonts w:cs="Arial"/>
          <w:noProof/>
          <w:szCs w:val="24"/>
        </w:rPr>
        <w:t>.</w:t>
      </w:r>
    </w:p>
    <w:p w14:paraId="2AAD08F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(2010b). </w:t>
      </w:r>
      <w:r w:rsidRPr="00A92110">
        <w:rPr>
          <w:rFonts w:cs="Arial"/>
          <w:i/>
          <w:iCs/>
          <w:noProof/>
          <w:szCs w:val="24"/>
        </w:rPr>
        <w:t>Rocznik Statystyczny 2010</w:t>
      </w:r>
      <w:r w:rsidRPr="00A92110">
        <w:rPr>
          <w:rFonts w:cs="Arial"/>
          <w:noProof/>
          <w:szCs w:val="24"/>
        </w:rPr>
        <w:t>.</w:t>
      </w:r>
    </w:p>
    <w:p w14:paraId="4B3EE30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(2011a). </w:t>
      </w:r>
      <w:r w:rsidRPr="00A92110">
        <w:rPr>
          <w:rFonts w:cs="Arial"/>
          <w:i/>
          <w:iCs/>
          <w:noProof/>
          <w:szCs w:val="24"/>
        </w:rPr>
        <w:t>Rocznik demograficzny 2011</w:t>
      </w:r>
      <w:r w:rsidRPr="00A92110">
        <w:rPr>
          <w:rFonts w:cs="Arial"/>
          <w:noProof/>
          <w:szCs w:val="24"/>
        </w:rPr>
        <w:t>.</w:t>
      </w:r>
    </w:p>
    <w:p w14:paraId="469916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(2011b). </w:t>
      </w:r>
      <w:r w:rsidRPr="00A92110">
        <w:rPr>
          <w:rFonts w:cs="Arial"/>
          <w:i/>
          <w:iCs/>
          <w:noProof/>
          <w:szCs w:val="24"/>
        </w:rPr>
        <w:t>Szkoły wyższe i ich finanse w 2010 r.</w:t>
      </w:r>
    </w:p>
    <w:p w14:paraId="7A1369E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(2012a). </w:t>
      </w:r>
      <w:r w:rsidRPr="00A92110">
        <w:rPr>
          <w:rFonts w:cs="Arial"/>
          <w:i/>
          <w:iCs/>
          <w:noProof/>
          <w:szCs w:val="24"/>
        </w:rPr>
        <w:t>Rocznik demograficzny 2012</w:t>
      </w:r>
      <w:r w:rsidRPr="00A92110">
        <w:rPr>
          <w:rFonts w:cs="Arial"/>
          <w:noProof/>
          <w:szCs w:val="24"/>
        </w:rPr>
        <w:t>.</w:t>
      </w:r>
    </w:p>
    <w:p w14:paraId="55D3CBF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(2012b). </w:t>
      </w:r>
      <w:r w:rsidRPr="00A92110">
        <w:rPr>
          <w:rFonts w:cs="Arial"/>
          <w:i/>
          <w:iCs/>
          <w:noProof/>
          <w:szCs w:val="24"/>
        </w:rPr>
        <w:t>Szkoły wyższe i ich finanse w 2011 r.</w:t>
      </w:r>
    </w:p>
    <w:p w14:paraId="3945A4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(2013a). </w:t>
      </w:r>
      <w:r w:rsidRPr="00A92110">
        <w:rPr>
          <w:rFonts w:cs="Arial"/>
          <w:i/>
          <w:iCs/>
          <w:noProof/>
          <w:szCs w:val="24"/>
        </w:rPr>
        <w:t>Rocznik demograficzny 2013</w:t>
      </w:r>
      <w:r w:rsidRPr="00A92110">
        <w:rPr>
          <w:rFonts w:cs="Arial"/>
          <w:noProof/>
          <w:szCs w:val="24"/>
        </w:rPr>
        <w:t>.</w:t>
      </w:r>
    </w:p>
    <w:p w14:paraId="3FD496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(2013b). </w:t>
      </w:r>
      <w:r w:rsidRPr="00A92110">
        <w:rPr>
          <w:rFonts w:cs="Arial"/>
          <w:i/>
          <w:iCs/>
          <w:noProof/>
          <w:szCs w:val="24"/>
        </w:rPr>
        <w:t>Szkoły wyższe i ich finanse w 2012 r.</w:t>
      </w:r>
    </w:p>
    <w:p w14:paraId="599C93C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(2014a). </w:t>
      </w:r>
      <w:r w:rsidRPr="00A92110">
        <w:rPr>
          <w:rFonts w:cs="Arial"/>
          <w:i/>
          <w:iCs/>
          <w:noProof/>
          <w:szCs w:val="24"/>
        </w:rPr>
        <w:t>Rocznik demograficzny 2014</w:t>
      </w:r>
      <w:r w:rsidRPr="00A92110">
        <w:rPr>
          <w:rFonts w:cs="Arial"/>
          <w:noProof/>
          <w:szCs w:val="24"/>
        </w:rPr>
        <w:t>.</w:t>
      </w:r>
    </w:p>
    <w:p w14:paraId="66DDA5C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(2014b). </w:t>
      </w:r>
      <w:r w:rsidRPr="00A92110">
        <w:rPr>
          <w:rFonts w:cs="Arial"/>
          <w:i/>
          <w:iCs/>
          <w:noProof/>
          <w:szCs w:val="24"/>
        </w:rPr>
        <w:t>Szkoły wyższe i ich finanse w 2013r.</w:t>
      </w:r>
    </w:p>
    <w:p w14:paraId="602EEDB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(2015a). </w:t>
      </w:r>
      <w:r w:rsidRPr="00A92110">
        <w:rPr>
          <w:rFonts w:cs="Arial"/>
          <w:i/>
          <w:iCs/>
          <w:noProof/>
          <w:szCs w:val="24"/>
        </w:rPr>
        <w:t>Rocznik demograficzny 2015</w:t>
      </w:r>
      <w:r w:rsidRPr="00A92110">
        <w:rPr>
          <w:rFonts w:cs="Arial"/>
          <w:noProof/>
          <w:szCs w:val="24"/>
        </w:rPr>
        <w:t>.</w:t>
      </w:r>
    </w:p>
    <w:p w14:paraId="03622E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(2015b). </w:t>
      </w:r>
      <w:r w:rsidRPr="00A92110">
        <w:rPr>
          <w:rFonts w:cs="Arial"/>
          <w:i/>
          <w:iCs/>
          <w:noProof/>
          <w:szCs w:val="24"/>
        </w:rPr>
        <w:t>Szkoły wyższe i ich finanse w 2014 r.</w:t>
      </w:r>
    </w:p>
    <w:p w14:paraId="688F13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(2016a). </w:t>
      </w:r>
      <w:r w:rsidRPr="00A92110">
        <w:rPr>
          <w:rFonts w:cs="Arial"/>
          <w:i/>
          <w:iCs/>
          <w:noProof/>
          <w:szCs w:val="24"/>
        </w:rPr>
        <w:t>Rocznik demograficzny 2016</w:t>
      </w:r>
      <w:r w:rsidRPr="00A92110">
        <w:rPr>
          <w:rFonts w:cs="Arial"/>
          <w:noProof/>
          <w:szCs w:val="24"/>
        </w:rPr>
        <w:t>.</w:t>
      </w:r>
    </w:p>
    <w:p w14:paraId="53E92C1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(2016b). </w:t>
      </w:r>
      <w:r w:rsidRPr="00A92110">
        <w:rPr>
          <w:rFonts w:cs="Arial"/>
          <w:i/>
          <w:iCs/>
          <w:noProof/>
          <w:szCs w:val="24"/>
        </w:rPr>
        <w:t>Szkoły wyższe i ich finanse w 2015 r.</w:t>
      </w:r>
    </w:p>
    <w:p w14:paraId="334D52F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(2017a). </w:t>
      </w:r>
      <w:r w:rsidRPr="00A92110">
        <w:rPr>
          <w:rFonts w:cs="Arial"/>
          <w:i/>
          <w:iCs/>
          <w:noProof/>
          <w:szCs w:val="24"/>
        </w:rPr>
        <w:t>Rocznik demograficzny 2017</w:t>
      </w:r>
      <w:r w:rsidRPr="00A92110">
        <w:rPr>
          <w:rFonts w:cs="Arial"/>
          <w:noProof/>
          <w:szCs w:val="24"/>
        </w:rPr>
        <w:t>.</w:t>
      </w:r>
    </w:p>
    <w:p w14:paraId="3875653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(2017b). </w:t>
      </w:r>
      <w:r w:rsidRPr="00A92110">
        <w:rPr>
          <w:rFonts w:cs="Arial"/>
          <w:i/>
          <w:iCs/>
          <w:noProof/>
          <w:szCs w:val="24"/>
        </w:rPr>
        <w:t>Szkoły wyższe i ich finanse w 2016 r.</w:t>
      </w:r>
    </w:p>
    <w:p w14:paraId="0AB8B6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(2018a). </w:t>
      </w:r>
      <w:r w:rsidRPr="00A92110">
        <w:rPr>
          <w:rFonts w:cs="Arial"/>
          <w:i/>
          <w:iCs/>
          <w:noProof/>
          <w:szCs w:val="24"/>
        </w:rPr>
        <w:t>Rocznik demograficzny 2018</w:t>
      </w:r>
      <w:r w:rsidRPr="00A92110">
        <w:rPr>
          <w:rFonts w:cs="Arial"/>
          <w:noProof/>
          <w:szCs w:val="24"/>
        </w:rPr>
        <w:t>. https://stat.gov.pl/download/gfx/portalinformacyjny/pl/defaultaktualnosci/5515/3/12/1/rocznik_demograficzny_2018.pdf</w:t>
      </w:r>
    </w:p>
    <w:p w14:paraId="6B39D1C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(2018b). </w:t>
      </w:r>
      <w:r w:rsidRPr="00A92110">
        <w:rPr>
          <w:rFonts w:cs="Arial"/>
          <w:i/>
          <w:iCs/>
          <w:noProof/>
          <w:szCs w:val="24"/>
        </w:rPr>
        <w:t>Szkoły wyższe i ich finanse w 2017 r.</w:t>
      </w:r>
    </w:p>
    <w:p w14:paraId="243182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GUS. (2019a). </w:t>
      </w:r>
      <w:r w:rsidRPr="00A92110">
        <w:rPr>
          <w:rFonts w:cs="Arial"/>
          <w:i/>
          <w:iCs/>
          <w:noProof/>
          <w:szCs w:val="24"/>
        </w:rPr>
        <w:t>Rocznik demograficzny 2019</w:t>
      </w:r>
      <w:r w:rsidRPr="00A92110">
        <w:rPr>
          <w:rFonts w:cs="Arial"/>
          <w:noProof/>
          <w:szCs w:val="24"/>
        </w:rPr>
        <w:t>.</w:t>
      </w:r>
    </w:p>
    <w:p w14:paraId="1A6E25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(2019b). </w:t>
      </w:r>
      <w:r w:rsidRPr="00A92110">
        <w:rPr>
          <w:rFonts w:cs="Arial"/>
          <w:i/>
          <w:iCs/>
          <w:noProof/>
          <w:szCs w:val="24"/>
        </w:rPr>
        <w:t>Szkoły wyższe i ich finanse w 2018 r.</w:t>
      </w:r>
      <w:r w:rsidRPr="00A92110">
        <w:rPr>
          <w:rFonts w:cs="Arial"/>
          <w:noProof/>
          <w:szCs w:val="24"/>
        </w:rPr>
        <w:t xml:space="preserve"> http://stat.gov.pl/obszary-tematyczne/edukacja/</w:t>
      </w:r>
    </w:p>
    <w:p w14:paraId="0EB0AB3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(2020a). </w:t>
      </w:r>
      <w:r w:rsidRPr="00A92110">
        <w:rPr>
          <w:rFonts w:cs="Arial"/>
          <w:i/>
          <w:iCs/>
          <w:noProof/>
          <w:szCs w:val="24"/>
        </w:rPr>
        <w:t>Ludność. Stan i struktura oraz ruch naturalny w przekroju terytorialnym w 2020 r.</w:t>
      </w:r>
      <w:r w:rsidRPr="00A92110">
        <w:rPr>
          <w:rFonts w:cs="Arial"/>
          <w:noProof/>
          <w:szCs w:val="24"/>
        </w:rPr>
        <w:t xml:space="preserve"> </w:t>
      </w:r>
      <w:r w:rsidRPr="00A92110">
        <w:rPr>
          <w:rFonts w:cs="Arial"/>
          <w:i/>
          <w:iCs/>
          <w:noProof/>
          <w:szCs w:val="24"/>
        </w:rPr>
        <w:t>1</w:t>
      </w:r>
      <w:r w:rsidRPr="00A92110">
        <w:rPr>
          <w:rFonts w:cs="Arial"/>
          <w:noProof/>
          <w:szCs w:val="24"/>
        </w:rPr>
        <w:t>.</w:t>
      </w:r>
    </w:p>
    <w:p w14:paraId="2AA63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(2020b). </w:t>
      </w:r>
      <w:r w:rsidRPr="00A92110">
        <w:rPr>
          <w:rFonts w:cs="Arial"/>
          <w:i/>
          <w:iCs/>
          <w:noProof/>
          <w:szCs w:val="24"/>
        </w:rPr>
        <w:t>Rocznik demograficzny 2020</w:t>
      </w:r>
      <w:r w:rsidRPr="00A92110">
        <w:rPr>
          <w:rFonts w:cs="Arial"/>
          <w:noProof/>
          <w:szCs w:val="24"/>
        </w:rPr>
        <w:t>. https://stat.gov.pl/download/gfx/portalinformacyjny/pl/defaultaktualnosci/5515/3/12/1/rocznik_demograficzny_2018.pdf</w:t>
      </w:r>
    </w:p>
    <w:p w14:paraId="457EEE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(2020c). </w:t>
      </w:r>
      <w:r w:rsidRPr="00A92110">
        <w:rPr>
          <w:rFonts w:cs="Arial"/>
          <w:i/>
          <w:iCs/>
          <w:noProof/>
          <w:szCs w:val="24"/>
        </w:rPr>
        <w:t>Szkolnictwo wyższe i jego finanse w 2019 r.</w:t>
      </w:r>
      <w:r w:rsidRPr="00A92110">
        <w:rPr>
          <w:rFonts w:cs="Arial"/>
          <w:noProof/>
          <w:szCs w:val="24"/>
        </w:rPr>
        <w:t xml:space="preserve"> https://stat.gov.pl/obszary-tematyczne/edukacja/edukacja/szkolnictwo-wyzsze-i-jego-finanse-w-2019-roku,2,16.html</w:t>
      </w:r>
    </w:p>
    <w:p w14:paraId="31A220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(2021). </w:t>
      </w:r>
      <w:r w:rsidRPr="00A92110">
        <w:rPr>
          <w:rFonts w:cs="Arial"/>
          <w:i/>
          <w:iCs/>
          <w:noProof/>
          <w:szCs w:val="24"/>
        </w:rPr>
        <w:t>Rocznik Demograficzny</w:t>
      </w:r>
      <w:r w:rsidRPr="00A92110">
        <w:rPr>
          <w:rFonts w:cs="Arial"/>
          <w:noProof/>
          <w:szCs w:val="24"/>
        </w:rPr>
        <w:t>. https://stat.gov.pl/download/gfx/portalinformacyjny/pl/defaultaktualnosci/5515/3/12/1/rocznik_demograficzny_2018.pdf</w:t>
      </w:r>
    </w:p>
    <w:p w14:paraId="33D5B12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(2022). </w:t>
      </w:r>
      <w:r w:rsidRPr="00A92110">
        <w:rPr>
          <w:rFonts w:cs="Arial"/>
          <w:i/>
          <w:iCs/>
          <w:noProof/>
          <w:szCs w:val="24"/>
        </w:rPr>
        <w:t>Ludność według cech społecznych – wyniki wstępne NSP 2021</w:t>
      </w:r>
      <w:r w:rsidRPr="00A92110">
        <w:rPr>
          <w:rFonts w:cs="Arial"/>
          <w:noProof/>
          <w:szCs w:val="24"/>
        </w:rPr>
        <w:t>. https://stat.gov.pl/files/gfx/portalinformacyjny/pl/defaultaktualnosci/6494/2/1/1/ludnosc_wedlug_cech_spolecznych_-_wyniki_wstepne_nsp_2021.pdf</w:t>
      </w:r>
    </w:p>
    <w:p w14:paraId="27F9566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Habermas, J., &amp; Blazek, J. R. (1987). The Idea of the University: Learning Processes. </w:t>
      </w:r>
      <w:r w:rsidRPr="00A92110">
        <w:rPr>
          <w:rFonts w:cs="Arial"/>
          <w:i/>
          <w:iCs/>
          <w:noProof/>
          <w:szCs w:val="24"/>
        </w:rPr>
        <w:t>New German Critique</w:t>
      </w:r>
      <w:r w:rsidRPr="00A92110">
        <w:rPr>
          <w:rFonts w:cs="Arial"/>
          <w:noProof/>
          <w:szCs w:val="24"/>
        </w:rPr>
        <w:t xml:space="preserve">, </w:t>
      </w:r>
      <w:r w:rsidRPr="00A92110">
        <w:rPr>
          <w:rFonts w:cs="Arial"/>
          <w:i/>
          <w:iCs/>
          <w:noProof/>
          <w:szCs w:val="24"/>
        </w:rPr>
        <w:t>41</w:t>
      </w:r>
      <w:r w:rsidRPr="00A92110">
        <w:rPr>
          <w:rFonts w:cs="Arial"/>
          <w:noProof/>
          <w:szCs w:val="24"/>
        </w:rPr>
        <w:t>, 3. https://doi.org/10.2307/488273</w:t>
      </w:r>
    </w:p>
    <w:p w14:paraId="2375246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Hall, H. (2013). Zastosowanie Metod NPS i CSI w Badaniach Poziomu Satysfakcji I Lojalności Studentów. </w:t>
      </w:r>
      <w:r w:rsidRPr="00A92110">
        <w:rPr>
          <w:rFonts w:cs="Arial"/>
          <w:i/>
          <w:iCs/>
          <w:noProof/>
          <w:szCs w:val="24"/>
        </w:rPr>
        <w:t>Modern Management Review</w:t>
      </w:r>
      <w:r w:rsidRPr="00A92110">
        <w:rPr>
          <w:rFonts w:cs="Arial"/>
          <w:noProof/>
          <w:szCs w:val="24"/>
        </w:rPr>
        <w:t xml:space="preserve">, </w:t>
      </w:r>
      <w:r w:rsidRPr="00A92110">
        <w:rPr>
          <w:rFonts w:cs="Arial"/>
          <w:i/>
          <w:iCs/>
          <w:noProof/>
          <w:szCs w:val="24"/>
        </w:rPr>
        <w:t>XVIII</w:t>
      </w:r>
      <w:r w:rsidRPr="00A92110">
        <w:rPr>
          <w:rFonts w:cs="Arial"/>
          <w:noProof/>
          <w:szCs w:val="24"/>
        </w:rPr>
        <w:t>, 51–61. https://doi.org/10.7862/rz.2013.mmr.5</w:t>
      </w:r>
    </w:p>
    <w:p w14:paraId="600191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Hillerbrand, R., &amp; Werker, C. (2019). Values in University–Industry Collaborations: The Case of Academics Working at Universities of Technology. </w:t>
      </w:r>
      <w:r w:rsidRPr="00A92110">
        <w:rPr>
          <w:rFonts w:cs="Arial"/>
          <w:i/>
          <w:iCs/>
          <w:noProof/>
          <w:szCs w:val="24"/>
        </w:rPr>
        <w:t>Science and Engineering Ethics</w:t>
      </w:r>
      <w:r w:rsidRPr="00A92110">
        <w:rPr>
          <w:rFonts w:cs="Arial"/>
          <w:noProof/>
          <w:szCs w:val="24"/>
        </w:rPr>
        <w:t xml:space="preserve">, </w:t>
      </w:r>
      <w:r w:rsidRPr="00A92110">
        <w:rPr>
          <w:rFonts w:cs="Arial"/>
          <w:i/>
          <w:iCs/>
          <w:noProof/>
          <w:szCs w:val="24"/>
        </w:rPr>
        <w:t>25</w:t>
      </w:r>
      <w:r w:rsidRPr="00A92110">
        <w:rPr>
          <w:rFonts w:cs="Arial"/>
          <w:noProof/>
          <w:szCs w:val="24"/>
        </w:rPr>
        <w:t>(6), 1633–1656. https://doi.org/10.1007/s11948-019-00144-w</w:t>
      </w:r>
    </w:p>
    <w:p w14:paraId="3735DE6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Holland, M. M., &amp; Ford, K. S. (2021). Legitimating Prestige through Diversity: How Higher Education Institutions Represent Ethno-Racial Diversity across Levels of Selectivity. </w:t>
      </w:r>
      <w:r w:rsidRPr="00A92110">
        <w:rPr>
          <w:rFonts w:cs="Arial"/>
          <w:i/>
          <w:iCs/>
          <w:noProof/>
          <w:szCs w:val="24"/>
        </w:rPr>
        <w:t>The Journal of Higher Education</w:t>
      </w:r>
      <w:r w:rsidRPr="00A92110">
        <w:rPr>
          <w:rFonts w:cs="Arial"/>
          <w:noProof/>
          <w:szCs w:val="24"/>
        </w:rPr>
        <w:t xml:space="preserve">, </w:t>
      </w:r>
      <w:r w:rsidRPr="00A92110">
        <w:rPr>
          <w:rFonts w:cs="Arial"/>
          <w:i/>
          <w:iCs/>
          <w:noProof/>
          <w:szCs w:val="24"/>
        </w:rPr>
        <w:t>92</w:t>
      </w:r>
      <w:r w:rsidRPr="00A92110">
        <w:rPr>
          <w:rFonts w:cs="Arial"/>
          <w:noProof/>
          <w:szCs w:val="24"/>
        </w:rPr>
        <w:t>(1), 1–30. https://doi.org/10.1080/00221546.2020.1740532</w:t>
      </w:r>
    </w:p>
    <w:p w14:paraId="28A269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Hoonakker, P., &amp; Carayon, P. (2009). Questionnaire Survey Nonresponse: A Comparison of Postal Mail and Internet Surveys. </w:t>
      </w:r>
      <w:r w:rsidRPr="00A92110">
        <w:rPr>
          <w:rFonts w:cs="Arial"/>
          <w:i/>
          <w:iCs/>
          <w:noProof/>
          <w:szCs w:val="24"/>
        </w:rPr>
        <w:t>International Journal of Human-Computer Interaction</w:t>
      </w:r>
      <w:r w:rsidRPr="00A92110">
        <w:rPr>
          <w:rFonts w:cs="Arial"/>
          <w:noProof/>
          <w:szCs w:val="24"/>
        </w:rPr>
        <w:t xml:space="preserve">, </w:t>
      </w:r>
      <w:r w:rsidRPr="00A92110">
        <w:rPr>
          <w:rFonts w:cs="Arial"/>
          <w:i/>
          <w:iCs/>
          <w:noProof/>
          <w:szCs w:val="24"/>
        </w:rPr>
        <w:t>25</w:t>
      </w:r>
      <w:r w:rsidRPr="00A92110">
        <w:rPr>
          <w:rFonts w:cs="Arial"/>
          <w:noProof/>
          <w:szCs w:val="24"/>
        </w:rPr>
        <w:t>(5), 348–373. https://doi.org/10.1080/10447310902864951</w:t>
      </w:r>
    </w:p>
    <w:p w14:paraId="79A6765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Iacobucci, D., Ostrom, A., &amp; Grayson, K. (1995). Distinguishing Service Quality and Customer Satisfaction: The Voice of the Consumer. </w:t>
      </w:r>
      <w:r w:rsidRPr="00A92110">
        <w:rPr>
          <w:rFonts w:cs="Arial"/>
          <w:i/>
          <w:iCs/>
          <w:noProof/>
          <w:szCs w:val="24"/>
        </w:rPr>
        <w:t>Journal of Consumer Psychology</w:t>
      </w:r>
      <w:r w:rsidRPr="00A92110">
        <w:rPr>
          <w:rFonts w:cs="Arial"/>
          <w:noProof/>
          <w:szCs w:val="24"/>
        </w:rPr>
        <w:t xml:space="preserve">, </w:t>
      </w:r>
      <w:r w:rsidRPr="00A92110">
        <w:rPr>
          <w:rFonts w:cs="Arial"/>
          <w:i/>
          <w:iCs/>
          <w:noProof/>
          <w:szCs w:val="24"/>
        </w:rPr>
        <w:t>4</w:t>
      </w:r>
      <w:r w:rsidRPr="00A92110">
        <w:rPr>
          <w:rFonts w:cs="Arial"/>
          <w:noProof/>
          <w:szCs w:val="24"/>
        </w:rPr>
        <w:t>(3), 277–303. https://doi.org/10.1207/s15327663jcp0403_04</w:t>
      </w:r>
    </w:p>
    <w:p w14:paraId="0217B3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Jastrzębska, E. (2016). Angażowanie interesariuszy jako istota społecznej odpowiedzialności według ISO 26000. W </w:t>
      </w:r>
      <w:r w:rsidRPr="00A92110">
        <w:rPr>
          <w:rFonts w:cs="Arial"/>
          <w:i/>
          <w:iCs/>
          <w:noProof/>
          <w:szCs w:val="24"/>
        </w:rPr>
        <w:t>Reklama i PR z perspektywy współczesnych problemów komunikacji marketingowej (Red.) A. Wiśniewska, A. Kozłowska</w:t>
      </w:r>
      <w:r w:rsidRPr="00A92110">
        <w:rPr>
          <w:rFonts w:cs="Arial"/>
          <w:noProof/>
          <w:szCs w:val="24"/>
        </w:rPr>
        <w:t xml:space="preserve"> (ss. 71–91). Wyższa Szkoła Promocji, Mediów i Show Businessu.</w:t>
      </w:r>
    </w:p>
    <w:p w14:paraId="625DE1A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Jonas, A. (2009). </w:t>
      </w:r>
      <w:r w:rsidRPr="00A92110">
        <w:rPr>
          <w:rFonts w:cs="Arial"/>
          <w:i/>
          <w:iCs/>
          <w:noProof/>
          <w:szCs w:val="24"/>
        </w:rPr>
        <w:t>Tworzenie relacji z klientem w firmach usługowych a jakość usług</w:t>
      </w:r>
      <w:r w:rsidRPr="00A92110">
        <w:rPr>
          <w:rFonts w:cs="Arial"/>
          <w:noProof/>
          <w:szCs w:val="24"/>
        </w:rPr>
        <w:t xml:space="preserve">. </w:t>
      </w:r>
      <w:r w:rsidRPr="00A92110">
        <w:rPr>
          <w:rFonts w:cs="Arial"/>
          <w:i/>
          <w:iCs/>
          <w:noProof/>
          <w:szCs w:val="24"/>
        </w:rPr>
        <w:t>823</w:t>
      </w:r>
      <w:r w:rsidRPr="00A92110">
        <w:rPr>
          <w:rFonts w:cs="Arial"/>
          <w:noProof/>
          <w:szCs w:val="24"/>
        </w:rPr>
        <w:t>.</w:t>
      </w:r>
    </w:p>
    <w:p w14:paraId="46A6FF7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Jongbloed, B., Enders, J., &amp; Salerno, C. (2008). Higher education and its communities: Interconnections, interdependencies and a research agenda.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56</w:t>
      </w:r>
      <w:r w:rsidRPr="00A92110">
        <w:rPr>
          <w:rFonts w:cs="Arial"/>
          <w:noProof/>
          <w:szCs w:val="24"/>
        </w:rPr>
        <w:t>(3), 303–324. https://doi.org/10.1007/s10734-008-9128-2</w:t>
      </w:r>
    </w:p>
    <w:p w14:paraId="0FA263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Kalinowski, J. (2017). </w:t>
      </w:r>
      <w:r w:rsidRPr="00A92110">
        <w:rPr>
          <w:rFonts w:cs="Arial"/>
          <w:i/>
          <w:iCs/>
          <w:noProof/>
          <w:szCs w:val="24"/>
        </w:rPr>
        <w:t>​Finansowanie uczelni na nowych zasadach - komentarz: dr Jacek Kalinowski​</w:t>
      </w:r>
      <w:r w:rsidRPr="00A92110">
        <w:rPr>
          <w:rFonts w:cs="Arial"/>
          <w:noProof/>
          <w:szCs w:val="24"/>
        </w:rPr>
        <w:t>. https://opinieouczelniach.pl/artykul/finansowanie-uczelni-na-nowych-zasadach-komentarz-dr-jacek-kalinowski/</w:t>
      </w:r>
    </w:p>
    <w:p w14:paraId="63DE495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Kang, H., &amp; Ahn, J.-W. (2021). Model Setting and Interpretation of Results in Research Using Structural Equation Modeling: A Checklist with Guiding Questions for Reporting. </w:t>
      </w:r>
      <w:r w:rsidRPr="00A92110">
        <w:rPr>
          <w:rFonts w:cs="Arial"/>
          <w:i/>
          <w:iCs/>
          <w:noProof/>
          <w:szCs w:val="24"/>
        </w:rPr>
        <w:t>Asian Nursing Research</w:t>
      </w:r>
      <w:r w:rsidRPr="00A92110">
        <w:rPr>
          <w:rFonts w:cs="Arial"/>
          <w:noProof/>
          <w:szCs w:val="24"/>
        </w:rPr>
        <w:t xml:space="preserve">, </w:t>
      </w:r>
      <w:r w:rsidRPr="00A92110">
        <w:rPr>
          <w:rFonts w:cs="Arial"/>
          <w:i/>
          <w:iCs/>
          <w:noProof/>
          <w:szCs w:val="24"/>
        </w:rPr>
        <w:t>15</w:t>
      </w:r>
      <w:r w:rsidRPr="00A92110">
        <w:rPr>
          <w:rFonts w:cs="Arial"/>
          <w:noProof/>
          <w:szCs w:val="24"/>
        </w:rPr>
        <w:t>(3), 157–162. https://doi.org/10.1016/j.anr.2021.06.001</w:t>
      </w:r>
    </w:p>
    <w:p w14:paraId="61B054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Kaplan, R. S., &amp; Norton, D. P. (1992). The balanced scorecard--measures that drive performance. </w:t>
      </w:r>
      <w:r w:rsidRPr="00A92110">
        <w:rPr>
          <w:rFonts w:cs="Arial"/>
          <w:i/>
          <w:iCs/>
          <w:noProof/>
          <w:szCs w:val="24"/>
        </w:rPr>
        <w:t>Harvard business review</w:t>
      </w:r>
      <w:r w:rsidRPr="00A92110">
        <w:rPr>
          <w:rFonts w:cs="Arial"/>
          <w:noProof/>
          <w:szCs w:val="24"/>
        </w:rPr>
        <w:t xml:space="preserve">, </w:t>
      </w:r>
      <w:r w:rsidRPr="00A92110">
        <w:rPr>
          <w:rFonts w:cs="Arial"/>
          <w:i/>
          <w:iCs/>
          <w:noProof/>
          <w:szCs w:val="24"/>
        </w:rPr>
        <w:t>70</w:t>
      </w:r>
      <w:r w:rsidRPr="00A92110">
        <w:rPr>
          <w:rFonts w:cs="Arial"/>
          <w:noProof/>
          <w:szCs w:val="24"/>
        </w:rPr>
        <w:t>(1), 71–79.</w:t>
      </w:r>
    </w:p>
    <w:p w14:paraId="44A9F1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Kapusta, M. (2019). </w:t>
      </w:r>
      <w:r w:rsidRPr="00A92110">
        <w:rPr>
          <w:rFonts w:cs="Arial"/>
          <w:i/>
          <w:iCs/>
          <w:noProof/>
          <w:szCs w:val="24"/>
        </w:rPr>
        <w:t>Interesariusze – osoby, o których musisz pamiętać w projekcie</w:t>
      </w:r>
      <w:r w:rsidRPr="00A92110">
        <w:rPr>
          <w:rFonts w:cs="Arial"/>
          <w:noProof/>
          <w:szCs w:val="24"/>
        </w:rPr>
        <w:t>. https://leadership-center.pl/blog/interesariusze-osoby-o-ktorych-musisz-pamietac-w-projekcie/</w:t>
      </w:r>
    </w:p>
    <w:p w14:paraId="469D1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Karwacka, M. (2011). </w:t>
      </w:r>
      <w:r w:rsidRPr="00A92110">
        <w:rPr>
          <w:rFonts w:cs="Arial"/>
          <w:i/>
          <w:iCs/>
          <w:noProof/>
          <w:szCs w:val="24"/>
        </w:rPr>
        <w:t>Interesariusze</w:t>
      </w:r>
      <w:r w:rsidRPr="00A92110">
        <w:rPr>
          <w:rFonts w:cs="Arial"/>
          <w:noProof/>
          <w:szCs w:val="24"/>
        </w:rPr>
        <w:t>.</w:t>
      </w:r>
    </w:p>
    <w:p w14:paraId="142F501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Kezar, A., &amp; Eckel, P. D. (2002). The Effect of Institutional Culture on Change Strategies in Higher Education. </w:t>
      </w:r>
      <w:r w:rsidRPr="00A92110">
        <w:rPr>
          <w:rFonts w:cs="Arial"/>
          <w:i/>
          <w:iCs/>
          <w:noProof/>
          <w:szCs w:val="24"/>
        </w:rPr>
        <w:t>The Journal of Higher Education</w:t>
      </w:r>
      <w:r w:rsidRPr="00A92110">
        <w:rPr>
          <w:rFonts w:cs="Arial"/>
          <w:noProof/>
          <w:szCs w:val="24"/>
        </w:rPr>
        <w:t xml:space="preserve">, </w:t>
      </w:r>
      <w:r w:rsidRPr="00A92110">
        <w:rPr>
          <w:rFonts w:cs="Arial"/>
          <w:i/>
          <w:iCs/>
          <w:noProof/>
          <w:szCs w:val="24"/>
        </w:rPr>
        <w:t>73</w:t>
      </w:r>
      <w:r w:rsidRPr="00A92110">
        <w:rPr>
          <w:rFonts w:cs="Arial"/>
          <w:noProof/>
          <w:szCs w:val="24"/>
        </w:rPr>
        <w:t>(4), 435–460. https://doi.org/10.1080/00221546.2002.11777159</w:t>
      </w:r>
    </w:p>
    <w:p w14:paraId="762080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Khodayari, F., &amp; Khodayari, B. (2011). Service Quality in Higher Education (Case study: Measuring service quality of Islamic Azad University, Firoozkooh branch). </w:t>
      </w:r>
      <w:r w:rsidRPr="00A92110">
        <w:rPr>
          <w:rFonts w:cs="Arial"/>
          <w:i/>
          <w:iCs/>
          <w:noProof/>
          <w:szCs w:val="24"/>
        </w:rPr>
        <w:t>Interdisciplinary Journal of Research in Business</w:t>
      </w:r>
      <w:r w:rsidRPr="00A92110">
        <w:rPr>
          <w:rFonts w:cs="Arial"/>
          <w:noProof/>
          <w:szCs w:val="24"/>
        </w:rPr>
        <w:t xml:space="preserve">, </w:t>
      </w:r>
      <w:r w:rsidRPr="00A92110">
        <w:rPr>
          <w:rFonts w:cs="Arial"/>
          <w:i/>
          <w:iCs/>
          <w:noProof/>
          <w:szCs w:val="24"/>
        </w:rPr>
        <w:t>1</w:t>
      </w:r>
      <w:r w:rsidRPr="00A92110">
        <w:rPr>
          <w:rFonts w:cs="Arial"/>
          <w:noProof/>
          <w:szCs w:val="24"/>
        </w:rPr>
        <w:t>(9), 38–46.</w:t>
      </w:r>
    </w:p>
    <w:p w14:paraId="58011C5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Khoo, S., Ha, H., &amp; McGregor, S. L. T. T. (2017). Service quality and student/customer satisfaction in the private tertiary education sector in Singapore. </w:t>
      </w:r>
      <w:r w:rsidRPr="00A92110">
        <w:rPr>
          <w:rFonts w:cs="Arial"/>
          <w:i/>
          <w:iCs/>
          <w:noProof/>
          <w:szCs w:val="24"/>
        </w:rPr>
        <w:t>International Journal of Educational Management</w:t>
      </w:r>
      <w:r w:rsidRPr="00A92110">
        <w:rPr>
          <w:rFonts w:cs="Arial"/>
          <w:noProof/>
          <w:szCs w:val="24"/>
        </w:rPr>
        <w:t xml:space="preserve">, </w:t>
      </w:r>
      <w:r w:rsidRPr="00A92110">
        <w:rPr>
          <w:rFonts w:cs="Arial"/>
          <w:i/>
          <w:iCs/>
          <w:noProof/>
          <w:szCs w:val="24"/>
        </w:rPr>
        <w:t>31</w:t>
      </w:r>
      <w:r w:rsidRPr="00A92110">
        <w:rPr>
          <w:rFonts w:cs="Arial"/>
          <w:noProof/>
          <w:szCs w:val="24"/>
        </w:rPr>
        <w:t>(4), 430–444. https://doi.org/10.1108/IJEM-09-2015-0121</w:t>
      </w:r>
    </w:p>
    <w:p w14:paraId="3DA8F28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Kieraciński, P. (2020). Habilitacja fakultatywna? </w:t>
      </w:r>
      <w:r w:rsidRPr="00A92110">
        <w:rPr>
          <w:rFonts w:cs="Arial"/>
          <w:i/>
          <w:iCs/>
          <w:noProof/>
          <w:szCs w:val="24"/>
        </w:rPr>
        <w:t>Forum Akademickie</w:t>
      </w:r>
      <w:r w:rsidRPr="00A92110">
        <w:rPr>
          <w:rFonts w:cs="Arial"/>
          <w:noProof/>
          <w:szCs w:val="24"/>
        </w:rPr>
        <w:t xml:space="preserve">, </w:t>
      </w:r>
      <w:r w:rsidRPr="00A92110">
        <w:rPr>
          <w:rFonts w:cs="Arial"/>
          <w:i/>
          <w:iCs/>
          <w:noProof/>
          <w:szCs w:val="24"/>
        </w:rPr>
        <w:t>4</w:t>
      </w:r>
      <w:r w:rsidRPr="00A92110">
        <w:rPr>
          <w:rFonts w:cs="Arial"/>
          <w:noProof/>
          <w:szCs w:val="24"/>
        </w:rPr>
        <w:t>. https://miesiecznik.forumakademickie.pl/czasopisma/fa-04-2020/habilitacja-fakultatywna</w:t>
      </w:r>
    </w:p>
    <w:p w14:paraId="156CCC0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Kim, T. (2009). Shifting patterns of transnational academic mobility: A comparative and historical approach. </w:t>
      </w:r>
      <w:r w:rsidRPr="00A92110">
        <w:rPr>
          <w:rFonts w:cs="Arial"/>
          <w:i/>
          <w:iCs/>
          <w:noProof/>
          <w:szCs w:val="24"/>
        </w:rPr>
        <w:t>Comparative Education</w:t>
      </w:r>
      <w:r w:rsidRPr="00A92110">
        <w:rPr>
          <w:rFonts w:cs="Arial"/>
          <w:noProof/>
          <w:szCs w:val="24"/>
        </w:rPr>
        <w:t xml:space="preserve">, </w:t>
      </w:r>
      <w:r w:rsidRPr="00A92110">
        <w:rPr>
          <w:rFonts w:cs="Arial"/>
          <w:i/>
          <w:iCs/>
          <w:noProof/>
          <w:szCs w:val="24"/>
        </w:rPr>
        <w:t>45</w:t>
      </w:r>
      <w:r w:rsidRPr="00A92110">
        <w:rPr>
          <w:rFonts w:cs="Arial"/>
          <w:noProof/>
          <w:szCs w:val="24"/>
        </w:rPr>
        <w:t>(3), 387–403. https://doi.org/10.1080/03050060903184957</w:t>
      </w:r>
    </w:p>
    <w:p w14:paraId="09DB2D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Kola, A. M., &amp; Leja, K. (2017). The Third Sector in the Universities’ Third Mission. W Ł. Sułkowski (Red.), </w:t>
      </w:r>
      <w:r w:rsidRPr="00A92110">
        <w:rPr>
          <w:rFonts w:cs="Arial"/>
          <w:i/>
          <w:iCs/>
          <w:noProof/>
          <w:szCs w:val="24"/>
        </w:rPr>
        <w:t>New Horizons in Management Sciences</w:t>
      </w:r>
      <w:r w:rsidRPr="00A92110">
        <w:rPr>
          <w:rFonts w:cs="Arial"/>
          <w:noProof/>
          <w:szCs w:val="24"/>
        </w:rPr>
        <w:t xml:space="preserve"> (ss. 99–125). Peter Lang. https://doi.org/10.3726/b10970</w:t>
      </w:r>
    </w:p>
    <w:p w14:paraId="3870AA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Kolman, R., &amp; Tkaczyk, T. (1996). </w:t>
      </w:r>
      <w:r w:rsidRPr="00A92110">
        <w:rPr>
          <w:rFonts w:cs="Arial"/>
          <w:i/>
          <w:iCs/>
          <w:noProof/>
          <w:szCs w:val="24"/>
        </w:rPr>
        <w:t>Jakość usług. Poradnik.</w:t>
      </w:r>
      <w:r w:rsidRPr="00A92110">
        <w:rPr>
          <w:rFonts w:cs="Arial"/>
          <w:noProof/>
          <w:szCs w:val="24"/>
        </w:rPr>
        <w:t xml:space="preserve"> TNOiK.</w:t>
      </w:r>
    </w:p>
    <w:p w14:paraId="554C0C5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Kotler, P., Armstrong, G., Saunders, J., &amp; Wong, V. (2002). </w:t>
      </w:r>
      <w:r w:rsidRPr="00A92110">
        <w:rPr>
          <w:rFonts w:cs="Arial"/>
          <w:i/>
          <w:iCs/>
          <w:noProof/>
          <w:szCs w:val="24"/>
        </w:rPr>
        <w:t>Marketing. Podręcznik europejski.</w:t>
      </w:r>
      <w:r w:rsidRPr="00A92110">
        <w:rPr>
          <w:rFonts w:cs="Arial"/>
          <w:noProof/>
          <w:szCs w:val="24"/>
        </w:rPr>
        <w:t xml:space="preserve"> Wydawnictwo PWE.</w:t>
      </w:r>
    </w:p>
    <w:p w14:paraId="618217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Krosnick, J. A. (1999). SURVEY RESEARCH. </w:t>
      </w:r>
      <w:r w:rsidRPr="00A92110">
        <w:rPr>
          <w:rFonts w:cs="Arial"/>
          <w:i/>
          <w:iCs/>
          <w:noProof/>
          <w:szCs w:val="24"/>
        </w:rPr>
        <w:t>Annual Review of Psychology</w:t>
      </w:r>
      <w:r w:rsidRPr="00A92110">
        <w:rPr>
          <w:rFonts w:cs="Arial"/>
          <w:noProof/>
          <w:szCs w:val="24"/>
        </w:rPr>
        <w:t xml:space="preserve">, </w:t>
      </w:r>
      <w:r w:rsidRPr="00A92110">
        <w:rPr>
          <w:rFonts w:cs="Arial"/>
          <w:i/>
          <w:iCs/>
          <w:noProof/>
          <w:szCs w:val="24"/>
        </w:rPr>
        <w:t>50</w:t>
      </w:r>
      <w:r w:rsidRPr="00A92110">
        <w:rPr>
          <w:rFonts w:cs="Arial"/>
          <w:noProof/>
          <w:szCs w:val="24"/>
        </w:rPr>
        <w:t>(1), 537–567. https://doi.org/10.1146/annurev.psych.50.1.537</w:t>
      </w:r>
    </w:p>
    <w:p w14:paraId="56D26E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Kwiek, M. (2006). The University and the State. </w:t>
      </w:r>
      <w:r w:rsidRPr="00A92110">
        <w:rPr>
          <w:rFonts w:cs="Arial"/>
          <w:i/>
          <w:iCs/>
          <w:noProof/>
          <w:szCs w:val="24"/>
        </w:rPr>
        <w:t>The Journal of Higher Education</w:t>
      </w:r>
      <w:r w:rsidRPr="00A92110">
        <w:rPr>
          <w:rFonts w:cs="Arial"/>
          <w:noProof/>
          <w:szCs w:val="24"/>
        </w:rPr>
        <w:t>. https://doi.org/10.2307/1975223</w:t>
      </w:r>
    </w:p>
    <w:p w14:paraId="61EFE3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(2015). </w:t>
      </w:r>
      <w:r w:rsidRPr="00A92110">
        <w:rPr>
          <w:rFonts w:cs="Arial"/>
          <w:i/>
          <w:iCs/>
          <w:noProof/>
          <w:szCs w:val="24"/>
        </w:rPr>
        <w:t>Uniwersytet w dobie przemian. Instytucje i kadra akademicka w warunkach rosnącej konkurencji</w:t>
      </w:r>
      <w:r w:rsidRPr="00A92110">
        <w:rPr>
          <w:rFonts w:cs="Arial"/>
          <w:noProof/>
          <w:szCs w:val="24"/>
        </w:rPr>
        <w:t xml:space="preserve"> (I). Wydawnictwo Naukowe PWN.</w:t>
      </w:r>
    </w:p>
    <w:p w14:paraId="4AF52D2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(2017). Wprowadzenie: Reforma szkolnictwa wyższego w Polsce i jej wyzwania. Jak stopniowa dehermetyzacja systemu prowadzi do jego stratyfikacji.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2(50)</w:t>
      </w:r>
      <w:r w:rsidRPr="00A92110">
        <w:rPr>
          <w:rFonts w:cs="Arial"/>
          <w:noProof/>
          <w:szCs w:val="24"/>
        </w:rPr>
        <w:t>, 9–38. https://doi.org/10.14746/nisw.2017.2.0</w:t>
      </w:r>
    </w:p>
    <w:p w14:paraId="3AD23FD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(2019). </w:t>
      </w:r>
      <w:r w:rsidRPr="00A92110">
        <w:rPr>
          <w:rFonts w:cs="Arial"/>
          <w:i/>
          <w:iCs/>
          <w:noProof/>
          <w:szCs w:val="24"/>
        </w:rPr>
        <w:t>Changing European academics: A comparative study of social stratification, work patterns and research productivity</w:t>
      </w:r>
      <w:r w:rsidRPr="00A92110">
        <w:rPr>
          <w:rFonts w:cs="Arial"/>
          <w:noProof/>
          <w:szCs w:val="24"/>
        </w:rPr>
        <w:t>. Routledge.</w:t>
      </w:r>
    </w:p>
    <w:p w14:paraId="2EE7A23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Antonowicz, D., Brdulak, J., Hulicka, M., Jędrzejewski, T., Kowalski, R., Kulczycki, E., Szadkowski, K., Szot, A., &amp; Wolszczak-Derlacz, J. (2016). </w:t>
      </w:r>
      <w:r w:rsidRPr="00A92110">
        <w:rPr>
          <w:rFonts w:cs="Arial"/>
          <w:i/>
          <w:iCs/>
          <w:noProof/>
          <w:szCs w:val="24"/>
        </w:rPr>
        <w:t>Projekt założeń do ustawy Prawo o szkolnictwie wyższym</w:t>
      </w:r>
      <w:r w:rsidRPr="00A92110">
        <w:rPr>
          <w:rFonts w:cs="Arial"/>
          <w:noProof/>
          <w:szCs w:val="24"/>
        </w:rPr>
        <w:t>. Uniwersytet im. Adama Mickiewicza w Poznniu. https://repozytorium.amu.edu.pl/bitstream/10593/16175/1/Projekt_zalozen_Kwiek_et_al_2016_Final.pdf</w:t>
      </w:r>
    </w:p>
    <w:p w14:paraId="074748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Laloux, F. (2015). </w:t>
      </w:r>
      <w:r w:rsidRPr="00A92110">
        <w:rPr>
          <w:rFonts w:cs="Arial"/>
          <w:i/>
          <w:iCs/>
          <w:noProof/>
          <w:szCs w:val="24"/>
        </w:rPr>
        <w:t>Pracować inaczej</w:t>
      </w:r>
      <w:r w:rsidRPr="00A92110">
        <w:rPr>
          <w:rFonts w:cs="Arial"/>
          <w:noProof/>
          <w:szCs w:val="24"/>
        </w:rPr>
        <w:t>. Wydawnictwo Studio EMKA.</w:t>
      </w:r>
    </w:p>
    <w:p w14:paraId="54AFE1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(2003). </w:t>
      </w:r>
      <w:r w:rsidRPr="00A92110">
        <w:rPr>
          <w:rFonts w:cs="Arial"/>
          <w:i/>
          <w:iCs/>
          <w:noProof/>
          <w:szCs w:val="24"/>
        </w:rPr>
        <w:t>Instytucja Akademicka. Strategia. Efektywność . Jakość</w:t>
      </w:r>
      <w:r w:rsidRPr="00A9211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6E34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(2011). </w:t>
      </w:r>
      <w:r w:rsidRPr="00A92110">
        <w:rPr>
          <w:rFonts w:cs="Arial"/>
          <w:i/>
          <w:iCs/>
          <w:noProof/>
          <w:szCs w:val="24"/>
        </w:rPr>
        <w:t>Koncepcje zarządzania współczesnym uniwersytetem</w:t>
      </w:r>
      <w:r w:rsidRPr="00A92110">
        <w:rPr>
          <w:rFonts w:cs="Arial"/>
          <w:noProof/>
          <w:szCs w:val="24"/>
        </w:rPr>
        <w:t xml:space="preserve"> (Numer JANUARY 2011). https://doi.org/10.13140/RG.2.1.3539.1529</w:t>
      </w:r>
    </w:p>
    <w:p w14:paraId="70DFDEE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(2012). Uczelnia społecznie odpowiedzialna. </w:t>
      </w:r>
      <w:r w:rsidRPr="00A92110">
        <w:rPr>
          <w:rFonts w:cs="Arial"/>
          <w:i/>
          <w:iCs/>
          <w:noProof/>
          <w:szCs w:val="24"/>
        </w:rPr>
        <w:t>Pomorski Przegląd Gospodarczy</w:t>
      </w:r>
      <w:r w:rsidRPr="00A92110">
        <w:rPr>
          <w:rFonts w:cs="Arial"/>
          <w:noProof/>
          <w:szCs w:val="24"/>
        </w:rPr>
        <w:t xml:space="preserve">, </w:t>
      </w:r>
      <w:r w:rsidRPr="00A92110">
        <w:rPr>
          <w:rFonts w:cs="Arial"/>
          <w:i/>
          <w:iCs/>
          <w:noProof/>
          <w:szCs w:val="24"/>
        </w:rPr>
        <w:t>4</w:t>
      </w:r>
      <w:r w:rsidRPr="00A92110">
        <w:rPr>
          <w:rFonts w:cs="Arial"/>
          <w:noProof/>
          <w:szCs w:val="24"/>
        </w:rPr>
        <w:t>, 47–49. https://ppg.ibngr.pl/pomorski-przeglad-gospodarczy/uczelnia-spolecznie-odpowiedzialna</w:t>
      </w:r>
    </w:p>
    <w:p w14:paraId="5776E86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(2019). </w:t>
      </w:r>
      <w:r w:rsidRPr="00A92110">
        <w:rPr>
          <w:rFonts w:cs="Arial"/>
          <w:i/>
          <w:iCs/>
          <w:noProof/>
          <w:szCs w:val="24"/>
        </w:rPr>
        <w:t>Misja społecznie odpowiedzialnego uniwersytetu</w:t>
      </w:r>
      <w:r w:rsidRPr="00A9211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BEC94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Levy, A. (1986). Second-order planned change: Definition and conceptualization. </w:t>
      </w:r>
      <w:r w:rsidRPr="00A92110">
        <w:rPr>
          <w:rFonts w:cs="Arial"/>
          <w:i/>
          <w:iCs/>
          <w:noProof/>
          <w:szCs w:val="24"/>
        </w:rPr>
        <w:t>Organizational Dynamics</w:t>
      </w:r>
      <w:r w:rsidRPr="00A92110">
        <w:rPr>
          <w:rFonts w:cs="Arial"/>
          <w:noProof/>
          <w:szCs w:val="24"/>
        </w:rPr>
        <w:t xml:space="preserve">, </w:t>
      </w:r>
      <w:r w:rsidRPr="00A92110">
        <w:rPr>
          <w:rFonts w:cs="Arial"/>
          <w:i/>
          <w:iCs/>
          <w:noProof/>
          <w:szCs w:val="24"/>
        </w:rPr>
        <w:t>15</w:t>
      </w:r>
      <w:r w:rsidRPr="00A92110">
        <w:rPr>
          <w:rFonts w:cs="Arial"/>
          <w:noProof/>
          <w:szCs w:val="24"/>
        </w:rPr>
        <w:t>(1), 5–23. https://doi.org/10.1016/0090-2616(86)90022-7</w:t>
      </w:r>
    </w:p>
    <w:p w14:paraId="3D3D81E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Lewandowski, K., &amp; Zieliński, G. (2012). Determinanty percepcji jakości usług edukacyjnych w perspektywie grup interesariuszy.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3</w:t>
      </w:r>
      <w:r w:rsidRPr="00A92110">
        <w:rPr>
          <w:rFonts w:cs="Arial"/>
          <w:noProof/>
          <w:szCs w:val="24"/>
        </w:rPr>
        <w:t>(3), 42–54.</w:t>
      </w:r>
    </w:p>
    <w:p w14:paraId="7BADB9E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Likert, R. (1932). Technique for the Measurement of Attitudes. </w:t>
      </w:r>
      <w:r w:rsidRPr="00A92110">
        <w:rPr>
          <w:rFonts w:cs="Arial"/>
          <w:i/>
          <w:iCs/>
          <w:noProof/>
          <w:szCs w:val="24"/>
        </w:rPr>
        <w:t>Archives of Psychology</w:t>
      </w:r>
      <w:r w:rsidRPr="00A92110">
        <w:rPr>
          <w:rFonts w:cs="Arial"/>
          <w:noProof/>
          <w:szCs w:val="24"/>
        </w:rPr>
        <w:t xml:space="preserve">, </w:t>
      </w:r>
      <w:r w:rsidRPr="00A92110">
        <w:rPr>
          <w:rFonts w:cs="Arial"/>
          <w:i/>
          <w:iCs/>
          <w:noProof/>
          <w:szCs w:val="24"/>
        </w:rPr>
        <w:t>22</w:t>
      </w:r>
      <w:r w:rsidRPr="00A92110">
        <w:rPr>
          <w:rFonts w:cs="Arial"/>
          <w:noProof/>
          <w:szCs w:val="24"/>
        </w:rPr>
        <w:t>(140).</w:t>
      </w:r>
    </w:p>
    <w:p w14:paraId="52C1F9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Lisowska, A., &amp; Ziemiński, Ł. (2012). Zarządzanie jakością w urzędach administracji publicznej. </w:t>
      </w:r>
      <w:r w:rsidRPr="00A92110">
        <w:rPr>
          <w:rFonts w:cs="Arial"/>
          <w:i/>
          <w:iCs/>
          <w:noProof/>
          <w:szCs w:val="24"/>
        </w:rPr>
        <w:t>Zeszyty Naukowe Uniwersytetu Przyrodniczo-Humanistycznego w Siedlcach</w:t>
      </w:r>
      <w:r w:rsidRPr="00A92110">
        <w:rPr>
          <w:rFonts w:cs="Arial"/>
          <w:noProof/>
          <w:szCs w:val="24"/>
        </w:rPr>
        <w:t xml:space="preserve">, </w:t>
      </w:r>
      <w:r w:rsidRPr="00A92110">
        <w:rPr>
          <w:rFonts w:cs="Arial"/>
          <w:i/>
          <w:iCs/>
          <w:noProof/>
          <w:szCs w:val="24"/>
        </w:rPr>
        <w:t>95</w:t>
      </w:r>
      <w:r w:rsidRPr="00A92110">
        <w:rPr>
          <w:rFonts w:cs="Arial"/>
          <w:noProof/>
          <w:szCs w:val="24"/>
        </w:rPr>
        <w:t>, 302–322.</w:t>
      </w:r>
    </w:p>
    <w:p w14:paraId="768FBB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Lozano-Ros, R. (2003). </w:t>
      </w:r>
      <w:r w:rsidRPr="00A92110">
        <w:rPr>
          <w:rFonts w:cs="Arial"/>
          <w:i/>
          <w:iCs/>
          <w:noProof/>
          <w:szCs w:val="24"/>
        </w:rPr>
        <w:t>Sustainable development in higher education. Incorporation, assessment and reporting of sustainable development in higher education institutions.</w:t>
      </w:r>
      <w:r w:rsidRPr="00A92110">
        <w:rPr>
          <w:rFonts w:cs="Arial"/>
          <w:noProof/>
          <w:szCs w:val="24"/>
        </w:rPr>
        <w:t xml:space="preserve"> [Lund University]. https://lup.lub.lu.se/luur/download?func=downloadFile&amp;recordOId=1325193&amp;fileOId=1325194</w:t>
      </w:r>
    </w:p>
    <w:p w14:paraId="031C652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Lozano, R. (2006). Incorporation and institutionalization of SD into universities: breaking through barriers to change. </w:t>
      </w:r>
      <w:r w:rsidRPr="00A92110">
        <w:rPr>
          <w:rFonts w:cs="Arial"/>
          <w:i/>
          <w:iCs/>
          <w:noProof/>
          <w:szCs w:val="24"/>
        </w:rPr>
        <w:t>Journal of Cleaner Production</w:t>
      </w:r>
      <w:r w:rsidRPr="00A92110">
        <w:rPr>
          <w:rFonts w:cs="Arial"/>
          <w:noProof/>
          <w:szCs w:val="24"/>
        </w:rPr>
        <w:t xml:space="preserve">, </w:t>
      </w:r>
      <w:r w:rsidRPr="00A92110">
        <w:rPr>
          <w:rFonts w:cs="Arial"/>
          <w:i/>
          <w:iCs/>
          <w:noProof/>
          <w:szCs w:val="24"/>
        </w:rPr>
        <w:t>14</w:t>
      </w:r>
      <w:r w:rsidRPr="00A92110">
        <w:rPr>
          <w:rFonts w:cs="Arial"/>
          <w:noProof/>
          <w:szCs w:val="24"/>
        </w:rPr>
        <w:t>(9–11), 787–796. https://doi.org/10.1016/j.jclepro.2005.12.010</w:t>
      </w:r>
    </w:p>
    <w:p w14:paraId="73604B5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Mainardes, E. W., Alves, H., &amp; Raposo, M. (2012). A model for stakeholder classification and stakeholder relationships.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50</w:t>
      </w:r>
      <w:r w:rsidRPr="00A92110">
        <w:rPr>
          <w:rFonts w:cs="Arial"/>
          <w:noProof/>
          <w:szCs w:val="24"/>
        </w:rPr>
        <w:t>(10), 1861–1879. https://doi.org/10.1108/00251741211279648</w:t>
      </w:r>
    </w:p>
    <w:p w14:paraId="5038780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Marginson, S. (2006). Dynamics of National and Global Competition in Higher Education.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52</w:t>
      </w:r>
      <w:r w:rsidRPr="00A92110">
        <w:rPr>
          <w:rFonts w:cs="Arial"/>
          <w:noProof/>
          <w:szCs w:val="24"/>
        </w:rPr>
        <w:t>(1), 1–39. https://doi.org/10.1007/s10734-004-7649-x</w:t>
      </w:r>
    </w:p>
    <w:p w14:paraId="21622A9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Martin, J. B., &amp; Reynolds, T. P. (2002). Academic-industrial relationships: Opportunities and pitfalls. </w:t>
      </w:r>
      <w:r w:rsidRPr="00A92110">
        <w:rPr>
          <w:rFonts w:cs="Arial"/>
          <w:i/>
          <w:iCs/>
          <w:noProof/>
          <w:szCs w:val="24"/>
        </w:rPr>
        <w:t>Science and Engineering Ethics</w:t>
      </w:r>
      <w:r w:rsidRPr="00A92110">
        <w:rPr>
          <w:rFonts w:cs="Arial"/>
          <w:noProof/>
          <w:szCs w:val="24"/>
        </w:rPr>
        <w:t xml:space="preserve">, </w:t>
      </w:r>
      <w:r w:rsidRPr="00A92110">
        <w:rPr>
          <w:rFonts w:cs="Arial"/>
          <w:i/>
          <w:iCs/>
          <w:noProof/>
          <w:szCs w:val="24"/>
        </w:rPr>
        <w:t>8</w:t>
      </w:r>
      <w:r w:rsidRPr="00A92110">
        <w:rPr>
          <w:rFonts w:cs="Arial"/>
          <w:noProof/>
          <w:szCs w:val="24"/>
        </w:rPr>
        <w:t>(3), 443–454. https://doi.org/10.1007/s11948-002-0066-6</w:t>
      </w:r>
    </w:p>
    <w:p w14:paraId="4E07DE1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Matzat, U., Snijders, C., &amp; van der Horst, W. (2009). Effects of different types of progress indicators on drop-out rates in web surveys. </w:t>
      </w:r>
      <w:r w:rsidRPr="00A92110">
        <w:rPr>
          <w:rFonts w:cs="Arial"/>
          <w:i/>
          <w:iCs/>
          <w:noProof/>
          <w:szCs w:val="24"/>
        </w:rPr>
        <w:t>Social Psychology</w:t>
      </w:r>
      <w:r w:rsidRPr="00A92110">
        <w:rPr>
          <w:rFonts w:cs="Arial"/>
          <w:noProof/>
          <w:szCs w:val="24"/>
        </w:rPr>
        <w:t xml:space="preserve">, </w:t>
      </w:r>
      <w:r w:rsidRPr="00A92110">
        <w:rPr>
          <w:rFonts w:cs="Arial"/>
          <w:i/>
          <w:iCs/>
          <w:noProof/>
          <w:szCs w:val="24"/>
        </w:rPr>
        <w:t>40</w:t>
      </w:r>
      <w:r w:rsidRPr="00A92110">
        <w:rPr>
          <w:rFonts w:cs="Arial"/>
          <w:noProof/>
          <w:szCs w:val="24"/>
        </w:rPr>
        <w:t>(1), 43.</w:t>
      </w:r>
    </w:p>
    <w:p w14:paraId="1EDFAA9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Mazur, J. (2001). </w:t>
      </w:r>
      <w:r w:rsidRPr="00A92110">
        <w:rPr>
          <w:rFonts w:cs="Arial"/>
          <w:i/>
          <w:iCs/>
          <w:noProof/>
          <w:szCs w:val="24"/>
        </w:rPr>
        <w:t>Zarządzanie marketingiem usług</w:t>
      </w:r>
      <w:r w:rsidRPr="00A92110">
        <w:rPr>
          <w:rFonts w:cs="Arial"/>
          <w:noProof/>
          <w:szCs w:val="24"/>
        </w:rPr>
        <w:t>. Difin.</w:t>
      </w:r>
    </w:p>
    <w:p w14:paraId="059F357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MEiN. (2023). </w:t>
      </w:r>
      <w:r w:rsidRPr="00A92110">
        <w:rPr>
          <w:rFonts w:cs="Arial"/>
          <w:i/>
          <w:iCs/>
          <w:noProof/>
          <w:szCs w:val="24"/>
        </w:rPr>
        <w:t>Ekonomiczne Losy Absolwentów</w:t>
      </w:r>
      <w:r w:rsidRPr="00A92110">
        <w:rPr>
          <w:rFonts w:cs="Arial"/>
          <w:noProof/>
          <w:szCs w:val="24"/>
        </w:rPr>
        <w:t>. https://www.gov.pl/web/edukacja-i-nauka/ekonomiczne-losy-absolwentow</w:t>
      </w:r>
    </w:p>
    <w:p w14:paraId="47D330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Merton, R. K. (1968). The Matthew Effect in Science: The reward and communication systems of science are considered. </w:t>
      </w:r>
      <w:r w:rsidRPr="00A92110">
        <w:rPr>
          <w:rFonts w:cs="Arial"/>
          <w:i/>
          <w:iCs/>
          <w:noProof/>
          <w:szCs w:val="24"/>
        </w:rPr>
        <w:t>Science</w:t>
      </w:r>
      <w:r w:rsidRPr="00A92110">
        <w:rPr>
          <w:rFonts w:cs="Arial"/>
          <w:noProof/>
          <w:szCs w:val="24"/>
        </w:rPr>
        <w:t xml:space="preserve">, </w:t>
      </w:r>
      <w:r w:rsidRPr="00A92110">
        <w:rPr>
          <w:rFonts w:cs="Arial"/>
          <w:i/>
          <w:iCs/>
          <w:noProof/>
          <w:szCs w:val="24"/>
        </w:rPr>
        <w:t>159</w:t>
      </w:r>
      <w:r w:rsidRPr="00A92110">
        <w:rPr>
          <w:rFonts w:cs="Arial"/>
          <w:noProof/>
          <w:szCs w:val="24"/>
        </w:rPr>
        <w:t>(3810), 56–63. https://doi.org/10.1126/science.159.3810.56</w:t>
      </w:r>
    </w:p>
    <w:p w14:paraId="0BFE84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Methodology of Round University Ranking 2020</w:t>
      </w:r>
      <w:r w:rsidRPr="00A92110">
        <w:rPr>
          <w:rFonts w:cs="Arial"/>
          <w:noProof/>
          <w:szCs w:val="24"/>
        </w:rPr>
        <w:t>. (2020). https://roundranking.com/methodology/methodology.html</w:t>
      </w:r>
    </w:p>
    <w:p w14:paraId="3E36E2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Metodologia Rankingu Szkół Wyższych Perspektywy 2020</w:t>
      </w:r>
      <w:r w:rsidRPr="00A92110">
        <w:rPr>
          <w:rFonts w:cs="Arial"/>
          <w:noProof/>
          <w:szCs w:val="24"/>
        </w:rPr>
        <w:t>. (2020, luty 23). http://ranking.perspektywy.pl/2020/article/metodologia-rankingu-uczelni-akademickich</w:t>
      </w:r>
    </w:p>
    <w:p w14:paraId="5AA60A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Ministerstwo Nauki i Szkolnictwa Wyższego, &amp; MNiSW. (2019). </w:t>
      </w:r>
      <w:r w:rsidRPr="00A92110">
        <w:rPr>
          <w:rFonts w:cs="Arial"/>
          <w:i/>
          <w:iCs/>
          <w:noProof/>
          <w:szCs w:val="24"/>
        </w:rPr>
        <w:t>Przewodnik po systemie szkolnictwa wyższego i nauki</w:t>
      </w:r>
      <w:r w:rsidRPr="00A92110">
        <w:rPr>
          <w:rFonts w:cs="Arial"/>
          <w:noProof/>
          <w:szCs w:val="24"/>
        </w:rPr>
        <w:t>. https://konstytucjadlanauki.gov.pl/content/uploads/2019/02/przewodnik-po-reformie-wydanie-i-poprawione-marzec-2019.pdf</w:t>
      </w:r>
    </w:p>
    <w:p w14:paraId="2EF6BB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Mitchell, R. K., Agle, B. R., &amp; Wood, D. J. (1997). Towards a theory of stakeholder identification and Salience: Defining the Principle of Who and What Really Counts. </w:t>
      </w:r>
      <w:r w:rsidRPr="00A92110">
        <w:rPr>
          <w:rFonts w:cs="Arial"/>
          <w:i/>
          <w:iCs/>
          <w:noProof/>
          <w:szCs w:val="24"/>
        </w:rPr>
        <w:t>Academy of Management</w:t>
      </w:r>
      <w:r w:rsidRPr="00A92110">
        <w:rPr>
          <w:rFonts w:cs="Arial"/>
          <w:noProof/>
          <w:szCs w:val="24"/>
        </w:rPr>
        <w:t xml:space="preserve">, </w:t>
      </w:r>
      <w:r w:rsidRPr="00A92110">
        <w:rPr>
          <w:rFonts w:cs="Arial"/>
          <w:i/>
          <w:iCs/>
          <w:noProof/>
          <w:szCs w:val="24"/>
        </w:rPr>
        <w:t>22</w:t>
      </w:r>
      <w:r w:rsidRPr="00A92110">
        <w:rPr>
          <w:rFonts w:cs="Arial"/>
          <w:noProof/>
          <w:szCs w:val="24"/>
        </w:rPr>
        <w:t>(4), 853–886.</w:t>
      </w:r>
    </w:p>
    <w:p w14:paraId="4A82B70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(2013). </w:t>
      </w:r>
      <w:r w:rsidRPr="00A92110">
        <w:rPr>
          <w:rFonts w:cs="Arial"/>
          <w:i/>
          <w:iCs/>
          <w:noProof/>
          <w:szCs w:val="24"/>
        </w:rPr>
        <w:t>Szkolnictwo wyższe w polsce 2013</w:t>
      </w:r>
      <w:r w:rsidRPr="00A92110">
        <w:rPr>
          <w:rFonts w:cs="Arial"/>
          <w:noProof/>
          <w:szCs w:val="24"/>
        </w:rPr>
        <w:t>.</w:t>
      </w:r>
    </w:p>
    <w:p w14:paraId="13B41F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(2019a). </w:t>
      </w:r>
      <w:r w:rsidRPr="00A92110">
        <w:rPr>
          <w:rFonts w:cs="Arial"/>
          <w:i/>
          <w:iCs/>
          <w:noProof/>
          <w:szCs w:val="24"/>
        </w:rPr>
        <w:t>Finansowanie uczelni w świetle przepisów Ustawy 2.0</w:t>
      </w:r>
      <w:r w:rsidRPr="00A92110">
        <w:rPr>
          <w:rFonts w:cs="Arial"/>
          <w:noProof/>
          <w:szCs w:val="24"/>
        </w:rPr>
        <w:t>.</w:t>
      </w:r>
    </w:p>
    <w:p w14:paraId="001BB0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(2019b). Konstytucja dla Nauki. Prawo o szkolnictwie wyższym i nauce - komentarz. W </w:t>
      </w:r>
      <w:r w:rsidRPr="00A92110">
        <w:rPr>
          <w:rFonts w:cs="Arial"/>
          <w:i/>
          <w:iCs/>
          <w:noProof/>
          <w:szCs w:val="24"/>
        </w:rPr>
        <w:t>Prawo o szkolnictwie wyższym i nauce. komentarz</w:t>
      </w:r>
      <w:r w:rsidRPr="00A92110">
        <w:rPr>
          <w:rFonts w:cs="Arial"/>
          <w:noProof/>
          <w:szCs w:val="24"/>
        </w:rPr>
        <w:t xml:space="preserve"> (Numer 7).</w:t>
      </w:r>
    </w:p>
    <w:p w14:paraId="4152B57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Moroń, D. (2016). Wpływ przemian demograficznych na szkolnictwo wyższe w Polsce. </w:t>
      </w:r>
      <w:r w:rsidRPr="00A92110">
        <w:rPr>
          <w:rFonts w:cs="Arial"/>
          <w:i/>
          <w:iCs/>
          <w:noProof/>
          <w:szCs w:val="24"/>
        </w:rPr>
        <w:t>Studia Ekonomiczne. Zeszyty Naukowe Uniwersytetu Ekonomicznego w Katowicach</w:t>
      </w:r>
      <w:r w:rsidRPr="00A92110">
        <w:rPr>
          <w:rFonts w:cs="Arial"/>
          <w:noProof/>
          <w:szCs w:val="24"/>
        </w:rPr>
        <w:t xml:space="preserve">, </w:t>
      </w:r>
      <w:r w:rsidRPr="00A92110">
        <w:rPr>
          <w:rFonts w:cs="Arial"/>
          <w:i/>
          <w:iCs/>
          <w:noProof/>
          <w:szCs w:val="24"/>
        </w:rPr>
        <w:t>290</w:t>
      </w:r>
      <w:r w:rsidRPr="00A92110">
        <w:rPr>
          <w:rFonts w:cs="Arial"/>
          <w:noProof/>
          <w:szCs w:val="24"/>
        </w:rPr>
        <w:t>, 107–116.</w:t>
      </w:r>
    </w:p>
    <w:p w14:paraId="1D08BF4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Mueller, S. L., &amp; Thomas, A. S. (2001). Culture and entrepreneurial potential. </w:t>
      </w:r>
      <w:r w:rsidRPr="00A92110">
        <w:rPr>
          <w:rFonts w:cs="Arial"/>
          <w:i/>
          <w:iCs/>
          <w:noProof/>
          <w:szCs w:val="24"/>
        </w:rPr>
        <w:t>Journal of Business Venturing</w:t>
      </w:r>
      <w:r w:rsidRPr="00A92110">
        <w:rPr>
          <w:rFonts w:cs="Arial"/>
          <w:noProof/>
          <w:szCs w:val="24"/>
        </w:rPr>
        <w:t xml:space="preserve">, </w:t>
      </w:r>
      <w:r w:rsidRPr="00A92110">
        <w:rPr>
          <w:rFonts w:cs="Arial"/>
          <w:i/>
          <w:iCs/>
          <w:noProof/>
          <w:szCs w:val="24"/>
        </w:rPr>
        <w:t>16</w:t>
      </w:r>
      <w:r w:rsidRPr="00A92110">
        <w:rPr>
          <w:rFonts w:cs="Arial"/>
          <w:noProof/>
          <w:szCs w:val="24"/>
        </w:rPr>
        <w:t>(1), 51–75. https://doi.org/10.1016/S0883-9026(99)00039-7</w:t>
      </w:r>
    </w:p>
    <w:p w14:paraId="739E99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lastRenderedPageBreak/>
        <w:t>MyPlan College Rankings</w:t>
      </w:r>
      <w:r w:rsidRPr="00A92110">
        <w:rPr>
          <w:rFonts w:cs="Arial"/>
          <w:noProof/>
          <w:szCs w:val="24"/>
        </w:rPr>
        <w:t>. (2020). https://www.myplan.com/education/colleges/college_rankings_1.php</w:t>
      </w:r>
    </w:p>
    <w:p w14:paraId="2682F29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Nauka w Polsce - PAP. (2020). </w:t>
      </w:r>
      <w:r w:rsidRPr="00A92110">
        <w:rPr>
          <w:rFonts w:cs="Arial"/>
          <w:i/>
          <w:iCs/>
          <w:noProof/>
          <w:szCs w:val="24"/>
        </w:rPr>
        <w:t>Trzy gdańskie szkoły wyższe utworzyły Związek Uczelni im. Daniela Fahrenheita</w:t>
      </w:r>
      <w:r w:rsidRPr="00A92110">
        <w:rPr>
          <w:rFonts w:cs="Arial"/>
          <w:noProof/>
          <w:szCs w:val="24"/>
        </w:rPr>
        <w:t>. https://naukawpolsce.pap.pl/aktualnosci/news%2C85430%2Ctrzy-gdanskie-szkoly-wyzsze-utworzyly-zwiazek-uczelni-im-daniela-fahrenheita</w:t>
      </w:r>
    </w:p>
    <w:p w14:paraId="08A20D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Naukowiec.org. (2023). </w:t>
      </w:r>
      <w:r w:rsidRPr="00A92110">
        <w:rPr>
          <w:rFonts w:cs="Arial"/>
          <w:i/>
          <w:iCs/>
          <w:noProof/>
          <w:szCs w:val="24"/>
        </w:rPr>
        <w:t>Siła korelacji, klasyfikacja - opis</w:t>
      </w:r>
      <w:r w:rsidRPr="00A92110">
        <w:rPr>
          <w:rFonts w:cs="Arial"/>
          <w:noProof/>
          <w:szCs w:val="24"/>
        </w:rPr>
        <w:t>. https://www.naukowiec.org/wiedza/statystyka/sila-korelacji--klasyfikacja_512.html</w:t>
      </w:r>
    </w:p>
    <w:p w14:paraId="4BEA2F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Nazarko, J., Komuda, M., Kuźmicz, K., Szubzda, E., &amp; Urban, J. (2008). </w:t>
      </w:r>
      <w:r w:rsidRPr="00A92110">
        <w:rPr>
          <w:rFonts w:cs="Arial"/>
          <w:i/>
          <w:iCs/>
          <w:noProof/>
          <w:szCs w:val="24"/>
        </w:rPr>
        <w:t>Metoda DEA w badaniu efektywności instytucji sektora publicznego na przykładzie szkół wyższych</w:t>
      </w:r>
      <w:r w:rsidRPr="00A92110">
        <w:rPr>
          <w:rFonts w:cs="Arial"/>
          <w:noProof/>
          <w:szCs w:val="24"/>
        </w:rPr>
        <w:t xml:space="preserve">. </w:t>
      </w:r>
      <w:r w:rsidRPr="00A92110">
        <w:rPr>
          <w:rFonts w:cs="Arial"/>
          <w:i/>
          <w:iCs/>
          <w:noProof/>
          <w:szCs w:val="24"/>
        </w:rPr>
        <w:t>4</w:t>
      </w:r>
      <w:r w:rsidRPr="00A92110">
        <w:rPr>
          <w:rFonts w:cs="Arial"/>
          <w:noProof/>
          <w:szCs w:val="24"/>
        </w:rPr>
        <w:t>.</w:t>
      </w:r>
    </w:p>
    <w:p w14:paraId="721D886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Newby, P. (1999). Culture and quality in higher education. </w:t>
      </w:r>
      <w:r w:rsidRPr="00A92110">
        <w:rPr>
          <w:rFonts w:cs="Arial"/>
          <w:i/>
          <w:iCs/>
          <w:noProof/>
          <w:szCs w:val="24"/>
        </w:rPr>
        <w:t>Higher Education Policy</w:t>
      </w:r>
      <w:r w:rsidRPr="00A92110">
        <w:rPr>
          <w:rFonts w:cs="Arial"/>
          <w:noProof/>
          <w:szCs w:val="24"/>
        </w:rPr>
        <w:t xml:space="preserve">, </w:t>
      </w:r>
      <w:r w:rsidRPr="00A92110">
        <w:rPr>
          <w:rFonts w:cs="Arial"/>
          <w:i/>
          <w:iCs/>
          <w:noProof/>
          <w:szCs w:val="24"/>
        </w:rPr>
        <w:t>12</w:t>
      </w:r>
      <w:r w:rsidRPr="00A92110">
        <w:rPr>
          <w:rFonts w:cs="Arial"/>
          <w:noProof/>
          <w:szCs w:val="24"/>
        </w:rPr>
        <w:t>(3), 261–275. https://doi.org/10.1016/S0952-8733(99)00014-8</w:t>
      </w:r>
    </w:p>
    <w:p w14:paraId="7206CBB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Niankara, I., Muqattash, R., Niankara, A., &amp; Traoret, R. I. (2020). COVID-19 Vaccine Development in a Quadruple Helix Innovation System: Uncovering the Preferences of the Fourth Helix in the UAE. </w:t>
      </w:r>
      <w:r w:rsidRPr="00A92110">
        <w:rPr>
          <w:rFonts w:cs="Arial"/>
          <w:i/>
          <w:iCs/>
          <w:noProof/>
          <w:szCs w:val="24"/>
        </w:rPr>
        <w:t>Journal of Open Innovation: Technology, Market, and Complexity</w:t>
      </w:r>
      <w:r w:rsidRPr="00A92110">
        <w:rPr>
          <w:rFonts w:cs="Arial"/>
          <w:noProof/>
          <w:szCs w:val="24"/>
        </w:rPr>
        <w:t xml:space="preserve">, </w:t>
      </w:r>
      <w:r w:rsidRPr="00A92110">
        <w:rPr>
          <w:rFonts w:cs="Arial"/>
          <w:i/>
          <w:iCs/>
          <w:noProof/>
          <w:szCs w:val="24"/>
        </w:rPr>
        <w:t>6</w:t>
      </w:r>
      <w:r w:rsidRPr="00A92110">
        <w:rPr>
          <w:rFonts w:cs="Arial"/>
          <w:noProof/>
          <w:szCs w:val="24"/>
        </w:rPr>
        <w:t>(4), 132. https://doi.org/10.3390/joitmc6040132</w:t>
      </w:r>
    </w:p>
    <w:p w14:paraId="09C1B5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Noaman, A. Y., Ragab, A. H. M., Fayoumi, A. G., Khedra, A. M., &amp; Madbouly, A. I. (2013). HEQAM: A developed higher education quality assessment model. </w:t>
      </w:r>
      <w:r w:rsidRPr="00A92110">
        <w:rPr>
          <w:rFonts w:cs="Arial"/>
          <w:i/>
          <w:iCs/>
          <w:noProof/>
          <w:szCs w:val="24"/>
        </w:rPr>
        <w:t>2013 Federated Conference on Computer Science and Information Systems, FedCSIS 2013</w:t>
      </w:r>
      <w:r w:rsidRPr="00A92110">
        <w:rPr>
          <w:rFonts w:cs="Arial"/>
          <w:noProof/>
          <w:szCs w:val="24"/>
        </w:rPr>
        <w:t>, 739–746.</w:t>
      </w:r>
    </w:p>
    <w:p w14:paraId="6749772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Nowotny, H., Scott, P., &amp; Gibbons, M. (2003). Introduction: „Mode 2” revisited: The new production of knowledge. W </w:t>
      </w:r>
      <w:r w:rsidRPr="00A92110">
        <w:rPr>
          <w:rFonts w:cs="Arial"/>
          <w:i/>
          <w:iCs/>
          <w:noProof/>
          <w:szCs w:val="24"/>
        </w:rPr>
        <w:t>Minerva</w:t>
      </w:r>
      <w:r w:rsidRPr="00A92110">
        <w:rPr>
          <w:rFonts w:cs="Arial"/>
          <w:noProof/>
          <w:szCs w:val="24"/>
        </w:rPr>
        <w:t xml:space="preserve"> (T. 41, Numer 3, ss. 179–194). https://doi.org/10.1023/A:1025505528250</w:t>
      </w:r>
    </w:p>
    <w:p w14:paraId="086DB95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Parasuraman, A., Zeithaml, V. A., &amp; Berry, L. L. (1985). A Conceptual Model of Service Quality and Its Implications for Future Research.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49</w:t>
      </w:r>
      <w:r w:rsidRPr="00A92110">
        <w:rPr>
          <w:rFonts w:cs="Arial"/>
          <w:noProof/>
          <w:szCs w:val="24"/>
        </w:rPr>
        <w:t>(4), 41–50. https://doi.org/10.1177/002224298504900403</w:t>
      </w:r>
    </w:p>
    <w:p w14:paraId="746BF6B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Pardo del Val, M., &amp; Martínez Fuentes, C. (2003). Resistance to change: a literature review and empirical study.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41</w:t>
      </w:r>
      <w:r w:rsidRPr="00A92110">
        <w:rPr>
          <w:rFonts w:cs="Arial"/>
          <w:noProof/>
          <w:szCs w:val="24"/>
        </w:rPr>
        <w:t>(2), 148–155. https://doi.org/10.1108/00251740310457597</w:t>
      </w:r>
    </w:p>
    <w:p w14:paraId="6CE5194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Pawlikowski, J. M. (2010). Polskie uczelnie wobec wyzwań procesu Bolońskiego. </w:t>
      </w:r>
      <w:r w:rsidRPr="00A92110">
        <w:rPr>
          <w:rFonts w:cs="Arial"/>
          <w:i/>
          <w:iCs/>
          <w:noProof/>
          <w:szCs w:val="24"/>
        </w:rPr>
        <w:t>Zespół Promotorów Bolońskich</w:t>
      </w:r>
      <w:r w:rsidRPr="00A92110">
        <w:rPr>
          <w:rFonts w:cs="Arial"/>
          <w:noProof/>
          <w:szCs w:val="24"/>
        </w:rPr>
        <w:t>. http://health.bizcalcs.com/Calculator.asp?Calc=Frame-Size-Wrist</w:t>
      </w:r>
    </w:p>
    <w:p w14:paraId="2C07C5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Payne, A. (1997). </w:t>
      </w:r>
      <w:r w:rsidRPr="00A92110">
        <w:rPr>
          <w:rFonts w:cs="Arial"/>
          <w:i/>
          <w:iCs/>
          <w:noProof/>
          <w:szCs w:val="24"/>
        </w:rPr>
        <w:t>Marketing usług</w:t>
      </w:r>
      <w:r w:rsidRPr="00A92110">
        <w:rPr>
          <w:rFonts w:cs="Arial"/>
          <w:noProof/>
          <w:szCs w:val="24"/>
        </w:rPr>
        <w:t>. Wydawnictwo PWE.</w:t>
      </w:r>
    </w:p>
    <w:p w14:paraId="4133CA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(2022a). </w:t>
      </w:r>
      <w:r w:rsidRPr="00A92110">
        <w:rPr>
          <w:rFonts w:cs="Arial"/>
          <w:i/>
          <w:iCs/>
          <w:noProof/>
          <w:szCs w:val="24"/>
        </w:rPr>
        <w:t>Metodologia Rankingu Szkół Wyższych Perspektywy 2022</w:t>
      </w:r>
      <w:r w:rsidRPr="00A92110">
        <w:rPr>
          <w:rFonts w:cs="Arial"/>
          <w:noProof/>
          <w:szCs w:val="24"/>
        </w:rPr>
        <w:t>. https://ranking.perspektywy.pl/2022/article/metodologia-rankingu-uczelni-akademickich-2022r</w:t>
      </w:r>
    </w:p>
    <w:p w14:paraId="7AF26D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(2022b). </w:t>
      </w:r>
      <w:r w:rsidRPr="00A92110">
        <w:rPr>
          <w:rFonts w:cs="Arial"/>
          <w:i/>
          <w:iCs/>
          <w:noProof/>
          <w:szCs w:val="24"/>
        </w:rPr>
        <w:t>Wyniki Rankingu Szkół Wyższych Perspektywy 2022</w:t>
      </w:r>
      <w:r w:rsidRPr="00A92110">
        <w:rPr>
          <w:rFonts w:cs="Arial"/>
          <w:noProof/>
          <w:szCs w:val="24"/>
        </w:rPr>
        <w:t>. https://i.perspektywy.pl/pages/hak7xpl8xl/tables/akademicki2022.pdf</w:t>
      </w:r>
    </w:p>
    <w:p w14:paraId="41631C8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Pianezzi, D., Nørreklit, H., &amp; Cinquini, L. (2020). Academia After Virtue? An Inquiry into the Moral Character(s) of Academics. </w:t>
      </w:r>
      <w:r w:rsidRPr="00A92110">
        <w:rPr>
          <w:rFonts w:cs="Arial"/>
          <w:i/>
          <w:iCs/>
          <w:noProof/>
          <w:szCs w:val="24"/>
        </w:rPr>
        <w:t>Journal of Business Ethics</w:t>
      </w:r>
      <w:r w:rsidRPr="00A92110">
        <w:rPr>
          <w:rFonts w:cs="Arial"/>
          <w:noProof/>
          <w:szCs w:val="24"/>
        </w:rPr>
        <w:t xml:space="preserve">, </w:t>
      </w:r>
      <w:r w:rsidRPr="00A92110">
        <w:rPr>
          <w:rFonts w:cs="Arial"/>
          <w:i/>
          <w:iCs/>
          <w:noProof/>
          <w:szCs w:val="24"/>
        </w:rPr>
        <w:t>167</w:t>
      </w:r>
      <w:r w:rsidRPr="00A92110">
        <w:rPr>
          <w:rFonts w:cs="Arial"/>
          <w:noProof/>
          <w:szCs w:val="24"/>
        </w:rPr>
        <w:t>(3), 571–588. https://doi.org/10.1007/s10551-019-04185-w</w:t>
      </w:r>
    </w:p>
    <w:p w14:paraId="124A96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Pirsig, R. M. (1994). Zen i sztuka oporządzania motocykla. W </w:t>
      </w:r>
      <w:r w:rsidRPr="00A92110">
        <w:rPr>
          <w:rFonts w:cs="Arial"/>
          <w:i/>
          <w:iCs/>
          <w:noProof/>
          <w:szCs w:val="24"/>
        </w:rPr>
        <w:t>Dom Wydawniczy „Rebis”</w:t>
      </w:r>
      <w:r w:rsidRPr="00A92110">
        <w:rPr>
          <w:rFonts w:cs="Arial"/>
          <w:noProof/>
          <w:szCs w:val="24"/>
        </w:rPr>
        <w:t>. http://publications.lib.chalmers.se/records/fulltext/245180/245180.pdf%0Ahttps://hdl.handle.net/20.500.12380/245180%0Ahttp://dx.doi.org/10.1016/j.jsames.2011.03.003%0Ahttps://doi.org/10.1016/j.gr.2017.08.001%0Ahttp://dx.doi.org/10.1016/j.precamres.2014.12</w:t>
      </w:r>
    </w:p>
    <w:p w14:paraId="526F1C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PN-EN ISO 9000:2015. (2016). </w:t>
      </w:r>
      <w:r w:rsidRPr="00A92110">
        <w:rPr>
          <w:rFonts w:cs="Arial"/>
          <w:i/>
          <w:iCs/>
          <w:noProof/>
          <w:szCs w:val="24"/>
        </w:rPr>
        <w:t>Systemy zarządzania jakością - Podstawy i terminologia PN-EN ISO 9000</w:t>
      </w:r>
      <w:r w:rsidRPr="00A92110">
        <w:rPr>
          <w:rFonts w:cs="Arial"/>
          <w:noProof/>
          <w:szCs w:val="24"/>
        </w:rPr>
        <w:t>.</w:t>
      </w:r>
    </w:p>
    <w:p w14:paraId="0BA90F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Pucciarelli, F., &amp; Kaplan, A. (2016). Competition and strategy in higher education: Managing complexity and uncertainty. </w:t>
      </w:r>
      <w:r w:rsidRPr="00A92110">
        <w:rPr>
          <w:rFonts w:cs="Arial"/>
          <w:i/>
          <w:iCs/>
          <w:noProof/>
          <w:szCs w:val="24"/>
        </w:rPr>
        <w:t>Business Horizons</w:t>
      </w:r>
      <w:r w:rsidRPr="00A92110">
        <w:rPr>
          <w:rFonts w:cs="Arial"/>
          <w:noProof/>
          <w:szCs w:val="24"/>
        </w:rPr>
        <w:t xml:space="preserve">, </w:t>
      </w:r>
      <w:r w:rsidRPr="00A92110">
        <w:rPr>
          <w:rFonts w:cs="Arial"/>
          <w:i/>
          <w:iCs/>
          <w:noProof/>
          <w:szCs w:val="24"/>
        </w:rPr>
        <w:t>59</w:t>
      </w:r>
      <w:r w:rsidRPr="00A92110">
        <w:rPr>
          <w:rFonts w:cs="Arial"/>
          <w:noProof/>
          <w:szCs w:val="24"/>
        </w:rPr>
        <w:t>(3), 311–320. https://doi.org/10.1016/j.bushor.2016.01.003</w:t>
      </w:r>
    </w:p>
    <w:p w14:paraId="6FD396C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(2020). </w:t>
      </w:r>
      <w:r w:rsidRPr="00A92110">
        <w:rPr>
          <w:rFonts w:cs="Arial"/>
          <w:i/>
          <w:iCs/>
          <w:noProof/>
          <w:szCs w:val="24"/>
        </w:rPr>
        <w:t>Methodology of QS World University Rankings 2020</w:t>
      </w:r>
      <w:r w:rsidRPr="00A92110">
        <w:rPr>
          <w:rFonts w:cs="Arial"/>
          <w:noProof/>
          <w:szCs w:val="24"/>
        </w:rPr>
        <w:t>. https://www.topuniversities.com/qs-world-university-rankings/methodology</w:t>
      </w:r>
    </w:p>
    <w:p w14:paraId="234B972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(2023a). </w:t>
      </w:r>
      <w:r w:rsidRPr="00A92110">
        <w:rPr>
          <w:rFonts w:cs="Arial"/>
          <w:i/>
          <w:iCs/>
          <w:noProof/>
          <w:szCs w:val="24"/>
        </w:rPr>
        <w:t>Methodology of QS World University Rankings 2023</w:t>
      </w:r>
      <w:r w:rsidRPr="00A92110">
        <w:rPr>
          <w:rFonts w:cs="Arial"/>
          <w:noProof/>
          <w:szCs w:val="24"/>
        </w:rPr>
        <w:t>. https://support.qs.com/hc/en-gb/articles/4405955370898-QS-World-University-Rankings</w:t>
      </w:r>
    </w:p>
    <w:p w14:paraId="25F169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(2023b). </w:t>
      </w:r>
      <w:r w:rsidRPr="00A92110">
        <w:rPr>
          <w:rFonts w:cs="Arial"/>
          <w:i/>
          <w:iCs/>
          <w:noProof/>
          <w:szCs w:val="24"/>
        </w:rPr>
        <w:t>Methodology of QS WUR - Academic Reputation</w:t>
      </w:r>
      <w:r w:rsidRPr="00A92110">
        <w:rPr>
          <w:rFonts w:cs="Arial"/>
          <w:noProof/>
          <w:szCs w:val="24"/>
        </w:rPr>
        <w:t>. https://support.qs.com/hc/en-gb/articles/4405952675346</w:t>
      </w:r>
    </w:p>
    <w:p w14:paraId="39760D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(2023c). </w:t>
      </w:r>
      <w:r w:rsidRPr="00A92110">
        <w:rPr>
          <w:rFonts w:cs="Arial"/>
          <w:i/>
          <w:iCs/>
          <w:noProof/>
          <w:szCs w:val="24"/>
        </w:rPr>
        <w:t>Methodology of QS WUR - Citations Per Faculty Ratio</w:t>
      </w:r>
      <w:r w:rsidRPr="00A92110">
        <w:rPr>
          <w:rFonts w:cs="Arial"/>
          <w:noProof/>
          <w:szCs w:val="24"/>
        </w:rPr>
        <w:t>. https://support.qs.com/hc/en-gb/articles/360019107580</w:t>
      </w:r>
    </w:p>
    <w:p w14:paraId="01025A5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(2023d). </w:t>
      </w:r>
      <w:r w:rsidRPr="00A92110">
        <w:rPr>
          <w:rFonts w:cs="Arial"/>
          <w:i/>
          <w:iCs/>
          <w:noProof/>
          <w:szCs w:val="24"/>
        </w:rPr>
        <w:t>Methodology of QS WUR - Employer Reputation</w:t>
      </w:r>
      <w:r w:rsidRPr="00A92110">
        <w:rPr>
          <w:rFonts w:cs="Arial"/>
          <w:noProof/>
          <w:szCs w:val="24"/>
        </w:rPr>
        <w:t>. https://support.qs.com/hc/en-gb/articles/4407794203410</w:t>
      </w:r>
    </w:p>
    <w:p w14:paraId="525018B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(2023e). </w:t>
      </w:r>
      <w:r w:rsidRPr="00A92110">
        <w:rPr>
          <w:rFonts w:cs="Arial"/>
          <w:i/>
          <w:iCs/>
          <w:noProof/>
          <w:szCs w:val="24"/>
        </w:rPr>
        <w:t>Methodology of QS WUR - Employment Outcomes</w:t>
      </w:r>
      <w:r w:rsidRPr="00A92110">
        <w:rPr>
          <w:rFonts w:cs="Arial"/>
          <w:noProof/>
          <w:szCs w:val="24"/>
        </w:rPr>
        <w:t>. https://support.qs.com/hc/en-gb/articles/4744563188508</w:t>
      </w:r>
    </w:p>
    <w:p w14:paraId="65CFFF6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(2023f). </w:t>
      </w:r>
      <w:r w:rsidRPr="00A92110">
        <w:rPr>
          <w:rFonts w:cs="Arial"/>
          <w:i/>
          <w:iCs/>
          <w:noProof/>
          <w:szCs w:val="24"/>
        </w:rPr>
        <w:t>Methodology of QS WUR - Faculty-Sudent Ratio</w:t>
      </w:r>
      <w:r w:rsidRPr="00A92110">
        <w:rPr>
          <w:rFonts w:cs="Arial"/>
          <w:noProof/>
          <w:szCs w:val="24"/>
        </w:rPr>
        <w:t>. https://support.qs.com/hc/en-gb/articles/360019108240</w:t>
      </w:r>
    </w:p>
    <w:p w14:paraId="778664E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(2023g). </w:t>
      </w:r>
      <w:r w:rsidRPr="00A92110">
        <w:rPr>
          <w:rFonts w:cs="Arial"/>
          <w:i/>
          <w:iCs/>
          <w:noProof/>
          <w:szCs w:val="24"/>
        </w:rPr>
        <w:t>Methodology of QS WUR - Interantional Faculty Ratio</w:t>
      </w:r>
      <w:r w:rsidRPr="00A92110">
        <w:rPr>
          <w:rFonts w:cs="Arial"/>
          <w:noProof/>
          <w:szCs w:val="24"/>
        </w:rPr>
        <w:t>. https://support.qs.com/hc/en-gb/articles/4403961809554</w:t>
      </w:r>
    </w:p>
    <w:p w14:paraId="79D9616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(2023h). </w:t>
      </w:r>
      <w:r w:rsidRPr="00A92110">
        <w:rPr>
          <w:rFonts w:cs="Arial"/>
          <w:i/>
          <w:iCs/>
          <w:noProof/>
          <w:szCs w:val="24"/>
        </w:rPr>
        <w:t>Methodology of QS WUR - International Research Network</w:t>
      </w:r>
      <w:r w:rsidRPr="00A92110">
        <w:rPr>
          <w:rFonts w:cs="Arial"/>
          <w:noProof/>
          <w:szCs w:val="24"/>
        </w:rPr>
        <w:t>. https://support.qs.com/hc/en-gb/articles/360021865579</w:t>
      </w:r>
    </w:p>
    <w:p w14:paraId="237BBAA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(2023i). </w:t>
      </w:r>
      <w:r w:rsidRPr="00A92110">
        <w:rPr>
          <w:rFonts w:cs="Arial"/>
          <w:i/>
          <w:iCs/>
          <w:noProof/>
          <w:szCs w:val="24"/>
        </w:rPr>
        <w:t>Methodology of QS WUR - International Students Ratio</w:t>
      </w:r>
      <w:r w:rsidRPr="00A92110">
        <w:rPr>
          <w:rFonts w:cs="Arial"/>
          <w:noProof/>
          <w:szCs w:val="24"/>
        </w:rPr>
        <w:t>. https://support.qs.com/hc/en-gb/articles/4403961727506</w:t>
      </w:r>
    </w:p>
    <w:p w14:paraId="5CB4CF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(2023j). </w:t>
      </w:r>
      <w:r w:rsidRPr="00A92110">
        <w:rPr>
          <w:rFonts w:cs="Arial"/>
          <w:i/>
          <w:iCs/>
          <w:noProof/>
          <w:szCs w:val="24"/>
        </w:rPr>
        <w:t>Methodology of QS WUR - Sustainability</w:t>
      </w:r>
      <w:r w:rsidRPr="00A92110">
        <w:rPr>
          <w:rFonts w:cs="Arial"/>
          <w:noProof/>
          <w:szCs w:val="24"/>
        </w:rPr>
        <w:t>. https://support.qs.com/hc/en-gb/articles/8322582098460</w:t>
      </w:r>
    </w:p>
    <w:p w14:paraId="1F86168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(2023k). </w:t>
      </w:r>
      <w:r w:rsidRPr="00A92110">
        <w:rPr>
          <w:rFonts w:cs="Arial"/>
          <w:i/>
          <w:iCs/>
          <w:noProof/>
          <w:szCs w:val="24"/>
        </w:rPr>
        <w:t>Methodology of QS WUR - Sustainability Ranking</w:t>
      </w:r>
      <w:r w:rsidRPr="00A92110">
        <w:rPr>
          <w:rFonts w:cs="Arial"/>
          <w:noProof/>
          <w:szCs w:val="24"/>
        </w:rPr>
        <w:t>. https://support.qs.com/hc/en-gb/articles/6107352412828</w:t>
      </w:r>
    </w:p>
    <w:p w14:paraId="761B575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QS Quacquarelli Symonds. (2023l). </w:t>
      </w:r>
      <w:r w:rsidRPr="00A92110">
        <w:rPr>
          <w:rFonts w:cs="Arial"/>
          <w:i/>
          <w:iCs/>
          <w:noProof/>
          <w:szCs w:val="24"/>
        </w:rPr>
        <w:t>Proposed Methodology of QS World University Rankings 2024</w:t>
      </w:r>
      <w:r w:rsidRPr="00A92110">
        <w:rPr>
          <w:rFonts w:cs="Arial"/>
          <w:noProof/>
          <w:szCs w:val="24"/>
        </w:rPr>
        <w:t>. https://support.qs.com/hc/en-gb/articles/6478203732380-2024-Rankings-Cycle</w:t>
      </w:r>
    </w:p>
    <w:p w14:paraId="11F3839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QS Quacquarelli Symonds. (2023m). </w:t>
      </w:r>
      <w:r w:rsidRPr="00A92110">
        <w:rPr>
          <w:rFonts w:cs="Arial"/>
          <w:i/>
          <w:iCs/>
          <w:noProof/>
          <w:szCs w:val="24"/>
        </w:rPr>
        <w:t>QS World University Rankings 2023</w:t>
      </w:r>
      <w:r w:rsidRPr="00A92110">
        <w:rPr>
          <w:rFonts w:cs="Arial"/>
          <w:noProof/>
          <w:szCs w:val="24"/>
        </w:rPr>
        <w:t>. QS WUR Ranking. https://www.topuniversities.com/university-rankings/world-university-rankings/2023</w:t>
      </w:r>
    </w:p>
    <w:p w14:paraId="460B4A6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Ramirez, R. (1999). Stakeholder analysis and conflict management. W </w:t>
      </w:r>
      <w:r w:rsidRPr="00A92110">
        <w:rPr>
          <w:rFonts w:cs="Arial"/>
          <w:i/>
          <w:iCs/>
          <w:noProof/>
          <w:szCs w:val="24"/>
        </w:rPr>
        <w:t>Cultivating peace: conflict and collaboration in natural resource management</w:t>
      </w:r>
      <w:r w:rsidRPr="00A92110">
        <w:rPr>
          <w:rFonts w:cs="Arial"/>
          <w:noProof/>
          <w:szCs w:val="24"/>
        </w:rPr>
        <w:t>. IDRC, Ottawa, ON, CA.</w:t>
      </w:r>
    </w:p>
    <w:p w14:paraId="3A31835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Ranking Methodology of Academic Ranking of World Universities - 2020</w:t>
      </w:r>
      <w:r w:rsidRPr="00A92110">
        <w:rPr>
          <w:rFonts w:cs="Arial"/>
          <w:noProof/>
          <w:szCs w:val="24"/>
        </w:rPr>
        <w:t>. (2020). http://www.shanghairanking.com/ARWU-Methodology-2020.html</w:t>
      </w:r>
    </w:p>
    <w:p w14:paraId="188896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Rauhvargers, A. (2014). Where Are the Global Rankings Leading Us? An Analysis of Recent Methodological Changes and New Developments. </w:t>
      </w:r>
      <w:r w:rsidRPr="00A92110">
        <w:rPr>
          <w:rFonts w:cs="Arial"/>
          <w:i/>
          <w:iCs/>
          <w:noProof/>
          <w:szCs w:val="24"/>
        </w:rPr>
        <w:t>European Journal of Education</w:t>
      </w:r>
      <w:r w:rsidRPr="00A92110">
        <w:rPr>
          <w:rFonts w:cs="Arial"/>
          <w:noProof/>
          <w:szCs w:val="24"/>
        </w:rPr>
        <w:t xml:space="preserve">, </w:t>
      </w:r>
      <w:r w:rsidRPr="00A92110">
        <w:rPr>
          <w:rFonts w:cs="Arial"/>
          <w:i/>
          <w:iCs/>
          <w:noProof/>
          <w:szCs w:val="24"/>
        </w:rPr>
        <w:t>49</w:t>
      </w:r>
      <w:r w:rsidRPr="00A92110">
        <w:rPr>
          <w:rFonts w:cs="Arial"/>
          <w:noProof/>
          <w:szCs w:val="24"/>
        </w:rPr>
        <w:t>(1), 29–44. https://doi.org/10.1111/ejed.12066</w:t>
      </w:r>
    </w:p>
    <w:p w14:paraId="4B0148B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Rauschnabel, P. A. P. A., Krey, N., Babin, B. J. B. J., &amp; Ivens, B. S. B. S. (2016). Brand management in higher education: The University Brand Personality Scale. </w:t>
      </w:r>
      <w:r w:rsidRPr="00A92110">
        <w:rPr>
          <w:rFonts w:cs="Arial"/>
          <w:i/>
          <w:iCs/>
          <w:noProof/>
          <w:szCs w:val="24"/>
        </w:rPr>
        <w:t>Journal of Business Research</w:t>
      </w:r>
      <w:r w:rsidRPr="00A92110">
        <w:rPr>
          <w:rFonts w:cs="Arial"/>
          <w:noProof/>
          <w:szCs w:val="24"/>
        </w:rPr>
        <w:t xml:space="preserve">, </w:t>
      </w:r>
      <w:r w:rsidRPr="00A92110">
        <w:rPr>
          <w:rFonts w:cs="Arial"/>
          <w:i/>
          <w:iCs/>
          <w:noProof/>
          <w:szCs w:val="24"/>
        </w:rPr>
        <w:t>69</w:t>
      </w:r>
      <w:r w:rsidRPr="00A92110">
        <w:rPr>
          <w:rFonts w:cs="Arial"/>
          <w:noProof/>
          <w:szCs w:val="24"/>
        </w:rPr>
        <w:t>(8), 3077–3086. https://doi.org/10.1016/j.jbusres.2016.01.023</w:t>
      </w:r>
    </w:p>
    <w:p w14:paraId="0B4F8D7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Raynor, M. E. (1998). That vision thing: Do we need it? </w:t>
      </w:r>
      <w:r w:rsidRPr="00A92110">
        <w:rPr>
          <w:rFonts w:cs="Arial"/>
          <w:i/>
          <w:iCs/>
          <w:noProof/>
          <w:szCs w:val="24"/>
        </w:rPr>
        <w:t>Long Range Planning</w:t>
      </w:r>
      <w:r w:rsidRPr="00A92110">
        <w:rPr>
          <w:rFonts w:cs="Arial"/>
          <w:noProof/>
          <w:szCs w:val="24"/>
        </w:rPr>
        <w:t xml:space="preserve">, </w:t>
      </w:r>
      <w:r w:rsidRPr="00A92110">
        <w:rPr>
          <w:rFonts w:cs="Arial"/>
          <w:i/>
          <w:iCs/>
          <w:noProof/>
          <w:szCs w:val="24"/>
        </w:rPr>
        <w:t>31</w:t>
      </w:r>
      <w:r w:rsidRPr="00A92110">
        <w:rPr>
          <w:rFonts w:cs="Arial"/>
          <w:noProof/>
          <w:szCs w:val="24"/>
        </w:rPr>
        <w:t>(3), 368–376. https://doi.org/10.1016/S0024-6301(98)80004-6</w:t>
      </w:r>
    </w:p>
    <w:p w14:paraId="05F3DBA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Rivera, L. A. (2011). Ivies, extracurriculars, and exclusion: Elite employers’ use of educational credentials. W </w:t>
      </w:r>
      <w:r w:rsidRPr="00A92110">
        <w:rPr>
          <w:rFonts w:cs="Arial"/>
          <w:i/>
          <w:iCs/>
          <w:noProof/>
          <w:szCs w:val="24"/>
        </w:rPr>
        <w:t>Research in Social Stratification and Mobility</w:t>
      </w:r>
      <w:r w:rsidRPr="00A92110">
        <w:rPr>
          <w:rFonts w:cs="Arial"/>
          <w:noProof/>
          <w:szCs w:val="24"/>
        </w:rPr>
        <w:t xml:space="preserve"> (T. 29, Numer 1). https://doi.org/10.1016/j.rssm.2010.12.001</w:t>
      </w:r>
    </w:p>
    <w:p w14:paraId="773EC7C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(2018). Jakość kształcenia a ekonomiczne losy absolwentów: Analiza przypadków.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219–239. https://doi.org/10.14746/nisw.2018.1.11</w:t>
      </w:r>
    </w:p>
    <w:p w14:paraId="3E82C78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(2021). The Wage Premium on Higher Education: Evidence from the Polish Graduate Tracking System. </w:t>
      </w:r>
      <w:r w:rsidRPr="00A92110">
        <w:rPr>
          <w:rFonts w:cs="Arial"/>
          <w:i/>
          <w:iCs/>
          <w:noProof/>
          <w:szCs w:val="24"/>
        </w:rPr>
        <w:t>Gospodarka Narodowa</w:t>
      </w:r>
      <w:r w:rsidRPr="00A92110">
        <w:rPr>
          <w:rFonts w:cs="Arial"/>
          <w:noProof/>
          <w:szCs w:val="24"/>
        </w:rPr>
        <w:t xml:space="preserve">, </w:t>
      </w:r>
      <w:r w:rsidRPr="00A92110">
        <w:rPr>
          <w:rFonts w:cs="Arial"/>
          <w:i/>
          <w:iCs/>
          <w:noProof/>
          <w:szCs w:val="24"/>
        </w:rPr>
        <w:t>307</w:t>
      </w:r>
      <w:r w:rsidRPr="00A92110">
        <w:rPr>
          <w:rFonts w:cs="Arial"/>
          <w:noProof/>
          <w:szCs w:val="24"/>
        </w:rPr>
        <w:t>(3), 47–61. https://doi.org/10.33119/GN/140647</w:t>
      </w:r>
    </w:p>
    <w:p w14:paraId="3A2E572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Rogoziński, K. (2007). Zarządzanie organizacją usługową - próba wypełnienia luki poznawczej. </w:t>
      </w:r>
      <w:r w:rsidRPr="00A92110">
        <w:rPr>
          <w:rFonts w:cs="Arial"/>
          <w:i/>
          <w:iCs/>
          <w:noProof/>
          <w:szCs w:val="24"/>
        </w:rPr>
        <w:t>Współczesne Zarządzanie</w:t>
      </w:r>
      <w:r w:rsidRPr="00A92110">
        <w:rPr>
          <w:rFonts w:cs="Arial"/>
          <w:noProof/>
          <w:szCs w:val="24"/>
        </w:rPr>
        <w:t xml:space="preserve">, </w:t>
      </w:r>
      <w:r w:rsidRPr="00A92110">
        <w:rPr>
          <w:rFonts w:cs="Arial"/>
          <w:i/>
          <w:iCs/>
          <w:noProof/>
          <w:szCs w:val="24"/>
        </w:rPr>
        <w:t>3</w:t>
      </w:r>
      <w:r w:rsidRPr="00A92110">
        <w:rPr>
          <w:rFonts w:cs="Arial"/>
          <w:noProof/>
          <w:szCs w:val="24"/>
        </w:rPr>
        <w:t>, 5–12. http://www.uslugi.ue.poznan.pl/file/129_189179007.pdf</w:t>
      </w:r>
    </w:p>
    <w:p w14:paraId="1ED208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Rosenberg, M. B. (2014). </w:t>
      </w:r>
      <w:r w:rsidRPr="00A92110">
        <w:rPr>
          <w:rFonts w:cs="Arial"/>
          <w:i/>
          <w:iCs/>
          <w:noProof/>
          <w:szCs w:val="24"/>
        </w:rPr>
        <w:t>Porozumienie bez przemocy. O języku serca.</w:t>
      </w:r>
      <w:r w:rsidRPr="00A92110">
        <w:rPr>
          <w:rFonts w:cs="Arial"/>
          <w:noProof/>
          <w:szCs w:val="24"/>
        </w:rPr>
        <w:t xml:space="preserve"> (II). Wydawnictwo Czarna Owca.</w:t>
      </w:r>
    </w:p>
    <w:p w14:paraId="7A89AE8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Rosół, A. (2016). Jak badać i kształtować jakość kształcenia w szkole wyższej? </w:t>
      </w:r>
      <w:r w:rsidRPr="00A92110">
        <w:rPr>
          <w:rFonts w:cs="Arial"/>
          <w:i/>
          <w:iCs/>
          <w:noProof/>
          <w:szCs w:val="24"/>
        </w:rPr>
        <w:t>Prace Naukowe Akademii im. Jana Długosza w Częstochowie. Pedagogika</w:t>
      </w:r>
      <w:r w:rsidRPr="00A92110">
        <w:rPr>
          <w:rFonts w:cs="Arial"/>
          <w:noProof/>
          <w:szCs w:val="24"/>
        </w:rPr>
        <w:t xml:space="preserve">, </w:t>
      </w:r>
      <w:r w:rsidRPr="00A92110">
        <w:rPr>
          <w:rFonts w:cs="Arial"/>
          <w:i/>
          <w:iCs/>
          <w:noProof/>
          <w:szCs w:val="24"/>
        </w:rPr>
        <w:t>25</w:t>
      </w:r>
      <w:r w:rsidRPr="00A92110">
        <w:rPr>
          <w:rFonts w:cs="Arial"/>
          <w:noProof/>
          <w:szCs w:val="24"/>
        </w:rPr>
        <w:t>(1), 19–30. https://doi.org/10.16926/p.2016.25.01</w:t>
      </w:r>
    </w:p>
    <w:p w14:paraId="0EF888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Rutkowska, M., &amp; Kamińska, A. M. (2020). Turquoise Management Model - Teal Organization. </w:t>
      </w:r>
      <w:r w:rsidRPr="00A92110">
        <w:rPr>
          <w:rFonts w:cs="Arial"/>
          <w:i/>
          <w:iCs/>
          <w:noProof/>
          <w:szCs w:val="24"/>
        </w:rPr>
        <w:t>Education Excellence and Innovation Management: A 2025 Vision to Sustain Economic Development during Global Challenges</w:t>
      </w:r>
      <w:r w:rsidRPr="00A92110">
        <w:rPr>
          <w:rFonts w:cs="Arial"/>
          <w:noProof/>
          <w:szCs w:val="24"/>
        </w:rPr>
        <w:t xml:space="preserve">, </w:t>
      </w:r>
      <w:r w:rsidRPr="00A92110">
        <w:rPr>
          <w:rFonts w:cs="Arial"/>
          <w:i/>
          <w:iCs/>
          <w:noProof/>
          <w:szCs w:val="24"/>
        </w:rPr>
        <w:t>July</w:t>
      </w:r>
      <w:r w:rsidRPr="00A92110">
        <w:rPr>
          <w:rFonts w:cs="Arial"/>
          <w:noProof/>
          <w:szCs w:val="24"/>
        </w:rPr>
        <w:t>, 11380–11387.</w:t>
      </w:r>
    </w:p>
    <w:p w14:paraId="6F8BC1E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Seth, N., Deshmukh, S. G., &amp; Vrat, P. (2004). Service quality models: a review. </w:t>
      </w:r>
      <w:r w:rsidRPr="00A92110">
        <w:rPr>
          <w:rFonts w:cs="Arial"/>
          <w:i/>
          <w:iCs/>
          <w:noProof/>
          <w:szCs w:val="24"/>
        </w:rPr>
        <w:t>International Journal of Quality &amp; Reliability Management</w:t>
      </w:r>
      <w:r w:rsidRPr="00A92110">
        <w:rPr>
          <w:rFonts w:cs="Arial"/>
          <w:noProof/>
          <w:szCs w:val="24"/>
        </w:rPr>
        <w:t xml:space="preserve">, </w:t>
      </w:r>
      <w:r w:rsidRPr="00A92110">
        <w:rPr>
          <w:rFonts w:cs="Arial"/>
          <w:i/>
          <w:iCs/>
          <w:noProof/>
          <w:szCs w:val="24"/>
        </w:rPr>
        <w:t>22</w:t>
      </w:r>
      <w:r w:rsidRPr="00A92110">
        <w:rPr>
          <w:rFonts w:cs="Arial"/>
          <w:noProof/>
          <w:szCs w:val="24"/>
        </w:rPr>
        <w:t>(9), 913–949. https://doi.org/10.1108/02656710510625211</w:t>
      </w:r>
    </w:p>
    <w:p w14:paraId="5F9A287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Silver, H. (2003). Does a University Have a Culture? </w:t>
      </w:r>
      <w:r w:rsidRPr="00A92110">
        <w:rPr>
          <w:rFonts w:cs="Arial"/>
          <w:i/>
          <w:iCs/>
          <w:noProof/>
          <w:szCs w:val="24"/>
        </w:rPr>
        <w:t>Studies in Higher Education</w:t>
      </w:r>
      <w:r w:rsidRPr="00A92110">
        <w:rPr>
          <w:rFonts w:cs="Arial"/>
          <w:noProof/>
          <w:szCs w:val="24"/>
        </w:rPr>
        <w:t xml:space="preserve">, </w:t>
      </w:r>
      <w:r w:rsidRPr="00A92110">
        <w:rPr>
          <w:rFonts w:cs="Arial"/>
          <w:i/>
          <w:iCs/>
          <w:noProof/>
          <w:szCs w:val="24"/>
        </w:rPr>
        <w:t>28</w:t>
      </w:r>
      <w:r w:rsidRPr="00A92110">
        <w:rPr>
          <w:rFonts w:cs="Arial"/>
          <w:noProof/>
          <w:szCs w:val="24"/>
        </w:rPr>
        <w:t>(2), 157–169. https://doi.org/10.1080/0307507032000058118</w:t>
      </w:r>
    </w:p>
    <w:p w14:paraId="3810032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Smith-Maddox, R. (1998). Defining Culture as a Dimension of Academic Achievement: Implications for Culturally Responsive Curriculum, Instruction, and Assessment. </w:t>
      </w:r>
      <w:r w:rsidRPr="00A92110">
        <w:rPr>
          <w:rFonts w:cs="Arial"/>
          <w:i/>
          <w:iCs/>
          <w:noProof/>
          <w:szCs w:val="24"/>
        </w:rPr>
        <w:t>The Journal of Negro Education</w:t>
      </w:r>
      <w:r w:rsidRPr="00A92110">
        <w:rPr>
          <w:rFonts w:cs="Arial"/>
          <w:noProof/>
          <w:szCs w:val="24"/>
        </w:rPr>
        <w:t xml:space="preserve">, </w:t>
      </w:r>
      <w:r w:rsidRPr="00A92110">
        <w:rPr>
          <w:rFonts w:cs="Arial"/>
          <w:i/>
          <w:iCs/>
          <w:noProof/>
          <w:szCs w:val="24"/>
        </w:rPr>
        <w:t>67</w:t>
      </w:r>
      <w:r w:rsidRPr="00A92110">
        <w:rPr>
          <w:rFonts w:cs="Arial"/>
          <w:noProof/>
          <w:szCs w:val="24"/>
        </w:rPr>
        <w:t>(3), 302. https://doi.org/10.2307/2668198</w:t>
      </w:r>
    </w:p>
    <w:p w14:paraId="59569EE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Spreng, R. A., &amp; Mackoy, R. D. (1996). An empirical examination of a model of perceived service quality and satisfaction. </w:t>
      </w:r>
      <w:r w:rsidRPr="00A92110">
        <w:rPr>
          <w:rFonts w:cs="Arial"/>
          <w:i/>
          <w:iCs/>
          <w:noProof/>
          <w:szCs w:val="24"/>
        </w:rPr>
        <w:t>Journal of Retailing</w:t>
      </w:r>
      <w:r w:rsidRPr="00A92110">
        <w:rPr>
          <w:rFonts w:cs="Arial"/>
          <w:noProof/>
          <w:szCs w:val="24"/>
        </w:rPr>
        <w:t xml:space="preserve">, </w:t>
      </w:r>
      <w:r w:rsidRPr="00A92110">
        <w:rPr>
          <w:rFonts w:cs="Arial"/>
          <w:i/>
          <w:iCs/>
          <w:noProof/>
          <w:szCs w:val="24"/>
        </w:rPr>
        <w:t>72</w:t>
      </w:r>
      <w:r w:rsidRPr="00A92110">
        <w:rPr>
          <w:rFonts w:cs="Arial"/>
          <w:noProof/>
          <w:szCs w:val="24"/>
        </w:rPr>
        <w:t>(2), 201–214. https://doi.org/10.1016/S0022-4359(96)90014-7</w:t>
      </w:r>
    </w:p>
    <w:p w14:paraId="6B1BD22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Steffensen, M., Rogers, E. M., &amp; Speakman, K. (2000). Spin-offs from research centers at a research university. </w:t>
      </w:r>
      <w:r w:rsidRPr="00A92110">
        <w:rPr>
          <w:rFonts w:cs="Arial"/>
          <w:i/>
          <w:iCs/>
          <w:noProof/>
          <w:szCs w:val="24"/>
        </w:rPr>
        <w:t>Journal of Business Venturing</w:t>
      </w:r>
      <w:r w:rsidRPr="00A92110">
        <w:rPr>
          <w:rFonts w:cs="Arial"/>
          <w:noProof/>
          <w:szCs w:val="24"/>
        </w:rPr>
        <w:t xml:space="preserve">, </w:t>
      </w:r>
      <w:r w:rsidRPr="00A92110">
        <w:rPr>
          <w:rFonts w:cs="Arial"/>
          <w:i/>
          <w:iCs/>
          <w:noProof/>
          <w:szCs w:val="24"/>
        </w:rPr>
        <w:t>15</w:t>
      </w:r>
      <w:r w:rsidRPr="00A92110">
        <w:rPr>
          <w:rFonts w:cs="Arial"/>
          <w:noProof/>
          <w:szCs w:val="24"/>
        </w:rPr>
        <w:t>(1), 93–111. https://doi.org/10.1016/S0883-9026(98)00006-8</w:t>
      </w:r>
    </w:p>
    <w:p w14:paraId="255AC74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Stoma, M. (2012). </w:t>
      </w:r>
      <w:r w:rsidRPr="00A92110">
        <w:rPr>
          <w:rFonts w:cs="Arial"/>
          <w:i/>
          <w:iCs/>
          <w:noProof/>
          <w:szCs w:val="24"/>
        </w:rPr>
        <w:t>Modele i metody pomiaru jakości usług</w:t>
      </w:r>
      <w:r w:rsidRPr="00A92110">
        <w:rPr>
          <w:rFonts w:cs="Arial"/>
          <w:noProof/>
          <w:szCs w:val="24"/>
        </w:rPr>
        <w:t>. http://www.qrpolska.pl/files/file/M3.pdf</w:t>
      </w:r>
    </w:p>
    <w:p w14:paraId="269C2B8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(2017). Założenia do Ustawy 2.0 - projektowanie nowego ładu akademickiego w Polsce. W </w:t>
      </w:r>
      <w:r w:rsidRPr="00A92110">
        <w:rPr>
          <w:rFonts w:cs="Arial"/>
          <w:i/>
          <w:iCs/>
          <w:noProof/>
          <w:szCs w:val="24"/>
        </w:rPr>
        <w:t>Przedsiębiorczość i Zarządzanie, t. XVIII, z. 2, cz. I: „Zarządzanie publiczne. Funkcjonowanie jednostek samorządu terytorialnego w aspekcie wielowymiarowym”</w:t>
      </w:r>
      <w:r w:rsidRPr="00A92110">
        <w:rPr>
          <w:rFonts w:cs="Arial"/>
          <w:noProof/>
          <w:szCs w:val="24"/>
        </w:rPr>
        <w:t xml:space="preserve"> (Numer January 2017, ss. 261–276).</w:t>
      </w:r>
    </w:p>
    <w:p w14:paraId="503F15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Seliga, R., &amp; Woźniak, A. (2016). Kultura organizacyjna i zarządzanie uczelnią z punktu widzenia systemu zapewniania jakości w Polsce. </w:t>
      </w:r>
      <w:r w:rsidRPr="00A92110">
        <w:rPr>
          <w:rFonts w:cs="Arial"/>
          <w:i/>
          <w:iCs/>
          <w:noProof/>
          <w:szCs w:val="24"/>
        </w:rPr>
        <w:t>Przedsiębiorczość i Zarządzanie</w:t>
      </w:r>
      <w:r w:rsidRPr="00A92110">
        <w:rPr>
          <w:rFonts w:cs="Arial"/>
          <w:noProof/>
          <w:szCs w:val="24"/>
        </w:rPr>
        <w:t xml:space="preserve">, </w:t>
      </w:r>
      <w:r w:rsidRPr="00A92110">
        <w:rPr>
          <w:rFonts w:cs="Arial"/>
          <w:i/>
          <w:iCs/>
          <w:noProof/>
          <w:szCs w:val="24"/>
        </w:rPr>
        <w:t>17</w:t>
      </w:r>
      <w:r w:rsidRPr="00A92110">
        <w:rPr>
          <w:rFonts w:cs="Arial"/>
          <w:noProof/>
          <w:szCs w:val="24"/>
        </w:rPr>
        <w:t>(9.3), 221–233.</w:t>
      </w:r>
    </w:p>
    <w:p w14:paraId="1F34ADB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&amp; Woźniak, A. (2019). Strategic management at universities in merger processes: research results. W </w:t>
      </w:r>
      <w:r w:rsidRPr="00A92110">
        <w:rPr>
          <w:rFonts w:cs="Arial"/>
          <w:i/>
          <w:iCs/>
          <w:noProof/>
          <w:szCs w:val="24"/>
        </w:rPr>
        <w:t>Strategie i innowacje organizacyjne polskich uczelni / pod redakcją Łukasza Sułkowskiego i Jarosława Górniaka. – Wydanie I. – Kraków, © 2019</w:t>
      </w:r>
      <w:r w:rsidRPr="00A92110">
        <w:rPr>
          <w:rFonts w:cs="Arial"/>
          <w:noProof/>
          <w:szCs w:val="24"/>
        </w:rPr>
        <w:t>. Kraków: Wydawnictwo Uniwersytetu Jagiellońskiego.</w:t>
      </w:r>
    </w:p>
    <w:p w14:paraId="42FA42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Woźniak, A., &amp; Seliga, R. (2019). Organizational identity of university in merger process. W D. Ibrahimov, M and Aleksic, A and Dukic (Red.), </w:t>
      </w:r>
      <w:r w:rsidRPr="00A92110">
        <w:rPr>
          <w:rFonts w:cs="Arial"/>
          <w:i/>
          <w:iCs/>
          <w:noProof/>
          <w:szCs w:val="24"/>
        </w:rPr>
        <w:t>ECONOMIC AND SOCIAL DEVELOPMENT (ESD 2019): 37TH INTERNATIONAL SCIENTIFIC CONFERENCE ON ECONOMIC AND SOCIAL DEVELOPMENT - SOCIO ECONOMIC PROBLEMS OF SUSTAINABLE DEVELOPMENT</w:t>
      </w:r>
      <w:r w:rsidRPr="00A92110">
        <w:rPr>
          <w:rFonts w:cs="Arial"/>
          <w:noProof/>
          <w:szCs w:val="24"/>
        </w:rPr>
        <w:t xml:space="preserve"> (ss. 757–763). VARAZDIN DEVELOPMENT &amp; ENTREPRENEURSHIP AGENCY.</w:t>
      </w:r>
    </w:p>
    <w:p w14:paraId="15D2C8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(2011). </w:t>
      </w:r>
      <w:r w:rsidRPr="00A92110">
        <w:rPr>
          <w:rFonts w:cs="Arial"/>
          <w:i/>
          <w:iCs/>
          <w:noProof/>
          <w:szCs w:val="24"/>
        </w:rPr>
        <w:t>Model pomiaru i doskonalenia jakości usług edukacyjnych uczelni wyższych</w:t>
      </w:r>
      <w:r w:rsidRPr="00A92110">
        <w:rPr>
          <w:rFonts w:cs="Arial"/>
          <w:noProof/>
          <w:szCs w:val="24"/>
        </w:rPr>
        <w:t>. Politechnika Gdańska.</w:t>
      </w:r>
    </w:p>
    <w:p w14:paraId="5250A77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&amp; Zieliński, G. (2013). </w:t>
      </w:r>
      <w:r w:rsidRPr="00A92110">
        <w:rPr>
          <w:rFonts w:cs="Arial"/>
          <w:i/>
          <w:iCs/>
          <w:noProof/>
          <w:szCs w:val="24"/>
        </w:rPr>
        <w:t>Doskonalenie jakości usług edukacyjnych poprzez ocenę wyniku działalności instytucji akademickiej</w:t>
      </w:r>
      <w:r w:rsidRPr="00A92110">
        <w:rPr>
          <w:rFonts w:cs="Arial"/>
          <w:noProof/>
          <w:szCs w:val="24"/>
        </w:rPr>
        <w:t xml:space="preserve"> (ss. 274–288). unknown.</w:t>
      </w:r>
    </w:p>
    <w:p w14:paraId="7B360BF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Sztejnberg, A. (2008). </w:t>
      </w:r>
      <w:r w:rsidRPr="00A92110">
        <w:rPr>
          <w:rFonts w:cs="Arial"/>
          <w:i/>
          <w:iCs/>
          <w:noProof/>
          <w:szCs w:val="24"/>
        </w:rPr>
        <w:t>Doskonalenie usług edukacyjnych. Podstawy pomiaru jakości kształcenia.</w:t>
      </w:r>
      <w:r w:rsidRPr="00A92110">
        <w:rPr>
          <w:rFonts w:cs="Arial"/>
          <w:noProof/>
          <w:szCs w:val="24"/>
        </w:rPr>
        <w:t xml:space="preserve"> Wydawnictwo Uniwersytetu Opolskiego.</w:t>
      </w:r>
    </w:p>
    <w:p w14:paraId="6375433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Szymaniec-Mlicka, K. (2016). Zarządzanie relacjami z interesariuszami publicznych podmiotów leczniczych. </w:t>
      </w:r>
      <w:r w:rsidRPr="00A92110">
        <w:rPr>
          <w:rFonts w:cs="Arial"/>
          <w:i/>
          <w:iCs/>
          <w:noProof/>
          <w:szCs w:val="24"/>
        </w:rPr>
        <w:t>Zeszyty Naukowe. Organizacja i Zarządzanie. Politechnika Śląska</w:t>
      </w:r>
      <w:r w:rsidRPr="00A92110">
        <w:rPr>
          <w:rFonts w:cs="Arial"/>
          <w:noProof/>
          <w:szCs w:val="24"/>
        </w:rPr>
        <w:t xml:space="preserve">, </w:t>
      </w:r>
      <w:r w:rsidRPr="00A92110">
        <w:rPr>
          <w:rFonts w:cs="Arial"/>
          <w:i/>
          <w:iCs/>
          <w:noProof/>
          <w:szCs w:val="24"/>
        </w:rPr>
        <w:t>97</w:t>
      </w:r>
      <w:r w:rsidRPr="00A92110">
        <w:rPr>
          <w:rFonts w:cs="Arial"/>
          <w:noProof/>
          <w:szCs w:val="24"/>
        </w:rPr>
        <w:t>(1964), 309–320.</w:t>
      </w:r>
    </w:p>
    <w:p w14:paraId="249F877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Tayar, M., &amp; Jack, R. (2013). Prestige-oriented market entry strategy: the case of Australian universities. </w:t>
      </w:r>
      <w:r w:rsidRPr="00A92110">
        <w:rPr>
          <w:rFonts w:cs="Arial"/>
          <w:i/>
          <w:iCs/>
          <w:noProof/>
          <w:szCs w:val="24"/>
        </w:rPr>
        <w:t>Journal of Higher Education Policy and Management</w:t>
      </w:r>
      <w:r w:rsidRPr="00A92110">
        <w:rPr>
          <w:rFonts w:cs="Arial"/>
          <w:noProof/>
          <w:szCs w:val="24"/>
        </w:rPr>
        <w:t xml:space="preserve">, </w:t>
      </w:r>
      <w:r w:rsidRPr="00A92110">
        <w:rPr>
          <w:rFonts w:cs="Arial"/>
          <w:i/>
          <w:iCs/>
          <w:noProof/>
          <w:szCs w:val="24"/>
        </w:rPr>
        <w:t>35</w:t>
      </w:r>
      <w:r w:rsidRPr="00A92110">
        <w:rPr>
          <w:rFonts w:cs="Arial"/>
          <w:noProof/>
          <w:szCs w:val="24"/>
        </w:rPr>
        <w:t>(2), 153–166. https://doi.org/10.1080/1360080X.2013.775924</w:t>
      </w:r>
    </w:p>
    <w:p w14:paraId="171BCF5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THE. (2020). </w:t>
      </w:r>
      <w:r w:rsidRPr="00A92110">
        <w:rPr>
          <w:rFonts w:cs="Arial"/>
          <w:i/>
          <w:iCs/>
          <w:noProof/>
          <w:szCs w:val="24"/>
        </w:rPr>
        <w:t>World University Rankings 2020 | Times Higher Education (THE)</w:t>
      </w:r>
      <w:r w:rsidRPr="00A92110">
        <w:rPr>
          <w:rFonts w:cs="Arial"/>
          <w:noProof/>
          <w:szCs w:val="24"/>
        </w:rPr>
        <w:t>. https://www.timeshighereducation.com/world-university-rankings/2020/world-ranking#!/page/0/length/25/sort_by/rank/sort_order/asc/cols/stats</w:t>
      </w:r>
    </w:p>
    <w:p w14:paraId="20ED4B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THE World University Rankings 2020: methodology</w:t>
      </w:r>
      <w:r w:rsidRPr="00A92110">
        <w:rPr>
          <w:rFonts w:cs="Arial"/>
          <w:noProof/>
          <w:szCs w:val="24"/>
        </w:rPr>
        <w:t>. (2020). https://www.timeshighereducation.com/world-university-rankings/world-university-rankings-2020-methodology</w:t>
      </w:r>
    </w:p>
    <w:p w14:paraId="4A7203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Tierney, W. G. (1988). Organizational Culture in Higher Education. </w:t>
      </w:r>
      <w:r w:rsidRPr="00A92110">
        <w:rPr>
          <w:rFonts w:cs="Arial"/>
          <w:i/>
          <w:iCs/>
          <w:noProof/>
          <w:szCs w:val="24"/>
        </w:rPr>
        <w:t>The Journal of Higher Education</w:t>
      </w:r>
      <w:r w:rsidRPr="00A92110">
        <w:rPr>
          <w:rFonts w:cs="Arial"/>
          <w:noProof/>
          <w:szCs w:val="24"/>
        </w:rPr>
        <w:t xml:space="preserve">, </w:t>
      </w:r>
      <w:r w:rsidRPr="00A92110">
        <w:rPr>
          <w:rFonts w:cs="Arial"/>
          <w:i/>
          <w:iCs/>
          <w:noProof/>
          <w:szCs w:val="24"/>
        </w:rPr>
        <w:t>59</w:t>
      </w:r>
      <w:r w:rsidRPr="00A92110">
        <w:rPr>
          <w:rFonts w:cs="Arial"/>
          <w:noProof/>
          <w:szCs w:val="24"/>
        </w:rPr>
        <w:t>(1), 2–21. https://doi.org/10.1080/00221546.1988.11778301</w:t>
      </w:r>
    </w:p>
    <w:p w14:paraId="12FF62B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Times Higher Education. (2022). </w:t>
      </w:r>
      <w:r w:rsidRPr="00A92110">
        <w:rPr>
          <w:rFonts w:cs="Arial"/>
          <w:i/>
          <w:iCs/>
          <w:noProof/>
          <w:szCs w:val="24"/>
        </w:rPr>
        <w:t>World University Rankings 2023 methodology. Times Higher Education (THE)</w:t>
      </w:r>
      <w:r w:rsidRPr="00A92110">
        <w:rPr>
          <w:rFonts w:cs="Arial"/>
          <w:noProof/>
          <w:szCs w:val="24"/>
        </w:rPr>
        <w:t xml:space="preserve"> (Numer October 2022). https://www.timeshighereducation.com/sites/default/files/breaking_news_files/the_2023_world_university_rankings_methodology.pdf</w:t>
      </w:r>
    </w:p>
    <w:p w14:paraId="6A79B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Times Higher Education. (2023). </w:t>
      </w:r>
      <w:r w:rsidRPr="00A92110">
        <w:rPr>
          <w:rFonts w:cs="Arial"/>
          <w:i/>
          <w:iCs/>
          <w:noProof/>
          <w:szCs w:val="24"/>
        </w:rPr>
        <w:t>THE World University Rankings 2023</w:t>
      </w:r>
      <w:r w:rsidRPr="00A92110">
        <w:rPr>
          <w:rFonts w:cs="Arial"/>
          <w:noProof/>
          <w:szCs w:val="24"/>
        </w:rPr>
        <w:t>. THE WUR Ranking. https://www.timeshighereducation.com/world-university-rankings/2023/world-ranking</w:t>
      </w:r>
    </w:p>
    <w:p w14:paraId="5A549DC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Toma, J. D. (1997). Alternative Inquiry Paradigms, Faculty Cultures, and the Definition of Academic Lives. </w:t>
      </w:r>
      <w:r w:rsidRPr="00A92110">
        <w:rPr>
          <w:rFonts w:cs="Arial"/>
          <w:i/>
          <w:iCs/>
          <w:noProof/>
          <w:szCs w:val="24"/>
        </w:rPr>
        <w:t>The Journal of Higher Education</w:t>
      </w:r>
      <w:r w:rsidRPr="00A92110">
        <w:rPr>
          <w:rFonts w:cs="Arial"/>
          <w:noProof/>
          <w:szCs w:val="24"/>
        </w:rPr>
        <w:t xml:space="preserve">, </w:t>
      </w:r>
      <w:r w:rsidRPr="00A92110">
        <w:rPr>
          <w:rFonts w:cs="Arial"/>
          <w:i/>
          <w:iCs/>
          <w:noProof/>
          <w:szCs w:val="24"/>
        </w:rPr>
        <w:t>68</w:t>
      </w:r>
      <w:r w:rsidRPr="00A92110">
        <w:rPr>
          <w:rFonts w:cs="Arial"/>
          <w:noProof/>
          <w:szCs w:val="24"/>
        </w:rPr>
        <w:t>(6), 679–705. https://doi.org/10.1080/00221546.1997.11779006</w:t>
      </w:r>
    </w:p>
    <w:p w14:paraId="7B3630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Tomala, L. (2018). </w:t>
      </w:r>
      <w:r w:rsidRPr="00A92110">
        <w:rPr>
          <w:rFonts w:cs="Arial"/>
          <w:i/>
          <w:iCs/>
          <w:noProof/>
          <w:szCs w:val="24"/>
        </w:rPr>
        <w:t>Ustawa 2.0: najważniejsze zapisy | Nauka w Polsce</w:t>
      </w:r>
      <w:r w:rsidRPr="00A92110">
        <w:rPr>
          <w:rFonts w:cs="Arial"/>
          <w:noProof/>
          <w:szCs w:val="24"/>
        </w:rPr>
        <w:t>. https://naukawpolsce.pap.pl/aktualnosci/news%2C30350%2Custawa-20-najwazniejsze-zapisy.html</w:t>
      </w:r>
    </w:p>
    <w:p w14:paraId="68DFB6C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Townsend, P. (1995). Quality involves everyone: how Paul Revere discovered “quality has value”. </w:t>
      </w:r>
      <w:r w:rsidRPr="00A92110">
        <w:rPr>
          <w:rFonts w:cs="Arial"/>
          <w:i/>
          <w:iCs/>
          <w:noProof/>
          <w:szCs w:val="24"/>
        </w:rPr>
        <w:t>Managing Service Quality: An International Journal</w:t>
      </w:r>
      <w:r w:rsidRPr="00A92110">
        <w:rPr>
          <w:rFonts w:cs="Arial"/>
          <w:noProof/>
          <w:szCs w:val="24"/>
        </w:rPr>
        <w:t xml:space="preserve">, </w:t>
      </w:r>
      <w:r w:rsidRPr="00A92110">
        <w:rPr>
          <w:rFonts w:cs="Arial"/>
          <w:i/>
          <w:iCs/>
          <w:noProof/>
          <w:szCs w:val="24"/>
        </w:rPr>
        <w:t>5</w:t>
      </w:r>
      <w:r w:rsidRPr="00A92110">
        <w:rPr>
          <w:rFonts w:cs="Arial"/>
          <w:noProof/>
          <w:szCs w:val="24"/>
        </w:rPr>
        <w:t>(2), 19–24. https://doi.org/10.1108/09604529510083549</w:t>
      </w:r>
    </w:p>
    <w:p w14:paraId="6974A53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Trow, M. (1974). Problems in the Transition from Elite to Mass Higher Education. </w:t>
      </w:r>
      <w:r w:rsidRPr="00A92110">
        <w:rPr>
          <w:rFonts w:cs="Arial"/>
          <w:i/>
          <w:iCs/>
          <w:noProof/>
          <w:szCs w:val="24"/>
        </w:rPr>
        <w:t>International Review of Education</w:t>
      </w:r>
      <w:r w:rsidRPr="00A92110">
        <w:rPr>
          <w:rFonts w:cs="Arial"/>
          <w:noProof/>
          <w:szCs w:val="24"/>
        </w:rPr>
        <w:t xml:space="preserve">, </w:t>
      </w:r>
      <w:r w:rsidRPr="00A92110">
        <w:rPr>
          <w:rFonts w:cs="Arial"/>
          <w:i/>
          <w:iCs/>
          <w:noProof/>
          <w:szCs w:val="24"/>
        </w:rPr>
        <w:t>18</w:t>
      </w:r>
      <w:r w:rsidRPr="00A92110">
        <w:rPr>
          <w:rFonts w:cs="Arial"/>
          <w:noProof/>
          <w:szCs w:val="24"/>
        </w:rPr>
        <w:t>, 61–82.</w:t>
      </w:r>
    </w:p>
    <w:p w14:paraId="3AF351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Trzeciak, M. (2016). Analiza atrybutów interesariuszy projektu warunkujących sukces projektu. </w:t>
      </w:r>
      <w:r w:rsidRPr="00A92110">
        <w:rPr>
          <w:rFonts w:cs="Arial"/>
          <w:i/>
          <w:iCs/>
          <w:noProof/>
          <w:szCs w:val="24"/>
        </w:rPr>
        <w:t>Zeszyty Naukowe. Organizacja i Zarządzanie / Politechnika Śląska</w:t>
      </w:r>
      <w:r w:rsidRPr="00A92110">
        <w:rPr>
          <w:rFonts w:cs="Arial"/>
          <w:noProof/>
          <w:szCs w:val="24"/>
        </w:rPr>
        <w:t xml:space="preserve">, </w:t>
      </w:r>
      <w:r w:rsidRPr="00A92110">
        <w:rPr>
          <w:rFonts w:cs="Arial"/>
          <w:i/>
          <w:iCs/>
          <w:noProof/>
          <w:szCs w:val="24"/>
        </w:rPr>
        <w:t>89</w:t>
      </w:r>
      <w:r w:rsidRPr="00A92110">
        <w:rPr>
          <w:rFonts w:cs="Arial"/>
          <w:noProof/>
          <w:szCs w:val="24"/>
        </w:rPr>
        <w:t>, 497–506. file:///C:/Users/JPSZ/Desktop/STUDIA/LITERATURA/interesariusze/Trzeciak_ZNOiZ_89_2016.pdf</w:t>
      </w:r>
    </w:p>
    <w:p w14:paraId="2398D3D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Tutko, M. (2018). Assessment of the quality of internationalisation in higher education institutions. </w:t>
      </w:r>
      <w:r w:rsidRPr="00A92110">
        <w:rPr>
          <w:rFonts w:cs="Arial"/>
          <w:i/>
          <w:iCs/>
          <w:noProof/>
          <w:szCs w:val="24"/>
        </w:rPr>
        <w:t>Studia Ekonomiczne</w:t>
      </w:r>
      <w:r w:rsidRPr="00A92110">
        <w:rPr>
          <w:rFonts w:cs="Arial"/>
          <w:noProof/>
          <w:szCs w:val="24"/>
        </w:rPr>
        <w:t xml:space="preserve">, </w:t>
      </w:r>
      <w:r w:rsidRPr="00A92110">
        <w:rPr>
          <w:rFonts w:cs="Arial"/>
          <w:i/>
          <w:iCs/>
          <w:noProof/>
          <w:szCs w:val="24"/>
        </w:rPr>
        <w:t>361</w:t>
      </w:r>
      <w:r w:rsidRPr="00A92110">
        <w:rPr>
          <w:rFonts w:cs="Arial"/>
          <w:noProof/>
          <w:szCs w:val="24"/>
        </w:rPr>
        <w:t>, 76–85.</w:t>
      </w:r>
    </w:p>
    <w:p w14:paraId="3904CF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Twigg, J. D. (1990). </w:t>
      </w:r>
      <w:r w:rsidRPr="00A92110">
        <w:rPr>
          <w:rFonts w:cs="Arial"/>
          <w:i/>
          <w:iCs/>
          <w:noProof/>
          <w:szCs w:val="24"/>
        </w:rPr>
        <w:t>The University of Cambridge and the English revolution, 1625-1688</w:t>
      </w:r>
      <w:r w:rsidRPr="00A92110">
        <w:rPr>
          <w:rFonts w:cs="Arial"/>
          <w:noProof/>
          <w:szCs w:val="24"/>
        </w:rPr>
        <w:t xml:space="preserve"> (ss. 212–214). Woodbridge: Boydell &amp; Brewer za: De Ridder-Symoens, H. (2020) Missions of </w:t>
      </w:r>
      <w:r w:rsidRPr="00A92110">
        <w:rPr>
          <w:rFonts w:cs="Arial"/>
          <w:noProof/>
          <w:szCs w:val="24"/>
        </w:rPr>
        <w:lastRenderedPageBreak/>
        <w:t>Universities : Past, Present, Future (ss. 43–61).</w:t>
      </w:r>
    </w:p>
    <w:p w14:paraId="088BED6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Van Aswegen, A. S., &amp; Engelbrecht, A. S. (2009). The relationship between transformational leadership, integrity and an ethical climate in organizations. </w:t>
      </w:r>
      <w:r w:rsidRPr="00A92110">
        <w:rPr>
          <w:rFonts w:cs="Arial"/>
          <w:i/>
          <w:iCs/>
          <w:noProof/>
          <w:szCs w:val="24"/>
        </w:rPr>
        <w:t>SA Journal of Human Resource Management</w:t>
      </w:r>
      <w:r w:rsidRPr="00A92110">
        <w:rPr>
          <w:rFonts w:cs="Arial"/>
          <w:noProof/>
          <w:szCs w:val="24"/>
        </w:rPr>
        <w:t xml:space="preserve">, </w:t>
      </w:r>
      <w:r w:rsidRPr="00A92110">
        <w:rPr>
          <w:rFonts w:cs="Arial"/>
          <w:i/>
          <w:iCs/>
          <w:noProof/>
          <w:szCs w:val="24"/>
        </w:rPr>
        <w:t>7</w:t>
      </w:r>
      <w:r w:rsidRPr="00A92110">
        <w:rPr>
          <w:rFonts w:cs="Arial"/>
          <w:noProof/>
          <w:szCs w:val="24"/>
        </w:rPr>
        <w:t>(1), 1–9.</w:t>
      </w:r>
    </w:p>
    <w:p w14:paraId="7B1F40E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Van Looy, B., Callaert, J., &amp; Debackere, K. (2006). Publication and patent behavior of academic researchers: Conflicting, reinforcing or merely co-existing? </w:t>
      </w:r>
      <w:r w:rsidRPr="00A92110">
        <w:rPr>
          <w:rFonts w:cs="Arial"/>
          <w:i/>
          <w:iCs/>
          <w:noProof/>
          <w:szCs w:val="24"/>
        </w:rPr>
        <w:t>Research Policy</w:t>
      </w:r>
      <w:r w:rsidRPr="00A92110">
        <w:rPr>
          <w:rFonts w:cs="Arial"/>
          <w:noProof/>
          <w:szCs w:val="24"/>
        </w:rPr>
        <w:t xml:space="preserve">, </w:t>
      </w:r>
      <w:r w:rsidRPr="00A92110">
        <w:rPr>
          <w:rFonts w:cs="Arial"/>
          <w:i/>
          <w:iCs/>
          <w:noProof/>
          <w:szCs w:val="24"/>
        </w:rPr>
        <w:t>35</w:t>
      </w:r>
      <w:r w:rsidRPr="00A92110">
        <w:rPr>
          <w:rFonts w:cs="Arial"/>
          <w:noProof/>
          <w:szCs w:val="24"/>
        </w:rPr>
        <w:t>(4), 596–608. https://doi.org/10.1016/j.respol.2006.02.003</w:t>
      </w:r>
    </w:p>
    <w:p w14:paraId="790A293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Vargo, S. L., &amp; Lusch, R. F. (2008). Why “service”? </w:t>
      </w:r>
      <w:r w:rsidRPr="00A92110">
        <w:rPr>
          <w:rFonts w:cs="Arial"/>
          <w:i/>
          <w:iCs/>
          <w:noProof/>
          <w:szCs w:val="24"/>
        </w:rPr>
        <w:t>Journal of the Academy of Marketing Science</w:t>
      </w:r>
      <w:r w:rsidRPr="00A92110">
        <w:rPr>
          <w:rFonts w:cs="Arial"/>
          <w:noProof/>
          <w:szCs w:val="24"/>
        </w:rPr>
        <w:t xml:space="preserve">, </w:t>
      </w:r>
      <w:r w:rsidRPr="00A92110">
        <w:rPr>
          <w:rFonts w:cs="Arial"/>
          <w:i/>
          <w:iCs/>
          <w:noProof/>
          <w:szCs w:val="24"/>
        </w:rPr>
        <w:t>36</w:t>
      </w:r>
      <w:r w:rsidRPr="00A92110">
        <w:rPr>
          <w:rFonts w:cs="Arial"/>
          <w:noProof/>
          <w:szCs w:val="24"/>
        </w:rPr>
        <w:t>(1), 25–38. https://doi.org/10.1007/s11747-007-0068-7</w:t>
      </w:r>
    </w:p>
    <w:p w14:paraId="15DB5B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Vehovar, V., Batagelj, Z., Manfreda, K. L., &amp; Zaletel, M. (2002). Nonresponse in web surveys. </w:t>
      </w:r>
      <w:r w:rsidRPr="00A92110">
        <w:rPr>
          <w:rFonts w:cs="Arial"/>
          <w:i/>
          <w:iCs/>
          <w:noProof/>
          <w:szCs w:val="24"/>
        </w:rPr>
        <w:t>Survey nonresponse</w:t>
      </w:r>
      <w:r w:rsidRPr="00A92110">
        <w:rPr>
          <w:rFonts w:cs="Arial"/>
          <w:noProof/>
          <w:szCs w:val="24"/>
        </w:rPr>
        <w:t>, 229–242.</w:t>
      </w:r>
    </w:p>
    <w:p w14:paraId="1B4F2C9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Villar, A., Callegaro, M., &amp; Yang, Y. (2013). Where Am I? A Meta-Analysis of Experiments on the Effects of Progress Indicators for Web Surveys. </w:t>
      </w:r>
      <w:r w:rsidRPr="00A92110">
        <w:rPr>
          <w:rFonts w:cs="Arial"/>
          <w:i/>
          <w:iCs/>
          <w:noProof/>
          <w:szCs w:val="24"/>
        </w:rPr>
        <w:t>Social Science Computer Review</w:t>
      </w:r>
      <w:r w:rsidRPr="00A92110">
        <w:rPr>
          <w:rFonts w:cs="Arial"/>
          <w:noProof/>
          <w:szCs w:val="24"/>
        </w:rPr>
        <w:t xml:space="preserve">, </w:t>
      </w:r>
      <w:r w:rsidRPr="00A92110">
        <w:rPr>
          <w:rFonts w:cs="Arial"/>
          <w:i/>
          <w:iCs/>
          <w:noProof/>
          <w:szCs w:val="24"/>
        </w:rPr>
        <w:t>31</w:t>
      </w:r>
      <w:r w:rsidRPr="00A92110">
        <w:rPr>
          <w:rFonts w:cs="Arial"/>
          <w:noProof/>
          <w:szCs w:val="24"/>
        </w:rPr>
        <w:t>(6), 744–762. https://doi.org/10.1177/0894439313497468</w:t>
      </w:r>
    </w:p>
    <w:p w14:paraId="476EFF2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von Mises, L. (2006). </w:t>
      </w:r>
      <w:r w:rsidRPr="00A92110">
        <w:rPr>
          <w:rFonts w:cs="Arial"/>
          <w:i/>
          <w:iCs/>
          <w:noProof/>
          <w:szCs w:val="24"/>
        </w:rPr>
        <w:t>Ekonomia i polityka: wykład elementarny.</w:t>
      </w:r>
      <w:r w:rsidRPr="00A92110">
        <w:rPr>
          <w:rFonts w:cs="Arial"/>
          <w:noProof/>
          <w:szCs w:val="24"/>
        </w:rPr>
        <w:t xml:space="preserve"> Fijorr Publishing.</w:t>
      </w:r>
    </w:p>
    <w:p w14:paraId="083ED0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Wawak, T. (2015). Ewolucja koncepcji zarządzania w szkołach wyższych w kierunku wymogów XXI wieku. W Joanny Dziadkowiec &amp; T. Sikory (Red.), </w:t>
      </w:r>
      <w:r w:rsidRPr="00A92110">
        <w:rPr>
          <w:rFonts w:cs="Arial"/>
          <w:i/>
          <w:iCs/>
          <w:noProof/>
          <w:szCs w:val="24"/>
        </w:rPr>
        <w:t>Wybrane aspekty zarządzania jakością usług</w:t>
      </w:r>
      <w:r w:rsidRPr="00A92110">
        <w:rPr>
          <w:rFonts w:cs="Arial"/>
          <w:noProof/>
          <w:szCs w:val="24"/>
        </w:rPr>
        <w:t xml:space="preserve"> (s. 199). Uniwersytet Ekonomiczny w Krakowie.</w:t>
      </w:r>
    </w:p>
    <w:p w14:paraId="6CDE63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Wieczorek, O., Beyer, S., &amp; Münch, R. (2017). Fief and benefice feudalism. Two types of academic autonomy in US chemistry.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73</w:t>
      </w:r>
      <w:r w:rsidRPr="00A92110">
        <w:rPr>
          <w:rFonts w:cs="Arial"/>
          <w:noProof/>
          <w:szCs w:val="24"/>
        </w:rPr>
        <w:t>(6), 887–907. https://doi.org/10.1007/s10734-017-0116-2</w:t>
      </w:r>
    </w:p>
    <w:p w14:paraId="2A9D1E5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Woźnicki, J. (2008). Legislacyjne określenie pozycji uczelni jako instytucji życia publicznego. W </w:t>
      </w:r>
      <w:r w:rsidRPr="00A92110">
        <w:rPr>
          <w:rFonts w:cs="Arial"/>
          <w:i/>
          <w:iCs/>
          <w:noProof/>
          <w:szCs w:val="24"/>
        </w:rPr>
        <w:t>Społeczna odpowiedzialność uczelni</w:t>
      </w:r>
      <w:r w:rsidRPr="00A92110">
        <w:rPr>
          <w:rFonts w:cs="Arial"/>
          <w:noProof/>
          <w:szCs w:val="24"/>
        </w:rPr>
        <w:t xml:space="preserve"> (ss. 13–21). Wydawnictwo Politechniki Gdańskiej.</w:t>
      </w:r>
    </w:p>
    <w:p w14:paraId="68A0CF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Zastempowski, M. (2013). Potencjał innowacyjny małych i średnich przedsiębiorstw na tle liderów polskiej gospodarki w świetle badań empirycznych. </w:t>
      </w:r>
      <w:r w:rsidRPr="00A92110">
        <w:rPr>
          <w:rFonts w:cs="Arial"/>
          <w:i/>
          <w:iCs/>
          <w:noProof/>
          <w:szCs w:val="24"/>
        </w:rPr>
        <w:t>International Journal of Contemporary Management</w:t>
      </w:r>
      <w:r w:rsidRPr="00A92110">
        <w:rPr>
          <w:rFonts w:cs="Arial"/>
          <w:noProof/>
          <w:szCs w:val="24"/>
        </w:rPr>
        <w:t xml:space="preserve">, </w:t>
      </w:r>
      <w:r w:rsidRPr="00A92110">
        <w:rPr>
          <w:rFonts w:cs="Arial"/>
          <w:i/>
          <w:iCs/>
          <w:noProof/>
          <w:szCs w:val="24"/>
        </w:rPr>
        <w:t>2013</w:t>
      </w:r>
      <w:r w:rsidRPr="00A92110">
        <w:rPr>
          <w:rFonts w:cs="Arial"/>
          <w:noProof/>
          <w:szCs w:val="24"/>
        </w:rPr>
        <w:t>(Numer 12 (2)).</w:t>
      </w:r>
    </w:p>
    <w:p w14:paraId="7C335C4A" w14:textId="77777777" w:rsidR="00A92110" w:rsidRPr="00A92110" w:rsidRDefault="00A92110" w:rsidP="00A92110">
      <w:pPr>
        <w:widowControl w:val="0"/>
        <w:autoSpaceDE w:val="0"/>
        <w:autoSpaceDN w:val="0"/>
        <w:adjustRightInd w:val="0"/>
        <w:ind w:left="480" w:hanging="480"/>
        <w:rPr>
          <w:rFonts w:cs="Arial"/>
          <w:noProof/>
        </w:rPr>
      </w:pPr>
      <w:r w:rsidRPr="00A92110">
        <w:rPr>
          <w:rFonts w:cs="Arial"/>
          <w:noProof/>
          <w:szCs w:val="24"/>
        </w:rPr>
        <w:t xml:space="preserve">Zeithaml, V. A., Berry, L. L., &amp; Parasuraman, A. (1996). The Behavioral Consequences of Service Quality.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60</w:t>
      </w:r>
      <w:r w:rsidRPr="00A9211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88" w:name="_Toc137806590"/>
      <w:r w:rsidRPr="00233788">
        <w:lastRenderedPageBreak/>
        <w:t>Wykaz rysunków</w:t>
      </w:r>
      <w:bookmarkEnd w:id="388"/>
    </w:p>
    <w:p w14:paraId="15C71D5A" w14:textId="4334C794"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106236">
          <w:rPr>
            <w:noProof/>
            <w:webHidden/>
          </w:rPr>
          <w:t>11</w:t>
        </w:r>
        <w:r w:rsidR="007C430D">
          <w:rPr>
            <w:noProof/>
            <w:webHidden/>
          </w:rPr>
          <w:fldChar w:fldCharType="end"/>
        </w:r>
      </w:hyperlink>
    </w:p>
    <w:p w14:paraId="12BDC52A" w14:textId="5B51B7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106236">
          <w:rPr>
            <w:noProof/>
            <w:webHidden/>
          </w:rPr>
          <w:t>23</w:t>
        </w:r>
        <w:r w:rsidR="007C430D">
          <w:rPr>
            <w:noProof/>
            <w:webHidden/>
          </w:rPr>
          <w:fldChar w:fldCharType="end"/>
        </w:r>
      </w:hyperlink>
    </w:p>
    <w:p w14:paraId="154189F8" w14:textId="5E9BDB8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106236">
          <w:rPr>
            <w:noProof/>
            <w:webHidden/>
          </w:rPr>
          <w:t>27</w:t>
        </w:r>
        <w:r w:rsidR="007C430D">
          <w:rPr>
            <w:noProof/>
            <w:webHidden/>
          </w:rPr>
          <w:fldChar w:fldCharType="end"/>
        </w:r>
      </w:hyperlink>
    </w:p>
    <w:p w14:paraId="0E569AEE" w14:textId="78E8C90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106236">
          <w:rPr>
            <w:noProof/>
            <w:webHidden/>
          </w:rPr>
          <w:t>29</w:t>
        </w:r>
        <w:r w:rsidR="007C430D">
          <w:rPr>
            <w:noProof/>
            <w:webHidden/>
          </w:rPr>
          <w:fldChar w:fldCharType="end"/>
        </w:r>
      </w:hyperlink>
    </w:p>
    <w:p w14:paraId="2B8259E7" w14:textId="2CB6CF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106236">
          <w:rPr>
            <w:noProof/>
            <w:webHidden/>
          </w:rPr>
          <w:t>30</w:t>
        </w:r>
        <w:r w:rsidR="007C430D">
          <w:rPr>
            <w:noProof/>
            <w:webHidden/>
          </w:rPr>
          <w:fldChar w:fldCharType="end"/>
        </w:r>
      </w:hyperlink>
    </w:p>
    <w:p w14:paraId="42BFCAA9" w14:textId="5283D7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106236">
          <w:rPr>
            <w:noProof/>
            <w:webHidden/>
          </w:rPr>
          <w:t>32</w:t>
        </w:r>
        <w:r w:rsidR="007C430D">
          <w:rPr>
            <w:noProof/>
            <w:webHidden/>
          </w:rPr>
          <w:fldChar w:fldCharType="end"/>
        </w:r>
      </w:hyperlink>
    </w:p>
    <w:p w14:paraId="52CE83C5" w14:textId="5A8292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106236">
          <w:rPr>
            <w:noProof/>
            <w:webHidden/>
          </w:rPr>
          <w:t>33</w:t>
        </w:r>
        <w:r w:rsidR="007C430D">
          <w:rPr>
            <w:noProof/>
            <w:webHidden/>
          </w:rPr>
          <w:fldChar w:fldCharType="end"/>
        </w:r>
      </w:hyperlink>
    </w:p>
    <w:p w14:paraId="57A1F641" w14:textId="396380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106236">
          <w:rPr>
            <w:noProof/>
            <w:webHidden/>
          </w:rPr>
          <w:t>34</w:t>
        </w:r>
        <w:r w:rsidR="007C430D">
          <w:rPr>
            <w:noProof/>
            <w:webHidden/>
          </w:rPr>
          <w:fldChar w:fldCharType="end"/>
        </w:r>
      </w:hyperlink>
    </w:p>
    <w:p w14:paraId="7B7105B5" w14:textId="12C48DA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106236">
          <w:rPr>
            <w:noProof/>
            <w:webHidden/>
          </w:rPr>
          <w:t>37</w:t>
        </w:r>
        <w:r w:rsidR="007C430D">
          <w:rPr>
            <w:noProof/>
            <w:webHidden/>
          </w:rPr>
          <w:fldChar w:fldCharType="end"/>
        </w:r>
      </w:hyperlink>
    </w:p>
    <w:p w14:paraId="39F4F8C0" w14:textId="411902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106236">
          <w:rPr>
            <w:noProof/>
            <w:webHidden/>
          </w:rPr>
          <w:t>41</w:t>
        </w:r>
        <w:r w:rsidR="007C430D">
          <w:rPr>
            <w:noProof/>
            <w:webHidden/>
          </w:rPr>
          <w:fldChar w:fldCharType="end"/>
        </w:r>
      </w:hyperlink>
    </w:p>
    <w:p w14:paraId="05F7AB4E" w14:textId="2A7C72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106236">
          <w:rPr>
            <w:noProof/>
            <w:webHidden/>
          </w:rPr>
          <w:t>47</w:t>
        </w:r>
        <w:r w:rsidR="007C430D">
          <w:rPr>
            <w:noProof/>
            <w:webHidden/>
          </w:rPr>
          <w:fldChar w:fldCharType="end"/>
        </w:r>
      </w:hyperlink>
    </w:p>
    <w:p w14:paraId="097382BE" w14:textId="71F0EBD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106236">
          <w:rPr>
            <w:noProof/>
            <w:webHidden/>
          </w:rPr>
          <w:t>55</w:t>
        </w:r>
        <w:r w:rsidR="007C430D">
          <w:rPr>
            <w:noProof/>
            <w:webHidden/>
          </w:rPr>
          <w:fldChar w:fldCharType="end"/>
        </w:r>
      </w:hyperlink>
    </w:p>
    <w:p w14:paraId="2F6B575D" w14:textId="0775C8E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106236">
          <w:rPr>
            <w:noProof/>
            <w:webHidden/>
          </w:rPr>
          <w:t>66</w:t>
        </w:r>
        <w:r w:rsidR="007C430D">
          <w:rPr>
            <w:noProof/>
            <w:webHidden/>
          </w:rPr>
          <w:fldChar w:fldCharType="end"/>
        </w:r>
      </w:hyperlink>
    </w:p>
    <w:p w14:paraId="4403684C" w14:textId="204282B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106236">
          <w:rPr>
            <w:noProof/>
            <w:webHidden/>
          </w:rPr>
          <w:t>69</w:t>
        </w:r>
        <w:r w:rsidR="007C430D">
          <w:rPr>
            <w:noProof/>
            <w:webHidden/>
          </w:rPr>
          <w:fldChar w:fldCharType="end"/>
        </w:r>
      </w:hyperlink>
    </w:p>
    <w:p w14:paraId="51C4F976" w14:textId="4D004E6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106236">
          <w:rPr>
            <w:noProof/>
            <w:webHidden/>
          </w:rPr>
          <w:t>70</w:t>
        </w:r>
        <w:r w:rsidR="007C430D">
          <w:rPr>
            <w:noProof/>
            <w:webHidden/>
          </w:rPr>
          <w:fldChar w:fldCharType="end"/>
        </w:r>
      </w:hyperlink>
    </w:p>
    <w:p w14:paraId="0CA2F325" w14:textId="77E3D2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106236">
          <w:rPr>
            <w:noProof/>
            <w:webHidden/>
          </w:rPr>
          <w:t>72</w:t>
        </w:r>
        <w:r w:rsidR="007C430D">
          <w:rPr>
            <w:noProof/>
            <w:webHidden/>
          </w:rPr>
          <w:fldChar w:fldCharType="end"/>
        </w:r>
      </w:hyperlink>
    </w:p>
    <w:p w14:paraId="62568CA9" w14:textId="299FB4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106236">
          <w:rPr>
            <w:noProof/>
            <w:webHidden/>
          </w:rPr>
          <w:t>74</w:t>
        </w:r>
        <w:r w:rsidR="007C430D">
          <w:rPr>
            <w:noProof/>
            <w:webHidden/>
          </w:rPr>
          <w:fldChar w:fldCharType="end"/>
        </w:r>
      </w:hyperlink>
    </w:p>
    <w:p w14:paraId="2D5F0E68" w14:textId="7A33014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106236">
          <w:rPr>
            <w:b/>
            <w:bCs/>
            <w:noProof/>
            <w:webHidden/>
          </w:rPr>
          <w:t>Błąd! Nie zdefiniowano zakładki.</w:t>
        </w:r>
        <w:r w:rsidR="007C430D">
          <w:rPr>
            <w:noProof/>
            <w:webHidden/>
          </w:rPr>
          <w:fldChar w:fldCharType="end"/>
        </w:r>
      </w:hyperlink>
    </w:p>
    <w:p w14:paraId="32B86B8C" w14:textId="3521642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106236">
          <w:rPr>
            <w:noProof/>
            <w:webHidden/>
          </w:rPr>
          <w:t>121</w:t>
        </w:r>
        <w:r w:rsidR="007C430D">
          <w:rPr>
            <w:noProof/>
            <w:webHidden/>
          </w:rPr>
          <w:fldChar w:fldCharType="end"/>
        </w:r>
      </w:hyperlink>
    </w:p>
    <w:p w14:paraId="6802A370" w14:textId="083985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106236">
          <w:rPr>
            <w:noProof/>
            <w:webHidden/>
          </w:rPr>
          <w:t>134</w:t>
        </w:r>
        <w:r w:rsidR="007C430D">
          <w:rPr>
            <w:noProof/>
            <w:webHidden/>
          </w:rPr>
          <w:fldChar w:fldCharType="end"/>
        </w:r>
      </w:hyperlink>
    </w:p>
    <w:p w14:paraId="4844E7C3" w14:textId="740293B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106236">
          <w:rPr>
            <w:noProof/>
            <w:webHidden/>
          </w:rPr>
          <w:t>135</w:t>
        </w:r>
        <w:r w:rsidR="007C430D">
          <w:rPr>
            <w:noProof/>
            <w:webHidden/>
          </w:rPr>
          <w:fldChar w:fldCharType="end"/>
        </w:r>
      </w:hyperlink>
    </w:p>
    <w:p w14:paraId="167C0925" w14:textId="1FA4B2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106236">
          <w:rPr>
            <w:noProof/>
            <w:webHidden/>
          </w:rPr>
          <w:t>137</w:t>
        </w:r>
        <w:r w:rsidR="007C430D">
          <w:rPr>
            <w:noProof/>
            <w:webHidden/>
          </w:rPr>
          <w:fldChar w:fldCharType="end"/>
        </w:r>
      </w:hyperlink>
    </w:p>
    <w:p w14:paraId="2F779A19" w14:textId="2BBAB3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106236">
          <w:rPr>
            <w:noProof/>
            <w:webHidden/>
          </w:rPr>
          <w:t>138</w:t>
        </w:r>
        <w:r w:rsidR="007C430D">
          <w:rPr>
            <w:noProof/>
            <w:webHidden/>
          </w:rPr>
          <w:fldChar w:fldCharType="end"/>
        </w:r>
      </w:hyperlink>
    </w:p>
    <w:p w14:paraId="1A5F79C4" w14:textId="6F90E4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106236">
          <w:rPr>
            <w:noProof/>
            <w:webHidden/>
          </w:rPr>
          <w:t>139</w:t>
        </w:r>
        <w:r w:rsidR="007C430D">
          <w:rPr>
            <w:noProof/>
            <w:webHidden/>
          </w:rPr>
          <w:fldChar w:fldCharType="end"/>
        </w:r>
      </w:hyperlink>
    </w:p>
    <w:p w14:paraId="5BCF0F05" w14:textId="3CD1B3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31802336" w14:textId="293A237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1BD393C7" w14:textId="00E9F20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106236">
          <w:rPr>
            <w:noProof/>
            <w:webHidden/>
          </w:rPr>
          <w:t>141</w:t>
        </w:r>
        <w:r w:rsidR="007C430D">
          <w:rPr>
            <w:noProof/>
            <w:webHidden/>
          </w:rPr>
          <w:fldChar w:fldCharType="end"/>
        </w:r>
      </w:hyperlink>
    </w:p>
    <w:p w14:paraId="1ED905DF" w14:textId="6C76EB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106236">
          <w:rPr>
            <w:noProof/>
            <w:webHidden/>
          </w:rPr>
          <w:t>142</w:t>
        </w:r>
        <w:r w:rsidR="007C430D">
          <w:rPr>
            <w:noProof/>
            <w:webHidden/>
          </w:rPr>
          <w:fldChar w:fldCharType="end"/>
        </w:r>
      </w:hyperlink>
    </w:p>
    <w:p w14:paraId="06C307EB" w14:textId="44BBA5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106236">
          <w:rPr>
            <w:noProof/>
            <w:webHidden/>
          </w:rPr>
          <w:t>144</w:t>
        </w:r>
        <w:r w:rsidR="007C430D">
          <w:rPr>
            <w:noProof/>
            <w:webHidden/>
          </w:rPr>
          <w:fldChar w:fldCharType="end"/>
        </w:r>
      </w:hyperlink>
    </w:p>
    <w:p w14:paraId="031375ED" w14:textId="6645879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106236">
          <w:rPr>
            <w:noProof/>
            <w:webHidden/>
          </w:rPr>
          <w:t>145</w:t>
        </w:r>
        <w:r w:rsidR="007C430D">
          <w:rPr>
            <w:noProof/>
            <w:webHidden/>
          </w:rPr>
          <w:fldChar w:fldCharType="end"/>
        </w:r>
      </w:hyperlink>
    </w:p>
    <w:p w14:paraId="1C9FB761" w14:textId="41E58EF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106236">
          <w:rPr>
            <w:noProof/>
            <w:webHidden/>
          </w:rPr>
          <w:t>146</w:t>
        </w:r>
        <w:r w:rsidR="007C430D">
          <w:rPr>
            <w:noProof/>
            <w:webHidden/>
          </w:rPr>
          <w:fldChar w:fldCharType="end"/>
        </w:r>
      </w:hyperlink>
    </w:p>
    <w:p w14:paraId="364AB326" w14:textId="71952B6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106236">
          <w:rPr>
            <w:noProof/>
            <w:webHidden/>
          </w:rPr>
          <w:t>147</w:t>
        </w:r>
        <w:r w:rsidR="007C430D">
          <w:rPr>
            <w:noProof/>
            <w:webHidden/>
          </w:rPr>
          <w:fldChar w:fldCharType="end"/>
        </w:r>
      </w:hyperlink>
    </w:p>
    <w:p w14:paraId="6AC7780B" w14:textId="3E6CEE3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106236">
          <w:rPr>
            <w:noProof/>
            <w:webHidden/>
          </w:rPr>
          <w:t>148</w:t>
        </w:r>
        <w:r w:rsidR="007C430D">
          <w:rPr>
            <w:noProof/>
            <w:webHidden/>
          </w:rPr>
          <w:fldChar w:fldCharType="end"/>
        </w:r>
      </w:hyperlink>
    </w:p>
    <w:p w14:paraId="01552387" w14:textId="6B38D53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106236">
          <w:rPr>
            <w:noProof/>
            <w:webHidden/>
          </w:rPr>
          <w:t>149</w:t>
        </w:r>
        <w:r w:rsidR="007C430D">
          <w:rPr>
            <w:noProof/>
            <w:webHidden/>
          </w:rPr>
          <w:fldChar w:fldCharType="end"/>
        </w:r>
      </w:hyperlink>
    </w:p>
    <w:p w14:paraId="3A40AA51" w14:textId="42EC73C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106236">
          <w:rPr>
            <w:noProof/>
            <w:webHidden/>
          </w:rPr>
          <w:t>150</w:t>
        </w:r>
        <w:r w:rsidR="007C430D">
          <w:rPr>
            <w:noProof/>
            <w:webHidden/>
          </w:rPr>
          <w:fldChar w:fldCharType="end"/>
        </w:r>
      </w:hyperlink>
    </w:p>
    <w:p w14:paraId="5DD2A8B6" w14:textId="43E22FB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106236">
          <w:rPr>
            <w:noProof/>
            <w:webHidden/>
          </w:rPr>
          <w:t>151</w:t>
        </w:r>
        <w:r w:rsidR="007C430D">
          <w:rPr>
            <w:noProof/>
            <w:webHidden/>
          </w:rPr>
          <w:fldChar w:fldCharType="end"/>
        </w:r>
      </w:hyperlink>
    </w:p>
    <w:p w14:paraId="759F37C3" w14:textId="33EB560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106236">
          <w:rPr>
            <w:noProof/>
            <w:webHidden/>
          </w:rPr>
          <w:t>129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89" w:name="_Toc137806591"/>
      <w:r w:rsidRPr="00233788">
        <w:lastRenderedPageBreak/>
        <w:t xml:space="preserve">Wykaz </w:t>
      </w:r>
      <w:r w:rsidR="009E61F0" w:rsidRPr="00233788">
        <w:rPr>
          <w:caps w:val="0"/>
        </w:rPr>
        <w:t>T</w:t>
      </w:r>
      <w:r w:rsidRPr="00233788">
        <w:t>abel</w:t>
      </w:r>
      <w:bookmarkEnd w:id="389"/>
    </w:p>
    <w:p w14:paraId="5A7C5B3E" w14:textId="305EDDEC"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106236">
          <w:rPr>
            <w:noProof/>
            <w:webHidden/>
          </w:rPr>
          <w:t>11</w:t>
        </w:r>
        <w:r w:rsidR="00270ACD">
          <w:rPr>
            <w:noProof/>
            <w:webHidden/>
          </w:rPr>
          <w:fldChar w:fldCharType="end"/>
        </w:r>
      </w:hyperlink>
    </w:p>
    <w:p w14:paraId="6FC53A8E" w14:textId="0A86984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106236">
          <w:rPr>
            <w:noProof/>
            <w:webHidden/>
          </w:rPr>
          <w:t>15</w:t>
        </w:r>
        <w:r w:rsidR="00270ACD">
          <w:rPr>
            <w:noProof/>
            <w:webHidden/>
          </w:rPr>
          <w:fldChar w:fldCharType="end"/>
        </w:r>
      </w:hyperlink>
    </w:p>
    <w:p w14:paraId="7C643C0A" w14:textId="17D977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106236">
          <w:rPr>
            <w:noProof/>
            <w:webHidden/>
          </w:rPr>
          <w:t>17</w:t>
        </w:r>
        <w:r w:rsidR="00270ACD">
          <w:rPr>
            <w:noProof/>
            <w:webHidden/>
          </w:rPr>
          <w:fldChar w:fldCharType="end"/>
        </w:r>
      </w:hyperlink>
    </w:p>
    <w:p w14:paraId="2C603F8C" w14:textId="5AF2828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106236">
          <w:rPr>
            <w:noProof/>
            <w:webHidden/>
          </w:rPr>
          <w:t>19</w:t>
        </w:r>
        <w:r w:rsidR="00270ACD">
          <w:rPr>
            <w:noProof/>
            <w:webHidden/>
          </w:rPr>
          <w:fldChar w:fldCharType="end"/>
        </w:r>
      </w:hyperlink>
    </w:p>
    <w:p w14:paraId="0372B7B4" w14:textId="580A24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106236">
          <w:rPr>
            <w:noProof/>
            <w:webHidden/>
          </w:rPr>
          <w:t>21</w:t>
        </w:r>
        <w:r w:rsidR="00270ACD">
          <w:rPr>
            <w:noProof/>
            <w:webHidden/>
          </w:rPr>
          <w:fldChar w:fldCharType="end"/>
        </w:r>
      </w:hyperlink>
    </w:p>
    <w:p w14:paraId="62FE1FB3" w14:textId="54102F4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106236">
          <w:rPr>
            <w:noProof/>
            <w:webHidden/>
          </w:rPr>
          <w:t>24</w:t>
        </w:r>
        <w:r w:rsidR="00270ACD">
          <w:rPr>
            <w:noProof/>
            <w:webHidden/>
          </w:rPr>
          <w:fldChar w:fldCharType="end"/>
        </w:r>
      </w:hyperlink>
    </w:p>
    <w:p w14:paraId="4A12EF6B" w14:textId="1D3A89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106236">
          <w:rPr>
            <w:noProof/>
            <w:webHidden/>
          </w:rPr>
          <w:t>38</w:t>
        </w:r>
        <w:r w:rsidR="00270ACD">
          <w:rPr>
            <w:noProof/>
            <w:webHidden/>
          </w:rPr>
          <w:fldChar w:fldCharType="end"/>
        </w:r>
      </w:hyperlink>
    </w:p>
    <w:p w14:paraId="5377AA18" w14:textId="18970D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106236">
          <w:rPr>
            <w:noProof/>
            <w:webHidden/>
          </w:rPr>
          <w:t>43</w:t>
        </w:r>
        <w:r w:rsidR="00270ACD">
          <w:rPr>
            <w:noProof/>
            <w:webHidden/>
          </w:rPr>
          <w:fldChar w:fldCharType="end"/>
        </w:r>
      </w:hyperlink>
    </w:p>
    <w:p w14:paraId="30C54CD6" w14:textId="06D6E07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106236">
          <w:rPr>
            <w:noProof/>
            <w:webHidden/>
          </w:rPr>
          <w:t>50</w:t>
        </w:r>
        <w:r w:rsidR="00270ACD">
          <w:rPr>
            <w:noProof/>
            <w:webHidden/>
          </w:rPr>
          <w:fldChar w:fldCharType="end"/>
        </w:r>
      </w:hyperlink>
    </w:p>
    <w:p w14:paraId="1C2179B9" w14:textId="7D4BC39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106236">
          <w:rPr>
            <w:noProof/>
            <w:webHidden/>
          </w:rPr>
          <w:t>52</w:t>
        </w:r>
        <w:r w:rsidR="00270ACD">
          <w:rPr>
            <w:noProof/>
            <w:webHidden/>
          </w:rPr>
          <w:fldChar w:fldCharType="end"/>
        </w:r>
      </w:hyperlink>
    </w:p>
    <w:p w14:paraId="4B4768BA" w14:textId="26BA04E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106236">
          <w:rPr>
            <w:noProof/>
            <w:webHidden/>
          </w:rPr>
          <w:t>60</w:t>
        </w:r>
        <w:r w:rsidR="00270ACD">
          <w:rPr>
            <w:noProof/>
            <w:webHidden/>
          </w:rPr>
          <w:fldChar w:fldCharType="end"/>
        </w:r>
      </w:hyperlink>
    </w:p>
    <w:p w14:paraId="0D897C18" w14:textId="5959C00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106236">
          <w:rPr>
            <w:noProof/>
            <w:webHidden/>
          </w:rPr>
          <w:t>67</w:t>
        </w:r>
        <w:r w:rsidR="00270ACD">
          <w:rPr>
            <w:noProof/>
            <w:webHidden/>
          </w:rPr>
          <w:fldChar w:fldCharType="end"/>
        </w:r>
      </w:hyperlink>
    </w:p>
    <w:p w14:paraId="6E6A53FF" w14:textId="360E9ED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106236">
          <w:rPr>
            <w:noProof/>
            <w:webHidden/>
          </w:rPr>
          <w:t>71</w:t>
        </w:r>
        <w:r w:rsidR="00270ACD">
          <w:rPr>
            <w:noProof/>
            <w:webHidden/>
          </w:rPr>
          <w:fldChar w:fldCharType="end"/>
        </w:r>
      </w:hyperlink>
    </w:p>
    <w:p w14:paraId="00254F15" w14:textId="26B4FE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106236">
          <w:rPr>
            <w:noProof/>
            <w:webHidden/>
          </w:rPr>
          <w:t>78</w:t>
        </w:r>
        <w:r w:rsidR="00270ACD">
          <w:rPr>
            <w:noProof/>
            <w:webHidden/>
          </w:rPr>
          <w:fldChar w:fldCharType="end"/>
        </w:r>
      </w:hyperlink>
    </w:p>
    <w:p w14:paraId="32578C68" w14:textId="62FBE43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106236">
          <w:rPr>
            <w:noProof/>
            <w:webHidden/>
          </w:rPr>
          <w:t>72</w:t>
        </w:r>
        <w:r w:rsidR="00270ACD">
          <w:rPr>
            <w:noProof/>
            <w:webHidden/>
          </w:rPr>
          <w:fldChar w:fldCharType="end"/>
        </w:r>
      </w:hyperlink>
    </w:p>
    <w:p w14:paraId="63B238F6" w14:textId="6E03948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106236">
          <w:rPr>
            <w:noProof/>
            <w:webHidden/>
          </w:rPr>
          <w:t>86</w:t>
        </w:r>
        <w:r w:rsidR="00270ACD">
          <w:rPr>
            <w:noProof/>
            <w:webHidden/>
          </w:rPr>
          <w:fldChar w:fldCharType="end"/>
        </w:r>
      </w:hyperlink>
    </w:p>
    <w:p w14:paraId="47403306" w14:textId="7385D1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106236">
          <w:rPr>
            <w:noProof/>
            <w:webHidden/>
          </w:rPr>
          <w:t>88</w:t>
        </w:r>
        <w:r w:rsidR="00270ACD">
          <w:rPr>
            <w:noProof/>
            <w:webHidden/>
          </w:rPr>
          <w:fldChar w:fldCharType="end"/>
        </w:r>
      </w:hyperlink>
    </w:p>
    <w:p w14:paraId="04F2381D" w14:textId="2EC7CF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106236">
          <w:rPr>
            <w:noProof/>
            <w:webHidden/>
          </w:rPr>
          <w:t>90</w:t>
        </w:r>
        <w:r w:rsidR="00270ACD">
          <w:rPr>
            <w:noProof/>
            <w:webHidden/>
          </w:rPr>
          <w:fldChar w:fldCharType="end"/>
        </w:r>
      </w:hyperlink>
    </w:p>
    <w:p w14:paraId="5B5F5639" w14:textId="0244998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106236">
          <w:rPr>
            <w:noProof/>
            <w:webHidden/>
          </w:rPr>
          <w:t>92</w:t>
        </w:r>
        <w:r w:rsidR="00270ACD">
          <w:rPr>
            <w:noProof/>
            <w:webHidden/>
          </w:rPr>
          <w:fldChar w:fldCharType="end"/>
        </w:r>
      </w:hyperlink>
    </w:p>
    <w:p w14:paraId="737BB08E" w14:textId="55FE22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106236">
          <w:rPr>
            <w:noProof/>
            <w:webHidden/>
          </w:rPr>
          <w:t>94</w:t>
        </w:r>
        <w:r w:rsidR="00270ACD">
          <w:rPr>
            <w:noProof/>
            <w:webHidden/>
          </w:rPr>
          <w:fldChar w:fldCharType="end"/>
        </w:r>
      </w:hyperlink>
    </w:p>
    <w:p w14:paraId="6B312E58" w14:textId="57BAA9C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106236">
          <w:rPr>
            <w:noProof/>
            <w:webHidden/>
          </w:rPr>
          <w:t>95</w:t>
        </w:r>
        <w:r w:rsidR="00270ACD">
          <w:rPr>
            <w:noProof/>
            <w:webHidden/>
          </w:rPr>
          <w:fldChar w:fldCharType="end"/>
        </w:r>
      </w:hyperlink>
    </w:p>
    <w:p w14:paraId="58CBE26C" w14:textId="090E910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106236">
          <w:rPr>
            <w:noProof/>
            <w:webHidden/>
          </w:rPr>
          <w:t>96</w:t>
        </w:r>
        <w:r w:rsidR="00270ACD">
          <w:rPr>
            <w:noProof/>
            <w:webHidden/>
          </w:rPr>
          <w:fldChar w:fldCharType="end"/>
        </w:r>
      </w:hyperlink>
    </w:p>
    <w:p w14:paraId="20BA3E33" w14:textId="2DDCFFC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106236">
          <w:rPr>
            <w:noProof/>
            <w:webHidden/>
          </w:rPr>
          <w:t>97</w:t>
        </w:r>
        <w:r w:rsidR="00270ACD">
          <w:rPr>
            <w:noProof/>
            <w:webHidden/>
          </w:rPr>
          <w:fldChar w:fldCharType="end"/>
        </w:r>
      </w:hyperlink>
    </w:p>
    <w:p w14:paraId="23F0F2C3" w14:textId="2F2B83E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106236">
          <w:rPr>
            <w:noProof/>
            <w:webHidden/>
          </w:rPr>
          <w:t>115</w:t>
        </w:r>
        <w:r w:rsidR="00270ACD">
          <w:rPr>
            <w:noProof/>
            <w:webHidden/>
          </w:rPr>
          <w:fldChar w:fldCharType="end"/>
        </w:r>
      </w:hyperlink>
    </w:p>
    <w:p w14:paraId="6D9DDA36" w14:textId="789D93C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106236">
          <w:rPr>
            <w:noProof/>
            <w:webHidden/>
          </w:rPr>
          <w:t>116</w:t>
        </w:r>
        <w:r w:rsidR="00270ACD">
          <w:rPr>
            <w:noProof/>
            <w:webHidden/>
          </w:rPr>
          <w:fldChar w:fldCharType="end"/>
        </w:r>
      </w:hyperlink>
    </w:p>
    <w:p w14:paraId="5BC92C5F" w14:textId="0784981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106236">
          <w:rPr>
            <w:noProof/>
            <w:webHidden/>
          </w:rPr>
          <w:t>122</w:t>
        </w:r>
        <w:r w:rsidR="00270ACD">
          <w:rPr>
            <w:noProof/>
            <w:webHidden/>
          </w:rPr>
          <w:fldChar w:fldCharType="end"/>
        </w:r>
      </w:hyperlink>
    </w:p>
    <w:p w14:paraId="4FB821EF" w14:textId="67D5A26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106236">
          <w:rPr>
            <w:noProof/>
            <w:webHidden/>
          </w:rPr>
          <w:t>105</w:t>
        </w:r>
        <w:r w:rsidR="00270ACD">
          <w:rPr>
            <w:noProof/>
            <w:webHidden/>
          </w:rPr>
          <w:fldChar w:fldCharType="end"/>
        </w:r>
      </w:hyperlink>
    </w:p>
    <w:p w14:paraId="65FABD77" w14:textId="3E4E14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106236">
          <w:rPr>
            <w:noProof/>
            <w:webHidden/>
          </w:rPr>
          <w:t>108</w:t>
        </w:r>
        <w:r w:rsidR="00270ACD">
          <w:rPr>
            <w:noProof/>
            <w:webHidden/>
          </w:rPr>
          <w:fldChar w:fldCharType="end"/>
        </w:r>
      </w:hyperlink>
    </w:p>
    <w:p w14:paraId="5F4370CB" w14:textId="43819B5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106236">
          <w:rPr>
            <w:noProof/>
            <w:webHidden/>
          </w:rPr>
          <w:t>132</w:t>
        </w:r>
        <w:r w:rsidR="00270ACD">
          <w:rPr>
            <w:noProof/>
            <w:webHidden/>
          </w:rPr>
          <w:fldChar w:fldCharType="end"/>
        </w:r>
      </w:hyperlink>
    </w:p>
    <w:p w14:paraId="394B1189" w14:textId="34FE040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106236">
          <w:rPr>
            <w:noProof/>
            <w:webHidden/>
          </w:rPr>
          <w:t>135</w:t>
        </w:r>
        <w:r w:rsidR="00270ACD">
          <w:rPr>
            <w:noProof/>
            <w:webHidden/>
          </w:rPr>
          <w:fldChar w:fldCharType="end"/>
        </w:r>
      </w:hyperlink>
    </w:p>
    <w:p w14:paraId="0FEC7CEE" w14:textId="25EC8B8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106236">
          <w:rPr>
            <w:noProof/>
            <w:webHidden/>
          </w:rPr>
          <w:t>136</w:t>
        </w:r>
        <w:r w:rsidR="00270ACD">
          <w:rPr>
            <w:noProof/>
            <w:webHidden/>
          </w:rPr>
          <w:fldChar w:fldCharType="end"/>
        </w:r>
      </w:hyperlink>
    </w:p>
    <w:p w14:paraId="7E8166DC" w14:textId="51A470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106236">
          <w:rPr>
            <w:noProof/>
            <w:webHidden/>
          </w:rPr>
          <w:t>151</w:t>
        </w:r>
        <w:r w:rsidR="00270ACD">
          <w:rPr>
            <w:noProof/>
            <w:webHidden/>
          </w:rPr>
          <w:fldChar w:fldCharType="end"/>
        </w:r>
      </w:hyperlink>
    </w:p>
    <w:p w14:paraId="45541329" w14:textId="30CA86A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106236">
          <w:rPr>
            <w:noProof/>
            <w:webHidden/>
          </w:rPr>
          <w:t>152</w:t>
        </w:r>
        <w:r w:rsidR="00270ACD">
          <w:rPr>
            <w:noProof/>
            <w:webHidden/>
          </w:rPr>
          <w:fldChar w:fldCharType="end"/>
        </w:r>
      </w:hyperlink>
    </w:p>
    <w:p w14:paraId="456FF4DE" w14:textId="089509F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106236">
          <w:rPr>
            <w:noProof/>
            <w:webHidden/>
          </w:rPr>
          <w:t>153</w:t>
        </w:r>
        <w:r w:rsidR="00270ACD">
          <w:rPr>
            <w:noProof/>
            <w:webHidden/>
          </w:rPr>
          <w:fldChar w:fldCharType="end"/>
        </w:r>
      </w:hyperlink>
    </w:p>
    <w:p w14:paraId="7311D4D8" w14:textId="664E354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106236">
          <w:rPr>
            <w:noProof/>
            <w:webHidden/>
          </w:rPr>
          <w:t>77</w:t>
        </w:r>
        <w:r w:rsidR="00270ACD">
          <w:rPr>
            <w:noProof/>
            <w:webHidden/>
          </w:rPr>
          <w:fldChar w:fldCharType="end"/>
        </w:r>
      </w:hyperlink>
    </w:p>
    <w:p w14:paraId="0E1F4767" w14:textId="1865C18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106236">
          <w:rPr>
            <w:noProof/>
            <w:webHidden/>
          </w:rPr>
          <w:t>163</w:t>
        </w:r>
        <w:r w:rsidR="00270ACD">
          <w:rPr>
            <w:noProof/>
            <w:webHidden/>
          </w:rPr>
          <w:fldChar w:fldCharType="end"/>
        </w:r>
      </w:hyperlink>
    </w:p>
    <w:p w14:paraId="6102E14E" w14:textId="1D5FDAE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106236">
          <w:rPr>
            <w:noProof/>
            <w:webHidden/>
          </w:rPr>
          <w:t>130</w:t>
        </w:r>
        <w:r w:rsidR="00270ACD">
          <w:rPr>
            <w:noProof/>
            <w:webHidden/>
          </w:rPr>
          <w:fldChar w:fldCharType="end"/>
        </w:r>
      </w:hyperlink>
    </w:p>
    <w:p w14:paraId="468A5197" w14:textId="1F1EB16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106236">
          <w:rPr>
            <w:noProof/>
            <w:webHidden/>
          </w:rPr>
          <w:t>131</w:t>
        </w:r>
        <w:r w:rsidR="00270ACD">
          <w:rPr>
            <w:noProof/>
            <w:webHidden/>
          </w:rPr>
          <w:fldChar w:fldCharType="end"/>
        </w:r>
      </w:hyperlink>
    </w:p>
    <w:p w14:paraId="4368E90B" w14:textId="4ADFE2D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106236">
          <w:rPr>
            <w:noProof/>
            <w:webHidden/>
          </w:rPr>
          <w:t>167</w:t>
        </w:r>
        <w:r w:rsidR="00270ACD">
          <w:rPr>
            <w:noProof/>
            <w:webHidden/>
          </w:rPr>
          <w:fldChar w:fldCharType="end"/>
        </w:r>
      </w:hyperlink>
    </w:p>
    <w:p w14:paraId="2AC12702" w14:textId="64DAB1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106236">
          <w:rPr>
            <w:b/>
            <w:bCs/>
            <w:noProof/>
            <w:webHidden/>
          </w:rPr>
          <w:t>Błąd! Nie zdefiniowano zakładki.</w:t>
        </w:r>
        <w:r w:rsidR="00270ACD">
          <w:rPr>
            <w:noProof/>
            <w:webHidden/>
          </w:rPr>
          <w:fldChar w:fldCharType="end"/>
        </w:r>
      </w:hyperlink>
    </w:p>
    <w:p w14:paraId="4F0253AA" w14:textId="05C0C9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106236">
          <w:rPr>
            <w:noProof/>
            <w:webHidden/>
          </w:rPr>
          <w:t>207</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90" w:name="_Toc137806592"/>
      <w:r w:rsidRPr="00233788">
        <w:lastRenderedPageBreak/>
        <w:t>Wykaz załączników</w:t>
      </w:r>
      <w:bookmarkEnd w:id="390"/>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Propozycja rankingu Światowych uczelni na podstawie rezultatów globalnych THE, ARWU, QS i Webometrics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91" w:name="_Ref66902367"/>
      <w:bookmarkStart w:id="392"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91"/>
      <w:bookmarkEnd w:id="39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przewody doktorskie stały się postępowaniami ws.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uprawnienie do prowadzenia postępowań ws.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przewidziano organizację studiów w formie indywidualnych studiów międzydziedzinowych,</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93" w:name="_Toc137806594"/>
      <w:r w:rsidRPr="00233788">
        <w:lastRenderedPageBreak/>
        <w:t>Załącznik 2 - Kwestionariusze badania satysfakcji interesariuszy</w:t>
      </w:r>
      <w:bookmarkEnd w:id="393"/>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394"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394"/>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w:t>
      </w:r>
      <w:r>
        <w:t xml:space="preserve">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395"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395"/>
    </w:p>
    <w:p w14:paraId="5427DF13" w14:textId="3B0AAD88" w:rsidR="00622247" w:rsidRDefault="00622247" w:rsidP="00622247">
      <w:pPr>
        <w:pStyle w:val="Tytutabeli"/>
      </w:pPr>
      <w:bookmarkStart w:id="396" w:name="_Ref134656238"/>
      <w:bookmarkStart w:id="397" w:name="_Toc134898099"/>
      <w:r>
        <w:t xml:space="preserve">Tabela </w:t>
      </w:r>
      <w:fldSimple w:instr=" SEQ Tabela \* ARABIC ">
        <w:r w:rsidR="00106236">
          <w:rPr>
            <w:noProof/>
          </w:rPr>
          <w:t>45</w:t>
        </w:r>
      </w:fldSimple>
      <w:bookmarkEnd w:id="396"/>
      <w:r>
        <w:t xml:space="preserve"> </w:t>
      </w:r>
      <w:r w:rsidRPr="00622247">
        <w:rPr>
          <w:lang w:eastAsia="pl-PL"/>
        </w:rPr>
        <w:t>RankingRV250 dla top100 uczelni w THE, ARWU, QS i Webometrics</w:t>
      </w:r>
      <w:bookmarkEnd w:id="397"/>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2"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0"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6"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4"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78"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8" w:author="Jan Paweł Szefler" w:date="2023-06-10T21:36:00Z" w:initials="JS">
    <w:p w14:paraId="0D94DE0F" w14:textId="38C1A9B2" w:rsidR="00A97BB8" w:rsidRDefault="00A97BB8">
      <w:pPr>
        <w:pStyle w:val="Tekstkomentarza"/>
      </w:pPr>
      <w:r>
        <w:rPr>
          <w:rStyle w:val="Odwoaniedokomentarza"/>
        </w:rPr>
        <w:annotationRef/>
      </w:r>
      <w:r>
        <w:t>Grudowski-Szefler</w:t>
      </w:r>
    </w:p>
  </w:comment>
  <w:comment w:id="192" w:author="Jan Paweł Szefler" w:date="2023-06-10T21:37:00Z" w:initials="JS">
    <w:p w14:paraId="7A4F26EB" w14:textId="32C173CB" w:rsidR="00A97BB8" w:rsidRDefault="00A97BB8">
      <w:pPr>
        <w:pStyle w:val="Tekstkomentarza"/>
      </w:pPr>
      <w:r>
        <w:rPr>
          <w:rStyle w:val="Odwoaniedokomentarza"/>
        </w:rPr>
        <w:annotationRef/>
      </w:r>
      <w:r>
        <w:t>Grudowski-Szefler</w:t>
      </w:r>
    </w:p>
  </w:comment>
  <w:comment w:id="193"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5"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210"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1"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2"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6"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41" w:author="DELL" w:date="2015-12-06T00:26:00Z" w:initials="D">
    <w:p w14:paraId="3669ABD4" w14:textId="77777777" w:rsidR="003C08E8" w:rsidRDefault="003C08E8" w:rsidP="003C08E8">
      <w:pPr>
        <w:pStyle w:val="Tekstkomentarza"/>
      </w:pPr>
      <w:r>
        <w:rPr>
          <w:rStyle w:val="Odwoaniedokomentarza"/>
        </w:rPr>
        <w:annotationRef/>
      </w:r>
    </w:p>
  </w:comment>
  <w:comment w:id="242"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7"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6"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00"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05"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0"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4"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8" w:author="Jan Paweł Szefler" w:date="2023-05-13T20:14:00Z" w:initials="JS">
    <w:p w14:paraId="6DC15CBF" w14:textId="77777777" w:rsidR="00847F16" w:rsidRDefault="00847F16" w:rsidP="00847F16">
      <w:pPr>
        <w:pStyle w:val="Tekstkomentarza"/>
      </w:pPr>
      <w:r>
        <w:rPr>
          <w:rStyle w:val="Odwoaniedokomentarza"/>
        </w:rPr>
        <w:annotationRef/>
      </w:r>
    </w:p>
  </w:comment>
  <w:comment w:id="319" w:author="Jan Paweł Szefler" w:date="2023-05-13T20:14:00Z" w:initials="JS">
    <w:p w14:paraId="2E0FFE54" w14:textId="77777777" w:rsidR="00847F16" w:rsidRDefault="00847F16" w:rsidP="00847F16">
      <w:pPr>
        <w:pStyle w:val="Tekstkomentarza"/>
      </w:pPr>
      <w:r>
        <w:rPr>
          <w:rStyle w:val="Odwoaniedokomentarza"/>
        </w:rPr>
        <w:annotationRef/>
      </w:r>
    </w:p>
  </w:comment>
  <w:comment w:id="320"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24"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28"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45"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59"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64" w:author="DELL" w:date="2015-12-05T15:47:00Z" w:initials="D">
    <w:p w14:paraId="32CC5CBA" w14:textId="77777777" w:rsidR="00BC04EA" w:rsidRDefault="00BC04EA" w:rsidP="00BC04EA">
      <w:pPr>
        <w:pStyle w:val="Tekstkomentarza"/>
      </w:pPr>
      <w:r>
        <w:rPr>
          <w:rStyle w:val="Odwoaniedokomentarza"/>
        </w:rPr>
        <w:annotationRef/>
      </w:r>
      <w:r>
        <w:t>SSI_pol Grudowski-Szefler</w:t>
      </w:r>
    </w:p>
  </w:comment>
  <w:comment w:id="365" w:author="DELL" w:date="2015-12-02T15:41:00Z" w:initials="D">
    <w:p w14:paraId="650E1599" w14:textId="77777777" w:rsidR="00BC04EA" w:rsidRDefault="00BC04EA" w:rsidP="00BC04EA">
      <w:pPr>
        <w:pStyle w:val="Tekstkomentarza"/>
      </w:pPr>
      <w:r>
        <w:rPr>
          <w:rStyle w:val="Odwoaniedokomentarza"/>
        </w:rPr>
        <w:annotationRef/>
      </w:r>
    </w:p>
  </w:comment>
  <w:comment w:id="366"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69" w:author="DELL" w:date="2015-12-02T15:44:00Z" w:initials="D">
    <w:p w14:paraId="31DC2A63" w14:textId="77777777" w:rsidR="00BC04EA" w:rsidRDefault="00BC04EA" w:rsidP="00BC04EA">
      <w:pPr>
        <w:pStyle w:val="Tekstkomentarza"/>
      </w:pPr>
      <w:r>
        <w:rPr>
          <w:rStyle w:val="Odwoaniedokomentarza"/>
        </w:rPr>
        <w:annotationRef/>
      </w:r>
    </w:p>
  </w:comment>
  <w:comment w:id="370"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71"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75"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79" w:author="Jan Paweł Szefler" w:date="2023-05-13T19:37:00Z" w:initials="JS">
    <w:p w14:paraId="33ABE423" w14:textId="77777777" w:rsidR="00DD50DE" w:rsidRDefault="00DD50DE" w:rsidP="00DD50DE">
      <w:pPr>
        <w:pStyle w:val="Tekstkomentarza"/>
      </w:pPr>
      <w:r>
        <w:rPr>
          <w:rStyle w:val="Odwoaniedokomentarza"/>
        </w:rPr>
        <w:annotationRef/>
      </w:r>
      <w:r>
        <w:t>Wstawić odwołania z Mendeley</w:t>
      </w:r>
    </w:p>
  </w:comment>
  <w:comment w:id="380" w:author="Jan Paweł Szefler" w:date="2023-06-10T21:20:00Z" w:initials="JS">
    <w:p w14:paraId="26353F64" w14:textId="11EF4A83" w:rsidR="0049686D" w:rsidRDefault="0049686D">
      <w:pPr>
        <w:pStyle w:val="Tekstkomentarza"/>
      </w:pPr>
      <w:r>
        <w:rPr>
          <w:rStyle w:val="Odwoaniedokomentarza"/>
        </w:rPr>
        <w:annotationRef/>
      </w:r>
      <w:r>
        <w:t>Połączyć z CAF fragment z Grudowski-Szefler?</w:t>
      </w:r>
    </w:p>
  </w:comment>
  <w:comment w:id="381" w:author="Jan Paweł Szefler" w:date="2023-06-10T21:29:00Z" w:initials="JS">
    <w:p w14:paraId="1D51CE5B" w14:textId="02D43570" w:rsidR="00E56154" w:rsidRDefault="00E56154">
      <w:pPr>
        <w:pStyle w:val="Tekstkomentarza"/>
      </w:pPr>
      <w:r>
        <w:rPr>
          <w:rStyle w:val="Odwoaniedokomentarza"/>
        </w:rPr>
        <w:annotationRef/>
      </w:r>
      <w:r>
        <w:t>Grudowski-Szefler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3669ABD4" w15:done="0"/>
  <w15:commentEx w15:paraId="0EF1C221"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3669ABD4" w16cid:durableId="23A4D3A5"/>
  <w16cid:commentId w16cid:paraId="0EF1C221" w16cid:durableId="23A4D3A6"/>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A4483" w14:textId="77777777" w:rsidR="00693595" w:rsidRDefault="00693595" w:rsidP="00807180">
      <w:pPr>
        <w:spacing w:line="240" w:lineRule="auto"/>
      </w:pPr>
      <w:r>
        <w:separator/>
      </w:r>
    </w:p>
  </w:endnote>
  <w:endnote w:type="continuationSeparator" w:id="0">
    <w:p w14:paraId="55469769" w14:textId="77777777" w:rsidR="00693595" w:rsidRDefault="00693595"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695DC" w14:textId="77777777" w:rsidR="00693595" w:rsidRDefault="00693595" w:rsidP="00807180">
      <w:pPr>
        <w:spacing w:line="240" w:lineRule="auto"/>
      </w:pPr>
      <w:r>
        <w:separator/>
      </w:r>
    </w:p>
  </w:footnote>
  <w:footnote w:type="continuationSeparator" w:id="0">
    <w:p w14:paraId="76C8FCC9" w14:textId="77777777" w:rsidR="00693595" w:rsidRDefault="00693595"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741952F0"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106236" w:rsidRPr="00233788">
        <w:t xml:space="preserve">Tabela </w:t>
      </w:r>
      <w:r w:rsidR="00106236">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1FA7AAB7" w14:textId="77777777" w:rsidR="00847F16" w:rsidRPr="007A02E6" w:rsidRDefault="00847F16" w:rsidP="00847F1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7E4CF983" w14:textId="77777777" w:rsidR="00847F16" w:rsidRDefault="00847F16" w:rsidP="00847F16">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2">
    <w:p w14:paraId="48B99BA9" w14:textId="0159200E" w:rsidR="00245930" w:rsidRDefault="00245930">
      <w:pPr>
        <w:pStyle w:val="Tekstprzypisudolnego"/>
      </w:pPr>
      <w:r>
        <w:rPr>
          <w:rStyle w:val="Odwoanieprzypisudolnego"/>
        </w:rPr>
        <w:footnoteRef/>
      </w:r>
      <w:r>
        <w:t xml:space="preserve"> </w:t>
      </w:r>
      <w:r w:rsidRPr="00245930">
        <w:rPr>
          <w:sz w:val="18"/>
          <w:szCs w:val="20"/>
        </w:rPr>
        <w:t>Stan na początek roku 2023</w:t>
      </w:r>
    </w:p>
  </w:footnote>
  <w:footnote w:id="23">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4">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5">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6">
    <w:p w14:paraId="54F53473" w14:textId="0708A138" w:rsidR="00361E22" w:rsidRDefault="00361E22">
      <w:pPr>
        <w:pStyle w:val="Tekstprzypisudolnego"/>
      </w:pPr>
      <w:r>
        <w:rPr>
          <w:rStyle w:val="Odwoanieprzypisudolnego"/>
        </w:rPr>
        <w:footnoteRef/>
      </w:r>
      <w:r>
        <w:t xml:space="preserve"> </w:t>
      </w:r>
      <w:r w:rsidRPr="00A52FA2">
        <w:rPr>
          <w:sz w:val="18"/>
          <w:szCs w:val="20"/>
        </w:rPr>
        <w:t>Wartości współczynnika korelacji r-Pearsona przedstawione w tabeli kolejno odnoszą się do kategorii uczelni nietechnicznych, technicznych oraz do ogółu uczelni z badania kwestionariuszowego</w:t>
      </w:r>
    </w:p>
  </w:footnote>
  <w:footnote w:id="27">
    <w:p w14:paraId="1B5C53EE" w14:textId="15F9DE68" w:rsidR="00361E22" w:rsidRDefault="00361E22">
      <w:pPr>
        <w:pStyle w:val="Tekstprzypisudolnego"/>
      </w:pPr>
      <w:r>
        <w:rPr>
          <w:rStyle w:val="Odwoanieprzypisudolnego"/>
        </w:rPr>
        <w:footnoteRef/>
      </w:r>
      <w:r>
        <w:t xml:space="preserve"> </w:t>
      </w:r>
      <w:r w:rsidRPr="00A52FA2">
        <w:rPr>
          <w:sz w:val="18"/>
          <w:szCs w:val="20"/>
        </w:rPr>
        <w:t>Wartości współczynnika istotności statystycznej p przedstawione w tabeli kolejno odnoszą się do kategorii uczelni nietechnicznych, technicznych oraz do ogółu uczelni z badania kwestionariuszowego</w:t>
      </w:r>
    </w:p>
  </w:footnote>
  <w:footnote w:id="28">
    <w:p w14:paraId="47156321" w14:textId="425ADE66" w:rsidR="0092119E" w:rsidRDefault="0092119E">
      <w:pPr>
        <w:pStyle w:val="Tekstprzypisudolnego"/>
      </w:pPr>
      <w:r>
        <w:rPr>
          <w:rStyle w:val="Odwoanieprzypisudolnego"/>
        </w:rPr>
        <w:footnoteRef/>
      </w:r>
      <w:r>
        <w:t xml:space="preserve"> </w:t>
      </w:r>
      <w:r w:rsidRPr="0092119E">
        <w:rPr>
          <w:sz w:val="18"/>
          <w:szCs w:val="20"/>
        </w:rPr>
        <w:t>W kontekście niniejszej pracy określania odnoszące się do ukończenia studiów i uzyskania dyplomu są traktowane jako synonimy.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C080488" w:rsidR="00920540" w:rsidRDefault="00000000" w:rsidP="00807180">
    <w:pPr>
      <w:pStyle w:val="Nagwek"/>
      <w:jc w:val="center"/>
    </w:pPr>
    <w:fldSimple w:instr=" FILENAME   \* MERGEFORMAT ">
      <w:r w:rsidR="00106236">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0"/>
  </w:num>
  <w:num w:numId="2" w16cid:durableId="424156927">
    <w:abstractNumId w:val="6"/>
  </w:num>
  <w:num w:numId="3" w16cid:durableId="1152141714">
    <w:abstractNumId w:val="21"/>
  </w:num>
  <w:num w:numId="4" w16cid:durableId="412630402">
    <w:abstractNumId w:val="20"/>
    <w:lvlOverride w:ilvl="0">
      <w:startOverride w:val="1"/>
    </w:lvlOverride>
  </w:num>
  <w:num w:numId="5" w16cid:durableId="1852140090">
    <w:abstractNumId w:val="15"/>
  </w:num>
  <w:num w:numId="6" w16cid:durableId="2097168150">
    <w:abstractNumId w:val="22"/>
  </w:num>
  <w:num w:numId="7" w16cid:durableId="1244490497">
    <w:abstractNumId w:val="25"/>
  </w:num>
  <w:num w:numId="8" w16cid:durableId="392588381">
    <w:abstractNumId w:val="38"/>
  </w:num>
  <w:num w:numId="9" w16cid:durableId="1496728163">
    <w:abstractNumId w:val="5"/>
  </w:num>
  <w:num w:numId="10" w16cid:durableId="1567885209">
    <w:abstractNumId w:val="37"/>
  </w:num>
  <w:num w:numId="11" w16cid:durableId="892035834">
    <w:abstractNumId w:val="34"/>
  </w:num>
  <w:num w:numId="12" w16cid:durableId="1420322924">
    <w:abstractNumId w:val="26"/>
  </w:num>
  <w:num w:numId="13" w16cid:durableId="1588689285">
    <w:abstractNumId w:val="29"/>
  </w:num>
  <w:num w:numId="14" w16cid:durableId="366374553">
    <w:abstractNumId w:val="8"/>
  </w:num>
  <w:num w:numId="15" w16cid:durableId="649604550">
    <w:abstractNumId w:val="24"/>
  </w:num>
  <w:num w:numId="16" w16cid:durableId="1096633854">
    <w:abstractNumId w:val="19"/>
  </w:num>
  <w:num w:numId="17" w16cid:durableId="386149807">
    <w:abstractNumId w:val="4"/>
  </w:num>
  <w:num w:numId="18" w16cid:durableId="1662730210">
    <w:abstractNumId w:val="27"/>
  </w:num>
  <w:num w:numId="19" w16cid:durableId="122966611">
    <w:abstractNumId w:val="30"/>
  </w:num>
  <w:num w:numId="20" w16cid:durableId="347293067">
    <w:abstractNumId w:val="35"/>
  </w:num>
  <w:num w:numId="21" w16cid:durableId="1658806952">
    <w:abstractNumId w:val="10"/>
  </w:num>
  <w:num w:numId="22" w16cid:durableId="452673774">
    <w:abstractNumId w:val="28"/>
  </w:num>
  <w:num w:numId="23" w16cid:durableId="1393308741">
    <w:abstractNumId w:val="2"/>
  </w:num>
  <w:num w:numId="24" w16cid:durableId="1303463920">
    <w:abstractNumId w:val="7"/>
  </w:num>
  <w:num w:numId="25" w16cid:durableId="1351032583">
    <w:abstractNumId w:val="13"/>
  </w:num>
  <w:num w:numId="26" w16cid:durableId="1279608975">
    <w:abstractNumId w:val="23"/>
  </w:num>
  <w:num w:numId="27" w16cid:durableId="1800755233">
    <w:abstractNumId w:val="16"/>
  </w:num>
  <w:num w:numId="28" w16cid:durableId="567154322">
    <w:abstractNumId w:val="17"/>
  </w:num>
  <w:num w:numId="29" w16cid:durableId="1644890384">
    <w:abstractNumId w:val="32"/>
  </w:num>
  <w:num w:numId="30" w16cid:durableId="1623997854">
    <w:abstractNumId w:val="11"/>
  </w:num>
  <w:num w:numId="31" w16cid:durableId="2073962726">
    <w:abstractNumId w:val="14"/>
  </w:num>
  <w:num w:numId="32" w16cid:durableId="1486900364">
    <w:abstractNumId w:val="18"/>
  </w:num>
  <w:num w:numId="33" w16cid:durableId="428164400">
    <w:abstractNumId w:val="3"/>
  </w:num>
  <w:num w:numId="34" w16cid:durableId="730884049">
    <w:abstractNumId w:val="12"/>
  </w:num>
  <w:num w:numId="35" w16cid:durableId="1098676612">
    <w:abstractNumId w:val="1"/>
  </w:num>
  <w:num w:numId="36" w16cid:durableId="2085108929">
    <w:abstractNumId w:val="31"/>
  </w:num>
  <w:num w:numId="37" w16cid:durableId="332032103">
    <w:abstractNumId w:val="33"/>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36"/>
  </w:num>
  <w:num w:numId="40" w16cid:durableId="1608731842">
    <w:abstractNumId w:val="20"/>
    <w:lvlOverride w:ilvl="0">
      <w:startOverride w:val="1"/>
    </w:lvlOverride>
  </w:num>
  <w:num w:numId="41" w16cid:durableId="360979206">
    <w:abstractNumId w:val="9"/>
  </w:num>
  <w:num w:numId="42" w16cid:durableId="691804319">
    <w:abstractNumId w:val="20"/>
    <w:lvlOverride w:ilvl="0">
      <w:startOverride w:val="1"/>
    </w:lvlOverride>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336"/>
    <w:rsid w:val="00044574"/>
    <w:rsid w:val="00044E15"/>
    <w:rsid w:val="00046407"/>
    <w:rsid w:val="00046EDE"/>
    <w:rsid w:val="00047689"/>
    <w:rsid w:val="00054E46"/>
    <w:rsid w:val="00055A80"/>
    <w:rsid w:val="00056BC5"/>
    <w:rsid w:val="000574A6"/>
    <w:rsid w:val="000613B8"/>
    <w:rsid w:val="00063B07"/>
    <w:rsid w:val="00063F5F"/>
    <w:rsid w:val="000652B5"/>
    <w:rsid w:val="00066BBA"/>
    <w:rsid w:val="000679B4"/>
    <w:rsid w:val="00067EBE"/>
    <w:rsid w:val="00071C92"/>
    <w:rsid w:val="0007217F"/>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1EF"/>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06F"/>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937"/>
    <w:rsid w:val="0029062C"/>
    <w:rsid w:val="00290C9F"/>
    <w:rsid w:val="002913A0"/>
    <w:rsid w:val="00293DF2"/>
    <w:rsid w:val="00294DCA"/>
    <w:rsid w:val="00294FE9"/>
    <w:rsid w:val="002974EB"/>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43D1"/>
    <w:rsid w:val="003A466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3624"/>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59E0"/>
    <w:rsid w:val="005D6353"/>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3595"/>
    <w:rsid w:val="00696A8C"/>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09A0"/>
    <w:rsid w:val="006C11B9"/>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220A"/>
    <w:rsid w:val="00782DBA"/>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517D"/>
    <w:rsid w:val="00816D0B"/>
    <w:rsid w:val="008211A2"/>
    <w:rsid w:val="008218E4"/>
    <w:rsid w:val="00830B14"/>
    <w:rsid w:val="0083152E"/>
    <w:rsid w:val="00831A47"/>
    <w:rsid w:val="00831EAA"/>
    <w:rsid w:val="00832918"/>
    <w:rsid w:val="00832F8A"/>
    <w:rsid w:val="0083479B"/>
    <w:rsid w:val="00835373"/>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992"/>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54EF"/>
    <w:rsid w:val="00A25503"/>
    <w:rsid w:val="00A256A1"/>
    <w:rsid w:val="00A26B8C"/>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952"/>
    <w:rsid w:val="00BC04EA"/>
    <w:rsid w:val="00BC0AAA"/>
    <w:rsid w:val="00BC149A"/>
    <w:rsid w:val="00BC2AFF"/>
    <w:rsid w:val="00BC2E11"/>
    <w:rsid w:val="00BC333F"/>
    <w:rsid w:val="00BC39B9"/>
    <w:rsid w:val="00BC400A"/>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B4B"/>
    <w:rsid w:val="00D80EB3"/>
    <w:rsid w:val="00D81125"/>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7193"/>
    <w:rsid w:val="00DF1EA0"/>
    <w:rsid w:val="00DF535F"/>
    <w:rsid w:val="00DF56EC"/>
    <w:rsid w:val="00DF5D42"/>
    <w:rsid w:val="00DF6BB8"/>
    <w:rsid w:val="00DF7489"/>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4917"/>
    <w:rsid w:val="00EF63C7"/>
    <w:rsid w:val="00EF7032"/>
    <w:rsid w:val="00EF7236"/>
    <w:rsid w:val="00EF7D89"/>
    <w:rsid w:val="00F00F2B"/>
    <w:rsid w:val="00F01007"/>
    <w:rsid w:val="00F0103B"/>
    <w:rsid w:val="00F062D3"/>
    <w:rsid w:val="00F0756E"/>
    <w:rsid w:val="00F10F0C"/>
    <w:rsid w:val="00F12F06"/>
    <w:rsid w:val="00F132E1"/>
    <w:rsid w:val="00F13BCF"/>
    <w:rsid w:val="00F14C4B"/>
    <w:rsid w:val="00F165E0"/>
    <w:rsid w:val="00F17B3D"/>
    <w:rsid w:val="00F205B0"/>
    <w:rsid w:val="00F20D9E"/>
    <w:rsid w:val="00F22C3D"/>
    <w:rsid w:val="00F22C6F"/>
    <w:rsid w:val="00F2300E"/>
    <w:rsid w:val="00F2565B"/>
    <w:rsid w:val="00F2651F"/>
    <w:rsid w:val="00F2657E"/>
    <w:rsid w:val="00F27BBD"/>
    <w:rsid w:val="00F27FF0"/>
    <w:rsid w:val="00F30990"/>
    <w:rsid w:val="00F310B6"/>
    <w:rsid w:val="00F318A9"/>
    <w:rsid w:val="00F32244"/>
    <w:rsid w:val="00F32682"/>
    <w:rsid w:val="00F3298B"/>
    <w:rsid w:val="00F34B3A"/>
    <w:rsid w:val="00F34FEB"/>
    <w:rsid w:val="00F352C7"/>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55E39"/>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22756</TotalTime>
  <Pages>222</Pages>
  <Words>180656</Words>
  <Characters>1083940</Characters>
  <Application>Microsoft Office Word</Application>
  <DocSecurity>0</DocSecurity>
  <Lines>9032</Lines>
  <Paragraphs>2524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133</cp:revision>
  <cp:lastPrinted>2022-10-21T12:46:00Z</cp:lastPrinted>
  <dcterms:created xsi:type="dcterms:W3CDTF">2021-05-09T13:07:00Z</dcterms:created>
  <dcterms:modified xsi:type="dcterms:W3CDTF">2023-06-17T19:10:00Z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