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33846118"/>
      <w:r w:rsidRPr="00233788">
        <w:lastRenderedPageBreak/>
        <w:t>Wstęp</w:t>
      </w:r>
      <w:bookmarkEnd w:id="4"/>
    </w:p>
    <w:p w14:paraId="2980EF4A" w14:textId="1905E727" w:rsidR="009B2CA8" w:rsidRPr="00233788" w:rsidRDefault="00306822" w:rsidP="004E7B54">
      <w:pPr>
        <w:pStyle w:val="Nagwek1"/>
      </w:pPr>
      <w:bookmarkStart w:id="5"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33846120"/>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33846121"/>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016195">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06305291"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2D2EB8">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016195">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570835">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w:t>
      </w:r>
      <w:r w:rsidR="004E7B54" w:rsidRPr="002E0C0D">
        <w:rPr>
          <w:lang w:val="en-GB"/>
        </w:rPr>
        <w:t xml:space="preserve">Jak </w:t>
      </w:r>
      <w:proofErr w:type="spellStart"/>
      <w:r w:rsidR="004E7B54" w:rsidRPr="002E0C0D">
        <w:rPr>
          <w:lang w:val="en-GB"/>
        </w:rPr>
        <w:t>twierdzi</w:t>
      </w:r>
      <w:proofErr w:type="spellEnd"/>
      <w:r w:rsidR="004E7B54" w:rsidRPr="002E0C0D">
        <w:rPr>
          <w:lang w:val="en-GB"/>
        </w:rPr>
        <w:t xml:space="preserve"> de Ridder-</w:t>
      </w:r>
      <w:proofErr w:type="spellStart"/>
      <w:r w:rsidR="004E7B54" w:rsidRPr="002E0C0D">
        <w:rPr>
          <w:lang w:val="en-GB"/>
        </w:rPr>
        <w:t>Symoens</w:t>
      </w:r>
      <w:proofErr w:type="spellEnd"/>
      <w:r w:rsidR="004E7B54" w:rsidRPr="002E0C0D">
        <w:rPr>
          <w:lang w:val="en-GB"/>
        </w:rPr>
        <w:t xml:space="preserve"> </w:t>
      </w:r>
      <w:r w:rsidR="004E7B54" w:rsidRPr="00233788">
        <w:fldChar w:fldCharType="begin" w:fldLock="1"/>
      </w:r>
      <w:r w:rsidR="00876241" w:rsidRPr="002E0C0D">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2E0C0D">
        <w:rPr>
          <w:noProof/>
          <w:lang w:val="en-GB"/>
        </w:rPr>
        <w:t>(2020)</w:t>
      </w:r>
      <w:r w:rsidR="004E7B54" w:rsidRPr="00233788">
        <w:fldChar w:fldCharType="end"/>
      </w:r>
      <w:r w:rsidR="004E7B54" w:rsidRPr="002E0C0D">
        <w:rPr>
          <w:lang w:val="en-GB"/>
        </w:rPr>
        <w:t xml:space="preserve"> </w:t>
      </w:r>
      <w:proofErr w:type="spellStart"/>
      <w:r w:rsidR="004E7B54" w:rsidRPr="002E0C0D">
        <w:rPr>
          <w:lang w:val="en-GB"/>
        </w:rPr>
        <w:t>n</w:t>
      </w:r>
      <w:r w:rsidR="00E73ED3" w:rsidRPr="002E0C0D">
        <w:rPr>
          <w:lang w:val="en-GB"/>
        </w:rPr>
        <w:t>a</w:t>
      </w:r>
      <w:proofErr w:type="spellEnd"/>
      <w:r w:rsidR="00E73ED3" w:rsidRPr="002E0C0D">
        <w:rPr>
          <w:lang w:val="en-GB"/>
        </w:rPr>
        <w:t xml:space="preserve"> </w:t>
      </w:r>
      <w:proofErr w:type="spellStart"/>
      <w:r w:rsidR="00E73ED3" w:rsidRPr="002E0C0D">
        <w:rPr>
          <w:lang w:val="en-GB"/>
        </w:rPr>
        <w:t>przykładzie</w:t>
      </w:r>
      <w:proofErr w:type="spellEnd"/>
      <w:r w:rsidR="00E73ED3" w:rsidRPr="002E0C0D">
        <w:rPr>
          <w:lang w:val="en-GB"/>
        </w:rPr>
        <w:t xml:space="preserve"> </w:t>
      </w:r>
      <w:proofErr w:type="spellStart"/>
      <w:r w:rsidR="00E73ED3" w:rsidRPr="002E0C0D">
        <w:rPr>
          <w:lang w:val="en-GB"/>
        </w:rPr>
        <w:t>Francji</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Anglii</w:t>
      </w:r>
      <w:proofErr w:type="spellEnd"/>
      <w:r w:rsidR="00E73ED3" w:rsidRPr="002E0C0D">
        <w:rPr>
          <w:lang w:val="en-GB"/>
        </w:rPr>
        <w:t xml:space="preserve"> </w:t>
      </w:r>
      <w:proofErr w:type="spellStart"/>
      <w:r w:rsidR="00E73ED3" w:rsidRPr="002E0C0D">
        <w:rPr>
          <w:lang w:val="en-GB"/>
        </w:rPr>
        <w:t>można</w:t>
      </w:r>
      <w:proofErr w:type="spellEnd"/>
      <w:r w:rsidR="00E73ED3" w:rsidRPr="002E0C0D">
        <w:rPr>
          <w:lang w:val="en-GB"/>
        </w:rPr>
        <w:t xml:space="preserve"> </w:t>
      </w:r>
      <w:proofErr w:type="spellStart"/>
      <w:r w:rsidR="00E73ED3" w:rsidRPr="002E0C0D">
        <w:rPr>
          <w:lang w:val="en-GB"/>
        </w:rPr>
        <w:t>dostrzec</w:t>
      </w:r>
      <w:proofErr w:type="spellEnd"/>
      <w:r w:rsidR="00E73ED3" w:rsidRPr="002E0C0D">
        <w:rPr>
          <w:lang w:val="en-GB"/>
        </w:rPr>
        <w:t xml:space="preserve">, </w:t>
      </w:r>
      <w:proofErr w:type="spellStart"/>
      <w:r w:rsidR="00E73ED3" w:rsidRPr="002E0C0D">
        <w:rPr>
          <w:lang w:val="en-GB"/>
        </w:rPr>
        <w:t>że</w:t>
      </w:r>
      <w:proofErr w:type="spellEnd"/>
      <w:r w:rsidR="00E73ED3" w:rsidRPr="002E0C0D">
        <w:rPr>
          <w:lang w:val="en-GB"/>
        </w:rPr>
        <w:t xml:space="preserve"> </w:t>
      </w:r>
      <w:proofErr w:type="spellStart"/>
      <w:r w:rsidR="00E73ED3" w:rsidRPr="002E0C0D">
        <w:rPr>
          <w:lang w:val="en-GB"/>
        </w:rPr>
        <w:t>sfrustrowani</w:t>
      </w:r>
      <w:proofErr w:type="spellEnd"/>
      <w:r w:rsidR="00E73ED3" w:rsidRPr="002E0C0D">
        <w:rPr>
          <w:lang w:val="en-GB"/>
        </w:rPr>
        <w:t xml:space="preserve"> </w:t>
      </w:r>
      <w:proofErr w:type="spellStart"/>
      <w:r w:rsidR="00E73ED3" w:rsidRPr="002E0C0D">
        <w:rPr>
          <w:lang w:val="en-GB"/>
        </w:rPr>
        <w:t>intelektualiści</w:t>
      </w:r>
      <w:proofErr w:type="spellEnd"/>
      <w:r w:rsidR="00E73ED3" w:rsidRPr="002E0C0D">
        <w:rPr>
          <w:lang w:val="en-GB"/>
        </w:rPr>
        <w:t xml:space="preserve"> </w:t>
      </w:r>
      <w:proofErr w:type="spellStart"/>
      <w:r w:rsidR="00E73ED3" w:rsidRPr="002E0C0D">
        <w:rPr>
          <w:lang w:val="en-GB"/>
        </w:rPr>
        <w:t>odegrali</w:t>
      </w:r>
      <w:proofErr w:type="spellEnd"/>
      <w:r w:rsidR="00E73ED3" w:rsidRPr="002E0C0D">
        <w:rPr>
          <w:lang w:val="en-GB"/>
        </w:rPr>
        <w:t xml:space="preserve"> </w:t>
      </w:r>
      <w:proofErr w:type="spellStart"/>
      <w:r w:rsidR="00E73ED3" w:rsidRPr="002E0C0D">
        <w:rPr>
          <w:lang w:val="en-GB"/>
        </w:rPr>
        <w:t>istotną</w:t>
      </w:r>
      <w:proofErr w:type="spellEnd"/>
      <w:r w:rsidR="00E73ED3" w:rsidRPr="002E0C0D">
        <w:rPr>
          <w:lang w:val="en-GB"/>
        </w:rPr>
        <w:t xml:space="preserve"> </w:t>
      </w:r>
      <w:proofErr w:type="spellStart"/>
      <w:r w:rsidR="00E73ED3" w:rsidRPr="002E0C0D">
        <w:rPr>
          <w:lang w:val="en-GB"/>
        </w:rPr>
        <w:t>rolę</w:t>
      </w:r>
      <w:proofErr w:type="spellEnd"/>
      <w:r w:rsidR="00E73ED3" w:rsidRPr="002E0C0D">
        <w:rPr>
          <w:lang w:val="en-GB"/>
        </w:rPr>
        <w:t xml:space="preserve"> w </w:t>
      </w:r>
      <w:proofErr w:type="spellStart"/>
      <w:r w:rsidR="00E73ED3" w:rsidRPr="002E0C0D">
        <w:rPr>
          <w:lang w:val="en-GB"/>
        </w:rPr>
        <w:t>rewolucyjnym</w:t>
      </w:r>
      <w:proofErr w:type="spellEnd"/>
      <w:r w:rsidR="00E73ED3" w:rsidRPr="002E0C0D">
        <w:rPr>
          <w:lang w:val="en-GB"/>
        </w:rPr>
        <w:t xml:space="preserve"> </w:t>
      </w:r>
      <w:proofErr w:type="spellStart"/>
      <w:r w:rsidR="00E73ED3" w:rsidRPr="002E0C0D">
        <w:rPr>
          <w:lang w:val="en-GB"/>
        </w:rPr>
        <w:t>klimacie</w:t>
      </w:r>
      <w:proofErr w:type="spellEnd"/>
      <w:r w:rsidR="00E73ED3" w:rsidRPr="002E0C0D">
        <w:rPr>
          <w:lang w:val="en-GB"/>
        </w:rPr>
        <w:t xml:space="preserve"> </w:t>
      </w:r>
      <w:proofErr w:type="spellStart"/>
      <w:r w:rsidR="00E73ED3" w:rsidRPr="002E0C0D">
        <w:rPr>
          <w:lang w:val="en-GB"/>
        </w:rPr>
        <w:t>wieków</w:t>
      </w:r>
      <w:proofErr w:type="spellEnd"/>
      <w:r w:rsidR="00E73ED3" w:rsidRPr="002E0C0D">
        <w:rPr>
          <w:lang w:val="en-GB"/>
        </w:rPr>
        <w:t xml:space="preserve"> </w:t>
      </w:r>
      <w:proofErr w:type="spellStart"/>
      <w:r w:rsidR="00E73ED3" w:rsidRPr="002E0C0D">
        <w:rPr>
          <w:lang w:val="en-GB"/>
        </w:rPr>
        <w:t>siedemnastego</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osiemnastego</w:t>
      </w:r>
      <w:proofErr w:type="spellEnd"/>
      <w:r w:rsidR="004E7B54" w:rsidRPr="002E0C0D">
        <w:rPr>
          <w:lang w:val="en-GB"/>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33846122"/>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0A07D2DB"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2D2EB8">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016195">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13CA6F26"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2D2EB8">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01619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42C79037"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2D2EB8">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016195">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3FD70466"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2D2EB8">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016195">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016195">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7CF9D6EB"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2D2EB8">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016195">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016195">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016195">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016195">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016195">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016195">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016195">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016195">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016195">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016195">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12DCDE30"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2D2EB8">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016195">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016195">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37DC4CB2"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2D2EB8">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016195">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33846127"/>
      <w:r w:rsidRPr="00233788">
        <w:t>Wybrane aspekty roli prestiżu dla zarządzania uczelnią</w:t>
      </w:r>
      <w:bookmarkEnd w:id="85"/>
      <w:bookmarkEnd w:id="92"/>
    </w:p>
    <w:p w14:paraId="29CDE094" w14:textId="76C56D2B"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241F68">
        <w:fldChar w:fldCharType="begin"/>
      </w:r>
      <w:r w:rsidR="00241F68">
        <w:instrText xml:space="preserve"> REF _Ref134104613 \p \h </w:instrText>
      </w:r>
      <w:r w:rsidR="00241F68">
        <w:fldChar w:fldCharType="separate"/>
      </w:r>
      <w:r w:rsidR="00241F68">
        <w:t>niżej</w:t>
      </w:r>
      <w:r w:rsidR="00241F6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bookmarkStart w:id="96" w:name="_Ref134104613"/>
      <w:r>
        <w:t xml:space="preserve">Rysunek </w:t>
      </w:r>
      <w:fldSimple w:instr=" SEQ Rysunek \* ARABIC ">
        <w:r w:rsidR="002042D3">
          <w:rPr>
            <w:noProof/>
          </w:rPr>
          <w:t>11</w:t>
        </w:r>
      </w:fldSimple>
      <w:bookmarkEnd w:id="93"/>
      <w:r>
        <w:t xml:space="preserve"> </w:t>
      </w:r>
      <w:r w:rsidRPr="00233788">
        <w:t>Model motywacji akademickich</w:t>
      </w:r>
      <w:bookmarkEnd w:id="94"/>
      <w:bookmarkEnd w:id="95"/>
      <w:bookmarkEnd w:id="96"/>
    </w:p>
    <w:p w14:paraId="532FF2C9" w14:textId="7258E225" w:rsidR="00C67665" w:rsidRPr="00233788" w:rsidRDefault="00C67665" w:rsidP="00016195">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odnoszą, i w którym praca akademicka jest wykonywana) oraz ekonomia prestiżu (system wartościowania i </w:t>
      </w:r>
      <w:r w:rsidRPr="00233788">
        <w:lastRenderedPageBreak/>
        <w:t xml:space="preserve">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w:t>
      </w:r>
      <w:r w:rsidR="00612536" w:rsidRPr="00233788">
        <w:lastRenderedPageBreak/>
        <w:t>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20C68BAE" w:rsidR="00C16054" w:rsidRPr="00233788" w:rsidRDefault="00C16054" w:rsidP="00C16054">
      <w:pPr>
        <w:pStyle w:val="Tytutabeli"/>
      </w:pPr>
      <w:bookmarkStart w:id="97" w:name="_Ref64489165"/>
      <w:bookmarkStart w:id="98" w:name="_Toc125300927"/>
      <w:r w:rsidRPr="00233788">
        <w:t xml:space="preserve">Tabela </w:t>
      </w:r>
      <w:fldSimple w:instr=" SEQ Tabela \* ARABIC ">
        <w:r w:rsidR="002D2EB8">
          <w:rPr>
            <w:noProof/>
          </w:rPr>
          <w:t>9</w:t>
        </w:r>
      </w:fldSimple>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016195">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545C3179" w:rsidR="007503A7" w:rsidRPr="00233788" w:rsidRDefault="007503A7" w:rsidP="007503A7">
      <w:pPr>
        <w:pStyle w:val="Tytutabeli"/>
      </w:pPr>
      <w:bookmarkStart w:id="99" w:name="_Ref65005850"/>
      <w:bookmarkStart w:id="100" w:name="_Ref65005829"/>
      <w:bookmarkStart w:id="101" w:name="_Toc125300928"/>
      <w:r w:rsidRPr="00233788">
        <w:lastRenderedPageBreak/>
        <w:t xml:space="preserve">Tabela </w:t>
      </w:r>
      <w:fldSimple w:instr=" SEQ Tabela \* ARABIC ">
        <w:r w:rsidR="002D2EB8">
          <w:rPr>
            <w:noProof/>
          </w:rPr>
          <w:t>10</w:t>
        </w:r>
      </w:fldSimple>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D935B7">
        <w:trPr>
          <w:cantSplit/>
        </w:trPr>
        <w:tc>
          <w:tcPr>
            <w:tcW w:w="1696" w:type="dxa"/>
            <w:vAlign w:val="center"/>
          </w:tcPr>
          <w:p w14:paraId="1A83E63D" w14:textId="134395FD" w:rsidR="00907347" w:rsidRPr="00233788" w:rsidRDefault="00907347" w:rsidP="00D935B7">
            <w:pPr>
              <w:spacing w:before="0"/>
              <w:ind w:firstLine="0"/>
              <w:jc w:val="left"/>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vAlign w:val="center"/>
          </w:tcPr>
          <w:p w14:paraId="512463D6" w14:textId="0740BC07" w:rsidR="00907347" w:rsidRPr="00233788" w:rsidRDefault="00CE5BC9" w:rsidP="00D935B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vAlign w:val="center"/>
          </w:tcPr>
          <w:p w14:paraId="325357A7" w14:textId="0EF35E48" w:rsidR="00CE5BC9" w:rsidRPr="00233788" w:rsidRDefault="00841CA9" w:rsidP="00D935B7">
            <w:pPr>
              <w:spacing w:before="0"/>
              <w:ind w:firstLine="0"/>
              <w:jc w:val="left"/>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D935B7">
            <w:pPr>
              <w:spacing w:before="0"/>
              <w:ind w:firstLine="0"/>
              <w:jc w:val="left"/>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D935B7">
            <w:pPr>
              <w:spacing w:before="0" w:line="276" w:lineRule="auto"/>
              <w:ind w:firstLine="0"/>
              <w:jc w:val="left"/>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D935B7">
        <w:trPr>
          <w:cantSplit/>
        </w:trPr>
        <w:tc>
          <w:tcPr>
            <w:tcW w:w="1696" w:type="dxa"/>
            <w:vAlign w:val="center"/>
          </w:tcPr>
          <w:p w14:paraId="4C47FF0D" w14:textId="1BE0DAC3" w:rsidR="00907347" w:rsidRPr="00233788" w:rsidRDefault="00907347" w:rsidP="00D935B7">
            <w:pPr>
              <w:spacing w:before="0"/>
              <w:ind w:firstLine="0"/>
              <w:jc w:val="left"/>
              <w:rPr>
                <w:sz w:val="20"/>
                <w:szCs w:val="20"/>
                <w:lang w:val="pl-PL"/>
              </w:rPr>
            </w:pPr>
            <w:r w:rsidRPr="00233788">
              <w:rPr>
                <w:sz w:val="20"/>
                <w:szCs w:val="20"/>
                <w:lang w:val="pl-PL"/>
              </w:rPr>
              <w:t>THE Times</w:t>
            </w:r>
            <w:r w:rsidR="00D935B7">
              <w:rPr>
                <w:sz w:val="20"/>
                <w:szCs w:val="20"/>
                <w:lang w:val="pl-PL"/>
              </w:rPr>
              <w:t xml:space="preserve"> WUR </w:t>
            </w:r>
            <w:r w:rsidRPr="00233788">
              <w:rPr>
                <w:sz w:val="20"/>
                <w:szCs w:val="20"/>
                <w:lang w:val="pl-PL"/>
              </w:rPr>
              <w:t>(2020)</w:t>
            </w:r>
          </w:p>
        </w:tc>
        <w:tc>
          <w:tcPr>
            <w:tcW w:w="1843" w:type="dxa"/>
            <w:vAlign w:val="center"/>
          </w:tcPr>
          <w:p w14:paraId="01106E38" w14:textId="718BCC53" w:rsidR="00907347" w:rsidRPr="00233788" w:rsidRDefault="00907347" w:rsidP="00D935B7">
            <w:pPr>
              <w:jc w:val="center"/>
              <w:rPr>
                <w:sz w:val="20"/>
                <w:szCs w:val="20"/>
                <w:lang w:val="pl-PL"/>
              </w:rPr>
            </w:pPr>
            <w:r w:rsidRPr="00233788">
              <w:rPr>
                <w:sz w:val="20"/>
                <w:szCs w:val="20"/>
                <w:lang w:val="pl-PL"/>
              </w:rPr>
              <w:t>30%</w:t>
            </w:r>
          </w:p>
        </w:tc>
        <w:tc>
          <w:tcPr>
            <w:tcW w:w="5670" w:type="dxa"/>
            <w:vAlign w:val="center"/>
          </w:tcPr>
          <w:p w14:paraId="7A877945" w14:textId="5B9B6CDB" w:rsidR="00907347" w:rsidRPr="00233788" w:rsidRDefault="00841CA9" w:rsidP="00D935B7">
            <w:pPr>
              <w:spacing w:before="0"/>
              <w:ind w:firstLine="0"/>
              <w:jc w:val="left"/>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D935B7">
            <w:pPr>
              <w:spacing w:before="0"/>
              <w:ind w:firstLine="0"/>
              <w:jc w:val="left"/>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D935B7">
        <w:trPr>
          <w:cantSplit/>
        </w:trPr>
        <w:tc>
          <w:tcPr>
            <w:tcW w:w="1696" w:type="dxa"/>
            <w:vAlign w:val="center"/>
          </w:tcPr>
          <w:p w14:paraId="03EBAC75" w14:textId="44D14D43" w:rsidR="00CE5BC9" w:rsidRPr="00233788" w:rsidRDefault="00CE5BC9" w:rsidP="00D935B7">
            <w:pPr>
              <w:spacing w:before="0"/>
              <w:ind w:firstLine="0"/>
              <w:jc w:val="left"/>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vAlign w:val="center"/>
          </w:tcPr>
          <w:p w14:paraId="0343C8B1" w14:textId="2C8DEFC3" w:rsidR="00CE5BC9" w:rsidRPr="00233788" w:rsidRDefault="00CE5BC9" w:rsidP="00D935B7">
            <w:pPr>
              <w:jc w:val="center"/>
              <w:rPr>
                <w:szCs w:val="20"/>
                <w:lang w:val="pl-PL"/>
              </w:rPr>
            </w:pPr>
            <w:r w:rsidRPr="00233788">
              <w:rPr>
                <w:sz w:val="20"/>
                <w:szCs w:val="20"/>
                <w:lang w:val="pl-PL"/>
              </w:rPr>
              <w:t>50%</w:t>
            </w:r>
          </w:p>
        </w:tc>
        <w:tc>
          <w:tcPr>
            <w:tcW w:w="5670" w:type="dxa"/>
            <w:vAlign w:val="center"/>
          </w:tcPr>
          <w:p w14:paraId="5C33DF4F" w14:textId="23B45418" w:rsidR="00CE5BC9" w:rsidRPr="00233788" w:rsidRDefault="00841CA9" w:rsidP="00D935B7">
            <w:pPr>
              <w:spacing w:before="0"/>
              <w:ind w:firstLine="0"/>
              <w:jc w:val="left"/>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D935B7">
            <w:pPr>
              <w:spacing w:before="0"/>
              <w:ind w:firstLine="0"/>
              <w:jc w:val="left"/>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D935B7">
        <w:trPr>
          <w:cantSplit/>
        </w:trPr>
        <w:tc>
          <w:tcPr>
            <w:tcW w:w="1696" w:type="dxa"/>
            <w:vAlign w:val="center"/>
          </w:tcPr>
          <w:p w14:paraId="47EA8073" w14:textId="30962FC9" w:rsidR="00CE5BC9" w:rsidRPr="00233788" w:rsidRDefault="00CE5BC9" w:rsidP="00D935B7">
            <w:pPr>
              <w:spacing w:before="0"/>
              <w:ind w:firstLine="0"/>
              <w:jc w:val="left"/>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vAlign w:val="center"/>
          </w:tcPr>
          <w:p w14:paraId="0A4EA222" w14:textId="0CB406C4" w:rsidR="00CE5BC9" w:rsidRPr="00233788" w:rsidRDefault="00CE5BC9" w:rsidP="00D935B7">
            <w:pPr>
              <w:jc w:val="center"/>
              <w:rPr>
                <w:szCs w:val="20"/>
                <w:lang w:val="pl-PL"/>
              </w:rPr>
            </w:pPr>
            <w:r w:rsidRPr="00233788">
              <w:rPr>
                <w:sz w:val="20"/>
                <w:szCs w:val="20"/>
                <w:lang w:val="pl-PL"/>
              </w:rPr>
              <w:t>18%</w:t>
            </w:r>
          </w:p>
        </w:tc>
        <w:tc>
          <w:tcPr>
            <w:tcW w:w="5670" w:type="dxa"/>
            <w:vAlign w:val="center"/>
          </w:tcPr>
          <w:p w14:paraId="71745163" w14:textId="6267C2A8" w:rsidR="00CE5BC9" w:rsidRPr="00233788" w:rsidRDefault="00841CA9" w:rsidP="00D935B7">
            <w:pPr>
              <w:spacing w:before="0"/>
              <w:ind w:firstLine="0"/>
              <w:jc w:val="left"/>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D935B7">
            <w:pPr>
              <w:spacing w:before="0"/>
              <w:ind w:firstLine="0"/>
              <w:jc w:val="left"/>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D935B7">
            <w:pPr>
              <w:spacing w:before="0"/>
              <w:ind w:firstLine="0"/>
              <w:jc w:val="left"/>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D935B7">
        <w:trPr>
          <w:cantSplit/>
        </w:trPr>
        <w:tc>
          <w:tcPr>
            <w:tcW w:w="1696" w:type="dxa"/>
            <w:vAlign w:val="center"/>
          </w:tcPr>
          <w:p w14:paraId="7FAAA6E5" w14:textId="728A768B" w:rsidR="007503A7" w:rsidRPr="00233788" w:rsidRDefault="007503A7" w:rsidP="00D935B7">
            <w:pPr>
              <w:spacing w:before="0"/>
              <w:ind w:firstLine="0"/>
              <w:jc w:val="left"/>
              <w:rPr>
                <w:szCs w:val="20"/>
                <w:lang w:val="pl-PL"/>
              </w:rPr>
            </w:pPr>
            <w:r w:rsidRPr="00233788">
              <w:rPr>
                <w:sz w:val="20"/>
                <w:szCs w:val="20"/>
                <w:lang w:val="pl-PL"/>
              </w:rPr>
              <w:t>MyPlan.com (2020)</w:t>
            </w:r>
          </w:p>
        </w:tc>
        <w:tc>
          <w:tcPr>
            <w:tcW w:w="1843" w:type="dxa"/>
            <w:vAlign w:val="center"/>
          </w:tcPr>
          <w:p w14:paraId="50D1A8D5" w14:textId="344BE3B0" w:rsidR="007503A7" w:rsidRPr="00233788" w:rsidRDefault="006E56D4" w:rsidP="00D935B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vAlign w:val="center"/>
          </w:tcPr>
          <w:p w14:paraId="1646E725" w14:textId="4FACB728" w:rsidR="007503A7" w:rsidRPr="00233788" w:rsidRDefault="007503A7" w:rsidP="00D935B7">
            <w:pPr>
              <w:spacing w:before="0"/>
              <w:ind w:firstLine="0"/>
              <w:jc w:val="left"/>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D935B7">
        <w:trPr>
          <w:cantSplit/>
        </w:trPr>
        <w:tc>
          <w:tcPr>
            <w:tcW w:w="1696" w:type="dxa"/>
            <w:vAlign w:val="center"/>
          </w:tcPr>
          <w:p w14:paraId="1A25E321" w14:textId="56DC38F7" w:rsidR="00CE5BC9" w:rsidRPr="00233788" w:rsidRDefault="00CE5BC9" w:rsidP="00D935B7">
            <w:pPr>
              <w:spacing w:before="0"/>
              <w:ind w:firstLine="0"/>
              <w:jc w:val="left"/>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vAlign w:val="center"/>
          </w:tcPr>
          <w:p w14:paraId="3A873BB6" w14:textId="07154FFE" w:rsidR="00CE5BC9" w:rsidRPr="00233788" w:rsidRDefault="00CE5BC9" w:rsidP="00D935B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vAlign w:val="center"/>
          </w:tcPr>
          <w:p w14:paraId="39998E76" w14:textId="7CA91D3E" w:rsidR="00CE5BC9" w:rsidRPr="00233788" w:rsidRDefault="00CE5BC9" w:rsidP="00D935B7">
            <w:pPr>
              <w:spacing w:before="0"/>
              <w:ind w:firstLine="0"/>
              <w:jc w:val="left"/>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D935B7">
            <w:pPr>
              <w:spacing w:before="0"/>
              <w:ind w:firstLine="0"/>
              <w:jc w:val="left"/>
              <w:rPr>
                <w:sz w:val="20"/>
                <w:szCs w:val="20"/>
                <w:lang w:val="pl-PL"/>
              </w:rPr>
            </w:pPr>
            <w:r w:rsidRPr="00233788">
              <w:rPr>
                <w:sz w:val="20"/>
                <w:szCs w:val="20"/>
                <w:lang w:val="pl-PL"/>
              </w:rPr>
              <w:t>Pozycja uczelni w światowych rankingach 2%</w:t>
            </w:r>
          </w:p>
          <w:p w14:paraId="710A7CF9" w14:textId="6B983AB8" w:rsidR="00730997" w:rsidRPr="00233788" w:rsidRDefault="00730997" w:rsidP="00D935B7">
            <w:pPr>
              <w:spacing w:before="0"/>
              <w:ind w:firstLine="0"/>
              <w:jc w:val="left"/>
              <w:rPr>
                <w:sz w:val="20"/>
                <w:szCs w:val="20"/>
                <w:lang w:val="pl-PL"/>
              </w:rPr>
            </w:pPr>
            <w:r w:rsidRPr="00233788">
              <w:rPr>
                <w:sz w:val="20"/>
                <w:szCs w:val="20"/>
                <w:lang w:val="pl-PL"/>
              </w:rPr>
              <w:t>Ocena przez pracodawców 5%</w:t>
            </w:r>
          </w:p>
        </w:tc>
      </w:tr>
    </w:tbl>
    <w:p w14:paraId="6DDA1C79" w14:textId="188B8873" w:rsidR="00CD1C98" w:rsidRPr="00233788" w:rsidRDefault="007503A7" w:rsidP="00016195">
      <w:pPr>
        <w:pStyle w:val="rdo"/>
      </w:pPr>
      <w:r w:rsidRPr="00233788">
        <w:t xml:space="preserve">Źródło: opracowanie własne na podstawie </w:t>
      </w:r>
      <w:r w:rsidR="00137821" w:rsidRPr="00233788">
        <w:fldChar w:fldCharType="begin" w:fldLock="1"/>
      </w:r>
      <w:r w:rsidR="005F19E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00137821" w:rsidRPr="00233788">
        <w:fldChar w:fldCharType="separate"/>
      </w:r>
      <w:r w:rsidR="005F19E8" w:rsidRPr="005F19E8">
        <w:rPr>
          <w:noProof/>
        </w:rPr>
        <w:t>(</w:t>
      </w:r>
      <w:r w:rsidR="005F19E8" w:rsidRPr="005F19E8">
        <w:rPr>
          <w:i/>
          <w:noProof/>
        </w:rPr>
        <w:t>Methodology of Round University Ranking 2020</w:t>
      </w:r>
      <w:r w:rsidR="005F19E8" w:rsidRPr="005F19E8">
        <w:rPr>
          <w:noProof/>
        </w:rPr>
        <w:t xml:space="preserve">, 2020; </w:t>
      </w:r>
      <w:r w:rsidR="005F19E8" w:rsidRPr="005F19E8">
        <w:rPr>
          <w:i/>
          <w:noProof/>
        </w:rPr>
        <w:t>Metodologia Rankingu Szkół Wyższych Perspektywy 2020</w:t>
      </w:r>
      <w:r w:rsidR="005F19E8" w:rsidRPr="005F19E8">
        <w:rPr>
          <w:noProof/>
        </w:rPr>
        <w:t xml:space="preserve">, 2020; </w:t>
      </w:r>
      <w:r w:rsidR="005F19E8" w:rsidRPr="005F19E8">
        <w:rPr>
          <w:i/>
          <w:noProof/>
        </w:rPr>
        <w:t>MyPlan College Rankings</w:t>
      </w:r>
      <w:r w:rsidR="005F19E8" w:rsidRPr="005F19E8">
        <w:rPr>
          <w:noProof/>
        </w:rPr>
        <w:t xml:space="preserve">, 2020; </w:t>
      </w:r>
      <w:r w:rsidR="005F19E8" w:rsidRPr="005F19E8">
        <w:rPr>
          <w:i/>
          <w:noProof/>
        </w:rPr>
        <w:t>Ranking Methodology of Academic Ranking of World Universities - 2020</w:t>
      </w:r>
      <w:r w:rsidR="005F19E8" w:rsidRPr="005F19E8">
        <w:rPr>
          <w:noProof/>
        </w:rPr>
        <w:t xml:space="preserve">, 2020; </w:t>
      </w:r>
      <w:r w:rsidR="005F19E8" w:rsidRPr="005F19E8">
        <w:rPr>
          <w:i/>
          <w:noProof/>
        </w:rPr>
        <w:t>THE World University Rankings 2020: methodology</w:t>
      </w:r>
      <w:r w:rsidR="005F19E8" w:rsidRPr="005F19E8">
        <w:rPr>
          <w:noProof/>
        </w:rPr>
        <w:t>, 2020;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2"/>
      <w:r w:rsidR="000D1FB6" w:rsidRPr="00233788">
        <w:rPr>
          <w:color w:val="FF0000"/>
        </w:rPr>
        <w:t>&lt;numer rozdziału&gt;</w:t>
      </w:r>
      <w:commentRangeEnd w:id="102"/>
      <w:r w:rsidR="000D1FB6" w:rsidRPr="00233788">
        <w:rPr>
          <w:rStyle w:val="Odwoaniedokomentarza"/>
          <w:rFonts w:ascii="Times New Roman" w:eastAsia="Times New Roman" w:hAnsi="Times New Roman"/>
          <w:szCs w:val="20"/>
          <w:lang w:eastAsia="pl-PL"/>
        </w:rPr>
        <w:commentReference w:id="102"/>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3846128"/>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4" w:name="_Ref73208374"/>
      <w:bookmarkStart w:id="105" w:name="_Toc125300906"/>
      <w:r>
        <w:t xml:space="preserve">Rysunek </w:t>
      </w:r>
      <w:fldSimple w:instr=" SEQ Rysunek \* ARABIC ">
        <w:r w:rsidR="002042D3">
          <w:rPr>
            <w:noProof/>
          </w:rPr>
          <w:t>12</w:t>
        </w:r>
      </w:fldSimple>
      <w:r w:rsidR="00BA56DD">
        <w:t xml:space="preserve"> Środowisko relacji uniwersytetu</w:t>
      </w:r>
      <w:bookmarkEnd w:id="104"/>
      <w:bookmarkEnd w:id="105"/>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6C87F10F" w:rsidR="005C38C8" w:rsidRDefault="005C38C8" w:rsidP="005C38C8">
      <w:pPr>
        <w:pStyle w:val="Tytutabeli"/>
      </w:pPr>
      <w:bookmarkStart w:id="106" w:name="_Ref85278252"/>
      <w:bookmarkStart w:id="107" w:name="_Ref85278236"/>
      <w:bookmarkStart w:id="108" w:name="_Toc125300929"/>
      <w:r>
        <w:lastRenderedPageBreak/>
        <w:t xml:space="preserve">Tabela </w:t>
      </w:r>
      <w:fldSimple w:instr=" SEQ Tabela \* ARABIC ">
        <w:r w:rsidR="002D2EB8">
          <w:rPr>
            <w:noProof/>
          </w:rPr>
          <w:t>11</w:t>
        </w:r>
      </w:fldSimple>
      <w:bookmarkEnd w:id="106"/>
      <w:r w:rsidR="000F0BD2">
        <w:t xml:space="preserve"> Trzy rodzaj poziomów oporu wobec zmian wg </w:t>
      </w:r>
      <w:r w:rsidR="00153C9E">
        <w:t>Lozano</w:t>
      </w:r>
      <w:bookmarkEnd w:id="107"/>
      <w:bookmarkEnd w:id="108"/>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570835">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016195">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9" w:name="_Toc133846129"/>
      <w:r w:rsidRPr="00233788">
        <w:lastRenderedPageBreak/>
        <w:t>Zarządzanie paradoksami charakterystycznymi dla uczelni</w:t>
      </w:r>
      <w:bookmarkEnd w:id="109"/>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10"/>
      <w:r w:rsidR="00B65F97" w:rsidRPr="00233788">
        <w:t>rozwiązań typu win-win</w:t>
      </w:r>
      <w:commentRangeEnd w:id="110"/>
      <w:r w:rsidR="00B65F97" w:rsidRPr="00233788">
        <w:rPr>
          <w:rStyle w:val="Odwoaniedokomentarza"/>
          <w:rFonts w:ascii="Times New Roman" w:eastAsia="Times New Roman" w:hAnsi="Times New Roman"/>
          <w:szCs w:val="20"/>
          <w:lang w:eastAsia="pl-PL"/>
        </w:rPr>
        <w:commentReference w:id="110"/>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1"/>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1"/>
      <w:r w:rsidRPr="00233788">
        <w:rPr>
          <w:rStyle w:val="Odwoaniedokomentarza"/>
          <w:rFonts w:ascii="Times New Roman" w:eastAsia="Times New Roman" w:hAnsi="Times New Roman"/>
          <w:szCs w:val="20"/>
          <w:lang w:eastAsia="pl-PL"/>
        </w:rPr>
        <w:commentReference w:id="111"/>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2" w:name="_Toc133846130"/>
      <w:r w:rsidRPr="00233788">
        <w:lastRenderedPageBreak/>
        <w:t xml:space="preserve">Wybrane aspekty pomiaru jakości w kontekście </w:t>
      </w:r>
      <w:r w:rsidR="00042DAF" w:rsidRPr="00233788">
        <w:t xml:space="preserve">usług </w:t>
      </w:r>
      <w:r w:rsidRPr="00233788">
        <w:t>uczelni wyższych</w:t>
      </w:r>
      <w:bookmarkEnd w:id="112"/>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3" w:name="_Toc133846131"/>
      <w:r w:rsidRPr="00233788">
        <w:t>Wybrane definicje jakości</w:t>
      </w:r>
      <w:bookmarkEnd w:id="113"/>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4"/>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016195">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4"/>
      <w:r w:rsidRPr="005A0DE0">
        <w:rPr>
          <w:rStyle w:val="Odwoaniedokomentarza"/>
          <w:rFonts w:ascii="Times New Roman" w:eastAsia="Times New Roman" w:hAnsi="Times New Roman"/>
          <w:szCs w:val="20"/>
          <w:lang w:eastAsia="pl-PL"/>
        </w:rPr>
        <w:commentReference w:id="114"/>
      </w:r>
    </w:p>
    <w:p w14:paraId="3B0082DF" w14:textId="689B66C6" w:rsidR="00AC0D7F" w:rsidRPr="005A0DE0" w:rsidRDefault="009A15F1" w:rsidP="00AC0D7F">
      <w:commentRangeStart w:id="115"/>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5"/>
      <w:r w:rsidRPr="005A0DE0">
        <w:rPr>
          <w:rStyle w:val="Odwoaniedokomentarza"/>
          <w:rFonts w:ascii="Times New Roman" w:eastAsia="Times New Roman" w:hAnsi="Times New Roman"/>
          <w:szCs w:val="20"/>
          <w:lang w:eastAsia="pl-PL"/>
        </w:rPr>
        <w:commentReference w:id="115"/>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6" w:name="_Ref92233410"/>
      <w:bookmarkStart w:id="117" w:name="_Toc125300907"/>
      <w:r>
        <w:t xml:space="preserve">Rysunek </w:t>
      </w:r>
      <w:fldSimple w:instr=" SEQ Rysunek \* ARABIC ">
        <w:r w:rsidR="002042D3">
          <w:rPr>
            <w:noProof/>
          </w:rPr>
          <w:t>13</w:t>
        </w:r>
      </w:fldSimple>
      <w:bookmarkEnd w:id="116"/>
      <w:r>
        <w:t xml:space="preserve"> </w:t>
      </w:r>
      <w:r w:rsidRPr="00233788">
        <w:t xml:space="preserve">Schemat modelu jakości usług </w:t>
      </w:r>
      <w:r w:rsidRPr="00E24170">
        <w:t>SERVQUAL</w:t>
      </w:r>
      <w:bookmarkEnd w:id="117"/>
    </w:p>
    <w:p w14:paraId="67ED412E" w14:textId="1DD6189E" w:rsidR="009A15F1" w:rsidRPr="006F7DC7" w:rsidRDefault="009A15F1" w:rsidP="00016195">
      <w:pPr>
        <w:pStyle w:val="rdo"/>
        <w:rPr>
          <w:lang w:val="en-US" w:bidi="en-US"/>
        </w:rPr>
      </w:pPr>
      <w:bookmarkStart w:id="118"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8"/>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CD9CB75" w:rsidR="009A15F1" w:rsidRPr="004430F0" w:rsidRDefault="009A15F1" w:rsidP="009A15F1">
      <w:pPr>
        <w:pStyle w:val="Tytutabeli"/>
      </w:pPr>
      <w:bookmarkStart w:id="119" w:name="_Ref437181610"/>
      <w:bookmarkStart w:id="120" w:name="_Ref437181606"/>
      <w:bookmarkStart w:id="121" w:name="_Toc125300930"/>
      <w:r w:rsidRPr="004430F0">
        <w:lastRenderedPageBreak/>
        <w:t xml:space="preserve">Tabela </w:t>
      </w:r>
      <w:fldSimple w:instr=" SEQ Tabela \* ARABIC ">
        <w:r w:rsidR="002D2EB8">
          <w:rPr>
            <w:noProof/>
          </w:rPr>
          <w:t>12</w:t>
        </w:r>
      </w:fldSimple>
      <w:bookmarkEnd w:id="119"/>
      <w:r w:rsidRPr="004430F0">
        <w:t xml:space="preserve"> Charakterystyka luk modelu SERVQUAL</w:t>
      </w:r>
      <w:bookmarkEnd w:id="120"/>
      <w:bookmarkEnd w:id="121"/>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2"/>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2"/>
      <w:r w:rsidR="002E142D">
        <w:rPr>
          <w:rStyle w:val="Odwoaniedokomentarza"/>
          <w:rFonts w:ascii="Times New Roman" w:eastAsia="Times New Roman" w:hAnsi="Times New Roman"/>
          <w:szCs w:val="20"/>
          <w:lang w:eastAsia="pl-PL"/>
        </w:rPr>
        <w:commentReference w:id="122"/>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784A1CD5"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3"/>
      <w:r w:rsidR="00B66BC9">
        <w:fldChar w:fldCharType="begin" w:fldLock="1"/>
      </w:r>
      <w:r w:rsidR="00A17EE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A17EE6" w:rsidRPr="00A17EE6">
        <w:rPr>
          <w:noProof/>
        </w:rPr>
        <w:t>(por. Joanna Dziadkowiec, 2006; Parasuraman i in., 1985; Sztejnberg, 2008)</w:t>
      </w:r>
      <w:r w:rsidR="00B66BC9">
        <w:fldChar w:fldCharType="end"/>
      </w:r>
      <w:r w:rsidRPr="00B66BC9">
        <w:t>.</w:t>
      </w:r>
      <w:commentRangeEnd w:id="123"/>
      <w:r w:rsidRPr="00B66BC9">
        <w:rPr>
          <w:rStyle w:val="Odwoaniedokomentarza"/>
          <w:rFonts w:ascii="Times New Roman" w:eastAsia="Times New Roman" w:hAnsi="Times New Roman"/>
          <w:szCs w:val="20"/>
          <w:lang w:eastAsia="pl-PL"/>
        </w:rPr>
        <w:commentReference w:id="123"/>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4"/>
      <w:r w:rsidRPr="00AE0295">
        <w:t xml:space="preserve">podrozdziale </w:t>
      </w:r>
      <w:commentRangeEnd w:id="124"/>
      <w:r w:rsidRPr="00AE0295">
        <w:rPr>
          <w:rStyle w:val="Odwoaniedokomentarza"/>
          <w:rFonts w:ascii="Times New Roman" w:eastAsia="Times New Roman" w:hAnsi="Times New Roman"/>
          <w:szCs w:val="20"/>
          <w:lang w:eastAsia="pl-PL"/>
        </w:rPr>
        <w:commentReference w:id="124"/>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5" w:name="_Ref92566503"/>
      <w:bookmarkStart w:id="126" w:name="_Toc125300908"/>
      <w:r w:rsidRPr="005324A3">
        <w:t xml:space="preserve">Rysunek </w:t>
      </w:r>
      <w:fldSimple w:instr=" SEQ Rysunek \* ARABIC ">
        <w:r w:rsidR="002042D3">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5"/>
      <w:bookmarkEnd w:id="126"/>
      <w:proofErr w:type="spellEnd"/>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7" w:name="_Ref408740081"/>
      <w:bookmarkStart w:id="128" w:name="_Ref408740101"/>
      <w:bookmarkStart w:id="129" w:name="_Toc437182120"/>
    </w:p>
    <w:p w14:paraId="57D4BFA8" w14:textId="41640D2B" w:rsidR="009A15F1" w:rsidRPr="00233788" w:rsidRDefault="009A15F1" w:rsidP="005324A3">
      <w:pPr>
        <w:pStyle w:val="Rysunek"/>
      </w:pPr>
      <w:bookmarkStart w:id="130" w:name="_Ref92568677"/>
      <w:bookmarkStart w:id="131" w:name="_Ref92568694"/>
      <w:bookmarkStart w:id="132" w:name="_Toc125300909"/>
      <w:r w:rsidRPr="00233788">
        <w:t xml:space="preserve">Rysunek </w:t>
      </w:r>
      <w:fldSimple w:instr=" SEQ Rysunek \* ARABIC ">
        <w:r w:rsidR="002042D3">
          <w:rPr>
            <w:noProof/>
          </w:rPr>
          <w:t>15</w:t>
        </w:r>
      </w:fldSimple>
      <w:bookmarkEnd w:id="127"/>
      <w:bookmarkEnd w:id="130"/>
      <w:r w:rsidRPr="00233788">
        <w:t>. Model postrzeganej jakości usług.</w:t>
      </w:r>
      <w:bookmarkEnd w:id="128"/>
      <w:bookmarkEnd w:id="129"/>
      <w:bookmarkEnd w:id="131"/>
      <w:bookmarkEnd w:id="132"/>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194A1FCC" w:rsidR="009A15F1" w:rsidRPr="00AF2DE9" w:rsidRDefault="009A15F1" w:rsidP="009A15F1">
      <w:pPr>
        <w:pStyle w:val="Tytutabeli"/>
      </w:pPr>
      <w:bookmarkStart w:id="133" w:name="_Toc125300931"/>
      <w:r w:rsidRPr="00AF2DE9">
        <w:t xml:space="preserve">Tabela </w:t>
      </w:r>
      <w:fldSimple w:instr=" SEQ Tabela \* ARABIC ">
        <w:r w:rsidR="002D2EB8">
          <w:rPr>
            <w:noProof/>
          </w:rPr>
          <w:t>13</w:t>
        </w:r>
      </w:fldSimple>
      <w:r w:rsidRPr="00AF2DE9">
        <w:t xml:space="preserve"> Model jakości usług </w:t>
      </w:r>
      <w:proofErr w:type="spellStart"/>
      <w:r w:rsidRPr="00AF2DE9">
        <w:t>Gummesona</w:t>
      </w:r>
      <w:proofErr w:type="spellEnd"/>
      <w:r w:rsidRPr="00AF2DE9">
        <w:t xml:space="preserve"> (4Q)</w:t>
      </w:r>
      <w:bookmarkEnd w:id="133"/>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4"/>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4"/>
            <w:r w:rsidRPr="00233788">
              <w:rPr>
                <w:rStyle w:val="Odwoaniedokomentarza"/>
                <w:rFonts w:ascii="Times New Roman" w:eastAsia="Times New Roman" w:hAnsi="Times New Roman" w:cs="Times New Roman"/>
                <w:color w:val="FF0000"/>
                <w:szCs w:val="20"/>
                <w:lang w:val="pl-PL" w:eastAsia="pl-PL" w:bidi="ar-SA"/>
              </w:rPr>
              <w:commentReference w:id="134"/>
            </w:r>
          </w:p>
        </w:tc>
      </w:tr>
    </w:tbl>
    <w:p w14:paraId="2180303E" w14:textId="64917FFE" w:rsidR="009A15F1" w:rsidRPr="00233788" w:rsidRDefault="009A15F1" w:rsidP="00016195">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5" w:name="_Ref92635501"/>
      <w:bookmarkStart w:id="136" w:name="_Toc125300910"/>
      <w:r w:rsidRPr="0050671B">
        <w:t xml:space="preserve">Rysunek </w:t>
      </w:r>
      <w:fldSimple w:instr=" SEQ Rysunek \* ARABIC ">
        <w:r w:rsidR="002042D3">
          <w:rPr>
            <w:noProof/>
          </w:rPr>
          <w:t>16</w:t>
        </w:r>
      </w:fldSimple>
      <w:r w:rsidRPr="0050671B">
        <w:t xml:space="preserve"> Zintegrowany model jakości usług 4Q</w:t>
      </w:r>
      <w:bookmarkEnd w:id="135"/>
      <w:bookmarkEnd w:id="136"/>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7"/>
      <w:r w:rsidRPr="00233788">
        <w:rPr>
          <w:b/>
          <w:color w:val="FF0000"/>
        </w:rPr>
        <w:t xml:space="preserve">Uniwersalny wzorzec jakości usług </w:t>
      </w:r>
      <w:commentRangeEnd w:id="137"/>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7"/>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21E220CE"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A17EE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A17EE6" w:rsidRPr="00A17EE6">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5D1C25EC" w:rsidR="009A15F1" w:rsidRPr="00BD17A9" w:rsidRDefault="009A15F1" w:rsidP="00BD17A9">
      <w:pPr>
        <w:pStyle w:val="Tytutabeli"/>
      </w:pPr>
      <w:bookmarkStart w:id="138" w:name="_Ref437117390"/>
      <w:bookmarkStart w:id="139" w:name="_Ref437117376"/>
      <w:bookmarkStart w:id="140" w:name="_Toc125300932"/>
      <w:r w:rsidRPr="00BD17A9">
        <w:t xml:space="preserve">Tabela </w:t>
      </w:r>
      <w:fldSimple w:instr=" SEQ Tabela \* ARABIC ">
        <w:r w:rsidR="002D2EB8">
          <w:rPr>
            <w:noProof/>
          </w:rPr>
          <w:t>14</w:t>
        </w:r>
      </w:fldSimple>
      <w:bookmarkEnd w:id="138"/>
      <w:r w:rsidRPr="00BD17A9">
        <w:t xml:space="preserve"> Uniwersalny wzorzec jakości usług wg </w:t>
      </w:r>
      <w:proofErr w:type="spellStart"/>
      <w:r w:rsidRPr="00BD17A9">
        <w:t>Kolmana</w:t>
      </w:r>
      <w:proofErr w:type="spellEnd"/>
      <w:r w:rsidRPr="00BD17A9">
        <w:t xml:space="preserve"> i Tkaczyka</w:t>
      </w:r>
      <w:bookmarkEnd w:id="139"/>
      <w:bookmarkEnd w:id="140"/>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415C2021"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A17EE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A17EE6" w:rsidRPr="00A17EE6">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1"/>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178CA4F2" w:rsidR="009A15F1" w:rsidRPr="00BD17A9" w:rsidRDefault="009A15F1" w:rsidP="00BD17A9">
      <w:pPr>
        <w:pStyle w:val="Tytutabeli"/>
      </w:pPr>
      <w:bookmarkStart w:id="142" w:name="_Toc125300933"/>
      <w:r w:rsidRPr="00BD17A9">
        <w:t xml:space="preserve">Tabela </w:t>
      </w:r>
      <w:fldSimple w:instr=" SEQ Tabela \* ARABIC ">
        <w:r w:rsidR="002D2EB8">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2"/>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1"/>
      <w:r w:rsidRPr="00BD17A9">
        <w:rPr>
          <w:rStyle w:val="Odwoaniedokomentarza"/>
          <w:rFonts w:ascii="Times New Roman" w:eastAsia="Times New Roman" w:hAnsi="Times New Roman"/>
          <w:szCs w:val="20"/>
          <w:lang w:eastAsia="pl-PL"/>
        </w:rPr>
        <w:commentReference w:id="141"/>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43"/>
      <w:r w:rsidRPr="00EA32EC">
        <w:lastRenderedPageBreak/>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3"/>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3"/>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4"/>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4"/>
      <w:r w:rsidR="00156ACD">
        <w:rPr>
          <w:rStyle w:val="Odwoaniedokomentarza"/>
          <w:rFonts w:ascii="Times New Roman" w:eastAsia="Times New Roman" w:hAnsi="Times New Roman"/>
          <w:szCs w:val="20"/>
          <w:lang w:eastAsia="pl-PL"/>
        </w:rPr>
        <w:commentReference w:id="144"/>
      </w:r>
    </w:p>
    <w:p w14:paraId="1B5CF8EE" w14:textId="29933650" w:rsidR="005A5020" w:rsidRPr="005A5020" w:rsidRDefault="009A15F1" w:rsidP="005A5020">
      <w:pPr>
        <w:pStyle w:val="Rysunek"/>
      </w:pPr>
      <w:bookmarkStart w:id="145" w:name="_Ref92656504"/>
      <w:bookmarkStart w:id="146" w:name="_Ref92656512"/>
      <w:bookmarkStart w:id="147" w:name="_Toc125300911"/>
      <w:r w:rsidRPr="005A5020">
        <w:t xml:space="preserve">Rysunek </w:t>
      </w:r>
      <w:fldSimple w:instr=" SEQ Rysunek \* ARABIC ">
        <w:r w:rsidR="002042D3">
          <w:rPr>
            <w:noProof/>
          </w:rPr>
          <w:t>17</w:t>
        </w:r>
      </w:fldSimple>
      <w:r w:rsidRPr="005A5020">
        <w:t xml:space="preserve"> Model jakości usług i satysfakcji klienta</w:t>
      </w:r>
      <w:bookmarkEnd w:id="145"/>
      <w:bookmarkEnd w:id="146"/>
      <w:bookmarkEnd w:id="147"/>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w:t>
      </w:r>
      <w:r w:rsidRPr="00233788">
        <w:lastRenderedPageBreak/>
        <w:t xml:space="preserve">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016195">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8" w:name="_Toc133846132"/>
      <w:r w:rsidRPr="00233788">
        <w:t>Wybrane metody pomiaru jakości</w:t>
      </w:r>
      <w:bookmarkEnd w:id="148"/>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9" w:name="_Toc133846133"/>
      <w:r w:rsidRPr="00233788">
        <w:t>Jakość i wartość</w:t>
      </w:r>
      <w:bookmarkEnd w:id="149"/>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w:t>
      </w:r>
      <w:r w:rsidRPr="00233788">
        <w:lastRenderedPageBreak/>
        <w:t xml:space="preserve">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016195">
        <w:rPr>
          <w:lang w:val="en-GB"/>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016195">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47F90077" w14:textId="77777777" w:rsidR="00570835" w:rsidRDefault="00570835" w:rsidP="00570835">
      <w:pPr>
        <w:pStyle w:val="Nagwek3"/>
      </w:pPr>
      <w:bookmarkStart w:id="150" w:name="_Toc133846134"/>
      <w:bookmarkStart w:id="151" w:name="_Toc133846136"/>
      <w:r w:rsidRPr="00233788">
        <w:t xml:space="preserve">Pomiar jakości, a pomiar </w:t>
      </w:r>
      <w:commentRangeStart w:id="152"/>
      <w:r w:rsidRPr="00233788">
        <w:t>satysfakcji klienta</w:t>
      </w:r>
      <w:commentRangeEnd w:id="152"/>
      <w:r w:rsidRPr="00233788">
        <w:rPr>
          <w:rStyle w:val="Odwoaniedokomentarza"/>
          <w:rFonts w:ascii="Times New Roman" w:eastAsia="Times New Roman" w:hAnsi="Times New Roman"/>
          <w:bCs w:val="0"/>
          <w:i w:val="0"/>
          <w:szCs w:val="20"/>
          <w:lang w:eastAsia="pl-PL"/>
        </w:rPr>
        <w:commentReference w:id="152"/>
      </w:r>
      <w:bookmarkEnd w:id="151"/>
    </w:p>
    <w:p w14:paraId="3693BD15" w14:textId="77777777" w:rsidR="00570835" w:rsidRDefault="00570835" w:rsidP="00570835"/>
    <w:p w14:paraId="5CC99F07" w14:textId="77777777" w:rsidR="00570835" w:rsidRPr="00570835" w:rsidRDefault="00570835" w:rsidP="00570835"/>
    <w:p w14:paraId="6D007118" w14:textId="2AFC50BF" w:rsidR="00AE2BC1" w:rsidRPr="00233788" w:rsidRDefault="00321186" w:rsidP="004E7B54">
      <w:pPr>
        <w:pStyle w:val="Nagwek3"/>
      </w:pPr>
      <w:r w:rsidRPr="00233788">
        <w:t xml:space="preserve">Pomiar </w:t>
      </w:r>
      <w:r w:rsidR="00AE2BC1" w:rsidRPr="00233788">
        <w:t>jakości usług, w kontekście usług edukacyjnych</w:t>
      </w:r>
      <w:bookmarkEnd w:id="150"/>
    </w:p>
    <w:p w14:paraId="2470ECC1" w14:textId="77777777" w:rsidR="00A96C13" w:rsidRPr="00233788" w:rsidRDefault="00A96C13" w:rsidP="00A96C13">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1B378002" w14:textId="77777777" w:rsidR="00A96C13" w:rsidRPr="00233788" w:rsidRDefault="00A96C13" w:rsidP="00A96C13">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3B3682AD" w14:textId="77777777" w:rsidR="00A96C13" w:rsidRPr="00233788" w:rsidRDefault="00A96C13" w:rsidP="00A96C13">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353FF84C" w14:textId="77777777" w:rsidR="00A96C13" w:rsidRPr="00233788" w:rsidRDefault="00A96C13" w:rsidP="00A96C13">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03647C69" w14:textId="635806D6" w:rsidR="000440AA" w:rsidRPr="00233788" w:rsidRDefault="000440AA" w:rsidP="000440AA"/>
    <w:p w14:paraId="64E88400" w14:textId="0C97F323" w:rsidR="00484EB8" w:rsidRPr="00233788" w:rsidRDefault="00484EB8" w:rsidP="00484EB8">
      <w:r w:rsidRPr="00233788">
        <w:t xml:space="preserve">istnieje subtelna różnica pomiędzy terminem „edukacja”, jak i „usługa edukacyjna”. Przyjmuje się, że ten pierwszy termin jest szerszy i rozumiany jest jako świadome, zorganizowane działanie </w:t>
      </w:r>
      <w:r w:rsidRPr="00233788">
        <w:lastRenderedPageBreak/>
        <w:t>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1CFC9A7F"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570835">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w:t>
      </w:r>
      <w:r w:rsidR="00131813" w:rsidRPr="00233788">
        <w:lastRenderedPageBreak/>
        <w:t xml:space="preserve">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3" w:name="_Ref66053927"/>
      <w:bookmarkStart w:id="154" w:name="_Toc133846135"/>
      <w:r w:rsidRPr="00233788">
        <w:t>Rankingi jako szczególna forma pomiaru efektów usług uniwersytetu</w:t>
      </w:r>
      <w:bookmarkEnd w:id="153"/>
      <w:bookmarkEnd w:id="154"/>
    </w:p>
    <w:p w14:paraId="1FADBAF2" w14:textId="5C79AC18" w:rsidR="00385E30" w:rsidRDefault="00385E30"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641B160C" w:rsidR="00FE21F7" w:rsidRPr="00FE21F7" w:rsidRDefault="00FE21F7" w:rsidP="00385E30">
      <w:r w:rsidRPr="00FE21F7">
        <w:lastRenderedPageBreak/>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 </w:t>
      </w:r>
      <w:r w:rsidR="007B3D2C">
        <w:fldChar w:fldCharType="begin"/>
      </w:r>
      <w:r w:rsidR="007B3D2C">
        <w:instrText xml:space="preserve"> REF  _Ref65005850 \* Lower \h  \* MERGEFORMAT </w:instrText>
      </w:r>
      <w:r w:rsidR="007B3D2C">
        <w:fldChar w:fldCharType="separate"/>
      </w:r>
      <w:r w:rsidR="007B3D2C" w:rsidRPr="00233788">
        <w:t xml:space="preserve">tabela </w:t>
      </w:r>
      <w:r w:rsidR="007B3D2C">
        <w:rPr>
          <w:noProof/>
        </w:rPr>
        <w:t>10</w:t>
      </w:r>
      <w:r w:rsidR="007B3D2C">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B3D2C">
        <w:fldChar w:fldCharType="begin"/>
      </w:r>
      <w:r w:rsidR="007B3D2C">
        <w:instrText xml:space="preserve"> REF _Ref134104799 \p \h </w:instrText>
      </w:r>
      <w:r w:rsidR="007B3D2C">
        <w:fldChar w:fldCharType="separate"/>
      </w:r>
      <w:r w:rsidR="007B3D2C">
        <w:t>niżej</w:t>
      </w:r>
      <w:r w:rsidR="007B3D2C">
        <w:fldChar w:fldCharType="end"/>
      </w:r>
      <w:r w:rsidR="007B3D2C">
        <w:t xml:space="preserve"> (</w:t>
      </w:r>
      <w:r w:rsidR="007B3D2C">
        <w:fldChar w:fldCharType="begin"/>
      </w:r>
      <w:r w:rsidR="007B3D2C">
        <w:instrText xml:space="preserve"> REF  _Ref134104785 \* Lower \h  \* MERGEFORMAT </w:instrText>
      </w:r>
      <w:r w:rsidR="007B3D2C">
        <w:fldChar w:fldCharType="separate"/>
      </w:r>
      <w:r w:rsidR="007B3D2C" w:rsidRPr="00D654E0">
        <w:t xml:space="preserve">tabela </w:t>
      </w:r>
      <w:r w:rsidR="007B3D2C" w:rsidRPr="00D654E0">
        <w:rPr>
          <w:noProof/>
        </w:rPr>
        <w:t>16</w:t>
      </w:r>
      <w:r w:rsidR="007B3D2C">
        <w:fldChar w:fldCharType="end"/>
      </w:r>
      <w:r w:rsidR="00AC5028">
        <w:t>)</w:t>
      </w:r>
      <w:r w:rsidR="007B3D2C">
        <w:t>.</w:t>
      </w:r>
    </w:p>
    <w:p w14:paraId="2FD95731" w14:textId="2D959F3B" w:rsidR="00035D87" w:rsidRPr="00570835" w:rsidRDefault="00035D87" w:rsidP="00035D87">
      <w:pPr>
        <w:pStyle w:val="Tytutabeli"/>
      </w:pPr>
      <w:bookmarkStart w:id="155" w:name="_Ref134104785"/>
      <w:bookmarkStart w:id="156" w:name="_Ref134104799"/>
      <w:r w:rsidRPr="00570835">
        <w:t xml:space="preserve">Tabela </w:t>
      </w:r>
      <w:r>
        <w:fldChar w:fldCharType="begin"/>
      </w:r>
      <w:r w:rsidRPr="00570835">
        <w:instrText xml:space="preserve"> SEQ Tabela \* ARABIC </w:instrText>
      </w:r>
      <w:r>
        <w:fldChar w:fldCharType="separate"/>
      </w:r>
      <w:r w:rsidR="002D2EB8" w:rsidRPr="00570835">
        <w:rPr>
          <w:noProof/>
        </w:rPr>
        <w:t>16</w:t>
      </w:r>
      <w:r>
        <w:fldChar w:fldCharType="end"/>
      </w:r>
      <w:bookmarkEnd w:id="155"/>
      <w:r w:rsidRPr="00570835">
        <w:t xml:space="preserve"> Metodologia rankingu </w:t>
      </w:r>
      <w:r w:rsidR="00D935B7" w:rsidRPr="00570835">
        <w:t xml:space="preserve">Times </w:t>
      </w:r>
      <w:proofErr w:type="spellStart"/>
      <w:r w:rsidR="00D935B7" w:rsidRPr="00570835">
        <w:t>Higher</w:t>
      </w:r>
      <w:proofErr w:type="spellEnd"/>
      <w:r w:rsidR="00D935B7" w:rsidRPr="00570835">
        <w:t xml:space="preserve"> </w:t>
      </w:r>
      <w:proofErr w:type="spellStart"/>
      <w:r w:rsidR="00D935B7" w:rsidRPr="00570835">
        <w:t>Education</w:t>
      </w:r>
      <w:proofErr w:type="spellEnd"/>
      <w:r w:rsidR="00D935B7" w:rsidRPr="00570835">
        <w:t xml:space="preserve"> </w:t>
      </w:r>
      <w:r w:rsidRPr="00570835">
        <w:t>World University Ranking</w:t>
      </w:r>
      <w:bookmarkEnd w:id="156"/>
      <w:r w:rsidRPr="00570835">
        <w:t xml:space="preserve"> </w:t>
      </w:r>
    </w:p>
    <w:tbl>
      <w:tblPr>
        <w:tblStyle w:val="Tabela-Siatka"/>
        <w:tblW w:w="9620" w:type="dxa"/>
        <w:tblLook w:val="04A0" w:firstRow="1" w:lastRow="0" w:firstColumn="1" w:lastColumn="0" w:noHBand="0" w:noVBand="1"/>
      </w:tblPr>
      <w:tblGrid>
        <w:gridCol w:w="1133"/>
        <w:gridCol w:w="1699"/>
        <w:gridCol w:w="5655"/>
        <w:gridCol w:w="113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lastRenderedPageBreak/>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18257F21" w:rsidR="00FE21F7" w:rsidRPr="00D51211" w:rsidRDefault="00035D87" w:rsidP="00016195">
      <w:pPr>
        <w:pStyle w:val="rdo"/>
      </w:pPr>
      <w:r w:rsidRPr="00D51211">
        <w:t xml:space="preserve">źródło: </w:t>
      </w:r>
      <w:r w:rsidR="00BF4E5E" w:rsidRPr="00D51211">
        <w:t xml:space="preserve">opracowanie własne przy wykorzystaniu narzędzia ChatGPT-4 na podstawie </w:t>
      </w:r>
      <w:r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Pr="00D51211">
        <w:fldChar w:fldCharType="separate"/>
      </w:r>
      <w:r w:rsidR="00BF4E5E" w:rsidRPr="00D51211">
        <w:rPr>
          <w:noProof/>
        </w:rPr>
        <w:t>(Times Higher Education, 2022, ss. 9–12)</w:t>
      </w:r>
      <w:r w:rsidRPr="00D51211">
        <w:fldChar w:fldCharType="end"/>
      </w:r>
    </w:p>
    <w:p w14:paraId="52FC4F50" w14:textId="0B75782A" w:rsidR="00BF04AE" w:rsidRDefault="00241F68" w:rsidP="00385E30">
      <w:r w:rsidRPr="00241F68">
        <w:t xml:space="preserve">W </w:t>
      </w:r>
      <w:r>
        <w:t xml:space="preserve">przedstawionej w </w:t>
      </w:r>
      <w:r w:rsidRPr="00241F68">
        <w:t xml:space="preserve">tabeli powyżej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w:t>
      </w:r>
      <w:r w:rsidR="0093237E">
        <w:lastRenderedPageBreak/>
        <w:t xml:space="preserve">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2BA320B0"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fldChar w:fldCharType="begin"/>
      </w:r>
      <w:r>
        <w:instrText xml:space="preserve"> REF _Ref134122917 \p \h </w:instrText>
      </w:r>
      <w:r>
        <w:fldChar w:fldCharType="separate"/>
      </w:r>
      <w:r>
        <w:t>niżej</w:t>
      </w:r>
      <w:r>
        <w:fldChar w:fldCharType="end"/>
      </w:r>
      <w:r>
        <w:t xml:space="preserve"> (</w:t>
      </w:r>
      <w:r>
        <w:fldChar w:fldCharType="begin"/>
      </w:r>
      <w:r>
        <w:instrText xml:space="preserve"> REF  _Ref134122925 \* Lower \h  \* MERGEFORMAT </w:instrText>
      </w:r>
      <w:r>
        <w:fldChar w:fldCharType="separate"/>
      </w:r>
      <w:r w:rsidRPr="00F61FB6">
        <w:t xml:space="preserve">tabela </w:t>
      </w:r>
      <w:r w:rsidRPr="00F61FB6">
        <w:rPr>
          <w:noProof/>
        </w:rPr>
        <w:t>17</w:t>
      </w:r>
      <w:r>
        <w:fldChar w:fldCharType="end"/>
      </w:r>
      <w:r>
        <w:t>).</w:t>
      </w:r>
    </w:p>
    <w:p w14:paraId="7DDF3638" w14:textId="07B9EA6D" w:rsidR="008E7EFF" w:rsidRPr="00D654E0" w:rsidRDefault="008E7EFF" w:rsidP="00D654E0">
      <w:pPr>
        <w:pStyle w:val="Tytutabeli"/>
        <w:rPr>
          <w:lang w:val="en-GB"/>
        </w:rPr>
      </w:pPr>
      <w:bookmarkStart w:id="157" w:name="_Ref134122925"/>
      <w:bookmarkStart w:id="158" w:name="_Ref134122917"/>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2D2EB8">
        <w:rPr>
          <w:noProof/>
          <w:lang w:val="en-GB"/>
        </w:rPr>
        <w:t>17</w:t>
      </w:r>
      <w:r>
        <w:fldChar w:fldCharType="end"/>
      </w:r>
      <w:bookmarkEnd w:id="157"/>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58"/>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CB5FF0">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CB5FF0">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lastRenderedPageBreak/>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75EA7388" w:rsidR="00FE21F7" w:rsidRDefault="00D654E0" w:rsidP="00016195">
      <w:pPr>
        <w:pStyle w:val="rdo"/>
      </w:pPr>
      <w:r w:rsidRPr="00BF4E5E">
        <w:t>źródło: opracowanie własne przy wykor</w:t>
      </w:r>
      <w:r>
        <w:t xml:space="preserve">zystaniu narzędzia ChatGPT-4 na podstawie </w:t>
      </w:r>
      <w:r>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fldChar w:fldCharType="separate"/>
      </w:r>
      <w:r w:rsidR="00A17EE6" w:rsidRPr="00A17EE6">
        <w:rPr>
          <w:noProof/>
        </w:rPr>
        <w:t>(ARWU, 2022b)</w:t>
      </w:r>
      <w:r>
        <w:fldChar w:fldCharType="end"/>
      </w:r>
    </w:p>
    <w:p w14:paraId="1F191CC8" w14:textId="5459D95E" w:rsidR="000D44B5" w:rsidRDefault="00F61FB6" w:rsidP="000D44B5">
      <w:pPr>
        <w:spacing w:before="240"/>
      </w:pPr>
      <w:r>
        <w:t>Opisan</w:t>
      </w:r>
      <w:r w:rsidR="000D44B5">
        <w:t>a</w:t>
      </w:r>
      <w:r>
        <w:t xml:space="preserve"> w tabeli po</w:t>
      </w:r>
      <w:r>
        <w:fldChar w:fldCharType="begin"/>
      </w:r>
      <w:r>
        <w:instrText xml:space="preserve"> REF _Ref134122917 \p \h </w:instrText>
      </w:r>
      <w:r>
        <w:fldChar w:fldCharType="separate"/>
      </w:r>
      <w:r>
        <w:t>wyżej</w:t>
      </w:r>
      <w:r>
        <w:fldChar w:fldCharType="end"/>
      </w:r>
      <w:r>
        <w:t xml:space="preserve"> (</w:t>
      </w:r>
      <w:r w:rsidR="000D44B5">
        <w:fldChar w:fldCharType="begin"/>
      </w:r>
      <w:r w:rsidR="000D44B5">
        <w:instrText xml:space="preserve"> REF  _Ref134122925 \* Lower \h  \* MERGEFORMAT </w:instrText>
      </w:r>
      <w:r w:rsidR="000D44B5">
        <w:fldChar w:fldCharType="separate"/>
      </w:r>
      <w:r w:rsidR="000D44B5" w:rsidRPr="000D44B5">
        <w:t xml:space="preserve">tabela </w:t>
      </w:r>
      <w:r w:rsidR="000D44B5" w:rsidRPr="000D44B5">
        <w:rPr>
          <w:noProof/>
        </w:rPr>
        <w:t>17</w:t>
      </w:r>
      <w:r w:rsidR="000D44B5">
        <w:fldChar w:fldCharType="end"/>
      </w:r>
      <w:r w:rsidR="000D44B5">
        <w:t>)</w:t>
      </w:r>
      <w:r>
        <w:t xml:space="preserve"> </w:t>
      </w:r>
      <w:r w:rsidR="000D44B5">
        <w:t xml:space="preserve"> 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776EF140"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290C9F">
        <w:fldChar w:fldCharType="begin"/>
      </w:r>
      <w:r w:rsidR="00290C9F">
        <w:instrText xml:space="preserve"> REF _Ref134185787 \p \h </w:instrText>
      </w:r>
      <w:r w:rsidR="00290C9F">
        <w:fldChar w:fldCharType="separate"/>
      </w:r>
      <w:r w:rsidR="00290C9F">
        <w:t>niżej</w:t>
      </w:r>
      <w:r w:rsidR="00290C9F">
        <w:fldChar w:fldCharType="end"/>
      </w:r>
      <w:r w:rsidR="00290C9F">
        <w:t xml:space="preserve"> (</w:t>
      </w:r>
      <w:r w:rsidR="00290C9F">
        <w:fldChar w:fldCharType="begin"/>
      </w:r>
      <w:r w:rsidR="00290C9F">
        <w:instrText xml:space="preserve"> REF  _Ref134185794 \* Lower \h  \* MERGEFORMAT </w:instrText>
      </w:r>
      <w:r w:rsidR="00290C9F">
        <w:fldChar w:fldCharType="separate"/>
      </w:r>
      <w:r w:rsidR="00290C9F" w:rsidRPr="00290C9F">
        <w:t xml:space="preserve">tabela </w:t>
      </w:r>
      <w:r w:rsidR="00290C9F" w:rsidRPr="00290C9F">
        <w:rPr>
          <w:noProof/>
        </w:rPr>
        <w:t>18</w:t>
      </w:r>
      <w:r w:rsidR="00290C9F">
        <w:fldChar w:fldCharType="end"/>
      </w:r>
      <w:r w:rsidR="00290C9F">
        <w:t>).</w:t>
      </w:r>
    </w:p>
    <w:p w14:paraId="6BF1FAC0" w14:textId="6E34B3D5" w:rsidR="005B2276" w:rsidRPr="00570835" w:rsidRDefault="005B2276" w:rsidP="005B2276">
      <w:pPr>
        <w:pStyle w:val="Tytutabeli"/>
      </w:pPr>
      <w:bookmarkStart w:id="159" w:name="_Ref134185794"/>
      <w:bookmarkStart w:id="160" w:name="_Ref134185787"/>
      <w:r w:rsidRPr="00570835">
        <w:lastRenderedPageBreak/>
        <w:t xml:space="preserve">Tabela </w:t>
      </w:r>
      <w:r>
        <w:fldChar w:fldCharType="begin"/>
      </w:r>
      <w:r w:rsidRPr="00570835">
        <w:instrText xml:space="preserve"> SEQ Tabela \* ARABIC </w:instrText>
      </w:r>
      <w:r>
        <w:fldChar w:fldCharType="separate"/>
      </w:r>
      <w:r w:rsidR="002D2EB8" w:rsidRPr="00570835">
        <w:rPr>
          <w:noProof/>
        </w:rPr>
        <w:t>18</w:t>
      </w:r>
      <w:r>
        <w:fldChar w:fldCharType="end"/>
      </w:r>
      <w:bookmarkEnd w:id="159"/>
      <w:r w:rsidRPr="00570835">
        <w:t xml:space="preserve"> Metodologia rankingu QS World University </w:t>
      </w:r>
      <w:proofErr w:type="spellStart"/>
      <w:r w:rsidRPr="00570835">
        <w:t>Rankings</w:t>
      </w:r>
      <w:bookmarkEnd w:id="160"/>
      <w:proofErr w:type="spellEnd"/>
    </w:p>
    <w:tbl>
      <w:tblPr>
        <w:tblStyle w:val="Tabela-Siatka"/>
        <w:tblW w:w="9639" w:type="dxa"/>
        <w:tblLook w:val="04A0" w:firstRow="1" w:lastRow="0" w:firstColumn="1" w:lastColumn="0" w:noHBand="0" w:noVBand="1"/>
      </w:tblPr>
      <w:tblGrid>
        <w:gridCol w:w="1701"/>
        <w:gridCol w:w="5670"/>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3EF217E3" w:rsidR="005B2276" w:rsidRDefault="005B2276" w:rsidP="00016195">
      <w:pPr>
        <w:pStyle w:val="rdo"/>
      </w:pPr>
      <w:r w:rsidRPr="00BF4E5E">
        <w:t>źródło: opracowanie własne przy wykor</w:t>
      </w:r>
      <w:r>
        <w:t xml:space="preserve">zystaniu narzędzia ChatGPT-4 na podstawie </w:t>
      </w:r>
      <w:r>
        <w:fldChar w:fldCharType="begin" w:fldLock="1"/>
      </w:r>
      <w:r w:rsidR="00A17EE6">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2023f, 2023g, 2023j, 2023k, 2023b, 2023d, 2023a, 2023c, 2023l, 2023i, 2023h, 2023e)","plainTextFormattedCitation":"(QS Quacquarelli Symonds, 2023f, 2023g, 2023j, 2023k, 2023b, 2023d, 2023a, 2023c, 2023l, 2023i, 2023h, 2023e)","previouslyFormattedCitation":"(QS Quacquarelli Symonds, 2023g, 2023a, 2023j, 2023k, 2023b, 2023d, 2023f, 2023c, 2023l, 2023i, 2023h, 2023e)"},"properties":{"noteIndex":0},"schema":"https://github.com/citation-style-language/schema/raw/master/csl-citation.json"}</w:instrText>
      </w:r>
      <w:r>
        <w:fldChar w:fldCharType="separate"/>
      </w:r>
      <w:r w:rsidR="00A17EE6" w:rsidRPr="00A17EE6">
        <w:rPr>
          <w:noProof/>
        </w:rPr>
        <w:t>(QS Quacquarelli Symonds, 2023f, 2023g, 2023j, 2023k, 2023b, 2023d, 2023a, 2023c, 2023l, 2023i, 2023h, 2023e)</w:t>
      </w:r>
      <w:r>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uczelni </w:t>
      </w:r>
      <w:r>
        <w:lastRenderedPageBreak/>
        <w:t>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496DF502"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D327B3">
        <w:fldChar w:fldCharType="begin"/>
      </w:r>
      <w:r w:rsidR="00D327B3">
        <w:instrText xml:space="preserve"> REF _Ref134433041 \p \h </w:instrText>
      </w:r>
      <w:r w:rsidR="00D327B3">
        <w:fldChar w:fldCharType="separate"/>
      </w:r>
      <w:r w:rsidR="00D327B3">
        <w:t>niżej</w:t>
      </w:r>
      <w:r w:rsidR="00D327B3">
        <w:fldChar w:fldCharType="end"/>
      </w:r>
      <w:r w:rsidR="005B7C40">
        <w:t xml:space="preserve"> (</w:t>
      </w:r>
      <w:r w:rsidR="00D327B3">
        <w:fldChar w:fldCharType="begin"/>
      </w:r>
      <w:r w:rsidR="00D327B3">
        <w:instrText xml:space="preserve"> REF  _Ref134433054 \* Lower \h  \* MERGEFORMAT </w:instrText>
      </w:r>
      <w:r w:rsidR="00D327B3">
        <w:fldChar w:fldCharType="separate"/>
      </w:r>
      <w:r w:rsidR="00D327B3" w:rsidRPr="00D327B3">
        <w:t xml:space="preserve">tabela </w:t>
      </w:r>
      <w:r w:rsidR="00D327B3" w:rsidRPr="00D327B3">
        <w:rPr>
          <w:noProof/>
        </w:rPr>
        <w:t>19</w:t>
      </w:r>
      <w:r w:rsidR="00D327B3">
        <w:fldChar w:fldCharType="end"/>
      </w:r>
      <w:r w:rsidR="005B7C40">
        <w:t>).</w:t>
      </w:r>
    </w:p>
    <w:p w14:paraId="46D7913C" w14:textId="0960512B" w:rsidR="00AF2EBB" w:rsidRPr="007E073D" w:rsidRDefault="00AF2EBB" w:rsidP="007E073D">
      <w:pPr>
        <w:pStyle w:val="Tytutabeli"/>
        <w:rPr>
          <w:lang w:val="en-GB"/>
        </w:rPr>
      </w:pPr>
      <w:bookmarkStart w:id="161" w:name="_Ref134433054"/>
      <w:bookmarkStart w:id="162" w:name="_Ref134433041"/>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2D2EB8">
        <w:rPr>
          <w:noProof/>
          <w:lang w:val="en-GB"/>
        </w:rPr>
        <w:t>19</w:t>
      </w:r>
      <w:r>
        <w:fldChar w:fldCharType="end"/>
      </w:r>
      <w:bookmarkEnd w:id="161"/>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2"/>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3A35E3">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3A35E3">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3A35E3">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3A35E3">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3A35E3">
            <w:pPr>
              <w:spacing w:before="0" w:line="300" w:lineRule="auto"/>
              <w:ind w:firstLine="0"/>
              <w:jc w:val="center"/>
              <w:rPr>
                <w:rFonts w:cs="Arial"/>
                <w:sz w:val="18"/>
                <w:szCs w:val="18"/>
              </w:rPr>
            </w:pPr>
            <w:proofErr w:type="spellStart"/>
            <w:r w:rsidRPr="00D51211">
              <w:rPr>
                <w:rFonts w:cs="Arial"/>
                <w:sz w:val="18"/>
                <w:szCs w:val="18"/>
              </w:rPr>
              <w:t>Widoczność</w:t>
            </w:r>
            <w:proofErr w:type="spellEnd"/>
          </w:p>
        </w:tc>
        <w:tc>
          <w:tcPr>
            <w:tcW w:w="1417" w:type="dxa"/>
            <w:vAlign w:val="center"/>
          </w:tcPr>
          <w:p w14:paraId="65909200" w14:textId="59C6547E" w:rsidR="00AF2EBB" w:rsidRPr="00D51211" w:rsidRDefault="007E073D" w:rsidP="003A35E3">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3A35E3">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3A35E3">
            <w:pPr>
              <w:spacing w:before="0" w:line="300" w:lineRule="auto"/>
              <w:ind w:firstLine="0"/>
              <w:jc w:val="center"/>
              <w:rPr>
                <w:rFonts w:cs="Arial"/>
                <w:sz w:val="18"/>
                <w:szCs w:val="18"/>
              </w:rPr>
            </w:pPr>
            <w:proofErr w:type="spellStart"/>
            <w:r w:rsidRPr="00D51211">
              <w:rPr>
                <w:rFonts w:cs="Arial"/>
                <w:sz w:val="18"/>
                <w:szCs w:val="18"/>
              </w:rPr>
              <w:lastRenderedPageBreak/>
              <w:t>Transpa-rentność</w:t>
            </w:r>
            <w:proofErr w:type="spellEnd"/>
          </w:p>
        </w:tc>
        <w:tc>
          <w:tcPr>
            <w:tcW w:w="1417" w:type="dxa"/>
            <w:vAlign w:val="center"/>
          </w:tcPr>
          <w:p w14:paraId="44881AEF" w14:textId="0CABAECD" w:rsidR="00CD3684" w:rsidRPr="00D51211" w:rsidRDefault="00CD3684" w:rsidP="003A35E3">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3A35E3">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3A35E3">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3A35E3">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3A35E3">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595E3EDF" w:rsidR="00760904" w:rsidRDefault="00760904" w:rsidP="00016195">
      <w:pPr>
        <w:pStyle w:val="rdo"/>
      </w:pPr>
      <w:r w:rsidRPr="00BF4E5E">
        <w:t>źródło: opracowanie własne przy wykor</w:t>
      </w:r>
      <w:r>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6850327" w:rsidR="00D327B3" w:rsidRDefault="00D327B3" w:rsidP="00C67A86">
      <w:pPr>
        <w:spacing w:before="240"/>
      </w:pPr>
      <w:r>
        <w:t xml:space="preserve">Metodologia rankingu </w:t>
      </w:r>
      <w:proofErr w:type="spellStart"/>
      <w:r>
        <w:t>Webometrics</w:t>
      </w:r>
      <w:proofErr w:type="spellEnd"/>
      <w:r>
        <w:t xml:space="preserve"> opisana w tabeli po</w:t>
      </w:r>
      <w:r>
        <w:fldChar w:fldCharType="begin"/>
      </w:r>
      <w:r>
        <w:instrText xml:space="preserve"> REF _Ref134433041 \p \h </w:instrText>
      </w:r>
      <w:r>
        <w:fldChar w:fldCharType="separate"/>
      </w:r>
      <w:r>
        <w:t>wyżej</w:t>
      </w:r>
      <w:r>
        <w:fldChar w:fldCharType="end"/>
      </w:r>
      <w:r>
        <w:t xml:space="preserve"> (</w:t>
      </w:r>
      <w:r>
        <w:fldChar w:fldCharType="begin"/>
      </w:r>
      <w:r>
        <w:instrText xml:space="preserve"> REF  _Ref134433054 \* Lower \h  \* MERGEFORMAT </w:instrText>
      </w:r>
      <w:r>
        <w:fldChar w:fldCharType="separate"/>
      </w:r>
      <w:r w:rsidRPr="00D327B3">
        <w:t xml:space="preserve">tabela </w:t>
      </w:r>
      <w:r w:rsidRPr="00D327B3">
        <w:rPr>
          <w:noProof/>
        </w:rPr>
        <w:t>19</w:t>
      </w:r>
      <w:r>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2A329561" w14:textId="7407D6D6"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xml:space="preserve">) można zauważyć, że pomimo nieraz bardzo istotnych różnic w metodologii ich tworzenia duża grupa uczelni uzyskuje zbliżone rezultaty. Skupiając się na analizie tylko </w:t>
      </w:r>
      <w:r>
        <w:lastRenderedPageBreak/>
        <w:t>najwyższych 100 pozycji (top100) w tych rankingach okazuje się, że ponad połowa uczelni (51) występuje we wszystkich czterech rankingach. Dokładniejsze wyniki analizy przedstawiono w tabeli po</w:t>
      </w:r>
      <w:r w:rsidR="00A17EE6">
        <w:fldChar w:fldCharType="begin"/>
      </w:r>
      <w:r w:rsidR="00A17EE6">
        <w:instrText xml:space="preserve"> REF _Ref134645079 \p \h </w:instrText>
      </w:r>
      <w:r w:rsidR="00A17EE6">
        <w:fldChar w:fldCharType="separate"/>
      </w:r>
      <w:r w:rsidR="00A17EE6">
        <w:t>niżej</w:t>
      </w:r>
      <w:r w:rsidR="00A17EE6">
        <w:fldChar w:fldCharType="end"/>
      </w:r>
      <w:r>
        <w:t xml:space="preserve"> (</w:t>
      </w:r>
      <w:r w:rsidR="00A17EE6">
        <w:fldChar w:fldCharType="begin"/>
      </w:r>
      <w:r w:rsidR="00A17EE6">
        <w:instrText xml:space="preserve"> REF  _Ref134645114 \* Lower \h  \* MERGEFORMAT </w:instrText>
      </w:r>
      <w:r w:rsidR="00A17EE6">
        <w:fldChar w:fldCharType="separate"/>
      </w:r>
      <w:r w:rsidR="00A17EE6" w:rsidRPr="00F66F63">
        <w:t xml:space="preserve">tabela </w:t>
      </w:r>
      <w:r w:rsidR="00A17EE6" w:rsidRPr="00F66F63">
        <w:rPr>
          <w:noProof/>
        </w:rPr>
        <w:t>20</w:t>
      </w:r>
      <w:r w:rsidR="00A17EE6">
        <w:fldChar w:fldCharType="end"/>
      </w:r>
      <w:r>
        <w:t>).</w:t>
      </w:r>
    </w:p>
    <w:p w14:paraId="3F772D73" w14:textId="558F0913" w:rsidR="00F66F63" w:rsidRPr="00F66F63" w:rsidRDefault="00F66F63" w:rsidP="00F66F63">
      <w:pPr>
        <w:pStyle w:val="Legenda"/>
        <w:keepNext/>
        <w:rPr>
          <w:color w:val="auto"/>
        </w:rPr>
      </w:pPr>
      <w:bookmarkStart w:id="163" w:name="_Ref134645114"/>
      <w:bookmarkStart w:id="164" w:name="_Ref134645079"/>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2D2EB8">
        <w:rPr>
          <w:noProof/>
          <w:color w:val="auto"/>
        </w:rPr>
        <w:t>20</w:t>
      </w:r>
      <w:r w:rsidRPr="00F66F63">
        <w:rPr>
          <w:color w:val="auto"/>
        </w:rPr>
        <w:fldChar w:fldCharType="end"/>
      </w:r>
      <w:bookmarkEnd w:id="163"/>
      <w:r w:rsidRPr="00F66F63">
        <w:rPr>
          <w:color w:val="auto"/>
        </w:rPr>
        <w:t xml:space="preserve"> Liczności wystąpień uczelni w pierwszej setce rankingów THE, ARWU, QS i </w:t>
      </w:r>
      <w:proofErr w:type="spellStart"/>
      <w:r w:rsidRPr="00F66F63">
        <w:rPr>
          <w:color w:val="auto"/>
        </w:rPr>
        <w:t>Webometrics</w:t>
      </w:r>
      <w:bookmarkEnd w:id="164"/>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 xml:space="preserve">Liczba </w:t>
            </w:r>
            <w:r w:rsidRPr="00B5787D">
              <w:rPr>
                <w:rFonts w:eastAsia="Times New Roman" w:cs="Arial"/>
                <w:b/>
                <w:bCs/>
                <w:color w:val="000000"/>
                <w:sz w:val="18"/>
                <w:szCs w:val="18"/>
                <w:lang w:eastAsia="pl-PL"/>
              </w:rPr>
              <w:t>uczelni</w:t>
            </w:r>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710F26F9" w:rsidR="00CE774D" w:rsidRDefault="006E3958" w:rsidP="00016195">
      <w:pPr>
        <w:pStyle w:val="rdo"/>
      </w:pPr>
      <w:r>
        <w:t>ź</w:t>
      </w:r>
      <w:r w:rsidR="00F66F63">
        <w:t xml:space="preserve">ródło: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190855EC" w:rsidR="00041F5A" w:rsidRDefault="00041F5A" w:rsidP="000D44B5">
      <w:pPr>
        <w:spacing w:before="240"/>
      </w:pPr>
      <w:r>
        <w:t>Na podstawie danych zawartych w tabeli po</w:t>
      </w:r>
      <w:r>
        <w:fldChar w:fldCharType="begin"/>
      </w:r>
      <w:r>
        <w:instrText xml:space="preserve"> REF _Ref134645079 \p \h </w:instrText>
      </w:r>
      <w:r>
        <w:fldChar w:fldCharType="separate"/>
      </w:r>
      <w:r>
        <w:t>wyżej</w:t>
      </w:r>
      <w:r>
        <w:fldChar w:fldCharType="end"/>
      </w:r>
      <w:r>
        <w:t xml:space="preserve"> (</w:t>
      </w:r>
      <w:r>
        <w:fldChar w:fldCharType="begin"/>
      </w:r>
      <w:r>
        <w:instrText xml:space="preserve"> REF  _Ref134645114 \* Lower \h  \* MERGEFORMAT </w:instrText>
      </w:r>
      <w:r>
        <w:fldChar w:fldCharType="separate"/>
      </w:r>
      <w:r w:rsidRPr="00F66F63">
        <w:t xml:space="preserve">tabela </w:t>
      </w:r>
      <w:r w:rsidRPr="00F66F63">
        <w:rPr>
          <w:noProof/>
        </w:rPr>
        <w:t>20</w:t>
      </w:r>
      <w:r>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6E3958">
        <w:fldChar w:fldCharType="begin"/>
      </w:r>
      <w:r w:rsidR="006E3958">
        <w:instrText xml:space="preserve"> REF _Ref134653872 \p \h </w:instrText>
      </w:r>
      <w:r w:rsidR="006E3958">
        <w:fldChar w:fldCharType="separate"/>
      </w:r>
      <w:r w:rsidR="006E3958">
        <w:t>niżej</w:t>
      </w:r>
      <w:r w:rsidR="006E3958">
        <w:fldChar w:fldCharType="end"/>
      </w:r>
      <w:r w:rsidR="00C6794E">
        <w:t xml:space="preserve"> (</w:t>
      </w:r>
      <w:r w:rsidR="006E3958">
        <w:fldChar w:fldCharType="begin"/>
      </w:r>
      <w:r w:rsidR="006E3958">
        <w:instrText xml:space="preserve"> REF  _Ref134653879 \* Lower \h  \* MERGEFORMAT </w:instrText>
      </w:r>
      <w:r w:rsidR="006E3958">
        <w:fldChar w:fldCharType="separate"/>
      </w:r>
      <w:r w:rsidR="006E3958">
        <w:t xml:space="preserve">tabela </w:t>
      </w:r>
      <w:r w:rsidR="006E3958">
        <w:rPr>
          <w:noProof/>
        </w:rPr>
        <w:t>21</w:t>
      </w:r>
      <w:r w:rsidR="006E3958">
        <w:fldChar w:fldCharType="end"/>
      </w:r>
      <w:r w:rsidR="00C6794E">
        <w:t>).</w:t>
      </w:r>
    </w:p>
    <w:p w14:paraId="60F9D526" w14:textId="0460D3E6" w:rsidR="006E3958" w:rsidRDefault="006E3958" w:rsidP="006E3958">
      <w:pPr>
        <w:pStyle w:val="Tytutabeli"/>
      </w:pPr>
      <w:bookmarkStart w:id="165" w:name="_Ref134653879"/>
      <w:bookmarkStart w:id="166" w:name="_Ref134653872"/>
      <w:r>
        <w:lastRenderedPageBreak/>
        <w:t xml:space="preserve">Tabela </w:t>
      </w:r>
      <w:fldSimple w:instr=" SEQ Tabela \* ARABIC ">
        <w:r w:rsidR="002D2EB8">
          <w:rPr>
            <w:noProof/>
          </w:rPr>
          <w:t>21</w:t>
        </w:r>
      </w:fldSimple>
      <w:bookmarkEnd w:id="165"/>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66"/>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33FFB">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33FFB">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77777777" w:rsidR="006E3958" w:rsidRPr="006E3958" w:rsidRDefault="006E3958" w:rsidP="00016195">
      <w:pPr>
        <w:pStyle w:val="rdo"/>
      </w:pPr>
      <w:r w:rsidRPr="006E3958">
        <w:t xml:space="preserve">źródło: opracowanie własne na podstawie wyników rankingów THE2023, ARWU2022, QS2023 i </w:t>
      </w:r>
      <w:proofErr w:type="spellStart"/>
      <w:r w:rsidRPr="006E3958">
        <w:t>Webometrics</w:t>
      </w:r>
      <w:proofErr w:type="spellEnd"/>
      <w:r w:rsidRPr="006E3958">
        <w:t xml:space="preserve"> 2023 H1 </w:t>
      </w:r>
      <w:r w:rsidRPr="006E3958">
        <w:fldChar w:fldCharType="begin" w:fldLock="1"/>
      </w:r>
      <w:r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Pr="006E3958">
        <w:fldChar w:fldCharType="separate"/>
      </w:r>
      <w:r w:rsidRPr="006E3958">
        <w:t>(ARWU, 2022a; Cybermetrics Lab, 2023; QS Quacquarelli Symonds, 2023m; Times Higher Education, 2023)</w:t>
      </w:r>
      <w:r w:rsidRPr="006E3958">
        <w:fldChar w:fldCharType="end"/>
      </w:r>
    </w:p>
    <w:p w14:paraId="130C0485" w14:textId="6C6B5A07" w:rsidR="00041F5A" w:rsidRDefault="0083479B" w:rsidP="000D44B5">
      <w:pPr>
        <w:spacing w:before="240"/>
      </w:pPr>
      <w:r>
        <w:t>Na podstawie wyników wskaźników korelacji r-Pearsona przedstawionych w tabeli po</w:t>
      </w:r>
      <w:r>
        <w:fldChar w:fldCharType="begin"/>
      </w:r>
      <w:r>
        <w:instrText xml:space="preserve"> REF _Ref134653872 \p \h </w:instrText>
      </w:r>
      <w:r>
        <w:fldChar w:fldCharType="separate"/>
      </w:r>
      <w:r>
        <w:t>wyżej</w:t>
      </w:r>
      <w:r>
        <w:fldChar w:fldCharType="end"/>
      </w:r>
      <w:r>
        <w:t xml:space="preserve"> (</w:t>
      </w:r>
      <w:r>
        <w:fldChar w:fldCharType="begin"/>
      </w:r>
      <w:r>
        <w:instrText xml:space="preserve"> REF  _Ref134653879 \* Lower \h  \* MERGEFORMAT </w:instrText>
      </w:r>
      <w:r>
        <w:fldChar w:fldCharType="separate"/>
      </w:r>
      <w:r>
        <w:t xml:space="preserve">tabela </w:t>
      </w:r>
      <w:r>
        <w:rPr>
          <w:noProof/>
        </w:rPr>
        <w:t>21</w:t>
      </w:r>
      <w:r>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3F75EC9A"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67"/>
      <w:r w:rsidR="00DA1B58">
        <w:t>nr 4</w:t>
      </w:r>
      <w:commentRangeEnd w:id="167"/>
      <w:r w:rsidR="00DA1B58">
        <w:rPr>
          <w:rStyle w:val="Odwoaniedokomentarza"/>
          <w:rFonts w:ascii="Times New Roman" w:eastAsia="Times New Roman" w:hAnsi="Times New Roman"/>
          <w:szCs w:val="20"/>
          <w:lang w:eastAsia="pl-PL"/>
        </w:rPr>
        <w:commentReference w:id="167"/>
      </w:r>
      <w:r w:rsidR="00DA1B58">
        <w:t xml:space="preserve"> (</w:t>
      </w:r>
      <w:r w:rsidR="00DA1B58">
        <w:fldChar w:fldCharType="begin"/>
      </w:r>
      <w:r w:rsidR="00DA1B58">
        <w:instrText xml:space="preserve"> REF  _Ref134656238 \* Lower \h  \* MERGEFORMAT </w:instrText>
      </w:r>
      <w:r w:rsidR="00DA1B58">
        <w:fldChar w:fldCharType="separate"/>
      </w:r>
      <w:r w:rsidR="00DA1B58">
        <w:t xml:space="preserve">tabela </w:t>
      </w:r>
      <w:r w:rsidR="00DA1B58">
        <w:rPr>
          <w:noProof/>
        </w:rPr>
        <w:t>40</w:t>
      </w:r>
      <w:r w:rsidR="00DA1B58">
        <w:fldChar w:fldCharType="end"/>
      </w:r>
      <w:r w:rsidR="00DA1B58">
        <w:t>). Ranking ten został 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xml:space="preserve">). Stwierdzono empirycznie, że dla </w:t>
      </w:r>
      <w:r w:rsidR="00DA1B58">
        <w:lastRenderedPageBreak/>
        <w:t>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0A38A4">
        <w:fldChar w:fldCharType="begin"/>
      </w:r>
      <w:r w:rsidR="000A38A4">
        <w:instrText xml:space="preserve"> REF _Ref134657759 \p \h </w:instrText>
      </w:r>
      <w:r w:rsidR="000A38A4">
        <w:fldChar w:fldCharType="separate"/>
      </w:r>
      <w:r w:rsidR="000A38A4">
        <w:t>niżej</w:t>
      </w:r>
      <w:r w:rsidR="000A38A4">
        <w:fldChar w:fldCharType="end"/>
      </w:r>
      <w:r w:rsidR="00C24C76">
        <w:t xml:space="preserve"> (</w:t>
      </w:r>
      <w:r w:rsidR="000A38A4">
        <w:fldChar w:fldCharType="begin"/>
      </w:r>
      <w:r w:rsidR="000A38A4">
        <w:instrText xml:space="preserve"> REF  _Ref134657767 \* Lower \h  \* MERGEFORMAT </w:instrText>
      </w:r>
      <w:r w:rsidR="000A38A4">
        <w:fldChar w:fldCharType="separate"/>
      </w:r>
      <w:r w:rsidR="000A38A4">
        <w:t xml:space="preserve">tabela </w:t>
      </w:r>
      <w:r w:rsidR="000A38A4">
        <w:rPr>
          <w:noProof/>
        </w:rPr>
        <w:t>22</w:t>
      </w:r>
      <w:r w:rsidR="000A38A4">
        <w:fldChar w:fldCharType="end"/>
      </w:r>
      <w:r w:rsidR="00C24C76">
        <w:t>).</w:t>
      </w:r>
    </w:p>
    <w:p w14:paraId="276F7EA4" w14:textId="74B3F50E" w:rsidR="002D2EB8" w:rsidRDefault="002D2EB8" w:rsidP="002D2EB8">
      <w:pPr>
        <w:pStyle w:val="Tytutabeli"/>
      </w:pPr>
      <w:bookmarkStart w:id="168" w:name="_Ref134657767"/>
      <w:bookmarkStart w:id="169" w:name="_Ref134657759"/>
      <w:r>
        <w:t xml:space="preserve">Tabela </w:t>
      </w:r>
      <w:fldSimple w:instr=" SEQ Tabela \* ARABIC ">
        <w:r>
          <w:rPr>
            <w:noProof/>
          </w:rPr>
          <w:t>22</w:t>
        </w:r>
      </w:fldSimple>
      <w:bookmarkEnd w:id="168"/>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69"/>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77777777" w:rsidR="000A38A4" w:rsidRPr="006E3958" w:rsidRDefault="000A38A4" w:rsidP="00016195">
      <w:pPr>
        <w:pStyle w:val="rdo"/>
      </w:pPr>
      <w:r w:rsidRPr="006E3958">
        <w:t xml:space="preserve">źródło: opracowanie własne na podstawie wyników rankingów THE2023, ARWU2022, QS2023 i </w:t>
      </w:r>
      <w:proofErr w:type="spellStart"/>
      <w:r w:rsidRPr="006E3958">
        <w:t>Webometrics</w:t>
      </w:r>
      <w:proofErr w:type="spellEnd"/>
      <w:r w:rsidRPr="006E3958">
        <w:t xml:space="preserve"> 2023 H1 </w:t>
      </w:r>
      <w:r w:rsidRPr="006E3958">
        <w:fldChar w:fldCharType="begin" w:fldLock="1"/>
      </w:r>
      <w:r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Pr="006E3958">
        <w:fldChar w:fldCharType="separate"/>
      </w:r>
      <w:r w:rsidRPr="006E3958">
        <w:t>(ARWU, 2022a; Cybermetrics Lab, 2023; QS Quacquarelli Symonds, 2023m; Times Higher Education, 2023)</w:t>
      </w:r>
      <w:r w:rsidRPr="006E3958">
        <w:fldChar w:fldCharType="end"/>
      </w:r>
    </w:p>
    <w:p w14:paraId="7AA5BC98" w14:textId="3DEB8B78" w:rsidR="00C24C76" w:rsidRDefault="000A38A4" w:rsidP="000D44B5">
      <w:pPr>
        <w:spacing w:before="240"/>
      </w:pPr>
      <w:r>
        <w:t>Wskaźniki korelacji r-Pearsona przedstawione w tabeli po</w:t>
      </w:r>
      <w:r>
        <w:fldChar w:fldCharType="begin"/>
      </w:r>
      <w:r>
        <w:instrText xml:space="preserve"> REF _Ref134657759 \p \h </w:instrText>
      </w:r>
      <w:r>
        <w:fldChar w:fldCharType="separate"/>
      </w:r>
      <w:r>
        <w:t>wyżej</w:t>
      </w:r>
      <w:r>
        <w:fldChar w:fldCharType="end"/>
      </w:r>
      <w:r>
        <w:t xml:space="preserve"> (</w:t>
      </w:r>
      <w:r>
        <w:fldChar w:fldCharType="begin"/>
      </w:r>
      <w:r>
        <w:instrText xml:space="preserve"> REF  _Ref134657767 \* Lower \h  \* MERGEFORMAT </w:instrText>
      </w:r>
      <w:r>
        <w:fldChar w:fldCharType="separate"/>
      </w:r>
      <w:r>
        <w:t xml:space="preserve">tabela </w:t>
      </w:r>
      <w:r>
        <w:rPr>
          <w:noProof/>
        </w:rPr>
        <w:t>22</w:t>
      </w:r>
      <w:r>
        <w:fldChar w:fldCharType="end"/>
      </w:r>
      <w:r>
        <w:t xml:space="preserve">) są istotnie wyższe od wskaźników obliczonych dla par analizowanych rankingów. Również średnia arytmetyczna z wartości tych wskaźników jest znacznie wyższa od każdej z analogicznych średnich obliczonych dla pojedynczych rankingów (patrz </w:t>
      </w:r>
      <w:r>
        <w:fldChar w:fldCharType="begin"/>
      </w:r>
      <w:r>
        <w:instrText xml:space="preserve"> REF  _Ref134653879 \* Lower \h  \* MERGEFORMAT </w:instrText>
      </w:r>
      <w:r>
        <w:fldChar w:fldCharType="separate"/>
      </w:r>
      <w:r>
        <w:t xml:space="preserve">tabela </w:t>
      </w:r>
      <w:r>
        <w:rPr>
          <w:noProof/>
        </w:rPr>
        <w:t>21</w:t>
      </w:r>
      <w:r>
        <w:fldChar w:fldCharType="end"/>
      </w:r>
      <w:r>
        <w:t xml:space="preserve">). Natomiast co zrozumiałe różnice pomiędzy rankingami są 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w:t>
      </w:r>
      <w:r w:rsidR="0080042E">
        <w:lastRenderedPageBreak/>
        <w:t>najlepszych setkach 4. analizowanych rankingów światowych. A zatem można stwierdzić, że taki ranking mógłby być dobrą miarą jakości usług najlepszych światowych uczelni.</w:t>
      </w:r>
    </w:p>
    <w:p w14:paraId="40137474" w14:textId="5167B809"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962267">
        <w:fldChar w:fldCharType="begin"/>
      </w:r>
      <w:r w:rsidR="00962267">
        <w:instrText xml:space="preserve"> REF _Ref134515437 \p \h </w:instrText>
      </w:r>
      <w:r w:rsidR="00962267">
        <w:fldChar w:fldCharType="separate"/>
      </w:r>
      <w:r w:rsidR="00962267">
        <w:t>niżej</w:t>
      </w:r>
      <w:r w:rsidR="00962267">
        <w:fldChar w:fldCharType="end"/>
      </w:r>
      <w:r w:rsidR="00222592">
        <w:t xml:space="preserve"> (</w:t>
      </w:r>
      <w:r w:rsidR="00962267">
        <w:fldChar w:fldCharType="begin"/>
      </w:r>
      <w:r w:rsidR="00962267">
        <w:instrText xml:space="preserve"> REF  _Ref134515427 \* Lower \h  \* MERGEFORMAT </w:instrText>
      </w:r>
      <w:r w:rsidR="00962267">
        <w:fldChar w:fldCharType="separate"/>
      </w:r>
      <w:r w:rsidR="00962267">
        <w:t xml:space="preserve">tabela </w:t>
      </w:r>
      <w:r w:rsidR="00962267">
        <w:rPr>
          <w:noProof/>
        </w:rPr>
        <w:t>20</w:t>
      </w:r>
      <w:r w:rsidR="00962267">
        <w:fldChar w:fldCharType="end"/>
      </w:r>
      <w:r w:rsidR="00222592">
        <w:t>).</w:t>
      </w:r>
    </w:p>
    <w:p w14:paraId="029CFF13" w14:textId="57C9C29A" w:rsidR="00962267" w:rsidRDefault="00962267" w:rsidP="00962267">
      <w:pPr>
        <w:pStyle w:val="Tytutabeli"/>
      </w:pPr>
      <w:bookmarkStart w:id="170" w:name="_Ref134515427"/>
      <w:bookmarkStart w:id="171" w:name="_Ref134515437"/>
      <w:r>
        <w:t xml:space="preserve">Tabela </w:t>
      </w:r>
      <w:fldSimple w:instr=" SEQ Tabela \* ARABIC ">
        <w:r w:rsidR="002D2EB8">
          <w:rPr>
            <w:noProof/>
          </w:rPr>
          <w:t>23</w:t>
        </w:r>
      </w:fldSimple>
      <w:bookmarkEnd w:id="170"/>
      <w:r>
        <w:t xml:space="preserve"> Metodologia Rankingu Szkół Wyższych Perspektywy 2022</w:t>
      </w:r>
      <w:bookmarkEnd w:id="171"/>
    </w:p>
    <w:tbl>
      <w:tblPr>
        <w:tblStyle w:val="Tabela-Siatka"/>
        <w:tblW w:w="9630" w:type="dxa"/>
        <w:tblLook w:val="04A0" w:firstRow="1" w:lastRow="0" w:firstColumn="1" w:lastColumn="0" w:noHBand="0" w:noVBand="1"/>
      </w:tblPr>
      <w:tblGrid>
        <w:gridCol w:w="1537"/>
        <w:gridCol w:w="1577"/>
        <w:gridCol w:w="5400"/>
        <w:gridCol w:w="1116"/>
      </w:tblGrid>
      <w:tr w:rsidR="00D51211" w:rsidRPr="00D51211" w14:paraId="3D10E474" w14:textId="77777777" w:rsidTr="00D51211">
        <w:trPr>
          <w:cantSplit/>
          <w:tblHeader/>
        </w:trPr>
        <w:tc>
          <w:tcPr>
            <w:tcW w:w="1537" w:type="dxa"/>
          </w:tcPr>
          <w:p w14:paraId="0EAF2081" w14:textId="77777777"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D969CE">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D969CE">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D969CE">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D969CE">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D969CE">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D969CE">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D969CE">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D969CE">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4E76C67E" w:rsidR="00222592" w:rsidRPr="00CB4697" w:rsidRDefault="00962267" w:rsidP="00016195">
      <w:pPr>
        <w:pStyle w:val="rdo"/>
      </w:pPr>
      <w:r>
        <w:t>ź</w:t>
      </w:r>
      <w:r w:rsidR="00922A76">
        <w:t xml:space="preserve">ródło: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4ED35F53"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962267">
        <w:fldChar w:fldCharType="begin"/>
      </w:r>
      <w:r w:rsidR="00962267">
        <w:instrText xml:space="preserve"> REF _Ref134515437 \p \h </w:instrText>
      </w:r>
      <w:r w:rsidR="00962267">
        <w:fldChar w:fldCharType="separate"/>
      </w:r>
      <w:r w:rsidR="00962267">
        <w:t>wyżej</w:t>
      </w:r>
      <w:r w:rsidR="00962267">
        <w:fldChar w:fldCharType="end"/>
      </w:r>
      <w:r w:rsidR="00962267">
        <w:t xml:space="preserve"> (</w:t>
      </w:r>
      <w:r w:rsidR="00962267">
        <w:fldChar w:fldCharType="begin"/>
      </w:r>
      <w:r w:rsidR="00962267">
        <w:instrText xml:space="preserve"> REF  _Ref134515427 \* Lower \h  \* MERGEFORMAT </w:instrText>
      </w:r>
      <w:r w:rsidR="00962267">
        <w:fldChar w:fldCharType="separate"/>
      </w:r>
      <w:r w:rsidR="00962267">
        <w:t xml:space="preserve">tabela </w:t>
      </w:r>
      <w:r w:rsidR="00962267">
        <w:rPr>
          <w:noProof/>
        </w:rPr>
        <w:t>20</w:t>
      </w:r>
      <w:r w:rsidR="00962267">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lastRenderedPageBreak/>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lastRenderedPageBreak/>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72" w:name="_Toc133846137"/>
      <w:r w:rsidRPr="00233788">
        <w:t>Zarządzanie jakością w uczelniach wyższych</w:t>
      </w:r>
      <w:bookmarkEnd w:id="172"/>
    </w:p>
    <w:p w14:paraId="0D04ADF8" w14:textId="35BCCC6B" w:rsidR="001D7F64" w:rsidRPr="00233788" w:rsidRDefault="001D7F64" w:rsidP="004E7B54">
      <w:pPr>
        <w:pStyle w:val="Nagwek3"/>
      </w:pPr>
      <w:bookmarkStart w:id="173" w:name="_Toc133846138"/>
      <w:r w:rsidRPr="00233788">
        <w:t>Rola kierownictwa uczelni w zarządzaniu jakością</w:t>
      </w:r>
      <w:bookmarkEnd w:id="173"/>
    </w:p>
    <w:p w14:paraId="26FAE370" w14:textId="01F40CDE" w:rsidR="00F54058" w:rsidRPr="00233788" w:rsidRDefault="00F54058" w:rsidP="00F54058"/>
    <w:p w14:paraId="5611B840" w14:textId="77777777" w:rsidR="00F54058" w:rsidRPr="00233788" w:rsidRDefault="00F54058" w:rsidP="00F54058">
      <w:r w:rsidRPr="00233788">
        <w:lastRenderedPageBreak/>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74" w:name="_Toc133846139"/>
      <w:r w:rsidRPr="00233788">
        <w:t>Istniejące narzędzia wspierające zarządzanie jakością na uniwersytetach</w:t>
      </w:r>
      <w:bookmarkEnd w:id="174"/>
    </w:p>
    <w:p w14:paraId="0D13CC66" w14:textId="77777777" w:rsidR="00570835" w:rsidRPr="00570835" w:rsidRDefault="00570835" w:rsidP="00570835"/>
    <w:p w14:paraId="1189EF02" w14:textId="0B1908DB" w:rsidR="00042DAF" w:rsidRPr="00233788" w:rsidRDefault="00042DAF" w:rsidP="004E7B54">
      <w:pPr>
        <w:pStyle w:val="Nagwek3"/>
      </w:pPr>
      <w:bookmarkStart w:id="175" w:name="_Toc133846140"/>
      <w:r w:rsidRPr="00233788">
        <w:t>Uwarunkowania zarządzania jakością uczelni w Polsce</w:t>
      </w:r>
      <w:bookmarkEnd w:id="175"/>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76" w:name="_Toc133846141"/>
      <w:r w:rsidRPr="00233788">
        <w:t>Interesariusze uczelni, a wymagania wobec efektów jej działalności</w:t>
      </w:r>
      <w:bookmarkEnd w:id="176"/>
    </w:p>
    <w:p w14:paraId="10B6C8B9" w14:textId="1C3F4A9A" w:rsidR="0063091A" w:rsidRPr="00233788" w:rsidRDefault="0063091A" w:rsidP="004E7B54">
      <w:pPr>
        <w:pStyle w:val="Nagwek3"/>
      </w:pPr>
      <w:bookmarkStart w:id="177" w:name="_Toc133846142"/>
      <w:r w:rsidRPr="00233788">
        <w:t>Koncepcja i rodzaje interesariuszy wg teorii interesariuszy</w:t>
      </w:r>
      <w:bookmarkEnd w:id="177"/>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w:t>
      </w:r>
      <w:r w:rsidRPr="009957F0">
        <w:lastRenderedPageBreak/>
        <w:t xml:space="preserve">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 xml:space="preserve">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w:t>
      </w:r>
      <w:r w:rsidRPr="00CB7961">
        <w:lastRenderedPageBreak/>
        <w:t>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w:t>
      </w:r>
      <w:r w:rsidRPr="003C726D">
        <w:lastRenderedPageBreak/>
        <w:t xml:space="preserve">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7777777" w:rsidR="00016195" w:rsidRPr="00F755BF" w:rsidRDefault="00016195" w:rsidP="00016195">
      <w:r w:rsidRPr="00F755BF">
        <w:t>Typologię interesariuszy wg. Mitchell et al. przedstawiono w tabeli po</w:t>
      </w:r>
      <w:r w:rsidRPr="00F755BF">
        <w:fldChar w:fldCharType="begin"/>
      </w:r>
      <w:r w:rsidRPr="00F755BF">
        <w:instrText xml:space="preserve"> REF _Ref92661236 \p \h </w:instrText>
      </w:r>
      <w:r w:rsidRPr="00F755BF">
        <w:fldChar w:fldCharType="separate"/>
      </w:r>
      <w:r>
        <w:t>niżej</w:t>
      </w:r>
      <w:r w:rsidRPr="00F755BF">
        <w:fldChar w:fldCharType="end"/>
      </w:r>
      <w:r w:rsidRPr="00F755BF">
        <w:t>.</w:t>
      </w:r>
    </w:p>
    <w:p w14:paraId="69D76259" w14:textId="77777777" w:rsidR="00016195" w:rsidRPr="00F755BF" w:rsidRDefault="00016195" w:rsidP="00016195">
      <w:pPr>
        <w:pStyle w:val="Tytutabeli"/>
      </w:pPr>
      <w:r w:rsidRPr="00F755BF">
        <w:t xml:space="preserve">Tabela </w:t>
      </w:r>
      <w:r>
        <w:fldChar w:fldCharType="begin"/>
      </w:r>
      <w:r>
        <w:instrText xml:space="preserve"> SEQ Tabela \* ARABIC </w:instrText>
      </w:r>
      <w:r>
        <w:fldChar w:fldCharType="separate"/>
      </w:r>
      <w:r>
        <w:rPr>
          <w:noProof/>
        </w:rPr>
        <w:t>30</w:t>
      </w:r>
      <w:r>
        <w:rPr>
          <w:noProof/>
        </w:rPr>
        <w:fldChar w:fldCharType="end"/>
      </w:r>
      <w:r w:rsidRPr="00F755BF">
        <w:t xml:space="preserve"> Typologia interesariuszy wg Mitchell et al.</w:t>
      </w:r>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FC77CC">
        <w:trPr>
          <w:cantSplit/>
          <w:tblHeader/>
        </w:trPr>
        <w:tc>
          <w:tcPr>
            <w:tcW w:w="3095" w:type="dxa"/>
          </w:tcPr>
          <w:p w14:paraId="06E4EDC4"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FC77CC">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FC77CC">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FC77CC">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FC77CC">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FC77CC">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FC77CC">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FC77CC">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178"/>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w:t>
      </w:r>
      <w:r>
        <w:lastRenderedPageBreak/>
        <w:t xml:space="preserve">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178"/>
      <w:r w:rsidRPr="00A07201">
        <w:rPr>
          <w:rStyle w:val="Odwoaniedokomentarza"/>
          <w:rFonts w:ascii="Times New Roman" w:eastAsia="Times New Roman" w:hAnsi="Times New Roman"/>
          <w:szCs w:val="20"/>
          <w:lang w:eastAsia="pl-PL"/>
        </w:rPr>
        <w:commentReference w:id="178"/>
      </w:r>
    </w:p>
    <w:p w14:paraId="59274842" w14:textId="42D21D92" w:rsidR="00016195" w:rsidRPr="00A07201" w:rsidRDefault="00016195" w:rsidP="00016195">
      <w:pPr>
        <w:pStyle w:val="Tytutabeli"/>
      </w:pPr>
      <w:r w:rsidRPr="00A07201">
        <w:t xml:space="preserve">Tabela </w:t>
      </w:r>
      <w:r>
        <w:fldChar w:fldCharType="begin"/>
      </w:r>
      <w:r>
        <w:instrText xml:space="preserve"> SEQ Tabela \* ARABIC </w:instrText>
      </w:r>
      <w:r>
        <w:fldChar w:fldCharType="separate"/>
      </w:r>
      <w:r>
        <w:rPr>
          <w:noProof/>
        </w:rPr>
        <w:t>25</w:t>
      </w:r>
      <w:r>
        <w:rPr>
          <w:noProof/>
        </w:rPr>
        <w:fldChar w:fldCharType="end"/>
      </w:r>
      <w:r w:rsidRPr="00A07201">
        <w:t xml:space="preserve"> Przykładowe cechy interesariuszy uczelni wyższej</w:t>
      </w:r>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FC77CC">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FC77CC">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FC77CC">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FC77CC">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FC77CC">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FC77CC">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FC77CC">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FC77CC">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43A495FA" w:rsidR="00016195" w:rsidRPr="00016195" w:rsidRDefault="00016195" w:rsidP="00016195">
      <w:pPr>
        <w:pStyle w:val="rdo"/>
      </w:pPr>
      <w:r w:rsidRPr="00016195">
        <w:t>ź</w:t>
      </w:r>
      <w:r w:rsidRPr="00016195">
        <w:t xml:space="preserve">ródło: opracowanie własne na podstawie </w:t>
      </w:r>
      <w:r w:rsidRPr="00016195">
        <w:fldChar w:fldCharType="begin" w:fldLock="1"/>
      </w:r>
      <w:r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Pr="00016195">
        <w:fldChar w:fldCharType="separate"/>
      </w:r>
      <w:r w:rsidRPr="00016195">
        <w:t xml:space="preserve">(Lewandowski &amp; Zieliński, 2012; </w:t>
      </w:r>
      <w:proofErr w:type="spellStart"/>
      <w:r w:rsidRPr="00016195">
        <w:t>Mainardes</w:t>
      </w:r>
      <w:proofErr w:type="spellEnd"/>
      <w:r w:rsidRPr="00016195">
        <w:t xml:space="preserve"> i in., 2012; Mitchell i in., 1997)</w:t>
      </w:r>
      <w:r w:rsidRPr="00016195">
        <w:fldChar w:fldCharType="end"/>
      </w:r>
    </w:p>
    <w:p w14:paraId="1A8D6EA6" w14:textId="77777777"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Pr="00170260">
        <w:fldChar w:fldCharType="begin"/>
      </w:r>
      <w:r w:rsidRPr="00170260">
        <w:instrText xml:space="preserve"> REF _Ref93161294 \p \h </w:instrText>
      </w:r>
      <w:r w:rsidRPr="00170260">
        <w:fldChar w:fldCharType="separate"/>
      </w:r>
      <w:r>
        <w:t>wyżej</w:t>
      </w:r>
      <w:r w:rsidRPr="00170260">
        <w:fldChar w:fldCharType="end"/>
      </w:r>
      <w:r w:rsidRPr="00170260">
        <w:t xml:space="preserve"> (</w:t>
      </w:r>
      <w:r w:rsidRPr="00170260">
        <w:fldChar w:fldCharType="begin"/>
      </w:r>
      <w:r w:rsidRPr="00170260">
        <w:instrText xml:space="preserve"> REF  _Ref93161328 \* Lower \h </w:instrText>
      </w:r>
      <w:r w:rsidRPr="00170260">
        <w:fldChar w:fldCharType="separate"/>
      </w:r>
      <w:r w:rsidRPr="00A07201">
        <w:t xml:space="preserve">tabela </w:t>
      </w:r>
      <w:r>
        <w:rPr>
          <w:noProof/>
        </w:rPr>
        <w:t>18</w:t>
      </w:r>
      <w:r w:rsidRPr="00170260">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77777777"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xml:space="preserve">. Takie podejście podkreśla aspekt związany z faktem, iż efekt procesu kształcenia mierzony w wartościach bezwzględnych może być </w:t>
      </w:r>
      <w:r w:rsidRPr="00170260">
        <w:lastRenderedPageBreak/>
        <w:t>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w:t>
      </w:r>
      <w:r w:rsidRPr="00170260">
        <w:lastRenderedPageBreak/>
        <w:t xml:space="preserve">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79" w:name="_Toc133846143"/>
      <w:r w:rsidRPr="00233788">
        <w:t>Różne oczekiwania poszczególnych grup interesariuszy</w:t>
      </w:r>
      <w:bookmarkEnd w:id="179"/>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180"/>
      <w:r w:rsidRPr="00233788">
        <w:rPr>
          <w:color w:val="FF0000"/>
        </w:rPr>
        <w:t xml:space="preserve">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w:t>
      </w:r>
      <w:r w:rsidRPr="00233788">
        <w:rPr>
          <w:color w:val="FF0000"/>
        </w:rPr>
        <w:lastRenderedPageBreak/>
        <w:t>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80"/>
      <w:r w:rsidRPr="00233788">
        <w:rPr>
          <w:rStyle w:val="Odwoaniedokomentarza"/>
          <w:rFonts w:ascii="Times New Roman" w:eastAsia="Times New Roman" w:hAnsi="Times New Roman"/>
          <w:color w:val="FF0000"/>
          <w:szCs w:val="20"/>
          <w:lang w:eastAsia="pl-PL"/>
        </w:rPr>
        <w:commentReference w:id="180"/>
      </w:r>
    </w:p>
    <w:p w14:paraId="273BEF68" w14:textId="77777777" w:rsidR="00016195" w:rsidRPr="00233788" w:rsidRDefault="00016195" w:rsidP="00016195">
      <w:pPr>
        <w:keepNext/>
        <w:rPr>
          <w:noProof/>
          <w:color w:val="FF0000"/>
          <w:lang w:eastAsia="pl-PL"/>
        </w:rPr>
      </w:pPr>
      <w:commentRangeStart w:id="181"/>
    </w:p>
    <w:p w14:paraId="415C30CA" w14:textId="77777777" w:rsidR="00016195" w:rsidRPr="00233788" w:rsidRDefault="00016195" w:rsidP="00016195">
      <w:pPr>
        <w:keepNext/>
        <w:rPr>
          <w:color w:val="FF0000"/>
        </w:rPr>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08C87E38" w14:textId="77777777" w:rsidR="00016195" w:rsidRPr="00233788" w:rsidRDefault="00016195" w:rsidP="00016195">
      <w:pPr>
        <w:pStyle w:val="Tytutabeli"/>
        <w:rPr>
          <w:color w:val="FF0000"/>
        </w:rPr>
      </w:pPr>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35</w:t>
      </w:r>
      <w:r w:rsidRPr="00233788">
        <w:rPr>
          <w:color w:val="FF0000"/>
        </w:rPr>
        <w:fldChar w:fldCharType="end"/>
      </w:r>
      <w:r w:rsidRPr="00233788">
        <w:rPr>
          <w:color w:val="FF0000"/>
        </w:rPr>
        <w:t xml:space="preserve"> Model relacji wybranych czynników jakości usług uczelni technicznych związanych z satysfakcją interesariuszy uczelni technicznej.</w:t>
      </w:r>
    </w:p>
    <w:p w14:paraId="0E9ECCBD" w14:textId="77777777" w:rsidR="00016195" w:rsidRPr="00233788" w:rsidRDefault="00016195" w:rsidP="00016195">
      <w:pPr>
        <w:pStyle w:val="Tytutabeli"/>
        <w:rPr>
          <w:color w:val="FF0000"/>
        </w:rPr>
      </w:pPr>
      <w:r w:rsidRPr="00233788">
        <w:rPr>
          <w:color w:val="FF0000"/>
        </w:rPr>
        <w:t>Źródło: opracowanie własne.</w:t>
      </w:r>
      <w:commentRangeEnd w:id="181"/>
      <w:r w:rsidRPr="00233788">
        <w:rPr>
          <w:rStyle w:val="Odwoaniedokomentarza"/>
          <w:rFonts w:ascii="Times New Roman" w:hAnsi="Times New Roman"/>
          <w:bCs w:val="0"/>
          <w:color w:val="FF0000"/>
          <w:szCs w:val="20"/>
          <w:lang w:eastAsia="pl-PL"/>
        </w:rPr>
        <w:commentReference w:id="181"/>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77777777" w:rsidR="00016195" w:rsidRPr="00233788" w:rsidRDefault="00016195" w:rsidP="00016195">
      <w:pPr>
        <w:rPr>
          <w:color w:val="FF0000"/>
        </w:rPr>
      </w:pPr>
      <w:r w:rsidRPr="00233788">
        <w:rPr>
          <w:color w:val="FF0000"/>
        </w:rPr>
        <w:t>Model relacji interesariuszy usługi edukacyjnej uczelni przedstawiono na rysunku poniżej.</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182"/>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82"/>
      <w:r w:rsidRPr="00233788">
        <w:rPr>
          <w:rStyle w:val="Odwoaniedokomentarza"/>
          <w:rFonts w:ascii="Times New Roman" w:eastAsia="Times New Roman" w:hAnsi="Times New Roman"/>
          <w:color w:val="FF0000"/>
          <w:szCs w:val="20"/>
          <w:lang w:eastAsia="pl-PL"/>
        </w:rPr>
        <w:commentReference w:id="182"/>
      </w:r>
    </w:p>
    <w:p w14:paraId="16C5C881" w14:textId="77777777" w:rsidR="00016195" w:rsidRPr="00233788" w:rsidRDefault="00016195" w:rsidP="00016195">
      <w:pPr>
        <w:pStyle w:val="rdo"/>
      </w:pPr>
      <w:r>
        <w:t>ź</w:t>
      </w:r>
      <w:r w:rsidRPr="00233788">
        <w:t>ródło: opracowanie własne</w:t>
      </w:r>
    </w:p>
    <w:p w14:paraId="3CA9BCA1" w14:textId="77777777" w:rsidR="00016195" w:rsidRPr="00233788" w:rsidRDefault="00016195" w:rsidP="00016195">
      <w:pPr>
        <w:pStyle w:val="Tytutabeli"/>
        <w:rPr>
          <w:color w:val="FF0000"/>
        </w:rPr>
      </w:pPr>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36</w:t>
      </w:r>
      <w:r w:rsidRPr="00233788">
        <w:rPr>
          <w:color w:val="FF0000"/>
        </w:rPr>
        <w:fldChar w:fldCharType="end"/>
      </w:r>
      <w:r w:rsidRPr="00233788">
        <w:rPr>
          <w:color w:val="FF0000"/>
        </w:rPr>
        <w:t xml:space="preserve"> Model poziomów relacji interesariuszy z uczelnią wyższą.</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77777777"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poniżej.</w:t>
      </w:r>
    </w:p>
    <w:p w14:paraId="0A3A3F3E" w14:textId="77777777" w:rsidR="00016195" w:rsidRPr="00233788" w:rsidRDefault="00016195" w:rsidP="00016195">
      <w:pPr>
        <w:rPr>
          <w:color w:val="FF0000"/>
        </w:rPr>
      </w:pPr>
    </w:p>
    <w:p w14:paraId="7798F633" w14:textId="77777777" w:rsidR="00016195" w:rsidRPr="00233788" w:rsidRDefault="00016195" w:rsidP="00016195">
      <w:pPr>
        <w:pStyle w:val="Legenda"/>
        <w:keepNext/>
        <w:rPr>
          <w:color w:val="FF0000"/>
        </w:rPr>
      </w:pPr>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32</w:t>
      </w:r>
      <w:r>
        <w:rPr>
          <w:color w:val="FF0000"/>
        </w:rPr>
        <w:fldChar w:fldCharType="end"/>
      </w:r>
      <w:r w:rsidRPr="00233788">
        <w:rPr>
          <w:color w:val="FF0000"/>
        </w:rPr>
        <w:t xml:space="preserve"> Narzędzie do analizy siły oddziaływań interesariuszy na uczelnię</w:t>
      </w:r>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016195" w:rsidRPr="00233788" w14:paraId="45CF0E5D" w14:textId="77777777" w:rsidTr="00FC77CC">
        <w:trPr>
          <w:cantSplit/>
          <w:trHeight w:val="1134"/>
        </w:trPr>
        <w:tc>
          <w:tcPr>
            <w:tcW w:w="2296" w:type="dxa"/>
          </w:tcPr>
          <w:p w14:paraId="422A0A13" w14:textId="77777777" w:rsidR="00016195" w:rsidRPr="00233788" w:rsidRDefault="00016195" w:rsidP="00FC77CC">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FC77CC">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FC77CC">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FC77CC">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FC77CC">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FC77CC">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FC77CC">
            <w:pPr>
              <w:ind w:left="113" w:right="113" w:firstLine="0"/>
              <w:rPr>
                <w:color w:val="FF0000"/>
                <w:lang w:val="pl-PL"/>
              </w:rPr>
            </w:pPr>
            <w:r w:rsidRPr="00233788">
              <w:rPr>
                <w:color w:val="FF0000"/>
                <w:lang w:val="pl-PL"/>
              </w:rPr>
              <w:t>Wartości średnie</w:t>
            </w:r>
          </w:p>
        </w:tc>
      </w:tr>
      <w:tr w:rsidR="00016195" w:rsidRPr="00233788" w14:paraId="7D29AEC3" w14:textId="77777777" w:rsidTr="00FC77CC">
        <w:tc>
          <w:tcPr>
            <w:tcW w:w="2296" w:type="dxa"/>
          </w:tcPr>
          <w:p w14:paraId="3366E924" w14:textId="77777777" w:rsidR="00016195" w:rsidRPr="00233788" w:rsidRDefault="00016195" w:rsidP="00FC77CC">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FC77CC">
            <w:pPr>
              <w:ind w:firstLine="0"/>
              <w:rPr>
                <w:color w:val="FF0000"/>
                <w:lang w:val="pl-PL"/>
              </w:rPr>
            </w:pPr>
          </w:p>
        </w:tc>
        <w:tc>
          <w:tcPr>
            <w:tcW w:w="1025" w:type="dxa"/>
          </w:tcPr>
          <w:p w14:paraId="5201C99D" w14:textId="77777777" w:rsidR="00016195" w:rsidRPr="00233788" w:rsidRDefault="00016195" w:rsidP="00FC77CC">
            <w:pPr>
              <w:ind w:firstLine="0"/>
              <w:rPr>
                <w:color w:val="FF0000"/>
                <w:lang w:val="pl-PL"/>
              </w:rPr>
            </w:pPr>
          </w:p>
        </w:tc>
        <w:tc>
          <w:tcPr>
            <w:tcW w:w="1549" w:type="dxa"/>
          </w:tcPr>
          <w:p w14:paraId="29A0637A" w14:textId="77777777" w:rsidR="00016195" w:rsidRPr="00233788" w:rsidRDefault="00016195" w:rsidP="00FC77CC">
            <w:pPr>
              <w:ind w:firstLine="0"/>
              <w:rPr>
                <w:color w:val="FF0000"/>
                <w:lang w:val="pl-PL"/>
              </w:rPr>
            </w:pPr>
          </w:p>
        </w:tc>
        <w:tc>
          <w:tcPr>
            <w:tcW w:w="1455" w:type="dxa"/>
          </w:tcPr>
          <w:p w14:paraId="09151830" w14:textId="77777777" w:rsidR="00016195" w:rsidRPr="00233788" w:rsidRDefault="00016195" w:rsidP="00FC77CC">
            <w:pPr>
              <w:ind w:firstLine="0"/>
              <w:rPr>
                <w:color w:val="FF0000"/>
                <w:lang w:val="pl-PL"/>
              </w:rPr>
            </w:pPr>
          </w:p>
        </w:tc>
        <w:tc>
          <w:tcPr>
            <w:tcW w:w="1343" w:type="dxa"/>
          </w:tcPr>
          <w:p w14:paraId="094DAD40" w14:textId="77777777" w:rsidR="00016195" w:rsidRPr="00233788" w:rsidRDefault="00016195" w:rsidP="00FC77CC">
            <w:pPr>
              <w:ind w:firstLine="0"/>
              <w:rPr>
                <w:color w:val="FF0000"/>
                <w:lang w:val="pl-PL"/>
              </w:rPr>
            </w:pPr>
          </w:p>
        </w:tc>
        <w:tc>
          <w:tcPr>
            <w:tcW w:w="585" w:type="dxa"/>
          </w:tcPr>
          <w:p w14:paraId="03FC327E" w14:textId="77777777" w:rsidR="00016195" w:rsidRPr="00233788" w:rsidRDefault="00016195" w:rsidP="00FC77CC">
            <w:pPr>
              <w:ind w:firstLine="0"/>
              <w:rPr>
                <w:color w:val="FF0000"/>
                <w:lang w:val="pl-PL"/>
              </w:rPr>
            </w:pPr>
          </w:p>
        </w:tc>
      </w:tr>
      <w:tr w:rsidR="00016195" w:rsidRPr="00233788" w14:paraId="2240F069" w14:textId="77777777" w:rsidTr="00FC77CC">
        <w:tc>
          <w:tcPr>
            <w:tcW w:w="2296" w:type="dxa"/>
          </w:tcPr>
          <w:p w14:paraId="43226860" w14:textId="77777777" w:rsidR="00016195" w:rsidRPr="00233788" w:rsidRDefault="00016195" w:rsidP="00FC77CC">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FC77CC">
            <w:pPr>
              <w:ind w:firstLine="0"/>
              <w:rPr>
                <w:color w:val="FF0000"/>
                <w:lang w:val="pl-PL"/>
              </w:rPr>
            </w:pPr>
          </w:p>
        </w:tc>
        <w:tc>
          <w:tcPr>
            <w:tcW w:w="1025" w:type="dxa"/>
          </w:tcPr>
          <w:p w14:paraId="3198CAFC" w14:textId="77777777" w:rsidR="00016195" w:rsidRPr="00233788" w:rsidRDefault="00016195" w:rsidP="00FC77CC">
            <w:pPr>
              <w:ind w:firstLine="0"/>
              <w:rPr>
                <w:color w:val="FF0000"/>
                <w:lang w:val="pl-PL"/>
              </w:rPr>
            </w:pPr>
          </w:p>
        </w:tc>
        <w:tc>
          <w:tcPr>
            <w:tcW w:w="1549" w:type="dxa"/>
          </w:tcPr>
          <w:p w14:paraId="4DAFF08D" w14:textId="77777777" w:rsidR="00016195" w:rsidRPr="00233788" w:rsidRDefault="00016195" w:rsidP="00FC77CC">
            <w:pPr>
              <w:ind w:firstLine="0"/>
              <w:rPr>
                <w:color w:val="FF0000"/>
                <w:lang w:val="pl-PL"/>
              </w:rPr>
            </w:pPr>
          </w:p>
        </w:tc>
        <w:tc>
          <w:tcPr>
            <w:tcW w:w="1455" w:type="dxa"/>
          </w:tcPr>
          <w:p w14:paraId="71AC243E" w14:textId="77777777" w:rsidR="00016195" w:rsidRPr="00233788" w:rsidRDefault="00016195" w:rsidP="00FC77CC">
            <w:pPr>
              <w:ind w:firstLine="0"/>
              <w:rPr>
                <w:color w:val="FF0000"/>
                <w:lang w:val="pl-PL"/>
              </w:rPr>
            </w:pPr>
          </w:p>
        </w:tc>
        <w:tc>
          <w:tcPr>
            <w:tcW w:w="1343" w:type="dxa"/>
          </w:tcPr>
          <w:p w14:paraId="73F74240" w14:textId="77777777" w:rsidR="00016195" w:rsidRPr="00233788" w:rsidRDefault="00016195" w:rsidP="00FC77CC">
            <w:pPr>
              <w:ind w:firstLine="0"/>
              <w:rPr>
                <w:color w:val="FF0000"/>
                <w:lang w:val="pl-PL"/>
              </w:rPr>
            </w:pPr>
          </w:p>
        </w:tc>
        <w:tc>
          <w:tcPr>
            <w:tcW w:w="585" w:type="dxa"/>
          </w:tcPr>
          <w:p w14:paraId="6FB58875" w14:textId="77777777" w:rsidR="00016195" w:rsidRPr="00233788" w:rsidRDefault="00016195" w:rsidP="00FC77CC">
            <w:pPr>
              <w:ind w:firstLine="0"/>
              <w:rPr>
                <w:color w:val="FF0000"/>
                <w:lang w:val="pl-PL"/>
              </w:rPr>
            </w:pPr>
          </w:p>
        </w:tc>
      </w:tr>
      <w:tr w:rsidR="00016195" w:rsidRPr="00233788" w14:paraId="4783F410" w14:textId="77777777" w:rsidTr="00FC77CC">
        <w:tc>
          <w:tcPr>
            <w:tcW w:w="2296" w:type="dxa"/>
          </w:tcPr>
          <w:p w14:paraId="3053A205" w14:textId="77777777" w:rsidR="00016195" w:rsidRPr="00233788" w:rsidRDefault="00016195" w:rsidP="00FC77CC">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FC77CC">
            <w:pPr>
              <w:ind w:firstLine="0"/>
              <w:rPr>
                <w:color w:val="FF0000"/>
                <w:lang w:val="pl-PL"/>
              </w:rPr>
            </w:pPr>
          </w:p>
        </w:tc>
        <w:tc>
          <w:tcPr>
            <w:tcW w:w="1025" w:type="dxa"/>
          </w:tcPr>
          <w:p w14:paraId="7FC38036" w14:textId="77777777" w:rsidR="00016195" w:rsidRPr="00233788" w:rsidRDefault="00016195" w:rsidP="00FC77CC">
            <w:pPr>
              <w:ind w:firstLine="0"/>
              <w:rPr>
                <w:color w:val="FF0000"/>
                <w:lang w:val="pl-PL"/>
              </w:rPr>
            </w:pPr>
          </w:p>
        </w:tc>
        <w:tc>
          <w:tcPr>
            <w:tcW w:w="1549" w:type="dxa"/>
          </w:tcPr>
          <w:p w14:paraId="0A1A9833" w14:textId="77777777" w:rsidR="00016195" w:rsidRPr="00233788" w:rsidRDefault="00016195" w:rsidP="00FC77CC">
            <w:pPr>
              <w:ind w:firstLine="0"/>
              <w:rPr>
                <w:color w:val="FF0000"/>
                <w:lang w:val="pl-PL"/>
              </w:rPr>
            </w:pPr>
          </w:p>
        </w:tc>
        <w:tc>
          <w:tcPr>
            <w:tcW w:w="1455" w:type="dxa"/>
          </w:tcPr>
          <w:p w14:paraId="394D8451" w14:textId="77777777" w:rsidR="00016195" w:rsidRPr="00233788" w:rsidRDefault="00016195" w:rsidP="00FC77CC">
            <w:pPr>
              <w:ind w:firstLine="0"/>
              <w:rPr>
                <w:color w:val="FF0000"/>
                <w:lang w:val="pl-PL"/>
              </w:rPr>
            </w:pPr>
          </w:p>
        </w:tc>
        <w:tc>
          <w:tcPr>
            <w:tcW w:w="1343" w:type="dxa"/>
          </w:tcPr>
          <w:p w14:paraId="6DD9DC35" w14:textId="77777777" w:rsidR="00016195" w:rsidRPr="00233788" w:rsidRDefault="00016195" w:rsidP="00FC77CC">
            <w:pPr>
              <w:ind w:firstLine="0"/>
              <w:rPr>
                <w:color w:val="FF0000"/>
                <w:lang w:val="pl-PL"/>
              </w:rPr>
            </w:pPr>
          </w:p>
        </w:tc>
        <w:tc>
          <w:tcPr>
            <w:tcW w:w="585" w:type="dxa"/>
          </w:tcPr>
          <w:p w14:paraId="59E1D3B7" w14:textId="77777777" w:rsidR="00016195" w:rsidRPr="00233788" w:rsidRDefault="00016195" w:rsidP="00FC77CC">
            <w:pPr>
              <w:ind w:firstLine="0"/>
              <w:rPr>
                <w:color w:val="FF0000"/>
                <w:lang w:val="pl-PL"/>
              </w:rPr>
            </w:pPr>
          </w:p>
        </w:tc>
      </w:tr>
      <w:tr w:rsidR="00016195" w:rsidRPr="00233788" w14:paraId="386AFECD" w14:textId="77777777" w:rsidTr="00FC77CC">
        <w:tc>
          <w:tcPr>
            <w:tcW w:w="2296" w:type="dxa"/>
          </w:tcPr>
          <w:p w14:paraId="2C36E8D3" w14:textId="77777777" w:rsidR="00016195" w:rsidRPr="00233788" w:rsidRDefault="00016195" w:rsidP="00FC77CC">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FC77CC">
            <w:pPr>
              <w:ind w:firstLine="0"/>
              <w:rPr>
                <w:color w:val="FF0000"/>
                <w:lang w:val="pl-PL"/>
              </w:rPr>
            </w:pPr>
          </w:p>
        </w:tc>
        <w:tc>
          <w:tcPr>
            <w:tcW w:w="1025" w:type="dxa"/>
          </w:tcPr>
          <w:p w14:paraId="68932073" w14:textId="77777777" w:rsidR="00016195" w:rsidRPr="00233788" w:rsidRDefault="00016195" w:rsidP="00FC77CC">
            <w:pPr>
              <w:ind w:firstLine="0"/>
              <w:rPr>
                <w:color w:val="FF0000"/>
                <w:lang w:val="pl-PL"/>
              </w:rPr>
            </w:pPr>
          </w:p>
        </w:tc>
        <w:tc>
          <w:tcPr>
            <w:tcW w:w="1549" w:type="dxa"/>
          </w:tcPr>
          <w:p w14:paraId="6F50C3DA" w14:textId="77777777" w:rsidR="00016195" w:rsidRPr="00233788" w:rsidRDefault="00016195" w:rsidP="00FC77CC">
            <w:pPr>
              <w:ind w:firstLine="0"/>
              <w:rPr>
                <w:color w:val="FF0000"/>
                <w:lang w:val="pl-PL"/>
              </w:rPr>
            </w:pPr>
          </w:p>
        </w:tc>
        <w:tc>
          <w:tcPr>
            <w:tcW w:w="1455" w:type="dxa"/>
          </w:tcPr>
          <w:p w14:paraId="08766781" w14:textId="77777777" w:rsidR="00016195" w:rsidRPr="00233788" w:rsidRDefault="00016195" w:rsidP="00FC77CC">
            <w:pPr>
              <w:ind w:firstLine="0"/>
              <w:rPr>
                <w:color w:val="FF0000"/>
                <w:lang w:val="pl-PL"/>
              </w:rPr>
            </w:pPr>
          </w:p>
        </w:tc>
        <w:tc>
          <w:tcPr>
            <w:tcW w:w="1343" w:type="dxa"/>
          </w:tcPr>
          <w:p w14:paraId="416D6328" w14:textId="77777777" w:rsidR="00016195" w:rsidRPr="00233788" w:rsidRDefault="00016195" w:rsidP="00FC77CC">
            <w:pPr>
              <w:ind w:firstLine="0"/>
              <w:rPr>
                <w:color w:val="FF0000"/>
                <w:lang w:val="pl-PL"/>
              </w:rPr>
            </w:pPr>
          </w:p>
        </w:tc>
        <w:tc>
          <w:tcPr>
            <w:tcW w:w="585" w:type="dxa"/>
          </w:tcPr>
          <w:p w14:paraId="1C81BE37" w14:textId="77777777" w:rsidR="00016195" w:rsidRPr="00233788" w:rsidRDefault="00016195" w:rsidP="00FC77CC">
            <w:pPr>
              <w:ind w:firstLine="0"/>
              <w:rPr>
                <w:color w:val="FF0000"/>
                <w:lang w:val="pl-PL"/>
              </w:rPr>
            </w:pPr>
          </w:p>
        </w:tc>
      </w:tr>
      <w:tr w:rsidR="00016195" w:rsidRPr="00233788" w14:paraId="78BE5819" w14:textId="77777777" w:rsidTr="00FC77CC">
        <w:tc>
          <w:tcPr>
            <w:tcW w:w="2296" w:type="dxa"/>
          </w:tcPr>
          <w:p w14:paraId="7BBDC880" w14:textId="77777777" w:rsidR="00016195" w:rsidRPr="00233788" w:rsidRDefault="00016195" w:rsidP="00FC77CC">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FC77CC">
            <w:pPr>
              <w:ind w:firstLine="0"/>
              <w:rPr>
                <w:color w:val="FF0000"/>
                <w:lang w:val="pl-PL"/>
              </w:rPr>
            </w:pPr>
          </w:p>
        </w:tc>
        <w:tc>
          <w:tcPr>
            <w:tcW w:w="1025" w:type="dxa"/>
          </w:tcPr>
          <w:p w14:paraId="363D2CD5" w14:textId="77777777" w:rsidR="00016195" w:rsidRPr="00233788" w:rsidRDefault="00016195" w:rsidP="00FC77CC">
            <w:pPr>
              <w:ind w:firstLine="0"/>
              <w:rPr>
                <w:color w:val="FF0000"/>
                <w:lang w:val="pl-PL"/>
              </w:rPr>
            </w:pPr>
          </w:p>
        </w:tc>
        <w:tc>
          <w:tcPr>
            <w:tcW w:w="1549" w:type="dxa"/>
          </w:tcPr>
          <w:p w14:paraId="63EDBA3F" w14:textId="77777777" w:rsidR="00016195" w:rsidRPr="00233788" w:rsidRDefault="00016195" w:rsidP="00FC77CC">
            <w:pPr>
              <w:ind w:firstLine="0"/>
              <w:rPr>
                <w:color w:val="FF0000"/>
                <w:lang w:val="pl-PL"/>
              </w:rPr>
            </w:pPr>
          </w:p>
        </w:tc>
        <w:tc>
          <w:tcPr>
            <w:tcW w:w="1455" w:type="dxa"/>
          </w:tcPr>
          <w:p w14:paraId="320EFF0B" w14:textId="77777777" w:rsidR="00016195" w:rsidRPr="00233788" w:rsidRDefault="00016195" w:rsidP="00FC77CC">
            <w:pPr>
              <w:ind w:firstLine="0"/>
              <w:rPr>
                <w:color w:val="FF0000"/>
                <w:lang w:val="pl-PL"/>
              </w:rPr>
            </w:pPr>
          </w:p>
        </w:tc>
        <w:tc>
          <w:tcPr>
            <w:tcW w:w="1343" w:type="dxa"/>
          </w:tcPr>
          <w:p w14:paraId="045B2204" w14:textId="77777777" w:rsidR="00016195" w:rsidRPr="00233788" w:rsidRDefault="00016195" w:rsidP="00FC77CC">
            <w:pPr>
              <w:ind w:firstLine="0"/>
              <w:rPr>
                <w:color w:val="FF0000"/>
                <w:lang w:val="pl-PL"/>
              </w:rPr>
            </w:pPr>
          </w:p>
        </w:tc>
        <w:tc>
          <w:tcPr>
            <w:tcW w:w="585" w:type="dxa"/>
          </w:tcPr>
          <w:p w14:paraId="37349ED6" w14:textId="77777777" w:rsidR="00016195" w:rsidRPr="00233788" w:rsidRDefault="00016195" w:rsidP="00FC77CC">
            <w:pPr>
              <w:ind w:firstLine="0"/>
              <w:rPr>
                <w:color w:val="FF0000"/>
                <w:lang w:val="pl-PL"/>
              </w:rPr>
            </w:pPr>
          </w:p>
        </w:tc>
      </w:tr>
      <w:tr w:rsidR="00016195" w:rsidRPr="00233788" w14:paraId="1D05A3B3" w14:textId="77777777" w:rsidTr="00FC77CC">
        <w:tc>
          <w:tcPr>
            <w:tcW w:w="2296" w:type="dxa"/>
          </w:tcPr>
          <w:p w14:paraId="3946A78D" w14:textId="77777777" w:rsidR="00016195" w:rsidRPr="00233788" w:rsidRDefault="00016195" w:rsidP="00FC77CC">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FC77CC">
            <w:pPr>
              <w:ind w:firstLine="0"/>
              <w:rPr>
                <w:color w:val="FF0000"/>
                <w:lang w:val="pl-PL"/>
              </w:rPr>
            </w:pPr>
          </w:p>
        </w:tc>
        <w:tc>
          <w:tcPr>
            <w:tcW w:w="1025" w:type="dxa"/>
          </w:tcPr>
          <w:p w14:paraId="3A625D06" w14:textId="77777777" w:rsidR="00016195" w:rsidRPr="00233788" w:rsidRDefault="00016195" w:rsidP="00FC77CC">
            <w:pPr>
              <w:ind w:firstLine="0"/>
              <w:rPr>
                <w:color w:val="FF0000"/>
                <w:lang w:val="pl-PL"/>
              </w:rPr>
            </w:pPr>
          </w:p>
        </w:tc>
        <w:tc>
          <w:tcPr>
            <w:tcW w:w="1549" w:type="dxa"/>
          </w:tcPr>
          <w:p w14:paraId="6A977755" w14:textId="77777777" w:rsidR="00016195" w:rsidRPr="00233788" w:rsidRDefault="00016195" w:rsidP="00FC77CC">
            <w:pPr>
              <w:ind w:firstLine="0"/>
              <w:rPr>
                <w:color w:val="FF0000"/>
                <w:lang w:val="pl-PL"/>
              </w:rPr>
            </w:pPr>
          </w:p>
        </w:tc>
        <w:tc>
          <w:tcPr>
            <w:tcW w:w="1455" w:type="dxa"/>
          </w:tcPr>
          <w:p w14:paraId="4FC9F502" w14:textId="77777777" w:rsidR="00016195" w:rsidRPr="00233788" w:rsidRDefault="00016195" w:rsidP="00FC77CC">
            <w:pPr>
              <w:ind w:firstLine="0"/>
              <w:rPr>
                <w:color w:val="FF0000"/>
                <w:lang w:val="pl-PL"/>
              </w:rPr>
            </w:pPr>
          </w:p>
        </w:tc>
        <w:tc>
          <w:tcPr>
            <w:tcW w:w="1343" w:type="dxa"/>
          </w:tcPr>
          <w:p w14:paraId="11C9349B" w14:textId="77777777" w:rsidR="00016195" w:rsidRPr="00233788" w:rsidRDefault="00016195" w:rsidP="00FC77CC">
            <w:pPr>
              <w:ind w:firstLine="0"/>
              <w:rPr>
                <w:color w:val="FF0000"/>
                <w:lang w:val="pl-PL"/>
              </w:rPr>
            </w:pPr>
          </w:p>
        </w:tc>
        <w:tc>
          <w:tcPr>
            <w:tcW w:w="585" w:type="dxa"/>
          </w:tcPr>
          <w:p w14:paraId="6EF3E0D8" w14:textId="77777777" w:rsidR="00016195" w:rsidRPr="00233788" w:rsidRDefault="00016195" w:rsidP="00FC77CC">
            <w:pPr>
              <w:ind w:firstLine="0"/>
              <w:rPr>
                <w:color w:val="FF0000"/>
                <w:lang w:val="pl-PL"/>
              </w:rPr>
            </w:pPr>
          </w:p>
        </w:tc>
      </w:tr>
      <w:tr w:rsidR="00016195" w:rsidRPr="00233788" w14:paraId="3E8DDA1D" w14:textId="77777777" w:rsidTr="00FC77CC">
        <w:tc>
          <w:tcPr>
            <w:tcW w:w="2296" w:type="dxa"/>
          </w:tcPr>
          <w:p w14:paraId="7C65CCC9" w14:textId="77777777" w:rsidR="00016195" w:rsidRPr="00233788" w:rsidRDefault="00016195" w:rsidP="00FC77CC">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FC77CC">
            <w:pPr>
              <w:ind w:firstLine="0"/>
              <w:rPr>
                <w:color w:val="FF0000"/>
                <w:lang w:val="pl-PL"/>
              </w:rPr>
            </w:pPr>
          </w:p>
        </w:tc>
        <w:tc>
          <w:tcPr>
            <w:tcW w:w="1025" w:type="dxa"/>
          </w:tcPr>
          <w:p w14:paraId="66F9F601" w14:textId="77777777" w:rsidR="00016195" w:rsidRPr="00233788" w:rsidRDefault="00016195" w:rsidP="00FC77CC">
            <w:pPr>
              <w:ind w:firstLine="0"/>
              <w:rPr>
                <w:color w:val="FF0000"/>
                <w:lang w:val="pl-PL"/>
              </w:rPr>
            </w:pPr>
          </w:p>
        </w:tc>
        <w:tc>
          <w:tcPr>
            <w:tcW w:w="1549" w:type="dxa"/>
          </w:tcPr>
          <w:p w14:paraId="1E5F603A" w14:textId="77777777" w:rsidR="00016195" w:rsidRPr="00233788" w:rsidRDefault="00016195" w:rsidP="00FC77CC">
            <w:pPr>
              <w:ind w:firstLine="0"/>
              <w:rPr>
                <w:color w:val="FF0000"/>
                <w:lang w:val="pl-PL"/>
              </w:rPr>
            </w:pPr>
          </w:p>
        </w:tc>
        <w:tc>
          <w:tcPr>
            <w:tcW w:w="1455" w:type="dxa"/>
          </w:tcPr>
          <w:p w14:paraId="4BFB5F12" w14:textId="77777777" w:rsidR="00016195" w:rsidRPr="00233788" w:rsidRDefault="00016195" w:rsidP="00FC77CC">
            <w:pPr>
              <w:ind w:firstLine="0"/>
              <w:rPr>
                <w:color w:val="FF0000"/>
                <w:lang w:val="pl-PL"/>
              </w:rPr>
            </w:pPr>
          </w:p>
        </w:tc>
        <w:tc>
          <w:tcPr>
            <w:tcW w:w="1343" w:type="dxa"/>
          </w:tcPr>
          <w:p w14:paraId="057B12C1" w14:textId="77777777" w:rsidR="00016195" w:rsidRPr="00233788" w:rsidRDefault="00016195" w:rsidP="00FC77CC">
            <w:pPr>
              <w:ind w:firstLine="0"/>
              <w:rPr>
                <w:color w:val="FF0000"/>
                <w:lang w:val="pl-PL"/>
              </w:rPr>
            </w:pPr>
          </w:p>
        </w:tc>
        <w:tc>
          <w:tcPr>
            <w:tcW w:w="585" w:type="dxa"/>
          </w:tcPr>
          <w:p w14:paraId="5D8B2817" w14:textId="77777777" w:rsidR="00016195" w:rsidRPr="00233788" w:rsidRDefault="00016195" w:rsidP="00FC77CC">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83" w:name="_Toc133846144"/>
      <w:r w:rsidRPr="00233788">
        <w:t>Sposoby komunikacji z różnymi grupami interesariuszy</w:t>
      </w:r>
      <w:bookmarkEnd w:id="183"/>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w:t>
      </w:r>
      <w:r w:rsidRPr="00233788">
        <w:lastRenderedPageBreak/>
        <w:t xml:space="preserve">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84"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84"/>
    </w:p>
    <w:p w14:paraId="5C0B54FD" w14:textId="6337D791" w:rsidR="001D7F64" w:rsidRPr="00233788" w:rsidRDefault="001D7F64" w:rsidP="004E7B54">
      <w:pPr>
        <w:pStyle w:val="Nagwek2"/>
      </w:pPr>
      <w:bookmarkStart w:id="185" w:name="_Toc133846146"/>
      <w:r w:rsidRPr="00233788">
        <w:t>Założenia</w:t>
      </w:r>
      <w:r w:rsidR="000A2989" w:rsidRPr="00233788">
        <w:t xml:space="preserve"> i cele badań statystyczno-empirycznych</w:t>
      </w:r>
      <w:bookmarkEnd w:id="185"/>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86"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86"/>
    </w:p>
    <w:p w14:paraId="34A72CF6" w14:textId="77777777" w:rsidR="00A96C13" w:rsidRPr="00233788" w:rsidRDefault="00A96C13" w:rsidP="00A96C13">
      <w:pPr>
        <w:pStyle w:val="Nagwek2"/>
        <w:rPr>
          <w:color w:val="FF0000"/>
        </w:rPr>
      </w:pPr>
      <w:bookmarkStart w:id="187" w:name="_Toc133846148"/>
      <w:bookmarkStart w:id="188" w:name="_Toc133846162"/>
      <w:r w:rsidRPr="00233788">
        <w:rPr>
          <w:color w:val="FF0000"/>
        </w:rPr>
        <w:t>Rola zarządzania jakością w doskonaleniu usług uczelni technicznych</w:t>
      </w:r>
      <w:bookmarkEnd w:id="188"/>
    </w:p>
    <w:p w14:paraId="0C74B0D0" w14:textId="77777777" w:rsidR="00A96C13" w:rsidRPr="00233788" w:rsidRDefault="00A96C13" w:rsidP="00A96C13">
      <w:pPr>
        <w:pStyle w:val="Nagwek3"/>
        <w:rPr>
          <w:color w:val="FF0000"/>
        </w:rPr>
      </w:pPr>
      <w:bookmarkStart w:id="189" w:name="_Ref437120261"/>
      <w:bookmarkStart w:id="190" w:name="_Ref437120270"/>
      <w:bookmarkStart w:id="191" w:name="_Ref437181737"/>
      <w:bookmarkStart w:id="192"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189"/>
      <w:bookmarkEnd w:id="190"/>
      <w:bookmarkEnd w:id="191"/>
      <w:bookmarkEnd w:id="192"/>
    </w:p>
    <w:p w14:paraId="73AFCE10" w14:textId="77777777" w:rsidR="00A96C13" w:rsidRPr="00233788" w:rsidRDefault="00A96C13" w:rsidP="00A96C13">
      <w:pPr>
        <w:rPr>
          <w:color w:val="FF0000"/>
        </w:rPr>
      </w:pPr>
    </w:p>
    <w:p w14:paraId="3A8125FD" w14:textId="77777777" w:rsidR="00A96C13" w:rsidRPr="00233788" w:rsidRDefault="00A96C13" w:rsidP="00A96C13">
      <w:pPr>
        <w:rPr>
          <w:color w:val="FF0000"/>
        </w:rPr>
      </w:pPr>
    </w:p>
    <w:p w14:paraId="079B1D3A" w14:textId="77777777" w:rsidR="00A96C13" w:rsidRPr="00233788" w:rsidRDefault="00A96C13" w:rsidP="00A96C13">
      <w:pPr>
        <w:rPr>
          <w:color w:val="FF0000"/>
        </w:rPr>
      </w:pPr>
    </w:p>
    <w:p w14:paraId="64BCE407" w14:textId="77777777" w:rsidR="00A96C13" w:rsidRPr="00233788" w:rsidRDefault="00A96C13" w:rsidP="00A96C13">
      <w:pPr>
        <w:rPr>
          <w:color w:val="FF0000"/>
        </w:rPr>
      </w:pPr>
    </w:p>
    <w:p w14:paraId="3D84D5F5" w14:textId="77777777" w:rsidR="00A96C13" w:rsidRPr="00233788" w:rsidRDefault="00A96C13" w:rsidP="00A96C13">
      <w:pPr>
        <w:pStyle w:val="Nagwek3"/>
        <w:rPr>
          <w:color w:val="FF0000"/>
        </w:rPr>
      </w:pPr>
      <w:bookmarkStart w:id="193" w:name="_Toc133846164"/>
      <w:r w:rsidRPr="00233788">
        <w:rPr>
          <w:color w:val="FF0000"/>
        </w:rPr>
        <w:t>Doskonalenie jakości z perspektywy różnych grup interesariuszy uczelni</w:t>
      </w:r>
      <w:bookmarkEnd w:id="193"/>
    </w:p>
    <w:p w14:paraId="2C10E3AF" w14:textId="77777777" w:rsidR="00A96C13" w:rsidRPr="00233788" w:rsidRDefault="00A96C13" w:rsidP="00A96C13">
      <w:pPr>
        <w:rPr>
          <w:color w:val="FF0000"/>
        </w:rPr>
      </w:pPr>
      <w:commentRangeStart w:id="194"/>
      <w:r w:rsidRPr="00233788">
        <w:rPr>
          <w:color w:val="FF0000"/>
        </w:rPr>
        <w:t>Doskonalenie jakości jest możliwe dopiero po</w:t>
      </w:r>
      <w:commentRangeEnd w:id="194"/>
      <w:r w:rsidRPr="00233788">
        <w:rPr>
          <w:rStyle w:val="Odwoaniedokomentarza"/>
          <w:rFonts w:ascii="Times New Roman" w:eastAsia="Times New Roman" w:hAnsi="Times New Roman"/>
          <w:color w:val="FF0000"/>
          <w:szCs w:val="20"/>
          <w:lang w:eastAsia="pl-PL"/>
        </w:rPr>
        <w:commentReference w:id="194"/>
      </w:r>
      <w:r w:rsidRPr="00233788">
        <w:rPr>
          <w:color w:val="FF0000"/>
        </w:rPr>
        <w:t xml:space="preserve"> dokonaniu jej pomiaru. W literaturze przedmiotu można znaleźć wiele metod pomiaru jakości usług. Znaczna część z nich wynika z modeli jakości usług opisanych w </w:t>
      </w:r>
      <w:commentRangeStart w:id="195"/>
      <w:r w:rsidRPr="00233788">
        <w:rPr>
          <w:color w:val="FF0000"/>
        </w:rPr>
        <w:t xml:space="preserve">podrozdziale </w:t>
      </w:r>
      <w:commentRangeEnd w:id="195"/>
      <w:r w:rsidRPr="00233788">
        <w:rPr>
          <w:rStyle w:val="Odwoaniedokomentarza"/>
          <w:rFonts w:ascii="Times New Roman" w:eastAsia="Times New Roman" w:hAnsi="Times New Roman"/>
          <w:color w:val="FF0000"/>
          <w:szCs w:val="20"/>
          <w:lang w:eastAsia="pl-PL"/>
        </w:rPr>
        <w:commentReference w:id="195"/>
      </w:r>
      <w:r w:rsidRPr="00233788">
        <w:rPr>
          <w:color w:val="FF0000"/>
        </w:rPr>
        <w:fldChar w:fldCharType="begin"/>
      </w:r>
      <w:r w:rsidRPr="00233788">
        <w:rPr>
          <w:color w:val="FF0000"/>
        </w:rPr>
        <w:instrText xml:space="preserve"> REF _Ref437120270 \r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w:t>
      </w:r>
    </w:p>
    <w:p w14:paraId="1EFB7596" w14:textId="77777777" w:rsidR="00A96C13" w:rsidRPr="00233788" w:rsidRDefault="00A96C13" w:rsidP="00A96C13">
      <w:pPr>
        <w:rPr>
          <w:color w:val="FF0000"/>
        </w:rPr>
      </w:pPr>
    </w:p>
    <w:p w14:paraId="2FDABA22" w14:textId="77777777" w:rsidR="00A96C13" w:rsidRPr="00233788" w:rsidRDefault="00A96C13" w:rsidP="00A96C13">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5237E7E" w14:textId="77777777" w:rsidR="00A96C13" w:rsidRPr="00233788" w:rsidRDefault="00A96C13" w:rsidP="00A96C13">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Pr="00233788">
        <w:rPr>
          <w:color w:val="FF0000"/>
        </w:rPr>
        <w:t xml:space="preserve">tabela </w:t>
      </w:r>
      <w:r>
        <w:rPr>
          <w:color w:val="FF0000"/>
        </w:rPr>
        <w:t>20</w:t>
      </w:r>
      <w:r w:rsidRPr="00233788">
        <w:rPr>
          <w:color w:val="FF0000"/>
        </w:rPr>
        <w:fldChar w:fldCharType="end"/>
      </w:r>
      <w:r w:rsidRPr="00233788">
        <w:rPr>
          <w:color w:val="FF0000"/>
        </w:rPr>
        <w:t>).</w:t>
      </w:r>
    </w:p>
    <w:p w14:paraId="6DB8A74D" w14:textId="77777777" w:rsidR="00A96C13" w:rsidRPr="00233788" w:rsidRDefault="00A96C13" w:rsidP="00A96C13">
      <w:pPr>
        <w:rPr>
          <w:color w:val="FF0000"/>
        </w:rPr>
      </w:pPr>
    </w:p>
    <w:p w14:paraId="5FF714CE" w14:textId="77777777" w:rsidR="00A96C13" w:rsidRPr="00233788" w:rsidRDefault="00A96C13" w:rsidP="00A96C13">
      <w:pPr>
        <w:pStyle w:val="Tytutabeli"/>
        <w:rPr>
          <w:color w:val="FF0000"/>
        </w:rPr>
      </w:pPr>
      <w:bookmarkStart w:id="196" w:name="_Ref411054421"/>
      <w:bookmarkStart w:id="197" w:name="_Ref411054409"/>
      <w:bookmarkStart w:id="198" w:name="_Toc125300938"/>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33</w:t>
      </w:r>
      <w:r>
        <w:rPr>
          <w:color w:val="FF0000"/>
        </w:rPr>
        <w:fldChar w:fldCharType="end"/>
      </w:r>
      <w:bookmarkEnd w:id="196"/>
      <w:r w:rsidRPr="00233788">
        <w:rPr>
          <w:color w:val="FF0000"/>
        </w:rPr>
        <w:t>. 8 zasad CAF dla edukacji, a grupy interesariuszy</w:t>
      </w:r>
      <w:bookmarkEnd w:id="197"/>
      <w:bookmarkEnd w:id="198"/>
    </w:p>
    <w:tbl>
      <w:tblPr>
        <w:tblStyle w:val="Tabela-Siatka"/>
        <w:tblW w:w="0" w:type="auto"/>
        <w:tblLook w:val="04A0" w:firstRow="1" w:lastRow="0" w:firstColumn="1" w:lastColumn="0" w:noHBand="0" w:noVBand="1"/>
      </w:tblPr>
      <w:tblGrid>
        <w:gridCol w:w="4546"/>
        <w:gridCol w:w="4516"/>
      </w:tblGrid>
      <w:tr w:rsidR="00A96C13" w:rsidRPr="00233788" w14:paraId="25227FC7" w14:textId="77777777" w:rsidTr="00DB6A35">
        <w:trPr>
          <w:cantSplit/>
          <w:tblHeader/>
        </w:trPr>
        <w:tc>
          <w:tcPr>
            <w:tcW w:w="5314" w:type="dxa"/>
          </w:tcPr>
          <w:p w14:paraId="24E608F7"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7F2B550"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A96C13" w:rsidRPr="00233788" w14:paraId="1EC15E79" w14:textId="77777777" w:rsidTr="00DB6A35">
        <w:trPr>
          <w:cantSplit/>
        </w:trPr>
        <w:tc>
          <w:tcPr>
            <w:tcW w:w="5314" w:type="dxa"/>
          </w:tcPr>
          <w:p w14:paraId="378CB43C"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2BEB2B74"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77EEC9D1"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A96C13" w:rsidRPr="00233788" w14:paraId="1FB97A02" w14:textId="77777777" w:rsidTr="00DB6A35">
        <w:trPr>
          <w:cantSplit/>
        </w:trPr>
        <w:tc>
          <w:tcPr>
            <w:tcW w:w="5314" w:type="dxa"/>
          </w:tcPr>
          <w:p w14:paraId="7B52120F"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168BBBF1"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09B5D503"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A96C13" w:rsidRPr="00233788" w14:paraId="4F3F0D4A" w14:textId="77777777" w:rsidTr="00DB6A35">
        <w:trPr>
          <w:cantSplit/>
        </w:trPr>
        <w:tc>
          <w:tcPr>
            <w:tcW w:w="5314" w:type="dxa"/>
          </w:tcPr>
          <w:p w14:paraId="298A4EC2"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39FC2C83"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1A4474BC"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A96C13" w:rsidRPr="00233788" w14:paraId="62D5E548" w14:textId="77777777" w:rsidTr="00DB6A35">
        <w:trPr>
          <w:cantSplit/>
        </w:trPr>
        <w:tc>
          <w:tcPr>
            <w:tcW w:w="5314" w:type="dxa"/>
          </w:tcPr>
          <w:p w14:paraId="40EDA42D"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77C03972"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468C838"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A96C13" w:rsidRPr="00233788" w14:paraId="56680BA4" w14:textId="77777777" w:rsidTr="00DB6A35">
        <w:trPr>
          <w:cantSplit/>
        </w:trPr>
        <w:tc>
          <w:tcPr>
            <w:tcW w:w="5314" w:type="dxa"/>
          </w:tcPr>
          <w:p w14:paraId="42C9EC4C"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577B0416"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2558B016"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A96C13" w:rsidRPr="00233788" w14:paraId="23C74A48" w14:textId="77777777" w:rsidTr="00DB6A35">
        <w:trPr>
          <w:cantSplit/>
        </w:trPr>
        <w:tc>
          <w:tcPr>
            <w:tcW w:w="5314" w:type="dxa"/>
          </w:tcPr>
          <w:p w14:paraId="70936FA3"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632EB0FB"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11487543"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A96C13" w:rsidRPr="00233788" w14:paraId="510565C8" w14:textId="77777777" w:rsidTr="00DB6A35">
        <w:trPr>
          <w:cantSplit/>
        </w:trPr>
        <w:tc>
          <w:tcPr>
            <w:tcW w:w="5314" w:type="dxa"/>
          </w:tcPr>
          <w:p w14:paraId="2F7975D0"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1A9753E"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3D03ACB5"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A96C13" w:rsidRPr="00233788" w14:paraId="4087F4EF" w14:textId="77777777" w:rsidTr="00DB6A35">
        <w:trPr>
          <w:cantSplit/>
        </w:trPr>
        <w:tc>
          <w:tcPr>
            <w:tcW w:w="5314" w:type="dxa"/>
          </w:tcPr>
          <w:p w14:paraId="571E952D"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4B4DD24A"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03892CCA"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3ACC4D77"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p w14:paraId="4AC4A380" w14:textId="77777777" w:rsidR="00A96C13" w:rsidRPr="00233788" w:rsidRDefault="00A96C13" w:rsidP="00A96C13">
      <w:pPr>
        <w:rPr>
          <w:color w:val="FF0000"/>
        </w:rPr>
      </w:pPr>
    </w:p>
    <w:p w14:paraId="74C13419" w14:textId="77777777" w:rsidR="00A96C13" w:rsidRPr="00233788" w:rsidRDefault="00A96C13" w:rsidP="00A96C13">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32F891AD" w14:textId="77777777" w:rsidR="00A96C13" w:rsidRPr="00233788" w:rsidRDefault="00A96C13" w:rsidP="00A96C13">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04F97796" w14:textId="77777777" w:rsidR="00A96C13" w:rsidRPr="00233788" w:rsidRDefault="00A96C13" w:rsidP="00A96C13">
      <w:pPr>
        <w:rPr>
          <w:color w:val="FF0000"/>
        </w:rPr>
      </w:pPr>
    </w:p>
    <w:p w14:paraId="716D71E2" w14:textId="77777777" w:rsidR="00A96C13" w:rsidRPr="00233788" w:rsidRDefault="00A96C13" w:rsidP="00A96C13">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199"/>
      <w:r w:rsidRPr="00233788">
        <w:rPr>
          <w:color w:val="FF0000"/>
        </w:rPr>
        <w:t>tablica 3.</w:t>
      </w:r>
      <w:commentRangeEnd w:id="199"/>
      <w:r w:rsidRPr="00233788">
        <w:rPr>
          <w:rStyle w:val="Odwoaniedokomentarza"/>
          <w:rFonts w:ascii="Times New Roman" w:eastAsia="Times New Roman" w:hAnsi="Times New Roman"/>
          <w:color w:val="FF0000"/>
          <w:szCs w:val="20"/>
          <w:lang w:eastAsia="pl-PL"/>
        </w:rPr>
        <w:commentReference w:id="199"/>
      </w:r>
    </w:p>
    <w:p w14:paraId="0EB6D461" w14:textId="77777777" w:rsidR="00A96C13" w:rsidRPr="00233788" w:rsidRDefault="00A96C13" w:rsidP="00A96C13">
      <w:pPr>
        <w:rPr>
          <w:color w:val="FF0000"/>
        </w:rPr>
      </w:pPr>
    </w:p>
    <w:p w14:paraId="16FE48A9" w14:textId="77777777" w:rsidR="00A96C13" w:rsidRPr="00233788" w:rsidRDefault="00A96C13" w:rsidP="00A96C13">
      <w:pPr>
        <w:pStyle w:val="Tytutabeli"/>
        <w:rPr>
          <w:color w:val="FF0000"/>
        </w:rPr>
      </w:pPr>
      <w:bookmarkStart w:id="200" w:name="_Toc12530093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34</w:t>
      </w:r>
      <w:r>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00"/>
    </w:p>
    <w:tbl>
      <w:tblPr>
        <w:tblStyle w:val="Tabela-Siatka"/>
        <w:tblW w:w="9072" w:type="dxa"/>
        <w:tblLook w:val="04A0" w:firstRow="1" w:lastRow="0" w:firstColumn="1" w:lastColumn="0" w:noHBand="0" w:noVBand="1"/>
      </w:tblPr>
      <w:tblGrid>
        <w:gridCol w:w="3025"/>
        <w:gridCol w:w="3015"/>
        <w:gridCol w:w="3032"/>
      </w:tblGrid>
      <w:tr w:rsidR="00A96C13" w:rsidRPr="00233788" w14:paraId="0AE9F238" w14:textId="77777777" w:rsidTr="00DB6A35">
        <w:trPr>
          <w:cantSplit/>
          <w:tblHeader/>
        </w:trPr>
        <w:tc>
          <w:tcPr>
            <w:tcW w:w="3025" w:type="dxa"/>
          </w:tcPr>
          <w:p w14:paraId="34363072" w14:textId="77777777" w:rsidR="00A96C13" w:rsidRPr="00233788" w:rsidRDefault="00A96C13" w:rsidP="00DB6A35">
            <w:pPr>
              <w:rPr>
                <w:b/>
                <w:color w:val="FF0000"/>
                <w:sz w:val="20"/>
                <w:lang w:val="pl-PL"/>
              </w:rPr>
            </w:pPr>
            <w:r w:rsidRPr="00233788">
              <w:rPr>
                <w:b/>
                <w:color w:val="FF0000"/>
                <w:sz w:val="20"/>
                <w:lang w:val="pl-PL"/>
              </w:rPr>
              <w:t>Statut PKA</w:t>
            </w:r>
          </w:p>
        </w:tc>
        <w:tc>
          <w:tcPr>
            <w:tcW w:w="3015" w:type="dxa"/>
          </w:tcPr>
          <w:p w14:paraId="1DED4FF8" w14:textId="77777777" w:rsidR="00A96C13" w:rsidRPr="00233788" w:rsidRDefault="00A96C13" w:rsidP="00DB6A35">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421ACAB" w14:textId="77777777" w:rsidR="00A96C13" w:rsidRPr="00233788" w:rsidRDefault="00A96C13" w:rsidP="00DB6A35">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A96C13" w:rsidRPr="00233788" w14:paraId="47D04080" w14:textId="77777777" w:rsidTr="00DB6A35">
        <w:trPr>
          <w:cantSplit/>
        </w:trPr>
        <w:tc>
          <w:tcPr>
            <w:tcW w:w="3025" w:type="dxa"/>
          </w:tcPr>
          <w:p w14:paraId="4BFDF681" w14:textId="77777777" w:rsidR="00A96C13" w:rsidRPr="00233788" w:rsidRDefault="00A96C13" w:rsidP="00DB6A35">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68E69A7D" w14:textId="77777777" w:rsidR="00A96C13" w:rsidRPr="00233788" w:rsidRDefault="00A96C13" w:rsidP="00DB6A35">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1C18F44" w14:textId="77777777" w:rsidR="00A96C13" w:rsidRPr="00233788" w:rsidRDefault="00A96C13" w:rsidP="00DB6A35">
            <w:pPr>
              <w:rPr>
                <w:color w:val="FF0000"/>
                <w:sz w:val="20"/>
                <w:lang w:val="pl-PL"/>
              </w:rPr>
            </w:pPr>
            <w:r w:rsidRPr="00233788">
              <w:rPr>
                <w:color w:val="FF0000"/>
                <w:sz w:val="20"/>
                <w:lang w:val="pl-PL"/>
              </w:rPr>
              <w:t>Statut PKA: wskazano pracowników, trzy grupy studentów oraz ogólnie interesariuszy zewnętrznych.</w:t>
            </w:r>
          </w:p>
          <w:p w14:paraId="29A20616" w14:textId="77777777" w:rsidR="00A96C13" w:rsidRPr="00233788" w:rsidRDefault="00A96C13" w:rsidP="00DB6A35">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A96C13" w:rsidRPr="00233788" w14:paraId="699982CA" w14:textId="77777777" w:rsidTr="00DB6A35">
        <w:trPr>
          <w:cantSplit/>
        </w:trPr>
        <w:tc>
          <w:tcPr>
            <w:tcW w:w="3025" w:type="dxa"/>
          </w:tcPr>
          <w:p w14:paraId="1B47456B" w14:textId="77777777" w:rsidR="00A96C13" w:rsidRPr="00233788" w:rsidRDefault="00A96C13" w:rsidP="00DB6A35">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83EE853" w14:textId="77777777" w:rsidR="00A96C13" w:rsidRPr="00233788" w:rsidRDefault="00A96C13" w:rsidP="00DB6A35">
            <w:pPr>
              <w:rPr>
                <w:color w:val="FF0000"/>
                <w:sz w:val="20"/>
                <w:lang w:val="pl-PL"/>
              </w:rPr>
            </w:pPr>
            <w:r w:rsidRPr="00233788">
              <w:rPr>
                <w:color w:val="FF0000"/>
                <w:sz w:val="20"/>
                <w:lang w:val="pl-PL"/>
              </w:rPr>
              <w:t xml:space="preserve">Brak tak obszernie sformułowanej zasady. Nawiązanie w punkcie: </w:t>
            </w:r>
          </w:p>
          <w:p w14:paraId="40637272" w14:textId="77777777" w:rsidR="00A96C13" w:rsidRPr="00233788" w:rsidRDefault="00A96C13" w:rsidP="00DB6A3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422A6564" w14:textId="77777777" w:rsidR="00A96C13" w:rsidRPr="00233788" w:rsidRDefault="00A96C13" w:rsidP="00DB6A35">
            <w:pPr>
              <w:rPr>
                <w:color w:val="FF0000"/>
                <w:sz w:val="20"/>
                <w:lang w:val="pl-PL"/>
              </w:rPr>
            </w:pPr>
            <w:r w:rsidRPr="00233788">
              <w:rPr>
                <w:color w:val="FF0000"/>
                <w:sz w:val="20"/>
                <w:lang w:val="pl-PL"/>
              </w:rPr>
              <w:t>Różnica wynika z różnych form sformułowania standardów:</w:t>
            </w:r>
          </w:p>
          <w:p w14:paraId="6F808F55" w14:textId="77777777" w:rsidR="00A96C13" w:rsidRPr="00233788" w:rsidRDefault="00A96C13" w:rsidP="00DB6A35">
            <w:pPr>
              <w:rPr>
                <w:color w:val="FF0000"/>
                <w:sz w:val="20"/>
                <w:lang w:val="pl-PL"/>
              </w:rPr>
            </w:pPr>
            <w:r w:rsidRPr="00233788">
              <w:rPr>
                <w:color w:val="FF0000"/>
                <w:sz w:val="20"/>
                <w:lang w:val="pl-PL"/>
              </w:rPr>
              <w:t>PKA – 2 punkty, z których drugi jest bardzo obszerny z podpunktami</w:t>
            </w:r>
          </w:p>
          <w:p w14:paraId="3207A033" w14:textId="77777777" w:rsidR="00A96C13" w:rsidRPr="00233788" w:rsidRDefault="00A96C13" w:rsidP="00DB6A35">
            <w:pPr>
              <w:rPr>
                <w:color w:val="FF0000"/>
                <w:sz w:val="20"/>
                <w:lang w:val="pl-PL"/>
              </w:rPr>
            </w:pPr>
            <w:r w:rsidRPr="00233788">
              <w:rPr>
                <w:color w:val="FF0000"/>
                <w:sz w:val="20"/>
                <w:lang w:val="pl-PL"/>
              </w:rPr>
              <w:t>ENQA – 7 równorzędnych zasad</w:t>
            </w:r>
          </w:p>
        </w:tc>
      </w:tr>
      <w:tr w:rsidR="00A96C13" w:rsidRPr="00233788" w14:paraId="6900D3A6" w14:textId="77777777" w:rsidTr="00DB6A35">
        <w:trPr>
          <w:cantSplit/>
        </w:trPr>
        <w:tc>
          <w:tcPr>
            <w:tcW w:w="3025" w:type="dxa"/>
          </w:tcPr>
          <w:p w14:paraId="413B7D6A" w14:textId="77777777" w:rsidR="00A96C13" w:rsidRPr="00233788" w:rsidRDefault="00A96C13" w:rsidP="00DB6A35">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24712EB" w14:textId="77777777" w:rsidR="00A96C13" w:rsidRPr="00233788" w:rsidRDefault="00A96C13" w:rsidP="00DB6A3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1BAD78D2" w14:textId="77777777" w:rsidR="00A96C13" w:rsidRPr="00233788" w:rsidRDefault="00A96C13" w:rsidP="00DB6A35">
            <w:pPr>
              <w:rPr>
                <w:color w:val="FF0000"/>
                <w:sz w:val="20"/>
                <w:lang w:val="pl-PL"/>
              </w:rPr>
            </w:pPr>
            <w:r w:rsidRPr="00233788">
              <w:rPr>
                <w:color w:val="FF0000"/>
                <w:sz w:val="20"/>
                <w:lang w:val="pl-PL"/>
              </w:rPr>
              <w:t>ENQA określa procesy zarządcze w zakresie efektów kształcenia znacznie szerzej</w:t>
            </w:r>
          </w:p>
        </w:tc>
      </w:tr>
      <w:tr w:rsidR="00A96C13" w:rsidRPr="00233788" w14:paraId="5DF88721" w14:textId="77777777" w:rsidTr="00DB6A35">
        <w:trPr>
          <w:cantSplit/>
        </w:trPr>
        <w:tc>
          <w:tcPr>
            <w:tcW w:w="3025" w:type="dxa"/>
          </w:tcPr>
          <w:p w14:paraId="5FC46C75" w14:textId="77777777" w:rsidR="00A96C13" w:rsidRPr="00233788" w:rsidRDefault="00A96C13" w:rsidP="00DB6A35">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D81A697" w14:textId="77777777" w:rsidR="00A96C13" w:rsidRPr="00233788" w:rsidRDefault="00A96C13" w:rsidP="00DB6A35">
            <w:pPr>
              <w:rPr>
                <w:i/>
                <w:color w:val="FF0000"/>
                <w:sz w:val="20"/>
                <w:lang w:val="pl-PL"/>
              </w:rPr>
            </w:pPr>
            <w:r w:rsidRPr="00233788">
              <w:rPr>
                <w:i/>
                <w:color w:val="FF0000"/>
                <w:sz w:val="20"/>
                <w:lang w:val="pl-PL"/>
              </w:rPr>
              <w:t>1.1 (..) powinny również przewidywać określone funkcje dla studentów oraz pozostałych interesariuszy</w:t>
            </w:r>
          </w:p>
          <w:p w14:paraId="41E0996A" w14:textId="77777777" w:rsidR="00A96C13" w:rsidRPr="00233788" w:rsidRDefault="00A96C13" w:rsidP="00DB6A35">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606A57F0" w14:textId="77777777" w:rsidR="00A96C13" w:rsidRPr="00233788" w:rsidRDefault="00A96C13" w:rsidP="00DB6A35">
            <w:pPr>
              <w:rPr>
                <w:color w:val="FF0000"/>
                <w:sz w:val="20"/>
                <w:lang w:val="pl-PL"/>
              </w:rPr>
            </w:pPr>
            <w:r w:rsidRPr="00233788">
              <w:rPr>
                <w:color w:val="FF0000"/>
                <w:sz w:val="20"/>
                <w:lang w:val="pl-PL"/>
              </w:rPr>
              <w:t xml:space="preserve">PKA wymienia pracodawców jako ważną grupę interesariuszy. </w:t>
            </w:r>
          </w:p>
          <w:p w14:paraId="6ABC899F" w14:textId="77777777" w:rsidR="00A96C13" w:rsidRPr="00233788" w:rsidRDefault="00A96C13" w:rsidP="00DB6A35">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A96C13" w:rsidRPr="00233788" w14:paraId="346DE38D" w14:textId="77777777" w:rsidTr="00DB6A35">
        <w:trPr>
          <w:cantSplit/>
        </w:trPr>
        <w:tc>
          <w:tcPr>
            <w:tcW w:w="3025" w:type="dxa"/>
          </w:tcPr>
          <w:p w14:paraId="2264EC2F" w14:textId="77777777" w:rsidR="00A96C13" w:rsidRPr="00233788" w:rsidRDefault="00A96C13" w:rsidP="00DB6A35">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C58FD5" w14:textId="77777777" w:rsidR="00A96C13" w:rsidRPr="00233788" w:rsidRDefault="00A96C13" w:rsidP="00DB6A35">
            <w:pPr>
              <w:rPr>
                <w:color w:val="FF0000"/>
                <w:sz w:val="20"/>
                <w:lang w:val="pl-PL"/>
              </w:rPr>
            </w:pPr>
            <w:r w:rsidRPr="00233788">
              <w:rPr>
                <w:color w:val="FF0000"/>
                <w:sz w:val="20"/>
                <w:lang w:val="pl-PL"/>
              </w:rPr>
              <w:t>Brak ścisłego powiązania. Najbliższe:</w:t>
            </w:r>
          </w:p>
          <w:p w14:paraId="7A2BA02A" w14:textId="77777777" w:rsidR="00A96C13" w:rsidRPr="00233788" w:rsidRDefault="00A96C13" w:rsidP="00DB6A35">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76AC5787" w14:textId="77777777" w:rsidR="00A96C13" w:rsidRPr="00233788" w:rsidRDefault="00A96C13" w:rsidP="00DB6A35">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CA6C204" w14:textId="77777777" w:rsidR="00A96C13" w:rsidRPr="00233788" w:rsidRDefault="00A96C13" w:rsidP="00DB6A35">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A96C13" w:rsidRPr="00233788" w14:paraId="21C1B7D5" w14:textId="77777777" w:rsidTr="00DB6A35">
        <w:trPr>
          <w:cantSplit/>
        </w:trPr>
        <w:tc>
          <w:tcPr>
            <w:tcW w:w="3025" w:type="dxa"/>
          </w:tcPr>
          <w:p w14:paraId="76BF78BA" w14:textId="77777777" w:rsidR="00A96C13" w:rsidRPr="00233788" w:rsidRDefault="00A96C13" w:rsidP="00DB6A35">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2A8775FA" w14:textId="77777777" w:rsidR="00A96C13" w:rsidRPr="00233788" w:rsidRDefault="00A96C13" w:rsidP="00DB6A35">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29C5BBC8" w14:textId="77777777" w:rsidR="00A96C13" w:rsidRPr="00233788" w:rsidRDefault="00A96C13" w:rsidP="00DB6A35">
            <w:pPr>
              <w:rPr>
                <w:color w:val="FF0000"/>
                <w:sz w:val="20"/>
                <w:lang w:val="pl-PL"/>
              </w:rPr>
            </w:pPr>
            <w:r w:rsidRPr="00233788">
              <w:rPr>
                <w:color w:val="FF0000"/>
                <w:sz w:val="20"/>
                <w:lang w:val="pl-PL"/>
              </w:rPr>
              <w:t>PKA wymienia bardziej szczegółowo niż ENQA metody zarzadzania programami nauczania.</w:t>
            </w:r>
          </w:p>
        </w:tc>
      </w:tr>
      <w:tr w:rsidR="00A96C13" w:rsidRPr="00233788" w14:paraId="2F9FA4A6" w14:textId="77777777" w:rsidTr="00DB6A35">
        <w:trPr>
          <w:cantSplit/>
        </w:trPr>
        <w:tc>
          <w:tcPr>
            <w:tcW w:w="3025" w:type="dxa"/>
          </w:tcPr>
          <w:p w14:paraId="1FB6277E" w14:textId="77777777" w:rsidR="00A96C13" w:rsidRPr="00233788" w:rsidRDefault="00A96C13" w:rsidP="00DB6A35">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2A15E0B2" w14:textId="77777777" w:rsidR="00A96C13" w:rsidRPr="00233788" w:rsidRDefault="00A96C13" w:rsidP="00DB6A35">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459D0ED" w14:textId="77777777" w:rsidR="00A96C13" w:rsidRPr="00233788" w:rsidRDefault="00A96C13" w:rsidP="00DB6A35">
            <w:pPr>
              <w:rPr>
                <w:color w:val="FF0000"/>
                <w:sz w:val="20"/>
                <w:lang w:val="pl-PL"/>
              </w:rPr>
            </w:pPr>
            <w:r w:rsidRPr="00233788">
              <w:rPr>
                <w:color w:val="FF0000"/>
                <w:sz w:val="20"/>
                <w:lang w:val="pl-PL"/>
              </w:rPr>
              <w:t>ENQA określa kryteria dla zasad oceniania studentów.</w:t>
            </w:r>
          </w:p>
          <w:p w14:paraId="24B0D9C8" w14:textId="77777777" w:rsidR="00A96C13" w:rsidRPr="00233788" w:rsidRDefault="00A96C13" w:rsidP="00DB6A35">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A96C13" w:rsidRPr="00233788" w14:paraId="59902E5C" w14:textId="77777777" w:rsidTr="00DB6A35">
        <w:trPr>
          <w:cantSplit/>
        </w:trPr>
        <w:tc>
          <w:tcPr>
            <w:tcW w:w="3025" w:type="dxa"/>
            <w:vAlign w:val="center"/>
          </w:tcPr>
          <w:p w14:paraId="1A7C49BA" w14:textId="77777777" w:rsidR="00A96C13" w:rsidRPr="00233788" w:rsidRDefault="00A96C13" w:rsidP="00DB6A35">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2D251ABF" w14:textId="77777777" w:rsidR="00A96C13" w:rsidRPr="00233788" w:rsidRDefault="00A96C13" w:rsidP="00DB6A35">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037FD161" w14:textId="77777777" w:rsidR="00A96C13" w:rsidRPr="00233788" w:rsidRDefault="00A96C13" w:rsidP="00DB6A35">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A96C13" w:rsidRPr="00233788" w14:paraId="15232721" w14:textId="77777777" w:rsidTr="00DB6A35">
        <w:trPr>
          <w:cantSplit/>
        </w:trPr>
        <w:tc>
          <w:tcPr>
            <w:tcW w:w="3025" w:type="dxa"/>
          </w:tcPr>
          <w:p w14:paraId="0B4F5B23" w14:textId="77777777" w:rsidR="00A96C13" w:rsidRPr="00233788" w:rsidRDefault="00A96C13" w:rsidP="00DB6A35">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E680DC6" w14:textId="77777777" w:rsidR="00A96C13" w:rsidRPr="00233788" w:rsidRDefault="00A96C13" w:rsidP="00DB6A35">
            <w:pPr>
              <w:rPr>
                <w:color w:val="FF0000"/>
                <w:sz w:val="20"/>
                <w:lang w:val="pl-PL"/>
              </w:rPr>
            </w:pPr>
            <w:r w:rsidRPr="00233788">
              <w:rPr>
                <w:color w:val="FF0000"/>
                <w:sz w:val="20"/>
                <w:lang w:val="pl-PL"/>
              </w:rPr>
              <w:t>Brak powiązania</w:t>
            </w:r>
          </w:p>
        </w:tc>
        <w:tc>
          <w:tcPr>
            <w:tcW w:w="3032" w:type="dxa"/>
          </w:tcPr>
          <w:p w14:paraId="78E570BE" w14:textId="77777777" w:rsidR="00A96C13" w:rsidRPr="00233788" w:rsidRDefault="00A96C13" w:rsidP="00DB6A35">
            <w:pPr>
              <w:rPr>
                <w:color w:val="FF0000"/>
                <w:sz w:val="20"/>
                <w:lang w:val="pl-PL"/>
              </w:rPr>
            </w:pPr>
            <w:r w:rsidRPr="00233788">
              <w:rPr>
                <w:color w:val="FF0000"/>
                <w:sz w:val="20"/>
                <w:lang w:val="pl-PL"/>
              </w:rPr>
              <w:t>ENQA nie odnosi się do pojęcia poziomu naukowego.</w:t>
            </w:r>
          </w:p>
        </w:tc>
      </w:tr>
      <w:tr w:rsidR="00A96C13" w:rsidRPr="00233788" w14:paraId="1DC509FB" w14:textId="77777777" w:rsidTr="00DB6A35">
        <w:trPr>
          <w:cantSplit/>
        </w:trPr>
        <w:tc>
          <w:tcPr>
            <w:tcW w:w="3025" w:type="dxa"/>
            <w:vAlign w:val="center"/>
          </w:tcPr>
          <w:p w14:paraId="00A0EB71" w14:textId="77777777" w:rsidR="00A96C13" w:rsidRPr="00233788" w:rsidRDefault="00A96C13" w:rsidP="00DB6A35">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38750859" w14:textId="77777777" w:rsidR="00A96C13" w:rsidRPr="00233788" w:rsidRDefault="00A96C13" w:rsidP="00DB6A35">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7CCDFDF2" w14:textId="77777777" w:rsidR="00A96C13" w:rsidRPr="00233788" w:rsidRDefault="00A96C13" w:rsidP="00DB6A35">
            <w:pPr>
              <w:rPr>
                <w:color w:val="FF0000"/>
                <w:sz w:val="20"/>
                <w:lang w:val="pl-PL"/>
              </w:rPr>
            </w:pPr>
            <w:r w:rsidRPr="00233788">
              <w:rPr>
                <w:color w:val="FF0000"/>
                <w:sz w:val="20"/>
                <w:lang w:val="pl-PL"/>
              </w:rPr>
              <w:t>PKA postuluje ocenę sfery materialnej wspomagającej naukę studentów.</w:t>
            </w:r>
          </w:p>
          <w:p w14:paraId="05941A63" w14:textId="77777777" w:rsidR="00A96C13" w:rsidRPr="00233788" w:rsidRDefault="00A96C13" w:rsidP="00DB6A35">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A96C13" w:rsidRPr="00233788" w14:paraId="73D34289" w14:textId="77777777" w:rsidTr="00DB6A35">
        <w:trPr>
          <w:cantSplit/>
        </w:trPr>
        <w:tc>
          <w:tcPr>
            <w:tcW w:w="3025" w:type="dxa"/>
          </w:tcPr>
          <w:p w14:paraId="2B1C96A3" w14:textId="77777777" w:rsidR="00A96C13" w:rsidRPr="00233788" w:rsidRDefault="00A96C13" w:rsidP="00DB6A35">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02CBA464" w14:textId="77777777" w:rsidR="00A96C13" w:rsidRPr="00233788" w:rsidRDefault="00A96C13" w:rsidP="00DB6A35">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596E3425" w14:textId="77777777" w:rsidR="00A96C13" w:rsidRPr="00233788" w:rsidRDefault="00A96C13" w:rsidP="00DB6A35">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A96C13" w:rsidRPr="00233788" w14:paraId="4D8DFB69" w14:textId="77777777" w:rsidTr="00DB6A35">
        <w:trPr>
          <w:cantSplit/>
        </w:trPr>
        <w:tc>
          <w:tcPr>
            <w:tcW w:w="3025" w:type="dxa"/>
          </w:tcPr>
          <w:p w14:paraId="0AAC8379" w14:textId="77777777" w:rsidR="00A96C13" w:rsidRPr="00233788" w:rsidRDefault="00A96C13" w:rsidP="00DB6A35">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173C7C9F" w14:textId="77777777" w:rsidR="00A96C13" w:rsidRPr="00233788" w:rsidRDefault="00A96C13" w:rsidP="00DB6A35">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6859411" w14:textId="77777777" w:rsidR="00A96C13" w:rsidRPr="00233788" w:rsidRDefault="00A96C13" w:rsidP="00DB6A35">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5AF2BD90" w14:textId="77777777" w:rsidR="00A96C13" w:rsidRPr="00233788" w:rsidRDefault="00A96C13" w:rsidP="00A96C13">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2D5F3606" w14:textId="77777777" w:rsidR="00A96C13" w:rsidRPr="00233788" w:rsidRDefault="00A96C13" w:rsidP="00A96C13">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8A84F8F" w14:textId="77777777" w:rsidR="00A96C13" w:rsidRPr="00233788" w:rsidRDefault="00A96C13" w:rsidP="00A96C13">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2C00F073" w14:textId="77777777" w:rsidR="00A96C13" w:rsidRPr="00233788" w:rsidRDefault="00A96C13" w:rsidP="00A96C13">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3B153AE7" w14:textId="77777777" w:rsidR="00A96C13" w:rsidRPr="00233788" w:rsidRDefault="00A96C13" w:rsidP="00A96C13">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8818291" w14:textId="77777777" w:rsidR="00A96C13" w:rsidRPr="00233788" w:rsidRDefault="00A96C13" w:rsidP="00A96C13">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5B7AB590" w14:textId="77777777" w:rsidR="00A96C13" w:rsidRPr="00233788" w:rsidRDefault="00A96C13" w:rsidP="00A96C13">
      <w:pPr>
        <w:rPr>
          <w:color w:val="FF0000"/>
        </w:rPr>
      </w:pPr>
    </w:p>
    <w:p w14:paraId="0D943AB2" w14:textId="77777777" w:rsidR="00A96C13" w:rsidRPr="00233788" w:rsidRDefault="00A96C13" w:rsidP="00A96C13">
      <w:pPr>
        <w:rPr>
          <w:color w:val="FF0000"/>
        </w:rPr>
      </w:pPr>
    </w:p>
    <w:p w14:paraId="2986C120" w14:textId="51E7CFD0" w:rsidR="009B2CA8" w:rsidRPr="00233788" w:rsidRDefault="009B2CA8" w:rsidP="004E7B54">
      <w:pPr>
        <w:pStyle w:val="Nagwek2"/>
      </w:pPr>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87"/>
    </w:p>
    <w:p w14:paraId="6D592CC2" w14:textId="5D179C26" w:rsidR="000A2989" w:rsidRDefault="000A2989" w:rsidP="004E7B54">
      <w:pPr>
        <w:pStyle w:val="Nagwek2"/>
      </w:pPr>
      <w:bookmarkStart w:id="201"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201"/>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202" w:name="_Toc133846150"/>
      <w:r>
        <w:t>Analiza wyników badania jakościowego</w:t>
      </w:r>
      <w:bookmarkEnd w:id="202"/>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w:t>
      </w:r>
      <w:r w:rsidR="009F2F9B">
        <w:lastRenderedPageBreak/>
        <w:t xml:space="preserve">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203" w:name="_Toc133846151"/>
      <w:r>
        <w:t>Analiza wyników badania kwestionariuszowego</w:t>
      </w:r>
      <w:bookmarkEnd w:id="203"/>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5"/>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2F97E5A9" w:rsidR="00883092" w:rsidRDefault="00883092" w:rsidP="00883092">
      <w:pPr>
        <w:pStyle w:val="Tytutabeli"/>
      </w:pPr>
      <w:bookmarkStart w:id="204" w:name="_Toc125300934"/>
      <w:r>
        <w:t xml:space="preserve">Tabela </w:t>
      </w:r>
      <w:fldSimple w:instr=" SEQ Tabela \* ARABIC ">
        <w:r w:rsidR="002D2EB8">
          <w:rPr>
            <w:noProof/>
          </w:rPr>
          <w:t>24</w:t>
        </w:r>
      </w:fldSimple>
      <w:r>
        <w:t xml:space="preserve"> Statystyki rezultatów</w:t>
      </w:r>
      <w:r w:rsidR="009045C9">
        <w:t xml:space="preserve"> liczby uzyskanych</w:t>
      </w:r>
      <w:r>
        <w:t xml:space="preserve"> odpowiedzi uczestników </w:t>
      </w:r>
      <w:r w:rsidR="009045C9">
        <w:t>badania kwestionariuszowego</w:t>
      </w:r>
      <w:bookmarkEnd w:id="204"/>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16"/>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016195">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 xml:space="preserve">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t>
      </w:r>
      <w:r w:rsidR="006B7B12">
        <w:lastRenderedPageBreak/>
        <w:t>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2C39007" w14:textId="33387596" w:rsidR="00DD4B0F" w:rsidRDefault="00DD4B0F" w:rsidP="00DD4B0F">
      <w:pPr>
        <w:pStyle w:val="Rysunek"/>
      </w:pPr>
      <w:bookmarkStart w:id="205" w:name="_Ref125300791"/>
      <w:bookmarkStart w:id="206" w:name="_Toc125300912"/>
      <w:bookmarkStart w:id="207" w:name="_Ref125300946"/>
      <w:r>
        <w:t xml:space="preserve">Rysunek </w:t>
      </w:r>
      <w:fldSimple w:instr=" SEQ Rysunek \* ARABIC ">
        <w:r w:rsidR="002042D3">
          <w:rPr>
            <w:noProof/>
          </w:rPr>
          <w:t>18</w:t>
        </w:r>
      </w:fldSimple>
      <w:bookmarkEnd w:id="205"/>
      <w:r>
        <w:t xml:space="preserve"> Struktura respondentów badania kwestionariuszowego wg płci</w:t>
      </w:r>
      <w:bookmarkEnd w:id="206"/>
      <w:bookmarkEnd w:id="207"/>
    </w:p>
    <w:p w14:paraId="2E5A3F84" w14:textId="77777777" w:rsidR="00DD4B0F" w:rsidRDefault="00DD4B0F" w:rsidP="00016195">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w:t>
      </w:r>
      <w:r w:rsidR="002060E3">
        <w:lastRenderedPageBreak/>
        <w:t>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AFC64BA" w14:textId="1B4DB5F8" w:rsidR="00DD4B0F" w:rsidRDefault="00DD4B0F" w:rsidP="00DD4B0F">
      <w:pPr>
        <w:pStyle w:val="Rysunek"/>
      </w:pPr>
      <w:bookmarkStart w:id="208" w:name="_Ref125301322"/>
      <w:bookmarkStart w:id="209" w:name="_Toc125300913"/>
      <w:bookmarkStart w:id="210" w:name="_Ref125301316"/>
      <w:bookmarkStart w:id="211" w:name="_Ref126613916"/>
      <w:r>
        <w:t xml:space="preserve">Rysunek </w:t>
      </w:r>
      <w:fldSimple w:instr=" SEQ Rysunek \* ARABIC ">
        <w:r w:rsidR="002042D3">
          <w:rPr>
            <w:noProof/>
          </w:rPr>
          <w:t>19</w:t>
        </w:r>
      </w:fldSimple>
      <w:bookmarkEnd w:id="208"/>
      <w:r>
        <w:t xml:space="preserve"> Struktura respondentów badania kwestionariuszowego wg kategorii wiekowych</w:t>
      </w:r>
      <w:bookmarkEnd w:id="209"/>
      <w:bookmarkEnd w:id="210"/>
      <w:bookmarkEnd w:id="211"/>
    </w:p>
    <w:p w14:paraId="10CACEC0" w14:textId="77777777" w:rsidR="00DD4B0F" w:rsidRDefault="00DD4B0F" w:rsidP="00016195">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17"/>
      </w:r>
      <w:r w:rsidR="005709A9">
        <w:t>.</w:t>
      </w:r>
    </w:p>
    <w:p w14:paraId="370AC6B4" w14:textId="69BAC2BC" w:rsidR="001B2A4A" w:rsidRDefault="001B2A4A" w:rsidP="001B2A4A">
      <w:pPr>
        <w:pStyle w:val="Tytutabeli"/>
      </w:pPr>
      <w:bookmarkStart w:id="212" w:name="_Ref125574748"/>
      <w:r>
        <w:lastRenderedPageBreak/>
        <w:t xml:space="preserve">Tabela </w:t>
      </w:r>
      <w:fldSimple w:instr=" SEQ Tabela \* ARABIC ">
        <w:r w:rsidR="002D2EB8">
          <w:rPr>
            <w:noProof/>
          </w:rPr>
          <w:t>25</w:t>
        </w:r>
      </w:fldSimple>
      <w:bookmarkEnd w:id="212"/>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016195">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41DE480F" w:rsidR="008541D0" w:rsidRDefault="008541D0" w:rsidP="008541D0">
      <w:pPr>
        <w:pStyle w:val="Tytutabeli"/>
      </w:pPr>
      <w:bookmarkStart w:id="213" w:name="_Ref125578079"/>
      <w:bookmarkStart w:id="214" w:name="_Ref125578067"/>
      <w:r>
        <w:t xml:space="preserve">Tabela </w:t>
      </w:r>
      <w:fldSimple w:instr=" SEQ Tabela \* ARABIC ">
        <w:r w:rsidR="002D2EB8">
          <w:rPr>
            <w:noProof/>
          </w:rPr>
          <w:t>26</w:t>
        </w:r>
      </w:fldSimple>
      <w:bookmarkEnd w:id="213"/>
      <w:r>
        <w:t xml:space="preserve"> </w:t>
      </w:r>
      <w:r w:rsidRPr="008541D0">
        <w:t>Oszacowanie struktury populacji badanej absolwentów i studentów wg wybranych grup wiekowych</w:t>
      </w:r>
      <w:bookmarkEnd w:id="214"/>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016195">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xml:space="preserve">). Na tej podstawie można z dość duży </w:t>
      </w:r>
      <w:r w:rsidR="00F86516">
        <w:lastRenderedPageBreak/>
        <w:t>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678ECAA" w14:textId="6CE99374" w:rsidR="00DD4B0F" w:rsidRDefault="00C105D4" w:rsidP="00C105D4">
      <w:pPr>
        <w:pStyle w:val="Rysunek"/>
      </w:pPr>
      <w:bookmarkStart w:id="215" w:name="_Ref125483559"/>
      <w:bookmarkStart w:id="216" w:name="_Toc125300914"/>
      <w:bookmarkStart w:id="217" w:name="_Ref125585495"/>
      <w:r>
        <w:t xml:space="preserve">Rysunek </w:t>
      </w:r>
      <w:fldSimple w:instr=" SEQ Rysunek \* ARABIC ">
        <w:r w:rsidR="002042D3">
          <w:rPr>
            <w:noProof/>
          </w:rPr>
          <w:t>20</w:t>
        </w:r>
      </w:fldSimple>
      <w:bookmarkEnd w:id="215"/>
      <w:r>
        <w:t xml:space="preserve"> Struktura respondentów badania kwestionariuszowego wg kryterium kategorii i wielkości</w:t>
      </w:r>
      <w:r w:rsidR="00BB5577">
        <w:t xml:space="preserve"> </w:t>
      </w:r>
      <w:r w:rsidR="00414332">
        <w:br/>
      </w:r>
      <w:r>
        <w:t>miejscowości pochodzenia</w:t>
      </w:r>
      <w:bookmarkEnd w:id="216"/>
      <w:bookmarkEnd w:id="217"/>
    </w:p>
    <w:p w14:paraId="7E7D564A" w14:textId="77777777" w:rsidR="00C105D4" w:rsidRDefault="00C105D4" w:rsidP="00016195">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lastRenderedPageBreak/>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7605C8F" w14:textId="746543FC" w:rsidR="009C281D" w:rsidRDefault="009C281D" w:rsidP="009C281D">
      <w:pPr>
        <w:pStyle w:val="Rysunek"/>
      </w:pPr>
      <w:bookmarkStart w:id="218" w:name="_Ref125656823"/>
      <w:bookmarkStart w:id="219" w:name="_Toc125300915"/>
      <w:bookmarkStart w:id="220" w:name="_Ref125656815"/>
      <w:bookmarkStart w:id="221" w:name="_Ref125657057"/>
      <w:bookmarkStart w:id="222" w:name="_Ref126518124"/>
      <w:r>
        <w:t xml:space="preserve">Rysunek </w:t>
      </w:r>
      <w:fldSimple w:instr=" SEQ Rysunek \* ARABIC ">
        <w:r w:rsidR="002042D3">
          <w:rPr>
            <w:noProof/>
          </w:rPr>
          <w:t>21</w:t>
        </w:r>
      </w:fldSimple>
      <w:bookmarkEnd w:id="218"/>
      <w:r>
        <w:t xml:space="preserve"> Struktura respondentów badania kwestionariuszowego wg przynależności do grup interesariuszy</w:t>
      </w:r>
      <w:bookmarkEnd w:id="219"/>
      <w:bookmarkEnd w:id="220"/>
      <w:bookmarkEnd w:id="221"/>
      <w:bookmarkEnd w:id="222"/>
    </w:p>
    <w:p w14:paraId="36CB9285" w14:textId="77777777" w:rsidR="009C281D" w:rsidRDefault="009C281D" w:rsidP="00016195">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F2641FF" w14:textId="5D7929E5" w:rsidR="009C281D" w:rsidRDefault="002D2DF1" w:rsidP="002D2DF1">
      <w:pPr>
        <w:pStyle w:val="Tytutabeli"/>
      </w:pPr>
      <w:bookmarkStart w:id="223" w:name="_Ref126518352"/>
      <w:bookmarkStart w:id="224"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223"/>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18"/>
      </w:r>
      <w:bookmarkEnd w:id="224"/>
    </w:p>
    <w:p w14:paraId="76480E01" w14:textId="1EE44EFF" w:rsidR="009C281D" w:rsidRDefault="002D2DF1" w:rsidP="00016195">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4350CC7" w14:textId="4FD694AD" w:rsidR="00806844" w:rsidRDefault="00806844" w:rsidP="00806844">
      <w:pPr>
        <w:pStyle w:val="Tytutabeli"/>
      </w:pPr>
      <w:bookmarkStart w:id="225" w:name="_Ref126613229"/>
      <w:bookmarkStart w:id="226" w:name="_Ref126613822"/>
      <w:r>
        <w:t xml:space="preserve">Rysunek </w:t>
      </w:r>
      <w:fldSimple w:instr=" SEQ Rysunek \* ARABIC ">
        <w:r w:rsidR="002042D3">
          <w:rPr>
            <w:noProof/>
          </w:rPr>
          <w:t>23</w:t>
        </w:r>
      </w:fldSimple>
      <w:bookmarkEnd w:id="225"/>
      <w:r>
        <w:t xml:space="preserve"> Struktura respondentów badania kwestionariuszowego </w:t>
      </w:r>
      <w:r w:rsidR="00003A12">
        <w:t xml:space="preserve">z grupy absolwentów uczelni </w:t>
      </w:r>
      <w:r>
        <w:t>wg płci</w:t>
      </w:r>
      <w:bookmarkEnd w:id="226"/>
    </w:p>
    <w:p w14:paraId="0B2DAF09" w14:textId="77777777" w:rsidR="00003A12" w:rsidRDefault="00003A12" w:rsidP="00016195">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0034C6E" w14:textId="1A986E6C" w:rsidR="00806844" w:rsidRDefault="00003A12" w:rsidP="00003A12">
      <w:pPr>
        <w:pStyle w:val="Tytutabeli"/>
      </w:pPr>
      <w:bookmarkStart w:id="227" w:name="_Ref126674854"/>
      <w:bookmarkStart w:id="228" w:name="_Ref126613992"/>
      <w:r>
        <w:t xml:space="preserve">Rysunek </w:t>
      </w:r>
      <w:fldSimple w:instr=" SEQ Rysunek \* ARABIC ">
        <w:r w:rsidR="002042D3">
          <w:rPr>
            <w:noProof/>
          </w:rPr>
          <w:t>24</w:t>
        </w:r>
      </w:fldSimple>
      <w:bookmarkEnd w:id="227"/>
      <w:r>
        <w:t xml:space="preserve"> Struktura respondentów badania kwestionariuszowego z grupy absolwentów uczelni wg kategorii wiekowych</w:t>
      </w:r>
      <w:bookmarkEnd w:id="228"/>
    </w:p>
    <w:p w14:paraId="4076FE89" w14:textId="77777777" w:rsidR="00003A12" w:rsidRDefault="00003A12" w:rsidP="00016195">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C5F1ACD" w14:textId="7DABBC47" w:rsidR="00D04186" w:rsidRDefault="00806844" w:rsidP="00806844">
      <w:pPr>
        <w:pStyle w:val="Tytutabeli"/>
      </w:pPr>
      <w:bookmarkStart w:id="229" w:name="_Ref126675789"/>
      <w:bookmarkStart w:id="230" w:name="_Ref126675780"/>
      <w:r>
        <w:t xml:space="preserve">Rysunek </w:t>
      </w:r>
      <w:fldSimple w:instr=" SEQ Rysunek \* ARABIC ">
        <w:r w:rsidR="002042D3">
          <w:rPr>
            <w:noProof/>
          </w:rPr>
          <w:t>25</w:t>
        </w:r>
      </w:fldSimple>
      <w:bookmarkEnd w:id="229"/>
      <w:r>
        <w:t xml:space="preserve"> Struktura respondentów badania kwestionariuszowego należących do grupy absolwentów wg rodzaju ukończonej uczelni.</w:t>
      </w:r>
      <w:bookmarkEnd w:id="230"/>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3A16B6D" w14:textId="53438214" w:rsidR="00190A2C" w:rsidRDefault="009C0148" w:rsidP="009C0148">
      <w:pPr>
        <w:pStyle w:val="Tytutabeli"/>
      </w:pPr>
      <w:bookmarkStart w:id="231" w:name="_Ref126677210"/>
      <w:bookmarkStart w:id="232" w:name="_Ref126677202"/>
      <w:r>
        <w:t xml:space="preserve">Rysunek </w:t>
      </w:r>
      <w:fldSimple w:instr=" SEQ Rysunek \* ARABIC ">
        <w:r w:rsidR="002042D3">
          <w:rPr>
            <w:noProof/>
          </w:rPr>
          <w:t>26</w:t>
        </w:r>
      </w:fldSimple>
      <w:bookmarkEnd w:id="231"/>
      <w:r>
        <w:t xml:space="preserve"> Struktura grupy absolwentów respondentów badania kwestionariuszowego ze względu na ocenianą uczelnię</w:t>
      </w:r>
      <w:bookmarkEnd w:id="232"/>
    </w:p>
    <w:p w14:paraId="3BB7ACF3" w14:textId="62F47FF9" w:rsidR="00190A2C" w:rsidRDefault="009C0148" w:rsidP="00016195">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7AC6B1B" w14:textId="01BD23B6" w:rsidR="008D0629" w:rsidRDefault="008D0629" w:rsidP="008D0629">
      <w:pPr>
        <w:pStyle w:val="Tytutabeli"/>
      </w:pPr>
      <w:bookmarkStart w:id="233" w:name="_Ref127621738"/>
      <w:bookmarkStart w:id="234" w:name="_Ref127621729"/>
      <w:r>
        <w:t xml:space="preserve">Rysunek </w:t>
      </w:r>
      <w:fldSimple w:instr=" SEQ Rysunek \* ARABIC ">
        <w:r w:rsidR="002042D3">
          <w:rPr>
            <w:noProof/>
          </w:rPr>
          <w:t>27</w:t>
        </w:r>
      </w:fldSimple>
      <w:bookmarkEnd w:id="233"/>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34"/>
    </w:p>
    <w:p w14:paraId="1B8C5934" w14:textId="2E59ED18" w:rsidR="00C41DD6" w:rsidRDefault="00C41DD6" w:rsidP="00016195">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A13F7E9" w14:textId="32C8D98B" w:rsidR="00C41DD6" w:rsidRDefault="00C41DD6" w:rsidP="00C41DD6">
      <w:pPr>
        <w:pStyle w:val="Tytutabeli"/>
      </w:pPr>
      <w:bookmarkStart w:id="235" w:name="_Ref127621917"/>
      <w:bookmarkStart w:id="236" w:name="_Ref127621908"/>
      <w:r>
        <w:t xml:space="preserve">Rysunek </w:t>
      </w:r>
      <w:fldSimple w:instr=" SEQ Rysunek \* ARABIC ">
        <w:r w:rsidR="002042D3">
          <w:rPr>
            <w:noProof/>
          </w:rPr>
          <w:t>28</w:t>
        </w:r>
      </w:fldSimple>
      <w:bookmarkEnd w:id="235"/>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36"/>
    </w:p>
    <w:p w14:paraId="734F0AC3" w14:textId="77777777" w:rsidR="00C41DD6" w:rsidRPr="00C41DD6" w:rsidRDefault="00C41DD6" w:rsidP="00016195">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FA0C6B7" w14:textId="2612EAC4" w:rsidR="00C41DD6" w:rsidRDefault="00C41DD6" w:rsidP="00C41DD6">
      <w:pPr>
        <w:pStyle w:val="Tytutabeli"/>
      </w:pPr>
      <w:bookmarkStart w:id="237" w:name="_Ref127621832"/>
      <w:bookmarkStart w:id="238" w:name="_Ref127621846"/>
      <w:bookmarkStart w:id="239" w:name="_Ref130030213"/>
      <w:r>
        <w:t xml:space="preserve">Rysunek </w:t>
      </w:r>
      <w:fldSimple w:instr=" SEQ Rysunek \* ARABIC ">
        <w:r w:rsidR="002042D3">
          <w:rPr>
            <w:noProof/>
          </w:rPr>
          <w:t>29</w:t>
        </w:r>
      </w:fldSimple>
      <w:bookmarkEnd w:id="237"/>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38"/>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39"/>
    </w:p>
    <w:p w14:paraId="3FA5F5CB" w14:textId="77777777" w:rsidR="00C41DD6" w:rsidRDefault="00C41DD6" w:rsidP="00016195">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499FC9F" w14:textId="775510B3" w:rsidR="00C41DD6" w:rsidRDefault="00C41DD6" w:rsidP="00C41DD6">
      <w:pPr>
        <w:pStyle w:val="Tytutabeli"/>
      </w:pPr>
      <w:bookmarkStart w:id="240" w:name="_Ref127622204"/>
      <w:bookmarkStart w:id="241" w:name="_Ref127622197"/>
      <w:bookmarkStart w:id="242" w:name="_Ref130040342"/>
      <w:r>
        <w:t xml:space="preserve">Rysunek </w:t>
      </w:r>
      <w:fldSimple w:instr=" SEQ Rysunek \* ARABIC ">
        <w:r w:rsidR="002042D3">
          <w:rPr>
            <w:noProof/>
          </w:rPr>
          <w:t>30</w:t>
        </w:r>
      </w:fldSimple>
      <w:bookmarkEnd w:id="240"/>
      <w:r>
        <w:t xml:space="preserve"> </w:t>
      </w:r>
      <w:r w:rsidR="00101D02">
        <w:t xml:space="preserve">Podsumowanie odpowiedzi respondentów z grupy pracowników administracyjnych na pytanie: </w:t>
      </w:r>
      <w:r w:rsidR="00101D02" w:rsidRPr="003C435C">
        <w:t>Moja satysfakcja z pracy na ocenianej uczelni jest wysoka</w:t>
      </w:r>
      <w:bookmarkEnd w:id="241"/>
      <w:r w:rsidR="00675EBF">
        <w:t>; N = 4; X</w:t>
      </w:r>
      <w:r w:rsidR="00675EBF">
        <w:rPr>
          <w:rFonts w:cs="Arial"/>
        </w:rPr>
        <w:t>̅</w:t>
      </w:r>
      <w:r w:rsidR="00675EBF">
        <w:t xml:space="preserve"> = 6,750; SD</w:t>
      </w:r>
      <w:r w:rsidR="00675EBF">
        <w:rPr>
          <w:vertAlign w:val="superscript"/>
        </w:rPr>
        <w:t>2</w:t>
      </w:r>
      <w:r w:rsidR="00675EBF">
        <w:t xml:space="preserve"> = 0,250; SD = 0,500</w:t>
      </w:r>
      <w:bookmarkEnd w:id="242"/>
    </w:p>
    <w:p w14:paraId="588C46FC" w14:textId="77777777" w:rsidR="003C435C" w:rsidRDefault="003C435C" w:rsidP="00016195">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D599C0A" w14:textId="413F9327" w:rsidR="00C41DD6" w:rsidRDefault="003C435C" w:rsidP="003C435C">
      <w:pPr>
        <w:pStyle w:val="Tytutabeli"/>
      </w:pPr>
      <w:bookmarkStart w:id="243" w:name="_Ref127622352"/>
      <w:bookmarkStart w:id="244" w:name="_Ref127622343"/>
      <w:bookmarkStart w:id="245" w:name="_Ref130040854"/>
      <w:r>
        <w:t xml:space="preserve">Rysunek </w:t>
      </w:r>
      <w:fldSimple w:instr=" SEQ Rysunek \* ARABIC ">
        <w:r w:rsidR="002042D3">
          <w:rPr>
            <w:noProof/>
          </w:rPr>
          <w:t>31</w:t>
        </w:r>
      </w:fldSimple>
      <w:bookmarkEnd w:id="243"/>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44"/>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45"/>
    </w:p>
    <w:p w14:paraId="4B17D91F" w14:textId="77777777" w:rsidR="003C435C" w:rsidRDefault="003C435C" w:rsidP="00016195">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739B091" w14:textId="49E810F9" w:rsidR="003C435C" w:rsidRDefault="003C435C" w:rsidP="003C435C">
      <w:pPr>
        <w:pStyle w:val="Tytutabeli"/>
      </w:pPr>
      <w:bookmarkStart w:id="246" w:name="_Ref127622466"/>
      <w:bookmarkStart w:id="247" w:name="_Ref127622457"/>
      <w:bookmarkStart w:id="248" w:name="_Ref130041190"/>
      <w:r>
        <w:t xml:space="preserve">Rysunek </w:t>
      </w:r>
      <w:fldSimple w:instr=" SEQ Rysunek \* ARABIC ">
        <w:r w:rsidR="002042D3">
          <w:rPr>
            <w:noProof/>
          </w:rPr>
          <w:t>32</w:t>
        </w:r>
      </w:fldSimple>
      <w:bookmarkEnd w:id="246"/>
      <w:r>
        <w:t xml:space="preserve"> </w:t>
      </w:r>
      <w:r w:rsidR="001644D5">
        <w:t>Podsumowanie odpowiedzi respondentów z grupy władz uczelni na pytanie: „Ogólny poziom mojej satysfakcji z jakości usług edukacyjnych ocenianej uczelni jest wysoki”</w:t>
      </w:r>
      <w:bookmarkEnd w:id="247"/>
      <w:r w:rsidR="00675EBF">
        <w:t>; N = 5; X</w:t>
      </w:r>
      <w:r w:rsidR="00675EBF">
        <w:rPr>
          <w:rFonts w:cs="Arial"/>
        </w:rPr>
        <w:t>̅</w:t>
      </w:r>
      <w:r w:rsidR="00675EBF">
        <w:t xml:space="preserve"> = 5,800; SD</w:t>
      </w:r>
      <w:r w:rsidR="00675EBF">
        <w:rPr>
          <w:vertAlign w:val="superscript"/>
        </w:rPr>
        <w:t>2</w:t>
      </w:r>
      <w:r w:rsidR="00675EBF">
        <w:t xml:space="preserve"> = 0,700; SD = 0,837</w:t>
      </w:r>
      <w:bookmarkEnd w:id="248"/>
    </w:p>
    <w:p w14:paraId="5BD06654" w14:textId="77777777" w:rsidR="003C435C" w:rsidRDefault="003C435C" w:rsidP="00016195">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lastRenderedPageBreak/>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71E8403" w14:textId="58A02063" w:rsidR="003C435C" w:rsidRDefault="003C435C" w:rsidP="003C435C">
      <w:pPr>
        <w:pStyle w:val="Tytutabeli"/>
      </w:pPr>
      <w:bookmarkStart w:id="249" w:name="_Ref127622589"/>
      <w:bookmarkStart w:id="250" w:name="_Ref127622577"/>
      <w:bookmarkStart w:id="251" w:name="_Ref130041671"/>
      <w:r>
        <w:t xml:space="preserve">Rysunek </w:t>
      </w:r>
      <w:fldSimple w:instr=" SEQ Rysunek \* ARABIC ">
        <w:r w:rsidR="002042D3">
          <w:rPr>
            <w:noProof/>
          </w:rPr>
          <w:t>33</w:t>
        </w:r>
      </w:fldSimple>
      <w:bookmarkEnd w:id="249"/>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50"/>
      <w:r w:rsidR="00675EBF">
        <w:t>; N = 20; X</w:t>
      </w:r>
      <w:r w:rsidR="00675EBF">
        <w:rPr>
          <w:rFonts w:cs="Arial"/>
        </w:rPr>
        <w:t>̅</w:t>
      </w:r>
      <w:r w:rsidR="00675EBF">
        <w:t xml:space="preserve"> = 4,800; SD</w:t>
      </w:r>
      <w:r w:rsidR="00675EBF">
        <w:rPr>
          <w:vertAlign w:val="superscript"/>
        </w:rPr>
        <w:t>2</w:t>
      </w:r>
      <w:r w:rsidR="00675EBF">
        <w:t xml:space="preserve"> = 3,747; SD = 1,936</w:t>
      </w:r>
      <w:bookmarkEnd w:id="251"/>
    </w:p>
    <w:p w14:paraId="711840E4" w14:textId="77777777" w:rsidR="003C435C" w:rsidRDefault="003C435C" w:rsidP="00016195">
      <w:pPr>
        <w:pStyle w:val="rdo"/>
      </w:pPr>
      <w:r>
        <w:t>źródło: opracowanie własne na podstawie wyników badania kwestionariuszowego</w:t>
      </w:r>
    </w:p>
    <w:p w14:paraId="2B754136" w14:textId="46BFA33D" w:rsidR="003C435C" w:rsidRDefault="001219A9" w:rsidP="00B20D80">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lastRenderedPageBreak/>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8FAD94D" w14:textId="75972CFA" w:rsidR="003C435C" w:rsidRDefault="002042D3" w:rsidP="002042D3">
      <w:pPr>
        <w:pStyle w:val="Tytutabeli"/>
      </w:pPr>
      <w:bookmarkStart w:id="252" w:name="_Ref127622719"/>
      <w:bookmarkStart w:id="253" w:name="_Ref127622709"/>
      <w:bookmarkStart w:id="254" w:name="_Ref130042657"/>
      <w:r>
        <w:t xml:space="preserve">Rysunek </w:t>
      </w:r>
      <w:fldSimple w:instr=" SEQ Rysunek \* ARABIC ">
        <w:r>
          <w:rPr>
            <w:noProof/>
          </w:rPr>
          <w:t>34</w:t>
        </w:r>
      </w:fldSimple>
      <w:bookmarkEnd w:id="252"/>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53"/>
      <w:r w:rsidR="0052196C">
        <w:t>; N = 2; X</w:t>
      </w:r>
      <w:r w:rsidR="0052196C">
        <w:rPr>
          <w:rFonts w:cs="Arial"/>
        </w:rPr>
        <w:t>̅</w:t>
      </w:r>
      <w:r w:rsidR="0052196C">
        <w:t xml:space="preserve"> = 6,500; SD</w:t>
      </w:r>
      <w:r w:rsidR="0052196C">
        <w:rPr>
          <w:vertAlign w:val="superscript"/>
        </w:rPr>
        <w:t>2</w:t>
      </w:r>
      <w:r w:rsidR="0052196C">
        <w:t xml:space="preserve"> = 0,500; SD = 0,707</w:t>
      </w:r>
      <w:bookmarkEnd w:id="254"/>
    </w:p>
    <w:p w14:paraId="401E9FF9" w14:textId="77777777" w:rsidR="002042D3" w:rsidRDefault="002042D3" w:rsidP="00016195">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0). Odchylenie standardowe 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119AB822" w:rsidR="001764BA" w:rsidRDefault="001764BA" w:rsidP="001764BA">
      <w:pPr>
        <w:pStyle w:val="Tytutabeli"/>
      </w:pPr>
      <w:bookmarkStart w:id="255" w:name="_Ref129554754"/>
      <w:bookmarkStart w:id="256" w:name="_Ref129554744"/>
      <w:r>
        <w:t xml:space="preserve">Tabela </w:t>
      </w:r>
      <w:fldSimple w:instr=" SEQ Tabela \* ARABIC ">
        <w:r w:rsidR="002D2EB8">
          <w:rPr>
            <w:noProof/>
          </w:rPr>
          <w:t>27</w:t>
        </w:r>
      </w:fldSimple>
      <w:bookmarkEnd w:id="255"/>
      <w:r>
        <w:t xml:space="preserve"> Zestawienie wyników odpowiedzi na pytania dotyczące satysfakcji z usług uczelni </w:t>
      </w:r>
      <w:r w:rsidR="00B777DF">
        <w:t>w ramach różnych grup respondentów badania kwestionariuszowego</w:t>
      </w:r>
      <w:bookmarkEnd w:id="256"/>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lastRenderedPageBreak/>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016195">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3BF2182" w14:textId="4C645D8F" w:rsidR="0094574F" w:rsidRPr="008047ED" w:rsidRDefault="0094574F" w:rsidP="008047ED">
      <w:r w:rsidRPr="008047ED">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70BB438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266E96">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0CC1577A" w14:textId="7A134C27" w:rsidR="008047ED" w:rsidRDefault="008047ED" w:rsidP="00175A49">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lastRenderedPageBreak/>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075CA22C" w:rsidR="007D1E8B" w:rsidRDefault="007D1E8B" w:rsidP="007D1E8B">
      <w:pPr>
        <w:pStyle w:val="Tytutabeli"/>
      </w:pPr>
      <w:bookmarkStart w:id="257" w:name="_Ref131245364"/>
      <w:bookmarkStart w:id="258" w:name="_Ref131245346"/>
      <w:r>
        <w:t xml:space="preserve">Tabela </w:t>
      </w:r>
      <w:fldSimple w:instr=" SEQ Tabela \* ARABIC ">
        <w:r w:rsidR="002D2EB8">
          <w:rPr>
            <w:noProof/>
          </w:rPr>
          <w:t>28</w:t>
        </w:r>
      </w:fldSimple>
      <w:bookmarkEnd w:id="257"/>
      <w:r>
        <w:t xml:space="preserve"> Uśrednione wagi istotności wpływu na ocenę SSI poszczególnych grup interesariuszy</w:t>
      </w:r>
      <w:bookmarkEnd w:id="258"/>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19"/>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20"/>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016195">
      <w:pPr>
        <w:pStyle w:val="rdo"/>
      </w:pPr>
      <w:r w:rsidRPr="00C64CEC">
        <w:t>Źródło: opracowanie własne na podstawie wyników badań kwestionariuszowych</w:t>
      </w:r>
    </w:p>
    <w:p w14:paraId="7EBC6535" w14:textId="1F5D6966" w:rsidR="00A8088D"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r w:rsidR="00793B3B">
        <w:t xml:space="preserve"> Korzystając ze wzoru (1) można wyliczyć indeks satysfakcji interesariuszy na podstawie wybranych wag oraz </w:t>
      </w:r>
      <w:r w:rsidR="00793B3B">
        <w:lastRenderedPageBreak/>
        <w:t>wartości cząstkowych SSI</w:t>
      </w:r>
      <w:r w:rsidR="004C5802">
        <w:t>. Dla niniejszego badania kwestionariuszowego wartości wag cząstkowych zostały przedstawione w tabeli po</w:t>
      </w:r>
      <w:r w:rsidR="004C5802">
        <w:fldChar w:fldCharType="begin"/>
      </w:r>
      <w:r w:rsidR="004C5802">
        <w:instrText xml:space="preserve"> REF _Ref131759632 \p \h </w:instrText>
      </w:r>
      <w:r w:rsidR="004C5802">
        <w:fldChar w:fldCharType="separate"/>
      </w:r>
      <w:r w:rsidR="004C5802">
        <w:t>niżej</w:t>
      </w:r>
      <w:r w:rsidR="004C5802">
        <w:fldChar w:fldCharType="end"/>
      </w:r>
      <w:r w:rsidR="004C5802">
        <w:t xml:space="preserve"> (</w:t>
      </w:r>
      <w:r w:rsidR="004C5802">
        <w:fldChar w:fldCharType="begin"/>
      </w:r>
      <w:r w:rsidR="004C5802">
        <w:instrText xml:space="preserve"> REF  _Ref131759651 \* Lower \h  \* MERGEFORMAT </w:instrText>
      </w:r>
      <w:r w:rsidR="004C5802">
        <w:fldChar w:fldCharType="separate"/>
      </w:r>
      <w:r w:rsidR="004C5802">
        <w:t xml:space="preserve">tabela </w:t>
      </w:r>
      <w:r w:rsidR="004C5802">
        <w:rPr>
          <w:noProof/>
        </w:rPr>
        <w:t>21</w:t>
      </w:r>
      <w:r w:rsidR="004C5802">
        <w:fldChar w:fldCharType="end"/>
      </w:r>
      <w:r w:rsidR="004C5802">
        <w:t>).</w:t>
      </w:r>
    </w:p>
    <w:p w14:paraId="0C2DF1F3" w14:textId="77777777" w:rsidR="004C5802" w:rsidRDefault="004C5802" w:rsidP="00CC4AE1">
      <w:pPr>
        <w:ind w:firstLine="0"/>
      </w:pPr>
    </w:p>
    <w:p w14:paraId="3428DD2A" w14:textId="560E2890" w:rsidR="0060760C" w:rsidRDefault="0060760C" w:rsidP="0060760C">
      <w:pPr>
        <w:pStyle w:val="Tytutabeli"/>
      </w:pPr>
      <w:bookmarkStart w:id="259" w:name="_Ref131759651"/>
      <w:bookmarkStart w:id="260" w:name="_Ref131759632"/>
      <w:r>
        <w:t xml:space="preserve">Tabela </w:t>
      </w:r>
      <w:fldSimple w:instr=" SEQ Tabela \* ARABIC ">
        <w:r w:rsidR="002D2EB8">
          <w:rPr>
            <w:noProof/>
          </w:rPr>
          <w:t>29</w:t>
        </w:r>
      </w:fldSimple>
      <w:bookmarkEnd w:id="259"/>
      <w:r>
        <w:t xml:space="preserve"> Wartości cząstkowych SSI dla poszczególnych grup interesariuszy.</w:t>
      </w:r>
      <w:bookmarkEnd w:id="260"/>
    </w:p>
    <w:tbl>
      <w:tblPr>
        <w:tblStyle w:val="Tabela-Siatka"/>
        <w:tblW w:w="7938" w:type="dxa"/>
        <w:tblLook w:val="04A0" w:firstRow="1" w:lastRow="0" w:firstColumn="1" w:lastColumn="0" w:noHBand="0" w:noVBand="1"/>
      </w:tblPr>
      <w:tblGrid>
        <w:gridCol w:w="3969"/>
        <w:gridCol w:w="3969"/>
      </w:tblGrid>
      <w:tr w:rsidR="00A8088D" w:rsidRPr="00A8088D" w14:paraId="37555735" w14:textId="77777777" w:rsidTr="004C5802">
        <w:trPr>
          <w:cantSplit/>
          <w:trHeight w:val="285"/>
          <w:tblHeader/>
        </w:trPr>
        <w:tc>
          <w:tcPr>
            <w:tcW w:w="3969"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A8088D" w:rsidRPr="00A8088D" w14:paraId="550D4766" w14:textId="77777777" w:rsidTr="004C5802">
        <w:trPr>
          <w:cantSplit/>
          <w:trHeight w:val="285"/>
        </w:trPr>
        <w:tc>
          <w:tcPr>
            <w:tcW w:w="3969"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4C5802">
        <w:trPr>
          <w:cantSplit/>
          <w:trHeight w:val="285"/>
        </w:trPr>
        <w:tc>
          <w:tcPr>
            <w:tcW w:w="3969"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4C5802">
        <w:trPr>
          <w:cantSplit/>
          <w:trHeight w:val="285"/>
        </w:trPr>
        <w:tc>
          <w:tcPr>
            <w:tcW w:w="3969"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4C5802">
        <w:trPr>
          <w:cantSplit/>
          <w:trHeight w:val="285"/>
        </w:trPr>
        <w:tc>
          <w:tcPr>
            <w:tcW w:w="3969"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4C5802">
        <w:trPr>
          <w:cantSplit/>
          <w:trHeight w:val="285"/>
        </w:trPr>
        <w:tc>
          <w:tcPr>
            <w:tcW w:w="3969"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4C5802">
        <w:trPr>
          <w:cantSplit/>
          <w:trHeight w:val="285"/>
        </w:trPr>
        <w:tc>
          <w:tcPr>
            <w:tcW w:w="3969"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4C5802">
        <w:trPr>
          <w:cantSplit/>
          <w:trHeight w:val="285"/>
        </w:trPr>
        <w:tc>
          <w:tcPr>
            <w:tcW w:w="3969"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4C5802">
        <w:trPr>
          <w:cantSplit/>
          <w:trHeight w:val="285"/>
        </w:trPr>
        <w:tc>
          <w:tcPr>
            <w:tcW w:w="3969"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016195">
      <w:pPr>
        <w:pStyle w:val="rdo"/>
      </w:pPr>
      <w:r>
        <w:t>Źródło: opracowanie własne na podstawie wyników badania kwestionariuszowego.</w:t>
      </w:r>
    </w:p>
    <w:p w14:paraId="1E58C6BD" w14:textId="21BA2EA5" w:rsidR="00A8088D" w:rsidRPr="00624645" w:rsidRDefault="004C5802" w:rsidP="004C5802">
      <w:r>
        <w:t>Analizując wartości cząstkowe z tabeli po</w:t>
      </w:r>
      <w:r>
        <w:fldChar w:fldCharType="begin"/>
      </w:r>
      <w:r>
        <w:instrText xml:space="preserve"> REF _Ref131759632 \p \h </w:instrText>
      </w:r>
      <w:r>
        <w:fldChar w:fldCharType="separate"/>
      </w:r>
      <w:r>
        <w:t>wyżej</w:t>
      </w:r>
      <w:r>
        <w:fldChar w:fldCharType="end"/>
      </w:r>
      <w:r>
        <w:t xml:space="preserve"> (</w:t>
      </w:r>
      <w:r>
        <w:fldChar w:fldCharType="begin"/>
      </w:r>
      <w:r>
        <w:instrText xml:space="preserve"> REF  _Ref131759651 \* Lower \h  \* MERGEFORMAT </w:instrText>
      </w:r>
      <w:r>
        <w:fldChar w:fldCharType="separate"/>
      </w:r>
      <w:r>
        <w:t xml:space="preserve">tabela </w:t>
      </w:r>
      <w:r>
        <w:rPr>
          <w:noProof/>
        </w:rPr>
        <w:t>21</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w:t>
      </w:r>
      <w:r w:rsidR="00624645">
        <w:t xml:space="preserve"> warto zauważyć, że pytanie nr 1 w porównaniu z pytaniem nr 2 (patrz </w:t>
      </w:r>
      <w:r w:rsidR="00624645">
        <w:fldChar w:fldCharType="begin"/>
      </w:r>
      <w:r w:rsidR="00624645">
        <w:instrText xml:space="preserve"> REF  _Ref131245364 \* Lower \h  \* MERGEFORMAT </w:instrText>
      </w:r>
      <w:r w:rsidR="00624645">
        <w:fldChar w:fldCharType="separate"/>
      </w:r>
      <w:r w:rsidR="00624645">
        <w:t xml:space="preserve">tabela </w:t>
      </w:r>
      <w:r w:rsidR="00624645">
        <w:rPr>
          <w:noProof/>
        </w:rPr>
        <w:t>20</w:t>
      </w:r>
      <w:r w:rsidR="00624645">
        <w:fldChar w:fldCharType="end"/>
      </w:r>
      <w:r w:rsidR="00624645">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00624645" w:rsidRPr="00624645">
        <w:rPr>
          <w:i/>
          <w:iCs/>
        </w:rPr>
        <w:t>tu i teraz</w:t>
      </w:r>
      <w:r w:rsidR="00624645">
        <w:t xml:space="preserve"> raczej odnosi się do perspektywy krótkoterminowej. Z tego względu zagregowane indeksy SSI zostaną rozróżnione jako </w:t>
      </w:r>
      <w:proofErr w:type="spellStart"/>
      <w:r w:rsidR="00624645">
        <w:t>SSI</w:t>
      </w:r>
      <w:r w:rsidR="00624645" w:rsidRPr="00624645">
        <w:rPr>
          <w:vertAlign w:val="subscript"/>
        </w:rPr>
        <w:t>długoterminowy</w:t>
      </w:r>
      <w:proofErr w:type="spellEnd"/>
      <w:r w:rsidR="00624645">
        <w:t xml:space="preserve"> </w:t>
      </w:r>
      <w:proofErr w:type="spellStart"/>
      <w:r w:rsidR="00624645">
        <w:t>bedący</w:t>
      </w:r>
      <w:proofErr w:type="spellEnd"/>
      <w:r w:rsidR="00624645">
        <w:t xml:space="preserve"> rezultatem obliczeń uwzględniających wagi wyl</w:t>
      </w:r>
      <w:r w:rsidR="007B2305">
        <w:t>i</w:t>
      </w:r>
      <w:r w:rsidR="00624645">
        <w:t xml:space="preserve">czone na podstawie pytania nr 1, a także </w:t>
      </w:r>
      <w:proofErr w:type="spellStart"/>
      <w:r w:rsidR="00624645">
        <w:t>SSI</w:t>
      </w:r>
      <w:r w:rsidR="00624645" w:rsidRPr="007B2305">
        <w:rPr>
          <w:vertAlign w:val="subscript"/>
        </w:rPr>
        <w:t>krótkoterminowy</w:t>
      </w:r>
      <w:proofErr w:type="spellEnd"/>
      <w:r w:rsidR="00624645">
        <w:t xml:space="preserve"> będący rezultatem obliczeń </w:t>
      </w:r>
      <w:r w:rsidR="007B2305">
        <w:t xml:space="preserve">uwzględniających wagi wyliczone na podstawie pytania nr 2 (patrz </w:t>
      </w:r>
      <w:r w:rsidR="007B2305">
        <w:fldChar w:fldCharType="begin"/>
      </w:r>
      <w:r w:rsidR="007B2305">
        <w:instrText xml:space="preserve"> REF  _Ref131245364 \* Lower \h  \* MERGEFORMAT </w:instrText>
      </w:r>
      <w:r w:rsidR="007B2305">
        <w:fldChar w:fldCharType="separate"/>
      </w:r>
      <w:r w:rsidR="007B2305">
        <w:t xml:space="preserve">tabela </w:t>
      </w:r>
      <w:r w:rsidR="007B2305">
        <w:rPr>
          <w:noProof/>
        </w:rPr>
        <w:t>20</w:t>
      </w:r>
      <w:r w:rsidR="007B2305">
        <w:fldChar w:fldCharType="end"/>
      </w:r>
      <w:r w:rsidR="007B2305">
        <w:t>).</w:t>
      </w:r>
    </w:p>
    <w:p w14:paraId="349622CA" w14:textId="2FA650A1" w:rsidR="00A95E16" w:rsidRDefault="0037281E" w:rsidP="006A2E06">
      <w:r>
        <w:t>Wartości zagregowanych ważonych SSI dla przeprowadzonego badania kwestionariuszowego wynoszą odpowiednio:</w:t>
      </w:r>
    </w:p>
    <w:p w14:paraId="57600927" w14:textId="4317F843" w:rsidR="0037281E" w:rsidRDefault="0037281E" w:rsidP="0037281E">
      <w:pPr>
        <w:pStyle w:val="Akapitzlist"/>
        <w:numPr>
          <w:ilvl w:val="0"/>
          <w:numId w:val="40"/>
        </w:numPr>
      </w:pPr>
      <w:proofErr w:type="spellStart"/>
      <w:r>
        <w:t>SSI</w:t>
      </w:r>
      <w:r w:rsidRPr="00624645">
        <w:rPr>
          <w:vertAlign w:val="subscript"/>
        </w:rPr>
        <w:t>długoterminowy</w:t>
      </w:r>
      <w:proofErr w:type="spellEnd"/>
      <w:r>
        <w:t xml:space="preserve"> = </w:t>
      </w:r>
      <w:r w:rsidR="00841864" w:rsidRPr="00841864">
        <w:t>5,573</w:t>
      </w:r>
    </w:p>
    <w:p w14:paraId="504CD775" w14:textId="35AB5BD4" w:rsidR="0037281E" w:rsidRDefault="0037281E" w:rsidP="0037281E">
      <w:pPr>
        <w:pStyle w:val="Akapitzlist"/>
        <w:numPr>
          <w:ilvl w:val="0"/>
          <w:numId w:val="40"/>
        </w:numPr>
      </w:pPr>
      <w:proofErr w:type="spellStart"/>
      <w:r>
        <w:t>SSI</w:t>
      </w:r>
      <w:r w:rsidRPr="007B2305">
        <w:rPr>
          <w:vertAlign w:val="subscript"/>
        </w:rPr>
        <w:t>krótkoterminowy</w:t>
      </w:r>
      <w:proofErr w:type="spellEnd"/>
      <w:r>
        <w:t xml:space="preserve"> = </w:t>
      </w:r>
      <w:r w:rsidR="00841864" w:rsidRPr="00841864">
        <w:t>5,636</w:t>
      </w:r>
      <w:r w:rsidR="00841864">
        <w:t>.</w:t>
      </w:r>
    </w:p>
    <w:p w14:paraId="4117B825" w14:textId="1A023D3E" w:rsidR="006A2E06" w:rsidRDefault="00841864" w:rsidP="00CC4AE1">
      <w:pPr>
        <w:ind w:firstLine="0"/>
      </w:pPr>
      <w:r>
        <w:t>Można zauważyć, że wartość indeksu SSI krótkoterminowego jest nieznacznie wyższa od wartości indeks</w:t>
      </w:r>
      <w:r w:rsidR="006A2E06">
        <w:t>u</w:t>
      </w:r>
      <w:r>
        <w:t xml:space="preserve">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w:t>
      </w:r>
      <w:r w:rsidR="009A7917">
        <w:t xml:space="preserve">opinii </w:t>
      </w:r>
      <w:r>
        <w:t xml:space="preserve">poszczególnych </w:t>
      </w:r>
      <w:r w:rsidR="009A7917">
        <w:t>grup interesariuszy na ogólną wartości wskaźnika SSI, którą można interpretować jako uśredniony poziom satysfakcji interesariuszy uczelni.</w:t>
      </w:r>
      <w:r w:rsidR="006A2E06">
        <w:t xml:space="preserve"> W przypadku prezentowanego badania najistotniejszy wpływ na różnicę pomiędzy wartościami SSI długoterminowego i SSI krótkoterminowego </w:t>
      </w:r>
      <w:r w:rsidR="006A2E06">
        <w:lastRenderedPageBreak/>
        <w:t>miała znacznie wyższa waga oceny grupy pracowników naukowych i dydaktycznych w SSI krótkoterminowym niż w SSI krótkoterminowym.</w:t>
      </w:r>
    </w:p>
    <w:p w14:paraId="4AA02726" w14:textId="37C8444A" w:rsidR="006A2E06" w:rsidRDefault="006A2E06" w:rsidP="006A2E06">
      <w:r>
        <w:t xml:space="preserve">Podsumowując można stwierdzić, że przeprowadzone badanie kwestionariuszowe zostało obciążone szeregiem czynników wpływających na </w:t>
      </w:r>
      <w:r w:rsidR="00316313">
        <w:t xml:space="preserve">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w:t>
      </w:r>
      <w:r w:rsidR="00FC76BD">
        <w:t>było</w:t>
      </w:r>
      <w:r w:rsidR="00316313">
        <w:t xml:space="preserve"> zaprezentowanie procedury badawczej </w:t>
      </w:r>
      <w:r w:rsidR="00FC76BD">
        <w:t>oraz sposobu wyliczania zagregowanego wskaźnika satysfakcji interesariuszy (SSI) został osiągnięty. Co prawda, by to umożliwić koniecznym było łączne uwzględnienie odpowiedzi wszystkich respondentów w poszczególnych grupach, gdyż ze względu na zbyt mało liczną grupę badawczą nie było możliwe określenie zagregowanego SSI dla pojedynczej uczelni.</w:t>
      </w:r>
    </w:p>
    <w:p w14:paraId="393FFA9D" w14:textId="23B12846" w:rsidR="00A360F7" w:rsidRDefault="00A360F7" w:rsidP="00CC4AE1">
      <w:pPr>
        <w:ind w:firstLine="0"/>
      </w:pPr>
      <w:r w:rsidRPr="00A360F7">
        <w:rPr>
          <w:color w:val="FF0000"/>
        </w:rPr>
        <w:t>Dokończyć analizę / opis zagregowanego SSI oraz napisać podsumowanie tej części</w:t>
      </w:r>
      <w:r>
        <w:t>.</w:t>
      </w:r>
    </w:p>
    <w:p w14:paraId="0C3FAF40" w14:textId="77777777" w:rsidR="00A360F7" w:rsidRDefault="00A360F7" w:rsidP="00CC4AE1">
      <w:pPr>
        <w:ind w:firstLine="0"/>
      </w:pPr>
    </w:p>
    <w:p w14:paraId="74CCF61A" w14:textId="77777777" w:rsidR="00A360F7" w:rsidRDefault="00A360F7" w:rsidP="00CC4AE1">
      <w:pPr>
        <w:ind w:firstLine="0"/>
      </w:pPr>
    </w:p>
    <w:p w14:paraId="7AF00B82" w14:textId="77777777" w:rsidR="00A360F7" w:rsidRPr="008047ED" w:rsidRDefault="00A360F7" w:rsidP="00CC4AE1">
      <w:pPr>
        <w:ind w:firstLine="0"/>
      </w:pPr>
    </w:p>
    <w:p w14:paraId="30602449" w14:textId="7103D302" w:rsidR="00DE7193" w:rsidRPr="00233788" w:rsidRDefault="00DE7193" w:rsidP="004E7B54">
      <w:pPr>
        <w:pStyle w:val="Nagwek1"/>
      </w:pPr>
      <w:bookmarkStart w:id="261" w:name="_Toc133846152"/>
      <w:r w:rsidRPr="00233788">
        <w:lastRenderedPageBreak/>
        <w:t>Koncepcja zarządzania jakością uczelni z uwzględnieniem interesariuszy</w:t>
      </w:r>
      <w:bookmarkEnd w:id="261"/>
    </w:p>
    <w:p w14:paraId="419314F7" w14:textId="2959ADF8" w:rsidR="00DE7193" w:rsidRDefault="00DE7193" w:rsidP="004E7B54">
      <w:pPr>
        <w:pStyle w:val="Nagwek2"/>
      </w:pPr>
      <w:bookmarkStart w:id="262" w:name="_Toc133846153"/>
      <w:r w:rsidRPr="00233788">
        <w:t>Jak wybrać najistotniejszych interesariuszy</w:t>
      </w:r>
      <w:bookmarkEnd w:id="262"/>
    </w:p>
    <w:p w14:paraId="2389EFEF" w14:textId="77777777" w:rsidR="00B51006" w:rsidRPr="00B51006" w:rsidRDefault="00B51006" w:rsidP="00B51006"/>
    <w:p w14:paraId="7073D5F6" w14:textId="12407945" w:rsidR="00DE7193" w:rsidRDefault="00DE7193" w:rsidP="004E7B54">
      <w:pPr>
        <w:pStyle w:val="Nagwek2"/>
      </w:pPr>
      <w:bookmarkStart w:id="263" w:name="_Toc133846154"/>
      <w:r w:rsidRPr="00233788">
        <w:t>Jak dowiedzieć się co jest wartościowe dla istotnych interesariuszy</w:t>
      </w:r>
      <w:bookmarkEnd w:id="263"/>
    </w:p>
    <w:p w14:paraId="3DFE8BE9" w14:textId="77777777" w:rsidR="00B51006" w:rsidRPr="00B51006" w:rsidRDefault="00B51006" w:rsidP="00B51006"/>
    <w:p w14:paraId="4E78FE6B" w14:textId="6CD5C9B9" w:rsidR="00DE7193" w:rsidRPr="00233788" w:rsidRDefault="00DE7193" w:rsidP="004E7B54">
      <w:pPr>
        <w:pStyle w:val="Nagwek2"/>
      </w:pPr>
      <w:bookmarkStart w:id="264" w:name="_Toc133846155"/>
      <w:r w:rsidRPr="00233788">
        <w:t xml:space="preserve">Jak mierzyć </w:t>
      </w:r>
      <w:r w:rsidR="00F13BCF" w:rsidRPr="00233788">
        <w:t>poziom satysfakcji interesariuszy</w:t>
      </w:r>
      <w:bookmarkEnd w:id="264"/>
    </w:p>
    <w:p w14:paraId="60A8BA70" w14:textId="44053AD2" w:rsidR="004B4B7E" w:rsidRPr="00233788" w:rsidRDefault="004B4B7E" w:rsidP="004E7B54"/>
    <w:p w14:paraId="558D3CC0" w14:textId="77777777" w:rsidR="00A96C13" w:rsidRPr="00233788" w:rsidRDefault="00A96C13" w:rsidP="00A96C13">
      <w:pPr>
        <w:pStyle w:val="Nagwek3"/>
        <w:rPr>
          <w:color w:val="FF0000"/>
        </w:rPr>
      </w:pPr>
      <w:bookmarkStart w:id="265" w:name="_Toc133846156"/>
      <w:bookmarkStart w:id="266" w:name="_Ref437093143"/>
      <w:bookmarkStart w:id="267" w:name="_Ref437093160"/>
      <w:bookmarkStart w:id="268" w:name="_Ref437181714"/>
      <w:bookmarkStart w:id="269" w:name="_Toc133846168"/>
      <w:r w:rsidRPr="00233788">
        <w:rPr>
          <w:color w:val="FF0000"/>
        </w:rPr>
        <w:t>Pomiar satysfakcji interesariuszy uczelni wyższych technicznych jako efektu działań uczelni</w:t>
      </w:r>
      <w:bookmarkEnd w:id="266"/>
      <w:bookmarkEnd w:id="267"/>
      <w:bookmarkEnd w:id="268"/>
      <w:bookmarkEnd w:id="269"/>
    </w:p>
    <w:p w14:paraId="266069DE" w14:textId="77777777" w:rsidR="00A96C13" w:rsidRPr="00233788" w:rsidRDefault="00A96C13" w:rsidP="00A96C13">
      <w:pPr>
        <w:rPr>
          <w:color w:val="FF0000"/>
        </w:rPr>
      </w:pPr>
      <w:r w:rsidRPr="00233788">
        <w:rPr>
          <w:color w:val="FF0000"/>
        </w:rPr>
        <w:t xml:space="preserve">Pomiaru jakości usług można dokonywać przy pomocy różnych metod. Jedna z klasycznych metod pomiaru jakości usług jest metoda SERVQUAL wynikająca z modelu SERVQUAL opisanego w podrozdziale </w:t>
      </w:r>
      <w:r w:rsidRPr="00233788">
        <w:rPr>
          <w:color w:val="FF0000"/>
        </w:rPr>
        <w:fldChar w:fldCharType="begin"/>
      </w:r>
      <w:r w:rsidRPr="00233788">
        <w:rPr>
          <w:color w:val="FF0000"/>
        </w:rPr>
        <w:instrText xml:space="preserve"> REF _Ref437181737 \w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5BCA3480" w14:textId="77777777" w:rsidR="00A96C13" w:rsidRPr="00233788" w:rsidRDefault="00A96C13" w:rsidP="00A96C13">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Pr>
              <w:noProof/>
              <w:color w:val="FF0000"/>
            </w:rPr>
            <w:t xml:space="preserve"> </w:t>
          </w:r>
          <w:r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Pr="00C24DBA">
            <w:rPr>
              <w:noProof/>
              <w:color w:val="FF0000"/>
            </w:rPr>
            <w:t>(Parasuraman, Zeithaml i Berry, 1994, str. 206)</w:t>
          </w:r>
          <w:r w:rsidRPr="00233788">
            <w:rPr>
              <w:color w:val="FF0000"/>
            </w:rPr>
            <w:fldChar w:fldCharType="end"/>
          </w:r>
        </w:sdtContent>
      </w:sdt>
      <w:r w:rsidRPr="00233788">
        <w:rPr>
          <w:color w:val="FF0000"/>
        </w:rPr>
        <w:t xml:space="preserve">. Zestaw stwierdzeń na bazie, których tworzy się kwestionariusze SERVQUAL przedstawiono w tabeli </w:t>
      </w:r>
      <w:commentRangeStart w:id="270"/>
      <w:r w:rsidRPr="00233788">
        <w:rPr>
          <w:color w:val="FF0000"/>
        </w:rPr>
        <w:t>poniżej</w:t>
      </w:r>
      <w:commentRangeEnd w:id="270"/>
      <w:r w:rsidRPr="00233788">
        <w:rPr>
          <w:rStyle w:val="Odwoaniedokomentarza"/>
          <w:rFonts w:ascii="Times New Roman" w:eastAsia="Times New Roman" w:hAnsi="Times New Roman"/>
          <w:color w:val="FF0000"/>
          <w:szCs w:val="20"/>
          <w:lang w:eastAsia="pl-PL"/>
        </w:rPr>
        <w:commentReference w:id="270"/>
      </w:r>
      <w:r w:rsidRPr="00233788">
        <w:rPr>
          <w:color w:val="FF0000"/>
        </w:rPr>
        <w:t>.</w:t>
      </w:r>
    </w:p>
    <w:p w14:paraId="774CFDF2" w14:textId="77777777" w:rsidR="00A96C13" w:rsidRPr="00233788" w:rsidRDefault="00A96C13" w:rsidP="00A96C13">
      <w:pPr>
        <w:pStyle w:val="Tytutabeli"/>
        <w:rPr>
          <w:color w:val="FF0000"/>
        </w:rPr>
      </w:pPr>
      <w:bookmarkStart w:id="271" w:name="_Ref437191499"/>
      <w:bookmarkStart w:id="272" w:name="_Toc125300940"/>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35</w:t>
      </w:r>
      <w:r>
        <w:rPr>
          <w:color w:val="FF0000"/>
        </w:rPr>
        <w:fldChar w:fldCharType="end"/>
      </w:r>
      <w:bookmarkEnd w:id="271"/>
      <w:r w:rsidRPr="00233788">
        <w:rPr>
          <w:color w:val="FF0000"/>
        </w:rPr>
        <w:t xml:space="preserve"> Twierdzenia do budowy kwestionariusza badania jakości usług SERVQUAL</w:t>
      </w:r>
      <w:bookmarkEnd w:id="272"/>
    </w:p>
    <w:tbl>
      <w:tblPr>
        <w:tblStyle w:val="Tabela-Siatka"/>
        <w:tblW w:w="0" w:type="auto"/>
        <w:tblLook w:val="04A0" w:firstRow="1" w:lastRow="0" w:firstColumn="1" w:lastColumn="0" w:noHBand="0" w:noVBand="1"/>
      </w:tblPr>
      <w:tblGrid>
        <w:gridCol w:w="4525"/>
        <w:gridCol w:w="4537"/>
      </w:tblGrid>
      <w:tr w:rsidR="00A96C13" w:rsidRPr="00233788" w14:paraId="2A1750D2" w14:textId="77777777" w:rsidTr="00A407B2">
        <w:trPr>
          <w:cantSplit/>
          <w:tblHeader/>
        </w:trPr>
        <w:tc>
          <w:tcPr>
            <w:tcW w:w="4606" w:type="dxa"/>
          </w:tcPr>
          <w:p w14:paraId="5FB718E2" w14:textId="77777777" w:rsidR="00A96C13" w:rsidRPr="00233788" w:rsidRDefault="00A96C13" w:rsidP="00A407B2">
            <w:pPr>
              <w:ind w:firstLine="0"/>
              <w:rPr>
                <w:b/>
                <w:color w:val="FF0000"/>
                <w:sz w:val="20"/>
                <w:lang w:val="pl-PL"/>
              </w:rPr>
            </w:pPr>
            <w:r w:rsidRPr="00233788">
              <w:rPr>
                <w:b/>
                <w:color w:val="FF0000"/>
                <w:sz w:val="20"/>
                <w:lang w:val="pl-PL"/>
              </w:rPr>
              <w:t>Nazwa obszaru / kryterium jakości</w:t>
            </w:r>
          </w:p>
        </w:tc>
        <w:tc>
          <w:tcPr>
            <w:tcW w:w="4606" w:type="dxa"/>
          </w:tcPr>
          <w:p w14:paraId="0E428C91" w14:textId="77777777" w:rsidR="00A96C13" w:rsidRPr="00233788" w:rsidRDefault="00A96C13" w:rsidP="00A407B2">
            <w:pPr>
              <w:ind w:firstLine="0"/>
              <w:rPr>
                <w:b/>
                <w:color w:val="FF0000"/>
                <w:sz w:val="20"/>
                <w:lang w:val="pl-PL"/>
              </w:rPr>
            </w:pPr>
            <w:r w:rsidRPr="00233788">
              <w:rPr>
                <w:b/>
                <w:color w:val="FF0000"/>
                <w:sz w:val="20"/>
                <w:lang w:val="pl-PL"/>
              </w:rPr>
              <w:t>Stwierdzenie dotyczące przesłanki jakości</w:t>
            </w:r>
          </w:p>
        </w:tc>
      </w:tr>
      <w:tr w:rsidR="00A96C13" w:rsidRPr="00233788" w14:paraId="1A8D6FE3" w14:textId="77777777" w:rsidTr="00A407B2">
        <w:trPr>
          <w:cantSplit/>
        </w:trPr>
        <w:tc>
          <w:tcPr>
            <w:tcW w:w="4606" w:type="dxa"/>
          </w:tcPr>
          <w:p w14:paraId="5B846054"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007060C5"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723D0868"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2A786962"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686F8D52"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A96C13" w:rsidRPr="00233788" w14:paraId="4812752D" w14:textId="77777777" w:rsidTr="00A407B2">
        <w:trPr>
          <w:cantSplit/>
        </w:trPr>
        <w:tc>
          <w:tcPr>
            <w:tcW w:w="4606" w:type="dxa"/>
          </w:tcPr>
          <w:p w14:paraId="3F0A1CEC"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02047230"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7F9D56DA"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5219EAF9"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47583417"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1DD323D5"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A96C13" w:rsidRPr="00233788" w14:paraId="320AFB11" w14:textId="77777777" w:rsidTr="00A407B2">
        <w:trPr>
          <w:cantSplit/>
        </w:trPr>
        <w:tc>
          <w:tcPr>
            <w:tcW w:w="4606" w:type="dxa"/>
          </w:tcPr>
          <w:p w14:paraId="07260E2D"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lastRenderedPageBreak/>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59FA8B1E"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7BB7F5A1"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5B572BBB"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3A3583B8"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A96C13" w:rsidRPr="00233788" w14:paraId="157D4293" w14:textId="77777777" w:rsidTr="00A407B2">
        <w:trPr>
          <w:cantSplit/>
        </w:trPr>
        <w:tc>
          <w:tcPr>
            <w:tcW w:w="4606" w:type="dxa"/>
          </w:tcPr>
          <w:p w14:paraId="6A4E911E"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632212D9"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2D39FEB4"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24ECFA23"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Zawsze uprzejmi pracownicy</w:t>
            </w:r>
          </w:p>
          <w:p w14:paraId="3244D3C7"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A96C13" w:rsidRPr="00233788" w14:paraId="67398E40" w14:textId="77777777" w:rsidTr="00A407B2">
        <w:trPr>
          <w:cantSplit/>
        </w:trPr>
        <w:tc>
          <w:tcPr>
            <w:tcW w:w="4606" w:type="dxa"/>
          </w:tcPr>
          <w:p w14:paraId="016FCD9C"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392F82BC"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6EB72E74"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047DFA60"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6FFAED71"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08740D94"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261322E4"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Pr="00C24DBA">
            <w:rPr>
              <w:noProof/>
              <w:color w:val="FF0000"/>
            </w:rPr>
            <w:t>(Stoma, 2012, strony 69-70)</w:t>
          </w:r>
          <w:r w:rsidRPr="00233788">
            <w:rPr>
              <w:color w:val="FF0000"/>
            </w:rPr>
            <w:fldChar w:fldCharType="end"/>
          </w:r>
        </w:sdtContent>
      </w:sdt>
    </w:p>
    <w:p w14:paraId="472E3F0C" w14:textId="77777777" w:rsidR="00A96C13" w:rsidRPr="00233788" w:rsidRDefault="00A96C13" w:rsidP="00A96C13">
      <w:pPr>
        <w:rPr>
          <w:color w:val="FF0000"/>
        </w:rPr>
      </w:pPr>
      <w:r w:rsidRPr="00233788">
        <w:rPr>
          <w:color w:val="FF0000"/>
        </w:rPr>
        <w:t>Na podstawie przedstawionych w tabeli powyżej (</w:t>
      </w:r>
      <w:r w:rsidRPr="00233788">
        <w:rPr>
          <w:color w:val="FF0000"/>
        </w:rPr>
        <w:fldChar w:fldCharType="begin"/>
      </w:r>
      <w:r w:rsidRPr="00233788">
        <w:rPr>
          <w:color w:val="FF0000"/>
        </w:rPr>
        <w:instrText xml:space="preserve"> REF  _Ref437191499 \* Lower \h  \* MERGEFORMAT </w:instrText>
      </w:r>
      <w:r w:rsidRPr="00233788">
        <w:rPr>
          <w:color w:val="FF0000"/>
        </w:rPr>
      </w:r>
      <w:r w:rsidRPr="00233788">
        <w:rPr>
          <w:color w:val="FF0000"/>
        </w:rPr>
        <w:fldChar w:fldCharType="separate"/>
      </w:r>
      <w:r w:rsidRPr="00233788">
        <w:rPr>
          <w:color w:val="FF0000"/>
        </w:rPr>
        <w:t xml:space="preserve">tabela </w:t>
      </w:r>
      <w:r>
        <w:rPr>
          <w:noProof/>
          <w:color w:val="FF0000"/>
        </w:rPr>
        <w:t>22</w:t>
      </w:r>
      <w:r w:rsidRPr="00233788">
        <w:rPr>
          <w:color w:val="FF0000"/>
        </w:rPr>
        <w:fldChar w:fldCharType="end"/>
      </w:r>
      <w:r w:rsidRPr="00233788">
        <w:rPr>
          <w:color w:val="FF0000"/>
        </w:rPr>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233788">
        <w:rPr>
          <w:i/>
          <w:color w:val="FF0000"/>
        </w:rPr>
        <w:t>expected</w:t>
      </w:r>
      <w:proofErr w:type="spellEnd"/>
      <w:r w:rsidRPr="00233788">
        <w:rPr>
          <w:i/>
          <w:color w:val="FF0000"/>
        </w:rPr>
        <w:t xml:space="preserve"> service</w:t>
      </w:r>
      <w:r w:rsidRPr="00233788">
        <w:rPr>
          <w:color w:val="FF0000"/>
        </w:rPr>
        <w:t xml:space="preserve"> – ES) z wynikiem postrzeganej jakości otrzymanej usługi (</w:t>
      </w:r>
      <w:proofErr w:type="spellStart"/>
      <w:r w:rsidRPr="00233788">
        <w:rPr>
          <w:i/>
          <w:color w:val="FF0000"/>
        </w:rPr>
        <w:t>perceived</w:t>
      </w:r>
      <w:proofErr w:type="spellEnd"/>
      <w:r w:rsidRPr="00233788">
        <w:rPr>
          <w:i/>
          <w:color w:val="FF0000"/>
        </w:rPr>
        <w:t xml:space="preserve"> service</w:t>
      </w:r>
      <w:r w:rsidRPr="00233788">
        <w:rPr>
          <w:color w:val="FF0000"/>
        </w:rPr>
        <w:t xml:space="preserve"> – PS) </w:t>
      </w:r>
      <w:sdt>
        <w:sdtPr>
          <w:rPr>
            <w:color w:val="FF0000"/>
          </w:rPr>
          <w:id w:val="1333799483"/>
          <w:citation/>
        </w:sdtPr>
        <w:sdtContent>
          <w:r w:rsidRPr="00233788">
            <w:rPr>
              <w:color w:val="FF0000"/>
            </w:rPr>
            <w:fldChar w:fldCharType="begin"/>
          </w:r>
          <w:r w:rsidRPr="00233788">
            <w:rPr>
              <w:color w:val="FF0000"/>
            </w:rPr>
            <w:instrText xml:space="preserve">CITATION Par85 \p 48 \t  \l 1045 </w:instrText>
          </w:r>
          <w:r w:rsidRPr="00233788">
            <w:rPr>
              <w:color w:val="FF0000"/>
            </w:rPr>
            <w:fldChar w:fldCharType="separate"/>
          </w:r>
          <w:r w:rsidRPr="00C24DBA">
            <w:rPr>
              <w:noProof/>
              <w:color w:val="FF0000"/>
            </w:rPr>
            <w:t>(Parasuraman, Zeithaml i Berry, 1985, str. 48)</w:t>
          </w:r>
          <w:r w:rsidRPr="00233788">
            <w:rPr>
              <w:color w:val="FF0000"/>
            </w:rPr>
            <w:fldChar w:fldCharType="end"/>
          </w:r>
        </w:sdtContent>
      </w:sdt>
      <w:r w:rsidRPr="00233788">
        <w:rPr>
          <w:color w:val="FF0000"/>
        </w:rPr>
        <w:t xml:space="preserve">. W związku z tym jeśli obserwujemy równość ES=PS to możemy wnioskować o poziomie jakości satysfakcjonującym klienta. Natomiast gdy 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Pr="00233788">
            <w:rPr>
              <w:color w:val="FF0000"/>
            </w:rPr>
            <w:fldChar w:fldCharType="begin"/>
          </w:r>
          <w:r w:rsidRPr="00233788">
            <w:rPr>
              <w:color w:val="FF0000"/>
            </w:rPr>
            <w:instrText xml:space="preserve">CITATION Sto12 \p 66 \l 1045 </w:instrText>
          </w:r>
          <w:r w:rsidRPr="00233788">
            <w:rPr>
              <w:color w:val="FF0000"/>
            </w:rPr>
            <w:fldChar w:fldCharType="separate"/>
          </w:r>
          <w:r w:rsidRPr="00C24DBA">
            <w:rPr>
              <w:noProof/>
              <w:color w:val="FF0000"/>
            </w:rPr>
            <w:t>(Stoma, 2012, str. 66)</w:t>
          </w:r>
          <w:r w:rsidRPr="00233788">
            <w:rPr>
              <w:color w:val="FF0000"/>
            </w:rPr>
            <w:fldChar w:fldCharType="end"/>
          </w:r>
        </w:sdtContent>
      </w:sdt>
      <w:r w:rsidRPr="00233788">
        <w:rPr>
          <w:color w:val="FF0000"/>
        </w:rPr>
        <w:t>.</w:t>
      </w:r>
    </w:p>
    <w:p w14:paraId="54358E5E" w14:textId="77777777" w:rsidR="00A96C13" w:rsidRPr="00233788" w:rsidRDefault="00A96C13" w:rsidP="00A96C13">
      <w:pPr>
        <w:rPr>
          <w:color w:val="FF0000"/>
        </w:rPr>
      </w:pPr>
    </w:p>
    <w:p w14:paraId="25A39247" w14:textId="77777777" w:rsidR="00A96C13" w:rsidRPr="00233788" w:rsidRDefault="00A96C13" w:rsidP="00A96C13">
      <w:pPr>
        <w:rPr>
          <w:b/>
          <w:color w:val="FF0000"/>
        </w:rPr>
      </w:pPr>
      <w:r w:rsidRPr="00233788">
        <w:rPr>
          <w:b/>
          <w:color w:val="FF0000"/>
        </w:rPr>
        <w:t>Indeks Satysfakcji Interesariuszy</w:t>
      </w:r>
    </w:p>
    <w:p w14:paraId="0F2F7760" w14:textId="77777777" w:rsidR="00A96C13" w:rsidRPr="00233788" w:rsidRDefault="00A96C13" w:rsidP="00A96C13">
      <w:pPr>
        <w:rPr>
          <w:color w:val="FF0000"/>
        </w:rPr>
      </w:pPr>
      <w:commentRangeStart w:id="273"/>
      <w:r w:rsidRPr="00233788">
        <w:rPr>
          <w:color w:val="FF0000"/>
        </w:rPr>
        <w:lastRenderedPageBreak/>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2B035F97" w14:textId="77777777" w:rsidR="00A96C13" w:rsidRPr="00233788" w:rsidRDefault="00A96C13" w:rsidP="00A96C13">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3B76E2CC" w14:textId="77777777" w:rsidR="00A96C13" w:rsidRPr="00233788" w:rsidRDefault="00A96C13" w:rsidP="00A96C13">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5AE775C3" w14:textId="77777777" w:rsidR="00A96C13" w:rsidRPr="00233788" w:rsidRDefault="00A96C13" w:rsidP="00A96C13">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6D26C4BB" wp14:editId="03563AAA">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1E1541A2" wp14:editId="3083AE55">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(1)</w:t>
      </w:r>
    </w:p>
    <w:p w14:paraId="7C9DA8E1" w14:textId="77777777" w:rsidR="00A96C13" w:rsidRPr="00233788" w:rsidRDefault="00A96C13" w:rsidP="00A96C13">
      <w:pPr>
        <w:rPr>
          <w:i/>
          <w:color w:val="FF0000"/>
        </w:rPr>
      </w:pPr>
      <w:r w:rsidRPr="00233788">
        <w:rPr>
          <w:i/>
          <w:color w:val="FF0000"/>
        </w:rPr>
        <w:t xml:space="preserve">gdzie: </w:t>
      </w:r>
    </w:p>
    <w:p w14:paraId="4764C749" w14:textId="77777777" w:rsidR="00A96C13" w:rsidRPr="00233788" w:rsidRDefault="00A96C13" w:rsidP="00A96C13">
      <w:pPr>
        <w:rPr>
          <w:i/>
          <w:color w:val="FF0000"/>
        </w:rPr>
      </w:pPr>
      <w:r w:rsidRPr="00233788">
        <w:rPr>
          <w:i/>
          <w:color w:val="FF0000"/>
        </w:rPr>
        <w:t>w — ważność ocenianego kryterium satysfakcji interesariuszy</w:t>
      </w:r>
    </w:p>
    <w:p w14:paraId="003E05A1" w14:textId="77777777" w:rsidR="00A96C13" w:rsidRPr="00233788" w:rsidRDefault="00A96C13" w:rsidP="00A96C13">
      <w:pPr>
        <w:rPr>
          <w:i/>
          <w:color w:val="FF0000"/>
        </w:rPr>
      </w:pPr>
      <w:r w:rsidRPr="00233788">
        <w:rPr>
          <w:i/>
          <w:color w:val="FF0000"/>
        </w:rPr>
        <w:t>r — wartość oceny kryterium satysfakcji interesariuszy</w:t>
      </w:r>
    </w:p>
    <w:p w14:paraId="666A9740" w14:textId="77777777" w:rsidR="00A96C13" w:rsidRPr="00233788" w:rsidRDefault="00A96C13" w:rsidP="00A96C13">
      <w:pPr>
        <w:rPr>
          <w:i/>
          <w:color w:val="FF0000"/>
        </w:rPr>
      </w:pPr>
      <w:r w:rsidRPr="00233788">
        <w:rPr>
          <w:i/>
          <w:color w:val="FF0000"/>
        </w:rPr>
        <w:t>a – liczba porządkowa lub nazwa grupy interesariuszy</w:t>
      </w:r>
    </w:p>
    <w:p w14:paraId="22396113" w14:textId="77777777" w:rsidR="00A96C13" w:rsidRPr="00233788" w:rsidRDefault="00A96C13" w:rsidP="00A96C13">
      <w:pPr>
        <w:rPr>
          <w:i/>
          <w:color w:val="FF0000"/>
        </w:rPr>
      </w:pPr>
      <w:r w:rsidRPr="00233788">
        <w:rPr>
          <w:i/>
          <w:color w:val="FF0000"/>
        </w:rPr>
        <w:t>i – liczba ocenianych kryteriów</w:t>
      </w:r>
    </w:p>
    <w:p w14:paraId="0E4DCA35" w14:textId="77777777" w:rsidR="00A96C13" w:rsidRPr="00233788" w:rsidRDefault="00A96C13" w:rsidP="00A96C13">
      <w:pPr>
        <w:rPr>
          <w:i/>
          <w:color w:val="FF0000"/>
        </w:rPr>
      </w:pPr>
      <w:r w:rsidRPr="00233788">
        <w:rPr>
          <w:i/>
          <w:color w:val="FF0000"/>
        </w:rPr>
        <w:t>j – liczba oceniających w grupie interesariuszy</w:t>
      </w:r>
    </w:p>
    <w:p w14:paraId="5952FE7C" w14:textId="77777777" w:rsidR="00A96C13" w:rsidRPr="00233788" w:rsidRDefault="00A96C13" w:rsidP="00A96C13">
      <w:pPr>
        <w:rPr>
          <w:color w:val="FF0000"/>
        </w:rPr>
      </w:pPr>
      <w:r w:rsidRPr="00233788">
        <w:rPr>
          <w:color w:val="FF0000"/>
        </w:rPr>
        <w:t>Wartość zagregowanego indeksu SSI wyliczamy ze wzoru (2):</w:t>
      </w:r>
    </w:p>
    <w:p w14:paraId="5FF9D3D4" w14:textId="77777777" w:rsidR="00A96C13" w:rsidRPr="00233788" w:rsidRDefault="00A96C13" w:rsidP="00A96C13">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46C3BB7C" wp14:editId="5DFC5E42">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35B8FE7E" wp14:editId="1507EC90">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E4064BA" w14:textId="77777777" w:rsidR="00A96C13" w:rsidRPr="00233788" w:rsidRDefault="00A96C13" w:rsidP="00A96C13">
      <w:pPr>
        <w:rPr>
          <w:i/>
          <w:color w:val="FF0000"/>
        </w:rPr>
      </w:pPr>
      <w:r w:rsidRPr="00233788">
        <w:rPr>
          <w:i/>
          <w:color w:val="FF0000"/>
        </w:rPr>
        <w:t xml:space="preserve">gdzie: </w:t>
      </w:r>
    </w:p>
    <w:p w14:paraId="5764FEF2" w14:textId="77777777" w:rsidR="00A96C13" w:rsidRPr="00233788" w:rsidRDefault="00A96C13" w:rsidP="00A96C13">
      <w:pPr>
        <w:rPr>
          <w:i/>
          <w:color w:val="FF0000"/>
        </w:rPr>
      </w:pPr>
      <w:r w:rsidRPr="00233788">
        <w:rPr>
          <w:i/>
          <w:color w:val="FF0000"/>
        </w:rPr>
        <w:t>u — waga cząstkowego indeksu satysfakcji interesariuszy</w:t>
      </w:r>
    </w:p>
    <w:p w14:paraId="58957FC6" w14:textId="77777777" w:rsidR="00A96C13" w:rsidRPr="00233788" w:rsidRDefault="00A96C13" w:rsidP="00A96C13">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Pr="00233788">
        <w:rPr>
          <w:i/>
          <w:color w:val="FF0000"/>
        </w:rPr>
        <w:t xml:space="preserve"> — wartość cząstkowego indeksu satysfakcji interesariuszy y</w:t>
      </w:r>
    </w:p>
    <w:p w14:paraId="7A53C46A" w14:textId="77777777" w:rsidR="00A96C13" w:rsidRPr="00233788" w:rsidRDefault="00A96C13" w:rsidP="00A96C13">
      <w:pPr>
        <w:rPr>
          <w:i/>
          <w:color w:val="FF0000"/>
        </w:rPr>
      </w:pPr>
      <w:r w:rsidRPr="00233788">
        <w:rPr>
          <w:i/>
          <w:color w:val="FF0000"/>
        </w:rPr>
        <w:t>a – liczba porządkowa grupy interesariuszy</w:t>
      </w:r>
    </w:p>
    <w:p w14:paraId="7AA30F84" w14:textId="77777777" w:rsidR="00A96C13" w:rsidRPr="00233788" w:rsidRDefault="00A96C13" w:rsidP="00A96C13">
      <w:pPr>
        <w:rPr>
          <w:color w:val="FF0000"/>
        </w:rPr>
      </w:pPr>
    </w:p>
    <w:p w14:paraId="5C972247" w14:textId="77777777" w:rsidR="00A96C13" w:rsidRPr="00233788" w:rsidRDefault="00A96C13" w:rsidP="00A96C13">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2D0AEA37" w14:textId="77777777" w:rsidR="00A96C13" w:rsidRPr="00233788" w:rsidRDefault="00A96C13" w:rsidP="00A96C13">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w:t>
      </w:r>
      <w:r w:rsidRPr="00233788">
        <w:rPr>
          <w:color w:val="FF0000"/>
        </w:rPr>
        <w:lastRenderedPageBreak/>
        <w:t xml:space="preserve">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16C81374" w14:textId="77777777" w:rsidR="00A96C13" w:rsidRPr="00233788" w:rsidRDefault="00A96C13" w:rsidP="00A96C13">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149F09F5" w14:textId="77777777" w:rsidR="00A96C13" w:rsidRPr="00233788" w:rsidRDefault="00A96C13" w:rsidP="00A96C13">
      <w:pPr>
        <w:rPr>
          <w:color w:val="FF0000"/>
        </w:rPr>
      </w:pPr>
      <w:r w:rsidRPr="00233788">
        <w:rPr>
          <w:color w:val="FF0000"/>
        </w:rPr>
        <w:t>Wyniki pomiaru satysfakcji interesariuszy mogą służyć do doskonalenia następujących elementów systemu zarządzania jakością uczelni wyższej:</w:t>
      </w:r>
    </w:p>
    <w:p w14:paraId="344DB40D" w14:textId="77777777" w:rsidR="00A96C13" w:rsidRPr="00233788" w:rsidRDefault="00A96C13" w:rsidP="00A96C13">
      <w:pPr>
        <w:numPr>
          <w:ilvl w:val="0"/>
          <w:numId w:val="3"/>
        </w:numPr>
        <w:rPr>
          <w:color w:val="FF0000"/>
        </w:rPr>
      </w:pPr>
      <w:r w:rsidRPr="00233788">
        <w:rPr>
          <w:color w:val="FF0000"/>
        </w:rPr>
        <w:t>Weryfikacji misji instytucji</w:t>
      </w:r>
    </w:p>
    <w:p w14:paraId="24012B78" w14:textId="77777777" w:rsidR="00A96C13" w:rsidRPr="00233788" w:rsidRDefault="00A96C13" w:rsidP="00A96C13">
      <w:pPr>
        <w:numPr>
          <w:ilvl w:val="0"/>
          <w:numId w:val="3"/>
        </w:numPr>
        <w:rPr>
          <w:color w:val="FF0000"/>
        </w:rPr>
      </w:pPr>
      <w:r w:rsidRPr="00233788">
        <w:rPr>
          <w:color w:val="FF0000"/>
        </w:rPr>
        <w:t>Weryfikacji wizji instytucji</w:t>
      </w:r>
    </w:p>
    <w:p w14:paraId="5BED5EC7" w14:textId="77777777" w:rsidR="00A96C13" w:rsidRPr="00233788" w:rsidRDefault="00A96C13" w:rsidP="00A96C13">
      <w:pPr>
        <w:numPr>
          <w:ilvl w:val="0"/>
          <w:numId w:val="3"/>
        </w:numPr>
        <w:rPr>
          <w:color w:val="FF0000"/>
        </w:rPr>
      </w:pPr>
      <w:r w:rsidRPr="00233788">
        <w:rPr>
          <w:color w:val="FF0000"/>
        </w:rPr>
        <w:t>Weryfikacji polityki jakości instytucji akademickiej</w:t>
      </w:r>
    </w:p>
    <w:p w14:paraId="3C59DD5F" w14:textId="77777777" w:rsidR="00A96C13" w:rsidRPr="00233788" w:rsidRDefault="00A96C13" w:rsidP="00A96C13">
      <w:pPr>
        <w:numPr>
          <w:ilvl w:val="0"/>
          <w:numId w:val="3"/>
        </w:numPr>
        <w:rPr>
          <w:color w:val="FF0000"/>
        </w:rPr>
      </w:pPr>
      <w:r w:rsidRPr="00233788">
        <w:rPr>
          <w:color w:val="FF0000"/>
        </w:rPr>
        <w:t>Weryfikacji celów instytucji (również celów jakościowych)</w:t>
      </w:r>
    </w:p>
    <w:p w14:paraId="5E8E609F" w14:textId="77777777" w:rsidR="00A96C13" w:rsidRPr="00233788" w:rsidRDefault="00A96C13" w:rsidP="00A96C13">
      <w:pPr>
        <w:numPr>
          <w:ilvl w:val="0"/>
          <w:numId w:val="3"/>
        </w:numPr>
        <w:rPr>
          <w:color w:val="FF0000"/>
        </w:rPr>
      </w:pPr>
      <w:r w:rsidRPr="00233788">
        <w:rPr>
          <w:color w:val="FF0000"/>
        </w:rPr>
        <w:t>Weryfikacji wskaźników i metod pomiaru jakości.</w:t>
      </w:r>
    </w:p>
    <w:p w14:paraId="171DAF2C" w14:textId="77777777" w:rsidR="00A96C13" w:rsidRPr="00233788" w:rsidRDefault="00A96C13" w:rsidP="00A96C13">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68D5E4AD" w14:textId="77777777" w:rsidR="00A96C13" w:rsidRPr="00233788" w:rsidRDefault="00A96C13" w:rsidP="00A96C13">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70B2BBCD" w14:textId="77777777" w:rsidR="00A96C13" w:rsidRPr="00233788" w:rsidRDefault="00A96C13" w:rsidP="00A96C13">
      <w:pPr>
        <w:rPr>
          <w:color w:val="FF0000"/>
        </w:rPr>
      </w:pPr>
      <w:r w:rsidRPr="00233788">
        <w:rPr>
          <w:color w:val="FF0000"/>
        </w:rPr>
        <w:t xml:space="preserve">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w:t>
      </w:r>
      <w:r w:rsidRPr="00233788">
        <w:rPr>
          <w:color w:val="FF0000"/>
        </w:rPr>
        <w:lastRenderedPageBreak/>
        <w:t>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73"/>
      <w:r w:rsidRPr="00233788">
        <w:rPr>
          <w:rStyle w:val="Odwoaniedokomentarza"/>
          <w:rFonts w:ascii="Times New Roman" w:eastAsia="Times New Roman" w:hAnsi="Times New Roman"/>
          <w:color w:val="FF0000"/>
          <w:szCs w:val="20"/>
          <w:lang w:eastAsia="pl-PL"/>
        </w:rPr>
        <w:commentReference w:id="273"/>
      </w:r>
    </w:p>
    <w:p w14:paraId="13DBAA73" w14:textId="77777777" w:rsidR="00A96C13" w:rsidRPr="00233788" w:rsidRDefault="00A96C13" w:rsidP="00A96C13">
      <w:pPr>
        <w:rPr>
          <w:color w:val="FF0000"/>
        </w:rPr>
      </w:pPr>
    </w:p>
    <w:p w14:paraId="5A16EC7B" w14:textId="77777777" w:rsidR="00A96C13" w:rsidRPr="00233788" w:rsidRDefault="00A96C13" w:rsidP="00A96C13">
      <w:pPr>
        <w:pStyle w:val="Nagwek3"/>
        <w:rPr>
          <w:color w:val="FF0000"/>
        </w:rPr>
      </w:pPr>
      <w:bookmarkStart w:id="274" w:name="_Toc133846169"/>
      <w:r w:rsidRPr="00233788">
        <w:rPr>
          <w:color w:val="FF0000"/>
        </w:rPr>
        <w:t>Ocena efektów działań uczelni– analiza satysfakcji interesariuszy</w:t>
      </w:r>
      <w:bookmarkEnd w:id="274"/>
    </w:p>
    <w:p w14:paraId="3C7B117C" w14:textId="77777777" w:rsidR="00A96C13" w:rsidRPr="00233788" w:rsidRDefault="00A96C13" w:rsidP="00A96C13">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585AA3FA" w14:textId="77777777" w:rsidR="00A96C13" w:rsidRPr="00233788" w:rsidRDefault="00A96C13" w:rsidP="00A96C13">
      <w:pPr>
        <w:pStyle w:val="Akapitzlist"/>
        <w:numPr>
          <w:ilvl w:val="0"/>
          <w:numId w:val="7"/>
        </w:numPr>
        <w:rPr>
          <w:color w:val="FF0000"/>
        </w:rPr>
      </w:pPr>
      <w:r w:rsidRPr="00233788">
        <w:rPr>
          <w:color w:val="FF0000"/>
        </w:rPr>
        <w:t>Mierniki efektów ekonomicznych</w:t>
      </w:r>
    </w:p>
    <w:p w14:paraId="2851972C" w14:textId="77777777" w:rsidR="00A96C13" w:rsidRPr="00233788" w:rsidRDefault="00A96C13" w:rsidP="00A96C13">
      <w:pPr>
        <w:pStyle w:val="Akapitzlist"/>
        <w:numPr>
          <w:ilvl w:val="0"/>
          <w:numId w:val="7"/>
        </w:numPr>
        <w:rPr>
          <w:color w:val="FF0000"/>
        </w:rPr>
      </w:pPr>
      <w:r w:rsidRPr="00233788">
        <w:rPr>
          <w:color w:val="FF0000"/>
        </w:rPr>
        <w:t>Mierniki efektów organizacyjnych</w:t>
      </w:r>
    </w:p>
    <w:p w14:paraId="5D21354B" w14:textId="77777777" w:rsidR="00A96C13" w:rsidRPr="00233788" w:rsidRDefault="00A96C13" w:rsidP="00A96C13">
      <w:pPr>
        <w:pStyle w:val="Akapitzlist"/>
        <w:numPr>
          <w:ilvl w:val="0"/>
          <w:numId w:val="7"/>
        </w:numPr>
        <w:rPr>
          <w:color w:val="FF0000"/>
        </w:rPr>
      </w:pPr>
      <w:r w:rsidRPr="00233788">
        <w:rPr>
          <w:color w:val="FF0000"/>
        </w:rPr>
        <w:t>Mierniki odnoszące się do infrastruktury</w:t>
      </w:r>
    </w:p>
    <w:p w14:paraId="5E0674EE" w14:textId="77777777" w:rsidR="00A96C13" w:rsidRPr="00233788" w:rsidRDefault="00A96C13" w:rsidP="00A96C13">
      <w:pPr>
        <w:pStyle w:val="Akapitzlist"/>
        <w:numPr>
          <w:ilvl w:val="0"/>
          <w:numId w:val="7"/>
        </w:numPr>
        <w:rPr>
          <w:color w:val="FF0000"/>
        </w:rPr>
      </w:pPr>
      <w:r w:rsidRPr="00233788">
        <w:rPr>
          <w:color w:val="FF0000"/>
        </w:rPr>
        <w:t>Mierniki odnoszące się do efektów dla interesariuszy</w:t>
      </w:r>
    </w:p>
    <w:p w14:paraId="38C0C3E0" w14:textId="77777777" w:rsidR="00A96C13" w:rsidRPr="00233788" w:rsidRDefault="00A96C13" w:rsidP="00A96C13">
      <w:pPr>
        <w:pStyle w:val="Akapitzlist"/>
        <w:numPr>
          <w:ilvl w:val="0"/>
          <w:numId w:val="7"/>
        </w:numPr>
        <w:rPr>
          <w:color w:val="FF0000"/>
        </w:rPr>
      </w:pPr>
      <w:r w:rsidRPr="00233788">
        <w:rPr>
          <w:color w:val="FF0000"/>
        </w:rPr>
        <w:t>Mierniki odnoszące się do popularności instytucji w Internecie</w:t>
      </w:r>
    </w:p>
    <w:p w14:paraId="5627340D" w14:textId="77777777" w:rsidR="00A96C13" w:rsidRPr="00233788" w:rsidRDefault="00A96C13" w:rsidP="00A96C13">
      <w:pPr>
        <w:pStyle w:val="Akapitzlist"/>
        <w:numPr>
          <w:ilvl w:val="0"/>
          <w:numId w:val="7"/>
        </w:numPr>
        <w:rPr>
          <w:color w:val="FF0000"/>
        </w:rPr>
      </w:pPr>
      <w:r w:rsidRPr="00233788">
        <w:rPr>
          <w:color w:val="FF0000"/>
        </w:rPr>
        <w:t>Mierniki procesów kształcenia</w:t>
      </w:r>
    </w:p>
    <w:p w14:paraId="3904C218" w14:textId="77777777" w:rsidR="00A96C13" w:rsidRPr="00233788" w:rsidRDefault="00A96C13" w:rsidP="00A96C13">
      <w:pPr>
        <w:pStyle w:val="Akapitzlist"/>
        <w:numPr>
          <w:ilvl w:val="0"/>
          <w:numId w:val="7"/>
        </w:numPr>
        <w:rPr>
          <w:color w:val="FF0000"/>
        </w:rPr>
      </w:pPr>
      <w:r w:rsidRPr="00233788">
        <w:rPr>
          <w:color w:val="FF0000"/>
        </w:rPr>
        <w:t>Mierniki poziomu naukowego jednostki</w:t>
      </w:r>
    </w:p>
    <w:p w14:paraId="0696F7BA" w14:textId="77777777" w:rsidR="00A96C13" w:rsidRPr="00233788" w:rsidRDefault="00A96C13" w:rsidP="00A96C13">
      <w:pPr>
        <w:pStyle w:val="Akapitzlist"/>
        <w:numPr>
          <w:ilvl w:val="0"/>
          <w:numId w:val="7"/>
        </w:numPr>
        <w:rPr>
          <w:color w:val="FF0000"/>
        </w:rPr>
      </w:pPr>
      <w:r w:rsidRPr="00233788">
        <w:rPr>
          <w:color w:val="FF0000"/>
        </w:rPr>
        <w:t xml:space="preserve"> </w:t>
      </w:r>
      <w:commentRangeStart w:id="275"/>
      <w:r w:rsidRPr="00233788">
        <w:rPr>
          <w:color w:val="FF0000"/>
        </w:rPr>
        <w:t>(uzupełnić)</w:t>
      </w:r>
      <w:commentRangeEnd w:id="275"/>
      <w:r w:rsidRPr="00233788">
        <w:rPr>
          <w:rStyle w:val="Odwoaniedokomentarza"/>
          <w:rFonts w:ascii="Times New Roman" w:eastAsia="Times New Roman" w:hAnsi="Times New Roman"/>
          <w:color w:val="FF0000"/>
          <w:szCs w:val="20"/>
          <w:lang w:eastAsia="pl-PL"/>
        </w:rPr>
        <w:commentReference w:id="275"/>
      </w:r>
    </w:p>
    <w:p w14:paraId="68AA4859" w14:textId="77777777" w:rsidR="00A96C13" w:rsidRPr="00233788" w:rsidRDefault="00A96C13" w:rsidP="00A96C13">
      <w:pPr>
        <w:rPr>
          <w:color w:val="FF0000"/>
        </w:rPr>
      </w:pPr>
    </w:p>
    <w:p w14:paraId="67A67DDC" w14:textId="77777777" w:rsidR="00A96C13" w:rsidRPr="00233788" w:rsidRDefault="00A96C13" w:rsidP="00A96C13">
      <w:pPr>
        <w:rPr>
          <w:color w:val="FF0000"/>
        </w:rPr>
      </w:pPr>
      <w:r w:rsidRPr="00233788">
        <w:rPr>
          <w:color w:val="FF0000"/>
        </w:rPr>
        <w:t xml:space="preserve">Przykłady mierników przedstawiono w tabeli </w:t>
      </w:r>
      <w:commentRangeStart w:id="276"/>
      <w:r w:rsidRPr="00233788">
        <w:rPr>
          <w:color w:val="FF0000"/>
        </w:rPr>
        <w:t>poniżej</w:t>
      </w:r>
      <w:commentRangeEnd w:id="276"/>
      <w:r w:rsidRPr="00233788">
        <w:rPr>
          <w:rStyle w:val="Odwoaniedokomentarza"/>
          <w:rFonts w:ascii="Times New Roman" w:eastAsia="Times New Roman" w:hAnsi="Times New Roman"/>
          <w:color w:val="FF0000"/>
          <w:szCs w:val="20"/>
          <w:lang w:eastAsia="pl-PL"/>
        </w:rPr>
        <w:commentReference w:id="276"/>
      </w:r>
      <w:r w:rsidRPr="00233788">
        <w:rPr>
          <w:color w:val="FF0000"/>
        </w:rPr>
        <w:t>.</w:t>
      </w:r>
    </w:p>
    <w:p w14:paraId="7937409A" w14:textId="77777777" w:rsidR="00A96C13" w:rsidRPr="00233788" w:rsidRDefault="00A96C13" w:rsidP="00A96C13">
      <w:pPr>
        <w:pStyle w:val="Tytutabeli"/>
        <w:rPr>
          <w:color w:val="FF0000"/>
        </w:rPr>
      </w:pPr>
      <w:bookmarkStart w:id="277" w:name="_Toc12530094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36</w:t>
      </w:r>
      <w:r>
        <w:rPr>
          <w:color w:val="FF0000"/>
        </w:rPr>
        <w:fldChar w:fldCharType="end"/>
      </w:r>
      <w:r w:rsidRPr="00233788">
        <w:rPr>
          <w:color w:val="FF0000"/>
        </w:rPr>
        <w:t xml:space="preserve"> Przykłady mierników efektów działań uczelni w podziale na kategorie</w:t>
      </w:r>
      <w:bookmarkEnd w:id="277"/>
    </w:p>
    <w:tbl>
      <w:tblPr>
        <w:tblStyle w:val="Tabela-Siatka"/>
        <w:tblW w:w="0" w:type="auto"/>
        <w:tblLook w:val="04A0" w:firstRow="1" w:lastRow="0" w:firstColumn="1" w:lastColumn="0" w:noHBand="0" w:noVBand="1"/>
      </w:tblPr>
      <w:tblGrid>
        <w:gridCol w:w="4523"/>
        <w:gridCol w:w="4539"/>
      </w:tblGrid>
      <w:tr w:rsidR="00A96C13" w:rsidRPr="00233788" w14:paraId="6E232939" w14:textId="77777777" w:rsidTr="00A4645B">
        <w:tc>
          <w:tcPr>
            <w:tcW w:w="4606" w:type="dxa"/>
          </w:tcPr>
          <w:p w14:paraId="57B6526C" w14:textId="77777777" w:rsidR="00A96C13" w:rsidRPr="00233788" w:rsidRDefault="00A96C13" w:rsidP="00A4645B">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0884EA74" w14:textId="77777777" w:rsidR="00A96C13" w:rsidRPr="00233788" w:rsidRDefault="00A96C13" w:rsidP="00A4645B">
            <w:pPr>
              <w:ind w:firstLine="0"/>
              <w:rPr>
                <w:rFonts w:cs="Arial"/>
                <w:b/>
                <w:color w:val="FF0000"/>
                <w:sz w:val="20"/>
                <w:szCs w:val="20"/>
                <w:lang w:val="pl-PL"/>
              </w:rPr>
            </w:pPr>
            <w:r w:rsidRPr="00233788">
              <w:rPr>
                <w:rFonts w:cs="Arial"/>
                <w:b/>
                <w:color w:val="FF0000"/>
                <w:sz w:val="20"/>
                <w:szCs w:val="20"/>
                <w:lang w:val="pl-PL"/>
              </w:rPr>
              <w:t>Nazwa miernika</w:t>
            </w:r>
          </w:p>
        </w:tc>
      </w:tr>
      <w:tr w:rsidR="00A96C13" w:rsidRPr="00233788" w14:paraId="69650D77" w14:textId="77777777" w:rsidTr="00A4645B">
        <w:tc>
          <w:tcPr>
            <w:tcW w:w="4606" w:type="dxa"/>
          </w:tcPr>
          <w:p w14:paraId="55F15BAD"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efektów ekonomicznych</w:t>
            </w:r>
          </w:p>
          <w:p w14:paraId="2756F250" w14:textId="77777777" w:rsidR="00A96C13" w:rsidRPr="00233788" w:rsidRDefault="00A96C13" w:rsidP="00A4645B">
            <w:pPr>
              <w:ind w:firstLine="0"/>
              <w:rPr>
                <w:rFonts w:cs="Arial"/>
                <w:color w:val="FF0000"/>
                <w:sz w:val="20"/>
                <w:szCs w:val="20"/>
                <w:lang w:val="pl-PL"/>
              </w:rPr>
            </w:pPr>
          </w:p>
        </w:tc>
        <w:tc>
          <w:tcPr>
            <w:tcW w:w="4606" w:type="dxa"/>
          </w:tcPr>
          <w:p w14:paraId="4D9AA135"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4027464C"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3DC0957F"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2033F258"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3E4DF35"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7E53A16F"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A96C13" w:rsidRPr="00233788" w14:paraId="008F511D" w14:textId="77777777" w:rsidTr="00A4645B">
        <w:tc>
          <w:tcPr>
            <w:tcW w:w="4606" w:type="dxa"/>
          </w:tcPr>
          <w:p w14:paraId="64C28F08"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efektów organizacyjnych</w:t>
            </w:r>
          </w:p>
          <w:p w14:paraId="16F608F7" w14:textId="77777777" w:rsidR="00A96C13" w:rsidRPr="00233788" w:rsidRDefault="00A96C13" w:rsidP="00A4645B">
            <w:pPr>
              <w:ind w:firstLine="0"/>
              <w:rPr>
                <w:rFonts w:cs="Arial"/>
                <w:color w:val="FF0000"/>
                <w:sz w:val="20"/>
                <w:szCs w:val="20"/>
                <w:lang w:val="pl-PL"/>
              </w:rPr>
            </w:pPr>
          </w:p>
        </w:tc>
        <w:tc>
          <w:tcPr>
            <w:tcW w:w="4606" w:type="dxa"/>
          </w:tcPr>
          <w:p w14:paraId="77C2A426"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01203D65"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CDFFB45"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lastRenderedPageBreak/>
              <w:t>wielkość grup,</w:t>
            </w:r>
          </w:p>
          <w:p w14:paraId="47B76D05"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62DE2DC9"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A96C13" w:rsidRPr="00233788" w14:paraId="483679C4" w14:textId="77777777" w:rsidTr="00A4645B">
        <w:tc>
          <w:tcPr>
            <w:tcW w:w="4606" w:type="dxa"/>
          </w:tcPr>
          <w:p w14:paraId="152777E4"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lastRenderedPageBreak/>
              <w:t>Mierniki odnoszące się do infrastruktury</w:t>
            </w:r>
          </w:p>
          <w:p w14:paraId="262F1BB4" w14:textId="77777777" w:rsidR="00A96C13" w:rsidRPr="00233788" w:rsidRDefault="00A96C13" w:rsidP="00A4645B">
            <w:pPr>
              <w:ind w:firstLine="0"/>
              <w:rPr>
                <w:rFonts w:cs="Arial"/>
                <w:color w:val="FF0000"/>
                <w:sz w:val="20"/>
                <w:szCs w:val="20"/>
                <w:lang w:val="pl-PL"/>
              </w:rPr>
            </w:pPr>
          </w:p>
        </w:tc>
        <w:tc>
          <w:tcPr>
            <w:tcW w:w="4606" w:type="dxa"/>
          </w:tcPr>
          <w:p w14:paraId="78469E5E" w14:textId="77777777" w:rsidR="00A96C13" w:rsidRPr="00233788" w:rsidRDefault="00A96C13" w:rsidP="00A4645B">
            <w:pPr>
              <w:ind w:firstLine="0"/>
              <w:rPr>
                <w:rFonts w:cs="Arial"/>
                <w:color w:val="FF0000"/>
                <w:sz w:val="20"/>
                <w:szCs w:val="20"/>
                <w:lang w:val="pl-PL"/>
              </w:rPr>
            </w:pPr>
          </w:p>
        </w:tc>
      </w:tr>
      <w:tr w:rsidR="00A96C13" w:rsidRPr="00233788" w14:paraId="079EE202" w14:textId="77777777" w:rsidTr="00A4645B">
        <w:tc>
          <w:tcPr>
            <w:tcW w:w="4606" w:type="dxa"/>
          </w:tcPr>
          <w:p w14:paraId="6CEA2EF0"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6F17AC1D" w14:textId="77777777" w:rsidR="00A96C13" w:rsidRPr="00233788" w:rsidRDefault="00A96C13" w:rsidP="00A4645B">
            <w:pPr>
              <w:ind w:firstLine="0"/>
              <w:rPr>
                <w:rFonts w:cs="Arial"/>
                <w:color w:val="FF0000"/>
                <w:sz w:val="20"/>
                <w:szCs w:val="20"/>
                <w:lang w:val="pl-PL"/>
              </w:rPr>
            </w:pPr>
          </w:p>
        </w:tc>
        <w:tc>
          <w:tcPr>
            <w:tcW w:w="4606" w:type="dxa"/>
          </w:tcPr>
          <w:p w14:paraId="7A32C958"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09633C11"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041ED5"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C1FB63C"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A96C13" w:rsidRPr="00233788" w14:paraId="5335E2F7" w14:textId="77777777" w:rsidTr="00A4645B">
        <w:tc>
          <w:tcPr>
            <w:tcW w:w="4606" w:type="dxa"/>
          </w:tcPr>
          <w:p w14:paraId="755121C4"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44896180" w14:textId="77777777" w:rsidR="00A96C13" w:rsidRPr="00233788" w:rsidRDefault="00A96C13" w:rsidP="00A4645B">
            <w:pPr>
              <w:ind w:firstLine="0"/>
              <w:rPr>
                <w:rFonts w:cs="Arial"/>
                <w:color w:val="FF0000"/>
                <w:sz w:val="20"/>
                <w:szCs w:val="20"/>
                <w:lang w:val="pl-PL"/>
              </w:rPr>
            </w:pPr>
          </w:p>
        </w:tc>
        <w:tc>
          <w:tcPr>
            <w:tcW w:w="4606" w:type="dxa"/>
          </w:tcPr>
          <w:p w14:paraId="656E4ABB" w14:textId="77777777" w:rsidR="00A96C13" w:rsidRPr="00233788" w:rsidRDefault="00A96C13" w:rsidP="00A4645B">
            <w:pPr>
              <w:ind w:firstLine="0"/>
              <w:rPr>
                <w:rFonts w:cs="Arial"/>
                <w:color w:val="FF0000"/>
                <w:sz w:val="20"/>
                <w:szCs w:val="20"/>
                <w:lang w:val="pl-PL"/>
              </w:rPr>
            </w:pPr>
          </w:p>
        </w:tc>
      </w:tr>
      <w:tr w:rsidR="00A96C13" w:rsidRPr="00233788" w14:paraId="23F788DD" w14:textId="77777777" w:rsidTr="00A4645B">
        <w:tc>
          <w:tcPr>
            <w:tcW w:w="4606" w:type="dxa"/>
          </w:tcPr>
          <w:p w14:paraId="5551014F"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1FAC1CE7"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28DD7E4B"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5442DBCF" w14:textId="77777777" w:rsidR="00A96C13" w:rsidRPr="00233788" w:rsidRDefault="00A96C13" w:rsidP="00A4645B">
            <w:pPr>
              <w:ind w:firstLine="0"/>
              <w:rPr>
                <w:rFonts w:cs="Arial"/>
                <w:color w:val="FF0000"/>
                <w:sz w:val="20"/>
                <w:szCs w:val="20"/>
                <w:lang w:val="pl-PL"/>
              </w:rPr>
            </w:pPr>
          </w:p>
        </w:tc>
      </w:tr>
      <w:tr w:rsidR="00A96C13" w:rsidRPr="00233788" w14:paraId="05C858F7" w14:textId="77777777" w:rsidTr="00A4645B">
        <w:tc>
          <w:tcPr>
            <w:tcW w:w="4606" w:type="dxa"/>
          </w:tcPr>
          <w:p w14:paraId="6A4A5901"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1456995"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1EF05A63"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A96C13" w:rsidRPr="00233788" w14:paraId="5AE5A448" w14:textId="77777777" w:rsidTr="00A4645B">
        <w:tc>
          <w:tcPr>
            <w:tcW w:w="4606" w:type="dxa"/>
          </w:tcPr>
          <w:p w14:paraId="7209BCC4" w14:textId="77777777" w:rsidR="00A96C13" w:rsidRPr="00233788" w:rsidRDefault="00A96C13" w:rsidP="00A4645B">
            <w:pPr>
              <w:ind w:firstLine="0"/>
              <w:rPr>
                <w:rFonts w:cs="Arial"/>
                <w:color w:val="FF0000"/>
                <w:sz w:val="20"/>
                <w:szCs w:val="20"/>
                <w:lang w:val="pl-PL"/>
              </w:rPr>
            </w:pPr>
            <w:commentRangeStart w:id="278"/>
            <w:r w:rsidRPr="00233788">
              <w:rPr>
                <w:rFonts w:cs="Arial"/>
                <w:color w:val="FF0000"/>
                <w:sz w:val="20"/>
                <w:szCs w:val="20"/>
                <w:lang w:val="pl-PL"/>
              </w:rPr>
              <w:t>(uzupełnić)</w:t>
            </w:r>
            <w:commentRangeEnd w:id="278"/>
            <w:r w:rsidRPr="00233788">
              <w:rPr>
                <w:rStyle w:val="Odwoaniedokomentarza"/>
                <w:rFonts w:eastAsia="Times New Roman" w:cs="Arial"/>
                <w:color w:val="FF0000"/>
                <w:sz w:val="20"/>
                <w:szCs w:val="20"/>
                <w:lang w:val="pl-PL" w:eastAsia="pl-PL"/>
              </w:rPr>
              <w:commentReference w:id="278"/>
            </w:r>
          </w:p>
          <w:p w14:paraId="7A9B9E84" w14:textId="77777777" w:rsidR="00A96C13" w:rsidRPr="00233788" w:rsidRDefault="00A96C13" w:rsidP="00A4645B">
            <w:pPr>
              <w:ind w:firstLine="0"/>
              <w:rPr>
                <w:rFonts w:cs="Arial"/>
                <w:color w:val="FF0000"/>
                <w:sz w:val="20"/>
                <w:szCs w:val="20"/>
                <w:lang w:val="pl-PL"/>
              </w:rPr>
            </w:pPr>
          </w:p>
        </w:tc>
        <w:tc>
          <w:tcPr>
            <w:tcW w:w="4606" w:type="dxa"/>
          </w:tcPr>
          <w:p w14:paraId="3F1D1CC6" w14:textId="77777777" w:rsidR="00A96C13" w:rsidRPr="00233788" w:rsidRDefault="00A96C13" w:rsidP="00A4645B">
            <w:pPr>
              <w:ind w:firstLine="0"/>
              <w:rPr>
                <w:rFonts w:cs="Arial"/>
                <w:color w:val="FF0000"/>
                <w:sz w:val="20"/>
                <w:szCs w:val="20"/>
                <w:lang w:val="pl-PL"/>
              </w:rPr>
            </w:pPr>
          </w:p>
        </w:tc>
      </w:tr>
      <w:tr w:rsidR="00A96C13" w:rsidRPr="00233788" w14:paraId="7F4237F2" w14:textId="77777777" w:rsidTr="00A4645B">
        <w:tc>
          <w:tcPr>
            <w:tcW w:w="4606" w:type="dxa"/>
          </w:tcPr>
          <w:p w14:paraId="36DC3B85" w14:textId="77777777" w:rsidR="00A96C13" w:rsidRPr="00233788" w:rsidRDefault="00A96C13" w:rsidP="00A4645B">
            <w:pPr>
              <w:ind w:firstLine="0"/>
              <w:rPr>
                <w:rFonts w:cs="Arial"/>
                <w:color w:val="FF0000"/>
                <w:sz w:val="20"/>
                <w:szCs w:val="20"/>
                <w:lang w:val="pl-PL"/>
              </w:rPr>
            </w:pPr>
          </w:p>
        </w:tc>
        <w:tc>
          <w:tcPr>
            <w:tcW w:w="4606" w:type="dxa"/>
          </w:tcPr>
          <w:p w14:paraId="39E41D3B" w14:textId="77777777" w:rsidR="00A96C13" w:rsidRPr="00233788" w:rsidRDefault="00A96C13" w:rsidP="00A4645B">
            <w:pPr>
              <w:ind w:firstLine="0"/>
              <w:rPr>
                <w:rFonts w:cs="Arial"/>
                <w:color w:val="FF0000"/>
                <w:sz w:val="20"/>
                <w:szCs w:val="20"/>
                <w:lang w:val="pl-PL"/>
              </w:rPr>
            </w:pPr>
          </w:p>
        </w:tc>
      </w:tr>
    </w:tbl>
    <w:p w14:paraId="2A69451D"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238D294D" w14:textId="77777777" w:rsidR="00A96C13" w:rsidRPr="00233788" w:rsidRDefault="00A96C13" w:rsidP="00A96C13">
      <w:pPr>
        <w:rPr>
          <w:color w:val="FF0000"/>
        </w:rPr>
      </w:pPr>
    </w:p>
    <w:p w14:paraId="7976388D" w14:textId="77777777" w:rsidR="00A96C13" w:rsidRPr="00233788" w:rsidRDefault="00A96C13" w:rsidP="00A96C13">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4764614C" w14:textId="77777777" w:rsidR="00A96C13" w:rsidRPr="00233788" w:rsidRDefault="00A96C13" w:rsidP="00A96C13">
      <w:pPr>
        <w:rPr>
          <w:color w:val="FF0000"/>
        </w:rPr>
      </w:pPr>
    </w:p>
    <w:p w14:paraId="70F585FC" w14:textId="77777777" w:rsidR="00A96C13" w:rsidRPr="006F7DC7" w:rsidRDefault="00A96C13" w:rsidP="00A96C13">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16220B89" w14:textId="77777777" w:rsidR="00A96C13" w:rsidRPr="00233788" w:rsidRDefault="00A96C13" w:rsidP="00A96C13">
      <w:pPr>
        <w:rPr>
          <w:b/>
          <w:color w:val="FF0000"/>
        </w:rPr>
      </w:pPr>
      <w:commentRangeStart w:id="279"/>
      <w:r w:rsidRPr="006F7DC7">
        <w:rPr>
          <w:color w:val="FF0000"/>
          <w:lang w:val="en-US"/>
        </w:rPr>
        <w:lastRenderedPageBreak/>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79"/>
      <w:r w:rsidRPr="00233788">
        <w:rPr>
          <w:rStyle w:val="Odwoaniedokomentarza"/>
          <w:rFonts w:ascii="Times New Roman" w:eastAsia="Times New Roman" w:hAnsi="Times New Roman"/>
          <w:color w:val="FF0000"/>
          <w:szCs w:val="20"/>
          <w:lang w:eastAsia="pl-PL"/>
        </w:rPr>
        <w:commentReference w:id="279"/>
      </w:r>
    </w:p>
    <w:p w14:paraId="33214B54" w14:textId="77777777" w:rsidR="00A96C13" w:rsidRPr="00233788" w:rsidRDefault="00A96C13" w:rsidP="00A96C13">
      <w:pPr>
        <w:rPr>
          <w:b/>
          <w:color w:val="FF0000"/>
        </w:rPr>
      </w:pPr>
      <w:r w:rsidRPr="00233788">
        <w:rPr>
          <w:b/>
          <w:color w:val="FF0000"/>
        </w:rPr>
        <w:t>Perspektywy</w:t>
      </w:r>
    </w:p>
    <w:p w14:paraId="1F53B713" w14:textId="77777777" w:rsidR="00A96C13" w:rsidRPr="00233788" w:rsidRDefault="00A96C13" w:rsidP="00A96C13">
      <w:pPr>
        <w:rPr>
          <w:b/>
          <w:color w:val="FF0000"/>
        </w:rPr>
      </w:pPr>
    </w:p>
    <w:p w14:paraId="69A31A68" w14:textId="77777777" w:rsidR="00A96C13" w:rsidRPr="00233788" w:rsidRDefault="00A96C13" w:rsidP="00A96C13">
      <w:pPr>
        <w:rPr>
          <w:b/>
          <w:color w:val="FF0000"/>
        </w:rPr>
      </w:pPr>
      <w:proofErr w:type="spellStart"/>
      <w:r w:rsidRPr="00233788">
        <w:rPr>
          <w:b/>
          <w:color w:val="FF0000"/>
        </w:rPr>
        <w:t>Webometrics</w:t>
      </w:r>
      <w:proofErr w:type="spellEnd"/>
    </w:p>
    <w:p w14:paraId="31390510" w14:textId="77777777" w:rsidR="00A96C13" w:rsidRPr="00233788" w:rsidRDefault="00A96C13" w:rsidP="00A96C13">
      <w:pPr>
        <w:rPr>
          <w:b/>
          <w:color w:val="FF0000"/>
        </w:rPr>
      </w:pPr>
    </w:p>
    <w:p w14:paraId="73840542" w14:textId="77777777" w:rsidR="00A96C13" w:rsidRPr="00233788" w:rsidRDefault="00A96C13" w:rsidP="00A96C13">
      <w:pPr>
        <w:rPr>
          <w:b/>
          <w:color w:val="FF0000"/>
        </w:rPr>
      </w:pPr>
      <w:r w:rsidRPr="00233788">
        <w:rPr>
          <w:b/>
          <w:color w:val="FF0000"/>
        </w:rPr>
        <w:t>Financial Times</w:t>
      </w:r>
    </w:p>
    <w:p w14:paraId="2ACABC00" w14:textId="77777777" w:rsidR="00A96C13" w:rsidRPr="00233788" w:rsidRDefault="00A96C13" w:rsidP="00A96C13">
      <w:pPr>
        <w:rPr>
          <w:b/>
          <w:color w:val="FF0000"/>
        </w:rPr>
      </w:pPr>
    </w:p>
    <w:p w14:paraId="3E9B0BC4" w14:textId="77777777" w:rsidR="00A96C13" w:rsidRPr="00233788" w:rsidRDefault="00A96C13" w:rsidP="00A96C13">
      <w:pPr>
        <w:rPr>
          <w:b/>
          <w:color w:val="FF0000"/>
        </w:rPr>
      </w:pPr>
      <w:r w:rsidRPr="00233788">
        <w:rPr>
          <w:b/>
          <w:color w:val="FF0000"/>
        </w:rPr>
        <w:t>EDUNIVERSAL</w:t>
      </w:r>
    </w:p>
    <w:p w14:paraId="5D1F27C8" w14:textId="77777777" w:rsidR="00A96C13" w:rsidRPr="00233788" w:rsidRDefault="00A96C13" w:rsidP="00A96C13">
      <w:pPr>
        <w:rPr>
          <w:color w:val="FF0000"/>
        </w:rPr>
      </w:pPr>
      <w:commentRangeStart w:id="280"/>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t>
      </w:r>
      <w:r w:rsidRPr="00233788">
        <w:rPr>
          <w:color w:val="FF0000"/>
        </w:rPr>
        <w:lastRenderedPageBreak/>
        <w:t xml:space="preserve">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0F460BBC" w14:textId="77777777" w:rsidR="00A96C13" w:rsidRPr="00233788" w:rsidRDefault="00A96C13" w:rsidP="00A96C13">
      <w:pPr>
        <w:pStyle w:val="Legenda"/>
        <w:keepNext/>
        <w:spacing w:after="120" w:line="360" w:lineRule="auto"/>
        <w:ind w:firstLine="0"/>
        <w:jc w:val="center"/>
        <w:rPr>
          <w:color w:val="FF0000"/>
          <w:sz w:val="22"/>
        </w:rPr>
      </w:pPr>
      <w:bookmarkStart w:id="281" w:name="_Ref299535511"/>
      <w:bookmarkStart w:id="282" w:name="_Toc304232706"/>
      <w:bookmarkStart w:id="283"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281"/>
      <w:r w:rsidRPr="00233788">
        <w:rPr>
          <w:color w:val="FF0000"/>
          <w:sz w:val="22"/>
        </w:rPr>
        <w:t xml:space="preserve"> Kategorie ranking EDUNIVERSAL</w:t>
      </w:r>
      <w:bookmarkEnd w:id="282"/>
      <w:bookmarkEnd w:id="283"/>
    </w:p>
    <w:tbl>
      <w:tblPr>
        <w:tblStyle w:val="Tabela-Siatka"/>
        <w:tblW w:w="0" w:type="auto"/>
        <w:tblLook w:val="04A0" w:firstRow="1" w:lastRow="0" w:firstColumn="1" w:lastColumn="0" w:noHBand="0" w:noVBand="1"/>
      </w:tblPr>
      <w:tblGrid>
        <w:gridCol w:w="1668"/>
        <w:gridCol w:w="4394"/>
        <w:gridCol w:w="1984"/>
      </w:tblGrid>
      <w:tr w:rsidR="00A96C13" w:rsidRPr="00233788" w14:paraId="043634A5"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0D3CEA3D"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74F2EFD0"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26E6ED9C"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A96C13" w:rsidRPr="00233788" w14:paraId="2A71CBD4"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2E8E4F8C"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22A56597" wp14:editId="3E37204E">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48E6AC7"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06A3219F"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B4D959F"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A96C13" w:rsidRPr="00233788" w14:paraId="4C55A609"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6AA56066"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63DF30FE" wp14:editId="04676641">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657027D5"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AB4FD1C"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2C5ECFC6"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A96C13" w:rsidRPr="00233788" w14:paraId="637158C6"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0CCF8F93"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DCA8742" wp14:editId="2DB3B8E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11C3A7E3"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1A0C6CC2"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69B51847"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A96C13" w:rsidRPr="00233788" w14:paraId="4A02271A"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0E677CDF"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2CA6703" wp14:editId="09DED528">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32E41CB"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109EC6DD"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363FD604"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A96C13" w:rsidRPr="00233788" w14:paraId="133D202A"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4FA2ED81"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44A404B2" wp14:editId="6354FE19">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87E5EA2" w14:textId="77777777" w:rsidR="00A96C13" w:rsidRPr="00233788" w:rsidRDefault="00A96C13" w:rsidP="00A4645B">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63012E7D"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F614FBF"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2B07B391" w14:textId="77777777" w:rsidR="00A96C13" w:rsidRPr="00233788" w:rsidRDefault="00A96C13" w:rsidP="00A96C13">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61808004" w14:textId="77777777" w:rsidR="00A96C13" w:rsidRPr="00233788" w:rsidRDefault="00A96C13" w:rsidP="00A96C13">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80"/>
      <w:r w:rsidRPr="00233788">
        <w:rPr>
          <w:rStyle w:val="Odwoaniedokomentarza"/>
          <w:rFonts w:ascii="Times New Roman" w:eastAsia="Times New Roman" w:hAnsi="Times New Roman"/>
          <w:color w:val="FF0000"/>
          <w:szCs w:val="20"/>
          <w:lang w:eastAsia="pl-PL"/>
        </w:rPr>
        <w:commentReference w:id="280"/>
      </w:r>
    </w:p>
    <w:p w14:paraId="19BBF817" w14:textId="77777777" w:rsidR="00A96C13" w:rsidRPr="00233788" w:rsidRDefault="00A96C13" w:rsidP="00A96C13">
      <w:pPr>
        <w:rPr>
          <w:b/>
          <w:color w:val="FF0000"/>
        </w:rPr>
      </w:pPr>
    </w:p>
    <w:p w14:paraId="5B294DA4" w14:textId="77777777" w:rsidR="00A96C13" w:rsidRPr="00233788" w:rsidRDefault="00A96C13" w:rsidP="00A96C13">
      <w:pPr>
        <w:rPr>
          <w:b/>
          <w:color w:val="FF0000"/>
        </w:rPr>
      </w:pPr>
    </w:p>
    <w:p w14:paraId="5A946AC3" w14:textId="77777777" w:rsidR="00A96C13" w:rsidRPr="00233788" w:rsidRDefault="00A96C13" w:rsidP="00A96C13">
      <w:pPr>
        <w:rPr>
          <w:color w:val="FF0000"/>
        </w:rPr>
      </w:pPr>
      <w:commentRangeStart w:id="284"/>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0AD0A10C" w14:textId="77777777" w:rsidR="00A96C13" w:rsidRPr="006F7DC7" w:rsidRDefault="00A96C13" w:rsidP="00A96C13">
      <w:pPr>
        <w:rPr>
          <w:color w:val="FF0000"/>
          <w:lang w:val="en-US"/>
        </w:rPr>
      </w:pPr>
      <w:r w:rsidRPr="00233788">
        <w:rPr>
          <w:color w:val="FF0000"/>
        </w:rPr>
        <w:lastRenderedPageBreak/>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00BEF38C" w14:textId="77777777" w:rsidR="00A96C13" w:rsidRPr="00233788" w:rsidRDefault="00A96C13" w:rsidP="00A96C13">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3891FF74" w14:textId="77777777" w:rsidR="00A96C13" w:rsidRPr="00233788" w:rsidRDefault="00A96C13" w:rsidP="00A96C13">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4EA4F254" wp14:editId="28F153EA">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4D2CF1DA" wp14:editId="50471ABA">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5401C475" w14:textId="77777777" w:rsidR="00A96C13" w:rsidRPr="00233788" w:rsidRDefault="00A96C13" w:rsidP="00A96C13">
      <w:pPr>
        <w:rPr>
          <w:i/>
          <w:color w:val="FF0000"/>
        </w:rPr>
      </w:pPr>
      <w:r w:rsidRPr="00233788">
        <w:rPr>
          <w:i/>
          <w:color w:val="FF0000"/>
        </w:rPr>
        <w:t xml:space="preserve">gdzie: </w:t>
      </w:r>
    </w:p>
    <w:p w14:paraId="62DA8E19" w14:textId="77777777" w:rsidR="00A96C13" w:rsidRPr="00233788" w:rsidRDefault="00A96C13" w:rsidP="00A96C13">
      <w:pPr>
        <w:rPr>
          <w:i/>
          <w:color w:val="FF0000"/>
        </w:rPr>
      </w:pPr>
      <w:r w:rsidRPr="00233788">
        <w:rPr>
          <w:i/>
          <w:color w:val="FF0000"/>
        </w:rPr>
        <w:t>W — wartość wynagrodzenia (wyrażona w walucie)</w:t>
      </w:r>
    </w:p>
    <w:p w14:paraId="758A4DDD" w14:textId="77777777" w:rsidR="00A96C13" w:rsidRPr="00233788" w:rsidRDefault="00A96C13" w:rsidP="00A96C13">
      <w:pPr>
        <w:rPr>
          <w:i/>
          <w:color w:val="FF0000"/>
        </w:rPr>
      </w:pPr>
      <w:r w:rsidRPr="00233788">
        <w:rPr>
          <w:i/>
          <w:color w:val="FF0000"/>
        </w:rPr>
        <w:t>Z — stopa zatrudnienia absolwentów (wyrażona w procentach)</w:t>
      </w:r>
    </w:p>
    <w:p w14:paraId="55DA0FFE" w14:textId="77777777" w:rsidR="00A96C13" w:rsidRPr="00233788" w:rsidRDefault="00A96C13" w:rsidP="00A96C13">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 xml:space="preserve">Podstawowym Indeksem Wyceny Rynkowej Absolwenta. </w:t>
      </w:r>
      <w:sdt>
        <w:sdtPr>
          <w:rPr>
            <w:b/>
            <w:color w:val="FF0000"/>
          </w:rPr>
          <w:id w:val="-770470300"/>
          <w:citation/>
        </w:sdtPr>
        <w:sdtContent>
          <w:r w:rsidRPr="00233788">
            <w:rPr>
              <w:b/>
              <w:color w:val="FF0000"/>
            </w:rPr>
            <w:fldChar w:fldCharType="begin"/>
          </w:r>
          <w:r w:rsidRPr="00233788">
            <w:rPr>
              <w:b/>
              <w:color w:val="FF0000"/>
            </w:rPr>
            <w:instrText xml:space="preserve"> CITATION Sze13 \l 1045 </w:instrText>
          </w:r>
          <w:r w:rsidRPr="00233788">
            <w:rPr>
              <w:b/>
              <w:color w:val="FF0000"/>
            </w:rPr>
            <w:fldChar w:fldCharType="separate"/>
          </w:r>
          <w:r w:rsidRPr="00C24DBA">
            <w:rPr>
              <w:noProof/>
              <w:color w:val="FF0000"/>
            </w:rPr>
            <w:t>(Szefler i Zieliński, 2013)</w:t>
          </w:r>
          <w:r w:rsidRPr="00233788">
            <w:rPr>
              <w:b/>
              <w:color w:val="FF0000"/>
            </w:rPr>
            <w:fldChar w:fldCharType="end"/>
          </w:r>
        </w:sdtContent>
      </w:sdt>
    </w:p>
    <w:p w14:paraId="29A47517" w14:textId="77777777" w:rsidR="00A96C13" w:rsidRPr="00233788" w:rsidRDefault="00A96C13" w:rsidP="00A96C13">
      <w:pPr>
        <w:rPr>
          <w:b/>
          <w:color w:val="FF0000"/>
        </w:rPr>
      </w:pPr>
    </w:p>
    <w:p w14:paraId="252CC9D3" w14:textId="77777777" w:rsidR="00A96C13" w:rsidRPr="00233788" w:rsidRDefault="00A96C13" w:rsidP="00A96C13">
      <w:pPr>
        <w:rPr>
          <w:color w:val="FF0000"/>
        </w:rPr>
      </w:pPr>
    </w:p>
    <w:p w14:paraId="42476EA8" w14:textId="77777777" w:rsidR="00A96C13" w:rsidRPr="00233788" w:rsidRDefault="00A96C13" w:rsidP="00A96C13">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496CF60D" w14:textId="77777777" w:rsidR="00A96C13" w:rsidRPr="00233788" w:rsidRDefault="00A96C13" w:rsidP="00A96C13">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t>
      </w:r>
      <w:r w:rsidRPr="00233788">
        <w:rPr>
          <w:color w:val="FF0000"/>
        </w:rPr>
        <w:lastRenderedPageBreak/>
        <w:t>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74283473" w14:textId="77777777" w:rsidR="00A96C13" w:rsidRPr="00233788" w:rsidRDefault="00A96C13" w:rsidP="00A96C13">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457116EA" w14:textId="77777777" w:rsidR="00A96C13" w:rsidRPr="00233788" w:rsidRDefault="00A96C13" w:rsidP="00A96C13">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1E88E1A8" w14:textId="77777777" w:rsidR="00A96C13" w:rsidRPr="00233788" w:rsidRDefault="00A96C13" w:rsidP="00A96C13">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45AAEC" w14:textId="77777777" w:rsidR="00A96C13" w:rsidRPr="00233788" w:rsidRDefault="00A96C13" w:rsidP="00A96C13">
      <w:pPr>
        <w:rPr>
          <w:color w:val="FF0000"/>
        </w:rPr>
      </w:pPr>
      <w:r w:rsidRPr="00233788">
        <w:rPr>
          <w:color w:val="FF0000"/>
        </w:rPr>
        <w:t xml:space="preserve">Nie mniej, zakładając pewne stałe prawdopodobieństwo wystąpienia cech niezależnych od uczelni wyższej, wpływających na różnicowanie wyceny rynkowej kapitału ludzkiego, można uznać, że </w:t>
      </w:r>
      <w:r w:rsidRPr="00233788">
        <w:rPr>
          <w:color w:val="FF0000"/>
        </w:rPr>
        <w:lastRenderedPageBreak/>
        <w:t>zróżnicowanie wartości indeksu IWRA będzie w istotnym stopniu warunkowane czynnikami zależnymi od uczelni, czyli m. in. jakością jej usług oraz renomą, będącą długoterminowym efektem tej jakości.</w:t>
      </w:r>
    </w:p>
    <w:p w14:paraId="7FBADEBF" w14:textId="77777777" w:rsidR="00A96C13" w:rsidRPr="00233788" w:rsidRDefault="00A96C13" w:rsidP="00A96C13">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3F003C60" w14:textId="77777777" w:rsidR="00A96C13" w:rsidRPr="00233788" w:rsidRDefault="00A96C13" w:rsidP="00A96C13">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84"/>
      <w:r w:rsidRPr="00233788">
        <w:rPr>
          <w:rStyle w:val="Odwoaniedokomentarza"/>
          <w:rFonts w:ascii="Times New Roman" w:eastAsia="Times New Roman" w:hAnsi="Times New Roman"/>
          <w:color w:val="FF0000"/>
          <w:szCs w:val="20"/>
          <w:lang w:eastAsia="pl-PL"/>
        </w:rPr>
        <w:commentReference w:id="284"/>
      </w:r>
    </w:p>
    <w:p w14:paraId="0718F370" w14:textId="77777777" w:rsidR="00A96C13" w:rsidRPr="00233788" w:rsidRDefault="00A96C13" w:rsidP="00A96C13">
      <w:pPr>
        <w:rPr>
          <w:color w:val="FF0000"/>
        </w:rPr>
      </w:pPr>
    </w:p>
    <w:p w14:paraId="633FCAE1" w14:textId="77777777" w:rsidR="00A96C13" w:rsidRPr="00233788" w:rsidRDefault="00A96C13" w:rsidP="00A96C13">
      <w:pPr>
        <w:rPr>
          <w:color w:val="FF0000"/>
        </w:rPr>
      </w:pPr>
      <w:r w:rsidRPr="00233788">
        <w:rPr>
          <w:color w:val="FF0000"/>
        </w:rPr>
        <w:t>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2157069C" w14:textId="77777777" w:rsidR="00A96C13" w:rsidRPr="00233788" w:rsidRDefault="00A96C13" w:rsidP="00A96C13">
      <w:pPr>
        <w:rPr>
          <w:color w:val="FF0000"/>
        </w:rPr>
      </w:pPr>
    </w:p>
    <w:p w14:paraId="0187E5CE" w14:textId="77777777" w:rsidR="00A96C13" w:rsidRPr="00233788" w:rsidRDefault="00A96C13" w:rsidP="00A96C13">
      <w:pPr>
        <w:pStyle w:val="Nagwek2"/>
        <w:rPr>
          <w:color w:val="FF0000"/>
        </w:rPr>
      </w:pPr>
      <w:bookmarkStart w:id="285" w:name="_Toc133846173"/>
      <w:r w:rsidRPr="00233788">
        <w:rPr>
          <w:color w:val="FF0000"/>
        </w:rPr>
        <w:t>Weryfikacja przydatności metod pomiaru i wskaźników satysfakcji interesariuszy uczelni technicznych w Polsce</w:t>
      </w:r>
      <w:bookmarkEnd w:id="285"/>
    </w:p>
    <w:p w14:paraId="5587B334" w14:textId="77777777" w:rsidR="00A96C13" w:rsidRPr="00233788" w:rsidRDefault="00A96C13" w:rsidP="00A96C13">
      <w:pPr>
        <w:pStyle w:val="Nagwek3"/>
        <w:rPr>
          <w:color w:val="FF0000"/>
        </w:rPr>
      </w:pPr>
      <w:bookmarkStart w:id="286" w:name="_Toc133846174"/>
      <w:r w:rsidRPr="00233788">
        <w:rPr>
          <w:color w:val="FF0000"/>
        </w:rPr>
        <w:t>Cele i założenia badań statystyczno-empirycznych</w:t>
      </w:r>
      <w:bookmarkEnd w:id="286"/>
    </w:p>
    <w:p w14:paraId="51F2B889" w14:textId="77777777" w:rsidR="00A96C13" w:rsidRPr="00233788" w:rsidRDefault="00A96C13" w:rsidP="00A96C13">
      <w:pPr>
        <w:pStyle w:val="Tytutabeli"/>
        <w:rPr>
          <w:color w:val="FF0000"/>
        </w:rPr>
      </w:pPr>
    </w:p>
    <w:p w14:paraId="679E4705" w14:textId="77777777" w:rsidR="00A96C13" w:rsidRPr="00233788" w:rsidRDefault="00A96C13" w:rsidP="00A96C13">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Pr>
          <w:color w:val="FF0000"/>
        </w:rPr>
        <w:t>5.4.1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_Ref437094338 \* Lower \h  \* MERGEFORMAT </w:instrText>
      </w:r>
      <w:r w:rsidRPr="00233788">
        <w:rPr>
          <w:color w:val="FF0000"/>
        </w:rPr>
      </w:r>
      <w:r w:rsidRPr="00233788">
        <w:rPr>
          <w:color w:val="FF0000"/>
        </w:rPr>
        <w:fldChar w:fldCharType="separate"/>
      </w:r>
      <w:r w:rsidRPr="00233788">
        <w:rPr>
          <w:color w:val="FF0000"/>
        </w:rPr>
        <w:t xml:space="preserve">rysunek </w:t>
      </w:r>
      <w:r>
        <w:rPr>
          <w:noProof/>
          <w:color w:val="FF0000"/>
        </w:rPr>
        <w:t>24</w:t>
      </w:r>
      <w:r w:rsidRPr="00233788">
        <w:rPr>
          <w:color w:val="FF0000"/>
        </w:rPr>
        <w:fldChar w:fldCharType="end"/>
      </w:r>
      <w:r w:rsidRPr="00233788">
        <w:rPr>
          <w:color w:val="FF0000"/>
        </w:rPr>
        <w:t>).</w:t>
      </w:r>
    </w:p>
    <w:p w14:paraId="3E177032" w14:textId="77777777" w:rsidR="00A96C13" w:rsidRPr="00233788" w:rsidRDefault="00A96C13" w:rsidP="00A96C13">
      <w:pPr>
        <w:pStyle w:val="Tytutabeli"/>
        <w:rPr>
          <w:color w:val="FF0000"/>
        </w:rPr>
      </w:pPr>
    </w:p>
    <w:p w14:paraId="2437FECA" w14:textId="77777777" w:rsidR="00A96C13" w:rsidRPr="00233788" w:rsidRDefault="00A96C13" w:rsidP="00A96C13">
      <w:pPr>
        <w:keepNext/>
        <w:rPr>
          <w:color w:val="FF0000"/>
        </w:rPr>
      </w:pPr>
      <w:r w:rsidRPr="00233788">
        <w:rPr>
          <w:noProof/>
          <w:color w:val="FF0000"/>
          <w:lang w:eastAsia="pl-PL"/>
        </w:rPr>
        <w:drawing>
          <wp:inline distT="0" distB="0" distL="0" distR="0" wp14:anchorId="7521DD54" wp14:editId="2F34C485">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3364FF2" w14:textId="77777777" w:rsidR="00A96C13" w:rsidRPr="00233788" w:rsidRDefault="00A96C13" w:rsidP="00A96C13">
      <w:pPr>
        <w:pStyle w:val="Tytutabeli"/>
        <w:rPr>
          <w:color w:val="FF0000"/>
        </w:rPr>
      </w:pPr>
      <w:bookmarkStart w:id="287" w:name="_Ref437094338"/>
      <w:bookmarkStart w:id="288" w:name="_Ref437094349"/>
      <w:bookmarkStart w:id="289" w:name="_Toc437182121"/>
      <w:bookmarkStart w:id="290" w:name="_Toc125300918"/>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37</w:t>
      </w:r>
      <w:r w:rsidRPr="00233788">
        <w:rPr>
          <w:color w:val="FF0000"/>
        </w:rPr>
        <w:fldChar w:fldCharType="end"/>
      </w:r>
      <w:bookmarkEnd w:id="287"/>
      <w:r w:rsidRPr="00233788">
        <w:rPr>
          <w:color w:val="FF0000"/>
        </w:rPr>
        <w:t xml:space="preserve"> Model relacji między jakością usług uczelni technicznej, a satysfakcją interesariuszy oraz zarobkami absolwentów.</w:t>
      </w:r>
      <w:bookmarkEnd w:id="288"/>
      <w:bookmarkEnd w:id="289"/>
      <w:bookmarkEnd w:id="290"/>
    </w:p>
    <w:p w14:paraId="25A5B21C" w14:textId="77777777" w:rsidR="00A96C13" w:rsidRPr="00233788" w:rsidRDefault="00A96C13" w:rsidP="00A96C13">
      <w:pPr>
        <w:pStyle w:val="Tytutabeli"/>
        <w:rPr>
          <w:color w:val="FF0000"/>
        </w:rPr>
      </w:pPr>
      <w:r w:rsidRPr="00233788">
        <w:rPr>
          <w:color w:val="FF0000"/>
        </w:rPr>
        <w:t>Źródło: opracowanie własne</w:t>
      </w:r>
    </w:p>
    <w:p w14:paraId="60AEA2AD" w14:textId="77777777" w:rsidR="00A96C13" w:rsidRPr="00233788" w:rsidRDefault="00A96C13" w:rsidP="00A96C13">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26A3C421" w14:textId="77777777" w:rsidR="00A96C13" w:rsidRPr="00233788" w:rsidRDefault="00A96C13" w:rsidP="00A96C13">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73A7F46F" w14:textId="77777777" w:rsidR="00A96C13" w:rsidRPr="00233788" w:rsidRDefault="00A96C13" w:rsidP="00A96C13">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0D594D59" w14:textId="77777777" w:rsidR="00A96C13" w:rsidRPr="00233788" w:rsidRDefault="00A96C13" w:rsidP="00A96C13">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35F90F19" w14:textId="77777777" w:rsidR="00A96C13" w:rsidRPr="00233788" w:rsidRDefault="00A96C13" w:rsidP="00A96C13">
      <w:pPr>
        <w:rPr>
          <w:color w:val="FF0000"/>
        </w:rPr>
      </w:pPr>
      <w:r w:rsidRPr="00233788">
        <w:rPr>
          <w:color w:val="FF0000"/>
        </w:rPr>
        <w:t>Grupy interesariuszy wybrane do badań pomiaru satysfakcji przedstawiono w tabeli po…</w:t>
      </w:r>
    </w:p>
    <w:p w14:paraId="2EC4FBAA" w14:textId="77777777" w:rsidR="00A96C13" w:rsidRPr="00233788" w:rsidRDefault="00A96C13" w:rsidP="00A96C13">
      <w:pPr>
        <w:pStyle w:val="Tytutabeli"/>
        <w:rPr>
          <w:color w:val="FF0000"/>
        </w:rPr>
      </w:pPr>
      <w:bookmarkStart w:id="291" w:name="_Toc125300943"/>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38</w:t>
      </w:r>
      <w:r>
        <w:rPr>
          <w:color w:val="FF0000"/>
        </w:rPr>
        <w:fldChar w:fldCharType="end"/>
      </w:r>
      <w:r w:rsidRPr="00233788">
        <w:rPr>
          <w:color w:val="FF0000"/>
        </w:rPr>
        <w:t xml:space="preserve"> Wybrane grupy interesariuszy uwzględnione w badaniu satysfakcji interesariuszy polskich uczelni technicznych</w:t>
      </w:r>
      <w:bookmarkEnd w:id="291"/>
    </w:p>
    <w:tbl>
      <w:tblPr>
        <w:tblStyle w:val="Tabela-Siatka"/>
        <w:tblW w:w="0" w:type="auto"/>
        <w:tblLook w:val="04A0" w:firstRow="1" w:lastRow="0" w:firstColumn="1" w:lastColumn="0" w:noHBand="0" w:noVBand="1"/>
      </w:tblPr>
      <w:tblGrid>
        <w:gridCol w:w="4530"/>
        <w:gridCol w:w="4532"/>
      </w:tblGrid>
      <w:tr w:rsidR="00A96C13" w:rsidRPr="00233788" w14:paraId="492ADB35" w14:textId="77777777" w:rsidTr="006C3E4B">
        <w:trPr>
          <w:cantSplit/>
          <w:tblHeader/>
        </w:trPr>
        <w:tc>
          <w:tcPr>
            <w:tcW w:w="4606" w:type="dxa"/>
          </w:tcPr>
          <w:p w14:paraId="55F76A78" w14:textId="77777777" w:rsidR="00A96C13" w:rsidRPr="00233788" w:rsidRDefault="00A96C13" w:rsidP="006C3E4B">
            <w:pPr>
              <w:ind w:firstLine="0"/>
              <w:rPr>
                <w:b/>
                <w:color w:val="FF0000"/>
                <w:sz w:val="20"/>
                <w:lang w:val="pl-PL"/>
              </w:rPr>
            </w:pPr>
            <w:r w:rsidRPr="00233788">
              <w:rPr>
                <w:b/>
                <w:color w:val="FF0000"/>
                <w:sz w:val="20"/>
                <w:lang w:val="pl-PL"/>
              </w:rPr>
              <w:t>Nazwa grupy interesariuszy</w:t>
            </w:r>
          </w:p>
        </w:tc>
        <w:tc>
          <w:tcPr>
            <w:tcW w:w="4606" w:type="dxa"/>
          </w:tcPr>
          <w:p w14:paraId="0FBC62E6" w14:textId="77777777" w:rsidR="00A96C13" w:rsidRPr="00233788" w:rsidRDefault="00A96C13" w:rsidP="006C3E4B">
            <w:pPr>
              <w:ind w:firstLine="0"/>
              <w:rPr>
                <w:b/>
                <w:color w:val="FF0000"/>
                <w:sz w:val="20"/>
                <w:lang w:val="pl-PL"/>
              </w:rPr>
            </w:pPr>
            <w:r w:rsidRPr="00233788">
              <w:rPr>
                <w:b/>
                <w:color w:val="FF0000"/>
                <w:sz w:val="20"/>
                <w:lang w:val="pl-PL"/>
              </w:rPr>
              <w:t>Opis</w:t>
            </w:r>
          </w:p>
        </w:tc>
      </w:tr>
      <w:tr w:rsidR="00A96C13" w:rsidRPr="00233788" w14:paraId="43C610C6" w14:textId="77777777" w:rsidTr="006C3E4B">
        <w:trPr>
          <w:cantSplit/>
        </w:trPr>
        <w:tc>
          <w:tcPr>
            <w:tcW w:w="4606" w:type="dxa"/>
          </w:tcPr>
          <w:p w14:paraId="0C286F4D" w14:textId="77777777" w:rsidR="00A96C13" w:rsidRPr="00233788" w:rsidRDefault="00A96C13" w:rsidP="006C3E4B">
            <w:pPr>
              <w:ind w:firstLine="0"/>
              <w:rPr>
                <w:color w:val="FF0000"/>
                <w:sz w:val="20"/>
                <w:lang w:val="pl-PL"/>
              </w:rPr>
            </w:pPr>
            <w:r w:rsidRPr="00233788">
              <w:rPr>
                <w:color w:val="FF0000"/>
                <w:sz w:val="20"/>
                <w:lang w:val="pl-PL"/>
              </w:rPr>
              <w:t>Studenci</w:t>
            </w:r>
          </w:p>
        </w:tc>
        <w:tc>
          <w:tcPr>
            <w:tcW w:w="4606" w:type="dxa"/>
          </w:tcPr>
          <w:p w14:paraId="064297CC" w14:textId="77777777" w:rsidR="00A96C13" w:rsidRPr="00233788" w:rsidRDefault="00A96C13" w:rsidP="006C3E4B">
            <w:pPr>
              <w:ind w:firstLine="0"/>
              <w:rPr>
                <w:color w:val="FF0000"/>
                <w:sz w:val="20"/>
                <w:lang w:val="pl-PL"/>
              </w:rPr>
            </w:pPr>
            <w:r w:rsidRPr="00233788">
              <w:rPr>
                <w:color w:val="FF0000"/>
                <w:sz w:val="20"/>
                <w:lang w:val="pl-PL"/>
              </w:rPr>
              <w:t>Grupa obejmuje studentów studiów I, II i III stopnia</w:t>
            </w:r>
          </w:p>
        </w:tc>
      </w:tr>
      <w:tr w:rsidR="00A96C13" w:rsidRPr="00233788" w14:paraId="1E3CF3C0" w14:textId="77777777" w:rsidTr="006C3E4B">
        <w:trPr>
          <w:cantSplit/>
        </w:trPr>
        <w:tc>
          <w:tcPr>
            <w:tcW w:w="4606" w:type="dxa"/>
          </w:tcPr>
          <w:p w14:paraId="207E6774" w14:textId="77777777" w:rsidR="00A96C13" w:rsidRPr="00233788" w:rsidRDefault="00A96C13" w:rsidP="006C3E4B">
            <w:pPr>
              <w:ind w:firstLine="0"/>
              <w:rPr>
                <w:color w:val="FF0000"/>
                <w:sz w:val="20"/>
                <w:lang w:val="pl-PL"/>
              </w:rPr>
            </w:pPr>
            <w:r w:rsidRPr="00233788">
              <w:rPr>
                <w:color w:val="FF0000"/>
                <w:sz w:val="20"/>
                <w:lang w:val="pl-PL"/>
              </w:rPr>
              <w:lastRenderedPageBreak/>
              <w:t>Absolwenci</w:t>
            </w:r>
          </w:p>
        </w:tc>
        <w:tc>
          <w:tcPr>
            <w:tcW w:w="4606" w:type="dxa"/>
          </w:tcPr>
          <w:p w14:paraId="2C5399B8" w14:textId="77777777" w:rsidR="00A96C13" w:rsidRPr="00233788" w:rsidRDefault="00A96C13" w:rsidP="006C3E4B">
            <w:pPr>
              <w:ind w:firstLine="0"/>
              <w:rPr>
                <w:color w:val="FF0000"/>
                <w:sz w:val="20"/>
                <w:lang w:val="pl-PL"/>
              </w:rPr>
            </w:pPr>
            <w:r w:rsidRPr="00233788">
              <w:rPr>
                <w:color w:val="FF0000"/>
                <w:sz w:val="20"/>
                <w:lang w:val="pl-PL"/>
              </w:rPr>
              <w:t>Grupa obejmuje absolwentów studiów I, II i III stopnia</w:t>
            </w:r>
          </w:p>
        </w:tc>
      </w:tr>
      <w:tr w:rsidR="00A96C13" w:rsidRPr="00233788" w14:paraId="4879B64E" w14:textId="77777777" w:rsidTr="006C3E4B">
        <w:trPr>
          <w:cantSplit/>
        </w:trPr>
        <w:tc>
          <w:tcPr>
            <w:tcW w:w="4606" w:type="dxa"/>
          </w:tcPr>
          <w:p w14:paraId="235FC04E" w14:textId="77777777" w:rsidR="00A96C13" w:rsidRPr="00233788" w:rsidRDefault="00A96C13" w:rsidP="006C3E4B">
            <w:pPr>
              <w:ind w:firstLine="0"/>
              <w:rPr>
                <w:color w:val="FF0000"/>
                <w:sz w:val="20"/>
                <w:lang w:val="pl-PL"/>
              </w:rPr>
            </w:pPr>
            <w:r w:rsidRPr="00233788">
              <w:rPr>
                <w:color w:val="FF0000"/>
                <w:sz w:val="20"/>
                <w:lang w:val="pl-PL"/>
              </w:rPr>
              <w:t>Rodzice absolwentów</w:t>
            </w:r>
          </w:p>
        </w:tc>
        <w:tc>
          <w:tcPr>
            <w:tcW w:w="4606" w:type="dxa"/>
          </w:tcPr>
          <w:p w14:paraId="2B61229D" w14:textId="77777777" w:rsidR="00A96C13" w:rsidRPr="00233788" w:rsidRDefault="00A96C13" w:rsidP="006C3E4B">
            <w:pPr>
              <w:ind w:firstLine="0"/>
              <w:rPr>
                <w:color w:val="FF0000"/>
                <w:sz w:val="20"/>
                <w:lang w:val="pl-PL"/>
              </w:rPr>
            </w:pPr>
            <w:r w:rsidRPr="00233788">
              <w:rPr>
                <w:color w:val="FF0000"/>
                <w:sz w:val="20"/>
                <w:lang w:val="pl-PL"/>
              </w:rPr>
              <w:t>Grupa obejmuje rodziców (opiekunów) absolwentów studiów I. II i III stopnia</w:t>
            </w:r>
          </w:p>
        </w:tc>
      </w:tr>
      <w:tr w:rsidR="00A96C13" w:rsidRPr="00233788" w14:paraId="17FDC59C" w14:textId="77777777" w:rsidTr="006C3E4B">
        <w:trPr>
          <w:cantSplit/>
        </w:trPr>
        <w:tc>
          <w:tcPr>
            <w:tcW w:w="4606" w:type="dxa"/>
          </w:tcPr>
          <w:p w14:paraId="00539CF1" w14:textId="77777777" w:rsidR="00A96C13" w:rsidRPr="00233788" w:rsidRDefault="00A96C13" w:rsidP="006C3E4B">
            <w:pPr>
              <w:ind w:firstLine="0"/>
              <w:rPr>
                <w:color w:val="FF0000"/>
                <w:sz w:val="20"/>
                <w:lang w:val="pl-PL"/>
              </w:rPr>
            </w:pPr>
            <w:r w:rsidRPr="00233788">
              <w:rPr>
                <w:color w:val="FF0000"/>
                <w:sz w:val="20"/>
                <w:lang w:val="pl-PL"/>
              </w:rPr>
              <w:t>Nauczyciele akademiccy</w:t>
            </w:r>
          </w:p>
        </w:tc>
        <w:tc>
          <w:tcPr>
            <w:tcW w:w="4606" w:type="dxa"/>
          </w:tcPr>
          <w:p w14:paraId="22B86B6C" w14:textId="77777777" w:rsidR="00A96C13" w:rsidRPr="00233788" w:rsidRDefault="00A96C13" w:rsidP="006C3E4B">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A96C13" w:rsidRPr="00233788" w14:paraId="1EC9E9C9" w14:textId="77777777" w:rsidTr="006C3E4B">
        <w:trPr>
          <w:cantSplit/>
        </w:trPr>
        <w:tc>
          <w:tcPr>
            <w:tcW w:w="4606" w:type="dxa"/>
          </w:tcPr>
          <w:p w14:paraId="7D92BC72" w14:textId="77777777" w:rsidR="00A96C13" w:rsidRPr="00233788" w:rsidRDefault="00A96C13" w:rsidP="006C3E4B">
            <w:pPr>
              <w:ind w:firstLine="0"/>
              <w:rPr>
                <w:color w:val="FF0000"/>
                <w:sz w:val="20"/>
                <w:lang w:val="pl-PL"/>
              </w:rPr>
            </w:pPr>
            <w:r w:rsidRPr="00233788">
              <w:rPr>
                <w:color w:val="FF0000"/>
                <w:sz w:val="20"/>
                <w:lang w:val="pl-PL"/>
              </w:rPr>
              <w:t>Pracownicy administracyjni</w:t>
            </w:r>
          </w:p>
        </w:tc>
        <w:tc>
          <w:tcPr>
            <w:tcW w:w="4606" w:type="dxa"/>
          </w:tcPr>
          <w:p w14:paraId="01546C43" w14:textId="77777777" w:rsidR="00A96C13" w:rsidRPr="00233788" w:rsidRDefault="00A96C13" w:rsidP="006C3E4B">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A96C13" w:rsidRPr="00233788" w14:paraId="2E7B957A" w14:textId="77777777" w:rsidTr="006C3E4B">
        <w:trPr>
          <w:cantSplit/>
        </w:trPr>
        <w:tc>
          <w:tcPr>
            <w:tcW w:w="4606" w:type="dxa"/>
          </w:tcPr>
          <w:p w14:paraId="431A7446" w14:textId="77777777" w:rsidR="00A96C13" w:rsidRPr="00233788" w:rsidRDefault="00A96C13" w:rsidP="006C3E4B">
            <w:pPr>
              <w:ind w:firstLine="0"/>
              <w:rPr>
                <w:color w:val="FF0000"/>
                <w:sz w:val="20"/>
                <w:lang w:val="pl-PL"/>
              </w:rPr>
            </w:pPr>
            <w:r w:rsidRPr="00233788">
              <w:rPr>
                <w:color w:val="FF0000"/>
                <w:sz w:val="20"/>
                <w:lang w:val="pl-PL"/>
              </w:rPr>
              <w:t>Pracodawcy</w:t>
            </w:r>
          </w:p>
        </w:tc>
        <w:tc>
          <w:tcPr>
            <w:tcW w:w="4606" w:type="dxa"/>
          </w:tcPr>
          <w:p w14:paraId="68EB85DE" w14:textId="77777777" w:rsidR="00A96C13" w:rsidRPr="00233788" w:rsidRDefault="00A96C13" w:rsidP="006C3E4B">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A96C13" w:rsidRPr="00233788" w14:paraId="75D9E7D7" w14:textId="77777777" w:rsidTr="006C3E4B">
        <w:trPr>
          <w:cantSplit/>
        </w:trPr>
        <w:tc>
          <w:tcPr>
            <w:tcW w:w="4606" w:type="dxa"/>
          </w:tcPr>
          <w:p w14:paraId="56223E83" w14:textId="77777777" w:rsidR="00A96C13" w:rsidRPr="00233788" w:rsidRDefault="00A96C13" w:rsidP="006C3E4B">
            <w:pPr>
              <w:ind w:firstLine="0"/>
              <w:rPr>
                <w:color w:val="FF0000"/>
                <w:sz w:val="20"/>
                <w:lang w:val="pl-PL"/>
              </w:rPr>
            </w:pPr>
            <w:r w:rsidRPr="00233788">
              <w:rPr>
                <w:color w:val="FF0000"/>
                <w:sz w:val="20"/>
                <w:lang w:val="pl-PL"/>
              </w:rPr>
              <w:t>Władze samorządowe lub centralne</w:t>
            </w:r>
          </w:p>
        </w:tc>
        <w:tc>
          <w:tcPr>
            <w:tcW w:w="4606" w:type="dxa"/>
          </w:tcPr>
          <w:p w14:paraId="7AC51595" w14:textId="77777777" w:rsidR="00A96C13" w:rsidRPr="00233788" w:rsidRDefault="00A96C13" w:rsidP="006C3E4B">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3A026E8" w14:textId="77777777" w:rsidR="00A96C13" w:rsidRPr="00233788" w:rsidRDefault="00A96C13" w:rsidP="00A96C13">
      <w:pPr>
        <w:rPr>
          <w:color w:val="FF0000"/>
        </w:rPr>
      </w:pPr>
      <w:r w:rsidRPr="00233788">
        <w:rPr>
          <w:color w:val="FF0000"/>
        </w:rPr>
        <w:t>Źródło: opracowanie własne.</w:t>
      </w:r>
    </w:p>
    <w:p w14:paraId="7201593C" w14:textId="77777777" w:rsidR="00A96C13" w:rsidRPr="00233788" w:rsidRDefault="00A96C13" w:rsidP="00A96C13">
      <w:pPr>
        <w:rPr>
          <w:color w:val="FF0000"/>
        </w:rPr>
      </w:pPr>
      <w:r w:rsidRPr="00233788">
        <w:rPr>
          <w:color w:val="FF0000"/>
        </w:rPr>
        <w:t xml:space="preserve">Analizując listę grup podlegających badaniu warto zauważyć, że nie zostały uwzględnione takie grupy jak: </w:t>
      </w:r>
      <w:commentRangeStart w:id="292"/>
      <w:r w:rsidRPr="00233788">
        <w:rPr>
          <w:color w:val="FF0000"/>
        </w:rPr>
        <w:t>społeczeństwo, społeczność lokalna,</w:t>
      </w:r>
      <w:commentRangeEnd w:id="292"/>
      <w:r w:rsidRPr="00233788">
        <w:rPr>
          <w:rStyle w:val="Odwoaniedokomentarza"/>
          <w:rFonts w:ascii="Times New Roman" w:eastAsia="Times New Roman" w:hAnsi="Times New Roman"/>
          <w:color w:val="FF0000"/>
          <w:szCs w:val="20"/>
          <w:lang w:eastAsia="pl-PL"/>
        </w:rPr>
        <w:commentReference w:id="292"/>
      </w:r>
      <w:r w:rsidRPr="00233788">
        <w:rPr>
          <w:color w:val="FF0000"/>
        </w:rPr>
        <w:t xml:space="preserve"> . Brak tych grup wynika z mniejszego znaczenia ich przy podejmowaniu decyzji zarządczych względem pozostałych grup.</w:t>
      </w:r>
    </w:p>
    <w:p w14:paraId="38C95386" w14:textId="77777777" w:rsidR="00A96C13" w:rsidRPr="00233788" w:rsidRDefault="00A96C13" w:rsidP="00A96C13">
      <w:pPr>
        <w:rPr>
          <w:color w:val="FF0000"/>
        </w:rPr>
      </w:pPr>
      <w:r w:rsidRPr="00233788">
        <w:rPr>
          <w:color w:val="FF0000"/>
        </w:rPr>
        <w:t>Do badania wybrano 24 uczelnie techniczne oraz uczelnie, które na większości swoich wydziałów prowadzą kierunki 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1E9617EB" w14:textId="77777777" w:rsidR="00A96C13" w:rsidRPr="00233788" w:rsidRDefault="00A96C13" w:rsidP="00A96C13">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21"/>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233788">
        <w:rPr>
          <w:color w:val="FF0000"/>
        </w:rPr>
        <w:t>Likerta</w:t>
      </w:r>
      <w:proofErr w:type="spellEnd"/>
      <w:r w:rsidRPr="00233788">
        <w:rPr>
          <w:color w:val="FF0000"/>
        </w:rPr>
        <w:t xml:space="preserve"> (od „zdecydowanie się nie zgadzam” do „zdecydowanie się zgadzam”). Drugą grupę pytań stanową te dotyczące zarobków i zatrudnienia. Są one zawarte przede wszystkim w badaniu </w:t>
      </w:r>
      <w:r w:rsidRPr="00233788">
        <w:rPr>
          <w:color w:val="FF0000"/>
        </w:rPr>
        <w:lastRenderedPageBreak/>
        <w:t>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7F205CD9" w14:textId="77777777" w:rsidR="00A96C13" w:rsidRPr="00233788" w:rsidRDefault="00A96C13" w:rsidP="00A96C13">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796DFCE" w14:textId="77777777" w:rsidR="00A96C13" w:rsidRPr="00233788" w:rsidRDefault="00A96C13" w:rsidP="00A96C13">
      <w:pPr>
        <w:rPr>
          <w:color w:val="FF0000"/>
        </w:rPr>
      </w:pPr>
      <w:commentRangeStart w:id="293"/>
      <w:r w:rsidRPr="00233788">
        <w:rPr>
          <w:color w:val="FF0000"/>
        </w:rPr>
        <w:t>Przykładowe kwestionariusze do badania satysfakcji interesariuszy przedstawiono w załącznikach</w:t>
      </w:r>
      <w:commentRangeEnd w:id="293"/>
      <w:r w:rsidRPr="00233788">
        <w:rPr>
          <w:rStyle w:val="Odwoaniedokomentarza"/>
          <w:rFonts w:ascii="Times New Roman" w:eastAsia="Times New Roman" w:hAnsi="Times New Roman"/>
          <w:color w:val="FF0000"/>
          <w:szCs w:val="20"/>
          <w:lang w:eastAsia="pl-PL"/>
        </w:rPr>
        <w:commentReference w:id="293"/>
      </w:r>
    </w:p>
    <w:p w14:paraId="121495C4" w14:textId="77777777" w:rsidR="00A96C13" w:rsidRPr="00233788" w:rsidRDefault="00A96C13" w:rsidP="00A96C13">
      <w:pPr>
        <w:rPr>
          <w:color w:val="FF0000"/>
        </w:rPr>
      </w:pPr>
    </w:p>
    <w:p w14:paraId="3AC22EF6" w14:textId="77777777" w:rsidR="00A96C13" w:rsidRPr="00233788" w:rsidRDefault="00A96C13" w:rsidP="00A96C13">
      <w:pPr>
        <w:pStyle w:val="Tytutabeli"/>
        <w:rPr>
          <w:color w:val="FF0000"/>
        </w:rPr>
      </w:pPr>
      <w:bookmarkStart w:id="294" w:name="_Toc125300944"/>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39</w:t>
      </w:r>
      <w:r>
        <w:rPr>
          <w:color w:val="FF0000"/>
        </w:rPr>
        <w:fldChar w:fldCharType="end"/>
      </w:r>
      <w:r w:rsidRPr="00233788">
        <w:rPr>
          <w:color w:val="FF0000"/>
        </w:rPr>
        <w:t xml:space="preserve"> Zestawienie rodzajów użytych pytań na poszczególnych kwestionariuszach badania satysfakcji interesariuszy</w:t>
      </w:r>
      <w:bookmarkEnd w:id="294"/>
    </w:p>
    <w:tbl>
      <w:tblPr>
        <w:tblStyle w:val="Tabela-Siatka"/>
        <w:tblW w:w="0" w:type="auto"/>
        <w:tblLook w:val="04A0" w:firstRow="1" w:lastRow="0" w:firstColumn="1" w:lastColumn="0" w:noHBand="0" w:noVBand="1"/>
      </w:tblPr>
      <w:tblGrid>
        <w:gridCol w:w="2265"/>
        <w:gridCol w:w="2264"/>
        <w:gridCol w:w="2265"/>
        <w:gridCol w:w="2268"/>
      </w:tblGrid>
      <w:tr w:rsidR="00A96C13" w:rsidRPr="00233788" w14:paraId="5E331DFC" w14:textId="77777777" w:rsidTr="006C3E4B">
        <w:trPr>
          <w:cantSplit/>
          <w:tblHeader/>
        </w:trPr>
        <w:tc>
          <w:tcPr>
            <w:tcW w:w="2303" w:type="dxa"/>
          </w:tcPr>
          <w:p w14:paraId="46905408" w14:textId="77777777" w:rsidR="00A96C13" w:rsidRPr="00233788" w:rsidRDefault="00A96C13" w:rsidP="006C3E4B">
            <w:pPr>
              <w:ind w:firstLine="0"/>
              <w:rPr>
                <w:b/>
                <w:color w:val="FF0000"/>
                <w:sz w:val="20"/>
                <w:lang w:val="pl-PL"/>
              </w:rPr>
            </w:pPr>
            <w:r w:rsidRPr="00233788">
              <w:rPr>
                <w:b/>
                <w:color w:val="FF0000"/>
                <w:sz w:val="20"/>
                <w:lang w:val="pl-PL"/>
              </w:rPr>
              <w:t>Grupa interesariuszy</w:t>
            </w:r>
          </w:p>
        </w:tc>
        <w:tc>
          <w:tcPr>
            <w:tcW w:w="2303" w:type="dxa"/>
          </w:tcPr>
          <w:p w14:paraId="29F48762" w14:textId="77777777" w:rsidR="00A96C13" w:rsidRPr="00233788" w:rsidRDefault="00A96C13" w:rsidP="006C3E4B">
            <w:pPr>
              <w:ind w:firstLine="0"/>
              <w:rPr>
                <w:b/>
                <w:color w:val="FF0000"/>
                <w:sz w:val="20"/>
                <w:lang w:val="pl-PL"/>
              </w:rPr>
            </w:pPr>
            <w:r w:rsidRPr="00233788">
              <w:rPr>
                <w:b/>
                <w:color w:val="FF0000"/>
                <w:sz w:val="20"/>
                <w:lang w:val="pl-PL"/>
              </w:rPr>
              <w:t>Pytania dotyczące satysfakcji</w:t>
            </w:r>
          </w:p>
        </w:tc>
        <w:tc>
          <w:tcPr>
            <w:tcW w:w="2303" w:type="dxa"/>
          </w:tcPr>
          <w:p w14:paraId="24FA713A" w14:textId="77777777" w:rsidR="00A96C13" w:rsidRPr="00233788" w:rsidRDefault="00A96C13" w:rsidP="006C3E4B">
            <w:pPr>
              <w:ind w:firstLine="0"/>
              <w:rPr>
                <w:b/>
                <w:color w:val="FF0000"/>
                <w:sz w:val="20"/>
                <w:lang w:val="pl-PL"/>
              </w:rPr>
            </w:pPr>
            <w:r w:rsidRPr="00233788">
              <w:rPr>
                <w:b/>
                <w:color w:val="FF0000"/>
                <w:sz w:val="20"/>
                <w:lang w:val="pl-PL"/>
              </w:rPr>
              <w:t>Pytania dotyczące zarobków i zatrudnienia</w:t>
            </w:r>
          </w:p>
        </w:tc>
        <w:tc>
          <w:tcPr>
            <w:tcW w:w="2303" w:type="dxa"/>
          </w:tcPr>
          <w:p w14:paraId="36D68182" w14:textId="77777777" w:rsidR="00A96C13" w:rsidRPr="00233788" w:rsidRDefault="00A96C13" w:rsidP="006C3E4B">
            <w:pPr>
              <w:ind w:firstLine="0"/>
              <w:rPr>
                <w:b/>
                <w:color w:val="FF0000"/>
                <w:sz w:val="20"/>
                <w:lang w:val="pl-PL"/>
              </w:rPr>
            </w:pPr>
            <w:r w:rsidRPr="00233788">
              <w:rPr>
                <w:b/>
                <w:color w:val="FF0000"/>
                <w:sz w:val="20"/>
                <w:lang w:val="pl-PL"/>
              </w:rPr>
              <w:t>Inne rodzaje pytań</w:t>
            </w:r>
          </w:p>
        </w:tc>
      </w:tr>
      <w:tr w:rsidR="00A96C13" w:rsidRPr="00233788" w14:paraId="3905BFD1" w14:textId="77777777" w:rsidTr="006C3E4B">
        <w:trPr>
          <w:cantSplit/>
        </w:trPr>
        <w:tc>
          <w:tcPr>
            <w:tcW w:w="2303" w:type="dxa"/>
          </w:tcPr>
          <w:p w14:paraId="6A122A81" w14:textId="77777777" w:rsidR="00A96C13" w:rsidRPr="00233788" w:rsidRDefault="00A96C13" w:rsidP="006C3E4B">
            <w:pPr>
              <w:ind w:firstLine="0"/>
              <w:rPr>
                <w:color w:val="FF0000"/>
                <w:sz w:val="20"/>
                <w:lang w:val="pl-PL"/>
              </w:rPr>
            </w:pPr>
            <w:r w:rsidRPr="00233788">
              <w:rPr>
                <w:color w:val="FF0000"/>
                <w:sz w:val="20"/>
                <w:lang w:val="pl-PL"/>
              </w:rPr>
              <w:t>Studenci</w:t>
            </w:r>
          </w:p>
        </w:tc>
        <w:tc>
          <w:tcPr>
            <w:tcW w:w="2303" w:type="dxa"/>
          </w:tcPr>
          <w:p w14:paraId="55F58E86"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48698797"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13838EB0" w14:textId="77777777" w:rsidR="00A96C13" w:rsidRPr="00233788" w:rsidRDefault="00A96C13" w:rsidP="006C3E4B">
            <w:pPr>
              <w:ind w:firstLine="0"/>
              <w:rPr>
                <w:color w:val="FF0000"/>
                <w:sz w:val="20"/>
                <w:lang w:val="pl-PL"/>
              </w:rPr>
            </w:pPr>
          </w:p>
        </w:tc>
      </w:tr>
      <w:tr w:rsidR="00A96C13" w:rsidRPr="00233788" w14:paraId="6F7FC929" w14:textId="77777777" w:rsidTr="006C3E4B">
        <w:trPr>
          <w:cantSplit/>
        </w:trPr>
        <w:tc>
          <w:tcPr>
            <w:tcW w:w="2303" w:type="dxa"/>
          </w:tcPr>
          <w:p w14:paraId="2C9C9283" w14:textId="77777777" w:rsidR="00A96C13" w:rsidRPr="00233788" w:rsidRDefault="00A96C13" w:rsidP="006C3E4B">
            <w:pPr>
              <w:ind w:firstLine="0"/>
              <w:rPr>
                <w:color w:val="FF0000"/>
                <w:sz w:val="20"/>
                <w:lang w:val="pl-PL"/>
              </w:rPr>
            </w:pPr>
            <w:r w:rsidRPr="00233788">
              <w:rPr>
                <w:color w:val="FF0000"/>
                <w:sz w:val="20"/>
                <w:lang w:val="pl-PL"/>
              </w:rPr>
              <w:t>Absolwenci</w:t>
            </w:r>
          </w:p>
        </w:tc>
        <w:tc>
          <w:tcPr>
            <w:tcW w:w="2303" w:type="dxa"/>
          </w:tcPr>
          <w:p w14:paraId="0DAD8069"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5424074C"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0538CF92" w14:textId="77777777" w:rsidR="00A96C13" w:rsidRPr="00233788" w:rsidRDefault="00A96C13" w:rsidP="006C3E4B">
            <w:pPr>
              <w:ind w:firstLine="0"/>
              <w:rPr>
                <w:color w:val="FF0000"/>
                <w:sz w:val="20"/>
                <w:lang w:val="pl-PL"/>
              </w:rPr>
            </w:pPr>
          </w:p>
        </w:tc>
      </w:tr>
      <w:tr w:rsidR="00A96C13" w:rsidRPr="00233788" w14:paraId="45AE5A26" w14:textId="77777777" w:rsidTr="006C3E4B">
        <w:trPr>
          <w:cantSplit/>
        </w:trPr>
        <w:tc>
          <w:tcPr>
            <w:tcW w:w="2303" w:type="dxa"/>
          </w:tcPr>
          <w:p w14:paraId="145521C8" w14:textId="77777777" w:rsidR="00A96C13" w:rsidRPr="00233788" w:rsidRDefault="00A96C13" w:rsidP="006C3E4B">
            <w:pPr>
              <w:ind w:firstLine="0"/>
              <w:rPr>
                <w:color w:val="FF0000"/>
                <w:sz w:val="20"/>
                <w:lang w:val="pl-PL"/>
              </w:rPr>
            </w:pPr>
            <w:r w:rsidRPr="00233788">
              <w:rPr>
                <w:color w:val="FF0000"/>
                <w:sz w:val="20"/>
                <w:lang w:val="pl-PL"/>
              </w:rPr>
              <w:t>Rodzice</w:t>
            </w:r>
          </w:p>
        </w:tc>
        <w:tc>
          <w:tcPr>
            <w:tcW w:w="2303" w:type="dxa"/>
          </w:tcPr>
          <w:p w14:paraId="20FDC11C"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41E625A4"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353ECF95" w14:textId="77777777" w:rsidR="00A96C13" w:rsidRPr="00233788" w:rsidRDefault="00A96C13" w:rsidP="006C3E4B">
            <w:pPr>
              <w:ind w:firstLine="0"/>
              <w:rPr>
                <w:color w:val="FF0000"/>
                <w:sz w:val="20"/>
                <w:lang w:val="pl-PL"/>
              </w:rPr>
            </w:pPr>
          </w:p>
        </w:tc>
      </w:tr>
      <w:tr w:rsidR="00A96C13" w:rsidRPr="00233788" w14:paraId="1338121E" w14:textId="77777777" w:rsidTr="006C3E4B">
        <w:trPr>
          <w:cantSplit/>
        </w:trPr>
        <w:tc>
          <w:tcPr>
            <w:tcW w:w="2303" w:type="dxa"/>
          </w:tcPr>
          <w:p w14:paraId="4CC54789" w14:textId="77777777" w:rsidR="00A96C13" w:rsidRPr="00233788" w:rsidRDefault="00A96C13" w:rsidP="006C3E4B">
            <w:pPr>
              <w:ind w:firstLine="0"/>
              <w:rPr>
                <w:color w:val="FF0000"/>
                <w:sz w:val="20"/>
                <w:lang w:val="pl-PL"/>
              </w:rPr>
            </w:pPr>
            <w:r w:rsidRPr="00233788">
              <w:rPr>
                <w:color w:val="FF0000"/>
                <w:sz w:val="20"/>
                <w:lang w:val="pl-PL"/>
              </w:rPr>
              <w:t>Pracownicy naukowi I dydaktyczni</w:t>
            </w:r>
          </w:p>
        </w:tc>
        <w:tc>
          <w:tcPr>
            <w:tcW w:w="2303" w:type="dxa"/>
          </w:tcPr>
          <w:p w14:paraId="4756238B"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4E9E5DFE" w14:textId="77777777" w:rsidR="00A96C13" w:rsidRPr="00233788" w:rsidRDefault="00A96C13" w:rsidP="006C3E4B">
            <w:pPr>
              <w:ind w:firstLine="0"/>
              <w:rPr>
                <w:color w:val="FF0000"/>
                <w:sz w:val="20"/>
                <w:lang w:val="pl-PL"/>
              </w:rPr>
            </w:pPr>
            <w:r w:rsidRPr="00233788">
              <w:rPr>
                <w:color w:val="FF0000"/>
                <w:sz w:val="20"/>
                <w:lang w:val="pl-PL"/>
              </w:rPr>
              <w:t>+ (wśród pytań o opinię)</w:t>
            </w:r>
          </w:p>
        </w:tc>
        <w:tc>
          <w:tcPr>
            <w:tcW w:w="2303" w:type="dxa"/>
          </w:tcPr>
          <w:p w14:paraId="2C88B297" w14:textId="77777777" w:rsidR="00A96C13" w:rsidRPr="00233788" w:rsidRDefault="00A96C13" w:rsidP="006C3E4B">
            <w:pPr>
              <w:ind w:firstLine="0"/>
              <w:rPr>
                <w:color w:val="FF0000"/>
                <w:sz w:val="20"/>
                <w:lang w:val="pl-PL"/>
              </w:rPr>
            </w:pPr>
          </w:p>
        </w:tc>
      </w:tr>
      <w:tr w:rsidR="00A96C13" w:rsidRPr="00233788" w14:paraId="6333D512" w14:textId="77777777" w:rsidTr="006C3E4B">
        <w:trPr>
          <w:cantSplit/>
        </w:trPr>
        <w:tc>
          <w:tcPr>
            <w:tcW w:w="2303" w:type="dxa"/>
          </w:tcPr>
          <w:p w14:paraId="691BB268" w14:textId="77777777" w:rsidR="00A96C13" w:rsidRPr="00233788" w:rsidRDefault="00A96C13" w:rsidP="006C3E4B">
            <w:pPr>
              <w:ind w:firstLine="0"/>
              <w:rPr>
                <w:color w:val="FF0000"/>
                <w:sz w:val="20"/>
                <w:lang w:val="pl-PL"/>
              </w:rPr>
            </w:pPr>
            <w:r w:rsidRPr="00233788">
              <w:rPr>
                <w:color w:val="FF0000"/>
                <w:sz w:val="20"/>
                <w:lang w:val="pl-PL"/>
              </w:rPr>
              <w:t>Pracownicy administracyjni</w:t>
            </w:r>
          </w:p>
        </w:tc>
        <w:tc>
          <w:tcPr>
            <w:tcW w:w="2303" w:type="dxa"/>
          </w:tcPr>
          <w:p w14:paraId="669831BF"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77B950CA" w14:textId="77777777" w:rsidR="00A96C13" w:rsidRPr="00233788" w:rsidRDefault="00A96C13" w:rsidP="006C3E4B">
            <w:pPr>
              <w:ind w:firstLine="0"/>
              <w:rPr>
                <w:color w:val="FF0000"/>
                <w:sz w:val="20"/>
                <w:lang w:val="pl-PL"/>
              </w:rPr>
            </w:pPr>
            <w:r w:rsidRPr="00233788">
              <w:rPr>
                <w:color w:val="FF0000"/>
                <w:sz w:val="20"/>
                <w:lang w:val="pl-PL"/>
              </w:rPr>
              <w:t>+ (wśród pytań o opinię)</w:t>
            </w:r>
          </w:p>
        </w:tc>
        <w:tc>
          <w:tcPr>
            <w:tcW w:w="2303" w:type="dxa"/>
          </w:tcPr>
          <w:p w14:paraId="1B5D3E83" w14:textId="77777777" w:rsidR="00A96C13" w:rsidRPr="00233788" w:rsidRDefault="00A96C13" w:rsidP="006C3E4B">
            <w:pPr>
              <w:ind w:firstLine="0"/>
              <w:rPr>
                <w:color w:val="FF0000"/>
                <w:sz w:val="20"/>
                <w:lang w:val="pl-PL"/>
              </w:rPr>
            </w:pPr>
          </w:p>
        </w:tc>
      </w:tr>
      <w:tr w:rsidR="00A96C13" w:rsidRPr="00233788" w14:paraId="5FD7573A" w14:textId="77777777" w:rsidTr="006C3E4B">
        <w:trPr>
          <w:cantSplit/>
        </w:trPr>
        <w:tc>
          <w:tcPr>
            <w:tcW w:w="2303" w:type="dxa"/>
          </w:tcPr>
          <w:p w14:paraId="5681F731" w14:textId="77777777" w:rsidR="00A96C13" w:rsidRPr="00233788" w:rsidRDefault="00A96C13" w:rsidP="006C3E4B">
            <w:pPr>
              <w:ind w:firstLine="0"/>
              <w:rPr>
                <w:color w:val="FF0000"/>
                <w:sz w:val="20"/>
                <w:lang w:val="pl-PL"/>
              </w:rPr>
            </w:pPr>
            <w:r w:rsidRPr="00233788">
              <w:rPr>
                <w:color w:val="FF0000"/>
                <w:sz w:val="20"/>
                <w:lang w:val="pl-PL"/>
              </w:rPr>
              <w:t>Pracodawcy</w:t>
            </w:r>
          </w:p>
        </w:tc>
        <w:tc>
          <w:tcPr>
            <w:tcW w:w="2303" w:type="dxa"/>
          </w:tcPr>
          <w:p w14:paraId="52F502F8"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1C7FBAB7"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6B2AB10E" w14:textId="77777777" w:rsidR="00A96C13" w:rsidRPr="00233788" w:rsidRDefault="00A96C13" w:rsidP="006C3E4B">
            <w:pPr>
              <w:ind w:firstLine="0"/>
              <w:rPr>
                <w:color w:val="FF0000"/>
                <w:sz w:val="20"/>
                <w:lang w:val="pl-PL"/>
              </w:rPr>
            </w:pPr>
          </w:p>
        </w:tc>
      </w:tr>
      <w:tr w:rsidR="00A96C13" w:rsidRPr="00233788" w14:paraId="4C27260E" w14:textId="77777777" w:rsidTr="006C3E4B">
        <w:trPr>
          <w:cantSplit/>
        </w:trPr>
        <w:tc>
          <w:tcPr>
            <w:tcW w:w="2303" w:type="dxa"/>
          </w:tcPr>
          <w:p w14:paraId="633A30B2" w14:textId="77777777" w:rsidR="00A96C13" w:rsidRPr="00233788" w:rsidRDefault="00A96C13" w:rsidP="006C3E4B">
            <w:pPr>
              <w:ind w:firstLine="0"/>
              <w:rPr>
                <w:color w:val="FF0000"/>
                <w:sz w:val="20"/>
                <w:lang w:val="pl-PL"/>
              </w:rPr>
            </w:pPr>
            <w:r w:rsidRPr="00233788">
              <w:rPr>
                <w:color w:val="FF0000"/>
                <w:sz w:val="20"/>
                <w:lang w:val="pl-PL"/>
              </w:rPr>
              <w:t>Przedstawiciele władz lokalnych I centralnych</w:t>
            </w:r>
          </w:p>
        </w:tc>
        <w:tc>
          <w:tcPr>
            <w:tcW w:w="2303" w:type="dxa"/>
          </w:tcPr>
          <w:p w14:paraId="4A6B1AB1"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09EBE613" w14:textId="77777777" w:rsidR="00A96C13" w:rsidRPr="00233788" w:rsidRDefault="00A96C13" w:rsidP="006C3E4B">
            <w:pPr>
              <w:ind w:firstLine="0"/>
              <w:rPr>
                <w:color w:val="FF0000"/>
                <w:sz w:val="20"/>
                <w:lang w:val="pl-PL"/>
              </w:rPr>
            </w:pPr>
          </w:p>
        </w:tc>
        <w:tc>
          <w:tcPr>
            <w:tcW w:w="2303" w:type="dxa"/>
          </w:tcPr>
          <w:p w14:paraId="39E61E5A" w14:textId="77777777" w:rsidR="00A96C13" w:rsidRPr="00233788" w:rsidRDefault="00A96C13" w:rsidP="006C3E4B">
            <w:pPr>
              <w:ind w:firstLine="0"/>
              <w:rPr>
                <w:color w:val="FF0000"/>
                <w:sz w:val="20"/>
                <w:lang w:val="pl-PL"/>
              </w:rPr>
            </w:pPr>
            <w:r w:rsidRPr="00233788">
              <w:rPr>
                <w:color w:val="FF0000"/>
                <w:sz w:val="20"/>
                <w:lang w:val="pl-PL"/>
              </w:rPr>
              <w:t>+ (pytania o opinię dot. efektów różnych działań uczelni)</w:t>
            </w:r>
          </w:p>
        </w:tc>
      </w:tr>
      <w:tr w:rsidR="00A96C13" w:rsidRPr="00233788" w14:paraId="446B33FB" w14:textId="77777777" w:rsidTr="006C3E4B">
        <w:trPr>
          <w:cantSplit/>
        </w:trPr>
        <w:tc>
          <w:tcPr>
            <w:tcW w:w="2303" w:type="dxa"/>
          </w:tcPr>
          <w:p w14:paraId="14EBCC3E" w14:textId="77777777" w:rsidR="00A96C13" w:rsidRPr="00233788" w:rsidRDefault="00A96C13" w:rsidP="006C3E4B">
            <w:pPr>
              <w:ind w:firstLine="0"/>
              <w:rPr>
                <w:color w:val="FF0000"/>
                <w:sz w:val="20"/>
                <w:lang w:val="pl-PL"/>
              </w:rPr>
            </w:pPr>
            <w:r w:rsidRPr="00233788">
              <w:rPr>
                <w:color w:val="FF0000"/>
                <w:sz w:val="20"/>
                <w:lang w:val="pl-PL"/>
              </w:rPr>
              <w:lastRenderedPageBreak/>
              <w:t>Zarządzający uczelnią</w:t>
            </w:r>
          </w:p>
        </w:tc>
        <w:tc>
          <w:tcPr>
            <w:tcW w:w="2303" w:type="dxa"/>
          </w:tcPr>
          <w:p w14:paraId="3507223E" w14:textId="77777777" w:rsidR="00A96C13" w:rsidRPr="00233788" w:rsidRDefault="00A96C13" w:rsidP="006C3E4B">
            <w:pPr>
              <w:ind w:firstLine="0"/>
              <w:rPr>
                <w:color w:val="FF0000"/>
                <w:sz w:val="20"/>
                <w:lang w:val="pl-PL"/>
              </w:rPr>
            </w:pPr>
          </w:p>
        </w:tc>
        <w:tc>
          <w:tcPr>
            <w:tcW w:w="2303" w:type="dxa"/>
          </w:tcPr>
          <w:p w14:paraId="6DB97572" w14:textId="77777777" w:rsidR="00A96C13" w:rsidRPr="00233788" w:rsidRDefault="00A96C13" w:rsidP="006C3E4B">
            <w:pPr>
              <w:ind w:firstLine="0"/>
              <w:rPr>
                <w:color w:val="FF0000"/>
                <w:sz w:val="20"/>
                <w:lang w:val="pl-PL"/>
              </w:rPr>
            </w:pPr>
            <w:r w:rsidRPr="00233788">
              <w:rPr>
                <w:color w:val="FF0000"/>
                <w:sz w:val="20"/>
                <w:lang w:val="pl-PL"/>
              </w:rPr>
              <w:t>+ (wśród pytań o opinię)</w:t>
            </w:r>
          </w:p>
        </w:tc>
        <w:tc>
          <w:tcPr>
            <w:tcW w:w="2303" w:type="dxa"/>
          </w:tcPr>
          <w:p w14:paraId="7EDB76D8" w14:textId="77777777" w:rsidR="00A96C13" w:rsidRPr="00233788" w:rsidRDefault="00A96C13" w:rsidP="006C3E4B">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5FB5F33B" w14:textId="77777777" w:rsidR="00A96C13" w:rsidRPr="00233788" w:rsidRDefault="00A96C13" w:rsidP="00A96C13">
      <w:pPr>
        <w:rPr>
          <w:color w:val="FF0000"/>
        </w:rPr>
      </w:pPr>
      <w:r w:rsidRPr="00233788">
        <w:rPr>
          <w:color w:val="FF0000"/>
        </w:rPr>
        <w:t>Źródło: opracowanie własne</w:t>
      </w:r>
    </w:p>
    <w:p w14:paraId="62411079" w14:textId="77777777" w:rsidR="00A96C13" w:rsidRPr="00233788" w:rsidRDefault="00A96C13" w:rsidP="00A96C13">
      <w:pPr>
        <w:pStyle w:val="Nagwek3"/>
        <w:rPr>
          <w:color w:val="FF0000"/>
        </w:rPr>
      </w:pPr>
      <w:bookmarkStart w:id="295" w:name="_Toc133846175"/>
      <w:r w:rsidRPr="00233788">
        <w:rPr>
          <w:color w:val="FF0000"/>
        </w:rPr>
        <w:t>Wskaźniki satysfakcji interesariuszy uczelni technicznych w świetle badań statystyczno-empirycznych</w:t>
      </w:r>
      <w:bookmarkEnd w:id="295"/>
    </w:p>
    <w:p w14:paraId="1F64BDBA" w14:textId="77777777" w:rsidR="00A96C13" w:rsidRPr="00233788" w:rsidRDefault="00A96C13" w:rsidP="00A96C13">
      <w:pPr>
        <w:pStyle w:val="Nagwek2"/>
        <w:rPr>
          <w:color w:val="FF0000"/>
        </w:rPr>
      </w:pPr>
      <w:bookmarkStart w:id="296" w:name="_Toc133846176"/>
      <w:r w:rsidRPr="00233788">
        <w:rPr>
          <w:color w:val="FF0000"/>
        </w:rPr>
        <w:t>Propozycja zestawu wybranych wskaźników skuteczności działań uczelni technicznych w Polsce</w:t>
      </w:r>
      <w:bookmarkEnd w:id="296"/>
    </w:p>
    <w:p w14:paraId="17AE65DB" w14:textId="5408BA91" w:rsidR="004B4B7E" w:rsidRPr="00233788" w:rsidRDefault="004B4B7E" w:rsidP="004E7B54">
      <w:pPr>
        <w:pStyle w:val="Nagwek2"/>
      </w:pPr>
      <w:r w:rsidRPr="00233788">
        <w:t>Metodologia doskonalenia jakości z wykorzystaniem pomiaru Indeksu Satysfakcji Interesariuszy</w:t>
      </w:r>
      <w:bookmarkEnd w:id="265"/>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270ABFD1" w14:textId="77777777" w:rsidR="00A96C13" w:rsidRPr="00233788" w:rsidRDefault="00A96C13" w:rsidP="00A96C13">
      <w:pPr>
        <w:pStyle w:val="Nagwek3"/>
        <w:rPr>
          <w:color w:val="FF0000"/>
        </w:rPr>
      </w:pPr>
      <w:bookmarkStart w:id="297" w:name="_Toc133846161"/>
      <w:bookmarkStart w:id="298" w:name="_Toc133846170"/>
      <w:r w:rsidRPr="00233788">
        <w:rPr>
          <w:color w:val="FF0000"/>
        </w:rPr>
        <w:t>Zastosowanie informacji o satysfakcji interesariuszy w doskonaleniu jakości uczelni</w:t>
      </w:r>
      <w:bookmarkEnd w:id="298"/>
    </w:p>
    <w:p w14:paraId="626D6F25" w14:textId="77777777" w:rsidR="00A96C13" w:rsidRPr="00233788" w:rsidRDefault="00A96C13" w:rsidP="00A96C13">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1B4DBD74" w14:textId="77777777" w:rsidR="00A96C13" w:rsidRPr="00233788" w:rsidRDefault="00A96C13" w:rsidP="00A96C13">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99"/>
      <w:r w:rsidRPr="00233788">
        <w:rPr>
          <w:color w:val="FF0000"/>
        </w:rPr>
        <w:t>podrozdziale 2. 1</w:t>
      </w:r>
      <w:commentRangeEnd w:id="299"/>
      <w:r w:rsidRPr="00233788">
        <w:rPr>
          <w:rStyle w:val="Odwoaniedokomentarza"/>
          <w:rFonts w:ascii="Times New Roman" w:eastAsia="Times New Roman" w:hAnsi="Times New Roman"/>
          <w:color w:val="FF0000"/>
          <w:szCs w:val="20"/>
          <w:lang w:eastAsia="pl-PL"/>
        </w:rPr>
        <w:commentReference w:id="299"/>
      </w:r>
    </w:p>
    <w:p w14:paraId="1069CAE8" w14:textId="77777777" w:rsidR="00A96C13" w:rsidRPr="00233788" w:rsidRDefault="00A96C13" w:rsidP="00A96C13">
      <w:pPr>
        <w:rPr>
          <w:color w:val="FF0000"/>
        </w:rPr>
      </w:pPr>
    </w:p>
    <w:p w14:paraId="4599EFDC" w14:textId="77777777" w:rsidR="00A96C13" w:rsidRPr="00233788" w:rsidRDefault="00A96C13" w:rsidP="00A96C13">
      <w:pPr>
        <w:pStyle w:val="Tytutabeli"/>
        <w:rPr>
          <w:color w:val="FF0000"/>
        </w:rPr>
      </w:pPr>
      <w:bookmarkStart w:id="300" w:name="_Ref437120725"/>
      <w:bookmarkStart w:id="301" w:name="_Ref437120720"/>
      <w:bookmarkStart w:id="302" w:name="_Toc125300942"/>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37</w:t>
      </w:r>
      <w:r>
        <w:rPr>
          <w:color w:val="FF0000"/>
        </w:rPr>
        <w:fldChar w:fldCharType="end"/>
      </w:r>
      <w:bookmarkEnd w:id="300"/>
      <w:r w:rsidRPr="00233788">
        <w:rPr>
          <w:color w:val="FF0000"/>
        </w:rPr>
        <w:t xml:space="preserve"> Rola interesariuszy w działaniach na rzez projektowania i doskonalenia systemów zarządzania jakością uczelni.</w:t>
      </w:r>
      <w:bookmarkEnd w:id="301"/>
      <w:bookmarkEnd w:id="302"/>
    </w:p>
    <w:tbl>
      <w:tblPr>
        <w:tblStyle w:val="Tabela-Siatka"/>
        <w:tblW w:w="0" w:type="auto"/>
        <w:tblLook w:val="04A0" w:firstRow="1" w:lastRow="0" w:firstColumn="1" w:lastColumn="0" w:noHBand="0" w:noVBand="1"/>
      </w:tblPr>
      <w:tblGrid>
        <w:gridCol w:w="4530"/>
        <w:gridCol w:w="4532"/>
      </w:tblGrid>
      <w:tr w:rsidR="00A96C13" w:rsidRPr="00233788" w14:paraId="462451EF" w14:textId="77777777" w:rsidTr="00471420">
        <w:trPr>
          <w:cantSplit/>
          <w:tblHeader/>
        </w:trPr>
        <w:tc>
          <w:tcPr>
            <w:tcW w:w="4606" w:type="dxa"/>
          </w:tcPr>
          <w:p w14:paraId="3D93B2FF" w14:textId="77777777" w:rsidR="00A96C13" w:rsidRPr="00233788" w:rsidRDefault="00A96C13" w:rsidP="00471420">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646C5F0" w14:textId="77777777" w:rsidR="00A96C13" w:rsidRPr="00233788" w:rsidRDefault="00A96C13" w:rsidP="00471420">
            <w:pPr>
              <w:rPr>
                <w:b/>
                <w:color w:val="FF0000"/>
                <w:sz w:val="20"/>
                <w:lang w:val="pl-PL" w:bidi="ar-SA"/>
              </w:rPr>
            </w:pPr>
          </w:p>
          <w:p w14:paraId="44247835" w14:textId="77777777" w:rsidR="00A96C13" w:rsidRPr="00233788" w:rsidRDefault="00A96C13" w:rsidP="00471420">
            <w:pPr>
              <w:rPr>
                <w:b/>
                <w:color w:val="FF0000"/>
                <w:sz w:val="20"/>
                <w:lang w:val="pl-PL" w:bidi="ar-SA"/>
              </w:rPr>
            </w:pPr>
            <w:r w:rsidRPr="00233788">
              <w:rPr>
                <w:b/>
                <w:color w:val="FF0000"/>
                <w:sz w:val="20"/>
                <w:lang w:val="pl-PL" w:bidi="ar-SA"/>
              </w:rPr>
              <w:t>Rola interesariuszy uczelni wyższej</w:t>
            </w:r>
          </w:p>
        </w:tc>
      </w:tr>
      <w:tr w:rsidR="00A96C13" w:rsidRPr="00233788" w14:paraId="17D211F6" w14:textId="77777777" w:rsidTr="00471420">
        <w:trPr>
          <w:cantSplit/>
        </w:trPr>
        <w:tc>
          <w:tcPr>
            <w:tcW w:w="4606" w:type="dxa"/>
            <w:vAlign w:val="center"/>
          </w:tcPr>
          <w:p w14:paraId="7A681F01" w14:textId="77777777" w:rsidR="00A96C13" w:rsidRPr="00233788" w:rsidRDefault="00A96C13" w:rsidP="00471420">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077A59C2" w14:textId="77777777" w:rsidR="00A96C13" w:rsidRPr="00233788" w:rsidRDefault="00A96C13" w:rsidP="00471420">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7BD22CA2" w14:textId="77777777" w:rsidR="00A96C13" w:rsidRPr="00233788" w:rsidRDefault="00A96C13" w:rsidP="00471420">
            <w:pPr>
              <w:rPr>
                <w:color w:val="FF0000"/>
                <w:sz w:val="20"/>
                <w:lang w:val="pl-PL" w:bidi="ar-SA"/>
              </w:rPr>
            </w:pPr>
            <w:r w:rsidRPr="00233788">
              <w:rPr>
                <w:color w:val="FF0000"/>
                <w:sz w:val="20"/>
                <w:lang w:val="pl-PL" w:bidi="ar-SA"/>
              </w:rPr>
              <w:t>- określić role i wzajemną siłę oddziaływań każdej z grup na instytucję</w:t>
            </w:r>
          </w:p>
          <w:p w14:paraId="490735CB" w14:textId="77777777" w:rsidR="00A96C13" w:rsidRPr="00233788" w:rsidRDefault="00A96C13" w:rsidP="00471420">
            <w:pPr>
              <w:rPr>
                <w:color w:val="FF0000"/>
                <w:sz w:val="20"/>
                <w:lang w:val="pl-PL" w:bidi="ar-SA"/>
              </w:rPr>
            </w:pPr>
            <w:r w:rsidRPr="00233788">
              <w:rPr>
                <w:color w:val="FF0000"/>
                <w:sz w:val="20"/>
                <w:lang w:val="pl-PL" w:bidi="ar-SA"/>
              </w:rPr>
              <w:t xml:space="preserve">- wyselekcjonować najistotniejsze grupy </w:t>
            </w:r>
          </w:p>
          <w:p w14:paraId="34A778CD" w14:textId="77777777" w:rsidR="00A96C13" w:rsidRPr="00233788" w:rsidRDefault="00A96C13" w:rsidP="00471420">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A96C13" w:rsidRPr="00233788" w14:paraId="6E64BD43" w14:textId="77777777" w:rsidTr="00471420">
        <w:trPr>
          <w:cantSplit/>
        </w:trPr>
        <w:tc>
          <w:tcPr>
            <w:tcW w:w="4606" w:type="dxa"/>
            <w:vAlign w:val="center"/>
          </w:tcPr>
          <w:p w14:paraId="7107DAC3" w14:textId="77777777" w:rsidR="00A96C13" w:rsidRPr="00233788" w:rsidRDefault="00A96C13" w:rsidP="00471420">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55606738" w14:textId="77777777" w:rsidR="00A96C13" w:rsidRPr="00233788" w:rsidRDefault="00A96C13" w:rsidP="00471420">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A96C13" w:rsidRPr="00233788" w14:paraId="3BF7F79A" w14:textId="77777777" w:rsidTr="00471420">
        <w:trPr>
          <w:cantSplit/>
        </w:trPr>
        <w:tc>
          <w:tcPr>
            <w:tcW w:w="4606" w:type="dxa"/>
            <w:vAlign w:val="center"/>
          </w:tcPr>
          <w:p w14:paraId="29BD9F17" w14:textId="77777777" w:rsidR="00A96C13" w:rsidRPr="00233788" w:rsidRDefault="00A96C13" w:rsidP="00471420">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6A8CF09F" w14:textId="77777777" w:rsidR="00A96C13" w:rsidRPr="00233788" w:rsidRDefault="00A96C13" w:rsidP="00471420">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A96C13" w:rsidRPr="00233788" w14:paraId="193D01A0" w14:textId="77777777" w:rsidTr="00471420">
        <w:trPr>
          <w:cantSplit/>
        </w:trPr>
        <w:tc>
          <w:tcPr>
            <w:tcW w:w="4606" w:type="dxa"/>
            <w:vAlign w:val="center"/>
          </w:tcPr>
          <w:p w14:paraId="32E2A1BE" w14:textId="77777777" w:rsidR="00A96C13" w:rsidRPr="00233788" w:rsidRDefault="00A96C13" w:rsidP="00471420">
            <w:pPr>
              <w:numPr>
                <w:ilvl w:val="0"/>
                <w:numId w:val="6"/>
              </w:numPr>
              <w:rPr>
                <w:color w:val="FF0000"/>
                <w:sz w:val="20"/>
                <w:lang w:val="pl-PL" w:bidi="ar-SA"/>
              </w:rPr>
            </w:pPr>
            <w:r w:rsidRPr="00233788">
              <w:rPr>
                <w:color w:val="FF0000"/>
                <w:sz w:val="20"/>
                <w:lang w:val="pl-PL" w:bidi="ar-SA"/>
              </w:rPr>
              <w:t>Sformułowanie / przegląd polityki jakości</w:t>
            </w:r>
          </w:p>
        </w:tc>
        <w:tc>
          <w:tcPr>
            <w:tcW w:w="4607" w:type="dxa"/>
          </w:tcPr>
          <w:p w14:paraId="3B63C4D9" w14:textId="77777777" w:rsidR="00A96C13" w:rsidRPr="00233788" w:rsidRDefault="00A96C13" w:rsidP="00471420">
            <w:pPr>
              <w:rPr>
                <w:color w:val="FF0000"/>
                <w:sz w:val="20"/>
                <w:lang w:val="pl-PL" w:bidi="ar-SA"/>
              </w:rPr>
            </w:pPr>
            <w:r w:rsidRPr="00233788">
              <w:rPr>
                <w:color w:val="FF0000"/>
                <w:sz w:val="20"/>
                <w:lang w:val="pl-PL" w:bidi="ar-SA"/>
              </w:rPr>
              <w:t>Polityka jakości powinna:</w:t>
            </w:r>
          </w:p>
          <w:p w14:paraId="7D8395F7" w14:textId="77777777" w:rsidR="00A96C13" w:rsidRPr="00233788" w:rsidRDefault="00A96C13" w:rsidP="00471420">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3C1D1C77" w14:textId="77777777" w:rsidR="00A96C13" w:rsidRPr="00233788" w:rsidRDefault="00A96C13" w:rsidP="00471420">
            <w:pPr>
              <w:rPr>
                <w:color w:val="FF0000"/>
                <w:sz w:val="20"/>
                <w:lang w:val="pl-PL" w:bidi="ar-SA"/>
              </w:rPr>
            </w:pPr>
            <w:r w:rsidRPr="00233788">
              <w:rPr>
                <w:color w:val="FF0000"/>
                <w:sz w:val="20"/>
                <w:lang w:val="pl-PL" w:bidi="ar-SA"/>
              </w:rPr>
              <w:t xml:space="preserve">- stanowić uzasadnienie dla ciągłego doskonalenia </w:t>
            </w:r>
          </w:p>
          <w:p w14:paraId="43D9E543" w14:textId="77777777" w:rsidR="00A96C13" w:rsidRPr="00233788" w:rsidRDefault="00A96C13" w:rsidP="00471420">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A96C13" w:rsidRPr="00233788" w14:paraId="4D06D093" w14:textId="77777777" w:rsidTr="00471420">
        <w:trPr>
          <w:cantSplit/>
        </w:trPr>
        <w:tc>
          <w:tcPr>
            <w:tcW w:w="4606" w:type="dxa"/>
            <w:vAlign w:val="center"/>
          </w:tcPr>
          <w:p w14:paraId="54741923" w14:textId="77777777" w:rsidR="00A96C13" w:rsidRPr="00233788" w:rsidRDefault="00A96C13" w:rsidP="00471420">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4F52E88" w14:textId="77777777" w:rsidR="00A96C13" w:rsidRPr="00233788" w:rsidRDefault="00A96C13" w:rsidP="00471420">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A96C13" w:rsidRPr="00233788" w14:paraId="70BD916C" w14:textId="77777777" w:rsidTr="00471420">
        <w:trPr>
          <w:cantSplit/>
        </w:trPr>
        <w:tc>
          <w:tcPr>
            <w:tcW w:w="4606" w:type="dxa"/>
            <w:vAlign w:val="center"/>
          </w:tcPr>
          <w:p w14:paraId="197C87F3" w14:textId="77777777" w:rsidR="00A96C13" w:rsidRPr="00233788" w:rsidRDefault="00A96C13" w:rsidP="00471420">
            <w:pPr>
              <w:numPr>
                <w:ilvl w:val="0"/>
                <w:numId w:val="6"/>
              </w:numPr>
              <w:rPr>
                <w:color w:val="FF0000"/>
                <w:sz w:val="20"/>
                <w:lang w:val="pl-PL" w:bidi="ar-SA"/>
              </w:rPr>
            </w:pPr>
            <w:r w:rsidRPr="00233788">
              <w:rPr>
                <w:color w:val="FF0000"/>
                <w:sz w:val="20"/>
                <w:lang w:val="pl-PL" w:bidi="ar-SA"/>
              </w:rPr>
              <w:lastRenderedPageBreak/>
              <w:t>Sformułowanie / analiza wskaźników doskonalenia jakości</w:t>
            </w:r>
          </w:p>
        </w:tc>
        <w:tc>
          <w:tcPr>
            <w:tcW w:w="4607" w:type="dxa"/>
          </w:tcPr>
          <w:p w14:paraId="59782202" w14:textId="77777777" w:rsidR="00A96C13" w:rsidRPr="00233788" w:rsidRDefault="00A96C13" w:rsidP="00471420">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A96C13" w:rsidRPr="00233788" w14:paraId="3FEA63ED" w14:textId="77777777" w:rsidTr="00471420">
        <w:trPr>
          <w:cantSplit/>
        </w:trPr>
        <w:tc>
          <w:tcPr>
            <w:tcW w:w="4606" w:type="dxa"/>
            <w:vAlign w:val="center"/>
          </w:tcPr>
          <w:p w14:paraId="3380CF40" w14:textId="77777777" w:rsidR="00A96C13" w:rsidRPr="00233788" w:rsidRDefault="00A96C13" w:rsidP="00471420">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6F9B9D31" w14:textId="77777777" w:rsidR="00A96C13" w:rsidRPr="00233788" w:rsidRDefault="00A96C13" w:rsidP="00471420">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A96C13" w:rsidRPr="00233788" w14:paraId="5D6E574F" w14:textId="77777777" w:rsidTr="00471420">
        <w:trPr>
          <w:cantSplit/>
        </w:trPr>
        <w:tc>
          <w:tcPr>
            <w:tcW w:w="4606" w:type="dxa"/>
            <w:vAlign w:val="center"/>
          </w:tcPr>
          <w:p w14:paraId="1E085025" w14:textId="77777777" w:rsidR="00A96C13" w:rsidRPr="00233788" w:rsidRDefault="00A96C13" w:rsidP="00471420">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F75523" w14:textId="77777777" w:rsidR="00A96C13" w:rsidRPr="00233788" w:rsidRDefault="00A96C13" w:rsidP="00471420">
            <w:pPr>
              <w:rPr>
                <w:color w:val="FF0000"/>
                <w:sz w:val="20"/>
                <w:lang w:val="pl-PL" w:bidi="ar-SA"/>
              </w:rPr>
            </w:pPr>
            <w:r w:rsidRPr="00233788">
              <w:rPr>
                <w:color w:val="FF0000"/>
                <w:sz w:val="20"/>
                <w:lang w:val="pl-PL" w:bidi="ar-SA"/>
              </w:rPr>
              <w:t>Należy przełożyć sformułowane cele na plan działań.</w:t>
            </w:r>
          </w:p>
          <w:p w14:paraId="0E89F450" w14:textId="77777777" w:rsidR="00A96C13" w:rsidRPr="00233788" w:rsidRDefault="00A96C13" w:rsidP="00471420">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6D185F04"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71299878"/>
          <w:citation/>
        </w:sdtPr>
        <w:sdtContent>
          <w:r w:rsidRPr="00233788">
            <w:rPr>
              <w:color w:val="FF0000"/>
            </w:rPr>
            <w:fldChar w:fldCharType="begin"/>
          </w:r>
          <w:r w:rsidRPr="00233788">
            <w:rPr>
              <w:color w:val="FF0000"/>
            </w:rPr>
            <w:instrText xml:space="preserve"> CITATION Kol96 \l 1045 </w:instrText>
          </w:r>
          <w:r w:rsidRPr="00233788">
            <w:rPr>
              <w:color w:val="FF0000"/>
            </w:rPr>
            <w:fldChar w:fldCharType="separate"/>
          </w:r>
          <w:r w:rsidRPr="00C24DBA">
            <w:rPr>
              <w:noProof/>
              <w:color w:val="FF0000"/>
            </w:rPr>
            <w:t>(Kolman, Grudowski, Meller i Preihs, 1996)</w:t>
          </w:r>
          <w:r w:rsidRPr="00233788">
            <w:rPr>
              <w:color w:val="FF0000"/>
            </w:rPr>
            <w:fldChar w:fldCharType="end"/>
          </w:r>
        </w:sdtContent>
      </w:sdt>
      <w:r w:rsidRPr="00233788">
        <w:rPr>
          <w:color w:val="FF0000"/>
        </w:rPr>
        <w:t xml:space="preserve"> oraz [Zakrzewska-Bielawska, 2012]</w:t>
      </w:r>
    </w:p>
    <w:p w14:paraId="5B021D2E" w14:textId="77777777" w:rsidR="00A96C13" w:rsidRPr="00233788" w:rsidRDefault="00A96C13" w:rsidP="00A96C13">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Pr="00233788">
        <w:rPr>
          <w:color w:val="FF0000"/>
        </w:rPr>
        <w:fldChar w:fldCharType="begin"/>
      </w:r>
      <w:r w:rsidRPr="00233788">
        <w:rPr>
          <w:color w:val="FF0000"/>
        </w:rPr>
        <w:instrText xml:space="preserve"> REF  _Ref437120725 \* Lower \h  \* MERGEFORMAT </w:instrText>
      </w:r>
      <w:r w:rsidRPr="00233788">
        <w:rPr>
          <w:color w:val="FF0000"/>
        </w:rPr>
      </w:r>
      <w:r w:rsidRPr="00233788">
        <w:rPr>
          <w:color w:val="FF0000"/>
        </w:rPr>
        <w:fldChar w:fldCharType="separate"/>
      </w:r>
      <w:r w:rsidRPr="00233788">
        <w:rPr>
          <w:color w:val="FF0000"/>
        </w:rPr>
        <w:t xml:space="preserve">tabela </w:t>
      </w:r>
      <w:r>
        <w:rPr>
          <w:noProof/>
          <w:color w:val="FF0000"/>
        </w:rPr>
        <w:t>24</w:t>
      </w:r>
      <w:r w:rsidRPr="00233788">
        <w:rPr>
          <w:color w:val="FF0000"/>
        </w:rPr>
        <w:fldChar w:fldCharType="end"/>
      </w:r>
      <w:r w:rsidRPr="00233788">
        <w:rPr>
          <w:color w:val="FF0000"/>
        </w:rPr>
        <w:fldChar w:fldCharType="begin"/>
      </w:r>
      <w:r w:rsidRPr="00233788">
        <w:rPr>
          <w:color w:val="FF0000"/>
        </w:rPr>
        <w:instrText xml:space="preserve"> REF  _Ref412376273 \* Lower \h  \* MERGEFORMAT </w:instrText>
      </w:r>
      <w:r w:rsidRPr="00233788">
        <w:rPr>
          <w:color w:val="FF0000"/>
        </w:rPr>
      </w:r>
      <w:r w:rsidRPr="00233788">
        <w:rPr>
          <w:color w:val="FF0000"/>
        </w:rPr>
        <w:fldChar w:fldCharType="separate"/>
      </w:r>
      <w:r>
        <w:rPr>
          <w:b/>
          <w:bCs/>
          <w:color w:val="FF0000"/>
        </w:rPr>
        <w:t>Błąd! Nie można odnaleźć źródła odwołania.</w:t>
      </w:r>
      <w:r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Pr="00233788">
        <w:rPr>
          <w:color w:val="FF0000"/>
        </w:rPr>
        <w:fldChar w:fldCharType="begin"/>
      </w:r>
      <w:r w:rsidRPr="00233788">
        <w:rPr>
          <w:color w:val="FF0000"/>
        </w:rPr>
        <w:instrText xml:space="preserve"> REF  _Ref437120793 \* Lower \h  \* MERGEFORMAT </w:instrText>
      </w:r>
      <w:r w:rsidRPr="00233788">
        <w:rPr>
          <w:color w:val="FF0000"/>
        </w:rPr>
      </w:r>
      <w:r w:rsidRPr="00233788">
        <w:rPr>
          <w:color w:val="FF0000"/>
        </w:rPr>
        <w:fldChar w:fldCharType="separate"/>
      </w:r>
      <w:r w:rsidRPr="00C24DBA">
        <w:rPr>
          <w:color w:val="FF0000"/>
        </w:rPr>
        <w:t xml:space="preserve">tabela </w:t>
      </w:r>
      <w:r w:rsidRPr="00C24DBA">
        <w:rPr>
          <w:noProof/>
          <w:color w:val="FF0000"/>
        </w:rPr>
        <w:t>17</w:t>
      </w:r>
      <w:r w:rsidRPr="00233788">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w:t>
      </w:r>
      <w:r w:rsidRPr="00233788">
        <w:rPr>
          <w:color w:val="FF0000"/>
        </w:rPr>
        <w:lastRenderedPageBreak/>
        <w:t>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7B2649F2" w14:textId="77777777" w:rsidR="00A96C13" w:rsidRPr="00233788" w:rsidRDefault="00A96C13" w:rsidP="00A96C13">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06EFB9C3" w14:textId="77777777" w:rsidR="00A96C13" w:rsidRPr="00233788" w:rsidRDefault="00A96C13" w:rsidP="00A96C13">
      <w:pPr>
        <w:rPr>
          <w:color w:val="FF0000"/>
        </w:rPr>
      </w:pPr>
    </w:p>
    <w:p w14:paraId="35B6103C" w14:textId="77777777" w:rsidR="00A96C13" w:rsidRPr="00233788" w:rsidRDefault="00A96C13" w:rsidP="00A96C13">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24998F96" w14:textId="77777777" w:rsidR="00A96C13" w:rsidRPr="00233788" w:rsidRDefault="00A96C13" w:rsidP="00A96C13">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2263367" w14:textId="77777777" w:rsidR="00A96C13" w:rsidRPr="00233788" w:rsidRDefault="00A96C13" w:rsidP="00A96C13">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7E8EBBF3" w14:textId="77777777" w:rsidR="00A96C13" w:rsidRPr="00233788" w:rsidRDefault="00A96C13" w:rsidP="00A96C13">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w:t>
      </w:r>
      <w:r w:rsidRPr="00233788">
        <w:rPr>
          <w:color w:val="FF0000"/>
        </w:rPr>
        <w:lastRenderedPageBreak/>
        <w:t>-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17B1DE6" w14:textId="77777777" w:rsidR="00A96C13" w:rsidRPr="00233788" w:rsidRDefault="00A96C13" w:rsidP="00A96C13">
      <w:pPr>
        <w:pStyle w:val="Nagwek2"/>
        <w:rPr>
          <w:color w:val="FF0000"/>
        </w:rPr>
      </w:pPr>
      <w:bookmarkStart w:id="303" w:name="_Toc133846179"/>
      <w:r w:rsidRPr="00233788">
        <w:rPr>
          <w:color w:val="FF0000"/>
        </w:rPr>
        <w:t>Model doskonalenia systemów zarządzania jakością polskich uczelni technicznych wykorzystujący informacje z pomiaru satysfakcji interesariuszy uczelni technicznych</w:t>
      </w:r>
      <w:bookmarkEnd w:id="303"/>
    </w:p>
    <w:bookmarkEnd w:id="297"/>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174CB82D" w14:textId="77777777" w:rsidR="000613B8" w:rsidRPr="00233788" w:rsidRDefault="000613B8" w:rsidP="004E7B54">
      <w:pPr>
        <w:pStyle w:val="Nagwek1"/>
        <w:numPr>
          <w:ilvl w:val="0"/>
          <w:numId w:val="0"/>
        </w:numPr>
        <w:ind w:left="432"/>
      </w:pPr>
      <w:bookmarkStart w:id="304" w:name="_Toc133846180"/>
      <w:r w:rsidRPr="00233788">
        <w:lastRenderedPageBreak/>
        <w:t>Rekapitulacja</w:t>
      </w:r>
      <w:bookmarkEnd w:id="304"/>
    </w:p>
    <w:p w14:paraId="7542506A" w14:textId="77777777" w:rsidR="000613B8" w:rsidRPr="00233788" w:rsidRDefault="00B758DF" w:rsidP="004E7B54">
      <w:pPr>
        <w:pStyle w:val="Nagwek1"/>
      </w:pPr>
      <w:bookmarkStart w:id="305" w:name="_Toc133846181"/>
      <w:r w:rsidRPr="00233788">
        <w:lastRenderedPageBreak/>
        <w:t>Spis literatury</w:t>
      </w:r>
      <w:bookmarkEnd w:id="305"/>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06" w:name="_Toc133846182"/>
      <w:r w:rsidRPr="00233788">
        <w:lastRenderedPageBreak/>
        <w:t>Spis literatury Mendeley</w:t>
      </w:r>
      <w:bookmarkEnd w:id="306"/>
    </w:p>
    <w:p w14:paraId="40A9F673" w14:textId="027A4D9A" w:rsidR="00A17EE6" w:rsidRPr="00570835" w:rsidRDefault="00913F24" w:rsidP="00A17EE6">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A17EE6" w:rsidRPr="00570835">
        <w:rPr>
          <w:rFonts w:cs="Arial"/>
          <w:noProof/>
          <w:szCs w:val="24"/>
          <w:lang w:val="en-GB"/>
        </w:rPr>
        <w:t xml:space="preserve">Aguillo, I. (2009). Measuring the institution’s footprint in the web. </w:t>
      </w:r>
      <w:r w:rsidR="00A17EE6" w:rsidRPr="00570835">
        <w:rPr>
          <w:rFonts w:cs="Arial"/>
          <w:i/>
          <w:iCs/>
          <w:noProof/>
          <w:szCs w:val="24"/>
          <w:lang w:val="en-GB"/>
        </w:rPr>
        <w:t>Library Hi Tech</w:t>
      </w:r>
      <w:r w:rsidR="00A17EE6" w:rsidRPr="00570835">
        <w:rPr>
          <w:rFonts w:cs="Arial"/>
          <w:noProof/>
          <w:szCs w:val="24"/>
          <w:lang w:val="en-GB"/>
        </w:rPr>
        <w:t xml:space="preserve">, </w:t>
      </w:r>
      <w:r w:rsidR="00A17EE6" w:rsidRPr="00570835">
        <w:rPr>
          <w:rFonts w:cs="Arial"/>
          <w:i/>
          <w:iCs/>
          <w:noProof/>
          <w:szCs w:val="24"/>
          <w:lang w:val="en-GB"/>
        </w:rPr>
        <w:t>27</w:t>
      </w:r>
      <w:r w:rsidR="00A17EE6" w:rsidRPr="00570835">
        <w:rPr>
          <w:rFonts w:cs="Arial"/>
          <w:noProof/>
          <w:szCs w:val="24"/>
          <w:lang w:val="en-GB"/>
        </w:rPr>
        <w:t>(4), 540–556. https://doi.org/10.1108/073788309</w:t>
      </w:r>
    </w:p>
    <w:p w14:paraId="536072F1"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Aguillo, I. (2023). </w:t>
      </w:r>
      <w:r w:rsidRPr="00570835">
        <w:rPr>
          <w:rFonts w:cs="Arial"/>
          <w:i/>
          <w:iCs/>
          <w:noProof/>
          <w:szCs w:val="24"/>
          <w:lang w:val="en-GB"/>
        </w:rPr>
        <w:t>Methodology of Ranking Web of Universities</w:t>
      </w:r>
      <w:r w:rsidRPr="00570835">
        <w:rPr>
          <w:rFonts w:cs="Arial"/>
          <w:noProof/>
          <w:szCs w:val="24"/>
          <w:lang w:val="en-GB"/>
        </w:rPr>
        <w:t>. Cybermetrics Lab. https://www.webometrics.info/en/Methodology</w:t>
      </w:r>
    </w:p>
    <w:p w14:paraId="3626673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Alkuwaiti, A. (2021). </w:t>
      </w:r>
      <w:r w:rsidRPr="00570835">
        <w:rPr>
          <w:rFonts w:cs="Arial"/>
          <w:i/>
          <w:iCs/>
          <w:noProof/>
          <w:szCs w:val="24"/>
          <w:lang w:val="en-GB"/>
        </w:rPr>
        <w:t>Webometrics Ranking: Change in Methodology &amp; January 2021 Results at Glance</w:t>
      </w:r>
      <w:r w:rsidRPr="00570835">
        <w:rPr>
          <w:rFonts w:cs="Arial"/>
          <w:noProof/>
          <w:szCs w:val="24"/>
          <w:lang w:val="en-GB"/>
        </w:rPr>
        <w:t>. http://www.drahmedalkuwaiti.com/admin/data/form_14936/files/element_4_3f06cedca61fa7fbd8e20020e556832c-54-Change in Metho_Jan 2021 Result 210216.pdf</w:t>
      </w:r>
    </w:p>
    <w:p w14:paraId="7A5340E9"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Alves, H. (2010). Perceived value index in higher education. </w:t>
      </w:r>
      <w:r w:rsidRPr="00A17EE6">
        <w:rPr>
          <w:rFonts w:cs="Arial"/>
          <w:i/>
          <w:iCs/>
          <w:noProof/>
          <w:szCs w:val="24"/>
        </w:rPr>
        <w:t>Innovative Marketing</w:t>
      </w:r>
      <w:r w:rsidRPr="00A17EE6">
        <w:rPr>
          <w:rFonts w:cs="Arial"/>
          <w:noProof/>
          <w:szCs w:val="24"/>
        </w:rPr>
        <w:t xml:space="preserve">, </w:t>
      </w:r>
      <w:r w:rsidRPr="00A17EE6">
        <w:rPr>
          <w:rFonts w:cs="Arial"/>
          <w:i/>
          <w:iCs/>
          <w:noProof/>
          <w:szCs w:val="24"/>
        </w:rPr>
        <w:t>6</w:t>
      </w:r>
      <w:r w:rsidRPr="00A17EE6">
        <w:rPr>
          <w:rFonts w:cs="Arial"/>
          <w:noProof/>
          <w:szCs w:val="24"/>
        </w:rPr>
        <w:t>(2), 33–42.</w:t>
      </w:r>
    </w:p>
    <w:p w14:paraId="66EE1BD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A17EE6">
        <w:rPr>
          <w:rFonts w:cs="Arial"/>
          <w:i/>
          <w:iCs/>
          <w:noProof/>
          <w:szCs w:val="24"/>
        </w:rPr>
        <w:t>Nauka</w:t>
      </w:r>
      <w:r w:rsidRPr="00A17EE6">
        <w:rPr>
          <w:rFonts w:cs="Arial"/>
          <w:noProof/>
          <w:szCs w:val="24"/>
        </w:rPr>
        <w:t>.</w:t>
      </w:r>
    </w:p>
    <w:p w14:paraId="57AFB271"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ARWU. (2020). </w:t>
      </w:r>
      <w:r w:rsidRPr="00570835">
        <w:rPr>
          <w:rFonts w:cs="Arial"/>
          <w:i/>
          <w:iCs/>
          <w:noProof/>
          <w:szCs w:val="24"/>
          <w:lang w:val="en-GB"/>
        </w:rPr>
        <w:t>ARWU World University Rankings 2020</w:t>
      </w:r>
      <w:r w:rsidRPr="00570835">
        <w:rPr>
          <w:rFonts w:cs="Arial"/>
          <w:noProof/>
          <w:szCs w:val="24"/>
          <w:lang w:val="en-GB"/>
        </w:rPr>
        <w:t>. Ranking Shanghai. http://www.shanghairanking.com/ARWU2020.html</w:t>
      </w:r>
    </w:p>
    <w:p w14:paraId="0A5D8BF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ARWU. (2022a). </w:t>
      </w:r>
      <w:r w:rsidRPr="00570835">
        <w:rPr>
          <w:rFonts w:cs="Arial"/>
          <w:i/>
          <w:iCs/>
          <w:noProof/>
          <w:szCs w:val="24"/>
          <w:lang w:val="en-GB"/>
        </w:rPr>
        <w:t>ARWU World University Ranking 2022</w:t>
      </w:r>
      <w:r w:rsidRPr="00570835">
        <w:rPr>
          <w:rFonts w:cs="Arial"/>
          <w:noProof/>
          <w:szCs w:val="24"/>
          <w:lang w:val="en-GB"/>
        </w:rPr>
        <w:t>. Ranking Shanghai. http://www.shanghairanking.com/rankings/arwu/2022</w:t>
      </w:r>
    </w:p>
    <w:p w14:paraId="41D05B2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ARWU. (2022b). </w:t>
      </w:r>
      <w:r w:rsidRPr="00570835">
        <w:rPr>
          <w:rFonts w:cs="Arial"/>
          <w:i/>
          <w:iCs/>
          <w:noProof/>
          <w:szCs w:val="24"/>
          <w:lang w:val="en-GB"/>
        </w:rPr>
        <w:t>ARWU World University Rankings 2022 methodology</w:t>
      </w:r>
      <w:r w:rsidRPr="00570835">
        <w:rPr>
          <w:rFonts w:cs="Arial"/>
          <w:noProof/>
          <w:szCs w:val="24"/>
          <w:lang w:val="en-GB"/>
        </w:rPr>
        <w:t>. Ranking Shanghai. http://www.shanghairanking.com/methodology/arwu/2022</w:t>
      </w:r>
    </w:p>
    <w:p w14:paraId="7146A74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Athiyaman, A. (1997). Linking student satisfaction and service quality perceptions: the case of university education. </w:t>
      </w:r>
      <w:r w:rsidRPr="00570835">
        <w:rPr>
          <w:rFonts w:cs="Arial"/>
          <w:i/>
          <w:iCs/>
          <w:noProof/>
          <w:szCs w:val="24"/>
          <w:lang w:val="en-GB"/>
        </w:rPr>
        <w:t>European Journal of Marketing</w:t>
      </w:r>
      <w:r w:rsidRPr="00570835">
        <w:rPr>
          <w:rFonts w:cs="Arial"/>
          <w:noProof/>
          <w:szCs w:val="24"/>
          <w:lang w:val="en-GB"/>
        </w:rPr>
        <w:t xml:space="preserve">, </w:t>
      </w:r>
      <w:r w:rsidRPr="00570835">
        <w:rPr>
          <w:rFonts w:cs="Arial"/>
          <w:i/>
          <w:iCs/>
          <w:noProof/>
          <w:szCs w:val="24"/>
          <w:lang w:val="en-GB"/>
        </w:rPr>
        <w:t>31</w:t>
      </w:r>
      <w:r w:rsidRPr="00570835">
        <w:rPr>
          <w:rFonts w:cs="Arial"/>
          <w:noProof/>
          <w:szCs w:val="24"/>
          <w:lang w:val="en-GB"/>
        </w:rPr>
        <w:t>(7), 528–540. https://doi.org/10.1108/03090569710176655</w:t>
      </w:r>
    </w:p>
    <w:p w14:paraId="3E8B8DF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Austin, A. E. (1990). Faculty cultures, faculty values. </w:t>
      </w:r>
      <w:r w:rsidRPr="00570835">
        <w:rPr>
          <w:rFonts w:cs="Arial"/>
          <w:i/>
          <w:iCs/>
          <w:noProof/>
          <w:szCs w:val="24"/>
          <w:lang w:val="en-GB"/>
        </w:rPr>
        <w:t>New directions for institutional research</w:t>
      </w:r>
      <w:r w:rsidRPr="00570835">
        <w:rPr>
          <w:rFonts w:cs="Arial"/>
          <w:noProof/>
          <w:szCs w:val="24"/>
          <w:lang w:val="en-GB"/>
        </w:rPr>
        <w:t xml:space="preserve">, </w:t>
      </w:r>
      <w:r w:rsidRPr="00570835">
        <w:rPr>
          <w:rFonts w:cs="Arial"/>
          <w:i/>
          <w:iCs/>
          <w:noProof/>
          <w:szCs w:val="24"/>
          <w:lang w:val="en-GB"/>
        </w:rPr>
        <w:t>1990</w:t>
      </w:r>
      <w:r w:rsidRPr="00570835">
        <w:rPr>
          <w:rFonts w:cs="Arial"/>
          <w:noProof/>
          <w:szCs w:val="24"/>
          <w:lang w:val="en-GB"/>
        </w:rPr>
        <w:t>(68), 61–74.</w:t>
      </w:r>
    </w:p>
    <w:p w14:paraId="0AD2AB88"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Barker, K. (2007). The UK Research Assessment Exercise: the evolution of a national research evaluation system. </w:t>
      </w:r>
      <w:r w:rsidRPr="00570835">
        <w:rPr>
          <w:rFonts w:cs="Arial"/>
          <w:i/>
          <w:iCs/>
          <w:noProof/>
          <w:szCs w:val="24"/>
          <w:lang w:val="en-GB"/>
        </w:rPr>
        <w:t>Research Evaluation</w:t>
      </w:r>
      <w:r w:rsidRPr="00570835">
        <w:rPr>
          <w:rFonts w:cs="Arial"/>
          <w:noProof/>
          <w:szCs w:val="24"/>
          <w:lang w:val="en-GB"/>
        </w:rPr>
        <w:t xml:space="preserve">, </w:t>
      </w:r>
      <w:r w:rsidRPr="00570835">
        <w:rPr>
          <w:rFonts w:cs="Arial"/>
          <w:i/>
          <w:iCs/>
          <w:noProof/>
          <w:szCs w:val="24"/>
          <w:lang w:val="en-GB"/>
        </w:rPr>
        <w:t>16</w:t>
      </w:r>
      <w:r w:rsidRPr="00570835">
        <w:rPr>
          <w:rFonts w:cs="Arial"/>
          <w:noProof/>
          <w:szCs w:val="24"/>
          <w:lang w:val="en-GB"/>
        </w:rPr>
        <w:t>(1), 3–12. https://doi.org/10.3152/095820207X190674</w:t>
      </w:r>
    </w:p>
    <w:p w14:paraId="4F0B2F9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570835">
        <w:rPr>
          <w:rFonts w:cs="Arial"/>
          <w:i/>
          <w:iCs/>
          <w:noProof/>
          <w:szCs w:val="24"/>
          <w:lang w:val="en-GB"/>
        </w:rPr>
        <w:t>Procedia - Social and Behavioral Sciences</w:t>
      </w:r>
      <w:r w:rsidRPr="00570835">
        <w:rPr>
          <w:rFonts w:cs="Arial"/>
          <w:noProof/>
          <w:szCs w:val="24"/>
          <w:lang w:val="en-GB"/>
        </w:rPr>
        <w:t xml:space="preserve">, </w:t>
      </w:r>
      <w:r w:rsidRPr="00570835">
        <w:rPr>
          <w:rFonts w:cs="Arial"/>
          <w:i/>
          <w:iCs/>
          <w:noProof/>
          <w:szCs w:val="24"/>
          <w:lang w:val="en-GB"/>
        </w:rPr>
        <w:t>214</w:t>
      </w:r>
      <w:r w:rsidRPr="00570835">
        <w:rPr>
          <w:rFonts w:cs="Arial"/>
          <w:noProof/>
          <w:szCs w:val="24"/>
          <w:lang w:val="en-GB"/>
        </w:rPr>
        <w:t>(June), 344–358. https://doi.org/10.1016/j.sbspro.2015.11.658</w:t>
      </w:r>
    </w:p>
    <w:p w14:paraId="7B2E5E2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Beliczyński, J. (2011). Analiza systemu zarządzania wartością dla Klienta. W </w:t>
      </w:r>
      <w:r w:rsidRPr="00A17EE6">
        <w:rPr>
          <w:rFonts w:cs="Arial"/>
          <w:i/>
          <w:iCs/>
          <w:noProof/>
          <w:szCs w:val="24"/>
        </w:rPr>
        <w:t>Przegląd problemów doskonalenia systemów zarządzania przedsiębiorstwem</w:t>
      </w:r>
      <w:r w:rsidRPr="00A17EE6">
        <w:rPr>
          <w:rFonts w:cs="Arial"/>
          <w:noProof/>
          <w:szCs w:val="24"/>
        </w:rPr>
        <w:t>. Mfiles.pl.</w:t>
      </w:r>
    </w:p>
    <w:p w14:paraId="3CDE8F8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Bielawa, A. (2011). Przegląd najważniejszych modeli zarządzania jakością usług. </w:t>
      </w:r>
      <w:r w:rsidRPr="00570835">
        <w:rPr>
          <w:rFonts w:cs="Arial"/>
          <w:i/>
          <w:iCs/>
          <w:noProof/>
          <w:szCs w:val="24"/>
          <w:lang w:val="en-GB"/>
        </w:rPr>
        <w:t>Studia i Prace WNEiZ</w:t>
      </w:r>
      <w:r w:rsidRPr="00570835">
        <w:rPr>
          <w:rFonts w:cs="Arial"/>
          <w:noProof/>
          <w:szCs w:val="24"/>
          <w:lang w:val="en-GB"/>
        </w:rPr>
        <w:t xml:space="preserve">, </w:t>
      </w:r>
      <w:r w:rsidRPr="00570835">
        <w:rPr>
          <w:rFonts w:cs="Arial"/>
          <w:i/>
          <w:iCs/>
          <w:noProof/>
          <w:szCs w:val="24"/>
          <w:lang w:val="en-GB"/>
        </w:rPr>
        <w:t>24</w:t>
      </w:r>
      <w:r w:rsidRPr="00570835">
        <w:rPr>
          <w:rFonts w:cs="Arial"/>
          <w:noProof/>
          <w:szCs w:val="24"/>
          <w:lang w:val="en-GB"/>
        </w:rPr>
        <w:t>.</w:t>
      </w:r>
    </w:p>
    <w:p w14:paraId="4135F37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Blackmore, P., &amp; Kandiko, C. B. C. B. (2011). Motivation in academic life: a prestige economy. </w:t>
      </w:r>
      <w:r w:rsidRPr="00570835">
        <w:rPr>
          <w:rFonts w:cs="Arial"/>
          <w:i/>
          <w:iCs/>
          <w:noProof/>
          <w:szCs w:val="24"/>
          <w:lang w:val="en-GB"/>
        </w:rPr>
        <w:t>Research in Post-Compulsory Education</w:t>
      </w:r>
      <w:r w:rsidRPr="00570835">
        <w:rPr>
          <w:rFonts w:cs="Arial"/>
          <w:noProof/>
          <w:szCs w:val="24"/>
          <w:lang w:val="en-GB"/>
        </w:rPr>
        <w:t xml:space="preserve">, </w:t>
      </w:r>
      <w:r w:rsidRPr="00570835">
        <w:rPr>
          <w:rFonts w:cs="Arial"/>
          <w:i/>
          <w:iCs/>
          <w:noProof/>
          <w:szCs w:val="24"/>
          <w:lang w:val="en-GB"/>
        </w:rPr>
        <w:t>16</w:t>
      </w:r>
      <w:r w:rsidRPr="00570835">
        <w:rPr>
          <w:rFonts w:cs="Arial"/>
          <w:noProof/>
          <w:szCs w:val="24"/>
          <w:lang w:val="en-GB"/>
        </w:rPr>
        <w:t>(4), 399–411. https://doi.org/10.1080/13596748.2011.626971</w:t>
      </w:r>
    </w:p>
    <w:p w14:paraId="4DC9A42C"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lastRenderedPageBreak/>
        <w:t xml:space="preserve">Bobińska, B. (2012). </w:t>
      </w:r>
      <w:r w:rsidRPr="00A17EE6">
        <w:rPr>
          <w:rFonts w:cs="Arial"/>
          <w:noProof/>
          <w:szCs w:val="24"/>
        </w:rPr>
        <w:t xml:space="preserve">Funkcjonowanie sektora publicznego jako organizacji „otwartych na klienta”. </w:t>
      </w:r>
      <w:r w:rsidRPr="00A17EE6">
        <w:rPr>
          <w:rFonts w:cs="Arial"/>
          <w:i/>
          <w:iCs/>
          <w:noProof/>
          <w:szCs w:val="24"/>
        </w:rPr>
        <w:t>Zeszyty Naukowe Zachodniopomorskiej Szkoły Biznesu Firma i Rynek</w:t>
      </w:r>
      <w:r w:rsidRPr="00A17EE6">
        <w:rPr>
          <w:rFonts w:cs="Arial"/>
          <w:noProof/>
          <w:szCs w:val="24"/>
        </w:rPr>
        <w:t xml:space="preserve">, </w:t>
      </w:r>
      <w:r w:rsidRPr="00A17EE6">
        <w:rPr>
          <w:rFonts w:cs="Arial"/>
          <w:i/>
          <w:iCs/>
          <w:noProof/>
          <w:szCs w:val="24"/>
        </w:rPr>
        <w:t>1</w:t>
      </w:r>
      <w:r w:rsidRPr="00A17EE6">
        <w:rPr>
          <w:rFonts w:cs="Arial"/>
          <w:noProof/>
          <w:szCs w:val="24"/>
        </w:rPr>
        <w:t>, 59–71.</w:t>
      </w:r>
    </w:p>
    <w:p w14:paraId="4BAC0F9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Broadhead, L.-A., &amp; Howard, S. (1998). </w:t>
      </w:r>
      <w:r w:rsidRPr="00570835">
        <w:rPr>
          <w:rFonts w:cs="Arial"/>
          <w:noProof/>
          <w:szCs w:val="24"/>
          <w:lang w:val="en-GB"/>
        </w:rPr>
        <w:t xml:space="preserve">The Research Assessment Exercise. </w:t>
      </w:r>
      <w:r w:rsidRPr="00570835">
        <w:rPr>
          <w:rFonts w:cs="Arial"/>
          <w:i/>
          <w:iCs/>
          <w:noProof/>
          <w:szCs w:val="24"/>
          <w:lang w:val="en-GB"/>
        </w:rPr>
        <w:t>education policy analysis archives</w:t>
      </w:r>
      <w:r w:rsidRPr="00570835">
        <w:rPr>
          <w:rFonts w:cs="Arial"/>
          <w:noProof/>
          <w:szCs w:val="24"/>
          <w:lang w:val="en-GB"/>
        </w:rPr>
        <w:t xml:space="preserve">, </w:t>
      </w:r>
      <w:r w:rsidRPr="00570835">
        <w:rPr>
          <w:rFonts w:cs="Arial"/>
          <w:i/>
          <w:iCs/>
          <w:noProof/>
          <w:szCs w:val="24"/>
          <w:lang w:val="en-GB"/>
        </w:rPr>
        <w:t>6</w:t>
      </w:r>
      <w:r w:rsidRPr="00570835">
        <w:rPr>
          <w:rFonts w:cs="Arial"/>
          <w:noProof/>
          <w:szCs w:val="24"/>
          <w:lang w:val="en-GB"/>
        </w:rPr>
        <w:t>, 8. https://doi.org/10.14507/epaa.v6n8.1998</w:t>
      </w:r>
    </w:p>
    <w:p w14:paraId="22DDF08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Bukowski, S., &amp; Kosmala, B. (2007). Techniki projekcyjne w identyfikacji przekonań. </w:t>
      </w:r>
      <w:r w:rsidRPr="00A17EE6">
        <w:rPr>
          <w:rFonts w:cs="Arial"/>
          <w:i/>
          <w:iCs/>
          <w:noProof/>
          <w:szCs w:val="24"/>
        </w:rPr>
        <w:t>Psychoterapia</w:t>
      </w:r>
      <w:r w:rsidRPr="00A17EE6">
        <w:rPr>
          <w:rFonts w:cs="Arial"/>
          <w:noProof/>
          <w:szCs w:val="24"/>
        </w:rPr>
        <w:t xml:space="preserve">, </w:t>
      </w:r>
      <w:r w:rsidRPr="00A17EE6">
        <w:rPr>
          <w:rFonts w:cs="Arial"/>
          <w:i/>
          <w:iCs/>
          <w:noProof/>
          <w:szCs w:val="24"/>
        </w:rPr>
        <w:t>4</w:t>
      </w:r>
      <w:r w:rsidRPr="00A17EE6">
        <w:rPr>
          <w:rFonts w:cs="Arial"/>
          <w:noProof/>
          <w:szCs w:val="24"/>
        </w:rPr>
        <w:t>(143), 37–44. http://poradnia-empatia.pl/userfiles/poradnia-empatiapl/file/Techniki projekcyjne w identyfikacji przekonan po autoryzacji.pdf</w:t>
      </w:r>
    </w:p>
    <w:p w14:paraId="3760AC5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Campbell, C. M. C. M., Jimenez, M., &amp; Arrozal, C. A. N. C. A. N. (2019). Prestige or education: college teaching and rigor of courses in prestigious and non-prestigious institutions in the U.S. </w:t>
      </w:r>
      <w:r w:rsidRPr="00570835">
        <w:rPr>
          <w:rFonts w:cs="Arial"/>
          <w:i/>
          <w:iCs/>
          <w:noProof/>
          <w:szCs w:val="24"/>
          <w:lang w:val="en-GB"/>
        </w:rPr>
        <w:t>Higher Education</w:t>
      </w:r>
      <w:r w:rsidRPr="00570835">
        <w:rPr>
          <w:rFonts w:cs="Arial"/>
          <w:noProof/>
          <w:szCs w:val="24"/>
          <w:lang w:val="en-GB"/>
        </w:rPr>
        <w:t xml:space="preserve">, </w:t>
      </w:r>
      <w:r w:rsidRPr="00570835">
        <w:rPr>
          <w:rFonts w:cs="Arial"/>
          <w:i/>
          <w:iCs/>
          <w:noProof/>
          <w:szCs w:val="24"/>
          <w:lang w:val="en-GB"/>
        </w:rPr>
        <w:t>77</w:t>
      </w:r>
      <w:r w:rsidRPr="00570835">
        <w:rPr>
          <w:rFonts w:cs="Arial"/>
          <w:noProof/>
          <w:szCs w:val="24"/>
          <w:lang w:val="en-GB"/>
        </w:rPr>
        <w:t>(4), 717–738. https://doi.org/10.1007/s10734-018-0297-3</w:t>
      </w:r>
    </w:p>
    <w:p w14:paraId="12BFEB1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Carayannis, E. G., &amp; Campbell, D. F. J. (2009). „Mode 3” and „Quadruple Helix”: toward a 21st century fractal innovation ecosystem. </w:t>
      </w:r>
      <w:r w:rsidRPr="00570835">
        <w:rPr>
          <w:rFonts w:cs="Arial"/>
          <w:i/>
          <w:iCs/>
          <w:noProof/>
          <w:szCs w:val="24"/>
          <w:lang w:val="en-GB"/>
        </w:rPr>
        <w:t>International Journal of Technology Management</w:t>
      </w:r>
      <w:r w:rsidRPr="00570835">
        <w:rPr>
          <w:rFonts w:cs="Arial"/>
          <w:noProof/>
          <w:szCs w:val="24"/>
          <w:lang w:val="en-GB"/>
        </w:rPr>
        <w:t xml:space="preserve">, </w:t>
      </w:r>
      <w:r w:rsidRPr="00570835">
        <w:rPr>
          <w:rFonts w:cs="Arial"/>
          <w:i/>
          <w:iCs/>
          <w:noProof/>
          <w:szCs w:val="24"/>
          <w:lang w:val="en-GB"/>
        </w:rPr>
        <w:t>46</w:t>
      </w:r>
      <w:r w:rsidRPr="00570835">
        <w:rPr>
          <w:rFonts w:cs="Arial"/>
          <w:noProof/>
          <w:szCs w:val="24"/>
          <w:lang w:val="en-GB"/>
        </w:rPr>
        <w:t>(3/4), 201. https://doi.org/10.1504/IJTM.2009.023374</w:t>
      </w:r>
    </w:p>
    <w:p w14:paraId="67AA52E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Carroll, A. B. (1979). A three-dimensional conceptual model of corporate performance. </w:t>
      </w:r>
      <w:r w:rsidRPr="00570835">
        <w:rPr>
          <w:rFonts w:cs="Arial"/>
          <w:i/>
          <w:iCs/>
          <w:noProof/>
          <w:szCs w:val="24"/>
          <w:lang w:val="en-GB"/>
        </w:rPr>
        <w:t>Corporate Social Responsibility</w:t>
      </w:r>
      <w:r w:rsidRPr="00570835">
        <w:rPr>
          <w:rFonts w:cs="Arial"/>
          <w:noProof/>
          <w:szCs w:val="24"/>
          <w:lang w:val="en-GB"/>
        </w:rPr>
        <w:t>, 497–505. https://doi.org/10.5465/amr.1979.4498296</w:t>
      </w:r>
    </w:p>
    <w:p w14:paraId="0C3C472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Clark, B. R. (1972). The organizational saga in higher education. </w:t>
      </w:r>
      <w:r w:rsidRPr="00570835">
        <w:rPr>
          <w:rFonts w:cs="Arial"/>
          <w:i/>
          <w:iCs/>
          <w:noProof/>
          <w:szCs w:val="24"/>
          <w:lang w:val="en-GB"/>
        </w:rPr>
        <w:t>Administrative science quarterly</w:t>
      </w:r>
      <w:r w:rsidRPr="00570835">
        <w:rPr>
          <w:rFonts w:cs="Arial"/>
          <w:noProof/>
          <w:szCs w:val="24"/>
          <w:lang w:val="en-GB"/>
        </w:rPr>
        <w:t>, 178–184.</w:t>
      </w:r>
    </w:p>
    <w:p w14:paraId="7F839DE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Clark, B. R. (1980). </w:t>
      </w:r>
      <w:r w:rsidRPr="00570835">
        <w:rPr>
          <w:rFonts w:cs="Arial"/>
          <w:i/>
          <w:iCs/>
          <w:noProof/>
          <w:szCs w:val="24"/>
          <w:lang w:val="en-GB"/>
        </w:rPr>
        <w:t>Academic Culture</w:t>
      </w:r>
      <w:r w:rsidRPr="00570835">
        <w:rPr>
          <w:rFonts w:cs="Arial"/>
          <w:noProof/>
          <w:szCs w:val="24"/>
          <w:lang w:val="en-GB"/>
        </w:rPr>
        <w:t xml:space="preserve"> (Nr 42). Yale University Higher Education Research Group.</w:t>
      </w:r>
    </w:p>
    <w:p w14:paraId="774E94B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Clarkson, M. B. E. (1995). A Stakeholder Framework for Analyzing and Evaluating Corporate Social Performance. </w:t>
      </w:r>
      <w:r w:rsidRPr="00570835">
        <w:rPr>
          <w:rFonts w:cs="Arial"/>
          <w:i/>
          <w:iCs/>
          <w:noProof/>
          <w:szCs w:val="24"/>
          <w:lang w:val="en-GB"/>
        </w:rPr>
        <w:t>The Academy of Management Review</w:t>
      </w:r>
      <w:r w:rsidRPr="00570835">
        <w:rPr>
          <w:rFonts w:cs="Arial"/>
          <w:noProof/>
          <w:szCs w:val="24"/>
          <w:lang w:val="en-GB"/>
        </w:rPr>
        <w:t xml:space="preserve">, </w:t>
      </w:r>
      <w:r w:rsidRPr="00570835">
        <w:rPr>
          <w:rFonts w:cs="Arial"/>
          <w:i/>
          <w:iCs/>
          <w:noProof/>
          <w:szCs w:val="24"/>
          <w:lang w:val="en-GB"/>
        </w:rPr>
        <w:t>20</w:t>
      </w:r>
      <w:r w:rsidRPr="00570835">
        <w:rPr>
          <w:rFonts w:cs="Arial"/>
          <w:noProof/>
          <w:szCs w:val="24"/>
          <w:lang w:val="en-GB"/>
        </w:rPr>
        <w:t>(1), 92. https://doi.org/10.2307/258888</w:t>
      </w:r>
    </w:p>
    <w:p w14:paraId="1CAC27F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Collyer, F. (2013). The production of scholarly knowledge in the global market arena: University ranking systems, prestige and power. </w:t>
      </w:r>
      <w:r w:rsidRPr="00570835">
        <w:rPr>
          <w:rFonts w:cs="Arial"/>
          <w:i/>
          <w:iCs/>
          <w:noProof/>
          <w:szCs w:val="24"/>
          <w:lang w:val="en-GB"/>
        </w:rPr>
        <w:t>Critical Studies in Education</w:t>
      </w:r>
      <w:r w:rsidRPr="00570835">
        <w:rPr>
          <w:rFonts w:cs="Arial"/>
          <w:noProof/>
          <w:szCs w:val="24"/>
          <w:lang w:val="en-GB"/>
        </w:rPr>
        <w:t xml:space="preserve">, </w:t>
      </w:r>
      <w:r w:rsidRPr="00570835">
        <w:rPr>
          <w:rFonts w:cs="Arial"/>
          <w:i/>
          <w:iCs/>
          <w:noProof/>
          <w:szCs w:val="24"/>
          <w:lang w:val="en-GB"/>
        </w:rPr>
        <w:t>54</w:t>
      </w:r>
      <w:r w:rsidRPr="00570835">
        <w:rPr>
          <w:rFonts w:cs="Arial"/>
          <w:noProof/>
          <w:szCs w:val="24"/>
          <w:lang w:val="en-GB"/>
        </w:rPr>
        <w:t>(3), 245–259. https://doi.org/10.1080/17508487.2013.788049</w:t>
      </w:r>
    </w:p>
    <w:p w14:paraId="13870A5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Cwynar, K. M. (2005). THE IDEA OF THE UNIVERSITY IN EUROPEAN CULTURE. </w:t>
      </w:r>
      <w:r w:rsidRPr="00570835">
        <w:rPr>
          <w:rFonts w:cs="Arial"/>
          <w:i/>
          <w:iCs/>
          <w:noProof/>
          <w:szCs w:val="24"/>
          <w:lang w:val="en-GB"/>
        </w:rPr>
        <w:t>Polityka i Społeczeństwo</w:t>
      </w:r>
      <w:r w:rsidRPr="00570835">
        <w:rPr>
          <w:rFonts w:cs="Arial"/>
          <w:noProof/>
          <w:szCs w:val="24"/>
          <w:lang w:val="en-GB"/>
        </w:rPr>
        <w:t>, 60–72.</w:t>
      </w:r>
    </w:p>
    <w:p w14:paraId="3EA3DDD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Cybermetrics Lab. (2023). </w:t>
      </w:r>
      <w:r w:rsidRPr="00570835">
        <w:rPr>
          <w:rFonts w:cs="Arial"/>
          <w:i/>
          <w:iCs/>
          <w:noProof/>
          <w:szCs w:val="24"/>
          <w:lang w:val="en-GB"/>
        </w:rPr>
        <w:t>Ranking Web of Universities 2023</w:t>
      </w:r>
      <w:r w:rsidRPr="00570835">
        <w:rPr>
          <w:rFonts w:cs="Arial"/>
          <w:noProof/>
          <w:szCs w:val="24"/>
          <w:lang w:val="en-GB"/>
        </w:rPr>
        <w:t>. Webometrics 2023 Jan Ranking. https://www.webometrics.info/en/world</w:t>
      </w:r>
    </w:p>
    <w:p w14:paraId="2F81F96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Czarnik, S., &amp; Turek, K. (2014). </w:t>
      </w:r>
      <w:r w:rsidRPr="00A17EE6">
        <w:rPr>
          <w:rFonts w:cs="Arial"/>
          <w:i/>
          <w:iCs/>
          <w:noProof/>
          <w:szCs w:val="24"/>
        </w:rPr>
        <w:t>Aktywność zawodowa i wykształcenie Polaków</w:t>
      </w:r>
      <w:r w:rsidRPr="00A17EE6">
        <w:rPr>
          <w:rFonts w:cs="Arial"/>
          <w:noProof/>
          <w:szCs w:val="24"/>
        </w:rPr>
        <w:t>. https://www.parp.gov.pl/images/PARP_publications/pdf/20012.pdf</w:t>
      </w:r>
    </w:p>
    <w:p w14:paraId="28492FF8"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Dabholkar, P. A., Thorpe, D. I., &amp; Rentz, J. O. (1996). A measure of service quality for retail stores: Scale development and validation. </w:t>
      </w:r>
      <w:r w:rsidRPr="00570835">
        <w:rPr>
          <w:rFonts w:cs="Arial"/>
          <w:i/>
          <w:iCs/>
          <w:noProof/>
          <w:szCs w:val="24"/>
          <w:lang w:val="en-GB"/>
        </w:rPr>
        <w:t>Journal of the Academy of Marketing Science</w:t>
      </w:r>
      <w:r w:rsidRPr="00570835">
        <w:rPr>
          <w:rFonts w:cs="Arial"/>
          <w:noProof/>
          <w:szCs w:val="24"/>
          <w:lang w:val="en-GB"/>
        </w:rPr>
        <w:t xml:space="preserve">, </w:t>
      </w:r>
      <w:r w:rsidRPr="00570835">
        <w:rPr>
          <w:rFonts w:cs="Arial"/>
          <w:i/>
          <w:iCs/>
          <w:noProof/>
          <w:szCs w:val="24"/>
          <w:lang w:val="en-GB"/>
        </w:rPr>
        <w:t>24</w:t>
      </w:r>
      <w:r w:rsidRPr="00570835">
        <w:rPr>
          <w:rFonts w:cs="Arial"/>
          <w:noProof/>
          <w:szCs w:val="24"/>
          <w:lang w:val="en-GB"/>
        </w:rPr>
        <w:t>(1), 3–16. https://doi.org/10.1007/bf02893933</w:t>
      </w:r>
    </w:p>
    <w:p w14:paraId="1AC2113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Dąbrowski, T. J., Brdulak, H., Jastrzębska, E., &amp; Legutko-kobus, P. (2018). </w:t>
      </w:r>
      <w:r w:rsidRPr="00570835">
        <w:rPr>
          <w:rFonts w:cs="Arial"/>
          <w:noProof/>
          <w:szCs w:val="24"/>
          <w:lang w:val="en-GB"/>
        </w:rPr>
        <w:t xml:space="preserve">Teaching methods and programs University Social Responsibility Strategies. </w:t>
      </w:r>
      <w:r w:rsidRPr="00570835">
        <w:rPr>
          <w:rFonts w:cs="Arial"/>
          <w:i/>
          <w:iCs/>
          <w:noProof/>
          <w:szCs w:val="24"/>
          <w:lang w:val="en-GB"/>
        </w:rPr>
        <w:t>E-Mentor</w:t>
      </w:r>
      <w:r w:rsidRPr="00570835">
        <w:rPr>
          <w:rFonts w:cs="Arial"/>
          <w:noProof/>
          <w:szCs w:val="24"/>
          <w:lang w:val="en-GB"/>
        </w:rPr>
        <w:t xml:space="preserve">, </w:t>
      </w:r>
      <w:r w:rsidRPr="00570835">
        <w:rPr>
          <w:rFonts w:cs="Arial"/>
          <w:i/>
          <w:iCs/>
          <w:noProof/>
          <w:szCs w:val="24"/>
          <w:lang w:val="en-GB"/>
        </w:rPr>
        <w:t>5</w:t>
      </w:r>
      <w:r w:rsidRPr="00570835">
        <w:rPr>
          <w:rFonts w:cs="Arial"/>
          <w:noProof/>
          <w:szCs w:val="24"/>
          <w:lang w:val="en-GB"/>
        </w:rPr>
        <w:t>(77), 4–12.</w:t>
      </w:r>
    </w:p>
    <w:p w14:paraId="221C2A5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de Boer, H., Enders, J., &amp; Schimank, U. S. (2007). On the Way towards New Public Management? The </w:t>
      </w:r>
      <w:r w:rsidRPr="00570835">
        <w:rPr>
          <w:rFonts w:cs="Arial"/>
          <w:noProof/>
          <w:szCs w:val="24"/>
          <w:lang w:val="en-GB"/>
        </w:rPr>
        <w:lastRenderedPageBreak/>
        <w:t xml:space="preserve">Governance of University Systems in England, the Netherlands, Austria, and Germany. W D. Jansen (Red.), </w:t>
      </w:r>
      <w:r w:rsidRPr="00570835">
        <w:rPr>
          <w:rFonts w:cs="Arial"/>
          <w:i/>
          <w:iCs/>
          <w:noProof/>
          <w:szCs w:val="24"/>
          <w:lang w:val="en-GB"/>
        </w:rPr>
        <w:t>New Forms of Governance in Research Organizations</w:t>
      </w:r>
      <w:r w:rsidRPr="00570835">
        <w:rPr>
          <w:rFonts w:cs="Arial"/>
          <w:noProof/>
          <w:szCs w:val="24"/>
          <w:lang w:val="en-GB"/>
        </w:rPr>
        <w:t xml:space="preserve"> (ss. 3–22). Springer Netherlands. https://doi.org/10.1007/978-1-4020-5831-8</w:t>
      </w:r>
    </w:p>
    <w:p w14:paraId="2D9091D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de Jong, J., &amp; den Hartog, D. (2010). Measuring Innovative Work Behaviour. </w:t>
      </w:r>
      <w:r w:rsidRPr="00570835">
        <w:rPr>
          <w:rFonts w:cs="Arial"/>
          <w:i/>
          <w:iCs/>
          <w:noProof/>
          <w:szCs w:val="24"/>
          <w:lang w:val="en-GB"/>
        </w:rPr>
        <w:t>Creativity and Innovation Management</w:t>
      </w:r>
      <w:r w:rsidRPr="00570835">
        <w:rPr>
          <w:rFonts w:cs="Arial"/>
          <w:noProof/>
          <w:szCs w:val="24"/>
          <w:lang w:val="en-GB"/>
        </w:rPr>
        <w:t xml:space="preserve">, </w:t>
      </w:r>
      <w:r w:rsidRPr="00570835">
        <w:rPr>
          <w:rFonts w:cs="Arial"/>
          <w:i/>
          <w:iCs/>
          <w:noProof/>
          <w:szCs w:val="24"/>
          <w:lang w:val="en-GB"/>
        </w:rPr>
        <w:t>19</w:t>
      </w:r>
      <w:r w:rsidRPr="00570835">
        <w:rPr>
          <w:rFonts w:cs="Arial"/>
          <w:noProof/>
          <w:szCs w:val="24"/>
          <w:lang w:val="en-GB"/>
        </w:rPr>
        <w:t>(1), 23–36. https://doi.org/10.1111/j.1467-8691.2010.00547.x</w:t>
      </w:r>
    </w:p>
    <w:p w14:paraId="1E3796D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De Ridder-Symoens, H. (2020). Universities and Their Missions in Early Modern Times. W L. Engwall (Red.), </w:t>
      </w:r>
      <w:r w:rsidRPr="00570835">
        <w:rPr>
          <w:rFonts w:cs="Arial"/>
          <w:i/>
          <w:iCs/>
          <w:noProof/>
          <w:szCs w:val="24"/>
          <w:lang w:val="en-GB"/>
        </w:rPr>
        <w:t>Missions of Universities : Past, Present, Future</w:t>
      </w:r>
      <w:r w:rsidRPr="00570835">
        <w:rPr>
          <w:rFonts w:cs="Arial"/>
          <w:noProof/>
          <w:szCs w:val="24"/>
          <w:lang w:val="en-GB"/>
        </w:rPr>
        <w:t xml:space="preserve"> (ss. 43–61). Springer International Publishing. https://doi.org/10.1007/978-3-030-41834-2_4</w:t>
      </w:r>
    </w:p>
    <w:p w14:paraId="55A340C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Degtjarjova, I., Lapina, I., &amp; Freidenfelds, D. (2018). Student as stakeholder: “voice of customer” in higher education quality development. </w:t>
      </w:r>
      <w:r w:rsidRPr="00570835">
        <w:rPr>
          <w:rFonts w:cs="Arial"/>
          <w:i/>
          <w:iCs/>
          <w:noProof/>
          <w:szCs w:val="24"/>
          <w:lang w:val="en-GB"/>
        </w:rPr>
        <w:t>Marketing and Management of Innovations</w:t>
      </w:r>
      <w:r w:rsidRPr="00570835">
        <w:rPr>
          <w:rFonts w:cs="Arial"/>
          <w:noProof/>
          <w:szCs w:val="24"/>
          <w:lang w:val="en-GB"/>
        </w:rPr>
        <w:t xml:space="preserve">, </w:t>
      </w:r>
      <w:r w:rsidRPr="00570835">
        <w:rPr>
          <w:rFonts w:cs="Arial"/>
          <w:i/>
          <w:iCs/>
          <w:noProof/>
          <w:szCs w:val="24"/>
          <w:lang w:val="en-GB"/>
        </w:rPr>
        <w:t>2</w:t>
      </w:r>
      <w:r w:rsidRPr="00570835">
        <w:rPr>
          <w:rFonts w:cs="Arial"/>
          <w:noProof/>
          <w:szCs w:val="24"/>
          <w:lang w:val="en-GB"/>
        </w:rPr>
        <w:t>, 388–398. https://doi.org/10.21272/mmi.2018.2-30</w:t>
      </w:r>
    </w:p>
    <w:p w14:paraId="72F8D760"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Dz. U. 1668. </w:t>
      </w:r>
      <w:r w:rsidRPr="00A17EE6">
        <w:rPr>
          <w:rFonts w:cs="Arial"/>
          <w:noProof/>
          <w:szCs w:val="24"/>
        </w:rPr>
        <w:t xml:space="preserve">(2018). </w:t>
      </w:r>
      <w:r w:rsidRPr="00A17EE6">
        <w:rPr>
          <w:rFonts w:cs="Arial"/>
          <w:i/>
          <w:iCs/>
          <w:noProof/>
          <w:szCs w:val="24"/>
        </w:rPr>
        <w:t>Ustawa z dnia 20 lipca 2018 r. Prawo o szkolnictwie wyższym i nauce</w:t>
      </w:r>
      <w:r w:rsidRPr="00A17EE6">
        <w:rPr>
          <w:rFonts w:cs="Arial"/>
          <w:noProof/>
          <w:szCs w:val="24"/>
        </w:rPr>
        <w:t xml:space="preserve"> (Numer Dz. U. 1668 z 30.08.2018). Kancelaria Sejmu RP. http://prawo.sejm.gov.pl/isap.nsf/DocDetails.xsp?id=WDU20180001668</w:t>
      </w:r>
    </w:p>
    <w:p w14:paraId="4F6B69D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Dz. U. 2508. (2018). </w:t>
      </w:r>
      <w:r w:rsidRPr="00A17EE6">
        <w:rPr>
          <w:rFonts w:cs="Arial"/>
          <w:i/>
          <w:iCs/>
          <w:noProof/>
          <w:szCs w:val="24"/>
        </w:rPr>
        <w:t>Rozporządzenie Ministra Nauki i Szkolnictwa wyższego z dnia 13 grudnia 2018</w:t>
      </w:r>
      <w:r w:rsidRPr="00A17EE6">
        <w:rPr>
          <w:rFonts w:cs="Arial"/>
          <w:noProof/>
          <w:szCs w:val="24"/>
        </w:rPr>
        <w:t>. Dziennik Ustaw RP.</w:t>
      </w:r>
    </w:p>
    <w:p w14:paraId="66C879E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Dziadkowiec, Joanna. (2006). Wybrane metody badania i oceny jakości usług. </w:t>
      </w:r>
      <w:r w:rsidRPr="00A17EE6">
        <w:rPr>
          <w:rFonts w:cs="Arial"/>
          <w:i/>
          <w:iCs/>
          <w:noProof/>
          <w:szCs w:val="24"/>
        </w:rPr>
        <w:t>Zeszyty Naukowe Akademii Ekonimicznej w Krakowie</w:t>
      </w:r>
      <w:r w:rsidRPr="00A17EE6">
        <w:rPr>
          <w:rFonts w:cs="Arial"/>
          <w:noProof/>
          <w:szCs w:val="24"/>
        </w:rPr>
        <w:t xml:space="preserve">, </w:t>
      </w:r>
      <w:r w:rsidRPr="00A17EE6">
        <w:rPr>
          <w:rFonts w:cs="Arial"/>
          <w:i/>
          <w:iCs/>
          <w:noProof/>
          <w:szCs w:val="24"/>
        </w:rPr>
        <w:t>717</w:t>
      </w:r>
      <w:r w:rsidRPr="00A17EE6">
        <w:rPr>
          <w:rFonts w:cs="Arial"/>
          <w:noProof/>
          <w:szCs w:val="24"/>
        </w:rPr>
        <w:t>, 23–35.</w:t>
      </w:r>
    </w:p>
    <w:p w14:paraId="33FA7FF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Dziedziczak-Foltyn, A. (2018). Konsultatywność w projektowaniu reformy szkolnictwa wyższego w Polsce na przykładzie Ustawy 2.0. </w:t>
      </w:r>
      <w:r w:rsidRPr="00A17EE6">
        <w:rPr>
          <w:rFonts w:cs="Arial"/>
          <w:i/>
          <w:iCs/>
          <w:noProof/>
          <w:szCs w:val="24"/>
        </w:rPr>
        <w:t>Nauka i Szkolnictwo Wyższe</w:t>
      </w:r>
      <w:r w:rsidRPr="00A17EE6">
        <w:rPr>
          <w:rFonts w:cs="Arial"/>
          <w:noProof/>
          <w:szCs w:val="24"/>
        </w:rPr>
        <w:t xml:space="preserve">, </w:t>
      </w:r>
      <w:r w:rsidRPr="00A17EE6">
        <w:rPr>
          <w:rFonts w:cs="Arial"/>
          <w:i/>
          <w:iCs/>
          <w:noProof/>
          <w:szCs w:val="24"/>
        </w:rPr>
        <w:t>1(51)</w:t>
      </w:r>
      <w:r w:rsidRPr="00A17EE6">
        <w:rPr>
          <w:rFonts w:cs="Arial"/>
          <w:noProof/>
          <w:szCs w:val="24"/>
        </w:rPr>
        <w:t>. https://doi.org/10.14746/nisw.2018.1.10</w:t>
      </w:r>
    </w:p>
    <w:p w14:paraId="2C0C252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Dzimińska, M., Fijałkowska, J., &amp; Sułkowski, Ł. (2020). </w:t>
      </w:r>
      <w:r w:rsidRPr="00570835">
        <w:rPr>
          <w:rFonts w:cs="Arial"/>
          <w:noProof/>
          <w:szCs w:val="24"/>
          <w:lang w:val="en-GB"/>
        </w:rPr>
        <w:t xml:space="preserve">A Conceptual Model Proposal: Universities as Culture Change Agents for Sustainable Development. </w:t>
      </w:r>
      <w:r w:rsidRPr="00570835">
        <w:rPr>
          <w:rFonts w:cs="Arial"/>
          <w:i/>
          <w:iCs/>
          <w:noProof/>
          <w:szCs w:val="24"/>
          <w:lang w:val="en-GB"/>
        </w:rPr>
        <w:t>Sustainability</w:t>
      </w:r>
      <w:r w:rsidRPr="00570835">
        <w:rPr>
          <w:rFonts w:cs="Arial"/>
          <w:noProof/>
          <w:szCs w:val="24"/>
          <w:lang w:val="en-GB"/>
        </w:rPr>
        <w:t xml:space="preserve">, </w:t>
      </w:r>
      <w:r w:rsidRPr="00570835">
        <w:rPr>
          <w:rFonts w:cs="Arial"/>
          <w:i/>
          <w:iCs/>
          <w:noProof/>
          <w:szCs w:val="24"/>
          <w:lang w:val="en-GB"/>
        </w:rPr>
        <w:t>12</w:t>
      </w:r>
      <w:r w:rsidRPr="00570835">
        <w:rPr>
          <w:rFonts w:cs="Arial"/>
          <w:noProof/>
          <w:szCs w:val="24"/>
          <w:lang w:val="en-GB"/>
        </w:rPr>
        <w:t>(11), 4635. https://doi.org/10.3390/su12114635</w:t>
      </w:r>
    </w:p>
    <w:p w14:paraId="68F9739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EC. (2003). The role of the universities in the Europe of knowledge. W </w:t>
      </w:r>
      <w:r w:rsidRPr="00570835">
        <w:rPr>
          <w:rFonts w:cs="Arial"/>
          <w:i/>
          <w:iCs/>
          <w:noProof/>
          <w:szCs w:val="24"/>
          <w:lang w:val="en-GB"/>
        </w:rPr>
        <w:t>COMMUNICATION FROM THE COMMISSION</w:t>
      </w:r>
      <w:r w:rsidRPr="00570835">
        <w:rPr>
          <w:rFonts w:cs="Arial"/>
          <w:noProof/>
          <w:szCs w:val="24"/>
          <w:lang w:val="en-GB"/>
        </w:rPr>
        <w:t xml:space="preserve"> (T. 58). Comission of the European Communities. http://aei.pitt.edu/63030/1/COM_(2003)_58_final.pdf</w:t>
      </w:r>
    </w:p>
    <w:p w14:paraId="44D4A42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Elton, L. (2000). The UK Research Assessment Exercise: Unintended Consequences. </w:t>
      </w:r>
      <w:r w:rsidRPr="00570835">
        <w:rPr>
          <w:rFonts w:cs="Arial"/>
          <w:i/>
          <w:iCs/>
          <w:noProof/>
          <w:szCs w:val="24"/>
          <w:lang w:val="en-GB"/>
        </w:rPr>
        <w:t>Higher Education Quarterly</w:t>
      </w:r>
      <w:r w:rsidRPr="00570835">
        <w:rPr>
          <w:rFonts w:cs="Arial"/>
          <w:noProof/>
          <w:szCs w:val="24"/>
          <w:lang w:val="en-GB"/>
        </w:rPr>
        <w:t xml:space="preserve">, </w:t>
      </w:r>
      <w:r w:rsidRPr="00570835">
        <w:rPr>
          <w:rFonts w:cs="Arial"/>
          <w:i/>
          <w:iCs/>
          <w:noProof/>
          <w:szCs w:val="24"/>
          <w:lang w:val="en-GB"/>
        </w:rPr>
        <w:t>54</w:t>
      </w:r>
      <w:r w:rsidRPr="00570835">
        <w:rPr>
          <w:rFonts w:cs="Arial"/>
          <w:noProof/>
          <w:szCs w:val="24"/>
          <w:lang w:val="en-GB"/>
        </w:rPr>
        <w:t>(3), 274–283. https://doi.org/10.1111/1468-2273.00160</w:t>
      </w:r>
    </w:p>
    <w:p w14:paraId="2CAA316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Etzkowitz, H. (2003). Research groups as ‘quasi-firms’: the invention of the entrepreneurial university. </w:t>
      </w:r>
      <w:r w:rsidRPr="00570835">
        <w:rPr>
          <w:rFonts w:cs="Arial"/>
          <w:i/>
          <w:iCs/>
          <w:noProof/>
          <w:szCs w:val="24"/>
          <w:lang w:val="en-GB"/>
        </w:rPr>
        <w:t>Research Policy</w:t>
      </w:r>
      <w:r w:rsidRPr="00570835">
        <w:rPr>
          <w:rFonts w:cs="Arial"/>
          <w:noProof/>
          <w:szCs w:val="24"/>
          <w:lang w:val="en-GB"/>
        </w:rPr>
        <w:t xml:space="preserve">, </w:t>
      </w:r>
      <w:r w:rsidRPr="00570835">
        <w:rPr>
          <w:rFonts w:cs="Arial"/>
          <w:i/>
          <w:iCs/>
          <w:noProof/>
          <w:szCs w:val="24"/>
          <w:lang w:val="en-GB"/>
        </w:rPr>
        <w:t>32</w:t>
      </w:r>
      <w:r w:rsidRPr="00570835">
        <w:rPr>
          <w:rFonts w:cs="Arial"/>
          <w:noProof/>
          <w:szCs w:val="24"/>
          <w:lang w:val="en-GB"/>
        </w:rPr>
        <w:t>(1), 109–121. https://doi.org/10.1016/S0048-7333(02)00009-4</w:t>
      </w:r>
    </w:p>
    <w:p w14:paraId="18360FF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Etzkowitz, H., &amp; Dzisah, J. (2008). Rethinking development: circulation in the triple helix. </w:t>
      </w:r>
      <w:r w:rsidRPr="00570835">
        <w:rPr>
          <w:rFonts w:cs="Arial"/>
          <w:i/>
          <w:iCs/>
          <w:noProof/>
          <w:szCs w:val="24"/>
          <w:lang w:val="en-GB"/>
        </w:rPr>
        <w:t>Technology Analysis &amp; Strategic Management</w:t>
      </w:r>
      <w:r w:rsidRPr="00570835">
        <w:rPr>
          <w:rFonts w:cs="Arial"/>
          <w:noProof/>
          <w:szCs w:val="24"/>
          <w:lang w:val="en-GB"/>
        </w:rPr>
        <w:t xml:space="preserve">, </w:t>
      </w:r>
      <w:r w:rsidRPr="00570835">
        <w:rPr>
          <w:rFonts w:cs="Arial"/>
          <w:i/>
          <w:iCs/>
          <w:noProof/>
          <w:szCs w:val="24"/>
          <w:lang w:val="en-GB"/>
        </w:rPr>
        <w:t>20</w:t>
      </w:r>
      <w:r w:rsidRPr="00570835">
        <w:rPr>
          <w:rFonts w:cs="Arial"/>
          <w:noProof/>
          <w:szCs w:val="24"/>
          <w:lang w:val="en-GB"/>
        </w:rPr>
        <w:t>(6), 653–666. https://doi.org/10.1080/09537320802426309</w:t>
      </w:r>
    </w:p>
    <w:p w14:paraId="6D0F3E8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Etzkowitz, H., &amp; Leydesdorff, L. (1997). </w:t>
      </w:r>
      <w:r w:rsidRPr="00570835">
        <w:rPr>
          <w:rFonts w:cs="Arial"/>
          <w:i/>
          <w:iCs/>
          <w:noProof/>
          <w:szCs w:val="24"/>
          <w:lang w:val="en-GB"/>
        </w:rPr>
        <w:t>Universities and the global knowledge economy: A triple helix of university-industry relations</w:t>
      </w:r>
      <w:r w:rsidRPr="00570835">
        <w:rPr>
          <w:rFonts w:cs="Arial"/>
          <w:noProof/>
          <w:szCs w:val="24"/>
          <w:lang w:val="en-GB"/>
        </w:rPr>
        <w:t>. Pinter.</w:t>
      </w:r>
    </w:p>
    <w:p w14:paraId="7CDE01E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Faishol, O. K. L. M. A., &amp; Subriadi, A. P. (2022). Change management scenario to improve Webometrics </w:t>
      </w:r>
      <w:r w:rsidRPr="00570835">
        <w:rPr>
          <w:rFonts w:cs="Arial"/>
          <w:noProof/>
          <w:szCs w:val="24"/>
          <w:lang w:val="en-GB"/>
        </w:rPr>
        <w:lastRenderedPageBreak/>
        <w:t xml:space="preserve">ranking. </w:t>
      </w:r>
      <w:r w:rsidRPr="00570835">
        <w:rPr>
          <w:rFonts w:cs="Arial"/>
          <w:i/>
          <w:iCs/>
          <w:noProof/>
          <w:szCs w:val="24"/>
          <w:lang w:val="en-GB"/>
        </w:rPr>
        <w:t>Procedia Computer Science</w:t>
      </w:r>
      <w:r w:rsidRPr="00570835">
        <w:rPr>
          <w:rFonts w:cs="Arial"/>
          <w:noProof/>
          <w:szCs w:val="24"/>
          <w:lang w:val="en-GB"/>
        </w:rPr>
        <w:t xml:space="preserve">, </w:t>
      </w:r>
      <w:r w:rsidRPr="00570835">
        <w:rPr>
          <w:rFonts w:cs="Arial"/>
          <w:i/>
          <w:iCs/>
          <w:noProof/>
          <w:szCs w:val="24"/>
          <w:lang w:val="en-GB"/>
        </w:rPr>
        <w:t>197</w:t>
      </w:r>
      <w:r w:rsidRPr="00570835">
        <w:rPr>
          <w:rFonts w:cs="Arial"/>
          <w:noProof/>
          <w:szCs w:val="24"/>
          <w:lang w:val="en-GB"/>
        </w:rPr>
        <w:t>, 557–565. https://doi.org/10.1016/j.procs.2021.12.173</w:t>
      </w:r>
    </w:p>
    <w:p w14:paraId="6BFAE9E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Finch, D., McDonald, S., &amp; Staple, J. (2013). Reputational interdependence: an examination of category reputation in higher education. </w:t>
      </w:r>
      <w:r w:rsidRPr="00570835">
        <w:rPr>
          <w:rFonts w:cs="Arial"/>
          <w:i/>
          <w:iCs/>
          <w:noProof/>
          <w:szCs w:val="24"/>
          <w:lang w:val="en-GB"/>
        </w:rPr>
        <w:t>Journal of Marketing for Higher Education</w:t>
      </w:r>
      <w:r w:rsidRPr="00570835">
        <w:rPr>
          <w:rFonts w:cs="Arial"/>
          <w:noProof/>
          <w:szCs w:val="24"/>
          <w:lang w:val="en-GB"/>
        </w:rPr>
        <w:t xml:space="preserve">, </w:t>
      </w:r>
      <w:r w:rsidRPr="00570835">
        <w:rPr>
          <w:rFonts w:cs="Arial"/>
          <w:i/>
          <w:iCs/>
          <w:noProof/>
          <w:szCs w:val="24"/>
          <w:lang w:val="en-GB"/>
        </w:rPr>
        <w:t>23</w:t>
      </w:r>
      <w:r w:rsidRPr="00570835">
        <w:rPr>
          <w:rFonts w:cs="Arial"/>
          <w:noProof/>
          <w:szCs w:val="24"/>
          <w:lang w:val="en-GB"/>
        </w:rPr>
        <w:t>(1), 34–61. https://doi.org/10.1080/08841241.2013.810184</w:t>
      </w:r>
    </w:p>
    <w:p w14:paraId="13ED3D8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Frankowicz, M. (2012). </w:t>
      </w:r>
      <w:r w:rsidRPr="00A17EE6">
        <w:rPr>
          <w:rFonts w:cs="Arial"/>
          <w:i/>
          <w:iCs/>
          <w:noProof/>
          <w:szCs w:val="24"/>
        </w:rPr>
        <w:t>Wewnętrzne systemy zapewniania jakości kształcenia w odnisieniu do nowych regulacji prawnych</w:t>
      </w:r>
      <w:r w:rsidRPr="00A17EE6">
        <w:rPr>
          <w:rFonts w:cs="Arial"/>
          <w:noProof/>
          <w:szCs w:val="24"/>
        </w:rPr>
        <w:t xml:space="preserve">. </w:t>
      </w:r>
      <w:r w:rsidRPr="00570835">
        <w:rPr>
          <w:rFonts w:cs="Arial"/>
          <w:noProof/>
          <w:szCs w:val="24"/>
          <w:lang w:val="en-GB"/>
        </w:rPr>
        <w:t>Zespół Ekspertów Bolońskich.</w:t>
      </w:r>
    </w:p>
    <w:p w14:paraId="0F5E5DC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Freeman, R. E., &amp; McVea, J. (2001). A stakeholder approach to strategic management. </w:t>
      </w:r>
      <w:r w:rsidRPr="00570835">
        <w:rPr>
          <w:rFonts w:cs="Arial"/>
          <w:i/>
          <w:iCs/>
          <w:noProof/>
          <w:szCs w:val="24"/>
          <w:lang w:val="en-GB"/>
        </w:rPr>
        <w:t>SSRN Electronic Journal</w:t>
      </w:r>
      <w:r w:rsidRPr="00570835">
        <w:rPr>
          <w:rFonts w:cs="Arial"/>
          <w:noProof/>
          <w:szCs w:val="24"/>
          <w:lang w:val="en-GB"/>
        </w:rPr>
        <w:t>.</w:t>
      </w:r>
    </w:p>
    <w:p w14:paraId="324161A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Galvao, A., Mascarenhas, C., Marques, C., Ferreira, J., &amp; Ratten, V. (2019). Triple helix and its evolution: a systematic literature review. </w:t>
      </w:r>
      <w:r w:rsidRPr="00570835">
        <w:rPr>
          <w:rFonts w:cs="Arial"/>
          <w:i/>
          <w:iCs/>
          <w:noProof/>
          <w:szCs w:val="24"/>
          <w:lang w:val="en-GB"/>
        </w:rPr>
        <w:t>Journal of Science and Technology Policy Management</w:t>
      </w:r>
      <w:r w:rsidRPr="00570835">
        <w:rPr>
          <w:rFonts w:cs="Arial"/>
          <w:noProof/>
          <w:szCs w:val="24"/>
          <w:lang w:val="en-GB"/>
        </w:rPr>
        <w:t xml:space="preserve">, </w:t>
      </w:r>
      <w:r w:rsidRPr="00570835">
        <w:rPr>
          <w:rFonts w:cs="Arial"/>
          <w:i/>
          <w:iCs/>
          <w:noProof/>
          <w:szCs w:val="24"/>
          <w:lang w:val="en-GB"/>
        </w:rPr>
        <w:t>10</w:t>
      </w:r>
      <w:r w:rsidRPr="00570835">
        <w:rPr>
          <w:rFonts w:cs="Arial"/>
          <w:noProof/>
          <w:szCs w:val="24"/>
          <w:lang w:val="en-GB"/>
        </w:rPr>
        <w:t>(3), 812–833. https://doi.org/10.1108/JSTPM-10-2018-0103</w:t>
      </w:r>
    </w:p>
    <w:p w14:paraId="114D32BF"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Geitz, G., &amp; de Geus, J. (2019). Design-based education, sustainable teaching, and learning. </w:t>
      </w:r>
      <w:r w:rsidRPr="00A17EE6">
        <w:rPr>
          <w:rFonts w:cs="Arial"/>
          <w:i/>
          <w:iCs/>
          <w:noProof/>
          <w:szCs w:val="24"/>
        </w:rPr>
        <w:t>Cogent Education</w:t>
      </w:r>
      <w:r w:rsidRPr="00A17EE6">
        <w:rPr>
          <w:rFonts w:cs="Arial"/>
          <w:noProof/>
          <w:szCs w:val="24"/>
        </w:rPr>
        <w:t xml:space="preserve">, </w:t>
      </w:r>
      <w:r w:rsidRPr="00A17EE6">
        <w:rPr>
          <w:rFonts w:cs="Arial"/>
          <w:i/>
          <w:iCs/>
          <w:noProof/>
          <w:szCs w:val="24"/>
        </w:rPr>
        <w:t>6</w:t>
      </w:r>
      <w:r w:rsidRPr="00A17EE6">
        <w:rPr>
          <w:rFonts w:cs="Arial"/>
          <w:noProof/>
          <w:szCs w:val="24"/>
        </w:rPr>
        <w:t>(1), 1647919. https://doi.org/10.1080/2331186X.2019.1647919</w:t>
      </w:r>
    </w:p>
    <w:p w14:paraId="59A0776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Gilmore, A. (2006). </w:t>
      </w:r>
      <w:r w:rsidRPr="00A17EE6">
        <w:rPr>
          <w:rFonts w:cs="Arial"/>
          <w:i/>
          <w:iCs/>
          <w:noProof/>
          <w:szCs w:val="24"/>
        </w:rPr>
        <w:t>Usługi. Marketing i zarządzanie.</w:t>
      </w:r>
      <w:r w:rsidRPr="00A17EE6">
        <w:rPr>
          <w:rFonts w:cs="Arial"/>
          <w:noProof/>
          <w:szCs w:val="24"/>
        </w:rPr>
        <w:t xml:space="preserve"> Wydawnictwo PWE.</w:t>
      </w:r>
    </w:p>
    <w:p w14:paraId="7C11256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Główny Urząd Statystyczny. (2020). </w:t>
      </w:r>
      <w:r w:rsidRPr="00A17EE6">
        <w:rPr>
          <w:rFonts w:cs="Arial"/>
          <w:i/>
          <w:iCs/>
          <w:noProof/>
          <w:szCs w:val="24"/>
        </w:rPr>
        <w:t>GUS - Bank Danych Lokalnych</w:t>
      </w:r>
      <w:r w:rsidRPr="00A17EE6">
        <w:rPr>
          <w:rFonts w:cs="Arial"/>
          <w:noProof/>
          <w:szCs w:val="24"/>
        </w:rPr>
        <w:t>. https://bdl.stat.gov.pl/BDL/dane/podgrup/tablica%0Ahttps://bdl.stat.gov.pl/BDL/dane/teryt/jednostka/1610#</w:t>
      </w:r>
    </w:p>
    <w:p w14:paraId="38D48D6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Gołata, K., &amp; Sojkin, B. (2020). Determinanty budowania wizerunku i reputacji wyższej uczelni wobec jej intersariuszy. </w:t>
      </w:r>
      <w:r w:rsidRPr="00A17EE6">
        <w:rPr>
          <w:rFonts w:cs="Arial"/>
          <w:i/>
          <w:iCs/>
          <w:noProof/>
          <w:szCs w:val="24"/>
        </w:rPr>
        <w:t>Marketing Instytucji Naukowych i Badawczych</w:t>
      </w:r>
      <w:r w:rsidRPr="00A17EE6">
        <w:rPr>
          <w:rFonts w:cs="Arial"/>
          <w:noProof/>
          <w:szCs w:val="24"/>
        </w:rPr>
        <w:t xml:space="preserve">, </w:t>
      </w:r>
      <w:r w:rsidRPr="00A17EE6">
        <w:rPr>
          <w:rFonts w:cs="Arial"/>
          <w:i/>
          <w:iCs/>
          <w:noProof/>
          <w:szCs w:val="24"/>
        </w:rPr>
        <w:t>35</w:t>
      </w:r>
      <w:r w:rsidRPr="00A17EE6">
        <w:rPr>
          <w:rFonts w:cs="Arial"/>
          <w:noProof/>
          <w:szCs w:val="24"/>
        </w:rPr>
        <w:t>(1), 29–58. https://doi.org/10.2478/minib-2020-0002</w:t>
      </w:r>
    </w:p>
    <w:p w14:paraId="4D40751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Greszta, M. (2010). Pomiar efektywności: rynek. W </w:t>
      </w:r>
      <w:r w:rsidRPr="00A17EE6">
        <w:rPr>
          <w:rFonts w:cs="Arial"/>
          <w:i/>
          <w:iCs/>
          <w:noProof/>
          <w:szCs w:val="24"/>
        </w:rPr>
        <w:t>Odpowiedzialny biznes 2010</w:t>
      </w:r>
      <w:r w:rsidRPr="00A17EE6">
        <w:rPr>
          <w:rFonts w:cs="Arial"/>
          <w:noProof/>
          <w:szCs w:val="24"/>
        </w:rPr>
        <w:t xml:space="preserve">. </w:t>
      </w:r>
      <w:r w:rsidRPr="00570835">
        <w:rPr>
          <w:rFonts w:cs="Arial"/>
          <w:noProof/>
          <w:szCs w:val="24"/>
          <w:lang w:val="en-GB"/>
        </w:rPr>
        <w:t>Wydawnictwo HBRP.</w:t>
      </w:r>
    </w:p>
    <w:p w14:paraId="3CD9C03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Grönroos, C. (1984). A Service Quality Model and its Marketing Implications. </w:t>
      </w:r>
      <w:r w:rsidRPr="00570835">
        <w:rPr>
          <w:rFonts w:cs="Arial"/>
          <w:i/>
          <w:iCs/>
          <w:noProof/>
          <w:szCs w:val="24"/>
          <w:lang w:val="en-GB"/>
        </w:rPr>
        <w:t>European Journal of Marketing</w:t>
      </w:r>
      <w:r w:rsidRPr="00570835">
        <w:rPr>
          <w:rFonts w:cs="Arial"/>
          <w:noProof/>
          <w:szCs w:val="24"/>
          <w:lang w:val="en-GB"/>
        </w:rPr>
        <w:t xml:space="preserve">, </w:t>
      </w:r>
      <w:r w:rsidRPr="00570835">
        <w:rPr>
          <w:rFonts w:cs="Arial"/>
          <w:i/>
          <w:iCs/>
          <w:noProof/>
          <w:szCs w:val="24"/>
          <w:lang w:val="en-GB"/>
        </w:rPr>
        <w:t>18</w:t>
      </w:r>
      <w:r w:rsidRPr="00570835">
        <w:rPr>
          <w:rFonts w:cs="Arial"/>
          <w:noProof/>
          <w:szCs w:val="24"/>
          <w:lang w:val="en-GB"/>
        </w:rPr>
        <w:t>(4), 36–44. https://doi.org/10.1108/EUM0000000004784</w:t>
      </w:r>
    </w:p>
    <w:p w14:paraId="08AEC570"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Grudowski, P., &amp; Lewandowski, K. (2012). </w:t>
      </w:r>
      <w:r w:rsidRPr="00A17EE6">
        <w:rPr>
          <w:rFonts w:cs="Arial"/>
          <w:noProof/>
          <w:szCs w:val="24"/>
        </w:rPr>
        <w:t xml:space="preserve">Pojęcie jakości kształcenia i uwarunkowania jej kwantyfikacji w uczelniach wyższych. </w:t>
      </w:r>
      <w:r w:rsidRPr="00A17EE6">
        <w:rPr>
          <w:rFonts w:cs="Arial"/>
          <w:i/>
          <w:iCs/>
          <w:noProof/>
          <w:szCs w:val="24"/>
        </w:rPr>
        <w:t>Zarządzanie i Finanse</w:t>
      </w:r>
      <w:r w:rsidRPr="00A17EE6">
        <w:rPr>
          <w:rFonts w:cs="Arial"/>
          <w:noProof/>
          <w:szCs w:val="24"/>
        </w:rPr>
        <w:t xml:space="preserve">, </w:t>
      </w:r>
      <w:r w:rsidRPr="00A17EE6">
        <w:rPr>
          <w:rFonts w:cs="Arial"/>
          <w:i/>
          <w:iCs/>
          <w:noProof/>
          <w:szCs w:val="24"/>
        </w:rPr>
        <w:t>R. 10</w:t>
      </w:r>
      <w:r w:rsidRPr="00A17EE6">
        <w:rPr>
          <w:rFonts w:cs="Arial"/>
          <w:noProof/>
          <w:szCs w:val="24"/>
        </w:rPr>
        <w:t>(nr 3, cz. 1), 394–403. http://jmf.wzr.pl/pim/2012_3_1_29.pdf</w:t>
      </w:r>
    </w:p>
    <w:p w14:paraId="33D8FE8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Grudowski, P., &amp; Szefler, J. P. (2015). </w:t>
      </w:r>
      <w:r w:rsidRPr="00570835">
        <w:rPr>
          <w:rFonts w:cs="Arial"/>
          <w:noProof/>
          <w:szCs w:val="24"/>
          <w:lang w:val="en-GB"/>
        </w:rPr>
        <w:t xml:space="preserve">Stakeholders Satisfaction Index as an Important Factor of Improving Quality Management Systems of Universities in Poland. </w:t>
      </w:r>
      <w:r w:rsidRPr="00570835">
        <w:rPr>
          <w:rFonts w:cs="Arial"/>
          <w:i/>
          <w:iCs/>
          <w:noProof/>
          <w:szCs w:val="24"/>
          <w:lang w:val="en-GB"/>
        </w:rPr>
        <w:t>Managing in Recovering Markets, GCMRM 2015</w:t>
      </w:r>
      <w:r w:rsidRPr="00570835">
        <w:rPr>
          <w:rFonts w:cs="Arial"/>
          <w:noProof/>
          <w:szCs w:val="24"/>
          <w:lang w:val="en-GB"/>
        </w:rPr>
        <w:t>.</w:t>
      </w:r>
    </w:p>
    <w:p w14:paraId="26AA4F2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GUS. (2005). </w:t>
      </w:r>
      <w:r w:rsidRPr="00570835">
        <w:rPr>
          <w:rFonts w:cs="Arial"/>
          <w:i/>
          <w:iCs/>
          <w:noProof/>
          <w:szCs w:val="24"/>
          <w:lang w:val="en-GB"/>
        </w:rPr>
        <w:t>Rocznik Statystyczny 2005</w:t>
      </w:r>
      <w:r w:rsidRPr="00570835">
        <w:rPr>
          <w:rFonts w:cs="Arial"/>
          <w:noProof/>
          <w:szCs w:val="24"/>
          <w:lang w:val="en-GB"/>
        </w:rPr>
        <w:t>.</w:t>
      </w:r>
    </w:p>
    <w:p w14:paraId="6EAB3C2B"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GUS. (2010a). </w:t>
      </w:r>
      <w:r w:rsidRPr="00A17EE6">
        <w:rPr>
          <w:rFonts w:cs="Arial"/>
          <w:i/>
          <w:iCs/>
          <w:noProof/>
          <w:szCs w:val="24"/>
        </w:rPr>
        <w:t>Rocznik demograficzny 2010</w:t>
      </w:r>
      <w:r w:rsidRPr="00A17EE6">
        <w:rPr>
          <w:rFonts w:cs="Arial"/>
          <w:noProof/>
          <w:szCs w:val="24"/>
        </w:rPr>
        <w:t>.</w:t>
      </w:r>
    </w:p>
    <w:p w14:paraId="3A3035E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(2010b). </w:t>
      </w:r>
      <w:r w:rsidRPr="00A17EE6">
        <w:rPr>
          <w:rFonts w:cs="Arial"/>
          <w:i/>
          <w:iCs/>
          <w:noProof/>
          <w:szCs w:val="24"/>
        </w:rPr>
        <w:t>Rocznik Statystyczny 2010</w:t>
      </w:r>
      <w:r w:rsidRPr="00A17EE6">
        <w:rPr>
          <w:rFonts w:cs="Arial"/>
          <w:noProof/>
          <w:szCs w:val="24"/>
        </w:rPr>
        <w:t>.</w:t>
      </w:r>
    </w:p>
    <w:p w14:paraId="668FE71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(2011a). </w:t>
      </w:r>
      <w:r w:rsidRPr="00A17EE6">
        <w:rPr>
          <w:rFonts w:cs="Arial"/>
          <w:i/>
          <w:iCs/>
          <w:noProof/>
          <w:szCs w:val="24"/>
        </w:rPr>
        <w:t>Rocznik demograficzny 2011</w:t>
      </w:r>
      <w:r w:rsidRPr="00A17EE6">
        <w:rPr>
          <w:rFonts w:cs="Arial"/>
          <w:noProof/>
          <w:szCs w:val="24"/>
        </w:rPr>
        <w:t>.</w:t>
      </w:r>
    </w:p>
    <w:p w14:paraId="39A1E60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(2011b). </w:t>
      </w:r>
      <w:r w:rsidRPr="00A17EE6">
        <w:rPr>
          <w:rFonts w:cs="Arial"/>
          <w:i/>
          <w:iCs/>
          <w:noProof/>
          <w:szCs w:val="24"/>
        </w:rPr>
        <w:t>Szkoły wyższe i ich finanse w 2010 r.</w:t>
      </w:r>
    </w:p>
    <w:p w14:paraId="13017D1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lastRenderedPageBreak/>
        <w:t xml:space="preserve">GUS. (2012a). </w:t>
      </w:r>
      <w:r w:rsidRPr="00A17EE6">
        <w:rPr>
          <w:rFonts w:cs="Arial"/>
          <w:i/>
          <w:iCs/>
          <w:noProof/>
          <w:szCs w:val="24"/>
        </w:rPr>
        <w:t>Rocznik demograficzny 2012</w:t>
      </w:r>
      <w:r w:rsidRPr="00A17EE6">
        <w:rPr>
          <w:rFonts w:cs="Arial"/>
          <w:noProof/>
          <w:szCs w:val="24"/>
        </w:rPr>
        <w:t>.</w:t>
      </w:r>
    </w:p>
    <w:p w14:paraId="3B29D00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(2012b). </w:t>
      </w:r>
      <w:r w:rsidRPr="00A17EE6">
        <w:rPr>
          <w:rFonts w:cs="Arial"/>
          <w:i/>
          <w:iCs/>
          <w:noProof/>
          <w:szCs w:val="24"/>
        </w:rPr>
        <w:t>Szkoły wyższe i ich finanse w 2011 r.</w:t>
      </w:r>
    </w:p>
    <w:p w14:paraId="4E1F48A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(2013a). </w:t>
      </w:r>
      <w:r w:rsidRPr="00A17EE6">
        <w:rPr>
          <w:rFonts w:cs="Arial"/>
          <w:i/>
          <w:iCs/>
          <w:noProof/>
          <w:szCs w:val="24"/>
        </w:rPr>
        <w:t>Rocznik demograficzny 2013</w:t>
      </w:r>
      <w:r w:rsidRPr="00A17EE6">
        <w:rPr>
          <w:rFonts w:cs="Arial"/>
          <w:noProof/>
          <w:szCs w:val="24"/>
        </w:rPr>
        <w:t>.</w:t>
      </w:r>
    </w:p>
    <w:p w14:paraId="2132346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(2013b). </w:t>
      </w:r>
      <w:r w:rsidRPr="00A17EE6">
        <w:rPr>
          <w:rFonts w:cs="Arial"/>
          <w:i/>
          <w:iCs/>
          <w:noProof/>
          <w:szCs w:val="24"/>
        </w:rPr>
        <w:t>Szkoły wyższe i ich finanse w 2012 r.</w:t>
      </w:r>
    </w:p>
    <w:p w14:paraId="1E10830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(2014a). </w:t>
      </w:r>
      <w:r w:rsidRPr="00A17EE6">
        <w:rPr>
          <w:rFonts w:cs="Arial"/>
          <w:i/>
          <w:iCs/>
          <w:noProof/>
          <w:szCs w:val="24"/>
        </w:rPr>
        <w:t>Rocznik demograficzny 2014</w:t>
      </w:r>
      <w:r w:rsidRPr="00A17EE6">
        <w:rPr>
          <w:rFonts w:cs="Arial"/>
          <w:noProof/>
          <w:szCs w:val="24"/>
        </w:rPr>
        <w:t>.</w:t>
      </w:r>
    </w:p>
    <w:p w14:paraId="7A7F347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(2014b). </w:t>
      </w:r>
      <w:r w:rsidRPr="00A17EE6">
        <w:rPr>
          <w:rFonts w:cs="Arial"/>
          <w:i/>
          <w:iCs/>
          <w:noProof/>
          <w:szCs w:val="24"/>
        </w:rPr>
        <w:t>Szkoły wyższe i ich finanse w 2013r.</w:t>
      </w:r>
    </w:p>
    <w:p w14:paraId="7D0D081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(2015a). </w:t>
      </w:r>
      <w:r w:rsidRPr="00A17EE6">
        <w:rPr>
          <w:rFonts w:cs="Arial"/>
          <w:i/>
          <w:iCs/>
          <w:noProof/>
          <w:szCs w:val="24"/>
        </w:rPr>
        <w:t>Rocznik demograficzny 2015</w:t>
      </w:r>
      <w:r w:rsidRPr="00A17EE6">
        <w:rPr>
          <w:rFonts w:cs="Arial"/>
          <w:noProof/>
          <w:szCs w:val="24"/>
        </w:rPr>
        <w:t>.</w:t>
      </w:r>
    </w:p>
    <w:p w14:paraId="77FCE14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(2015b). </w:t>
      </w:r>
      <w:r w:rsidRPr="00A17EE6">
        <w:rPr>
          <w:rFonts w:cs="Arial"/>
          <w:i/>
          <w:iCs/>
          <w:noProof/>
          <w:szCs w:val="24"/>
        </w:rPr>
        <w:t>Szkoły wyższe i ich finanse w 2014 r.</w:t>
      </w:r>
    </w:p>
    <w:p w14:paraId="3B5B492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(2016a). </w:t>
      </w:r>
      <w:r w:rsidRPr="00A17EE6">
        <w:rPr>
          <w:rFonts w:cs="Arial"/>
          <w:i/>
          <w:iCs/>
          <w:noProof/>
          <w:szCs w:val="24"/>
        </w:rPr>
        <w:t>Rocznik demograficzny 2016</w:t>
      </w:r>
      <w:r w:rsidRPr="00A17EE6">
        <w:rPr>
          <w:rFonts w:cs="Arial"/>
          <w:noProof/>
          <w:szCs w:val="24"/>
        </w:rPr>
        <w:t>.</w:t>
      </w:r>
    </w:p>
    <w:p w14:paraId="3812D18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(2016b). </w:t>
      </w:r>
      <w:r w:rsidRPr="00A17EE6">
        <w:rPr>
          <w:rFonts w:cs="Arial"/>
          <w:i/>
          <w:iCs/>
          <w:noProof/>
          <w:szCs w:val="24"/>
        </w:rPr>
        <w:t>Szkoły wyższe i ich finanse w 2015 r.</w:t>
      </w:r>
    </w:p>
    <w:p w14:paraId="44FC4EBA"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(2017a). </w:t>
      </w:r>
      <w:r w:rsidRPr="00A17EE6">
        <w:rPr>
          <w:rFonts w:cs="Arial"/>
          <w:i/>
          <w:iCs/>
          <w:noProof/>
          <w:szCs w:val="24"/>
        </w:rPr>
        <w:t>Rocznik demograficzny 2017</w:t>
      </w:r>
      <w:r w:rsidRPr="00A17EE6">
        <w:rPr>
          <w:rFonts w:cs="Arial"/>
          <w:noProof/>
          <w:szCs w:val="24"/>
        </w:rPr>
        <w:t>.</w:t>
      </w:r>
    </w:p>
    <w:p w14:paraId="1E6521F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(2017b). </w:t>
      </w:r>
      <w:r w:rsidRPr="00A17EE6">
        <w:rPr>
          <w:rFonts w:cs="Arial"/>
          <w:i/>
          <w:iCs/>
          <w:noProof/>
          <w:szCs w:val="24"/>
        </w:rPr>
        <w:t>Szkoły wyższe i ich finanse w 2016 r.</w:t>
      </w:r>
    </w:p>
    <w:p w14:paraId="28D5E0B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(2018a). </w:t>
      </w:r>
      <w:r w:rsidRPr="00A17EE6">
        <w:rPr>
          <w:rFonts w:cs="Arial"/>
          <w:i/>
          <w:iCs/>
          <w:noProof/>
          <w:szCs w:val="24"/>
        </w:rPr>
        <w:t>Rocznik demograficzny 2018</w:t>
      </w:r>
      <w:r w:rsidRPr="00A17EE6">
        <w:rPr>
          <w:rFonts w:cs="Arial"/>
          <w:noProof/>
          <w:szCs w:val="24"/>
        </w:rPr>
        <w:t>. https://stat.gov.pl/download/gfx/portalinformacyjny/pl/defaultaktualnosci/5515/3/12/1/rocznik_demograficzny_2018.pdf</w:t>
      </w:r>
    </w:p>
    <w:p w14:paraId="301BC03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(2018b). </w:t>
      </w:r>
      <w:r w:rsidRPr="00A17EE6">
        <w:rPr>
          <w:rFonts w:cs="Arial"/>
          <w:i/>
          <w:iCs/>
          <w:noProof/>
          <w:szCs w:val="24"/>
        </w:rPr>
        <w:t>Szkoły wyższe i ich finanse w 2017 r.</w:t>
      </w:r>
    </w:p>
    <w:p w14:paraId="33A942F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(2019a). </w:t>
      </w:r>
      <w:r w:rsidRPr="00A17EE6">
        <w:rPr>
          <w:rFonts w:cs="Arial"/>
          <w:i/>
          <w:iCs/>
          <w:noProof/>
          <w:szCs w:val="24"/>
        </w:rPr>
        <w:t>Rocznik demograficzny 2019</w:t>
      </w:r>
      <w:r w:rsidRPr="00A17EE6">
        <w:rPr>
          <w:rFonts w:cs="Arial"/>
          <w:noProof/>
          <w:szCs w:val="24"/>
        </w:rPr>
        <w:t>.</w:t>
      </w:r>
    </w:p>
    <w:p w14:paraId="7F79C5E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(2019b). </w:t>
      </w:r>
      <w:r w:rsidRPr="00A17EE6">
        <w:rPr>
          <w:rFonts w:cs="Arial"/>
          <w:i/>
          <w:iCs/>
          <w:noProof/>
          <w:szCs w:val="24"/>
        </w:rPr>
        <w:t>Szkoły wyższe i ich finanse w 2018 r.</w:t>
      </w:r>
      <w:r w:rsidRPr="00A17EE6">
        <w:rPr>
          <w:rFonts w:cs="Arial"/>
          <w:noProof/>
          <w:szCs w:val="24"/>
        </w:rPr>
        <w:t xml:space="preserve"> http://stat.gov.pl/obszary-tematyczne/edukacja/</w:t>
      </w:r>
    </w:p>
    <w:p w14:paraId="7DAB260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(2020a). </w:t>
      </w:r>
      <w:r w:rsidRPr="00A17EE6">
        <w:rPr>
          <w:rFonts w:cs="Arial"/>
          <w:i/>
          <w:iCs/>
          <w:noProof/>
          <w:szCs w:val="24"/>
        </w:rPr>
        <w:t>Ludność. Stan i struktura oraz ruch naturalny w przekroju terytorialnym w 2020 r.</w:t>
      </w:r>
      <w:r w:rsidRPr="00A17EE6">
        <w:rPr>
          <w:rFonts w:cs="Arial"/>
          <w:noProof/>
          <w:szCs w:val="24"/>
        </w:rPr>
        <w:t xml:space="preserve"> </w:t>
      </w:r>
      <w:r w:rsidRPr="00A17EE6">
        <w:rPr>
          <w:rFonts w:cs="Arial"/>
          <w:i/>
          <w:iCs/>
          <w:noProof/>
          <w:szCs w:val="24"/>
        </w:rPr>
        <w:t>1</w:t>
      </w:r>
      <w:r w:rsidRPr="00A17EE6">
        <w:rPr>
          <w:rFonts w:cs="Arial"/>
          <w:noProof/>
          <w:szCs w:val="24"/>
        </w:rPr>
        <w:t>.</w:t>
      </w:r>
    </w:p>
    <w:p w14:paraId="29DDFFF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(2020b). </w:t>
      </w:r>
      <w:r w:rsidRPr="00A17EE6">
        <w:rPr>
          <w:rFonts w:cs="Arial"/>
          <w:i/>
          <w:iCs/>
          <w:noProof/>
          <w:szCs w:val="24"/>
        </w:rPr>
        <w:t>Rocznik demograficzny 2020</w:t>
      </w:r>
      <w:r w:rsidRPr="00A17EE6">
        <w:rPr>
          <w:rFonts w:cs="Arial"/>
          <w:noProof/>
          <w:szCs w:val="24"/>
        </w:rPr>
        <w:t>. https://stat.gov.pl/download/gfx/portalinformacyjny/pl/defaultaktualnosci/5515/3/12/1/rocznik_demograficzny_2018.pdf</w:t>
      </w:r>
    </w:p>
    <w:p w14:paraId="44B11CC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(2020c). </w:t>
      </w:r>
      <w:r w:rsidRPr="00A17EE6">
        <w:rPr>
          <w:rFonts w:cs="Arial"/>
          <w:i/>
          <w:iCs/>
          <w:noProof/>
          <w:szCs w:val="24"/>
        </w:rPr>
        <w:t>Szkolnictwo wyższe i jego finanse w 2019 r.</w:t>
      </w:r>
      <w:r w:rsidRPr="00A17EE6">
        <w:rPr>
          <w:rFonts w:cs="Arial"/>
          <w:noProof/>
          <w:szCs w:val="24"/>
        </w:rPr>
        <w:t xml:space="preserve"> https://stat.gov.pl/obszary-tematyczne/edukacja/edukacja/szkolnictwo-wyzsze-i-jego-finanse-w-2019-roku,2,16.html</w:t>
      </w:r>
    </w:p>
    <w:p w14:paraId="59A95EF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(2021). </w:t>
      </w:r>
      <w:r w:rsidRPr="00A17EE6">
        <w:rPr>
          <w:rFonts w:cs="Arial"/>
          <w:i/>
          <w:iCs/>
          <w:noProof/>
          <w:szCs w:val="24"/>
        </w:rPr>
        <w:t>Rocznik Demograficzny</w:t>
      </w:r>
      <w:r w:rsidRPr="00A17EE6">
        <w:rPr>
          <w:rFonts w:cs="Arial"/>
          <w:noProof/>
          <w:szCs w:val="24"/>
        </w:rPr>
        <w:t>. https://stat.gov.pl/download/gfx/portalinformacyjny/pl/defaultaktualnosci/5515/3/12/1/rocznik_demograficzny_2018.pdf</w:t>
      </w:r>
    </w:p>
    <w:p w14:paraId="51AD532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(2022). </w:t>
      </w:r>
      <w:r w:rsidRPr="00A17EE6">
        <w:rPr>
          <w:rFonts w:cs="Arial"/>
          <w:i/>
          <w:iCs/>
          <w:noProof/>
          <w:szCs w:val="24"/>
        </w:rPr>
        <w:t>Ludność według cech społecznych – wyniki wstępne NSP 2021</w:t>
      </w:r>
      <w:r w:rsidRPr="00A17EE6">
        <w:rPr>
          <w:rFonts w:cs="Arial"/>
          <w:noProof/>
          <w:szCs w:val="24"/>
        </w:rPr>
        <w:t>. https://stat.gov.pl/files/gfx/portalinformacyjny/pl/defaultaktualnosci/6494/2/1/1/ludnosc_wedlug_cech_spolecznych_-_wyniki_wstepne_nsp_2021.pdf</w:t>
      </w:r>
    </w:p>
    <w:p w14:paraId="015B805F"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Habermas, J., &amp; Blazek, J. R. (1987). The Idea of the University: Learning Processes. </w:t>
      </w:r>
      <w:r w:rsidRPr="00A17EE6">
        <w:rPr>
          <w:rFonts w:cs="Arial"/>
          <w:i/>
          <w:iCs/>
          <w:noProof/>
          <w:szCs w:val="24"/>
        </w:rPr>
        <w:t>New German Critique</w:t>
      </w:r>
      <w:r w:rsidRPr="00A17EE6">
        <w:rPr>
          <w:rFonts w:cs="Arial"/>
          <w:noProof/>
          <w:szCs w:val="24"/>
        </w:rPr>
        <w:t xml:space="preserve">, </w:t>
      </w:r>
      <w:r w:rsidRPr="00A17EE6">
        <w:rPr>
          <w:rFonts w:cs="Arial"/>
          <w:i/>
          <w:iCs/>
          <w:noProof/>
          <w:szCs w:val="24"/>
        </w:rPr>
        <w:t>41</w:t>
      </w:r>
      <w:r w:rsidRPr="00A17EE6">
        <w:rPr>
          <w:rFonts w:cs="Arial"/>
          <w:noProof/>
          <w:szCs w:val="24"/>
        </w:rPr>
        <w:t>, 3. https://doi.org/10.2307/488273</w:t>
      </w:r>
    </w:p>
    <w:p w14:paraId="2E586C6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Hall, H. (2013). Zastosowanie Metod NPS i CSI w Badaniach Poziomu Satysfakcji I Lojalności </w:t>
      </w:r>
      <w:r w:rsidRPr="00A17EE6">
        <w:rPr>
          <w:rFonts w:cs="Arial"/>
          <w:noProof/>
          <w:szCs w:val="24"/>
        </w:rPr>
        <w:lastRenderedPageBreak/>
        <w:t xml:space="preserve">Studentów. </w:t>
      </w:r>
      <w:r w:rsidRPr="00570835">
        <w:rPr>
          <w:rFonts w:cs="Arial"/>
          <w:i/>
          <w:iCs/>
          <w:noProof/>
          <w:szCs w:val="24"/>
          <w:lang w:val="en-GB"/>
        </w:rPr>
        <w:t>Modern Management Review</w:t>
      </w:r>
      <w:r w:rsidRPr="00570835">
        <w:rPr>
          <w:rFonts w:cs="Arial"/>
          <w:noProof/>
          <w:szCs w:val="24"/>
          <w:lang w:val="en-GB"/>
        </w:rPr>
        <w:t xml:space="preserve">, </w:t>
      </w:r>
      <w:r w:rsidRPr="00570835">
        <w:rPr>
          <w:rFonts w:cs="Arial"/>
          <w:i/>
          <w:iCs/>
          <w:noProof/>
          <w:szCs w:val="24"/>
          <w:lang w:val="en-GB"/>
        </w:rPr>
        <w:t>XVIII</w:t>
      </w:r>
      <w:r w:rsidRPr="00570835">
        <w:rPr>
          <w:rFonts w:cs="Arial"/>
          <w:noProof/>
          <w:szCs w:val="24"/>
          <w:lang w:val="en-GB"/>
        </w:rPr>
        <w:t>, 51–61. https://doi.org/10.7862/rz.2013.mmr.5</w:t>
      </w:r>
    </w:p>
    <w:p w14:paraId="114314C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Hillerbrand, R., &amp; Werker, C. (2019). Values in University–Industry Collaborations: The Case of Academics Working at Universities of Technology. </w:t>
      </w:r>
      <w:r w:rsidRPr="00570835">
        <w:rPr>
          <w:rFonts w:cs="Arial"/>
          <w:i/>
          <w:iCs/>
          <w:noProof/>
          <w:szCs w:val="24"/>
          <w:lang w:val="en-GB"/>
        </w:rPr>
        <w:t>Science and Engineering Ethics</w:t>
      </w:r>
      <w:r w:rsidRPr="00570835">
        <w:rPr>
          <w:rFonts w:cs="Arial"/>
          <w:noProof/>
          <w:szCs w:val="24"/>
          <w:lang w:val="en-GB"/>
        </w:rPr>
        <w:t xml:space="preserve">, </w:t>
      </w:r>
      <w:r w:rsidRPr="00570835">
        <w:rPr>
          <w:rFonts w:cs="Arial"/>
          <w:i/>
          <w:iCs/>
          <w:noProof/>
          <w:szCs w:val="24"/>
          <w:lang w:val="en-GB"/>
        </w:rPr>
        <w:t>25</w:t>
      </w:r>
      <w:r w:rsidRPr="00570835">
        <w:rPr>
          <w:rFonts w:cs="Arial"/>
          <w:noProof/>
          <w:szCs w:val="24"/>
          <w:lang w:val="en-GB"/>
        </w:rPr>
        <w:t>(6), 1633–1656. https://doi.org/10.1007/s11948-019-00144-w</w:t>
      </w:r>
    </w:p>
    <w:p w14:paraId="5581744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Holland, M. M., &amp; Ford, K. S. (2021). Legitimating Prestige through Diversity: How Higher Education Institutions Represent Ethno-Racial Diversity across Levels of Selectivity. </w:t>
      </w:r>
      <w:r w:rsidRPr="00570835">
        <w:rPr>
          <w:rFonts w:cs="Arial"/>
          <w:i/>
          <w:iCs/>
          <w:noProof/>
          <w:szCs w:val="24"/>
          <w:lang w:val="en-GB"/>
        </w:rPr>
        <w:t>The Journal of Higher Education</w:t>
      </w:r>
      <w:r w:rsidRPr="00570835">
        <w:rPr>
          <w:rFonts w:cs="Arial"/>
          <w:noProof/>
          <w:szCs w:val="24"/>
          <w:lang w:val="en-GB"/>
        </w:rPr>
        <w:t xml:space="preserve">, </w:t>
      </w:r>
      <w:r w:rsidRPr="00570835">
        <w:rPr>
          <w:rFonts w:cs="Arial"/>
          <w:i/>
          <w:iCs/>
          <w:noProof/>
          <w:szCs w:val="24"/>
          <w:lang w:val="en-GB"/>
        </w:rPr>
        <w:t>92</w:t>
      </w:r>
      <w:r w:rsidRPr="00570835">
        <w:rPr>
          <w:rFonts w:cs="Arial"/>
          <w:noProof/>
          <w:szCs w:val="24"/>
          <w:lang w:val="en-GB"/>
        </w:rPr>
        <w:t>(1), 1–30. https://doi.org/10.1080/00221546.2020.1740532</w:t>
      </w:r>
    </w:p>
    <w:p w14:paraId="625645F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Hoonakker, P., &amp; Carayon, P. (2009). Questionnaire Survey Nonresponse: A Comparison of Postal Mail and Internet Surveys. </w:t>
      </w:r>
      <w:r w:rsidRPr="00570835">
        <w:rPr>
          <w:rFonts w:cs="Arial"/>
          <w:i/>
          <w:iCs/>
          <w:noProof/>
          <w:szCs w:val="24"/>
          <w:lang w:val="en-GB"/>
        </w:rPr>
        <w:t>International Journal of Human-Computer Interaction</w:t>
      </w:r>
      <w:r w:rsidRPr="00570835">
        <w:rPr>
          <w:rFonts w:cs="Arial"/>
          <w:noProof/>
          <w:szCs w:val="24"/>
          <w:lang w:val="en-GB"/>
        </w:rPr>
        <w:t xml:space="preserve">, </w:t>
      </w:r>
      <w:r w:rsidRPr="00570835">
        <w:rPr>
          <w:rFonts w:cs="Arial"/>
          <w:i/>
          <w:iCs/>
          <w:noProof/>
          <w:szCs w:val="24"/>
          <w:lang w:val="en-GB"/>
        </w:rPr>
        <w:t>25</w:t>
      </w:r>
      <w:r w:rsidRPr="00570835">
        <w:rPr>
          <w:rFonts w:cs="Arial"/>
          <w:noProof/>
          <w:szCs w:val="24"/>
          <w:lang w:val="en-GB"/>
        </w:rPr>
        <w:t>(5), 348–373. https://doi.org/10.1080/10447310902864951</w:t>
      </w:r>
    </w:p>
    <w:p w14:paraId="22C6A3B8"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Iacobucci, D., Ostrom, A., &amp; Grayson, K. (1995). Distinguishing Service Quality and Customer Satisfaction: The Voice of the Consumer. </w:t>
      </w:r>
      <w:r w:rsidRPr="00570835">
        <w:rPr>
          <w:rFonts w:cs="Arial"/>
          <w:i/>
          <w:iCs/>
          <w:noProof/>
          <w:szCs w:val="24"/>
          <w:lang w:val="en-GB"/>
        </w:rPr>
        <w:t>Journal of Consumer Psychology</w:t>
      </w:r>
      <w:r w:rsidRPr="00570835">
        <w:rPr>
          <w:rFonts w:cs="Arial"/>
          <w:noProof/>
          <w:szCs w:val="24"/>
          <w:lang w:val="en-GB"/>
        </w:rPr>
        <w:t xml:space="preserve">, </w:t>
      </w:r>
      <w:r w:rsidRPr="00570835">
        <w:rPr>
          <w:rFonts w:cs="Arial"/>
          <w:i/>
          <w:iCs/>
          <w:noProof/>
          <w:szCs w:val="24"/>
          <w:lang w:val="en-GB"/>
        </w:rPr>
        <w:t>4</w:t>
      </w:r>
      <w:r w:rsidRPr="00570835">
        <w:rPr>
          <w:rFonts w:cs="Arial"/>
          <w:noProof/>
          <w:szCs w:val="24"/>
          <w:lang w:val="en-GB"/>
        </w:rPr>
        <w:t>(3), 277–303. https://doi.org/10.1207/s15327663jcp0403_04</w:t>
      </w:r>
    </w:p>
    <w:p w14:paraId="398389E8"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Jastrzębska, E. (2016). </w:t>
      </w:r>
      <w:r w:rsidRPr="00A17EE6">
        <w:rPr>
          <w:rFonts w:cs="Arial"/>
          <w:noProof/>
          <w:szCs w:val="24"/>
        </w:rPr>
        <w:t xml:space="preserve">Angażowanie interesariuszy jako istota społecznej odpowiedzialności według ISO 26000. W </w:t>
      </w:r>
      <w:r w:rsidRPr="00A17EE6">
        <w:rPr>
          <w:rFonts w:cs="Arial"/>
          <w:i/>
          <w:iCs/>
          <w:noProof/>
          <w:szCs w:val="24"/>
        </w:rPr>
        <w:t>Reklama i PR z perspektywy współczesnych problemów komunikacji marketingowej (Red.) A. Wiśniewska, A. Kozłowska</w:t>
      </w:r>
      <w:r w:rsidRPr="00A17EE6">
        <w:rPr>
          <w:rFonts w:cs="Arial"/>
          <w:noProof/>
          <w:szCs w:val="24"/>
        </w:rPr>
        <w:t xml:space="preserve"> (ss. 71–91). Wyższa Szkoła Promocji, Mediów i Show Businessu.</w:t>
      </w:r>
    </w:p>
    <w:p w14:paraId="064E6EB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Jonas, A. (2009). </w:t>
      </w:r>
      <w:r w:rsidRPr="00A17EE6">
        <w:rPr>
          <w:rFonts w:cs="Arial"/>
          <w:i/>
          <w:iCs/>
          <w:noProof/>
          <w:szCs w:val="24"/>
        </w:rPr>
        <w:t>Tworzenie relacji z klientem w firmach usługowych a jakość usług</w:t>
      </w:r>
      <w:r w:rsidRPr="00A17EE6">
        <w:rPr>
          <w:rFonts w:cs="Arial"/>
          <w:noProof/>
          <w:szCs w:val="24"/>
        </w:rPr>
        <w:t xml:space="preserve">. </w:t>
      </w:r>
      <w:r w:rsidRPr="00570835">
        <w:rPr>
          <w:rFonts w:cs="Arial"/>
          <w:i/>
          <w:iCs/>
          <w:noProof/>
          <w:szCs w:val="24"/>
          <w:lang w:val="en-GB"/>
        </w:rPr>
        <w:t>823</w:t>
      </w:r>
      <w:r w:rsidRPr="00570835">
        <w:rPr>
          <w:rFonts w:cs="Arial"/>
          <w:noProof/>
          <w:szCs w:val="24"/>
          <w:lang w:val="en-GB"/>
        </w:rPr>
        <w:t>.</w:t>
      </w:r>
    </w:p>
    <w:p w14:paraId="09FAF9E4"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Jongbloed, B., Enders, J., &amp; Salerno, C. (2008). Higher education and its communities: Interconnections, interdependencies and a research agenda. </w:t>
      </w:r>
      <w:r w:rsidRPr="00A17EE6">
        <w:rPr>
          <w:rFonts w:cs="Arial"/>
          <w:i/>
          <w:iCs/>
          <w:noProof/>
          <w:szCs w:val="24"/>
        </w:rPr>
        <w:t>Higher Education</w:t>
      </w:r>
      <w:r w:rsidRPr="00A17EE6">
        <w:rPr>
          <w:rFonts w:cs="Arial"/>
          <w:noProof/>
          <w:szCs w:val="24"/>
        </w:rPr>
        <w:t xml:space="preserve">, </w:t>
      </w:r>
      <w:r w:rsidRPr="00A17EE6">
        <w:rPr>
          <w:rFonts w:cs="Arial"/>
          <w:i/>
          <w:iCs/>
          <w:noProof/>
          <w:szCs w:val="24"/>
        </w:rPr>
        <w:t>56</w:t>
      </w:r>
      <w:r w:rsidRPr="00A17EE6">
        <w:rPr>
          <w:rFonts w:cs="Arial"/>
          <w:noProof/>
          <w:szCs w:val="24"/>
        </w:rPr>
        <w:t>(3), 303–324. https://doi.org/10.1007/s10734-008-9128-2</w:t>
      </w:r>
    </w:p>
    <w:p w14:paraId="7C51604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Kalinowski, J. (2017). </w:t>
      </w:r>
      <w:r w:rsidRPr="00A17EE6">
        <w:rPr>
          <w:rFonts w:cs="Arial"/>
          <w:i/>
          <w:iCs/>
          <w:noProof/>
          <w:szCs w:val="24"/>
        </w:rPr>
        <w:t>​Finansowanie uczelni na nowych zasadach - komentarz: dr Jacek Kalinowski​</w:t>
      </w:r>
      <w:r w:rsidRPr="00A17EE6">
        <w:rPr>
          <w:rFonts w:cs="Arial"/>
          <w:noProof/>
          <w:szCs w:val="24"/>
        </w:rPr>
        <w:t>. https://opinieouczelniach.pl/artykul/finansowanie-uczelni-na-nowych-zasadach-komentarz-dr-jacek-kalinowski/</w:t>
      </w:r>
    </w:p>
    <w:p w14:paraId="58E6F2A2"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Kaplan, R. S., &amp; Norton, D. P. (1992). The balanced scorecard--measures that drive performance. </w:t>
      </w:r>
      <w:r w:rsidRPr="00A17EE6">
        <w:rPr>
          <w:rFonts w:cs="Arial"/>
          <w:i/>
          <w:iCs/>
          <w:noProof/>
          <w:szCs w:val="24"/>
        </w:rPr>
        <w:t>Harvard business review</w:t>
      </w:r>
      <w:r w:rsidRPr="00A17EE6">
        <w:rPr>
          <w:rFonts w:cs="Arial"/>
          <w:noProof/>
          <w:szCs w:val="24"/>
        </w:rPr>
        <w:t xml:space="preserve">, </w:t>
      </w:r>
      <w:r w:rsidRPr="00A17EE6">
        <w:rPr>
          <w:rFonts w:cs="Arial"/>
          <w:i/>
          <w:iCs/>
          <w:noProof/>
          <w:szCs w:val="24"/>
        </w:rPr>
        <w:t>70</w:t>
      </w:r>
      <w:r w:rsidRPr="00A17EE6">
        <w:rPr>
          <w:rFonts w:cs="Arial"/>
          <w:noProof/>
          <w:szCs w:val="24"/>
        </w:rPr>
        <w:t>(1), 71–79.</w:t>
      </w:r>
    </w:p>
    <w:p w14:paraId="2EF71A4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Kapusta, M. (2019). </w:t>
      </w:r>
      <w:r w:rsidRPr="00A17EE6">
        <w:rPr>
          <w:rFonts w:cs="Arial"/>
          <w:i/>
          <w:iCs/>
          <w:noProof/>
          <w:szCs w:val="24"/>
        </w:rPr>
        <w:t>Interesariusze – osoby, o których musisz pamiętać w projekcie</w:t>
      </w:r>
      <w:r w:rsidRPr="00A17EE6">
        <w:rPr>
          <w:rFonts w:cs="Arial"/>
          <w:noProof/>
          <w:szCs w:val="24"/>
        </w:rPr>
        <w:t>. https://leadership-center.pl/blog/interesariusze-osoby-o-ktorych-musisz-pamietac-w-projekcie/</w:t>
      </w:r>
    </w:p>
    <w:p w14:paraId="58B7DF1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Karwacka, M. (2011). </w:t>
      </w:r>
      <w:r w:rsidRPr="00A17EE6">
        <w:rPr>
          <w:rFonts w:cs="Arial"/>
          <w:i/>
          <w:iCs/>
          <w:noProof/>
          <w:szCs w:val="24"/>
        </w:rPr>
        <w:t>Interesariusze</w:t>
      </w:r>
      <w:r w:rsidRPr="00A17EE6">
        <w:rPr>
          <w:rFonts w:cs="Arial"/>
          <w:noProof/>
          <w:szCs w:val="24"/>
        </w:rPr>
        <w:t>.</w:t>
      </w:r>
    </w:p>
    <w:p w14:paraId="20F5A81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Kezar, A., &amp; Eckel, P. D. (2002). </w:t>
      </w:r>
      <w:r w:rsidRPr="00570835">
        <w:rPr>
          <w:rFonts w:cs="Arial"/>
          <w:noProof/>
          <w:szCs w:val="24"/>
          <w:lang w:val="en-GB"/>
        </w:rPr>
        <w:t xml:space="preserve">The Effect of Institutional Culture on Change Strategies in Higher Education. </w:t>
      </w:r>
      <w:r w:rsidRPr="00570835">
        <w:rPr>
          <w:rFonts w:cs="Arial"/>
          <w:i/>
          <w:iCs/>
          <w:noProof/>
          <w:szCs w:val="24"/>
          <w:lang w:val="en-GB"/>
        </w:rPr>
        <w:t>The Journal of Higher Education</w:t>
      </w:r>
      <w:r w:rsidRPr="00570835">
        <w:rPr>
          <w:rFonts w:cs="Arial"/>
          <w:noProof/>
          <w:szCs w:val="24"/>
          <w:lang w:val="en-GB"/>
        </w:rPr>
        <w:t xml:space="preserve">, </w:t>
      </w:r>
      <w:r w:rsidRPr="00570835">
        <w:rPr>
          <w:rFonts w:cs="Arial"/>
          <w:i/>
          <w:iCs/>
          <w:noProof/>
          <w:szCs w:val="24"/>
          <w:lang w:val="en-GB"/>
        </w:rPr>
        <w:t>73</w:t>
      </w:r>
      <w:r w:rsidRPr="00570835">
        <w:rPr>
          <w:rFonts w:cs="Arial"/>
          <w:noProof/>
          <w:szCs w:val="24"/>
          <w:lang w:val="en-GB"/>
        </w:rPr>
        <w:t>(4), 435–460. https://doi.org/10.1080/00221546.2002.11777159</w:t>
      </w:r>
    </w:p>
    <w:p w14:paraId="0B3EE33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Khodayari, F., &amp; Khodayari, B. (2011). Service Quality in Higher Education (Case study: Measuring service quality of Islamic Azad University, Firoozkooh branch). </w:t>
      </w:r>
      <w:r w:rsidRPr="00570835">
        <w:rPr>
          <w:rFonts w:cs="Arial"/>
          <w:i/>
          <w:iCs/>
          <w:noProof/>
          <w:szCs w:val="24"/>
          <w:lang w:val="en-GB"/>
        </w:rPr>
        <w:t>Interdisciplinary Journal of Research in Business</w:t>
      </w:r>
      <w:r w:rsidRPr="00570835">
        <w:rPr>
          <w:rFonts w:cs="Arial"/>
          <w:noProof/>
          <w:szCs w:val="24"/>
          <w:lang w:val="en-GB"/>
        </w:rPr>
        <w:t xml:space="preserve">, </w:t>
      </w:r>
      <w:r w:rsidRPr="00570835">
        <w:rPr>
          <w:rFonts w:cs="Arial"/>
          <w:i/>
          <w:iCs/>
          <w:noProof/>
          <w:szCs w:val="24"/>
          <w:lang w:val="en-GB"/>
        </w:rPr>
        <w:t>1</w:t>
      </w:r>
      <w:r w:rsidRPr="00570835">
        <w:rPr>
          <w:rFonts w:cs="Arial"/>
          <w:noProof/>
          <w:szCs w:val="24"/>
          <w:lang w:val="en-GB"/>
        </w:rPr>
        <w:t>(9), 38–46.</w:t>
      </w:r>
    </w:p>
    <w:p w14:paraId="06A03CF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Khoo, S., Ha, H., &amp; McGregor, S. L. T. T. (2017). Service quality and student/customer satisfaction in </w:t>
      </w:r>
      <w:r w:rsidRPr="00570835">
        <w:rPr>
          <w:rFonts w:cs="Arial"/>
          <w:noProof/>
          <w:szCs w:val="24"/>
          <w:lang w:val="en-GB"/>
        </w:rPr>
        <w:lastRenderedPageBreak/>
        <w:t xml:space="preserve">the private tertiary education sector in Singapore. </w:t>
      </w:r>
      <w:r w:rsidRPr="00570835">
        <w:rPr>
          <w:rFonts w:cs="Arial"/>
          <w:i/>
          <w:iCs/>
          <w:noProof/>
          <w:szCs w:val="24"/>
          <w:lang w:val="en-GB"/>
        </w:rPr>
        <w:t>International Journal of Educational Management</w:t>
      </w:r>
      <w:r w:rsidRPr="00570835">
        <w:rPr>
          <w:rFonts w:cs="Arial"/>
          <w:noProof/>
          <w:szCs w:val="24"/>
          <w:lang w:val="en-GB"/>
        </w:rPr>
        <w:t xml:space="preserve">, </w:t>
      </w:r>
      <w:r w:rsidRPr="00570835">
        <w:rPr>
          <w:rFonts w:cs="Arial"/>
          <w:i/>
          <w:iCs/>
          <w:noProof/>
          <w:szCs w:val="24"/>
          <w:lang w:val="en-GB"/>
        </w:rPr>
        <w:t>31</w:t>
      </w:r>
      <w:r w:rsidRPr="00570835">
        <w:rPr>
          <w:rFonts w:cs="Arial"/>
          <w:noProof/>
          <w:szCs w:val="24"/>
          <w:lang w:val="en-GB"/>
        </w:rPr>
        <w:t>(4), 430–444. https://doi.org/10.1108/IJEM-09-2015-0121</w:t>
      </w:r>
    </w:p>
    <w:p w14:paraId="4C4F3368"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Kieraciński, P. (2020). </w:t>
      </w:r>
      <w:r w:rsidRPr="00A17EE6">
        <w:rPr>
          <w:rFonts w:cs="Arial"/>
          <w:noProof/>
          <w:szCs w:val="24"/>
        </w:rPr>
        <w:t xml:space="preserve">Habilitacja fakultatywna? </w:t>
      </w:r>
      <w:r w:rsidRPr="00A17EE6">
        <w:rPr>
          <w:rFonts w:cs="Arial"/>
          <w:i/>
          <w:iCs/>
          <w:noProof/>
          <w:szCs w:val="24"/>
        </w:rPr>
        <w:t>Forum Akademickie</w:t>
      </w:r>
      <w:r w:rsidRPr="00A17EE6">
        <w:rPr>
          <w:rFonts w:cs="Arial"/>
          <w:noProof/>
          <w:szCs w:val="24"/>
        </w:rPr>
        <w:t xml:space="preserve">, </w:t>
      </w:r>
      <w:r w:rsidRPr="00A17EE6">
        <w:rPr>
          <w:rFonts w:cs="Arial"/>
          <w:i/>
          <w:iCs/>
          <w:noProof/>
          <w:szCs w:val="24"/>
        </w:rPr>
        <w:t>4</w:t>
      </w:r>
      <w:r w:rsidRPr="00A17EE6">
        <w:rPr>
          <w:rFonts w:cs="Arial"/>
          <w:noProof/>
          <w:szCs w:val="24"/>
        </w:rPr>
        <w:t>. https://miesiecznik.forumakademickie.pl/czasopisma/fa-04-2020/habilitacja-fakultatywna</w:t>
      </w:r>
    </w:p>
    <w:p w14:paraId="157403A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Kim, T. (2009). Shifting patterns of transnational academic mobility: A comparative and historical approach. </w:t>
      </w:r>
      <w:r w:rsidRPr="00570835">
        <w:rPr>
          <w:rFonts w:cs="Arial"/>
          <w:i/>
          <w:iCs/>
          <w:noProof/>
          <w:szCs w:val="24"/>
          <w:lang w:val="en-GB"/>
        </w:rPr>
        <w:t>Comparative Education</w:t>
      </w:r>
      <w:r w:rsidRPr="00570835">
        <w:rPr>
          <w:rFonts w:cs="Arial"/>
          <w:noProof/>
          <w:szCs w:val="24"/>
          <w:lang w:val="en-GB"/>
        </w:rPr>
        <w:t xml:space="preserve">, </w:t>
      </w:r>
      <w:r w:rsidRPr="00570835">
        <w:rPr>
          <w:rFonts w:cs="Arial"/>
          <w:i/>
          <w:iCs/>
          <w:noProof/>
          <w:szCs w:val="24"/>
          <w:lang w:val="en-GB"/>
        </w:rPr>
        <w:t>45</w:t>
      </w:r>
      <w:r w:rsidRPr="00570835">
        <w:rPr>
          <w:rFonts w:cs="Arial"/>
          <w:noProof/>
          <w:szCs w:val="24"/>
          <w:lang w:val="en-GB"/>
        </w:rPr>
        <w:t>(3), 387–403. https://doi.org/10.1080/03050060903184957</w:t>
      </w:r>
    </w:p>
    <w:p w14:paraId="1EBD2CE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Kola, A. M., &amp; Leja, K. (2017). The Third Sector in the Universities’ Third Mission. W Ł. Sułkowski (Red.), </w:t>
      </w:r>
      <w:r w:rsidRPr="00570835">
        <w:rPr>
          <w:rFonts w:cs="Arial"/>
          <w:i/>
          <w:iCs/>
          <w:noProof/>
          <w:szCs w:val="24"/>
          <w:lang w:val="en-GB"/>
        </w:rPr>
        <w:t>New Horizons in Management Sciences</w:t>
      </w:r>
      <w:r w:rsidRPr="00570835">
        <w:rPr>
          <w:rFonts w:cs="Arial"/>
          <w:noProof/>
          <w:szCs w:val="24"/>
          <w:lang w:val="en-GB"/>
        </w:rPr>
        <w:t xml:space="preserve"> (ss. 99–125). Peter Lang. https://doi.org/10.3726/b10970</w:t>
      </w:r>
    </w:p>
    <w:p w14:paraId="5A718BB0"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Kolman, R., &amp; Tkaczyk, T. (1996). </w:t>
      </w:r>
      <w:r w:rsidRPr="00A17EE6">
        <w:rPr>
          <w:rFonts w:cs="Arial"/>
          <w:i/>
          <w:iCs/>
          <w:noProof/>
          <w:szCs w:val="24"/>
        </w:rPr>
        <w:t>Jakość usług. Poradnik.</w:t>
      </w:r>
      <w:r w:rsidRPr="00A17EE6">
        <w:rPr>
          <w:rFonts w:cs="Arial"/>
          <w:noProof/>
          <w:szCs w:val="24"/>
        </w:rPr>
        <w:t xml:space="preserve"> TNOiK.</w:t>
      </w:r>
    </w:p>
    <w:p w14:paraId="5108C7F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Kotler, P., Armstrong, G., Saunders, J., &amp; Wong, V. (2002). </w:t>
      </w:r>
      <w:r w:rsidRPr="00A17EE6">
        <w:rPr>
          <w:rFonts w:cs="Arial"/>
          <w:i/>
          <w:iCs/>
          <w:noProof/>
          <w:szCs w:val="24"/>
        </w:rPr>
        <w:t>Marketing. Podręcznik europejski.</w:t>
      </w:r>
      <w:r w:rsidRPr="00A17EE6">
        <w:rPr>
          <w:rFonts w:cs="Arial"/>
          <w:noProof/>
          <w:szCs w:val="24"/>
        </w:rPr>
        <w:t xml:space="preserve"> </w:t>
      </w:r>
      <w:r w:rsidRPr="00570835">
        <w:rPr>
          <w:rFonts w:cs="Arial"/>
          <w:noProof/>
          <w:szCs w:val="24"/>
          <w:lang w:val="en-GB"/>
        </w:rPr>
        <w:t>Wydawnictwo PWE.</w:t>
      </w:r>
    </w:p>
    <w:p w14:paraId="58ED01B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Krosnick, J. A. (1999). SURVEY RESEARCH. </w:t>
      </w:r>
      <w:r w:rsidRPr="00570835">
        <w:rPr>
          <w:rFonts w:cs="Arial"/>
          <w:i/>
          <w:iCs/>
          <w:noProof/>
          <w:szCs w:val="24"/>
          <w:lang w:val="en-GB"/>
        </w:rPr>
        <w:t>Annual Review of Psychology</w:t>
      </w:r>
      <w:r w:rsidRPr="00570835">
        <w:rPr>
          <w:rFonts w:cs="Arial"/>
          <w:noProof/>
          <w:szCs w:val="24"/>
          <w:lang w:val="en-GB"/>
        </w:rPr>
        <w:t xml:space="preserve">, </w:t>
      </w:r>
      <w:r w:rsidRPr="00570835">
        <w:rPr>
          <w:rFonts w:cs="Arial"/>
          <w:i/>
          <w:iCs/>
          <w:noProof/>
          <w:szCs w:val="24"/>
          <w:lang w:val="en-GB"/>
        </w:rPr>
        <w:t>50</w:t>
      </w:r>
      <w:r w:rsidRPr="00570835">
        <w:rPr>
          <w:rFonts w:cs="Arial"/>
          <w:noProof/>
          <w:szCs w:val="24"/>
          <w:lang w:val="en-GB"/>
        </w:rPr>
        <w:t>(1), 537–567. https://doi.org/10.1146/annurev.psych.50.1.537</w:t>
      </w:r>
    </w:p>
    <w:p w14:paraId="176783E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Kwiek, M. (2006). The University and the State. </w:t>
      </w:r>
      <w:r w:rsidRPr="00570835">
        <w:rPr>
          <w:rFonts w:cs="Arial"/>
          <w:i/>
          <w:iCs/>
          <w:noProof/>
          <w:szCs w:val="24"/>
          <w:lang w:val="en-GB"/>
        </w:rPr>
        <w:t>The Journal of Higher Education</w:t>
      </w:r>
      <w:r w:rsidRPr="00570835">
        <w:rPr>
          <w:rFonts w:cs="Arial"/>
          <w:noProof/>
          <w:szCs w:val="24"/>
          <w:lang w:val="en-GB"/>
        </w:rPr>
        <w:t>. https://doi.org/10.2307/1975223</w:t>
      </w:r>
    </w:p>
    <w:p w14:paraId="793CE8A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Kwiek, M. (2015). </w:t>
      </w:r>
      <w:r w:rsidRPr="00A17EE6">
        <w:rPr>
          <w:rFonts w:cs="Arial"/>
          <w:i/>
          <w:iCs/>
          <w:noProof/>
          <w:szCs w:val="24"/>
        </w:rPr>
        <w:t>Uniwersytet w dobie przemian. Instytucje i kadra akademicka w warunkach rosnącej konkurencji</w:t>
      </w:r>
      <w:r w:rsidRPr="00A17EE6">
        <w:rPr>
          <w:rFonts w:cs="Arial"/>
          <w:noProof/>
          <w:szCs w:val="24"/>
        </w:rPr>
        <w:t xml:space="preserve"> (I). Wydawnictwo Naukowe PWN.</w:t>
      </w:r>
    </w:p>
    <w:p w14:paraId="30B6021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Kwiek, M. (2017). Wprowadzenie: Reforma szkolnictwa wyższego w Polsce i jej wyzwania. Jak stopniowa dehermetyzacja systemu prowadzi do jego stratyfikacji. </w:t>
      </w:r>
      <w:r w:rsidRPr="00A17EE6">
        <w:rPr>
          <w:rFonts w:cs="Arial"/>
          <w:i/>
          <w:iCs/>
          <w:noProof/>
          <w:szCs w:val="24"/>
        </w:rPr>
        <w:t>Nauka i Szkolnictwo Wyższe</w:t>
      </w:r>
      <w:r w:rsidRPr="00A17EE6">
        <w:rPr>
          <w:rFonts w:cs="Arial"/>
          <w:noProof/>
          <w:szCs w:val="24"/>
        </w:rPr>
        <w:t xml:space="preserve">, </w:t>
      </w:r>
      <w:r w:rsidRPr="00A17EE6">
        <w:rPr>
          <w:rFonts w:cs="Arial"/>
          <w:i/>
          <w:iCs/>
          <w:noProof/>
          <w:szCs w:val="24"/>
        </w:rPr>
        <w:t>2(50)</w:t>
      </w:r>
      <w:r w:rsidRPr="00A17EE6">
        <w:rPr>
          <w:rFonts w:cs="Arial"/>
          <w:noProof/>
          <w:szCs w:val="24"/>
        </w:rPr>
        <w:t>, 9–38. https://doi.org/10.14746/nisw.2017.2.0</w:t>
      </w:r>
    </w:p>
    <w:p w14:paraId="517A3764"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Kwiek, M. (2019). </w:t>
      </w:r>
      <w:r w:rsidRPr="00570835">
        <w:rPr>
          <w:rFonts w:cs="Arial"/>
          <w:i/>
          <w:iCs/>
          <w:noProof/>
          <w:szCs w:val="24"/>
          <w:lang w:val="en-GB"/>
        </w:rPr>
        <w:t>Changing European academics: A comparative study of social stratification, work patterns and research productivity</w:t>
      </w:r>
      <w:r w:rsidRPr="00570835">
        <w:rPr>
          <w:rFonts w:cs="Arial"/>
          <w:noProof/>
          <w:szCs w:val="24"/>
          <w:lang w:val="en-GB"/>
        </w:rPr>
        <w:t xml:space="preserve">. </w:t>
      </w:r>
      <w:r w:rsidRPr="00A17EE6">
        <w:rPr>
          <w:rFonts w:cs="Arial"/>
          <w:noProof/>
          <w:szCs w:val="24"/>
        </w:rPr>
        <w:t>Routledge.</w:t>
      </w:r>
    </w:p>
    <w:p w14:paraId="58ABE2C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Kwiek, M., Antonowicz, D., Brdulak, J., Hulicka, M., Jędrzejewski, T., Kowalski, R., Kulczycki, E., Szadkowski, K., Szot, A., &amp; Wolszczak-Derlacz, J. (2016). </w:t>
      </w:r>
      <w:r w:rsidRPr="00A17EE6">
        <w:rPr>
          <w:rFonts w:cs="Arial"/>
          <w:i/>
          <w:iCs/>
          <w:noProof/>
          <w:szCs w:val="24"/>
        </w:rPr>
        <w:t>Projekt założeń do ustawy Prawo o szkolnictwie wyższym</w:t>
      </w:r>
      <w:r w:rsidRPr="00A17EE6">
        <w:rPr>
          <w:rFonts w:cs="Arial"/>
          <w:noProof/>
          <w:szCs w:val="24"/>
        </w:rPr>
        <w:t>. Uniwersytet im. Adama Mickiewicza w Poznniu. https://repozytorium.amu.edu.pl/bitstream/10593/16175/1/Projekt_zalozen_Kwiek_et_al_2016_Final.pdf</w:t>
      </w:r>
    </w:p>
    <w:p w14:paraId="5527B1E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Laloux, F. (2015). </w:t>
      </w:r>
      <w:r w:rsidRPr="00A17EE6">
        <w:rPr>
          <w:rFonts w:cs="Arial"/>
          <w:i/>
          <w:iCs/>
          <w:noProof/>
          <w:szCs w:val="24"/>
        </w:rPr>
        <w:t>Pracować inaczej</w:t>
      </w:r>
      <w:r w:rsidRPr="00A17EE6">
        <w:rPr>
          <w:rFonts w:cs="Arial"/>
          <w:noProof/>
          <w:szCs w:val="24"/>
        </w:rPr>
        <w:t>. Wydawnictwo Studio EMKA.</w:t>
      </w:r>
    </w:p>
    <w:p w14:paraId="6EE0BAF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(2003). </w:t>
      </w:r>
      <w:r w:rsidRPr="00A17EE6">
        <w:rPr>
          <w:rFonts w:cs="Arial"/>
          <w:i/>
          <w:iCs/>
          <w:noProof/>
          <w:szCs w:val="24"/>
        </w:rPr>
        <w:t>Instytucja Akademicka. Strategia. Efektywność . Jakość</w:t>
      </w:r>
      <w:r w:rsidRPr="00A17EE6">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E70891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(2011). </w:t>
      </w:r>
      <w:r w:rsidRPr="00A17EE6">
        <w:rPr>
          <w:rFonts w:cs="Arial"/>
          <w:i/>
          <w:iCs/>
          <w:noProof/>
          <w:szCs w:val="24"/>
        </w:rPr>
        <w:t>Koncepcje zarządzania współczesnym uniwersytetem</w:t>
      </w:r>
      <w:r w:rsidRPr="00A17EE6">
        <w:rPr>
          <w:rFonts w:cs="Arial"/>
          <w:noProof/>
          <w:szCs w:val="24"/>
        </w:rPr>
        <w:t xml:space="preserve"> (Numer JANUARY 2011). https://doi.org/10.13140/RG.2.1.3539.1529</w:t>
      </w:r>
    </w:p>
    <w:p w14:paraId="7E48139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(2012). Uczelnia społecznie odpowiedzialna. </w:t>
      </w:r>
      <w:r w:rsidRPr="00A17EE6">
        <w:rPr>
          <w:rFonts w:cs="Arial"/>
          <w:i/>
          <w:iCs/>
          <w:noProof/>
          <w:szCs w:val="24"/>
        </w:rPr>
        <w:t>Pomorski Przegląd Gospodarczy</w:t>
      </w:r>
      <w:r w:rsidRPr="00A17EE6">
        <w:rPr>
          <w:rFonts w:cs="Arial"/>
          <w:noProof/>
          <w:szCs w:val="24"/>
        </w:rPr>
        <w:t xml:space="preserve">, </w:t>
      </w:r>
      <w:r w:rsidRPr="00A17EE6">
        <w:rPr>
          <w:rFonts w:cs="Arial"/>
          <w:i/>
          <w:iCs/>
          <w:noProof/>
          <w:szCs w:val="24"/>
        </w:rPr>
        <w:t>4</w:t>
      </w:r>
      <w:r w:rsidRPr="00A17EE6">
        <w:rPr>
          <w:rFonts w:cs="Arial"/>
          <w:noProof/>
          <w:szCs w:val="24"/>
        </w:rPr>
        <w:t xml:space="preserve">, 47–49. </w:t>
      </w:r>
      <w:r w:rsidRPr="00A17EE6">
        <w:rPr>
          <w:rFonts w:cs="Arial"/>
          <w:noProof/>
          <w:szCs w:val="24"/>
        </w:rPr>
        <w:lastRenderedPageBreak/>
        <w:t>https://ppg.ibngr.pl/pomorski-przeglad-gospodarczy/uczelnia-spolecznie-odpowiedzialna</w:t>
      </w:r>
    </w:p>
    <w:p w14:paraId="2E2478B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(2019). </w:t>
      </w:r>
      <w:r w:rsidRPr="00A17EE6">
        <w:rPr>
          <w:rFonts w:cs="Arial"/>
          <w:i/>
          <w:iCs/>
          <w:noProof/>
          <w:szCs w:val="24"/>
        </w:rPr>
        <w:t>Misja społecznie odpowiedzialnego uniwersytetu</w:t>
      </w:r>
      <w:r w:rsidRPr="00A17EE6">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483733C8"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Levy, A. (1986). Second-order planned change: Definition and conceptualization. </w:t>
      </w:r>
      <w:r w:rsidRPr="00A17EE6">
        <w:rPr>
          <w:rFonts w:cs="Arial"/>
          <w:i/>
          <w:iCs/>
          <w:noProof/>
          <w:szCs w:val="24"/>
        </w:rPr>
        <w:t>Organizational Dynamics</w:t>
      </w:r>
      <w:r w:rsidRPr="00A17EE6">
        <w:rPr>
          <w:rFonts w:cs="Arial"/>
          <w:noProof/>
          <w:szCs w:val="24"/>
        </w:rPr>
        <w:t xml:space="preserve">, </w:t>
      </w:r>
      <w:r w:rsidRPr="00A17EE6">
        <w:rPr>
          <w:rFonts w:cs="Arial"/>
          <w:i/>
          <w:iCs/>
          <w:noProof/>
          <w:szCs w:val="24"/>
        </w:rPr>
        <w:t>15</w:t>
      </w:r>
      <w:r w:rsidRPr="00A17EE6">
        <w:rPr>
          <w:rFonts w:cs="Arial"/>
          <w:noProof/>
          <w:szCs w:val="24"/>
        </w:rPr>
        <w:t>(1), 5–23. https://doi.org/10.1016/0090-2616(86)90022-7</w:t>
      </w:r>
    </w:p>
    <w:p w14:paraId="08CA67C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Lewandowski, K., &amp; Zieliński, G. (2012). Determinanty percepcji jakości usług edukacyjnych w perspektywie grup interesariuszy. </w:t>
      </w:r>
      <w:r w:rsidRPr="00570835">
        <w:rPr>
          <w:rFonts w:cs="Arial"/>
          <w:i/>
          <w:iCs/>
          <w:noProof/>
          <w:szCs w:val="24"/>
          <w:lang w:val="en-GB"/>
        </w:rPr>
        <w:t>Zarządzanie i Finanse</w:t>
      </w:r>
      <w:r w:rsidRPr="00570835">
        <w:rPr>
          <w:rFonts w:cs="Arial"/>
          <w:noProof/>
          <w:szCs w:val="24"/>
          <w:lang w:val="en-GB"/>
        </w:rPr>
        <w:t xml:space="preserve">, </w:t>
      </w:r>
      <w:r w:rsidRPr="00570835">
        <w:rPr>
          <w:rFonts w:cs="Arial"/>
          <w:i/>
          <w:iCs/>
          <w:noProof/>
          <w:szCs w:val="24"/>
          <w:lang w:val="en-GB"/>
        </w:rPr>
        <w:t>3</w:t>
      </w:r>
      <w:r w:rsidRPr="00570835">
        <w:rPr>
          <w:rFonts w:cs="Arial"/>
          <w:noProof/>
          <w:szCs w:val="24"/>
          <w:lang w:val="en-GB"/>
        </w:rPr>
        <w:t>(3), 42–54.</w:t>
      </w:r>
    </w:p>
    <w:p w14:paraId="57FD361B"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Likert, R. (1932). Technique for the Measurement of Attitudes. </w:t>
      </w:r>
      <w:r w:rsidRPr="00A17EE6">
        <w:rPr>
          <w:rFonts w:cs="Arial"/>
          <w:i/>
          <w:iCs/>
          <w:noProof/>
          <w:szCs w:val="24"/>
        </w:rPr>
        <w:t>Archives of Psychology</w:t>
      </w:r>
      <w:r w:rsidRPr="00A17EE6">
        <w:rPr>
          <w:rFonts w:cs="Arial"/>
          <w:noProof/>
          <w:szCs w:val="24"/>
        </w:rPr>
        <w:t xml:space="preserve">, </w:t>
      </w:r>
      <w:r w:rsidRPr="00A17EE6">
        <w:rPr>
          <w:rFonts w:cs="Arial"/>
          <w:i/>
          <w:iCs/>
          <w:noProof/>
          <w:szCs w:val="24"/>
        </w:rPr>
        <w:t>22</w:t>
      </w:r>
      <w:r w:rsidRPr="00A17EE6">
        <w:rPr>
          <w:rFonts w:cs="Arial"/>
          <w:noProof/>
          <w:szCs w:val="24"/>
        </w:rPr>
        <w:t>(140).</w:t>
      </w:r>
    </w:p>
    <w:p w14:paraId="281195B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Lisowska, A., &amp; Ziemiński, Ł. (2012). Zarządzanie jakością w urzędach administracji publicznej. </w:t>
      </w:r>
      <w:r w:rsidRPr="00A17EE6">
        <w:rPr>
          <w:rFonts w:cs="Arial"/>
          <w:i/>
          <w:iCs/>
          <w:noProof/>
          <w:szCs w:val="24"/>
        </w:rPr>
        <w:t>Zeszyty Naukowe Uniwersytetu Przyrodniczo-Humanistycznego w Siedlcach</w:t>
      </w:r>
      <w:r w:rsidRPr="00A17EE6">
        <w:rPr>
          <w:rFonts w:cs="Arial"/>
          <w:noProof/>
          <w:szCs w:val="24"/>
        </w:rPr>
        <w:t xml:space="preserve">, </w:t>
      </w:r>
      <w:r w:rsidRPr="00A17EE6">
        <w:rPr>
          <w:rFonts w:cs="Arial"/>
          <w:i/>
          <w:iCs/>
          <w:noProof/>
          <w:szCs w:val="24"/>
        </w:rPr>
        <w:t>95</w:t>
      </w:r>
      <w:r w:rsidRPr="00A17EE6">
        <w:rPr>
          <w:rFonts w:cs="Arial"/>
          <w:noProof/>
          <w:szCs w:val="24"/>
        </w:rPr>
        <w:t>, 302–322.</w:t>
      </w:r>
    </w:p>
    <w:p w14:paraId="45A909C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Lozano-Ros, R. (2003). </w:t>
      </w:r>
      <w:r w:rsidRPr="00570835">
        <w:rPr>
          <w:rFonts w:cs="Arial"/>
          <w:i/>
          <w:iCs/>
          <w:noProof/>
          <w:szCs w:val="24"/>
          <w:lang w:val="en-GB"/>
        </w:rPr>
        <w:t>Sustainable development in higher education. Incorporation, assessment and reporting of sustainable development in higher education institutions.</w:t>
      </w:r>
      <w:r w:rsidRPr="00570835">
        <w:rPr>
          <w:rFonts w:cs="Arial"/>
          <w:noProof/>
          <w:szCs w:val="24"/>
          <w:lang w:val="en-GB"/>
        </w:rPr>
        <w:t xml:space="preserve"> [Lund University]. https://lup.lub.lu.se/luur/download?func=downloadFile&amp;recordOId=1325193&amp;fileOId=1325194</w:t>
      </w:r>
    </w:p>
    <w:p w14:paraId="00EA27D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Lozano, R. (2006). Incorporation and institutionalization of SD into universities: breaking through barriers to change. </w:t>
      </w:r>
      <w:r w:rsidRPr="00570835">
        <w:rPr>
          <w:rFonts w:cs="Arial"/>
          <w:i/>
          <w:iCs/>
          <w:noProof/>
          <w:szCs w:val="24"/>
          <w:lang w:val="en-GB"/>
        </w:rPr>
        <w:t>Journal of Cleaner Production</w:t>
      </w:r>
      <w:r w:rsidRPr="00570835">
        <w:rPr>
          <w:rFonts w:cs="Arial"/>
          <w:noProof/>
          <w:szCs w:val="24"/>
          <w:lang w:val="en-GB"/>
        </w:rPr>
        <w:t xml:space="preserve">, </w:t>
      </w:r>
      <w:r w:rsidRPr="00570835">
        <w:rPr>
          <w:rFonts w:cs="Arial"/>
          <w:i/>
          <w:iCs/>
          <w:noProof/>
          <w:szCs w:val="24"/>
          <w:lang w:val="en-GB"/>
        </w:rPr>
        <w:t>14</w:t>
      </w:r>
      <w:r w:rsidRPr="00570835">
        <w:rPr>
          <w:rFonts w:cs="Arial"/>
          <w:noProof/>
          <w:szCs w:val="24"/>
          <w:lang w:val="en-GB"/>
        </w:rPr>
        <w:t>(9–11), 787–796. https://doi.org/10.1016/j.jclepro.2005.12.010</w:t>
      </w:r>
    </w:p>
    <w:p w14:paraId="3207FEB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Mainardes, E. W., Alves, H., &amp; Raposo, M. (2012). A model for stakeholder classification and stakeholder relationships. </w:t>
      </w:r>
      <w:r w:rsidRPr="00570835">
        <w:rPr>
          <w:rFonts w:cs="Arial"/>
          <w:i/>
          <w:iCs/>
          <w:noProof/>
          <w:szCs w:val="24"/>
          <w:lang w:val="en-GB"/>
        </w:rPr>
        <w:t>MANAGEMENT DECISION</w:t>
      </w:r>
      <w:r w:rsidRPr="00570835">
        <w:rPr>
          <w:rFonts w:cs="Arial"/>
          <w:noProof/>
          <w:szCs w:val="24"/>
          <w:lang w:val="en-GB"/>
        </w:rPr>
        <w:t xml:space="preserve">, </w:t>
      </w:r>
      <w:r w:rsidRPr="00570835">
        <w:rPr>
          <w:rFonts w:cs="Arial"/>
          <w:i/>
          <w:iCs/>
          <w:noProof/>
          <w:szCs w:val="24"/>
          <w:lang w:val="en-GB"/>
        </w:rPr>
        <w:t>50</w:t>
      </w:r>
      <w:r w:rsidRPr="00570835">
        <w:rPr>
          <w:rFonts w:cs="Arial"/>
          <w:noProof/>
          <w:szCs w:val="24"/>
          <w:lang w:val="en-GB"/>
        </w:rPr>
        <w:t>(10), 1861–1879. https://doi.org/10.1108/00251741211279648</w:t>
      </w:r>
    </w:p>
    <w:p w14:paraId="77C3532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Marginson, S. (2006). Dynamics of National and Global Competition in Higher Education. </w:t>
      </w:r>
      <w:r w:rsidRPr="00570835">
        <w:rPr>
          <w:rFonts w:cs="Arial"/>
          <w:i/>
          <w:iCs/>
          <w:noProof/>
          <w:szCs w:val="24"/>
          <w:lang w:val="en-GB"/>
        </w:rPr>
        <w:t>Higher Education</w:t>
      </w:r>
      <w:r w:rsidRPr="00570835">
        <w:rPr>
          <w:rFonts w:cs="Arial"/>
          <w:noProof/>
          <w:szCs w:val="24"/>
          <w:lang w:val="en-GB"/>
        </w:rPr>
        <w:t xml:space="preserve">, </w:t>
      </w:r>
      <w:r w:rsidRPr="00570835">
        <w:rPr>
          <w:rFonts w:cs="Arial"/>
          <w:i/>
          <w:iCs/>
          <w:noProof/>
          <w:szCs w:val="24"/>
          <w:lang w:val="en-GB"/>
        </w:rPr>
        <w:t>52</w:t>
      </w:r>
      <w:r w:rsidRPr="00570835">
        <w:rPr>
          <w:rFonts w:cs="Arial"/>
          <w:noProof/>
          <w:szCs w:val="24"/>
          <w:lang w:val="en-GB"/>
        </w:rPr>
        <w:t>(1), 1–39. https://doi.org/10.1007/s10734-004-7649-x</w:t>
      </w:r>
    </w:p>
    <w:p w14:paraId="1B59C5A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Martin, J. B., &amp; Reynolds, T. P. (2002). Academic-industrial relationships: Opportunities and pitfalls. </w:t>
      </w:r>
      <w:r w:rsidRPr="00570835">
        <w:rPr>
          <w:rFonts w:cs="Arial"/>
          <w:i/>
          <w:iCs/>
          <w:noProof/>
          <w:szCs w:val="24"/>
          <w:lang w:val="en-GB"/>
        </w:rPr>
        <w:t>Science and Engineering Ethics</w:t>
      </w:r>
      <w:r w:rsidRPr="00570835">
        <w:rPr>
          <w:rFonts w:cs="Arial"/>
          <w:noProof/>
          <w:szCs w:val="24"/>
          <w:lang w:val="en-GB"/>
        </w:rPr>
        <w:t xml:space="preserve">, </w:t>
      </w:r>
      <w:r w:rsidRPr="00570835">
        <w:rPr>
          <w:rFonts w:cs="Arial"/>
          <w:i/>
          <w:iCs/>
          <w:noProof/>
          <w:szCs w:val="24"/>
          <w:lang w:val="en-GB"/>
        </w:rPr>
        <w:t>8</w:t>
      </w:r>
      <w:r w:rsidRPr="00570835">
        <w:rPr>
          <w:rFonts w:cs="Arial"/>
          <w:noProof/>
          <w:szCs w:val="24"/>
          <w:lang w:val="en-GB"/>
        </w:rPr>
        <w:t>(3), 443–454. https://doi.org/10.1007/s11948-002-0066-6</w:t>
      </w:r>
    </w:p>
    <w:p w14:paraId="5DFFE4F1"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Matzat, U., Snijders, C., &amp; van der Horst, W. (2009). Effects of different types of progress indicators on drop-out rates in web surveys. </w:t>
      </w:r>
      <w:r w:rsidRPr="00A17EE6">
        <w:rPr>
          <w:rFonts w:cs="Arial"/>
          <w:i/>
          <w:iCs/>
          <w:noProof/>
          <w:szCs w:val="24"/>
        </w:rPr>
        <w:t>Social Psychology</w:t>
      </w:r>
      <w:r w:rsidRPr="00A17EE6">
        <w:rPr>
          <w:rFonts w:cs="Arial"/>
          <w:noProof/>
          <w:szCs w:val="24"/>
        </w:rPr>
        <w:t xml:space="preserve">, </w:t>
      </w:r>
      <w:r w:rsidRPr="00A17EE6">
        <w:rPr>
          <w:rFonts w:cs="Arial"/>
          <w:i/>
          <w:iCs/>
          <w:noProof/>
          <w:szCs w:val="24"/>
        </w:rPr>
        <w:t>40</w:t>
      </w:r>
      <w:r w:rsidRPr="00A17EE6">
        <w:rPr>
          <w:rFonts w:cs="Arial"/>
          <w:noProof/>
          <w:szCs w:val="24"/>
        </w:rPr>
        <w:t>(1), 43.</w:t>
      </w:r>
    </w:p>
    <w:p w14:paraId="3CFECC8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Mazur, J. (2001). </w:t>
      </w:r>
      <w:r w:rsidRPr="00A17EE6">
        <w:rPr>
          <w:rFonts w:cs="Arial"/>
          <w:i/>
          <w:iCs/>
          <w:noProof/>
          <w:szCs w:val="24"/>
        </w:rPr>
        <w:t>Zarządzanie marketingiem usług</w:t>
      </w:r>
      <w:r w:rsidRPr="00A17EE6">
        <w:rPr>
          <w:rFonts w:cs="Arial"/>
          <w:noProof/>
          <w:szCs w:val="24"/>
        </w:rPr>
        <w:t>. Difin.</w:t>
      </w:r>
    </w:p>
    <w:p w14:paraId="15F8AB1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Merton, R. K. (1968). </w:t>
      </w:r>
      <w:r w:rsidRPr="00570835">
        <w:rPr>
          <w:rFonts w:cs="Arial"/>
          <w:noProof/>
          <w:szCs w:val="24"/>
          <w:lang w:val="en-GB"/>
        </w:rPr>
        <w:t xml:space="preserve">The Matthew Effect in Science: The reward and communication systems of science are considered. </w:t>
      </w:r>
      <w:r w:rsidRPr="00570835">
        <w:rPr>
          <w:rFonts w:cs="Arial"/>
          <w:i/>
          <w:iCs/>
          <w:noProof/>
          <w:szCs w:val="24"/>
          <w:lang w:val="en-GB"/>
        </w:rPr>
        <w:t>Science</w:t>
      </w:r>
      <w:r w:rsidRPr="00570835">
        <w:rPr>
          <w:rFonts w:cs="Arial"/>
          <w:noProof/>
          <w:szCs w:val="24"/>
          <w:lang w:val="en-GB"/>
        </w:rPr>
        <w:t xml:space="preserve">, </w:t>
      </w:r>
      <w:r w:rsidRPr="00570835">
        <w:rPr>
          <w:rFonts w:cs="Arial"/>
          <w:i/>
          <w:iCs/>
          <w:noProof/>
          <w:szCs w:val="24"/>
          <w:lang w:val="en-GB"/>
        </w:rPr>
        <w:t>159</w:t>
      </w:r>
      <w:r w:rsidRPr="00570835">
        <w:rPr>
          <w:rFonts w:cs="Arial"/>
          <w:noProof/>
          <w:szCs w:val="24"/>
          <w:lang w:val="en-GB"/>
        </w:rPr>
        <w:t>(3810), 56–63. https://doi.org/10.1126/science.159.3810.56</w:t>
      </w:r>
    </w:p>
    <w:p w14:paraId="7FC746B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i/>
          <w:iCs/>
          <w:noProof/>
          <w:szCs w:val="24"/>
          <w:lang w:val="en-GB"/>
        </w:rPr>
        <w:t>Methodology of Round University Ranking 2020</w:t>
      </w:r>
      <w:r w:rsidRPr="00570835">
        <w:rPr>
          <w:rFonts w:cs="Arial"/>
          <w:noProof/>
          <w:szCs w:val="24"/>
          <w:lang w:val="en-GB"/>
        </w:rPr>
        <w:t>. (2020). https://roundranking.com/methodology/methodology.html</w:t>
      </w:r>
    </w:p>
    <w:p w14:paraId="1AF2079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i/>
          <w:iCs/>
          <w:noProof/>
          <w:szCs w:val="24"/>
        </w:rPr>
        <w:t>Metodologia Rankingu Szkół Wyższych Perspektywy 2020</w:t>
      </w:r>
      <w:r w:rsidRPr="00A17EE6">
        <w:rPr>
          <w:rFonts w:cs="Arial"/>
          <w:noProof/>
          <w:szCs w:val="24"/>
        </w:rPr>
        <w:t>. (2020, luty 23). http://ranking.perspektywy.pl/2020/article/metodologia-rankingu-uczelni-akademickich</w:t>
      </w:r>
    </w:p>
    <w:p w14:paraId="521A35F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Ministerstwo Nauki i Szkolnictwa Wyższego, &amp; MNiSW. (2019). </w:t>
      </w:r>
      <w:r w:rsidRPr="00A17EE6">
        <w:rPr>
          <w:rFonts w:cs="Arial"/>
          <w:i/>
          <w:iCs/>
          <w:noProof/>
          <w:szCs w:val="24"/>
        </w:rPr>
        <w:t>Przewodnik po systemie szkolnictwa wyższego i nauki</w:t>
      </w:r>
      <w:r w:rsidRPr="00A17EE6">
        <w:rPr>
          <w:rFonts w:cs="Arial"/>
          <w:noProof/>
          <w:szCs w:val="24"/>
        </w:rPr>
        <w:t>. https://konstytucjadlanauki.gov.pl/content/uploads/2019/02/przewodnik-po-</w:t>
      </w:r>
      <w:r w:rsidRPr="00A17EE6">
        <w:rPr>
          <w:rFonts w:cs="Arial"/>
          <w:noProof/>
          <w:szCs w:val="24"/>
        </w:rPr>
        <w:lastRenderedPageBreak/>
        <w:t>reformie-wydanie-i-poprawione-marzec-2019.pdf</w:t>
      </w:r>
    </w:p>
    <w:p w14:paraId="52947C0D"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Mitchell, R. K., Agle, B. R., &amp; Wood, D. J. (1997). Towards a theory of stakeholder identification and Salience: Defining the Principle of Who and What Really Counts. </w:t>
      </w:r>
      <w:r w:rsidRPr="00A17EE6">
        <w:rPr>
          <w:rFonts w:cs="Arial"/>
          <w:i/>
          <w:iCs/>
          <w:noProof/>
          <w:szCs w:val="24"/>
        </w:rPr>
        <w:t>Academy of Management</w:t>
      </w:r>
      <w:r w:rsidRPr="00A17EE6">
        <w:rPr>
          <w:rFonts w:cs="Arial"/>
          <w:noProof/>
          <w:szCs w:val="24"/>
        </w:rPr>
        <w:t xml:space="preserve">, </w:t>
      </w:r>
      <w:r w:rsidRPr="00A17EE6">
        <w:rPr>
          <w:rFonts w:cs="Arial"/>
          <w:i/>
          <w:iCs/>
          <w:noProof/>
          <w:szCs w:val="24"/>
        </w:rPr>
        <w:t>22</w:t>
      </w:r>
      <w:r w:rsidRPr="00A17EE6">
        <w:rPr>
          <w:rFonts w:cs="Arial"/>
          <w:noProof/>
          <w:szCs w:val="24"/>
        </w:rPr>
        <w:t>(4), 853–886.</w:t>
      </w:r>
    </w:p>
    <w:p w14:paraId="2567D13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MNiSW. (2013). </w:t>
      </w:r>
      <w:r w:rsidRPr="00A17EE6">
        <w:rPr>
          <w:rFonts w:cs="Arial"/>
          <w:i/>
          <w:iCs/>
          <w:noProof/>
          <w:szCs w:val="24"/>
        </w:rPr>
        <w:t>Szkolnictwo wyższe w polsce 2013</w:t>
      </w:r>
      <w:r w:rsidRPr="00A17EE6">
        <w:rPr>
          <w:rFonts w:cs="Arial"/>
          <w:noProof/>
          <w:szCs w:val="24"/>
        </w:rPr>
        <w:t>.</w:t>
      </w:r>
    </w:p>
    <w:p w14:paraId="1AD22AA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MNiSW. (2019a). </w:t>
      </w:r>
      <w:r w:rsidRPr="00A17EE6">
        <w:rPr>
          <w:rFonts w:cs="Arial"/>
          <w:i/>
          <w:iCs/>
          <w:noProof/>
          <w:szCs w:val="24"/>
        </w:rPr>
        <w:t>Finansowanie uczelni w świetle przepisów Ustawy 2.0</w:t>
      </w:r>
      <w:r w:rsidRPr="00A17EE6">
        <w:rPr>
          <w:rFonts w:cs="Arial"/>
          <w:noProof/>
          <w:szCs w:val="24"/>
        </w:rPr>
        <w:t>.</w:t>
      </w:r>
    </w:p>
    <w:p w14:paraId="0BBB5CA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MNiSW. (2019b). Konstytucja dla Nauki. Prawo o szkolnictwie wyższym i nauce - komentarz. W </w:t>
      </w:r>
      <w:r w:rsidRPr="00A17EE6">
        <w:rPr>
          <w:rFonts w:cs="Arial"/>
          <w:i/>
          <w:iCs/>
          <w:noProof/>
          <w:szCs w:val="24"/>
        </w:rPr>
        <w:t>Prawo o szkolnictwie wyższym i nauce. komentarz</w:t>
      </w:r>
      <w:r w:rsidRPr="00A17EE6">
        <w:rPr>
          <w:rFonts w:cs="Arial"/>
          <w:noProof/>
          <w:szCs w:val="24"/>
        </w:rPr>
        <w:t xml:space="preserve"> (Numer 7).</w:t>
      </w:r>
    </w:p>
    <w:p w14:paraId="2DDE428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Moroń, D. (2016). Wpływ przemian demograficznych na szkolnictwo wyższe w Polsce. </w:t>
      </w:r>
      <w:r w:rsidRPr="00A17EE6">
        <w:rPr>
          <w:rFonts w:cs="Arial"/>
          <w:i/>
          <w:iCs/>
          <w:noProof/>
          <w:szCs w:val="24"/>
        </w:rPr>
        <w:t>Studia Ekonomiczne. Zeszyty Naukowe Uniwersytetu Ekonomicznego w Katowicach</w:t>
      </w:r>
      <w:r w:rsidRPr="00A17EE6">
        <w:rPr>
          <w:rFonts w:cs="Arial"/>
          <w:noProof/>
          <w:szCs w:val="24"/>
        </w:rPr>
        <w:t xml:space="preserve">, </w:t>
      </w:r>
      <w:r w:rsidRPr="00A17EE6">
        <w:rPr>
          <w:rFonts w:cs="Arial"/>
          <w:i/>
          <w:iCs/>
          <w:noProof/>
          <w:szCs w:val="24"/>
        </w:rPr>
        <w:t>290</w:t>
      </w:r>
      <w:r w:rsidRPr="00A17EE6">
        <w:rPr>
          <w:rFonts w:cs="Arial"/>
          <w:noProof/>
          <w:szCs w:val="24"/>
        </w:rPr>
        <w:t>, 107–116.</w:t>
      </w:r>
    </w:p>
    <w:p w14:paraId="42AB9A1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Mueller, S. L., &amp; Thomas, A. S. (2001). </w:t>
      </w:r>
      <w:r w:rsidRPr="00570835">
        <w:rPr>
          <w:rFonts w:cs="Arial"/>
          <w:noProof/>
          <w:szCs w:val="24"/>
          <w:lang w:val="en-GB"/>
        </w:rPr>
        <w:t xml:space="preserve">Culture and entrepreneurial potential. </w:t>
      </w:r>
      <w:r w:rsidRPr="00570835">
        <w:rPr>
          <w:rFonts w:cs="Arial"/>
          <w:i/>
          <w:iCs/>
          <w:noProof/>
          <w:szCs w:val="24"/>
          <w:lang w:val="en-GB"/>
        </w:rPr>
        <w:t>Journal of Business Venturing</w:t>
      </w:r>
      <w:r w:rsidRPr="00570835">
        <w:rPr>
          <w:rFonts w:cs="Arial"/>
          <w:noProof/>
          <w:szCs w:val="24"/>
          <w:lang w:val="en-GB"/>
        </w:rPr>
        <w:t xml:space="preserve">, </w:t>
      </w:r>
      <w:r w:rsidRPr="00570835">
        <w:rPr>
          <w:rFonts w:cs="Arial"/>
          <w:i/>
          <w:iCs/>
          <w:noProof/>
          <w:szCs w:val="24"/>
          <w:lang w:val="en-GB"/>
        </w:rPr>
        <w:t>16</w:t>
      </w:r>
      <w:r w:rsidRPr="00570835">
        <w:rPr>
          <w:rFonts w:cs="Arial"/>
          <w:noProof/>
          <w:szCs w:val="24"/>
          <w:lang w:val="en-GB"/>
        </w:rPr>
        <w:t>(1), 51–75. https://doi.org/10.1016/S0883-9026(99)00039-7</w:t>
      </w:r>
    </w:p>
    <w:p w14:paraId="4C43957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i/>
          <w:iCs/>
          <w:noProof/>
          <w:szCs w:val="24"/>
          <w:lang w:val="en-GB"/>
        </w:rPr>
        <w:t>MyPlan College Rankings</w:t>
      </w:r>
      <w:r w:rsidRPr="00570835">
        <w:rPr>
          <w:rFonts w:cs="Arial"/>
          <w:noProof/>
          <w:szCs w:val="24"/>
          <w:lang w:val="en-GB"/>
        </w:rPr>
        <w:t>. (2020). https://www.myplan.com/education/colleges/college_rankings_1.php</w:t>
      </w:r>
    </w:p>
    <w:p w14:paraId="57CA9F2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Nazarko, J., Komuda, M., Kuźmicz, K., Szubzda, E., &amp; Urban, J. (2008). </w:t>
      </w:r>
      <w:r w:rsidRPr="00A17EE6">
        <w:rPr>
          <w:rFonts w:cs="Arial"/>
          <w:i/>
          <w:iCs/>
          <w:noProof/>
          <w:szCs w:val="24"/>
        </w:rPr>
        <w:t>Metoda DEA w badaniu efektywności instytucji sektora publicznego na przykładzie szkół wyższych</w:t>
      </w:r>
      <w:r w:rsidRPr="00A17EE6">
        <w:rPr>
          <w:rFonts w:cs="Arial"/>
          <w:noProof/>
          <w:szCs w:val="24"/>
        </w:rPr>
        <w:t xml:space="preserve">. </w:t>
      </w:r>
      <w:r w:rsidRPr="00570835">
        <w:rPr>
          <w:rFonts w:cs="Arial"/>
          <w:i/>
          <w:iCs/>
          <w:noProof/>
          <w:szCs w:val="24"/>
          <w:lang w:val="en-GB"/>
        </w:rPr>
        <w:t>4</w:t>
      </w:r>
      <w:r w:rsidRPr="00570835">
        <w:rPr>
          <w:rFonts w:cs="Arial"/>
          <w:noProof/>
          <w:szCs w:val="24"/>
          <w:lang w:val="en-GB"/>
        </w:rPr>
        <w:t>.</w:t>
      </w:r>
    </w:p>
    <w:p w14:paraId="13492EC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Newby, P. (1999). Culture and quality in higher education. </w:t>
      </w:r>
      <w:r w:rsidRPr="00570835">
        <w:rPr>
          <w:rFonts w:cs="Arial"/>
          <w:i/>
          <w:iCs/>
          <w:noProof/>
          <w:szCs w:val="24"/>
          <w:lang w:val="en-GB"/>
        </w:rPr>
        <w:t>Higher Education Policy</w:t>
      </w:r>
      <w:r w:rsidRPr="00570835">
        <w:rPr>
          <w:rFonts w:cs="Arial"/>
          <w:noProof/>
          <w:szCs w:val="24"/>
          <w:lang w:val="en-GB"/>
        </w:rPr>
        <w:t xml:space="preserve">, </w:t>
      </w:r>
      <w:r w:rsidRPr="00570835">
        <w:rPr>
          <w:rFonts w:cs="Arial"/>
          <w:i/>
          <w:iCs/>
          <w:noProof/>
          <w:szCs w:val="24"/>
          <w:lang w:val="en-GB"/>
        </w:rPr>
        <w:t>12</w:t>
      </w:r>
      <w:r w:rsidRPr="00570835">
        <w:rPr>
          <w:rFonts w:cs="Arial"/>
          <w:noProof/>
          <w:szCs w:val="24"/>
          <w:lang w:val="en-GB"/>
        </w:rPr>
        <w:t>(3), 261–275. https://doi.org/10.1016/S0952-8733(99)00014-8</w:t>
      </w:r>
    </w:p>
    <w:p w14:paraId="79937EC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Niankara, I., Muqattash, R., Niankara, A., &amp; Traoret, R. I. (2020). </w:t>
      </w:r>
      <w:r w:rsidRPr="00570835">
        <w:rPr>
          <w:rFonts w:cs="Arial"/>
          <w:noProof/>
          <w:szCs w:val="24"/>
          <w:lang w:val="en-GB"/>
        </w:rPr>
        <w:t xml:space="preserve">COVID-19 Vaccine Development in a Quadruple Helix Innovation System: Uncovering the Preferences of the Fourth Helix in the UAE. </w:t>
      </w:r>
      <w:r w:rsidRPr="00570835">
        <w:rPr>
          <w:rFonts w:cs="Arial"/>
          <w:i/>
          <w:iCs/>
          <w:noProof/>
          <w:szCs w:val="24"/>
          <w:lang w:val="en-GB"/>
        </w:rPr>
        <w:t>Journal of Open Innovation: Technology, Market, and Complexity</w:t>
      </w:r>
      <w:r w:rsidRPr="00570835">
        <w:rPr>
          <w:rFonts w:cs="Arial"/>
          <w:noProof/>
          <w:szCs w:val="24"/>
          <w:lang w:val="en-GB"/>
        </w:rPr>
        <w:t xml:space="preserve">, </w:t>
      </w:r>
      <w:r w:rsidRPr="00570835">
        <w:rPr>
          <w:rFonts w:cs="Arial"/>
          <w:i/>
          <w:iCs/>
          <w:noProof/>
          <w:szCs w:val="24"/>
          <w:lang w:val="en-GB"/>
        </w:rPr>
        <w:t>6</w:t>
      </w:r>
      <w:r w:rsidRPr="00570835">
        <w:rPr>
          <w:rFonts w:cs="Arial"/>
          <w:noProof/>
          <w:szCs w:val="24"/>
          <w:lang w:val="en-GB"/>
        </w:rPr>
        <w:t>(4), 132. https://doi.org/10.3390/joitmc6040132</w:t>
      </w:r>
    </w:p>
    <w:p w14:paraId="2A744C6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Noaman, A. Y., Ragab, A. H. M., Fayoumi, A. G., Khedra, A. M., &amp; Madbouly, A. I. (2013). HEQAM: A developed higher education quality assessment model. </w:t>
      </w:r>
      <w:r w:rsidRPr="00570835">
        <w:rPr>
          <w:rFonts w:cs="Arial"/>
          <w:i/>
          <w:iCs/>
          <w:noProof/>
          <w:szCs w:val="24"/>
          <w:lang w:val="en-GB"/>
        </w:rPr>
        <w:t>2013 Federated Conference on Computer Science and Information Systems, FedCSIS 2013</w:t>
      </w:r>
      <w:r w:rsidRPr="00570835">
        <w:rPr>
          <w:rFonts w:cs="Arial"/>
          <w:noProof/>
          <w:szCs w:val="24"/>
          <w:lang w:val="en-GB"/>
        </w:rPr>
        <w:t>, 739–746.</w:t>
      </w:r>
    </w:p>
    <w:p w14:paraId="4AA3BB4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Nowotny, H., Scott, P., &amp; Gibbons, M. (2003). Introduction: „Mode 2” revisited: The new production of knowledge. W </w:t>
      </w:r>
      <w:r w:rsidRPr="00570835">
        <w:rPr>
          <w:rFonts w:cs="Arial"/>
          <w:i/>
          <w:iCs/>
          <w:noProof/>
          <w:szCs w:val="24"/>
          <w:lang w:val="en-GB"/>
        </w:rPr>
        <w:t>Minerva</w:t>
      </w:r>
      <w:r w:rsidRPr="00570835">
        <w:rPr>
          <w:rFonts w:cs="Arial"/>
          <w:noProof/>
          <w:szCs w:val="24"/>
          <w:lang w:val="en-GB"/>
        </w:rPr>
        <w:t xml:space="preserve"> (T. 41, Numer 3, ss. 179–194). https://doi.org/10.1023/A:1025505528250</w:t>
      </w:r>
    </w:p>
    <w:p w14:paraId="06552F1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Parasuraman, A., Zeithaml, V. A., &amp; Berry, L. L. (1985). A Conceptual Model of Service Quality and Its Implications for Future Research. </w:t>
      </w:r>
      <w:r w:rsidRPr="00570835">
        <w:rPr>
          <w:rFonts w:cs="Arial"/>
          <w:i/>
          <w:iCs/>
          <w:noProof/>
          <w:szCs w:val="24"/>
          <w:lang w:val="en-GB"/>
        </w:rPr>
        <w:t>Journal of Marketing</w:t>
      </w:r>
      <w:r w:rsidRPr="00570835">
        <w:rPr>
          <w:rFonts w:cs="Arial"/>
          <w:noProof/>
          <w:szCs w:val="24"/>
          <w:lang w:val="en-GB"/>
        </w:rPr>
        <w:t xml:space="preserve">, </w:t>
      </w:r>
      <w:r w:rsidRPr="00570835">
        <w:rPr>
          <w:rFonts w:cs="Arial"/>
          <w:i/>
          <w:iCs/>
          <w:noProof/>
          <w:szCs w:val="24"/>
          <w:lang w:val="en-GB"/>
        </w:rPr>
        <w:t>49</w:t>
      </w:r>
      <w:r w:rsidRPr="00570835">
        <w:rPr>
          <w:rFonts w:cs="Arial"/>
          <w:noProof/>
          <w:szCs w:val="24"/>
          <w:lang w:val="en-GB"/>
        </w:rPr>
        <w:t>(4), 41–50. https://doi.org/10.1177/002224298504900403</w:t>
      </w:r>
    </w:p>
    <w:p w14:paraId="0CFBA4ED"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Pardo del Val, M., &amp; Martínez Fuentes, C. (2003). Resistance to change: a literature review and empirical study. </w:t>
      </w:r>
      <w:r w:rsidRPr="00A17EE6">
        <w:rPr>
          <w:rFonts w:cs="Arial"/>
          <w:i/>
          <w:iCs/>
          <w:noProof/>
          <w:szCs w:val="24"/>
        </w:rPr>
        <w:t>Management Decision</w:t>
      </w:r>
      <w:r w:rsidRPr="00A17EE6">
        <w:rPr>
          <w:rFonts w:cs="Arial"/>
          <w:noProof/>
          <w:szCs w:val="24"/>
        </w:rPr>
        <w:t xml:space="preserve">, </w:t>
      </w:r>
      <w:r w:rsidRPr="00A17EE6">
        <w:rPr>
          <w:rFonts w:cs="Arial"/>
          <w:i/>
          <w:iCs/>
          <w:noProof/>
          <w:szCs w:val="24"/>
        </w:rPr>
        <w:t>41</w:t>
      </w:r>
      <w:r w:rsidRPr="00A17EE6">
        <w:rPr>
          <w:rFonts w:cs="Arial"/>
          <w:noProof/>
          <w:szCs w:val="24"/>
        </w:rPr>
        <w:t>(2), 148–155. https://doi.org/10.1108/00251740310457597</w:t>
      </w:r>
    </w:p>
    <w:p w14:paraId="2CF2D45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Pawlikowski, J. M. (2010). Polskie uczelnie wobec wyzwań procesu Bolońskiego. </w:t>
      </w:r>
      <w:r w:rsidRPr="00A17EE6">
        <w:rPr>
          <w:rFonts w:cs="Arial"/>
          <w:i/>
          <w:iCs/>
          <w:noProof/>
          <w:szCs w:val="24"/>
        </w:rPr>
        <w:t>Zespół Promotorów Bolońskich</w:t>
      </w:r>
      <w:r w:rsidRPr="00A17EE6">
        <w:rPr>
          <w:rFonts w:cs="Arial"/>
          <w:noProof/>
          <w:szCs w:val="24"/>
        </w:rPr>
        <w:t>. http://health.bizcalcs.com/Calculator.asp?Calc=Frame-Size-Wrist</w:t>
      </w:r>
    </w:p>
    <w:p w14:paraId="7AC8E8F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lastRenderedPageBreak/>
        <w:t xml:space="preserve">Payne, A. (1997). </w:t>
      </w:r>
      <w:r w:rsidRPr="00A17EE6">
        <w:rPr>
          <w:rFonts w:cs="Arial"/>
          <w:i/>
          <w:iCs/>
          <w:noProof/>
          <w:szCs w:val="24"/>
        </w:rPr>
        <w:t>Marketing usług</w:t>
      </w:r>
      <w:r w:rsidRPr="00A17EE6">
        <w:rPr>
          <w:rFonts w:cs="Arial"/>
          <w:noProof/>
          <w:szCs w:val="24"/>
        </w:rPr>
        <w:t>. Wydawnictwo PWE.</w:t>
      </w:r>
    </w:p>
    <w:p w14:paraId="089D4F8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Perspektywy. (2022). </w:t>
      </w:r>
      <w:r w:rsidRPr="00A17EE6">
        <w:rPr>
          <w:rFonts w:cs="Arial"/>
          <w:i/>
          <w:iCs/>
          <w:noProof/>
          <w:szCs w:val="24"/>
        </w:rPr>
        <w:t>Metodologia Rankingu Szkół Wyższych Perspektywy 2022</w:t>
      </w:r>
      <w:r w:rsidRPr="00A17EE6">
        <w:rPr>
          <w:rFonts w:cs="Arial"/>
          <w:noProof/>
          <w:szCs w:val="24"/>
        </w:rPr>
        <w:t>. https://ranking.perspektywy.pl/2022/article/metodologia-rankingu-uczelni-akademickich-2022r</w:t>
      </w:r>
    </w:p>
    <w:p w14:paraId="15FFB55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Pianezzi, D., Nørreklit, H., &amp; Cinquini, L. (2020). Academia After Virtue? An Inquiry into the Moral Character(s) of Academics. </w:t>
      </w:r>
      <w:r w:rsidRPr="00570835">
        <w:rPr>
          <w:rFonts w:cs="Arial"/>
          <w:i/>
          <w:iCs/>
          <w:noProof/>
          <w:szCs w:val="24"/>
          <w:lang w:val="en-GB"/>
        </w:rPr>
        <w:t>Journal of Business Ethics</w:t>
      </w:r>
      <w:r w:rsidRPr="00570835">
        <w:rPr>
          <w:rFonts w:cs="Arial"/>
          <w:noProof/>
          <w:szCs w:val="24"/>
          <w:lang w:val="en-GB"/>
        </w:rPr>
        <w:t xml:space="preserve">, </w:t>
      </w:r>
      <w:r w:rsidRPr="00570835">
        <w:rPr>
          <w:rFonts w:cs="Arial"/>
          <w:i/>
          <w:iCs/>
          <w:noProof/>
          <w:szCs w:val="24"/>
          <w:lang w:val="en-GB"/>
        </w:rPr>
        <w:t>167</w:t>
      </w:r>
      <w:r w:rsidRPr="00570835">
        <w:rPr>
          <w:rFonts w:cs="Arial"/>
          <w:noProof/>
          <w:szCs w:val="24"/>
          <w:lang w:val="en-GB"/>
        </w:rPr>
        <w:t>(3), 571–588. https://doi.org/10.1007/s10551-019-04185-w</w:t>
      </w:r>
    </w:p>
    <w:p w14:paraId="0DDCD4A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Pirsig, R. M. (1994). Zen i sztuka oporządzania motocykla. W </w:t>
      </w:r>
      <w:r w:rsidRPr="00A17EE6">
        <w:rPr>
          <w:rFonts w:cs="Arial"/>
          <w:i/>
          <w:iCs/>
          <w:noProof/>
          <w:szCs w:val="24"/>
        </w:rPr>
        <w:t>Dom Wydawniczy „Rebis”</w:t>
      </w:r>
      <w:r w:rsidRPr="00A17EE6">
        <w:rPr>
          <w:rFonts w:cs="Arial"/>
          <w:noProof/>
          <w:szCs w:val="24"/>
        </w:rPr>
        <w:t>. http://publications.lib.chalmers.se/records/fulltext/245180/245180.pdf%0Ahttps://hdl.handle.net/20.500.12380/245180%0Ahttp://dx.doi.org/10.1016/j.jsames.2011.03.003%0Ahttps://doi.org/10.1016/j.gr.2017.08.001%0Ahttp://dx.doi.org/10.1016/j.precamres.2014.12</w:t>
      </w:r>
    </w:p>
    <w:p w14:paraId="6BD5C7E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Pucciarelli, F., &amp; Kaplan, A. (2016). Competition and strategy in higher education: Managing complexity and uncertainty. </w:t>
      </w:r>
      <w:r w:rsidRPr="00570835">
        <w:rPr>
          <w:rFonts w:cs="Arial"/>
          <w:i/>
          <w:iCs/>
          <w:noProof/>
          <w:szCs w:val="24"/>
          <w:lang w:val="en-GB"/>
        </w:rPr>
        <w:t>Business Horizons</w:t>
      </w:r>
      <w:r w:rsidRPr="00570835">
        <w:rPr>
          <w:rFonts w:cs="Arial"/>
          <w:noProof/>
          <w:szCs w:val="24"/>
          <w:lang w:val="en-GB"/>
        </w:rPr>
        <w:t xml:space="preserve">, </w:t>
      </w:r>
      <w:r w:rsidRPr="00570835">
        <w:rPr>
          <w:rFonts w:cs="Arial"/>
          <w:i/>
          <w:iCs/>
          <w:noProof/>
          <w:szCs w:val="24"/>
          <w:lang w:val="en-GB"/>
        </w:rPr>
        <w:t>59</w:t>
      </w:r>
      <w:r w:rsidRPr="00570835">
        <w:rPr>
          <w:rFonts w:cs="Arial"/>
          <w:noProof/>
          <w:szCs w:val="24"/>
          <w:lang w:val="en-GB"/>
        </w:rPr>
        <w:t>(3), 311–320. https://doi.org/10.1016/j.bushor.2016.01.003</w:t>
      </w:r>
    </w:p>
    <w:p w14:paraId="0363CC1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(2020). </w:t>
      </w:r>
      <w:r w:rsidRPr="00570835">
        <w:rPr>
          <w:rFonts w:cs="Arial"/>
          <w:i/>
          <w:iCs/>
          <w:noProof/>
          <w:szCs w:val="24"/>
          <w:lang w:val="en-GB"/>
        </w:rPr>
        <w:t>Methodology of QS World University Rankings 2020</w:t>
      </w:r>
      <w:r w:rsidRPr="00570835">
        <w:rPr>
          <w:rFonts w:cs="Arial"/>
          <w:noProof/>
          <w:szCs w:val="24"/>
          <w:lang w:val="en-GB"/>
        </w:rPr>
        <w:t>. https://www.topuniversities.com/qs-world-university-rankings/methodology</w:t>
      </w:r>
    </w:p>
    <w:p w14:paraId="2698F43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(2023a). </w:t>
      </w:r>
      <w:r w:rsidRPr="00570835">
        <w:rPr>
          <w:rFonts w:cs="Arial"/>
          <w:i/>
          <w:iCs/>
          <w:noProof/>
          <w:szCs w:val="24"/>
          <w:lang w:val="en-GB"/>
        </w:rPr>
        <w:t>Methodology of QS World University Rankings 2023</w:t>
      </w:r>
      <w:r w:rsidRPr="00570835">
        <w:rPr>
          <w:rFonts w:cs="Arial"/>
          <w:noProof/>
          <w:szCs w:val="24"/>
          <w:lang w:val="en-GB"/>
        </w:rPr>
        <w:t>. https://support.qs.com/hc/en-gb/articles/4405955370898-QS-World-University-Rankings</w:t>
      </w:r>
    </w:p>
    <w:p w14:paraId="54DD6008"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(2023b). </w:t>
      </w:r>
      <w:r w:rsidRPr="00570835">
        <w:rPr>
          <w:rFonts w:cs="Arial"/>
          <w:i/>
          <w:iCs/>
          <w:noProof/>
          <w:szCs w:val="24"/>
          <w:lang w:val="en-GB"/>
        </w:rPr>
        <w:t>Methodology of QS WUR - Academic Reputation</w:t>
      </w:r>
      <w:r w:rsidRPr="00570835">
        <w:rPr>
          <w:rFonts w:cs="Arial"/>
          <w:noProof/>
          <w:szCs w:val="24"/>
          <w:lang w:val="en-GB"/>
        </w:rPr>
        <w:t>. https://support.qs.com/hc/en-gb/articles/4405952675346</w:t>
      </w:r>
    </w:p>
    <w:p w14:paraId="4BB9F76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(2023c). </w:t>
      </w:r>
      <w:r w:rsidRPr="00570835">
        <w:rPr>
          <w:rFonts w:cs="Arial"/>
          <w:i/>
          <w:iCs/>
          <w:noProof/>
          <w:szCs w:val="24"/>
          <w:lang w:val="en-GB"/>
        </w:rPr>
        <w:t>Methodology of QS WUR - Citations Per Faculty Ratio</w:t>
      </w:r>
      <w:r w:rsidRPr="00570835">
        <w:rPr>
          <w:rFonts w:cs="Arial"/>
          <w:noProof/>
          <w:szCs w:val="24"/>
          <w:lang w:val="en-GB"/>
        </w:rPr>
        <w:t>. https://support.qs.com/hc/en-gb/articles/360019107580</w:t>
      </w:r>
    </w:p>
    <w:p w14:paraId="38545AB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(2023d). </w:t>
      </w:r>
      <w:r w:rsidRPr="00570835">
        <w:rPr>
          <w:rFonts w:cs="Arial"/>
          <w:i/>
          <w:iCs/>
          <w:noProof/>
          <w:szCs w:val="24"/>
          <w:lang w:val="en-GB"/>
        </w:rPr>
        <w:t>Methodology of QS WUR - Employer Reputation</w:t>
      </w:r>
      <w:r w:rsidRPr="00570835">
        <w:rPr>
          <w:rFonts w:cs="Arial"/>
          <w:noProof/>
          <w:szCs w:val="24"/>
          <w:lang w:val="en-GB"/>
        </w:rPr>
        <w:t>. https://support.qs.com/hc/en-gb/articles/4407794203410</w:t>
      </w:r>
    </w:p>
    <w:p w14:paraId="17282E51"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(2023e). </w:t>
      </w:r>
      <w:r w:rsidRPr="00570835">
        <w:rPr>
          <w:rFonts w:cs="Arial"/>
          <w:i/>
          <w:iCs/>
          <w:noProof/>
          <w:szCs w:val="24"/>
          <w:lang w:val="en-GB"/>
        </w:rPr>
        <w:t>Methodology of QS WUR - Employment Outcomes</w:t>
      </w:r>
      <w:r w:rsidRPr="00570835">
        <w:rPr>
          <w:rFonts w:cs="Arial"/>
          <w:noProof/>
          <w:szCs w:val="24"/>
          <w:lang w:val="en-GB"/>
        </w:rPr>
        <w:t>. https://support.qs.com/hc/en-gb/articles/4744563188508</w:t>
      </w:r>
    </w:p>
    <w:p w14:paraId="7B85901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(2023f). </w:t>
      </w:r>
      <w:r w:rsidRPr="00570835">
        <w:rPr>
          <w:rFonts w:cs="Arial"/>
          <w:i/>
          <w:iCs/>
          <w:noProof/>
          <w:szCs w:val="24"/>
          <w:lang w:val="en-GB"/>
        </w:rPr>
        <w:t>Methodology of QS WUR - Faculty-Sudent Ratio</w:t>
      </w:r>
      <w:r w:rsidRPr="00570835">
        <w:rPr>
          <w:rFonts w:cs="Arial"/>
          <w:noProof/>
          <w:szCs w:val="24"/>
          <w:lang w:val="en-GB"/>
        </w:rPr>
        <w:t>. https://support.qs.com/hc/en-gb/articles/360019108240</w:t>
      </w:r>
    </w:p>
    <w:p w14:paraId="4DF6E60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(2023g). </w:t>
      </w:r>
      <w:r w:rsidRPr="00570835">
        <w:rPr>
          <w:rFonts w:cs="Arial"/>
          <w:i/>
          <w:iCs/>
          <w:noProof/>
          <w:szCs w:val="24"/>
          <w:lang w:val="en-GB"/>
        </w:rPr>
        <w:t>Methodology of QS WUR - Interantional Faculty Ratio</w:t>
      </w:r>
      <w:r w:rsidRPr="00570835">
        <w:rPr>
          <w:rFonts w:cs="Arial"/>
          <w:noProof/>
          <w:szCs w:val="24"/>
          <w:lang w:val="en-GB"/>
        </w:rPr>
        <w:t>. https://support.qs.com/hc/en-gb/articles/4403961809554</w:t>
      </w:r>
    </w:p>
    <w:p w14:paraId="13E3829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(2023h). </w:t>
      </w:r>
      <w:r w:rsidRPr="00570835">
        <w:rPr>
          <w:rFonts w:cs="Arial"/>
          <w:i/>
          <w:iCs/>
          <w:noProof/>
          <w:szCs w:val="24"/>
          <w:lang w:val="en-GB"/>
        </w:rPr>
        <w:t>Methodology of QS WUR - International Research Network</w:t>
      </w:r>
      <w:r w:rsidRPr="00570835">
        <w:rPr>
          <w:rFonts w:cs="Arial"/>
          <w:noProof/>
          <w:szCs w:val="24"/>
          <w:lang w:val="en-GB"/>
        </w:rPr>
        <w:t>. https://support.qs.com/hc/en-gb/articles/360021865579</w:t>
      </w:r>
    </w:p>
    <w:p w14:paraId="1A16CCB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(2023i). </w:t>
      </w:r>
      <w:r w:rsidRPr="00570835">
        <w:rPr>
          <w:rFonts w:cs="Arial"/>
          <w:i/>
          <w:iCs/>
          <w:noProof/>
          <w:szCs w:val="24"/>
          <w:lang w:val="en-GB"/>
        </w:rPr>
        <w:t>Methodology of QS WUR - International Students Ratio</w:t>
      </w:r>
      <w:r w:rsidRPr="00570835">
        <w:rPr>
          <w:rFonts w:cs="Arial"/>
          <w:noProof/>
          <w:szCs w:val="24"/>
          <w:lang w:val="en-GB"/>
        </w:rPr>
        <w:t>. https://support.qs.com/hc/en-gb/articles/4403961727506</w:t>
      </w:r>
    </w:p>
    <w:p w14:paraId="77B7DF0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(2023j). </w:t>
      </w:r>
      <w:r w:rsidRPr="00570835">
        <w:rPr>
          <w:rFonts w:cs="Arial"/>
          <w:i/>
          <w:iCs/>
          <w:noProof/>
          <w:szCs w:val="24"/>
          <w:lang w:val="en-GB"/>
        </w:rPr>
        <w:t>Methodology of QS WUR - Sustainability</w:t>
      </w:r>
      <w:r w:rsidRPr="00570835">
        <w:rPr>
          <w:rFonts w:cs="Arial"/>
          <w:noProof/>
          <w:szCs w:val="24"/>
          <w:lang w:val="en-GB"/>
        </w:rPr>
        <w:t>. https://support.qs.com/hc/en-gb/articles/8322582098460</w:t>
      </w:r>
    </w:p>
    <w:p w14:paraId="63F4980A"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(2023k). </w:t>
      </w:r>
      <w:r w:rsidRPr="00570835">
        <w:rPr>
          <w:rFonts w:cs="Arial"/>
          <w:i/>
          <w:iCs/>
          <w:noProof/>
          <w:szCs w:val="24"/>
          <w:lang w:val="en-GB"/>
        </w:rPr>
        <w:t>Methodology of QS WUR - Sustainability Ranking</w:t>
      </w:r>
      <w:r w:rsidRPr="00570835">
        <w:rPr>
          <w:rFonts w:cs="Arial"/>
          <w:noProof/>
          <w:szCs w:val="24"/>
          <w:lang w:val="en-GB"/>
        </w:rPr>
        <w:t xml:space="preserve">. </w:t>
      </w:r>
      <w:r w:rsidRPr="00570835">
        <w:rPr>
          <w:rFonts w:cs="Arial"/>
          <w:noProof/>
          <w:szCs w:val="24"/>
          <w:lang w:val="en-GB"/>
        </w:rPr>
        <w:lastRenderedPageBreak/>
        <w:t>https://support.qs.com/hc/en-gb/articles/6107352412828</w:t>
      </w:r>
    </w:p>
    <w:p w14:paraId="397998F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(2023l). </w:t>
      </w:r>
      <w:r w:rsidRPr="00570835">
        <w:rPr>
          <w:rFonts w:cs="Arial"/>
          <w:i/>
          <w:iCs/>
          <w:noProof/>
          <w:szCs w:val="24"/>
          <w:lang w:val="en-GB"/>
        </w:rPr>
        <w:t>Proposed Methodology of QS World University Rankings 2024</w:t>
      </w:r>
      <w:r w:rsidRPr="00570835">
        <w:rPr>
          <w:rFonts w:cs="Arial"/>
          <w:noProof/>
          <w:szCs w:val="24"/>
          <w:lang w:val="en-GB"/>
        </w:rPr>
        <w:t>. https://support.qs.com/hc/en-gb/articles/6478203732380-2024-Rankings-Cycle</w:t>
      </w:r>
    </w:p>
    <w:p w14:paraId="08EE13B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(2023m). </w:t>
      </w:r>
      <w:r w:rsidRPr="00570835">
        <w:rPr>
          <w:rFonts w:cs="Arial"/>
          <w:i/>
          <w:iCs/>
          <w:noProof/>
          <w:szCs w:val="24"/>
          <w:lang w:val="en-GB"/>
        </w:rPr>
        <w:t>QS World University Rankings 2023</w:t>
      </w:r>
      <w:r w:rsidRPr="00570835">
        <w:rPr>
          <w:rFonts w:cs="Arial"/>
          <w:noProof/>
          <w:szCs w:val="24"/>
          <w:lang w:val="en-GB"/>
        </w:rPr>
        <w:t>. QS WUR Ranking. https://www.topuniversities.com/university-rankings/world-university-rankings/2023</w:t>
      </w:r>
    </w:p>
    <w:p w14:paraId="307676F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Ramirez, R. (1999). Stakeholder analysis and conflict management. W </w:t>
      </w:r>
      <w:r w:rsidRPr="00570835">
        <w:rPr>
          <w:rFonts w:cs="Arial"/>
          <w:i/>
          <w:iCs/>
          <w:noProof/>
          <w:szCs w:val="24"/>
          <w:lang w:val="en-GB"/>
        </w:rPr>
        <w:t>Cultivating peace: conflict and collaboration in natural resource management</w:t>
      </w:r>
      <w:r w:rsidRPr="00570835">
        <w:rPr>
          <w:rFonts w:cs="Arial"/>
          <w:noProof/>
          <w:szCs w:val="24"/>
          <w:lang w:val="en-GB"/>
        </w:rPr>
        <w:t>. IDRC, Ottawa, ON, CA.</w:t>
      </w:r>
    </w:p>
    <w:p w14:paraId="4BBDEF3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i/>
          <w:iCs/>
          <w:noProof/>
          <w:szCs w:val="24"/>
          <w:lang w:val="en-GB"/>
        </w:rPr>
        <w:t>Ranking Methodology of Academic Ranking of World Universities - 2020</w:t>
      </w:r>
      <w:r w:rsidRPr="00570835">
        <w:rPr>
          <w:rFonts w:cs="Arial"/>
          <w:noProof/>
          <w:szCs w:val="24"/>
          <w:lang w:val="en-GB"/>
        </w:rPr>
        <w:t>. (2020). http://www.shanghairanking.com/ARWU-Methodology-2020.html</w:t>
      </w:r>
    </w:p>
    <w:p w14:paraId="508FE26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Rauhvargers, A. (2014). Where Are the Global Rankings Leading Us? An Analysis of Recent Methodological Changes and New Developments. </w:t>
      </w:r>
      <w:r w:rsidRPr="00570835">
        <w:rPr>
          <w:rFonts w:cs="Arial"/>
          <w:i/>
          <w:iCs/>
          <w:noProof/>
          <w:szCs w:val="24"/>
          <w:lang w:val="en-GB"/>
        </w:rPr>
        <w:t>European Journal of Education</w:t>
      </w:r>
      <w:r w:rsidRPr="00570835">
        <w:rPr>
          <w:rFonts w:cs="Arial"/>
          <w:noProof/>
          <w:szCs w:val="24"/>
          <w:lang w:val="en-GB"/>
        </w:rPr>
        <w:t xml:space="preserve">, </w:t>
      </w:r>
      <w:r w:rsidRPr="00570835">
        <w:rPr>
          <w:rFonts w:cs="Arial"/>
          <w:i/>
          <w:iCs/>
          <w:noProof/>
          <w:szCs w:val="24"/>
          <w:lang w:val="en-GB"/>
        </w:rPr>
        <w:t>49</w:t>
      </w:r>
      <w:r w:rsidRPr="00570835">
        <w:rPr>
          <w:rFonts w:cs="Arial"/>
          <w:noProof/>
          <w:szCs w:val="24"/>
          <w:lang w:val="en-GB"/>
        </w:rPr>
        <w:t>(1), 29–44. https://doi.org/10.1111/ejed.12066</w:t>
      </w:r>
    </w:p>
    <w:p w14:paraId="3AECA0A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Rauschnabel, P. A. P. A., Krey, N., Babin, B. J. B. J., &amp; Ivens, B. S. B. S. (2016). Brand management in higher education: The University Brand Personality Scale. </w:t>
      </w:r>
      <w:r w:rsidRPr="00570835">
        <w:rPr>
          <w:rFonts w:cs="Arial"/>
          <w:i/>
          <w:iCs/>
          <w:noProof/>
          <w:szCs w:val="24"/>
          <w:lang w:val="en-GB"/>
        </w:rPr>
        <w:t>Journal of Business Research</w:t>
      </w:r>
      <w:r w:rsidRPr="00570835">
        <w:rPr>
          <w:rFonts w:cs="Arial"/>
          <w:noProof/>
          <w:szCs w:val="24"/>
          <w:lang w:val="en-GB"/>
        </w:rPr>
        <w:t xml:space="preserve">, </w:t>
      </w:r>
      <w:r w:rsidRPr="00570835">
        <w:rPr>
          <w:rFonts w:cs="Arial"/>
          <w:i/>
          <w:iCs/>
          <w:noProof/>
          <w:szCs w:val="24"/>
          <w:lang w:val="en-GB"/>
        </w:rPr>
        <w:t>69</w:t>
      </w:r>
      <w:r w:rsidRPr="00570835">
        <w:rPr>
          <w:rFonts w:cs="Arial"/>
          <w:noProof/>
          <w:szCs w:val="24"/>
          <w:lang w:val="en-GB"/>
        </w:rPr>
        <w:t>(8), 3077–3086. https://doi.org/10.1016/j.jbusres.2016.01.023</w:t>
      </w:r>
    </w:p>
    <w:p w14:paraId="22DC9C8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Raynor, M. E. (1998). That vision thing: Do we need it? </w:t>
      </w:r>
      <w:r w:rsidRPr="00570835">
        <w:rPr>
          <w:rFonts w:cs="Arial"/>
          <w:i/>
          <w:iCs/>
          <w:noProof/>
          <w:szCs w:val="24"/>
          <w:lang w:val="en-GB"/>
        </w:rPr>
        <w:t>Long Range Planning</w:t>
      </w:r>
      <w:r w:rsidRPr="00570835">
        <w:rPr>
          <w:rFonts w:cs="Arial"/>
          <w:noProof/>
          <w:szCs w:val="24"/>
          <w:lang w:val="en-GB"/>
        </w:rPr>
        <w:t xml:space="preserve">, </w:t>
      </w:r>
      <w:r w:rsidRPr="00570835">
        <w:rPr>
          <w:rFonts w:cs="Arial"/>
          <w:i/>
          <w:iCs/>
          <w:noProof/>
          <w:szCs w:val="24"/>
          <w:lang w:val="en-GB"/>
        </w:rPr>
        <w:t>31</w:t>
      </w:r>
      <w:r w:rsidRPr="00570835">
        <w:rPr>
          <w:rFonts w:cs="Arial"/>
          <w:noProof/>
          <w:szCs w:val="24"/>
          <w:lang w:val="en-GB"/>
        </w:rPr>
        <w:t>(3), 368–376. https://doi.org/10.1016/S0024-6301(98)80004-6</w:t>
      </w:r>
    </w:p>
    <w:p w14:paraId="046CFFA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Rivera, L. A. (2011). Ivies, extracurriculars, and exclusion: Elite employers’ use of educational credentials. W </w:t>
      </w:r>
      <w:r w:rsidRPr="00570835">
        <w:rPr>
          <w:rFonts w:cs="Arial"/>
          <w:i/>
          <w:iCs/>
          <w:noProof/>
          <w:szCs w:val="24"/>
          <w:lang w:val="en-GB"/>
        </w:rPr>
        <w:t>Research in Social Stratification and Mobility</w:t>
      </w:r>
      <w:r w:rsidRPr="00570835">
        <w:rPr>
          <w:rFonts w:cs="Arial"/>
          <w:noProof/>
          <w:szCs w:val="24"/>
          <w:lang w:val="en-GB"/>
        </w:rPr>
        <w:t xml:space="preserve"> (T. 29, Numer 1). https://doi.org/10.1016/j.rssm.2010.12.001</w:t>
      </w:r>
    </w:p>
    <w:p w14:paraId="64981D4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Rogoziński, K. (2007). Zarządzanie organizacją usługową - próba wypełnienia luki poznawczej. </w:t>
      </w:r>
      <w:r w:rsidRPr="00A17EE6">
        <w:rPr>
          <w:rFonts w:cs="Arial"/>
          <w:i/>
          <w:iCs/>
          <w:noProof/>
          <w:szCs w:val="24"/>
        </w:rPr>
        <w:t>Współczesne Zarządzanie</w:t>
      </w:r>
      <w:r w:rsidRPr="00A17EE6">
        <w:rPr>
          <w:rFonts w:cs="Arial"/>
          <w:noProof/>
          <w:szCs w:val="24"/>
        </w:rPr>
        <w:t xml:space="preserve">, </w:t>
      </w:r>
      <w:r w:rsidRPr="00A17EE6">
        <w:rPr>
          <w:rFonts w:cs="Arial"/>
          <w:i/>
          <w:iCs/>
          <w:noProof/>
          <w:szCs w:val="24"/>
        </w:rPr>
        <w:t>3</w:t>
      </w:r>
      <w:r w:rsidRPr="00A17EE6">
        <w:rPr>
          <w:rFonts w:cs="Arial"/>
          <w:noProof/>
          <w:szCs w:val="24"/>
        </w:rPr>
        <w:t>, 5–12. http://www.uslugi.ue.poznan.pl/file/129_189179007.pdf</w:t>
      </w:r>
    </w:p>
    <w:p w14:paraId="3AA9144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Rosenberg, M. B. (2014). </w:t>
      </w:r>
      <w:r w:rsidRPr="00A17EE6">
        <w:rPr>
          <w:rFonts w:cs="Arial"/>
          <w:i/>
          <w:iCs/>
          <w:noProof/>
          <w:szCs w:val="24"/>
        </w:rPr>
        <w:t>Porozumienie bez przemocy. O języku serca.</w:t>
      </w:r>
      <w:r w:rsidRPr="00A17EE6">
        <w:rPr>
          <w:rFonts w:cs="Arial"/>
          <w:noProof/>
          <w:szCs w:val="24"/>
        </w:rPr>
        <w:t xml:space="preserve"> (II). Wydawnictwo Czarna Owca.</w:t>
      </w:r>
    </w:p>
    <w:p w14:paraId="037C951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Rosół, A. (2016). Jak badać i kształtować jakość kształcenia w szkole wyższej? </w:t>
      </w:r>
      <w:r w:rsidRPr="00A17EE6">
        <w:rPr>
          <w:rFonts w:cs="Arial"/>
          <w:i/>
          <w:iCs/>
          <w:noProof/>
          <w:szCs w:val="24"/>
        </w:rPr>
        <w:t>Prace Naukowe Akademii im. Jana Długosza w Częstochowie. Pedagogika</w:t>
      </w:r>
      <w:r w:rsidRPr="00A17EE6">
        <w:rPr>
          <w:rFonts w:cs="Arial"/>
          <w:noProof/>
          <w:szCs w:val="24"/>
        </w:rPr>
        <w:t xml:space="preserve">, </w:t>
      </w:r>
      <w:r w:rsidRPr="00A17EE6">
        <w:rPr>
          <w:rFonts w:cs="Arial"/>
          <w:i/>
          <w:iCs/>
          <w:noProof/>
          <w:szCs w:val="24"/>
        </w:rPr>
        <w:t>25</w:t>
      </w:r>
      <w:r w:rsidRPr="00A17EE6">
        <w:rPr>
          <w:rFonts w:cs="Arial"/>
          <w:noProof/>
          <w:szCs w:val="24"/>
        </w:rPr>
        <w:t>(1), 19–30. https://doi.org/10.16926/p.2016.25.01</w:t>
      </w:r>
    </w:p>
    <w:p w14:paraId="5D70089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Rutkowska, M., &amp; Kamińska, A. M. (2020). </w:t>
      </w:r>
      <w:r w:rsidRPr="00570835">
        <w:rPr>
          <w:rFonts w:cs="Arial"/>
          <w:noProof/>
          <w:szCs w:val="24"/>
          <w:lang w:val="en-GB"/>
        </w:rPr>
        <w:t xml:space="preserve">Turquoise Management Model - Teal Organization. </w:t>
      </w:r>
      <w:r w:rsidRPr="00570835">
        <w:rPr>
          <w:rFonts w:cs="Arial"/>
          <w:i/>
          <w:iCs/>
          <w:noProof/>
          <w:szCs w:val="24"/>
          <w:lang w:val="en-GB"/>
        </w:rPr>
        <w:t>Education Excellence and Innovation Management: A 2025 Vision to Sustain Economic Development during Global Challenges</w:t>
      </w:r>
      <w:r w:rsidRPr="00570835">
        <w:rPr>
          <w:rFonts w:cs="Arial"/>
          <w:noProof/>
          <w:szCs w:val="24"/>
          <w:lang w:val="en-GB"/>
        </w:rPr>
        <w:t xml:space="preserve">, </w:t>
      </w:r>
      <w:r w:rsidRPr="00570835">
        <w:rPr>
          <w:rFonts w:cs="Arial"/>
          <w:i/>
          <w:iCs/>
          <w:noProof/>
          <w:szCs w:val="24"/>
          <w:lang w:val="en-GB"/>
        </w:rPr>
        <w:t>July</w:t>
      </w:r>
      <w:r w:rsidRPr="00570835">
        <w:rPr>
          <w:rFonts w:cs="Arial"/>
          <w:noProof/>
          <w:szCs w:val="24"/>
          <w:lang w:val="en-GB"/>
        </w:rPr>
        <w:t>, 11380–11387.</w:t>
      </w:r>
    </w:p>
    <w:p w14:paraId="2E05768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Seth, N., Deshmukh, S. G., &amp; Vrat, P. (2004). Service quality models: a review. </w:t>
      </w:r>
      <w:r w:rsidRPr="00570835">
        <w:rPr>
          <w:rFonts w:cs="Arial"/>
          <w:i/>
          <w:iCs/>
          <w:noProof/>
          <w:szCs w:val="24"/>
          <w:lang w:val="en-GB"/>
        </w:rPr>
        <w:t>International Journal of Quality &amp; Reliability Management</w:t>
      </w:r>
      <w:r w:rsidRPr="00570835">
        <w:rPr>
          <w:rFonts w:cs="Arial"/>
          <w:noProof/>
          <w:szCs w:val="24"/>
          <w:lang w:val="en-GB"/>
        </w:rPr>
        <w:t xml:space="preserve">, </w:t>
      </w:r>
      <w:r w:rsidRPr="00570835">
        <w:rPr>
          <w:rFonts w:cs="Arial"/>
          <w:i/>
          <w:iCs/>
          <w:noProof/>
          <w:szCs w:val="24"/>
          <w:lang w:val="en-GB"/>
        </w:rPr>
        <w:t>22</w:t>
      </w:r>
      <w:r w:rsidRPr="00570835">
        <w:rPr>
          <w:rFonts w:cs="Arial"/>
          <w:noProof/>
          <w:szCs w:val="24"/>
          <w:lang w:val="en-GB"/>
        </w:rPr>
        <w:t>(9), 913–949. https://doi.org/10.1108/02656710510625211</w:t>
      </w:r>
    </w:p>
    <w:p w14:paraId="22A0AFF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Silver, H. (2003). Does a University Have a Culture? </w:t>
      </w:r>
      <w:r w:rsidRPr="00570835">
        <w:rPr>
          <w:rFonts w:cs="Arial"/>
          <w:i/>
          <w:iCs/>
          <w:noProof/>
          <w:szCs w:val="24"/>
          <w:lang w:val="en-GB"/>
        </w:rPr>
        <w:t>Studies in Higher Education</w:t>
      </w:r>
      <w:r w:rsidRPr="00570835">
        <w:rPr>
          <w:rFonts w:cs="Arial"/>
          <w:noProof/>
          <w:szCs w:val="24"/>
          <w:lang w:val="en-GB"/>
        </w:rPr>
        <w:t xml:space="preserve">, </w:t>
      </w:r>
      <w:r w:rsidRPr="00570835">
        <w:rPr>
          <w:rFonts w:cs="Arial"/>
          <w:i/>
          <w:iCs/>
          <w:noProof/>
          <w:szCs w:val="24"/>
          <w:lang w:val="en-GB"/>
        </w:rPr>
        <w:t>28</w:t>
      </w:r>
      <w:r w:rsidRPr="00570835">
        <w:rPr>
          <w:rFonts w:cs="Arial"/>
          <w:noProof/>
          <w:szCs w:val="24"/>
          <w:lang w:val="en-GB"/>
        </w:rPr>
        <w:t>(2), 157–169. https://doi.org/10.1080/0307507032000058118</w:t>
      </w:r>
    </w:p>
    <w:p w14:paraId="098BAD4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Smith-Maddox, R. (1998). Defining Culture as a Dimension of Academic Achievement: Implications for </w:t>
      </w:r>
      <w:r w:rsidRPr="00570835">
        <w:rPr>
          <w:rFonts w:cs="Arial"/>
          <w:noProof/>
          <w:szCs w:val="24"/>
          <w:lang w:val="en-GB"/>
        </w:rPr>
        <w:lastRenderedPageBreak/>
        <w:t xml:space="preserve">Culturally Responsive Curriculum, Instruction, and Assessment. </w:t>
      </w:r>
      <w:r w:rsidRPr="00570835">
        <w:rPr>
          <w:rFonts w:cs="Arial"/>
          <w:i/>
          <w:iCs/>
          <w:noProof/>
          <w:szCs w:val="24"/>
          <w:lang w:val="en-GB"/>
        </w:rPr>
        <w:t>The Journal of Negro Education</w:t>
      </w:r>
      <w:r w:rsidRPr="00570835">
        <w:rPr>
          <w:rFonts w:cs="Arial"/>
          <w:noProof/>
          <w:szCs w:val="24"/>
          <w:lang w:val="en-GB"/>
        </w:rPr>
        <w:t xml:space="preserve">, </w:t>
      </w:r>
      <w:r w:rsidRPr="00570835">
        <w:rPr>
          <w:rFonts w:cs="Arial"/>
          <w:i/>
          <w:iCs/>
          <w:noProof/>
          <w:szCs w:val="24"/>
          <w:lang w:val="en-GB"/>
        </w:rPr>
        <w:t>67</w:t>
      </w:r>
      <w:r w:rsidRPr="00570835">
        <w:rPr>
          <w:rFonts w:cs="Arial"/>
          <w:noProof/>
          <w:szCs w:val="24"/>
          <w:lang w:val="en-GB"/>
        </w:rPr>
        <w:t>(3), 302. https://doi.org/10.2307/2668198</w:t>
      </w:r>
    </w:p>
    <w:p w14:paraId="4E82B9F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Spreng, R. A., &amp; Mackoy, R. D. (1996). An empirical examination of a model of perceived service quality and satisfaction. </w:t>
      </w:r>
      <w:r w:rsidRPr="00570835">
        <w:rPr>
          <w:rFonts w:cs="Arial"/>
          <w:i/>
          <w:iCs/>
          <w:noProof/>
          <w:szCs w:val="24"/>
          <w:lang w:val="en-GB"/>
        </w:rPr>
        <w:t>Journal of Retailing</w:t>
      </w:r>
      <w:r w:rsidRPr="00570835">
        <w:rPr>
          <w:rFonts w:cs="Arial"/>
          <w:noProof/>
          <w:szCs w:val="24"/>
          <w:lang w:val="en-GB"/>
        </w:rPr>
        <w:t xml:space="preserve">, </w:t>
      </w:r>
      <w:r w:rsidRPr="00570835">
        <w:rPr>
          <w:rFonts w:cs="Arial"/>
          <w:i/>
          <w:iCs/>
          <w:noProof/>
          <w:szCs w:val="24"/>
          <w:lang w:val="en-GB"/>
        </w:rPr>
        <w:t>72</w:t>
      </w:r>
      <w:r w:rsidRPr="00570835">
        <w:rPr>
          <w:rFonts w:cs="Arial"/>
          <w:noProof/>
          <w:szCs w:val="24"/>
          <w:lang w:val="en-GB"/>
        </w:rPr>
        <w:t>(2), 201–214. https://doi.org/10.1016/S0022-4359(96)90014-7</w:t>
      </w:r>
    </w:p>
    <w:p w14:paraId="0824C4F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Steffensen, M., Rogers, E. M., &amp; Speakman, K. (2000). Spin-offs from research centers at a research university. </w:t>
      </w:r>
      <w:r w:rsidRPr="00570835">
        <w:rPr>
          <w:rFonts w:cs="Arial"/>
          <w:i/>
          <w:iCs/>
          <w:noProof/>
          <w:szCs w:val="24"/>
          <w:lang w:val="en-GB"/>
        </w:rPr>
        <w:t>Journal of Business Venturing</w:t>
      </w:r>
      <w:r w:rsidRPr="00570835">
        <w:rPr>
          <w:rFonts w:cs="Arial"/>
          <w:noProof/>
          <w:szCs w:val="24"/>
          <w:lang w:val="en-GB"/>
        </w:rPr>
        <w:t xml:space="preserve">, </w:t>
      </w:r>
      <w:r w:rsidRPr="00570835">
        <w:rPr>
          <w:rFonts w:cs="Arial"/>
          <w:i/>
          <w:iCs/>
          <w:noProof/>
          <w:szCs w:val="24"/>
          <w:lang w:val="en-GB"/>
        </w:rPr>
        <w:t>15</w:t>
      </w:r>
      <w:r w:rsidRPr="00570835">
        <w:rPr>
          <w:rFonts w:cs="Arial"/>
          <w:noProof/>
          <w:szCs w:val="24"/>
          <w:lang w:val="en-GB"/>
        </w:rPr>
        <w:t>(1), 93–111. https://doi.org/10.1016/S0883-9026(98)00006-8</w:t>
      </w:r>
    </w:p>
    <w:p w14:paraId="05A442B2"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Stoma, M. (2012). </w:t>
      </w:r>
      <w:r w:rsidRPr="00A17EE6">
        <w:rPr>
          <w:rFonts w:cs="Arial"/>
          <w:i/>
          <w:iCs/>
          <w:noProof/>
          <w:szCs w:val="24"/>
        </w:rPr>
        <w:t>Modele i metody pomiaru jakości usług</w:t>
      </w:r>
      <w:r w:rsidRPr="00A17EE6">
        <w:rPr>
          <w:rFonts w:cs="Arial"/>
          <w:noProof/>
          <w:szCs w:val="24"/>
        </w:rPr>
        <w:t>. http://www.qrpolska.pl/files/file/M3.pdf</w:t>
      </w:r>
    </w:p>
    <w:p w14:paraId="099F64C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(2017). Założenia do Ustawy 2.0 - projektowanie nowego ładu akademickiego w Polsce. W </w:t>
      </w:r>
      <w:r w:rsidRPr="00A17EE6">
        <w:rPr>
          <w:rFonts w:cs="Arial"/>
          <w:i/>
          <w:iCs/>
          <w:noProof/>
          <w:szCs w:val="24"/>
        </w:rPr>
        <w:t>Przedsiębiorczość i Zarządzanie, t. XVIII, z. 2, cz. I: „Zarządzanie publiczne. Funkcjonowanie jednostek samorządu terytorialnego w aspekcie wielowymiarowym”</w:t>
      </w:r>
      <w:r w:rsidRPr="00A17EE6">
        <w:rPr>
          <w:rFonts w:cs="Arial"/>
          <w:noProof/>
          <w:szCs w:val="24"/>
        </w:rPr>
        <w:t xml:space="preserve"> (Numer January 2017, ss. 261–276).</w:t>
      </w:r>
    </w:p>
    <w:p w14:paraId="42EA166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Seliga, R., &amp; Woźniak, A. (2016). Kultura organizacyjna i zarządzanie uczelnią z punktu widzenia systemu zapewniania jakości w Polsce. </w:t>
      </w:r>
      <w:r w:rsidRPr="00A17EE6">
        <w:rPr>
          <w:rFonts w:cs="Arial"/>
          <w:i/>
          <w:iCs/>
          <w:noProof/>
          <w:szCs w:val="24"/>
        </w:rPr>
        <w:t>Przedsiębiorczość i Zarządzanie</w:t>
      </w:r>
      <w:r w:rsidRPr="00A17EE6">
        <w:rPr>
          <w:rFonts w:cs="Arial"/>
          <w:noProof/>
          <w:szCs w:val="24"/>
        </w:rPr>
        <w:t xml:space="preserve">, </w:t>
      </w:r>
      <w:r w:rsidRPr="00A17EE6">
        <w:rPr>
          <w:rFonts w:cs="Arial"/>
          <w:i/>
          <w:iCs/>
          <w:noProof/>
          <w:szCs w:val="24"/>
        </w:rPr>
        <w:t>17</w:t>
      </w:r>
      <w:r w:rsidRPr="00A17EE6">
        <w:rPr>
          <w:rFonts w:cs="Arial"/>
          <w:noProof/>
          <w:szCs w:val="24"/>
        </w:rPr>
        <w:t>(9.3), 221–233.</w:t>
      </w:r>
    </w:p>
    <w:p w14:paraId="2969A39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&amp; Woźniak, A. (2019). Strategic management at universities in merger processes: research results. W </w:t>
      </w:r>
      <w:r w:rsidRPr="00A17EE6">
        <w:rPr>
          <w:rFonts w:cs="Arial"/>
          <w:i/>
          <w:iCs/>
          <w:noProof/>
          <w:szCs w:val="24"/>
        </w:rPr>
        <w:t>Strategie i innowacje organizacyjne polskich uczelni / pod redakcją Łukasza Sułkowskiego i Jarosława Górniaka. – Wydanie I. – Kraków, © 2019</w:t>
      </w:r>
      <w:r w:rsidRPr="00A17EE6">
        <w:rPr>
          <w:rFonts w:cs="Arial"/>
          <w:noProof/>
          <w:szCs w:val="24"/>
        </w:rPr>
        <w:t>. Kraków: Wydawnictwo Uniwersytetu Jagiellońskiego.</w:t>
      </w:r>
    </w:p>
    <w:p w14:paraId="54B69B1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Woźniak, A., &amp; Seliga, R. (2019). </w:t>
      </w:r>
      <w:r w:rsidRPr="00570835">
        <w:rPr>
          <w:rFonts w:cs="Arial"/>
          <w:noProof/>
          <w:szCs w:val="24"/>
          <w:lang w:val="en-GB"/>
        </w:rPr>
        <w:t xml:space="preserve">Organizational identity of university in merger process. W D. Ibrahimov, M and Aleksic, A and Dukic (Red.), </w:t>
      </w:r>
      <w:r w:rsidRPr="00570835">
        <w:rPr>
          <w:rFonts w:cs="Arial"/>
          <w:i/>
          <w:iCs/>
          <w:noProof/>
          <w:szCs w:val="24"/>
          <w:lang w:val="en-GB"/>
        </w:rPr>
        <w:t>ECONOMIC AND SOCIAL DEVELOPMENT (ESD 2019): 37TH INTERNATIONAL SCIENTIFIC CONFERENCE ON ECONOMIC AND SOCIAL DEVELOPMENT - SOCIO ECONOMIC PROBLEMS OF SUSTAINABLE DEVELOPMENT</w:t>
      </w:r>
      <w:r w:rsidRPr="00570835">
        <w:rPr>
          <w:rFonts w:cs="Arial"/>
          <w:noProof/>
          <w:szCs w:val="24"/>
          <w:lang w:val="en-GB"/>
        </w:rPr>
        <w:t xml:space="preserve"> (ss. 757–763). </w:t>
      </w:r>
      <w:r w:rsidRPr="00A17EE6">
        <w:rPr>
          <w:rFonts w:cs="Arial"/>
          <w:noProof/>
          <w:szCs w:val="24"/>
        </w:rPr>
        <w:t>VARAZDIN DEVELOPMENT &amp; ENTREPRENEURSHIP AGENCY.</w:t>
      </w:r>
    </w:p>
    <w:p w14:paraId="7C68D87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Szefler, J. P. (2011). </w:t>
      </w:r>
      <w:r w:rsidRPr="00A17EE6">
        <w:rPr>
          <w:rFonts w:cs="Arial"/>
          <w:i/>
          <w:iCs/>
          <w:noProof/>
          <w:szCs w:val="24"/>
        </w:rPr>
        <w:t>Model pomiaru i doskonalenia jakości usług edukacyjnych uczelni wyższych</w:t>
      </w:r>
      <w:r w:rsidRPr="00A17EE6">
        <w:rPr>
          <w:rFonts w:cs="Arial"/>
          <w:noProof/>
          <w:szCs w:val="24"/>
        </w:rPr>
        <w:t>. Politechnika Gdańska.</w:t>
      </w:r>
    </w:p>
    <w:p w14:paraId="5D45F50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Sztejnberg, A. (2008). </w:t>
      </w:r>
      <w:r w:rsidRPr="00A17EE6">
        <w:rPr>
          <w:rFonts w:cs="Arial"/>
          <w:i/>
          <w:iCs/>
          <w:noProof/>
          <w:szCs w:val="24"/>
        </w:rPr>
        <w:t>Doskonalenie usług edukacyjnych. Podstawy pomiaru jakości kształcenia.</w:t>
      </w:r>
      <w:r w:rsidRPr="00A17EE6">
        <w:rPr>
          <w:rFonts w:cs="Arial"/>
          <w:noProof/>
          <w:szCs w:val="24"/>
        </w:rPr>
        <w:t xml:space="preserve"> Wydawnictwo Uniwersytetu Opolskiego.</w:t>
      </w:r>
    </w:p>
    <w:p w14:paraId="5FD6ABB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Szymaniec-Mlicka, K. (2016). Zarządzanie relacjami z interesariuszami publicznych podmiotów leczniczych. </w:t>
      </w:r>
      <w:r w:rsidRPr="00A17EE6">
        <w:rPr>
          <w:rFonts w:cs="Arial"/>
          <w:i/>
          <w:iCs/>
          <w:noProof/>
          <w:szCs w:val="24"/>
        </w:rPr>
        <w:t>Zeszyty Naukowe. Organizacja i Zarządzanie. Politechnika Śląska</w:t>
      </w:r>
      <w:r w:rsidRPr="00A17EE6">
        <w:rPr>
          <w:rFonts w:cs="Arial"/>
          <w:noProof/>
          <w:szCs w:val="24"/>
        </w:rPr>
        <w:t xml:space="preserve">, </w:t>
      </w:r>
      <w:r w:rsidRPr="00A17EE6">
        <w:rPr>
          <w:rFonts w:cs="Arial"/>
          <w:i/>
          <w:iCs/>
          <w:noProof/>
          <w:szCs w:val="24"/>
        </w:rPr>
        <w:t>97</w:t>
      </w:r>
      <w:r w:rsidRPr="00A17EE6">
        <w:rPr>
          <w:rFonts w:cs="Arial"/>
          <w:noProof/>
          <w:szCs w:val="24"/>
        </w:rPr>
        <w:t>(1964), 309–320.</w:t>
      </w:r>
    </w:p>
    <w:p w14:paraId="4985997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Tayar, M., &amp; Jack, R. (2013). </w:t>
      </w:r>
      <w:r w:rsidRPr="00570835">
        <w:rPr>
          <w:rFonts w:cs="Arial"/>
          <w:noProof/>
          <w:szCs w:val="24"/>
          <w:lang w:val="en-GB"/>
        </w:rPr>
        <w:t xml:space="preserve">Prestige-oriented market entry strategy: the case of Australian universities. </w:t>
      </w:r>
      <w:r w:rsidRPr="00570835">
        <w:rPr>
          <w:rFonts w:cs="Arial"/>
          <w:i/>
          <w:iCs/>
          <w:noProof/>
          <w:szCs w:val="24"/>
          <w:lang w:val="en-GB"/>
        </w:rPr>
        <w:t>Journal of Higher Education Policy and Management</w:t>
      </w:r>
      <w:r w:rsidRPr="00570835">
        <w:rPr>
          <w:rFonts w:cs="Arial"/>
          <w:noProof/>
          <w:szCs w:val="24"/>
          <w:lang w:val="en-GB"/>
        </w:rPr>
        <w:t xml:space="preserve">, </w:t>
      </w:r>
      <w:r w:rsidRPr="00570835">
        <w:rPr>
          <w:rFonts w:cs="Arial"/>
          <w:i/>
          <w:iCs/>
          <w:noProof/>
          <w:szCs w:val="24"/>
          <w:lang w:val="en-GB"/>
        </w:rPr>
        <w:t>35</w:t>
      </w:r>
      <w:r w:rsidRPr="00570835">
        <w:rPr>
          <w:rFonts w:cs="Arial"/>
          <w:noProof/>
          <w:szCs w:val="24"/>
          <w:lang w:val="en-GB"/>
        </w:rPr>
        <w:t>(2), 153–166. https://doi.org/10.1080/1360080X.2013.775924</w:t>
      </w:r>
    </w:p>
    <w:p w14:paraId="255C4C5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THE. (2020). </w:t>
      </w:r>
      <w:r w:rsidRPr="00570835">
        <w:rPr>
          <w:rFonts w:cs="Arial"/>
          <w:i/>
          <w:iCs/>
          <w:noProof/>
          <w:szCs w:val="24"/>
          <w:lang w:val="en-GB"/>
        </w:rPr>
        <w:t>World University Rankings 2020 | Times Higher Education (THE)</w:t>
      </w:r>
      <w:r w:rsidRPr="00570835">
        <w:rPr>
          <w:rFonts w:cs="Arial"/>
          <w:noProof/>
          <w:szCs w:val="24"/>
          <w:lang w:val="en-GB"/>
        </w:rPr>
        <w:t xml:space="preserve">. </w:t>
      </w:r>
      <w:r w:rsidRPr="00570835">
        <w:rPr>
          <w:rFonts w:cs="Arial"/>
          <w:noProof/>
          <w:szCs w:val="24"/>
          <w:lang w:val="en-GB"/>
        </w:rPr>
        <w:lastRenderedPageBreak/>
        <w:t>https://www.timeshighereducation.com/world-university-rankings/2020/world-ranking#!/page/0/length/25/sort_by/rank/sort_order/asc/cols/stats</w:t>
      </w:r>
    </w:p>
    <w:p w14:paraId="60EA23C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i/>
          <w:iCs/>
          <w:noProof/>
          <w:szCs w:val="24"/>
          <w:lang w:val="en-GB"/>
        </w:rPr>
        <w:t>THE World University Rankings 2020: methodology</w:t>
      </w:r>
      <w:r w:rsidRPr="00570835">
        <w:rPr>
          <w:rFonts w:cs="Arial"/>
          <w:noProof/>
          <w:szCs w:val="24"/>
          <w:lang w:val="en-GB"/>
        </w:rPr>
        <w:t>. (2020). https://www.timeshighereducation.com/world-university-rankings/world-university-rankings-2020-methodology</w:t>
      </w:r>
    </w:p>
    <w:p w14:paraId="116ACE7A"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Tierney, W. G. (1988). Organizational Culture in Higher Education. </w:t>
      </w:r>
      <w:r w:rsidRPr="00570835">
        <w:rPr>
          <w:rFonts w:cs="Arial"/>
          <w:i/>
          <w:iCs/>
          <w:noProof/>
          <w:szCs w:val="24"/>
          <w:lang w:val="en-GB"/>
        </w:rPr>
        <w:t>The Journal of Higher Education</w:t>
      </w:r>
      <w:r w:rsidRPr="00570835">
        <w:rPr>
          <w:rFonts w:cs="Arial"/>
          <w:noProof/>
          <w:szCs w:val="24"/>
          <w:lang w:val="en-GB"/>
        </w:rPr>
        <w:t xml:space="preserve">, </w:t>
      </w:r>
      <w:r w:rsidRPr="00570835">
        <w:rPr>
          <w:rFonts w:cs="Arial"/>
          <w:i/>
          <w:iCs/>
          <w:noProof/>
          <w:szCs w:val="24"/>
          <w:lang w:val="en-GB"/>
        </w:rPr>
        <w:t>59</w:t>
      </w:r>
      <w:r w:rsidRPr="00570835">
        <w:rPr>
          <w:rFonts w:cs="Arial"/>
          <w:noProof/>
          <w:szCs w:val="24"/>
          <w:lang w:val="en-GB"/>
        </w:rPr>
        <w:t>(1), 2–21. https://doi.org/10.1080/00221546.1988.11778301</w:t>
      </w:r>
    </w:p>
    <w:p w14:paraId="497FE19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Times Higher Education. (2022). </w:t>
      </w:r>
      <w:r w:rsidRPr="00570835">
        <w:rPr>
          <w:rFonts w:cs="Arial"/>
          <w:i/>
          <w:iCs/>
          <w:noProof/>
          <w:szCs w:val="24"/>
          <w:lang w:val="en-GB"/>
        </w:rPr>
        <w:t>World University Rankings 2023 methodology. Times Higher Education (THE)</w:t>
      </w:r>
      <w:r w:rsidRPr="00570835">
        <w:rPr>
          <w:rFonts w:cs="Arial"/>
          <w:noProof/>
          <w:szCs w:val="24"/>
          <w:lang w:val="en-GB"/>
        </w:rPr>
        <w:t xml:space="preserve"> (Numer October 2022). https://www.timeshighereducation.com/sites/default/files/breaking_news_files/the_2023_world_university_rankings_methodology.pdf</w:t>
      </w:r>
    </w:p>
    <w:p w14:paraId="49FED57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Times Higher Education. (2023). </w:t>
      </w:r>
      <w:r w:rsidRPr="00570835">
        <w:rPr>
          <w:rFonts w:cs="Arial"/>
          <w:i/>
          <w:iCs/>
          <w:noProof/>
          <w:szCs w:val="24"/>
          <w:lang w:val="en-GB"/>
        </w:rPr>
        <w:t>THE World University Rankings 2023</w:t>
      </w:r>
      <w:r w:rsidRPr="00570835">
        <w:rPr>
          <w:rFonts w:cs="Arial"/>
          <w:noProof/>
          <w:szCs w:val="24"/>
          <w:lang w:val="en-GB"/>
        </w:rPr>
        <w:t>. THE WUR Ranking. https://www.timeshighereducation.com/world-university-rankings/2023/world-ranking</w:t>
      </w:r>
    </w:p>
    <w:p w14:paraId="505128FA"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Toma, J. D. (1997). Alternative Inquiry Paradigms, Faculty Cultures, and the Definition of Academic Lives. </w:t>
      </w:r>
      <w:r w:rsidRPr="00570835">
        <w:rPr>
          <w:rFonts w:cs="Arial"/>
          <w:i/>
          <w:iCs/>
          <w:noProof/>
          <w:szCs w:val="24"/>
          <w:lang w:val="en-GB"/>
        </w:rPr>
        <w:t>The Journal of Higher Education</w:t>
      </w:r>
      <w:r w:rsidRPr="00570835">
        <w:rPr>
          <w:rFonts w:cs="Arial"/>
          <w:noProof/>
          <w:szCs w:val="24"/>
          <w:lang w:val="en-GB"/>
        </w:rPr>
        <w:t xml:space="preserve">, </w:t>
      </w:r>
      <w:r w:rsidRPr="00570835">
        <w:rPr>
          <w:rFonts w:cs="Arial"/>
          <w:i/>
          <w:iCs/>
          <w:noProof/>
          <w:szCs w:val="24"/>
          <w:lang w:val="en-GB"/>
        </w:rPr>
        <w:t>68</w:t>
      </w:r>
      <w:r w:rsidRPr="00570835">
        <w:rPr>
          <w:rFonts w:cs="Arial"/>
          <w:noProof/>
          <w:szCs w:val="24"/>
          <w:lang w:val="en-GB"/>
        </w:rPr>
        <w:t>(6), 679–705. https://doi.org/10.1080/00221546.1997.11779006</w:t>
      </w:r>
    </w:p>
    <w:p w14:paraId="549DCF5E"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Tomala, L. (2018). </w:t>
      </w:r>
      <w:r w:rsidRPr="00A17EE6">
        <w:rPr>
          <w:rFonts w:cs="Arial"/>
          <w:i/>
          <w:iCs/>
          <w:noProof/>
          <w:szCs w:val="24"/>
        </w:rPr>
        <w:t>Ustawa 2.0: najważniejsze zapisy | Nauka w Polsce</w:t>
      </w:r>
      <w:r w:rsidRPr="00A17EE6">
        <w:rPr>
          <w:rFonts w:cs="Arial"/>
          <w:noProof/>
          <w:szCs w:val="24"/>
        </w:rPr>
        <w:t>. https://naukawpolsce.pap.pl/aktualnosci/news%2C30350%2Custawa-20-najwazniejsze-zapisy.html</w:t>
      </w:r>
    </w:p>
    <w:p w14:paraId="45292D1A"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Trow, M. (1974). Problems in the Transition from Elite to Mass Higher Education. </w:t>
      </w:r>
      <w:r w:rsidRPr="00A17EE6">
        <w:rPr>
          <w:rFonts w:cs="Arial"/>
          <w:i/>
          <w:iCs/>
          <w:noProof/>
          <w:szCs w:val="24"/>
        </w:rPr>
        <w:t>International Review of Education</w:t>
      </w:r>
      <w:r w:rsidRPr="00A17EE6">
        <w:rPr>
          <w:rFonts w:cs="Arial"/>
          <w:noProof/>
          <w:szCs w:val="24"/>
        </w:rPr>
        <w:t xml:space="preserve">, </w:t>
      </w:r>
      <w:r w:rsidRPr="00A17EE6">
        <w:rPr>
          <w:rFonts w:cs="Arial"/>
          <w:i/>
          <w:iCs/>
          <w:noProof/>
          <w:szCs w:val="24"/>
        </w:rPr>
        <w:t>18</w:t>
      </w:r>
      <w:r w:rsidRPr="00A17EE6">
        <w:rPr>
          <w:rFonts w:cs="Arial"/>
          <w:noProof/>
          <w:szCs w:val="24"/>
        </w:rPr>
        <w:t>, 61–82.</w:t>
      </w:r>
    </w:p>
    <w:p w14:paraId="57B4241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Trzeciak, M. (2016). Analiza atrybutów interesariuszy projektu warunkujących sukces projektu. </w:t>
      </w:r>
      <w:r w:rsidRPr="00A17EE6">
        <w:rPr>
          <w:rFonts w:cs="Arial"/>
          <w:i/>
          <w:iCs/>
          <w:noProof/>
          <w:szCs w:val="24"/>
        </w:rPr>
        <w:t>Zeszyty Naukowe. Organizacja i Zarządzanie / Politechnika Śląska</w:t>
      </w:r>
      <w:r w:rsidRPr="00A17EE6">
        <w:rPr>
          <w:rFonts w:cs="Arial"/>
          <w:noProof/>
          <w:szCs w:val="24"/>
        </w:rPr>
        <w:t xml:space="preserve">, </w:t>
      </w:r>
      <w:r w:rsidRPr="00A17EE6">
        <w:rPr>
          <w:rFonts w:cs="Arial"/>
          <w:i/>
          <w:iCs/>
          <w:noProof/>
          <w:szCs w:val="24"/>
        </w:rPr>
        <w:t>89</w:t>
      </w:r>
      <w:r w:rsidRPr="00A17EE6">
        <w:rPr>
          <w:rFonts w:cs="Arial"/>
          <w:noProof/>
          <w:szCs w:val="24"/>
        </w:rPr>
        <w:t>, 497–506. file:///C:/Users/JPSZ/Desktop/STUDIA/LITERATURA/interesariusze/Trzeciak_ZNOiZ_89_2016.pdf</w:t>
      </w:r>
    </w:p>
    <w:p w14:paraId="34DAA5C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i/>
          <w:iCs/>
          <w:noProof/>
          <w:szCs w:val="24"/>
        </w:rPr>
        <w:t>Trzy gdańskie szkoły wyższe utworzyły Związek Uczelni im. Daniela Fahrenheita | Nauka w Polsce</w:t>
      </w:r>
      <w:r w:rsidRPr="00A17EE6">
        <w:rPr>
          <w:rFonts w:cs="Arial"/>
          <w:noProof/>
          <w:szCs w:val="24"/>
        </w:rPr>
        <w:t>. (b.d.). Pobrano 25 luty 2021, z https://naukawpolsce.pap.pl/aktualnosci/news%2C85430%2Ctrzy-gdanskie-szkoly-wyzsze-utworzyly-zwiazek-uczelni-im-daniela-fahrenheita</w:t>
      </w:r>
    </w:p>
    <w:p w14:paraId="4315DDEA"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Twigg, J. D. (1990). </w:t>
      </w:r>
      <w:r w:rsidRPr="00570835">
        <w:rPr>
          <w:rFonts w:cs="Arial"/>
          <w:i/>
          <w:iCs/>
          <w:noProof/>
          <w:szCs w:val="24"/>
          <w:lang w:val="en-GB"/>
        </w:rPr>
        <w:t>The University of Cambridge and the English revolution, 1625-1688</w:t>
      </w:r>
      <w:r w:rsidRPr="00570835">
        <w:rPr>
          <w:rFonts w:cs="Arial"/>
          <w:noProof/>
          <w:szCs w:val="24"/>
          <w:lang w:val="en-GB"/>
        </w:rPr>
        <w:t xml:space="preserve"> (ss. 212–214). Woodbridge: Boydell &amp; Brewer za: De Ridder-Symoens, H. (2020) Missions of Universities : Past, Present, Future (ss. 43–61).</w:t>
      </w:r>
    </w:p>
    <w:p w14:paraId="38EF3D1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Van Looy, B., Callaert, J., &amp; Debackere, K. (2006). Publication and patent behavior of academic researchers: Conflicting, reinforcing or merely co-existing? </w:t>
      </w:r>
      <w:r w:rsidRPr="00570835">
        <w:rPr>
          <w:rFonts w:cs="Arial"/>
          <w:i/>
          <w:iCs/>
          <w:noProof/>
          <w:szCs w:val="24"/>
          <w:lang w:val="en-GB"/>
        </w:rPr>
        <w:t>Research Policy</w:t>
      </w:r>
      <w:r w:rsidRPr="00570835">
        <w:rPr>
          <w:rFonts w:cs="Arial"/>
          <w:noProof/>
          <w:szCs w:val="24"/>
          <w:lang w:val="en-GB"/>
        </w:rPr>
        <w:t xml:space="preserve">, </w:t>
      </w:r>
      <w:r w:rsidRPr="00570835">
        <w:rPr>
          <w:rFonts w:cs="Arial"/>
          <w:i/>
          <w:iCs/>
          <w:noProof/>
          <w:szCs w:val="24"/>
          <w:lang w:val="en-GB"/>
        </w:rPr>
        <w:t>35</w:t>
      </w:r>
      <w:r w:rsidRPr="00570835">
        <w:rPr>
          <w:rFonts w:cs="Arial"/>
          <w:noProof/>
          <w:szCs w:val="24"/>
          <w:lang w:val="en-GB"/>
        </w:rPr>
        <w:t>(4), 596–608. https://doi.org/10.1016/j.respol.2006.02.003</w:t>
      </w:r>
    </w:p>
    <w:p w14:paraId="4D066D9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Vargo, S. L., &amp; Lusch, R. F. (2008). Why “service”? </w:t>
      </w:r>
      <w:r w:rsidRPr="00570835">
        <w:rPr>
          <w:rFonts w:cs="Arial"/>
          <w:i/>
          <w:iCs/>
          <w:noProof/>
          <w:szCs w:val="24"/>
          <w:lang w:val="en-GB"/>
        </w:rPr>
        <w:t>Journal of the Academy of Marketing Science</w:t>
      </w:r>
      <w:r w:rsidRPr="00570835">
        <w:rPr>
          <w:rFonts w:cs="Arial"/>
          <w:noProof/>
          <w:szCs w:val="24"/>
          <w:lang w:val="en-GB"/>
        </w:rPr>
        <w:t xml:space="preserve">, </w:t>
      </w:r>
      <w:r w:rsidRPr="00570835">
        <w:rPr>
          <w:rFonts w:cs="Arial"/>
          <w:i/>
          <w:iCs/>
          <w:noProof/>
          <w:szCs w:val="24"/>
          <w:lang w:val="en-GB"/>
        </w:rPr>
        <w:t>36</w:t>
      </w:r>
      <w:r w:rsidRPr="00570835">
        <w:rPr>
          <w:rFonts w:cs="Arial"/>
          <w:noProof/>
          <w:szCs w:val="24"/>
          <w:lang w:val="en-GB"/>
        </w:rPr>
        <w:t>(1), 25–38. https://doi.org/10.1007/s11747-007-0068-7</w:t>
      </w:r>
    </w:p>
    <w:p w14:paraId="0AA757C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lastRenderedPageBreak/>
        <w:t xml:space="preserve">Vehovar, V., Batagelj, Z., Manfreda, K. L., &amp; Zaletel, M. (2002). Nonresponse in web surveys. </w:t>
      </w:r>
      <w:r w:rsidRPr="00570835">
        <w:rPr>
          <w:rFonts w:cs="Arial"/>
          <w:i/>
          <w:iCs/>
          <w:noProof/>
          <w:szCs w:val="24"/>
          <w:lang w:val="en-GB"/>
        </w:rPr>
        <w:t>Survey nonresponse</w:t>
      </w:r>
      <w:r w:rsidRPr="00570835">
        <w:rPr>
          <w:rFonts w:cs="Arial"/>
          <w:noProof/>
          <w:szCs w:val="24"/>
          <w:lang w:val="en-GB"/>
        </w:rPr>
        <w:t>, 229–242.</w:t>
      </w:r>
    </w:p>
    <w:p w14:paraId="50E04FC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Villar, A., Callegaro, M., &amp; Yang, Y. (2013). Where Am I? A Meta-Analysis of Experiments on the Effects of Progress Indicators for Web Surveys. </w:t>
      </w:r>
      <w:r w:rsidRPr="00570835">
        <w:rPr>
          <w:rFonts w:cs="Arial"/>
          <w:i/>
          <w:iCs/>
          <w:noProof/>
          <w:szCs w:val="24"/>
          <w:lang w:val="en-GB"/>
        </w:rPr>
        <w:t>Social Science Computer Review</w:t>
      </w:r>
      <w:r w:rsidRPr="00570835">
        <w:rPr>
          <w:rFonts w:cs="Arial"/>
          <w:noProof/>
          <w:szCs w:val="24"/>
          <w:lang w:val="en-GB"/>
        </w:rPr>
        <w:t xml:space="preserve">, </w:t>
      </w:r>
      <w:r w:rsidRPr="00570835">
        <w:rPr>
          <w:rFonts w:cs="Arial"/>
          <w:i/>
          <w:iCs/>
          <w:noProof/>
          <w:szCs w:val="24"/>
          <w:lang w:val="en-GB"/>
        </w:rPr>
        <w:t>31</w:t>
      </w:r>
      <w:r w:rsidRPr="00570835">
        <w:rPr>
          <w:rFonts w:cs="Arial"/>
          <w:noProof/>
          <w:szCs w:val="24"/>
          <w:lang w:val="en-GB"/>
        </w:rPr>
        <w:t>(6), 744–762. https://doi.org/10.1177/0894439313497468</w:t>
      </w:r>
    </w:p>
    <w:p w14:paraId="48616C3F"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von Mises, L. (2006). </w:t>
      </w:r>
      <w:r w:rsidRPr="00A17EE6">
        <w:rPr>
          <w:rFonts w:cs="Arial"/>
          <w:i/>
          <w:iCs/>
          <w:noProof/>
          <w:szCs w:val="24"/>
        </w:rPr>
        <w:t>Ekonomia i polityka: wykład elementarny.</w:t>
      </w:r>
      <w:r w:rsidRPr="00A17EE6">
        <w:rPr>
          <w:rFonts w:cs="Arial"/>
          <w:noProof/>
          <w:szCs w:val="24"/>
        </w:rPr>
        <w:t xml:space="preserve"> Fijorr Publishing.</w:t>
      </w:r>
    </w:p>
    <w:p w14:paraId="5C82766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Wawak, T. (2015). Ewolucja koncepcji zarządzania w szkołach wyższych w kierunku wymogów XXI wieku. W Joanny Dziadkowiec &amp; T. Sikory (Red.), </w:t>
      </w:r>
      <w:r w:rsidRPr="00A17EE6">
        <w:rPr>
          <w:rFonts w:cs="Arial"/>
          <w:i/>
          <w:iCs/>
          <w:noProof/>
          <w:szCs w:val="24"/>
        </w:rPr>
        <w:t>Wybrane aspekty zarządzania jakością usług</w:t>
      </w:r>
      <w:r w:rsidRPr="00A17EE6">
        <w:rPr>
          <w:rFonts w:cs="Arial"/>
          <w:noProof/>
          <w:szCs w:val="24"/>
        </w:rPr>
        <w:t xml:space="preserve"> (s. 199). Uniwersytet Ekonomiczny w Krakowie.</w:t>
      </w:r>
    </w:p>
    <w:p w14:paraId="1404BB7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Wieczorek, O., Beyer, S., &amp; Münch, R. (2017). </w:t>
      </w:r>
      <w:r w:rsidRPr="00570835">
        <w:rPr>
          <w:rFonts w:cs="Arial"/>
          <w:noProof/>
          <w:szCs w:val="24"/>
          <w:lang w:val="en-GB"/>
        </w:rPr>
        <w:t xml:space="preserve">Fief and benefice feudalism. Two types of academic autonomy in US chemistry. </w:t>
      </w:r>
      <w:r w:rsidRPr="00A17EE6">
        <w:rPr>
          <w:rFonts w:cs="Arial"/>
          <w:i/>
          <w:iCs/>
          <w:noProof/>
          <w:szCs w:val="24"/>
        </w:rPr>
        <w:t>Higher Education</w:t>
      </w:r>
      <w:r w:rsidRPr="00A17EE6">
        <w:rPr>
          <w:rFonts w:cs="Arial"/>
          <w:noProof/>
          <w:szCs w:val="24"/>
        </w:rPr>
        <w:t xml:space="preserve">, </w:t>
      </w:r>
      <w:r w:rsidRPr="00A17EE6">
        <w:rPr>
          <w:rFonts w:cs="Arial"/>
          <w:i/>
          <w:iCs/>
          <w:noProof/>
          <w:szCs w:val="24"/>
        </w:rPr>
        <w:t>73</w:t>
      </w:r>
      <w:r w:rsidRPr="00A17EE6">
        <w:rPr>
          <w:rFonts w:cs="Arial"/>
          <w:noProof/>
          <w:szCs w:val="24"/>
        </w:rPr>
        <w:t>(6), 887–907. https://doi.org/10.1007/s10734-017-0116-2</w:t>
      </w:r>
    </w:p>
    <w:p w14:paraId="14977AC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Woźnicki, J. (2008). Legislacyjne określenie pozycji uczelni jako instytucji życia publicznego. W </w:t>
      </w:r>
      <w:r w:rsidRPr="00A17EE6">
        <w:rPr>
          <w:rFonts w:cs="Arial"/>
          <w:i/>
          <w:iCs/>
          <w:noProof/>
          <w:szCs w:val="24"/>
        </w:rPr>
        <w:t>Społeczna odpowiedzialność uczelni</w:t>
      </w:r>
      <w:r w:rsidRPr="00A17EE6">
        <w:rPr>
          <w:rFonts w:cs="Arial"/>
          <w:noProof/>
          <w:szCs w:val="24"/>
        </w:rPr>
        <w:t xml:space="preserve"> (ss. 13–21). Wydawnictwo Politechniki Gdańskiej.</w:t>
      </w:r>
    </w:p>
    <w:p w14:paraId="124CE108" w14:textId="77777777" w:rsidR="00A17EE6" w:rsidRPr="00A17EE6" w:rsidRDefault="00A17EE6" w:rsidP="00A17EE6">
      <w:pPr>
        <w:widowControl w:val="0"/>
        <w:autoSpaceDE w:val="0"/>
        <w:autoSpaceDN w:val="0"/>
        <w:adjustRightInd w:val="0"/>
        <w:ind w:left="480" w:hanging="480"/>
        <w:rPr>
          <w:rFonts w:cs="Arial"/>
          <w:noProof/>
        </w:rPr>
      </w:pPr>
      <w:r w:rsidRPr="00A17EE6">
        <w:rPr>
          <w:rFonts w:cs="Arial"/>
          <w:noProof/>
          <w:szCs w:val="24"/>
        </w:rPr>
        <w:t xml:space="preserve">Zastempowski, M. (2013). Potencjał innowacyjny małych i średnich przedsiębiorstw na tle liderów polskiej gospodarki w świetle badań empirycznych. </w:t>
      </w:r>
      <w:r w:rsidRPr="00A17EE6">
        <w:rPr>
          <w:rFonts w:cs="Arial"/>
          <w:i/>
          <w:iCs/>
          <w:noProof/>
          <w:szCs w:val="24"/>
        </w:rPr>
        <w:t>International Journal of Contemporary Management</w:t>
      </w:r>
      <w:r w:rsidRPr="00A17EE6">
        <w:rPr>
          <w:rFonts w:cs="Arial"/>
          <w:noProof/>
          <w:szCs w:val="24"/>
        </w:rPr>
        <w:t xml:space="preserve">, </w:t>
      </w:r>
      <w:r w:rsidRPr="00A17EE6">
        <w:rPr>
          <w:rFonts w:cs="Arial"/>
          <w:i/>
          <w:iCs/>
          <w:noProof/>
          <w:szCs w:val="24"/>
        </w:rPr>
        <w:t>2013</w:t>
      </w:r>
      <w:r w:rsidRPr="00A17EE6">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07" w:name="_Toc133846183"/>
      <w:r w:rsidRPr="00233788">
        <w:lastRenderedPageBreak/>
        <w:t>Wykaz rysunków</w:t>
      </w:r>
      <w:bookmarkEnd w:id="307"/>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08" w:name="_Toc133846184"/>
      <w:r w:rsidRPr="00233788">
        <w:lastRenderedPageBreak/>
        <w:t xml:space="preserve">Wykaz </w:t>
      </w:r>
      <w:r w:rsidR="009E61F0" w:rsidRPr="00233788">
        <w:rPr>
          <w:caps w:val="0"/>
        </w:rPr>
        <w:t>T</w:t>
      </w:r>
      <w:r w:rsidRPr="00233788">
        <w:t>abel</w:t>
      </w:r>
      <w:bookmarkEnd w:id="308"/>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09" w:name="_Toc133846185"/>
      <w:r w:rsidRPr="00233788">
        <w:lastRenderedPageBreak/>
        <w:t>Wykaz załączników</w:t>
      </w:r>
      <w:bookmarkEnd w:id="309"/>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10" w:name="_Ref66902367"/>
      <w:bookmarkStart w:id="311"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10"/>
      <w:bookmarkEnd w:id="311"/>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12" w:name="_Toc133846187"/>
      <w:r w:rsidRPr="00233788">
        <w:lastRenderedPageBreak/>
        <w:t>Załącznik 2 - Kwestionariusze badania satysfakcji interesariuszy</w:t>
      </w:r>
      <w:bookmarkEnd w:id="312"/>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13"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13"/>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613B0139" w:rsidR="00F4633F" w:rsidRPr="00233788" w:rsidRDefault="00F4633F" w:rsidP="004E7B54">
      <w:pPr>
        <w:pStyle w:val="Tytutabeli"/>
      </w:pPr>
      <w:bookmarkStart w:id="314" w:name="_Toc125300945"/>
      <w:r w:rsidRPr="00233788">
        <w:t xml:space="preserve">Tabela </w:t>
      </w:r>
      <w:fldSimple w:instr=" SEQ Tabela \* ARABIC ">
        <w:r w:rsidR="002D2EB8">
          <w:rPr>
            <w:noProof/>
          </w:rPr>
          <w:t>40</w:t>
        </w:r>
      </w:fldSimple>
      <w:r w:rsidRPr="00233788">
        <w:t xml:space="preserve"> Lista uczelni technicznych planowanych do badania satysfakcji interesariuszy</w:t>
      </w:r>
      <w:bookmarkEnd w:id="314"/>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3F704B0A" w:rsidR="00622247" w:rsidRDefault="00622247" w:rsidP="00622247">
      <w:pPr>
        <w:pStyle w:val="Tytutabeli"/>
      </w:pPr>
      <w:bookmarkStart w:id="315" w:name="_Ref134656238"/>
      <w:r>
        <w:t xml:space="preserve">Tabela </w:t>
      </w:r>
      <w:fldSimple w:instr=" SEQ Tabela \* ARABIC ">
        <w:r w:rsidR="002D2EB8">
          <w:rPr>
            <w:noProof/>
          </w:rPr>
          <w:t>41</w:t>
        </w:r>
      </w:fldSimple>
      <w:bookmarkEnd w:id="315"/>
      <w:r>
        <w:t xml:space="preserve"> </w:t>
      </w:r>
      <w:r w:rsidRPr="00622247">
        <w:rPr>
          <w:lang w:eastAsia="pl-PL"/>
        </w:rPr>
        <w:t xml:space="preserve">RankingRV250 dla top100 uczelni w THE, ARWU, QS i </w:t>
      </w:r>
      <w:proofErr w:type="spellStart"/>
      <w:r w:rsidRPr="00622247">
        <w:rPr>
          <w:lang w:eastAsia="pl-PL"/>
        </w:rPr>
        <w:t>Webometrics</w:t>
      </w:r>
      <w:proofErr w:type="spellEnd"/>
    </w:p>
    <w:tbl>
      <w:tblPr>
        <w:tblW w:w="9072" w:type="dxa"/>
        <w:tblInd w:w="-5" w:type="dxa"/>
        <w:tblCellMar>
          <w:left w:w="70" w:type="dxa"/>
          <w:right w:w="70" w:type="dxa"/>
        </w:tblCellMar>
        <w:tblLook w:val="04A0" w:firstRow="1" w:lastRow="0" w:firstColumn="1" w:lastColumn="0" w:noHBand="0" w:noVBand="1"/>
      </w:tblPr>
      <w:tblGrid>
        <w:gridCol w:w="893"/>
        <w:gridCol w:w="3634"/>
        <w:gridCol w:w="909"/>
        <w:gridCol w:w="909"/>
        <w:gridCol w:w="909"/>
        <w:gridCol w:w="909"/>
        <w:gridCol w:w="909"/>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Tokyo Institute of Technology (Tokyo 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77777777" w:rsidR="00E9332A" w:rsidRPr="006E3958" w:rsidRDefault="00E9332A" w:rsidP="00016195">
      <w:pPr>
        <w:pStyle w:val="rdo"/>
      </w:pPr>
      <w:r w:rsidRPr="006E3958">
        <w:t xml:space="preserve">źródło: opracowanie własne na podstawie wyników rankingów THE2023, ARWU2022, QS2023 i </w:t>
      </w:r>
      <w:proofErr w:type="spellStart"/>
      <w:r w:rsidRPr="006E3958">
        <w:t>Webometrics</w:t>
      </w:r>
      <w:proofErr w:type="spellEnd"/>
      <w:r w:rsidRPr="006E3958">
        <w:t xml:space="preserve"> 2023 H1 </w:t>
      </w:r>
      <w:r w:rsidRPr="006E3958">
        <w:fldChar w:fldCharType="begin" w:fldLock="1"/>
      </w:r>
      <w:r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Pr="006E3958">
        <w:fldChar w:fldCharType="separate"/>
      </w:r>
      <w:r w:rsidRPr="006E3958">
        <w:t>(ARWU, 2022a; Cybermetrics Lab, 2023; QS Quacquarelli Symonds, 2023m; Times Higher Education, 2023)</w:t>
      </w:r>
      <w:r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2"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10"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1"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4"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5"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2" w:author="Jan Paweł Szefler" w:date="2022-01-08T20:32:00Z" w:initials="JPS">
    <w:p w14:paraId="7593B686" w14:textId="5E1D128B" w:rsidR="002E142D" w:rsidRDefault="002E142D">
      <w:pPr>
        <w:pStyle w:val="Tekstkomentarza"/>
      </w:pPr>
      <w:r>
        <w:rPr>
          <w:rStyle w:val="Odwoaniedokomentarza"/>
        </w:rPr>
        <w:annotationRef/>
      </w:r>
      <w:r>
        <w:t>Wymaga p</w:t>
      </w:r>
      <w:r w:rsidR="00AE0295">
        <w:t xml:space="preserve">rzeformułowania by nie było </w:t>
      </w:r>
      <w:proofErr w:type="spellStart"/>
      <w:r w:rsidR="00AE0295">
        <w:t>autoplagiatu</w:t>
      </w:r>
      <w:proofErr w:type="spellEnd"/>
    </w:p>
  </w:comment>
  <w:comment w:id="123"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4"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4"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7"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1"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3"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4"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2" w:author="ADMIN" w:date="2021-01-26T00:00:00Z" w:initials="A">
    <w:p w14:paraId="3DE6A590" w14:textId="77777777" w:rsidR="00570835" w:rsidRDefault="00570835" w:rsidP="00570835">
      <w:pPr>
        <w:pStyle w:val="Tekstkomentarza"/>
      </w:pPr>
      <w:r>
        <w:rPr>
          <w:rStyle w:val="Odwoaniedokomentarza"/>
        </w:rPr>
        <w:annotationRef/>
      </w:r>
      <w:r>
        <w:t>Wspomnieć o NPS jako mierze jakości usług</w:t>
      </w:r>
    </w:p>
  </w:comment>
  <w:comment w:id="167"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78"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180"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181"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182"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194" w:author="DELL" w:date="2015-12-05T23:06:00Z" w:initials="D">
    <w:p w14:paraId="0A9C68ED" w14:textId="77777777" w:rsidR="00A96C13" w:rsidRDefault="00A96C13" w:rsidP="00A96C13">
      <w:pPr>
        <w:pStyle w:val="Tekstkomentarza"/>
      </w:pPr>
      <w:r>
        <w:rPr>
          <w:rStyle w:val="Odwoaniedokomentarza"/>
        </w:rPr>
        <w:annotationRef/>
      </w:r>
      <w:r>
        <w:t>Uzupełnić</w:t>
      </w:r>
    </w:p>
  </w:comment>
  <w:comment w:id="195" w:author="DELL" w:date="2015-12-05T23:08:00Z" w:initials="D">
    <w:p w14:paraId="2D7210A9" w14:textId="77777777" w:rsidR="00A96C13" w:rsidRDefault="00A96C13" w:rsidP="00A96C13">
      <w:pPr>
        <w:pStyle w:val="Tekstkomentarza"/>
      </w:pPr>
      <w:r>
        <w:rPr>
          <w:rStyle w:val="Odwoaniedokomentarza"/>
        </w:rPr>
        <w:annotationRef/>
      </w:r>
      <w:r>
        <w:t>Automatyczny odnośnik</w:t>
      </w:r>
    </w:p>
  </w:comment>
  <w:comment w:id="199" w:author="DELL" w:date="2015-12-03T20:33:00Z" w:initials="D">
    <w:p w14:paraId="0BF5DE97" w14:textId="77777777" w:rsidR="00A96C13" w:rsidRDefault="00A96C13" w:rsidP="00A96C13">
      <w:pPr>
        <w:pStyle w:val="Tekstkomentarza"/>
      </w:pPr>
      <w:r>
        <w:rPr>
          <w:rStyle w:val="Odwoaniedokomentarza"/>
        </w:rPr>
        <w:annotationRef/>
      </w:r>
      <w:r>
        <w:t>Należy wstawić automatyczny odnośnik</w:t>
      </w:r>
    </w:p>
  </w:comment>
  <w:comment w:id="270" w:author="DELL" w:date="2015-12-06T18:23:00Z" w:initials="D">
    <w:p w14:paraId="6C0AFA0C" w14:textId="77777777" w:rsidR="00A96C13" w:rsidRDefault="00A96C13" w:rsidP="00A96C13">
      <w:pPr>
        <w:pStyle w:val="Tekstkomentarza"/>
      </w:pPr>
      <w:r>
        <w:rPr>
          <w:rStyle w:val="Odwoaniedokomentarza"/>
        </w:rPr>
        <w:annotationRef/>
      </w:r>
      <w:r>
        <w:t>automat</w:t>
      </w:r>
    </w:p>
  </w:comment>
  <w:comment w:id="273" w:author="DELL" w:date="2015-12-05T15:47:00Z" w:initials="D">
    <w:p w14:paraId="7C277EDD" w14:textId="77777777" w:rsidR="00A96C13" w:rsidRDefault="00A96C13" w:rsidP="00A96C13">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275" w:author="DELL" w:date="2015-12-02T15:41:00Z" w:initials="D">
    <w:p w14:paraId="52D925F0" w14:textId="77777777" w:rsidR="00A96C13" w:rsidRDefault="00A96C13" w:rsidP="00A96C13">
      <w:pPr>
        <w:pStyle w:val="Tekstkomentarza"/>
      </w:pPr>
      <w:r>
        <w:rPr>
          <w:rStyle w:val="Odwoaniedokomentarza"/>
        </w:rPr>
        <w:annotationRef/>
      </w:r>
    </w:p>
  </w:comment>
  <w:comment w:id="276" w:author="DELL" w:date="2015-12-02T15:43:00Z" w:initials="D">
    <w:p w14:paraId="6F915641" w14:textId="77777777" w:rsidR="00A96C13" w:rsidRDefault="00A96C13" w:rsidP="00A96C13">
      <w:pPr>
        <w:pStyle w:val="Tekstkomentarza"/>
      </w:pPr>
      <w:r>
        <w:rPr>
          <w:rStyle w:val="Odwoaniedokomentarza"/>
        </w:rPr>
        <w:annotationRef/>
      </w:r>
      <w:r>
        <w:t>Automatyczny odnośnik</w:t>
      </w:r>
    </w:p>
  </w:comment>
  <w:comment w:id="278" w:author="DELL" w:date="2015-12-02T15:44:00Z" w:initials="D">
    <w:p w14:paraId="35A6F54C" w14:textId="77777777" w:rsidR="00A96C13" w:rsidRDefault="00A96C13" w:rsidP="00A96C13">
      <w:pPr>
        <w:pStyle w:val="Tekstkomentarza"/>
      </w:pPr>
      <w:r>
        <w:rPr>
          <w:rStyle w:val="Odwoaniedokomentarza"/>
        </w:rPr>
        <w:annotationRef/>
      </w:r>
    </w:p>
  </w:comment>
  <w:comment w:id="279" w:author="DELL" w:date="2015-12-07T21:12:00Z" w:initials="D">
    <w:p w14:paraId="611D3DD9" w14:textId="77777777" w:rsidR="00A96C13" w:rsidRDefault="00A96C13" w:rsidP="00A96C13">
      <w:pPr>
        <w:pStyle w:val="Tekstkomentarza"/>
      </w:pPr>
      <w:r>
        <w:rPr>
          <w:rStyle w:val="Odwoaniedokomentarza"/>
        </w:rPr>
        <w:annotationRef/>
      </w:r>
      <w:r>
        <w:t>magisterka</w:t>
      </w:r>
    </w:p>
  </w:comment>
  <w:comment w:id="280" w:author="DELL" w:date="2015-12-07T21:38:00Z" w:initials="D">
    <w:p w14:paraId="39DA947C" w14:textId="77777777" w:rsidR="00A96C13" w:rsidRDefault="00A96C13" w:rsidP="00A96C13">
      <w:pPr>
        <w:pStyle w:val="Tekstkomentarza"/>
      </w:pPr>
      <w:r>
        <w:rPr>
          <w:rStyle w:val="Odwoaniedokomentarza"/>
        </w:rPr>
        <w:annotationRef/>
      </w:r>
      <w:r>
        <w:t>magisterka</w:t>
      </w:r>
    </w:p>
  </w:comment>
  <w:comment w:id="284" w:author="DELL" w:date="2015-12-05T23:22:00Z" w:initials="D">
    <w:p w14:paraId="117F2D0B" w14:textId="77777777" w:rsidR="00A96C13" w:rsidRDefault="00A96C13" w:rsidP="00A96C13">
      <w:pPr>
        <w:pStyle w:val="Tekstkomentarza"/>
      </w:pPr>
      <w:r>
        <w:rPr>
          <w:rStyle w:val="Odwoaniedokomentarza"/>
        </w:rPr>
        <w:annotationRef/>
      </w:r>
      <w:r>
        <w:t>IWRA; Szefler - Zieliński</w:t>
      </w:r>
    </w:p>
  </w:comment>
  <w:comment w:id="292" w:author="DELL" w:date="2015-12-06T00:26:00Z" w:initials="D">
    <w:p w14:paraId="1663F677" w14:textId="77777777" w:rsidR="00A96C13" w:rsidRDefault="00A96C13" w:rsidP="00A96C13">
      <w:pPr>
        <w:pStyle w:val="Tekstkomentarza"/>
      </w:pPr>
      <w:r>
        <w:rPr>
          <w:rStyle w:val="Odwoaniedokomentarza"/>
        </w:rPr>
        <w:annotationRef/>
      </w:r>
    </w:p>
  </w:comment>
  <w:comment w:id="293" w:author="DELL" w:date="2015-12-08T00:26:00Z" w:initials="D">
    <w:p w14:paraId="13F2E609" w14:textId="77777777" w:rsidR="00A96C13" w:rsidRDefault="00A96C13" w:rsidP="00A96C13">
      <w:pPr>
        <w:pStyle w:val="Tekstkomentarza"/>
      </w:pPr>
      <w:r>
        <w:rPr>
          <w:rStyle w:val="Odwoaniedokomentarza"/>
        </w:rPr>
        <w:annotationRef/>
      </w:r>
      <w:r>
        <w:t>Dodać automatyczny odnośnik.</w:t>
      </w:r>
    </w:p>
  </w:comment>
  <w:comment w:id="299" w:author="DELL" w:date="2015-12-02T14:25:00Z" w:initials="D">
    <w:p w14:paraId="44CD48B2" w14:textId="77777777" w:rsidR="00A96C13" w:rsidRDefault="00A96C13" w:rsidP="00A96C13">
      <w:pPr>
        <w:pStyle w:val="Tekstkomentarza"/>
      </w:pPr>
      <w:r>
        <w:rPr>
          <w:rStyle w:val="Odwoaniedokomentarza"/>
        </w:rPr>
        <w:annotationRef/>
      </w:r>
      <w:r>
        <w:t>Docelowo wstawić odnośnik automatyczny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3DE6A590" w15:done="0"/>
  <w15:commentEx w15:paraId="141A0DBE" w15:done="0"/>
  <w15:commentEx w15:paraId="79EFAC32" w15:done="0"/>
  <w15:commentEx w15:paraId="03BD173A" w15:done="0"/>
  <w15:commentEx w15:paraId="0830B0A4" w15:done="0"/>
  <w15:commentEx w15:paraId="4EF52944" w15:done="0"/>
  <w15:commentEx w15:paraId="0A9C68ED" w15:done="0"/>
  <w15:commentEx w15:paraId="2D7210A9" w15:done="0"/>
  <w15:commentEx w15:paraId="0BF5DE97" w15:done="0"/>
  <w15:commentEx w15:paraId="6C0AFA0C" w15:done="0"/>
  <w15:commentEx w15:paraId="7C277EDD" w15:done="0"/>
  <w15:commentEx w15:paraId="52D925F0" w15:done="0"/>
  <w15:commentEx w15:paraId="6F915641" w15:done="0"/>
  <w15:commentEx w15:paraId="35A6F54C" w15:done="0"/>
  <w15:commentEx w15:paraId="611D3DD9" w15:done="0"/>
  <w15:commentEx w15:paraId="39DA947C" w15:done="0"/>
  <w15:commentEx w15:paraId="117F2D0B" w15:done="0"/>
  <w15:commentEx w15:paraId="1663F677" w15:done="0"/>
  <w15:commentEx w15:paraId="13F2E609" w15:done="0"/>
  <w15:commentEx w15:paraId="44CD48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806B118" w16cex:dateUtc="2023-05-10T22:11: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5" w16cex:dateUtc="2015-12-05T23:26:00Z"/>
  <w16cex:commentExtensible w16cex:durableId="23A4D3A6" w16cex:dateUtc="2015-12-07T23:26:00Z"/>
  <w16cex:commentExtensible w16cex:durableId="23A4D3A4" w16cex:dateUtc="2015-12-02T1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3DE6A590" w16cid:durableId="23B9DA17"/>
  <w16cid:commentId w16cid:paraId="141A0DBE" w16cid:durableId="2806B118"/>
  <w16cid:commentId w16cid:paraId="79EFAC32" w16cid:durableId="280A1779"/>
  <w16cid:commentId w16cid:paraId="03BD173A" w16cid:durableId="280A185C"/>
  <w16cid:commentId w16cid:paraId="0830B0A4" w16cid:durableId="280A185B"/>
  <w16cid:commentId w16cid:paraId="4EF52944" w16cid:durableId="280A185A"/>
  <w16cid:commentId w16cid:paraId="0A9C68ED" w16cid:durableId="23A4D399"/>
  <w16cid:commentId w16cid:paraId="2D7210A9" w16cid:durableId="23A4D39A"/>
  <w16cid:commentId w16cid:paraId="0BF5DE97" w16cid:durableId="23A4D39B"/>
  <w16cid:commentId w16cid:paraId="6C0AFA0C" w16cid:durableId="23A4D39C"/>
  <w16cid:commentId w16cid:paraId="7C277EDD" w16cid:durableId="23A4D39D"/>
  <w16cid:commentId w16cid:paraId="52D925F0" w16cid:durableId="23A4D39E"/>
  <w16cid:commentId w16cid:paraId="6F915641" w16cid:durableId="23A4D39F"/>
  <w16cid:commentId w16cid:paraId="35A6F54C" w16cid:durableId="23A4D3A0"/>
  <w16cid:commentId w16cid:paraId="611D3DD9" w16cid:durableId="23A4D3A1"/>
  <w16cid:commentId w16cid:paraId="39DA947C" w16cid:durableId="23A4D3A2"/>
  <w16cid:commentId w16cid:paraId="117F2D0B" w16cid:durableId="23A4D3A3"/>
  <w16cid:commentId w16cid:paraId="1663F677" w16cid:durableId="23A4D3A5"/>
  <w16cid:commentId w16cid:paraId="13F2E609" w16cid:durableId="23A4D3A6"/>
  <w16cid:commentId w16cid:paraId="44CD48B2" w16cid:durableId="23A4D3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8542A" w14:textId="77777777" w:rsidR="00FD0C43" w:rsidRDefault="00FD0C43" w:rsidP="00807180">
      <w:pPr>
        <w:spacing w:line="240" w:lineRule="auto"/>
      </w:pPr>
      <w:r>
        <w:separator/>
      </w:r>
    </w:p>
  </w:endnote>
  <w:endnote w:type="continuationSeparator" w:id="0">
    <w:p w14:paraId="69EFAC20" w14:textId="77777777" w:rsidR="00FD0C43" w:rsidRDefault="00FD0C43"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AC6AF" w14:textId="77777777" w:rsidR="00FD0C43" w:rsidRDefault="00FD0C43" w:rsidP="00807180">
      <w:pPr>
        <w:spacing w:line="240" w:lineRule="auto"/>
      </w:pPr>
      <w:r>
        <w:separator/>
      </w:r>
    </w:p>
  </w:footnote>
  <w:footnote w:type="continuationSeparator" w:id="0">
    <w:p w14:paraId="5C8577A9" w14:textId="77777777" w:rsidR="00FD0C43" w:rsidRDefault="00FD0C43"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468D19F7" w:rsidR="00241F68" w:rsidRDefault="00241F68">
      <w:pPr>
        <w:pStyle w:val="Tekstprzypisudolnego"/>
      </w:pPr>
      <w:r>
        <w:rPr>
          <w:rStyle w:val="Odwoanieprzypisudolnego"/>
        </w:rPr>
        <w:footnoteRef/>
      </w:r>
      <w:r>
        <w:t xml:space="preserve"> por. </w:t>
      </w:r>
      <w:r>
        <w:fldChar w:fldCharType="begin"/>
      </w:r>
      <w:r>
        <w:instrText xml:space="preserve"> REF _Ref65005850 \h </w:instrText>
      </w:r>
      <w:r>
        <w:fldChar w:fldCharType="separate"/>
      </w:r>
      <w:r w:rsidRPr="00233788">
        <w:t xml:space="preserve">Tabela </w:t>
      </w:r>
      <w:r>
        <w:rPr>
          <w:noProof/>
        </w:rPr>
        <w:t>10</w:t>
      </w:r>
      <w:r>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 xml:space="preserve">wg do liczby wystąpień w top100 analizowanych rankingów (THE, ARWU, QS, </w:t>
      </w:r>
      <w:proofErr w:type="spellStart"/>
      <w:r w:rsidRPr="0075766C">
        <w:rPr>
          <w:rFonts w:ascii="Arial" w:eastAsia="Times New Roman" w:hAnsi="Arial" w:cs="Arial"/>
          <w:color w:val="000000"/>
          <w:sz w:val="18"/>
          <w:szCs w:val="18"/>
          <w:lang w:eastAsia="pl-PL"/>
        </w:rPr>
        <w:t>Webometrics</w:t>
      </w:r>
      <w:proofErr w:type="spellEnd"/>
      <w:r w:rsidRPr="0075766C">
        <w:rPr>
          <w:rFonts w:ascii="Arial" w:eastAsia="Times New Roman" w:hAnsi="Arial" w:cs="Arial"/>
          <w:color w:val="000000"/>
          <w:sz w:val="18"/>
          <w:szCs w:val="18"/>
          <w:lang w:eastAsia="pl-PL"/>
        </w:rPr>
        <w:t>);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 xml:space="preserve">Ranking </w:t>
      </w:r>
      <w:proofErr w:type="spellStart"/>
      <w:r w:rsidRPr="00AC7707">
        <w:rPr>
          <w:rFonts w:ascii="Arial" w:hAnsi="Arial" w:cs="Arial"/>
          <w:sz w:val="18"/>
          <w:szCs w:val="20"/>
        </w:rPr>
        <w:t>Webometrics</w:t>
      </w:r>
      <w:proofErr w:type="spellEnd"/>
      <w:r w:rsidRPr="00AC7707">
        <w:rPr>
          <w:rFonts w:ascii="Arial" w:hAnsi="Arial" w:cs="Arial"/>
          <w:sz w:val="18"/>
          <w:szCs w:val="20"/>
        </w:rPr>
        <w:t xml:space="preserve">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proofErr w:type="spellStart"/>
      <w:r w:rsidRPr="003A6845">
        <w:rPr>
          <w:rFonts w:ascii="Arial" w:hAnsi="Arial" w:cs="Arial"/>
          <w:sz w:val="18"/>
          <w:szCs w:val="20"/>
        </w:rPr>
        <w:t>CiteScore</w:t>
      </w:r>
      <w:proofErr w:type="spellEnd"/>
      <w:r w:rsidRPr="003A6845">
        <w:rPr>
          <w:rFonts w:ascii="Arial" w:hAnsi="Arial" w:cs="Arial"/>
          <w:sz w:val="18"/>
          <w:szCs w:val="20"/>
        </w:rPr>
        <w:t xml:space="preserve"> – to wskaźnik </w:t>
      </w:r>
      <w:proofErr w:type="spellStart"/>
      <w:r w:rsidRPr="003A6845">
        <w:rPr>
          <w:rFonts w:ascii="Arial" w:hAnsi="Arial" w:cs="Arial"/>
          <w:sz w:val="18"/>
          <w:szCs w:val="20"/>
        </w:rPr>
        <w:t>bibliometryczny</w:t>
      </w:r>
      <w:proofErr w:type="spellEnd"/>
      <w:r w:rsidRPr="003A6845">
        <w:rPr>
          <w:rFonts w:ascii="Arial" w:hAnsi="Arial" w:cs="Arial"/>
          <w:sz w:val="18"/>
          <w:szCs w:val="20"/>
        </w:rPr>
        <w:t xml:space="preserve"> stanowiący miarę </w:t>
      </w:r>
      <w:proofErr w:type="spellStart"/>
      <w:r w:rsidRPr="003A6845">
        <w:rPr>
          <w:rFonts w:ascii="Arial" w:hAnsi="Arial" w:cs="Arial"/>
          <w:sz w:val="18"/>
          <w:szCs w:val="20"/>
        </w:rPr>
        <w:t>cytowalności</w:t>
      </w:r>
      <w:proofErr w:type="spellEnd"/>
      <w:r w:rsidRPr="003A6845">
        <w:rPr>
          <w:rFonts w:ascii="Arial" w:hAnsi="Arial" w:cs="Arial"/>
          <w:sz w:val="18"/>
          <w:szCs w:val="20"/>
        </w:rPr>
        <w:t xml:space="preserve">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56E73A12" w14:textId="3F63CEED" w:rsidR="009045C9" w:rsidRPr="008471E3"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8471E3">
        <w:rPr>
          <w:rFonts w:ascii="Arial" w:hAnsi="Arial" w:cs="Arial"/>
          <w:sz w:val="18"/>
          <w:szCs w:val="20"/>
        </w:rPr>
        <w:t xml:space="preserve"> https://ankietaplus.pl/</w:t>
      </w:r>
    </w:p>
  </w:footnote>
  <w:footnote w:id="16">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17">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18">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9">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0">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21">
    <w:p w14:paraId="686FA096" w14:textId="77777777" w:rsidR="00A96C13" w:rsidRPr="002D2DF1" w:rsidRDefault="00A96C13" w:rsidP="00A96C13">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8A4"/>
    <w:rsid w:val="000A3D81"/>
    <w:rsid w:val="000A4312"/>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218A"/>
    <w:rsid w:val="00273AC6"/>
    <w:rsid w:val="00275FA5"/>
    <w:rsid w:val="00276F42"/>
    <w:rsid w:val="00277953"/>
    <w:rsid w:val="002808B3"/>
    <w:rsid w:val="00280BD1"/>
    <w:rsid w:val="00280D0C"/>
    <w:rsid w:val="00282A6A"/>
    <w:rsid w:val="00285BA9"/>
    <w:rsid w:val="00286E8E"/>
    <w:rsid w:val="0029062C"/>
    <w:rsid w:val="00290C9F"/>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20822"/>
    <w:rsid w:val="00320EAA"/>
    <w:rsid w:val="00321186"/>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A6845"/>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0A18"/>
    <w:rsid w:val="004F1B05"/>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835"/>
    <w:rsid w:val="005709A9"/>
    <w:rsid w:val="00573A3D"/>
    <w:rsid w:val="00575B2B"/>
    <w:rsid w:val="0058220E"/>
    <w:rsid w:val="00582D19"/>
    <w:rsid w:val="00584042"/>
    <w:rsid w:val="00584DCA"/>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7C40"/>
    <w:rsid w:val="005C0592"/>
    <w:rsid w:val="005C2C25"/>
    <w:rsid w:val="005C38C8"/>
    <w:rsid w:val="005C3F6C"/>
    <w:rsid w:val="005C49FC"/>
    <w:rsid w:val="005C5ED0"/>
    <w:rsid w:val="005C5FE6"/>
    <w:rsid w:val="005C6BDA"/>
    <w:rsid w:val="005D094F"/>
    <w:rsid w:val="005D1ABF"/>
    <w:rsid w:val="005D3333"/>
    <w:rsid w:val="005D6353"/>
    <w:rsid w:val="005D7CC2"/>
    <w:rsid w:val="005E0337"/>
    <w:rsid w:val="005E29C2"/>
    <w:rsid w:val="005E3979"/>
    <w:rsid w:val="005E477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3C00"/>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40DB6"/>
    <w:rsid w:val="0074196F"/>
    <w:rsid w:val="00742C1E"/>
    <w:rsid w:val="0074403E"/>
    <w:rsid w:val="007451FB"/>
    <w:rsid w:val="007472C1"/>
    <w:rsid w:val="007503A7"/>
    <w:rsid w:val="00750B18"/>
    <w:rsid w:val="00751E09"/>
    <w:rsid w:val="00752833"/>
    <w:rsid w:val="0075639D"/>
    <w:rsid w:val="007563FF"/>
    <w:rsid w:val="0075766C"/>
    <w:rsid w:val="007576B2"/>
    <w:rsid w:val="007604D4"/>
    <w:rsid w:val="007607BC"/>
    <w:rsid w:val="00760904"/>
    <w:rsid w:val="00761F7B"/>
    <w:rsid w:val="00762C37"/>
    <w:rsid w:val="00763205"/>
    <w:rsid w:val="0076420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57E9"/>
    <w:rsid w:val="007C6418"/>
    <w:rsid w:val="007C6AD2"/>
    <w:rsid w:val="007C736F"/>
    <w:rsid w:val="007C7E94"/>
    <w:rsid w:val="007D1E8B"/>
    <w:rsid w:val="007D244B"/>
    <w:rsid w:val="007D3831"/>
    <w:rsid w:val="007D646E"/>
    <w:rsid w:val="007D6FD8"/>
    <w:rsid w:val="007E02FE"/>
    <w:rsid w:val="007E073D"/>
    <w:rsid w:val="007E0801"/>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14F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B1C36"/>
    <w:rsid w:val="008B3CA6"/>
    <w:rsid w:val="008B3F70"/>
    <w:rsid w:val="008B5167"/>
    <w:rsid w:val="008B6C83"/>
    <w:rsid w:val="008B715A"/>
    <w:rsid w:val="008B7A2B"/>
    <w:rsid w:val="008B7C41"/>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7EE6"/>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A100E"/>
    <w:rsid w:val="00AA10FB"/>
    <w:rsid w:val="00AA202F"/>
    <w:rsid w:val="00AA2F7D"/>
    <w:rsid w:val="00AA38D3"/>
    <w:rsid w:val="00AA44DD"/>
    <w:rsid w:val="00AA5106"/>
    <w:rsid w:val="00AA647D"/>
    <w:rsid w:val="00AA6A61"/>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E49"/>
    <w:rsid w:val="00AF7334"/>
    <w:rsid w:val="00AF7F32"/>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4254"/>
    <w:rsid w:val="00BD54AC"/>
    <w:rsid w:val="00BD6C7E"/>
    <w:rsid w:val="00BD7C48"/>
    <w:rsid w:val="00BE12B4"/>
    <w:rsid w:val="00BE5CC0"/>
    <w:rsid w:val="00BE5F9E"/>
    <w:rsid w:val="00BE6EC2"/>
    <w:rsid w:val="00BE7C06"/>
    <w:rsid w:val="00BF04AE"/>
    <w:rsid w:val="00BF1C45"/>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3663"/>
    <w:rsid w:val="00CB4697"/>
    <w:rsid w:val="00CB5240"/>
    <w:rsid w:val="00CB6991"/>
    <w:rsid w:val="00CB6A60"/>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27B3"/>
    <w:rsid w:val="00D341F6"/>
    <w:rsid w:val="00D344FC"/>
    <w:rsid w:val="00D358D0"/>
    <w:rsid w:val="00D35EAF"/>
    <w:rsid w:val="00D40214"/>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B58"/>
    <w:rsid w:val="00DA1F0E"/>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332A"/>
    <w:rsid w:val="00E933AD"/>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EF7236"/>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6958"/>
    <w:rsid w:val="00F66CA4"/>
    <w:rsid w:val="00F66F63"/>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C1D9F"/>
    <w:rsid w:val="00FC28D1"/>
    <w:rsid w:val="00FC54D3"/>
    <w:rsid w:val="00FC7111"/>
    <w:rsid w:val="00FC7597"/>
    <w:rsid w:val="00FC76BD"/>
    <w:rsid w:val="00FC7CDF"/>
    <w:rsid w:val="00FD0398"/>
    <w:rsid w:val="00FD0C43"/>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6C13"/>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5.xml"/><Relationship Id="rId21" Type="http://schemas.openxmlformats.org/officeDocument/2006/relationships/image" Target="media/image2.emf"/><Relationship Id="rId34" Type="http://schemas.openxmlformats.org/officeDocument/2006/relationships/chart" Target="charts/chart10.xml"/><Relationship Id="rId42" Type="http://schemas.openxmlformats.org/officeDocument/2006/relationships/chart" Target="charts/chart18.xml"/><Relationship Id="rId47" Type="http://schemas.openxmlformats.org/officeDocument/2006/relationships/chart" Target="charts/chart23.xml"/><Relationship Id="rId50" Type="http://schemas.openxmlformats.org/officeDocument/2006/relationships/image" Target="media/image14.pn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7.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chart" Target="charts/chart13.xml"/><Relationship Id="rId40" Type="http://schemas.openxmlformats.org/officeDocument/2006/relationships/chart" Target="charts/chart16.xml"/><Relationship Id="rId45" Type="http://schemas.openxmlformats.org/officeDocument/2006/relationships/chart" Target="charts/chart21.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2.xml"/><Relationship Id="rId49" Type="http://schemas.openxmlformats.org/officeDocument/2006/relationships/chart" Target="charts/chart25.xm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chart" Target="charts/chart20.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1.xml"/><Relationship Id="rId43" Type="http://schemas.openxmlformats.org/officeDocument/2006/relationships/chart" Target="charts/chart19.xml"/><Relationship Id="rId48" Type="http://schemas.openxmlformats.org/officeDocument/2006/relationships/chart" Target="charts/chart24.xml"/><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9.xml"/><Relationship Id="rId38" Type="http://schemas.openxmlformats.org/officeDocument/2006/relationships/chart" Target="charts/chart14.xml"/><Relationship Id="rId46" Type="http://schemas.openxmlformats.org/officeDocument/2006/relationships/chart" Target="charts/chart22.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18064</TotalTime>
  <Pages>196</Pages>
  <Words>165495</Words>
  <Characters>992976</Characters>
  <Application>Microsoft Office Word</Application>
  <DocSecurity>0</DocSecurity>
  <Lines>8274</Lines>
  <Paragraphs>2312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1156159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282</cp:revision>
  <cp:lastPrinted>2022-10-21T12:46:00Z</cp:lastPrinted>
  <dcterms:created xsi:type="dcterms:W3CDTF">2021-05-09T13:07:00Z</dcterms:created>
  <dcterms:modified xsi:type="dcterms:W3CDTF">2023-05-13T12:20:00Z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