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84168" w14:textId="2D5FC39A" w:rsidR="008A61F3" w:rsidRDefault="008A61F3" w:rsidP="008A61F3">
      <w:pPr>
        <w:pStyle w:val="Tytutabeli"/>
      </w:pPr>
      <w:bookmarkStart w:id="0" w:name="_Ref164719946"/>
      <w:bookmarkStart w:id="1" w:name="_Ref164719939"/>
      <w:bookmarkStart w:id="2" w:name="_Toc182910027"/>
      <w:bookmarkStart w:id="3" w:name="_Toc183082907"/>
      <w:r>
        <w:t>Tabela</w:t>
      </w:r>
      <w:bookmarkEnd w:id="0"/>
      <w:r w:rsidR="00F76B7D">
        <w:t xml:space="preserve"> 80</w:t>
      </w:r>
      <w:r w:rsidR="00B84102">
        <w:t>.</w:t>
      </w:r>
      <w:r>
        <w:t xml:space="preserve"> Zestawienie wyników weryfikacji hipotez</w:t>
      </w:r>
      <w:bookmarkEnd w:id="1"/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6803"/>
        <w:gridCol w:w="1531"/>
      </w:tblGrid>
      <w:tr w:rsidR="00A4701A" w14:paraId="5CF99FE5" w14:textId="77777777" w:rsidTr="008A61F3">
        <w:trPr>
          <w:cantSplit/>
          <w:tblHeader/>
        </w:trPr>
        <w:tc>
          <w:tcPr>
            <w:tcW w:w="587" w:type="dxa"/>
          </w:tcPr>
          <w:p w14:paraId="3532B945" w14:textId="3CEC0FAC" w:rsidR="00A4701A" w:rsidRPr="00A4701A" w:rsidRDefault="00A4701A" w:rsidP="00415BB4">
            <w:pPr>
              <w:pStyle w:val="TekstTabeli"/>
              <w:keepNext/>
              <w:rPr>
                <w:b/>
                <w:bCs w:val="0"/>
              </w:rPr>
            </w:pPr>
            <w:r w:rsidRPr="00A4701A">
              <w:rPr>
                <w:b/>
                <w:bCs w:val="0"/>
              </w:rPr>
              <w:t>Nr</w:t>
            </w:r>
          </w:p>
        </w:tc>
        <w:tc>
          <w:tcPr>
            <w:tcW w:w="6803" w:type="dxa"/>
          </w:tcPr>
          <w:p w14:paraId="75FA586B" w14:textId="760F17F9" w:rsidR="00A4701A" w:rsidRPr="00A4701A" w:rsidRDefault="00A4701A" w:rsidP="00415BB4">
            <w:pPr>
              <w:pStyle w:val="TekstTabeli"/>
              <w:keepNext/>
              <w:rPr>
                <w:b/>
                <w:bCs w:val="0"/>
              </w:rPr>
            </w:pPr>
            <w:proofErr w:type="spellStart"/>
            <w:r w:rsidRPr="00A4701A">
              <w:rPr>
                <w:b/>
                <w:bCs w:val="0"/>
              </w:rPr>
              <w:t>Hipoteza</w:t>
            </w:r>
            <w:proofErr w:type="spellEnd"/>
          </w:p>
        </w:tc>
        <w:tc>
          <w:tcPr>
            <w:tcW w:w="1531" w:type="dxa"/>
          </w:tcPr>
          <w:p w14:paraId="201EE9BC" w14:textId="16A796E4" w:rsidR="00A4701A" w:rsidRPr="00A4701A" w:rsidRDefault="00A4701A" w:rsidP="00415BB4">
            <w:pPr>
              <w:pStyle w:val="TekstTabeli"/>
              <w:keepNext/>
              <w:rPr>
                <w:b/>
                <w:bCs w:val="0"/>
              </w:rPr>
            </w:pPr>
            <w:r w:rsidRPr="00A4701A">
              <w:rPr>
                <w:b/>
                <w:bCs w:val="0"/>
              </w:rPr>
              <w:t>H</w:t>
            </w:r>
            <w:r w:rsidRPr="00A4701A">
              <w:rPr>
                <w:b/>
                <w:bCs w:val="0"/>
                <w:vertAlign w:val="subscript"/>
              </w:rPr>
              <w:t>0</w:t>
            </w:r>
            <w:r w:rsidRPr="00A4701A">
              <w:rPr>
                <w:b/>
                <w:bCs w:val="0"/>
              </w:rPr>
              <w:t xml:space="preserve"> </w:t>
            </w:r>
            <w:proofErr w:type="spellStart"/>
            <w:r w:rsidRPr="00A4701A">
              <w:rPr>
                <w:b/>
                <w:bCs w:val="0"/>
              </w:rPr>
              <w:t>odrzucona</w:t>
            </w:r>
            <w:proofErr w:type="spellEnd"/>
            <w:r w:rsidRPr="00A4701A">
              <w:rPr>
                <w:b/>
                <w:bCs w:val="0"/>
              </w:rPr>
              <w:t>?</w:t>
            </w:r>
          </w:p>
        </w:tc>
      </w:tr>
      <w:tr w:rsidR="00A4701A" w14:paraId="57A8C9CB" w14:textId="77777777" w:rsidTr="008A61F3">
        <w:trPr>
          <w:cantSplit/>
        </w:trPr>
        <w:tc>
          <w:tcPr>
            <w:tcW w:w="587" w:type="dxa"/>
            <w:vAlign w:val="center"/>
          </w:tcPr>
          <w:p w14:paraId="6F7802C8" w14:textId="07051E38" w:rsidR="00A4701A" w:rsidRPr="00A4701A" w:rsidRDefault="00A4701A" w:rsidP="00A4701A">
            <w:pPr>
              <w:pStyle w:val="TekstTabeli"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H1</w:t>
            </w:r>
          </w:p>
        </w:tc>
        <w:tc>
          <w:tcPr>
            <w:tcW w:w="6803" w:type="dxa"/>
            <w:vAlign w:val="center"/>
          </w:tcPr>
          <w:p w14:paraId="6A0FB6C1" w14:textId="68534DA1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Wyniki pomiaru satysfakcji interesariuszy są pozytywnie skorelowane z innymi wynikami jakości usług uczelni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77E2ECF1" w14:textId="6DDD6271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7A140F89" w14:textId="77777777" w:rsidTr="008A61F3">
        <w:trPr>
          <w:cantSplit/>
        </w:trPr>
        <w:tc>
          <w:tcPr>
            <w:tcW w:w="587" w:type="dxa"/>
            <w:vAlign w:val="center"/>
          </w:tcPr>
          <w:p w14:paraId="37AE4BD6" w14:textId="6DFFDA33" w:rsidR="00A4701A" w:rsidRPr="00A4701A" w:rsidRDefault="00A4701A" w:rsidP="00A4701A">
            <w:pPr>
              <w:pStyle w:val="TekstTabeli"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H2</w:t>
            </w:r>
          </w:p>
        </w:tc>
        <w:tc>
          <w:tcPr>
            <w:tcW w:w="6803" w:type="dxa"/>
            <w:vAlign w:val="center"/>
          </w:tcPr>
          <w:p w14:paraId="34A0184D" w14:textId="13D32DE1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Wyniki pomiaru satysfakcji interesariuszy są pozytywnie skorelowane z wartościami Indeksu Wyceny Rynkowej Absolwenta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7CD1075A" w14:textId="1B6740E4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07626DBC" w14:textId="77777777" w:rsidTr="008A61F3">
        <w:trPr>
          <w:cantSplit/>
        </w:trPr>
        <w:tc>
          <w:tcPr>
            <w:tcW w:w="587" w:type="dxa"/>
            <w:vAlign w:val="center"/>
          </w:tcPr>
          <w:p w14:paraId="6F47B512" w14:textId="46EE083C" w:rsidR="00A4701A" w:rsidRDefault="00A4701A" w:rsidP="00A4701A">
            <w:pPr>
              <w:pStyle w:val="TekstTabeli"/>
              <w:jc w:val="center"/>
            </w:pPr>
            <w:r>
              <w:t>H2a</w:t>
            </w:r>
          </w:p>
        </w:tc>
        <w:tc>
          <w:tcPr>
            <w:tcW w:w="6803" w:type="dxa"/>
            <w:vAlign w:val="center"/>
          </w:tcPr>
          <w:p w14:paraId="2CFA66DB" w14:textId="03308655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Stopa zatrudnienia wśród absolwentów uczelni po roku od uzyskania dyplomu jest pozytywnie skorelowana z wartościami satysfakcji z usług uczelni.</w:t>
            </w:r>
          </w:p>
        </w:tc>
        <w:tc>
          <w:tcPr>
            <w:tcW w:w="1531" w:type="dxa"/>
            <w:vAlign w:val="center"/>
          </w:tcPr>
          <w:p w14:paraId="1D48A804" w14:textId="6DEC4CDF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6F7B2C79" w14:textId="77777777" w:rsidTr="008A61F3">
        <w:trPr>
          <w:cantSplit/>
        </w:trPr>
        <w:tc>
          <w:tcPr>
            <w:tcW w:w="587" w:type="dxa"/>
            <w:vAlign w:val="center"/>
          </w:tcPr>
          <w:p w14:paraId="2E7DDE24" w14:textId="7BBDE8D2" w:rsidR="00A4701A" w:rsidRDefault="00A4701A" w:rsidP="00A4701A">
            <w:pPr>
              <w:pStyle w:val="TekstTabeli"/>
              <w:jc w:val="center"/>
            </w:pPr>
            <w:r>
              <w:t>H2b</w:t>
            </w:r>
          </w:p>
        </w:tc>
        <w:tc>
          <w:tcPr>
            <w:tcW w:w="6803" w:type="dxa"/>
            <w:vAlign w:val="center"/>
          </w:tcPr>
          <w:p w14:paraId="2DBFDF60" w14:textId="61B1BEC1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Stopa zatrudnienia wśród absolwentów uczelni po 3 latach od uzyskania dyplomu jest pozytywnie skorelowana z wartościami satysfakcji z usług uczelni.</w:t>
            </w:r>
          </w:p>
        </w:tc>
        <w:tc>
          <w:tcPr>
            <w:tcW w:w="1531" w:type="dxa"/>
            <w:vAlign w:val="center"/>
          </w:tcPr>
          <w:p w14:paraId="34E9269D" w14:textId="2FFC7BC6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6F9F77F1" w14:textId="77777777" w:rsidTr="008A61F3">
        <w:trPr>
          <w:cantSplit/>
        </w:trPr>
        <w:tc>
          <w:tcPr>
            <w:tcW w:w="587" w:type="dxa"/>
            <w:vAlign w:val="center"/>
          </w:tcPr>
          <w:p w14:paraId="08339B8D" w14:textId="534E1E55" w:rsidR="00A4701A" w:rsidRDefault="00A4701A" w:rsidP="00A4701A">
            <w:pPr>
              <w:pStyle w:val="TekstTabeli"/>
              <w:jc w:val="center"/>
            </w:pPr>
            <w:r>
              <w:t>H2c</w:t>
            </w:r>
          </w:p>
        </w:tc>
        <w:tc>
          <w:tcPr>
            <w:tcW w:w="6803" w:type="dxa"/>
            <w:vAlign w:val="center"/>
          </w:tcPr>
          <w:p w14:paraId="3EE31DDB" w14:textId="04929D16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Poziom zarobków absolwentów uczelni po roku od uzyskania dyplomu jest pozytywnie skorelowany z wartościami satysfakcji z usług uczelni.</w:t>
            </w:r>
          </w:p>
        </w:tc>
        <w:tc>
          <w:tcPr>
            <w:tcW w:w="1531" w:type="dxa"/>
            <w:vAlign w:val="center"/>
          </w:tcPr>
          <w:p w14:paraId="29FD25CA" w14:textId="2C1CB971" w:rsidR="00A4701A" w:rsidRPr="001F7692" w:rsidRDefault="001F7692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17C81D31" w14:textId="77777777" w:rsidTr="008A61F3">
        <w:trPr>
          <w:cantSplit/>
        </w:trPr>
        <w:tc>
          <w:tcPr>
            <w:tcW w:w="587" w:type="dxa"/>
            <w:vAlign w:val="center"/>
          </w:tcPr>
          <w:p w14:paraId="7DA3D485" w14:textId="0A95B37C" w:rsidR="00A4701A" w:rsidRDefault="00A4701A" w:rsidP="00A4701A">
            <w:pPr>
              <w:pStyle w:val="TekstTabeli"/>
              <w:jc w:val="center"/>
            </w:pPr>
            <w:r>
              <w:t>H2d</w:t>
            </w:r>
          </w:p>
        </w:tc>
        <w:tc>
          <w:tcPr>
            <w:tcW w:w="6803" w:type="dxa"/>
            <w:vAlign w:val="center"/>
          </w:tcPr>
          <w:p w14:paraId="111CDBE5" w14:textId="55D7E7F7" w:rsidR="00A4701A" w:rsidRPr="001F7692" w:rsidRDefault="001F7692" w:rsidP="00A4701A">
            <w:pPr>
              <w:pStyle w:val="TekstTabeli"/>
              <w:rPr>
                <w:lang w:val="pl-PL"/>
              </w:rPr>
            </w:pPr>
            <w:r w:rsidRPr="001F7692">
              <w:rPr>
                <w:lang w:val="pl-PL"/>
              </w:rPr>
              <w:t>Poziom zarobków absolwentów uczelni po 3 latach od uzyskania dyplomu jest pozytywnie skorelowany z wartościami satysfakcji z usług uczelni.</w:t>
            </w:r>
          </w:p>
        </w:tc>
        <w:tc>
          <w:tcPr>
            <w:tcW w:w="1531" w:type="dxa"/>
            <w:vAlign w:val="center"/>
          </w:tcPr>
          <w:p w14:paraId="1B2C911F" w14:textId="240EBC60" w:rsidR="00A4701A" w:rsidRPr="001F7692" w:rsidRDefault="001F7692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1F7692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015C2487" w14:textId="77777777" w:rsidTr="008A61F3">
        <w:trPr>
          <w:cantSplit/>
        </w:trPr>
        <w:tc>
          <w:tcPr>
            <w:tcW w:w="587" w:type="dxa"/>
            <w:vAlign w:val="center"/>
          </w:tcPr>
          <w:p w14:paraId="6DBD1B4F" w14:textId="7CC48F01" w:rsidR="00A4701A" w:rsidRPr="00A4701A" w:rsidRDefault="00A4701A" w:rsidP="00A4701A">
            <w:pPr>
              <w:pStyle w:val="TekstTabeli"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H3</w:t>
            </w:r>
          </w:p>
        </w:tc>
        <w:tc>
          <w:tcPr>
            <w:tcW w:w="6803" w:type="dxa"/>
            <w:vAlign w:val="center"/>
          </w:tcPr>
          <w:p w14:paraId="0ACD9259" w14:textId="08505FFA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Absolwenci publicznych uczelni technicznych są wyżej cenieni na rynku pracy niż absolwenci pozostałych uczelni, a uczelnie techniczne uzyskują wyższe wartości Indeksu Wyceny Rynkowej Absolwenta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0B74227F" w14:textId="0D3A165A" w:rsidR="00A4701A" w:rsidRPr="00415BB4" w:rsidRDefault="00415BB4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5F4B469F" w14:textId="77777777" w:rsidTr="008A61F3">
        <w:trPr>
          <w:cantSplit/>
        </w:trPr>
        <w:tc>
          <w:tcPr>
            <w:tcW w:w="587" w:type="dxa"/>
            <w:vAlign w:val="center"/>
          </w:tcPr>
          <w:p w14:paraId="60DC5420" w14:textId="2AFB788C" w:rsidR="00A4701A" w:rsidRDefault="00A4701A" w:rsidP="00A4701A">
            <w:pPr>
              <w:pStyle w:val="TekstTabeli"/>
              <w:jc w:val="center"/>
            </w:pPr>
            <w:r>
              <w:t>H3a</w:t>
            </w:r>
            <w:r w:rsidR="00415BB4">
              <w:t>’</w:t>
            </w:r>
          </w:p>
        </w:tc>
        <w:tc>
          <w:tcPr>
            <w:tcW w:w="6803" w:type="dxa"/>
            <w:vAlign w:val="center"/>
          </w:tcPr>
          <w:p w14:paraId="7F94385F" w14:textId="270997F5" w:rsidR="00A4701A" w:rsidRPr="00A4701A" w:rsidRDefault="00A4701A" w:rsidP="00A4701A">
            <w:pPr>
              <w:pStyle w:val="TekstTabeli"/>
              <w:rPr>
                <w:lang w:val="pl-PL"/>
              </w:rPr>
            </w:pPr>
            <w:r w:rsidRPr="00A4701A">
              <w:rPr>
                <w:lang w:val="pl-PL"/>
              </w:rPr>
              <w:t xml:space="preserve">Stopa zatrudnienia wśród absolwentów publicznych uczelni technicznych po roku od uzyskania dyplomu jest </w:t>
            </w:r>
            <w:r w:rsidR="00415BB4">
              <w:rPr>
                <w:lang w:val="pl-PL"/>
              </w:rPr>
              <w:t>niższa</w:t>
            </w:r>
            <w:r w:rsidR="008A61F3">
              <w:rPr>
                <w:rStyle w:val="FootnoteReference"/>
                <w:lang w:val="pl-PL"/>
              </w:rPr>
              <w:footnoteReference w:id="1"/>
            </w:r>
            <w:r w:rsidRPr="00A4701A">
              <w:rPr>
                <w:lang w:val="pl-PL"/>
              </w:rPr>
              <w:t xml:space="preserve"> niż stopa zatrudnienia absolwentów pozostałych uczelni w tym samym okresie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7443922A" w14:textId="18E5194C" w:rsidR="00A4701A" w:rsidRPr="00415BB4" w:rsidRDefault="00415BB4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415BB4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78729B76" w14:textId="77777777" w:rsidTr="008A61F3">
        <w:trPr>
          <w:cantSplit/>
        </w:trPr>
        <w:tc>
          <w:tcPr>
            <w:tcW w:w="587" w:type="dxa"/>
            <w:vAlign w:val="center"/>
          </w:tcPr>
          <w:p w14:paraId="18DD4B2E" w14:textId="33277071" w:rsidR="00A4701A" w:rsidRDefault="00A4701A" w:rsidP="00A4701A">
            <w:pPr>
              <w:pStyle w:val="TekstTabeli"/>
              <w:jc w:val="center"/>
            </w:pPr>
            <w:r>
              <w:t>H3b</w:t>
            </w:r>
          </w:p>
        </w:tc>
        <w:tc>
          <w:tcPr>
            <w:tcW w:w="6803" w:type="dxa"/>
            <w:vAlign w:val="center"/>
          </w:tcPr>
          <w:p w14:paraId="7C99D323" w14:textId="68C3290D" w:rsidR="00A4701A" w:rsidRPr="00A4701A" w:rsidRDefault="00A4701A" w:rsidP="00A4701A">
            <w:pPr>
              <w:pStyle w:val="TekstTabeli"/>
              <w:rPr>
                <w:lang w:val="pl-PL"/>
              </w:rPr>
            </w:pPr>
            <w:r w:rsidRPr="00A4701A">
              <w:rPr>
                <w:lang w:val="pl-PL"/>
              </w:rPr>
              <w:t>Stopa zatrudnienia wśród absolwentów publicznych uczelni technicznych po 3</w:t>
            </w:r>
            <w:r w:rsidR="00415BB4">
              <w:rPr>
                <w:lang w:val="pl-PL"/>
              </w:rPr>
              <w:t> </w:t>
            </w:r>
            <w:r w:rsidRPr="00A4701A">
              <w:rPr>
                <w:lang w:val="pl-PL"/>
              </w:rPr>
              <w:t>latach od uzyskania dyplomu jest wyższa niż stopa zatrudnienia absolwentów pozostałych uczelni w tym samym okresie</w:t>
            </w:r>
          </w:p>
        </w:tc>
        <w:tc>
          <w:tcPr>
            <w:tcW w:w="1531" w:type="dxa"/>
            <w:vAlign w:val="center"/>
          </w:tcPr>
          <w:p w14:paraId="3445E518" w14:textId="7D2CAB90" w:rsidR="00A4701A" w:rsidRPr="00A4701A" w:rsidRDefault="00415BB4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30804B41" w14:textId="77777777" w:rsidTr="008A61F3">
        <w:trPr>
          <w:cantSplit/>
        </w:trPr>
        <w:tc>
          <w:tcPr>
            <w:tcW w:w="587" w:type="dxa"/>
            <w:vAlign w:val="center"/>
          </w:tcPr>
          <w:p w14:paraId="47CC5760" w14:textId="468C0179" w:rsidR="00A4701A" w:rsidRDefault="00A4701A" w:rsidP="00A4701A">
            <w:pPr>
              <w:pStyle w:val="TekstTabeli"/>
              <w:jc w:val="center"/>
            </w:pPr>
            <w:r>
              <w:t>H3c</w:t>
            </w:r>
          </w:p>
        </w:tc>
        <w:tc>
          <w:tcPr>
            <w:tcW w:w="6803" w:type="dxa"/>
            <w:vAlign w:val="center"/>
          </w:tcPr>
          <w:p w14:paraId="0540CAE8" w14:textId="6626F705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Średnie zarobki absolwentów publicznych uczelni technicznych po roku od uzyskania dyplomu są wyższe niż średnie zarobki absolwentów pozostałych uczelni w</w:t>
            </w:r>
            <w:r>
              <w:rPr>
                <w:lang w:val="pl-PL"/>
              </w:rPr>
              <w:t> </w:t>
            </w:r>
            <w:r w:rsidRPr="00415BB4">
              <w:rPr>
                <w:lang w:val="pl-PL"/>
              </w:rPr>
              <w:t>tym samym okresie.</w:t>
            </w:r>
          </w:p>
        </w:tc>
        <w:tc>
          <w:tcPr>
            <w:tcW w:w="1531" w:type="dxa"/>
            <w:vAlign w:val="center"/>
          </w:tcPr>
          <w:p w14:paraId="21B4CF45" w14:textId="0D507CBD" w:rsidR="00A4701A" w:rsidRPr="00415BB4" w:rsidRDefault="00415BB4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1827BBBD" w14:textId="77777777" w:rsidTr="008A61F3">
        <w:trPr>
          <w:cantSplit/>
        </w:trPr>
        <w:tc>
          <w:tcPr>
            <w:tcW w:w="587" w:type="dxa"/>
            <w:vAlign w:val="center"/>
          </w:tcPr>
          <w:p w14:paraId="0DA36EB5" w14:textId="52CF27FA" w:rsidR="00A4701A" w:rsidRDefault="00A4701A" w:rsidP="00A4701A">
            <w:pPr>
              <w:pStyle w:val="TekstTabeli"/>
              <w:jc w:val="center"/>
            </w:pPr>
            <w:r>
              <w:t>H3d</w:t>
            </w:r>
          </w:p>
        </w:tc>
        <w:tc>
          <w:tcPr>
            <w:tcW w:w="6803" w:type="dxa"/>
            <w:vAlign w:val="center"/>
          </w:tcPr>
          <w:p w14:paraId="51DAD691" w14:textId="4231FF17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Średnie zarobki absolwentów publicznych uczelni technicznych po 3 latach od uzyskania dyplomu są wyższe niż średnie zarobki absolwentów pozostałych uczelni w tym samym okresie</w:t>
            </w:r>
            <w:r>
              <w:rPr>
                <w:lang w:val="pl-PL"/>
              </w:rPr>
              <w:t>.</w:t>
            </w:r>
          </w:p>
        </w:tc>
        <w:tc>
          <w:tcPr>
            <w:tcW w:w="1531" w:type="dxa"/>
            <w:vAlign w:val="center"/>
          </w:tcPr>
          <w:p w14:paraId="53665716" w14:textId="7F16B643" w:rsidR="00A4701A" w:rsidRPr="00415BB4" w:rsidRDefault="00415BB4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415BB4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310ACB1C" w14:textId="77777777" w:rsidTr="008A61F3">
        <w:trPr>
          <w:cantSplit/>
        </w:trPr>
        <w:tc>
          <w:tcPr>
            <w:tcW w:w="587" w:type="dxa"/>
            <w:vAlign w:val="center"/>
          </w:tcPr>
          <w:p w14:paraId="11C53A81" w14:textId="00621F47" w:rsidR="00A4701A" w:rsidRDefault="00A4701A" w:rsidP="00A4701A">
            <w:pPr>
              <w:pStyle w:val="TekstTabeli"/>
              <w:jc w:val="center"/>
            </w:pPr>
            <w:r>
              <w:t>H3e</w:t>
            </w:r>
          </w:p>
        </w:tc>
        <w:tc>
          <w:tcPr>
            <w:tcW w:w="6803" w:type="dxa"/>
            <w:vAlign w:val="center"/>
          </w:tcPr>
          <w:p w14:paraId="5662208F" w14:textId="36C8C4EB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Wartości wskaźników IWRA, obliczonych na podstawie danych o zatrudnieniu i</w:t>
            </w:r>
            <w:r>
              <w:rPr>
                <w:lang w:val="pl-PL"/>
              </w:rPr>
              <w:t> </w:t>
            </w:r>
            <w:r w:rsidRPr="00415BB4">
              <w:rPr>
                <w:lang w:val="pl-PL"/>
              </w:rPr>
              <w:t>zarobkach absolwentów po roku od uzyskania dyplomu, dla uczelni technicznych są wyższe niż dla pozostałych uczelni.</w:t>
            </w:r>
          </w:p>
        </w:tc>
        <w:tc>
          <w:tcPr>
            <w:tcW w:w="1531" w:type="dxa"/>
            <w:vAlign w:val="center"/>
          </w:tcPr>
          <w:p w14:paraId="0D87E28C" w14:textId="44A7CE42" w:rsidR="00A4701A" w:rsidRPr="00415BB4" w:rsidRDefault="00415BB4" w:rsidP="00A4701A">
            <w:pPr>
              <w:pStyle w:val="TekstTabeli"/>
              <w:jc w:val="center"/>
              <w:rPr>
                <w:lang w:val="pl-PL"/>
              </w:rPr>
            </w:pPr>
            <w:r>
              <w:rPr>
                <w:lang w:val="pl-PL"/>
              </w:rPr>
              <w:t>NIE</w:t>
            </w:r>
          </w:p>
        </w:tc>
      </w:tr>
      <w:tr w:rsidR="00A4701A" w14:paraId="7DE9249D" w14:textId="77777777" w:rsidTr="008A61F3">
        <w:trPr>
          <w:cantSplit/>
        </w:trPr>
        <w:tc>
          <w:tcPr>
            <w:tcW w:w="587" w:type="dxa"/>
            <w:vAlign w:val="center"/>
          </w:tcPr>
          <w:p w14:paraId="3BBB9790" w14:textId="5A2D32ED" w:rsidR="00A4701A" w:rsidRDefault="00A4701A" w:rsidP="00A4701A">
            <w:pPr>
              <w:pStyle w:val="TekstTabeli"/>
              <w:jc w:val="center"/>
            </w:pPr>
            <w:r>
              <w:t>H3f</w:t>
            </w:r>
          </w:p>
        </w:tc>
        <w:tc>
          <w:tcPr>
            <w:tcW w:w="6803" w:type="dxa"/>
            <w:vAlign w:val="center"/>
          </w:tcPr>
          <w:p w14:paraId="26B24029" w14:textId="1313EAA0" w:rsidR="00A4701A" w:rsidRPr="00415BB4" w:rsidRDefault="00415BB4" w:rsidP="00A4701A">
            <w:pPr>
              <w:pStyle w:val="TekstTabeli"/>
              <w:rPr>
                <w:lang w:val="pl-PL"/>
              </w:rPr>
            </w:pPr>
            <w:r w:rsidRPr="00415BB4">
              <w:rPr>
                <w:lang w:val="pl-PL"/>
              </w:rPr>
              <w:t>Wartości wskaźników IWRA, obliczonych na podstawie danych o zatrudnieniu i</w:t>
            </w:r>
            <w:r>
              <w:rPr>
                <w:lang w:val="pl-PL"/>
              </w:rPr>
              <w:t> </w:t>
            </w:r>
            <w:r w:rsidRPr="00415BB4">
              <w:rPr>
                <w:lang w:val="pl-PL"/>
              </w:rPr>
              <w:t>zarobkach absolwentów po 3 latach od uzyskania dyplomu, dla uczelni technicznych są wyższe niż dla pozostałych uczelni.</w:t>
            </w:r>
          </w:p>
        </w:tc>
        <w:tc>
          <w:tcPr>
            <w:tcW w:w="1531" w:type="dxa"/>
            <w:vAlign w:val="center"/>
          </w:tcPr>
          <w:p w14:paraId="1F543E5C" w14:textId="0E37AED1" w:rsidR="00A4701A" w:rsidRPr="00415BB4" w:rsidRDefault="00415BB4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415BB4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5721330A" w14:textId="77777777" w:rsidTr="008A61F3">
        <w:trPr>
          <w:cantSplit/>
        </w:trPr>
        <w:tc>
          <w:tcPr>
            <w:tcW w:w="587" w:type="dxa"/>
            <w:vAlign w:val="center"/>
          </w:tcPr>
          <w:p w14:paraId="3237AA64" w14:textId="26F905B1" w:rsidR="00A4701A" w:rsidRPr="00A4701A" w:rsidRDefault="00A4701A" w:rsidP="00A4701A">
            <w:pPr>
              <w:pStyle w:val="TekstTabeli"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H4</w:t>
            </w:r>
          </w:p>
        </w:tc>
        <w:tc>
          <w:tcPr>
            <w:tcW w:w="6803" w:type="dxa"/>
            <w:vAlign w:val="center"/>
          </w:tcPr>
          <w:p w14:paraId="1C9091BA" w14:textId="000929BC" w:rsidR="00A4701A" w:rsidRPr="007228DF" w:rsidRDefault="007228DF" w:rsidP="00A4701A">
            <w:pPr>
              <w:pStyle w:val="TekstTabeli"/>
              <w:rPr>
                <w:lang w:val="pl-PL"/>
              </w:rPr>
            </w:pPr>
            <w:r w:rsidRPr="007228DF">
              <w:rPr>
                <w:lang w:val="pl-PL"/>
              </w:rPr>
              <w:t>Wyniki Indeksu Wyceny Rynkowej Absolwenta polskich publicznych uczelni technicznych są pozytywnie skorelowane z jakością usług uczelni mierzoną przy pomocy rankingu Perspektywy.</w:t>
            </w:r>
          </w:p>
        </w:tc>
        <w:tc>
          <w:tcPr>
            <w:tcW w:w="1531" w:type="dxa"/>
            <w:vAlign w:val="center"/>
          </w:tcPr>
          <w:p w14:paraId="7133466A" w14:textId="640AFDED" w:rsidR="00A4701A" w:rsidRPr="007228DF" w:rsidRDefault="007228DF" w:rsidP="00A4701A">
            <w:pPr>
              <w:pStyle w:val="TekstTabeli"/>
              <w:jc w:val="center"/>
              <w:rPr>
                <w:b/>
                <w:bCs w:val="0"/>
                <w:lang w:val="pl-PL"/>
              </w:rPr>
            </w:pPr>
            <w:r w:rsidRPr="007228DF">
              <w:rPr>
                <w:b/>
                <w:bCs w:val="0"/>
                <w:lang w:val="pl-PL"/>
              </w:rPr>
              <w:t>TAK</w:t>
            </w:r>
          </w:p>
        </w:tc>
      </w:tr>
      <w:tr w:rsidR="00A4701A" w14:paraId="276C18D0" w14:textId="77777777" w:rsidTr="008A61F3">
        <w:trPr>
          <w:cantSplit/>
        </w:trPr>
        <w:tc>
          <w:tcPr>
            <w:tcW w:w="587" w:type="dxa"/>
            <w:vAlign w:val="center"/>
          </w:tcPr>
          <w:p w14:paraId="6E3F975D" w14:textId="7BC23BAC" w:rsidR="00A4701A" w:rsidRPr="00A4701A" w:rsidRDefault="00A4701A" w:rsidP="008A61F3">
            <w:pPr>
              <w:pStyle w:val="TekstTabeli"/>
              <w:keepNext/>
              <w:jc w:val="center"/>
              <w:rPr>
                <w:u w:val="single"/>
              </w:rPr>
            </w:pPr>
            <w:r w:rsidRPr="00A4701A">
              <w:rPr>
                <w:u w:val="single"/>
              </w:rPr>
              <w:t>H5</w:t>
            </w:r>
          </w:p>
        </w:tc>
        <w:tc>
          <w:tcPr>
            <w:tcW w:w="6803" w:type="dxa"/>
            <w:vAlign w:val="center"/>
          </w:tcPr>
          <w:p w14:paraId="189EADEB" w14:textId="1AA00218" w:rsidR="00A4701A" w:rsidRPr="007228DF" w:rsidRDefault="007228DF" w:rsidP="008A61F3">
            <w:pPr>
              <w:pStyle w:val="TekstTabeli"/>
              <w:keepNext/>
              <w:rPr>
                <w:lang w:val="pl-PL"/>
              </w:rPr>
            </w:pPr>
            <w:r w:rsidRPr="007228DF">
              <w:rPr>
                <w:lang w:val="pl-PL"/>
              </w:rPr>
              <w:t>Wyniki Indeksu Wyceny Rynkowej Absolwenta są pozytywnie skorelowane z wynikami oceny prestiżu uczelni.</w:t>
            </w:r>
          </w:p>
        </w:tc>
        <w:tc>
          <w:tcPr>
            <w:tcW w:w="1531" w:type="dxa"/>
            <w:vAlign w:val="center"/>
          </w:tcPr>
          <w:p w14:paraId="1A82CFD7" w14:textId="2ED44B2E" w:rsidR="00A4701A" w:rsidRPr="007228DF" w:rsidRDefault="007228DF" w:rsidP="008A61F3">
            <w:pPr>
              <w:pStyle w:val="TekstTabeli"/>
              <w:keepNext/>
              <w:jc w:val="center"/>
              <w:rPr>
                <w:b/>
                <w:bCs w:val="0"/>
                <w:lang w:val="pl-PL"/>
              </w:rPr>
            </w:pPr>
            <w:r w:rsidRPr="007228DF">
              <w:rPr>
                <w:b/>
                <w:bCs w:val="0"/>
                <w:lang w:val="pl-PL"/>
              </w:rPr>
              <w:t>TAK</w:t>
            </w:r>
          </w:p>
        </w:tc>
      </w:tr>
    </w:tbl>
    <w:p w14:paraId="06D91793" w14:textId="033FA9E0" w:rsidR="00A4701A" w:rsidRPr="00A4701A" w:rsidRDefault="00A4701A" w:rsidP="00A4701A">
      <w:pPr>
        <w:pStyle w:val="rdo"/>
        <w:rPr>
          <w:lang w:val="pl-PL"/>
        </w:rPr>
      </w:pPr>
      <w:r w:rsidRPr="00A4701A">
        <w:rPr>
          <w:lang w:val="pl-PL"/>
        </w:rPr>
        <w:t xml:space="preserve">Źródło: opracowanie własne na podstawie </w:t>
      </w:r>
      <w:r>
        <w:rPr>
          <w:lang w:val="pl-PL"/>
        </w:rPr>
        <w:t>rezultatów przeprowadzonych badań</w:t>
      </w:r>
    </w:p>
    <w:sectPr w:rsidR="00A4701A" w:rsidRPr="00A4701A" w:rsidSect="00C84CD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4A8D6" w14:textId="77777777" w:rsidR="00C85FF1" w:rsidRDefault="00C85FF1" w:rsidP="00807180">
      <w:pPr>
        <w:spacing w:line="240" w:lineRule="auto"/>
      </w:pPr>
      <w:r>
        <w:separator/>
      </w:r>
    </w:p>
  </w:endnote>
  <w:endnote w:type="continuationSeparator" w:id="0">
    <w:p w14:paraId="77675500" w14:textId="77777777" w:rsidR="00C85FF1" w:rsidRDefault="00C85FF1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14E8A" w14:textId="4C0D7163" w:rsidR="00C46493" w:rsidRDefault="00C46493" w:rsidP="00C84C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9926A" w14:textId="77777777" w:rsidR="00C85FF1" w:rsidRDefault="00C85FF1" w:rsidP="00807180">
      <w:pPr>
        <w:spacing w:line="240" w:lineRule="auto"/>
      </w:pPr>
      <w:r>
        <w:separator/>
      </w:r>
    </w:p>
  </w:footnote>
  <w:footnote w:type="continuationSeparator" w:id="0">
    <w:p w14:paraId="6BECE383" w14:textId="77777777" w:rsidR="00C85FF1" w:rsidRDefault="00C85FF1" w:rsidP="00807180">
      <w:pPr>
        <w:spacing w:line="240" w:lineRule="auto"/>
      </w:pPr>
      <w:r>
        <w:continuationSeparator/>
      </w:r>
    </w:p>
  </w:footnote>
  <w:footnote w:id="1">
    <w:p w14:paraId="36176C4B" w14:textId="3D9E27C1" w:rsidR="008A61F3" w:rsidRDefault="008A61F3">
      <w:pPr>
        <w:pStyle w:val="FootnoteText"/>
      </w:pPr>
      <w:r>
        <w:rPr>
          <w:rStyle w:val="FootnoteReference"/>
        </w:rPr>
        <w:footnoteRef/>
      </w:r>
      <w:r>
        <w:t xml:space="preserve"> Hipoteza H3a mówiła o wyższej stopie zatrudnienia, natomiast na podstawie wyników badań stwie</w:t>
      </w:r>
      <w:r w:rsidR="00C37BF8">
        <w:t>r</w:t>
      </w:r>
      <w:r>
        <w:t>dzono istotną statystycznie korelację o kierunku odwrotnym, stąd tu przedstawiono hipotezę w wersji ’ (</w:t>
      </w:r>
      <w:proofErr w:type="spellStart"/>
      <w:r>
        <w:t>prim</w:t>
      </w:r>
      <w:proofErr w:type="spellEnd"/>
      <w: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7F9"/>
    <w:multiLevelType w:val="hybridMultilevel"/>
    <w:tmpl w:val="6C3A7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7DF"/>
    <w:multiLevelType w:val="hybridMultilevel"/>
    <w:tmpl w:val="E4308B7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E0ED9"/>
    <w:multiLevelType w:val="hybridMultilevel"/>
    <w:tmpl w:val="90102E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22594"/>
    <w:multiLevelType w:val="hybridMultilevel"/>
    <w:tmpl w:val="9B9EA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33362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412F56"/>
    <w:multiLevelType w:val="hybridMultilevel"/>
    <w:tmpl w:val="61F69F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52E3E"/>
    <w:multiLevelType w:val="hybridMultilevel"/>
    <w:tmpl w:val="6CFC8CA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2F4314"/>
    <w:multiLevelType w:val="hybridMultilevel"/>
    <w:tmpl w:val="BF6AE52C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D3409CE"/>
    <w:multiLevelType w:val="hybridMultilevel"/>
    <w:tmpl w:val="4E3A585E"/>
    <w:lvl w:ilvl="0" w:tplc="8C60DF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9" w:hanging="360"/>
      </w:pPr>
    </w:lvl>
    <w:lvl w:ilvl="2" w:tplc="0415001B" w:tentative="1">
      <w:start w:val="1"/>
      <w:numFmt w:val="lowerRoman"/>
      <w:lvlText w:val="%3."/>
      <w:lvlJc w:val="right"/>
      <w:pPr>
        <w:ind w:left="2159" w:hanging="180"/>
      </w:pPr>
    </w:lvl>
    <w:lvl w:ilvl="3" w:tplc="0415000F" w:tentative="1">
      <w:start w:val="1"/>
      <w:numFmt w:val="decimal"/>
      <w:lvlText w:val="%4."/>
      <w:lvlJc w:val="left"/>
      <w:pPr>
        <w:ind w:left="2879" w:hanging="360"/>
      </w:pPr>
    </w:lvl>
    <w:lvl w:ilvl="4" w:tplc="04150019" w:tentative="1">
      <w:start w:val="1"/>
      <w:numFmt w:val="lowerLetter"/>
      <w:lvlText w:val="%5."/>
      <w:lvlJc w:val="left"/>
      <w:pPr>
        <w:ind w:left="3599" w:hanging="360"/>
      </w:pPr>
    </w:lvl>
    <w:lvl w:ilvl="5" w:tplc="0415001B" w:tentative="1">
      <w:start w:val="1"/>
      <w:numFmt w:val="lowerRoman"/>
      <w:lvlText w:val="%6."/>
      <w:lvlJc w:val="right"/>
      <w:pPr>
        <w:ind w:left="4319" w:hanging="180"/>
      </w:pPr>
    </w:lvl>
    <w:lvl w:ilvl="6" w:tplc="0415000F" w:tentative="1">
      <w:start w:val="1"/>
      <w:numFmt w:val="decimal"/>
      <w:lvlText w:val="%7."/>
      <w:lvlJc w:val="left"/>
      <w:pPr>
        <w:ind w:left="5039" w:hanging="360"/>
      </w:pPr>
    </w:lvl>
    <w:lvl w:ilvl="7" w:tplc="04150019" w:tentative="1">
      <w:start w:val="1"/>
      <w:numFmt w:val="lowerLetter"/>
      <w:lvlText w:val="%8."/>
      <w:lvlJc w:val="left"/>
      <w:pPr>
        <w:ind w:left="5759" w:hanging="360"/>
      </w:pPr>
    </w:lvl>
    <w:lvl w:ilvl="8" w:tplc="041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27DE2D54"/>
    <w:multiLevelType w:val="hybridMultilevel"/>
    <w:tmpl w:val="41301FA0"/>
    <w:lvl w:ilvl="0" w:tplc="855A5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C0094C"/>
    <w:multiLevelType w:val="hybridMultilevel"/>
    <w:tmpl w:val="B78E6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596A"/>
    <w:multiLevelType w:val="hybridMultilevel"/>
    <w:tmpl w:val="FCD4E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25128"/>
    <w:multiLevelType w:val="hybridMultilevel"/>
    <w:tmpl w:val="7E68D416"/>
    <w:lvl w:ilvl="0" w:tplc="147C3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6F4D98"/>
    <w:multiLevelType w:val="hybridMultilevel"/>
    <w:tmpl w:val="EC80789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0A13D3"/>
    <w:multiLevelType w:val="hybridMultilevel"/>
    <w:tmpl w:val="611CE180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E0372DF"/>
    <w:multiLevelType w:val="hybridMultilevel"/>
    <w:tmpl w:val="2BAE2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95F62"/>
    <w:multiLevelType w:val="hybridMultilevel"/>
    <w:tmpl w:val="E3A036F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383078"/>
    <w:multiLevelType w:val="hybridMultilevel"/>
    <w:tmpl w:val="9AB6B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00277"/>
    <w:multiLevelType w:val="hybridMultilevel"/>
    <w:tmpl w:val="C038A2D0"/>
    <w:lvl w:ilvl="0" w:tplc="9946A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2D47B15"/>
    <w:multiLevelType w:val="hybridMultilevel"/>
    <w:tmpl w:val="60226FE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561478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820496B"/>
    <w:multiLevelType w:val="hybridMultilevel"/>
    <w:tmpl w:val="68B8D08E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BF363C1"/>
    <w:multiLevelType w:val="hybridMultilevel"/>
    <w:tmpl w:val="4656C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6BCD"/>
    <w:multiLevelType w:val="hybridMultilevel"/>
    <w:tmpl w:val="EF24D2F4"/>
    <w:lvl w:ilvl="0" w:tplc="AF34D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E526395"/>
    <w:multiLevelType w:val="hybridMultilevel"/>
    <w:tmpl w:val="1B561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85024"/>
    <w:multiLevelType w:val="hybridMultilevel"/>
    <w:tmpl w:val="99E2EC1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52584E13"/>
    <w:multiLevelType w:val="hybridMultilevel"/>
    <w:tmpl w:val="1CC045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F6CAF"/>
    <w:multiLevelType w:val="hybridMultilevel"/>
    <w:tmpl w:val="AE243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105EB"/>
    <w:multiLevelType w:val="hybridMultilevel"/>
    <w:tmpl w:val="FC528DF8"/>
    <w:lvl w:ilvl="0" w:tplc="D3EEF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5CC351D"/>
    <w:multiLevelType w:val="hybridMultilevel"/>
    <w:tmpl w:val="0FC41324"/>
    <w:lvl w:ilvl="0" w:tplc="4470D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5D35184"/>
    <w:multiLevelType w:val="hybridMultilevel"/>
    <w:tmpl w:val="70E68048"/>
    <w:lvl w:ilvl="0" w:tplc="DE88B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A7549B"/>
    <w:multiLevelType w:val="hybridMultilevel"/>
    <w:tmpl w:val="0CEC3196"/>
    <w:lvl w:ilvl="0" w:tplc="8C703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21C28"/>
    <w:multiLevelType w:val="hybridMultilevel"/>
    <w:tmpl w:val="D7929A12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7185C85"/>
    <w:multiLevelType w:val="hybridMultilevel"/>
    <w:tmpl w:val="2FD67778"/>
    <w:lvl w:ilvl="0" w:tplc="FC82AB64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72C0B"/>
    <w:multiLevelType w:val="hybridMultilevel"/>
    <w:tmpl w:val="95902DA8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8B6515F"/>
    <w:multiLevelType w:val="hybridMultilevel"/>
    <w:tmpl w:val="D0E46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44A5D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C612A"/>
    <w:multiLevelType w:val="hybridMultilevel"/>
    <w:tmpl w:val="D7929A12"/>
    <w:lvl w:ilvl="0" w:tplc="9028FA4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 w15:restartNumberingAfterBreak="0">
    <w:nsid w:val="70315B70"/>
    <w:multiLevelType w:val="hybridMultilevel"/>
    <w:tmpl w:val="36F0E548"/>
    <w:lvl w:ilvl="0" w:tplc="3B024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08D1C62"/>
    <w:multiLevelType w:val="hybridMultilevel"/>
    <w:tmpl w:val="454CEF80"/>
    <w:lvl w:ilvl="0" w:tplc="8C60DF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984DD5"/>
    <w:multiLevelType w:val="hybridMultilevel"/>
    <w:tmpl w:val="3A60D7BA"/>
    <w:lvl w:ilvl="0" w:tplc="0415000F">
      <w:start w:val="1"/>
      <w:numFmt w:val="decimal"/>
      <w:lvlText w:val="%1."/>
      <w:lvlJc w:val="left"/>
      <w:pPr>
        <w:ind w:left="4188" w:hanging="360"/>
      </w:pPr>
    </w:lvl>
    <w:lvl w:ilvl="1" w:tplc="04150019" w:tentative="1">
      <w:start w:val="1"/>
      <w:numFmt w:val="lowerLetter"/>
      <w:lvlText w:val="%2."/>
      <w:lvlJc w:val="left"/>
      <w:pPr>
        <w:ind w:left="4908" w:hanging="360"/>
      </w:pPr>
    </w:lvl>
    <w:lvl w:ilvl="2" w:tplc="0415001B" w:tentative="1">
      <w:start w:val="1"/>
      <w:numFmt w:val="lowerRoman"/>
      <w:lvlText w:val="%3."/>
      <w:lvlJc w:val="right"/>
      <w:pPr>
        <w:ind w:left="5628" w:hanging="180"/>
      </w:pPr>
    </w:lvl>
    <w:lvl w:ilvl="3" w:tplc="0415000F" w:tentative="1">
      <w:start w:val="1"/>
      <w:numFmt w:val="decimal"/>
      <w:lvlText w:val="%4."/>
      <w:lvlJc w:val="left"/>
      <w:pPr>
        <w:ind w:left="6348" w:hanging="360"/>
      </w:pPr>
    </w:lvl>
    <w:lvl w:ilvl="4" w:tplc="04150019" w:tentative="1">
      <w:start w:val="1"/>
      <w:numFmt w:val="lowerLetter"/>
      <w:lvlText w:val="%5."/>
      <w:lvlJc w:val="left"/>
      <w:pPr>
        <w:ind w:left="7068" w:hanging="360"/>
      </w:pPr>
    </w:lvl>
    <w:lvl w:ilvl="5" w:tplc="0415001B" w:tentative="1">
      <w:start w:val="1"/>
      <w:numFmt w:val="lowerRoman"/>
      <w:lvlText w:val="%6."/>
      <w:lvlJc w:val="right"/>
      <w:pPr>
        <w:ind w:left="7788" w:hanging="180"/>
      </w:pPr>
    </w:lvl>
    <w:lvl w:ilvl="6" w:tplc="0415000F" w:tentative="1">
      <w:start w:val="1"/>
      <w:numFmt w:val="decimal"/>
      <w:lvlText w:val="%7."/>
      <w:lvlJc w:val="left"/>
      <w:pPr>
        <w:ind w:left="8508" w:hanging="360"/>
      </w:pPr>
    </w:lvl>
    <w:lvl w:ilvl="7" w:tplc="04150019" w:tentative="1">
      <w:start w:val="1"/>
      <w:numFmt w:val="lowerLetter"/>
      <w:lvlText w:val="%8."/>
      <w:lvlJc w:val="left"/>
      <w:pPr>
        <w:ind w:left="9228" w:hanging="360"/>
      </w:pPr>
    </w:lvl>
    <w:lvl w:ilvl="8" w:tplc="0415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42" w15:restartNumberingAfterBreak="0">
    <w:nsid w:val="769E68DF"/>
    <w:multiLevelType w:val="hybridMultilevel"/>
    <w:tmpl w:val="81B22AD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3" w15:restartNumberingAfterBreak="0">
    <w:nsid w:val="79FB766A"/>
    <w:multiLevelType w:val="multilevel"/>
    <w:tmpl w:val="8F1E1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376329">
    <w:abstractNumId w:val="26"/>
  </w:num>
  <w:num w:numId="2" w16cid:durableId="1152141714">
    <w:abstractNumId w:val="27"/>
  </w:num>
  <w:num w:numId="3" w16cid:durableId="412630402">
    <w:abstractNumId w:val="26"/>
    <w:lvlOverride w:ilvl="0">
      <w:startOverride w:val="1"/>
    </w:lvlOverride>
  </w:num>
  <w:num w:numId="4" w16cid:durableId="1852140090">
    <w:abstractNumId w:val="17"/>
  </w:num>
  <w:num w:numId="5" w16cid:durableId="1588689285">
    <w:abstractNumId w:val="34"/>
  </w:num>
  <w:num w:numId="6" w16cid:durableId="649604550">
    <w:abstractNumId w:val="31"/>
  </w:num>
  <w:num w:numId="7" w16cid:durableId="1096633854">
    <w:abstractNumId w:val="25"/>
  </w:num>
  <w:num w:numId="8" w16cid:durableId="386149807">
    <w:abstractNumId w:val="4"/>
  </w:num>
  <w:num w:numId="9" w16cid:durableId="1662730210">
    <w:abstractNumId w:val="32"/>
  </w:num>
  <w:num w:numId="10" w16cid:durableId="122966611">
    <w:abstractNumId w:val="35"/>
  </w:num>
  <w:num w:numId="11" w16cid:durableId="347293067">
    <w:abstractNumId w:val="40"/>
  </w:num>
  <w:num w:numId="12" w16cid:durableId="1658806952">
    <w:abstractNumId w:val="8"/>
  </w:num>
  <w:num w:numId="13" w16cid:durableId="1393308741">
    <w:abstractNumId w:val="1"/>
  </w:num>
  <w:num w:numId="14" w16cid:durableId="1351032583">
    <w:abstractNumId w:val="11"/>
  </w:num>
  <w:num w:numId="15" w16cid:durableId="1279608975">
    <w:abstractNumId w:val="30"/>
  </w:num>
  <w:num w:numId="16" w16cid:durableId="1800755233">
    <w:abstractNumId w:val="19"/>
  </w:num>
  <w:num w:numId="17" w16cid:durableId="567154322">
    <w:abstractNumId w:val="21"/>
  </w:num>
  <w:num w:numId="18" w16cid:durableId="1644890384">
    <w:abstractNumId w:val="37"/>
  </w:num>
  <w:num w:numId="19" w16cid:durableId="2073962726">
    <w:abstractNumId w:val="16"/>
  </w:num>
  <w:num w:numId="20" w16cid:durableId="1486900364">
    <w:abstractNumId w:val="24"/>
  </w:num>
  <w:num w:numId="21" w16cid:durableId="730884049">
    <w:abstractNumId w:val="9"/>
  </w:num>
  <w:num w:numId="22" w16cid:durableId="1098676612">
    <w:abstractNumId w:val="0"/>
  </w:num>
  <w:num w:numId="23" w16cid:durableId="2085108929">
    <w:abstractNumId w:val="36"/>
  </w:num>
  <w:num w:numId="24" w16cid:durableId="296843607">
    <w:abstractNumId w:val="42"/>
  </w:num>
  <w:num w:numId="25" w16cid:durableId="1608731842">
    <w:abstractNumId w:val="26"/>
    <w:lvlOverride w:ilvl="0">
      <w:startOverride w:val="1"/>
    </w:lvlOverride>
  </w:num>
  <w:num w:numId="26" w16cid:durableId="360979206">
    <w:abstractNumId w:val="7"/>
  </w:num>
  <w:num w:numId="27" w16cid:durableId="691804319">
    <w:abstractNumId w:val="26"/>
    <w:lvlOverride w:ilvl="0">
      <w:startOverride w:val="1"/>
    </w:lvlOverride>
  </w:num>
  <w:num w:numId="28" w16cid:durableId="793138348">
    <w:abstractNumId w:val="6"/>
  </w:num>
  <w:num w:numId="29" w16cid:durableId="1563834281">
    <w:abstractNumId w:val="2"/>
  </w:num>
  <w:num w:numId="30" w16cid:durableId="870218547">
    <w:abstractNumId w:val="10"/>
  </w:num>
  <w:num w:numId="31" w16cid:durableId="2139257992">
    <w:abstractNumId w:val="18"/>
  </w:num>
  <w:num w:numId="32" w16cid:durableId="1018849354">
    <w:abstractNumId w:val="39"/>
  </w:num>
  <w:num w:numId="33" w16cid:durableId="721712733">
    <w:abstractNumId w:val="15"/>
  </w:num>
  <w:num w:numId="34" w16cid:durableId="1378698831">
    <w:abstractNumId w:val="3"/>
  </w:num>
  <w:num w:numId="35" w16cid:durableId="141428669">
    <w:abstractNumId w:val="12"/>
  </w:num>
  <w:num w:numId="36" w16cid:durableId="240599873">
    <w:abstractNumId w:val="28"/>
  </w:num>
  <w:num w:numId="37" w16cid:durableId="1238396744">
    <w:abstractNumId w:val="29"/>
  </w:num>
  <w:num w:numId="38" w16cid:durableId="568423838">
    <w:abstractNumId w:val="5"/>
  </w:num>
  <w:num w:numId="39" w16cid:durableId="57435818">
    <w:abstractNumId w:val="23"/>
  </w:num>
  <w:num w:numId="40" w16cid:durableId="384261147">
    <w:abstractNumId w:val="22"/>
  </w:num>
  <w:num w:numId="41" w16cid:durableId="474183920">
    <w:abstractNumId w:val="43"/>
  </w:num>
  <w:num w:numId="42" w16cid:durableId="1503860785">
    <w:abstractNumId w:val="38"/>
  </w:num>
  <w:num w:numId="43" w16cid:durableId="15731536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91538119">
    <w:abstractNumId w:val="20"/>
  </w:num>
  <w:num w:numId="45" w16cid:durableId="1610815084">
    <w:abstractNumId w:val="33"/>
  </w:num>
  <w:num w:numId="46" w16cid:durableId="986393663">
    <w:abstractNumId w:val="14"/>
  </w:num>
  <w:num w:numId="47" w16cid:durableId="54164282">
    <w:abstractNumId w:val="13"/>
  </w:num>
  <w:num w:numId="48" w16cid:durableId="1074090659">
    <w:abstractNumId w:val="4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397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BEC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07B11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4D2"/>
    <w:rsid w:val="00014DF6"/>
    <w:rsid w:val="00016195"/>
    <w:rsid w:val="00017614"/>
    <w:rsid w:val="000176BB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244D"/>
    <w:rsid w:val="000239CE"/>
    <w:rsid w:val="00023F08"/>
    <w:rsid w:val="00023FAB"/>
    <w:rsid w:val="0002475C"/>
    <w:rsid w:val="0002533D"/>
    <w:rsid w:val="00026808"/>
    <w:rsid w:val="00026B59"/>
    <w:rsid w:val="000276B1"/>
    <w:rsid w:val="000276BD"/>
    <w:rsid w:val="0003034E"/>
    <w:rsid w:val="00030737"/>
    <w:rsid w:val="00031391"/>
    <w:rsid w:val="00031506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2EE"/>
    <w:rsid w:val="000456F8"/>
    <w:rsid w:val="00045ACB"/>
    <w:rsid w:val="00046407"/>
    <w:rsid w:val="0004651D"/>
    <w:rsid w:val="000467FE"/>
    <w:rsid w:val="00046EDE"/>
    <w:rsid w:val="00047689"/>
    <w:rsid w:val="00050807"/>
    <w:rsid w:val="0005178B"/>
    <w:rsid w:val="000518F8"/>
    <w:rsid w:val="00051B54"/>
    <w:rsid w:val="00053677"/>
    <w:rsid w:val="000541F4"/>
    <w:rsid w:val="00054A27"/>
    <w:rsid w:val="00054E46"/>
    <w:rsid w:val="00055A80"/>
    <w:rsid w:val="00056634"/>
    <w:rsid w:val="00056BC5"/>
    <w:rsid w:val="000574A6"/>
    <w:rsid w:val="00057F06"/>
    <w:rsid w:val="0006014D"/>
    <w:rsid w:val="000601A0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975"/>
    <w:rsid w:val="00066BBA"/>
    <w:rsid w:val="0006721F"/>
    <w:rsid w:val="000679B4"/>
    <w:rsid w:val="00067CA7"/>
    <w:rsid w:val="00067EBE"/>
    <w:rsid w:val="000707BE"/>
    <w:rsid w:val="00070BD7"/>
    <w:rsid w:val="00071C92"/>
    <w:rsid w:val="0007217F"/>
    <w:rsid w:val="00072E4A"/>
    <w:rsid w:val="00073589"/>
    <w:rsid w:val="00073899"/>
    <w:rsid w:val="00073CF4"/>
    <w:rsid w:val="00073D15"/>
    <w:rsid w:val="00073E49"/>
    <w:rsid w:val="00074032"/>
    <w:rsid w:val="00075727"/>
    <w:rsid w:val="0007637A"/>
    <w:rsid w:val="0007704F"/>
    <w:rsid w:val="0008034C"/>
    <w:rsid w:val="000807A6"/>
    <w:rsid w:val="0008117B"/>
    <w:rsid w:val="00081256"/>
    <w:rsid w:val="00081494"/>
    <w:rsid w:val="000817A9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5C6"/>
    <w:rsid w:val="00085717"/>
    <w:rsid w:val="00085BF2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4BA6"/>
    <w:rsid w:val="0009536A"/>
    <w:rsid w:val="000956B3"/>
    <w:rsid w:val="000962CD"/>
    <w:rsid w:val="00096852"/>
    <w:rsid w:val="0009776B"/>
    <w:rsid w:val="00097DC7"/>
    <w:rsid w:val="000A1840"/>
    <w:rsid w:val="000A24AD"/>
    <w:rsid w:val="000A2989"/>
    <w:rsid w:val="000A2AE0"/>
    <w:rsid w:val="000A2CD5"/>
    <w:rsid w:val="000A2DCC"/>
    <w:rsid w:val="000A30E0"/>
    <w:rsid w:val="000A38A4"/>
    <w:rsid w:val="000A3D81"/>
    <w:rsid w:val="000A40C8"/>
    <w:rsid w:val="000A4312"/>
    <w:rsid w:val="000A51B9"/>
    <w:rsid w:val="000A5520"/>
    <w:rsid w:val="000A5860"/>
    <w:rsid w:val="000A62ED"/>
    <w:rsid w:val="000A6DE0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3B60"/>
    <w:rsid w:val="000B4146"/>
    <w:rsid w:val="000B48FF"/>
    <w:rsid w:val="000B511F"/>
    <w:rsid w:val="000B557F"/>
    <w:rsid w:val="000B5606"/>
    <w:rsid w:val="000B58A9"/>
    <w:rsid w:val="000B5F61"/>
    <w:rsid w:val="000B627A"/>
    <w:rsid w:val="000B689F"/>
    <w:rsid w:val="000B7AEE"/>
    <w:rsid w:val="000B7EBC"/>
    <w:rsid w:val="000C16BD"/>
    <w:rsid w:val="000C1866"/>
    <w:rsid w:val="000C1C2E"/>
    <w:rsid w:val="000C1F54"/>
    <w:rsid w:val="000C260A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813"/>
    <w:rsid w:val="000D1B18"/>
    <w:rsid w:val="000D1BC0"/>
    <w:rsid w:val="000D1F81"/>
    <w:rsid w:val="000D1FB6"/>
    <w:rsid w:val="000D24F6"/>
    <w:rsid w:val="000D2A2F"/>
    <w:rsid w:val="000D2C95"/>
    <w:rsid w:val="000D37FC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BBA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B3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3C67"/>
    <w:rsid w:val="000F471E"/>
    <w:rsid w:val="000F603F"/>
    <w:rsid w:val="000F6474"/>
    <w:rsid w:val="000F6E26"/>
    <w:rsid w:val="000F6F48"/>
    <w:rsid w:val="000F73A1"/>
    <w:rsid w:val="000F7C66"/>
    <w:rsid w:val="00100034"/>
    <w:rsid w:val="001003C4"/>
    <w:rsid w:val="00100EFD"/>
    <w:rsid w:val="00101097"/>
    <w:rsid w:val="00101D02"/>
    <w:rsid w:val="00102C77"/>
    <w:rsid w:val="00102D4D"/>
    <w:rsid w:val="00103530"/>
    <w:rsid w:val="00103781"/>
    <w:rsid w:val="00103ADF"/>
    <w:rsid w:val="00103EF0"/>
    <w:rsid w:val="0010574F"/>
    <w:rsid w:val="00105DEA"/>
    <w:rsid w:val="001061EA"/>
    <w:rsid w:val="00106236"/>
    <w:rsid w:val="00107467"/>
    <w:rsid w:val="00107BE2"/>
    <w:rsid w:val="00107ECD"/>
    <w:rsid w:val="001118BC"/>
    <w:rsid w:val="00111924"/>
    <w:rsid w:val="00111BA2"/>
    <w:rsid w:val="0011206A"/>
    <w:rsid w:val="00112190"/>
    <w:rsid w:val="0011262E"/>
    <w:rsid w:val="00112BB4"/>
    <w:rsid w:val="00113347"/>
    <w:rsid w:val="001136A3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2E7A"/>
    <w:rsid w:val="00123248"/>
    <w:rsid w:val="00123CED"/>
    <w:rsid w:val="00124F95"/>
    <w:rsid w:val="00125378"/>
    <w:rsid w:val="001256D2"/>
    <w:rsid w:val="00125CE3"/>
    <w:rsid w:val="00126502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F1C"/>
    <w:rsid w:val="00135099"/>
    <w:rsid w:val="00135988"/>
    <w:rsid w:val="00136A04"/>
    <w:rsid w:val="00136FE4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3AF4"/>
    <w:rsid w:val="00144F07"/>
    <w:rsid w:val="0014594A"/>
    <w:rsid w:val="001459C0"/>
    <w:rsid w:val="00146B70"/>
    <w:rsid w:val="0014716A"/>
    <w:rsid w:val="00147B48"/>
    <w:rsid w:val="00147DDA"/>
    <w:rsid w:val="0015051C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494"/>
    <w:rsid w:val="00157D91"/>
    <w:rsid w:val="00157EB6"/>
    <w:rsid w:val="00160300"/>
    <w:rsid w:val="0016267E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25BE"/>
    <w:rsid w:val="00172AD1"/>
    <w:rsid w:val="00173936"/>
    <w:rsid w:val="00173A2E"/>
    <w:rsid w:val="00173E47"/>
    <w:rsid w:val="00175820"/>
    <w:rsid w:val="001758AD"/>
    <w:rsid w:val="00175A49"/>
    <w:rsid w:val="001762B8"/>
    <w:rsid w:val="0017647C"/>
    <w:rsid w:val="001764BA"/>
    <w:rsid w:val="0017696A"/>
    <w:rsid w:val="0018054B"/>
    <w:rsid w:val="00180BB4"/>
    <w:rsid w:val="00180FBB"/>
    <w:rsid w:val="001811FF"/>
    <w:rsid w:val="00181381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5F3"/>
    <w:rsid w:val="00194837"/>
    <w:rsid w:val="00195782"/>
    <w:rsid w:val="00196765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2F36"/>
    <w:rsid w:val="001A300B"/>
    <w:rsid w:val="001A31E0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A79D4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223"/>
    <w:rsid w:val="001B6905"/>
    <w:rsid w:val="001C0591"/>
    <w:rsid w:val="001C20ED"/>
    <w:rsid w:val="001C2209"/>
    <w:rsid w:val="001C28F5"/>
    <w:rsid w:val="001C489F"/>
    <w:rsid w:val="001C498A"/>
    <w:rsid w:val="001C4CB1"/>
    <w:rsid w:val="001C4E64"/>
    <w:rsid w:val="001C5081"/>
    <w:rsid w:val="001C521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938"/>
    <w:rsid w:val="001D7D65"/>
    <w:rsid w:val="001D7F64"/>
    <w:rsid w:val="001E000F"/>
    <w:rsid w:val="001E097C"/>
    <w:rsid w:val="001E121D"/>
    <w:rsid w:val="001E1352"/>
    <w:rsid w:val="001E1A75"/>
    <w:rsid w:val="001E1BBF"/>
    <w:rsid w:val="001E2126"/>
    <w:rsid w:val="001E22DD"/>
    <w:rsid w:val="001E2BB7"/>
    <w:rsid w:val="001E37BA"/>
    <w:rsid w:val="001E3F4A"/>
    <w:rsid w:val="001E5ED5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A5F"/>
    <w:rsid w:val="001F455D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2682"/>
    <w:rsid w:val="002131A5"/>
    <w:rsid w:val="002132CB"/>
    <w:rsid w:val="00213860"/>
    <w:rsid w:val="0021443A"/>
    <w:rsid w:val="002144B5"/>
    <w:rsid w:val="00214578"/>
    <w:rsid w:val="00215388"/>
    <w:rsid w:val="00215C4F"/>
    <w:rsid w:val="00215D66"/>
    <w:rsid w:val="0021649A"/>
    <w:rsid w:val="0021701A"/>
    <w:rsid w:val="002172EC"/>
    <w:rsid w:val="00220237"/>
    <w:rsid w:val="00220308"/>
    <w:rsid w:val="00220D69"/>
    <w:rsid w:val="00222592"/>
    <w:rsid w:val="002230A9"/>
    <w:rsid w:val="0022314F"/>
    <w:rsid w:val="00223189"/>
    <w:rsid w:val="00224E3C"/>
    <w:rsid w:val="00225D51"/>
    <w:rsid w:val="002260D3"/>
    <w:rsid w:val="00227EF6"/>
    <w:rsid w:val="002300CE"/>
    <w:rsid w:val="0023080C"/>
    <w:rsid w:val="00231F88"/>
    <w:rsid w:val="002320A6"/>
    <w:rsid w:val="00232191"/>
    <w:rsid w:val="002328E6"/>
    <w:rsid w:val="00232921"/>
    <w:rsid w:val="00232986"/>
    <w:rsid w:val="002332D4"/>
    <w:rsid w:val="00233788"/>
    <w:rsid w:val="00233934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0F8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FEE"/>
    <w:rsid w:val="00266201"/>
    <w:rsid w:val="002662D0"/>
    <w:rsid w:val="00266801"/>
    <w:rsid w:val="002668D9"/>
    <w:rsid w:val="00266B6F"/>
    <w:rsid w:val="00266E96"/>
    <w:rsid w:val="00266EE0"/>
    <w:rsid w:val="00267684"/>
    <w:rsid w:val="00270A7D"/>
    <w:rsid w:val="00270ACD"/>
    <w:rsid w:val="00271077"/>
    <w:rsid w:val="0027218A"/>
    <w:rsid w:val="00272D1E"/>
    <w:rsid w:val="00273444"/>
    <w:rsid w:val="002739C6"/>
    <w:rsid w:val="00273AC6"/>
    <w:rsid w:val="00273E1B"/>
    <w:rsid w:val="0027520B"/>
    <w:rsid w:val="002757F2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B1D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04A"/>
    <w:rsid w:val="00294DCA"/>
    <w:rsid w:val="00294FE9"/>
    <w:rsid w:val="00295BA9"/>
    <w:rsid w:val="002974EB"/>
    <w:rsid w:val="002975F4"/>
    <w:rsid w:val="002979DF"/>
    <w:rsid w:val="00297B9E"/>
    <w:rsid w:val="002A256B"/>
    <w:rsid w:val="002A2A84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2D3"/>
    <w:rsid w:val="002B039B"/>
    <w:rsid w:val="002B0424"/>
    <w:rsid w:val="002B0BDD"/>
    <w:rsid w:val="002B0FD1"/>
    <w:rsid w:val="002B1B61"/>
    <w:rsid w:val="002B258A"/>
    <w:rsid w:val="002B27E1"/>
    <w:rsid w:val="002B2BAD"/>
    <w:rsid w:val="002B3214"/>
    <w:rsid w:val="002B32A8"/>
    <w:rsid w:val="002B47BF"/>
    <w:rsid w:val="002B4DF6"/>
    <w:rsid w:val="002B59AA"/>
    <w:rsid w:val="002B5EAA"/>
    <w:rsid w:val="002B6362"/>
    <w:rsid w:val="002C0AD7"/>
    <w:rsid w:val="002C233B"/>
    <w:rsid w:val="002C287B"/>
    <w:rsid w:val="002C4484"/>
    <w:rsid w:val="002C48D5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78F"/>
    <w:rsid w:val="002D2DF1"/>
    <w:rsid w:val="002D2EB8"/>
    <w:rsid w:val="002D3260"/>
    <w:rsid w:val="002D48A7"/>
    <w:rsid w:val="002D490F"/>
    <w:rsid w:val="002D5049"/>
    <w:rsid w:val="002D5DD4"/>
    <w:rsid w:val="002D66B5"/>
    <w:rsid w:val="002D6945"/>
    <w:rsid w:val="002D7520"/>
    <w:rsid w:val="002D7F63"/>
    <w:rsid w:val="002E0BB4"/>
    <w:rsid w:val="002E0C0D"/>
    <w:rsid w:val="002E12C2"/>
    <w:rsid w:val="002E142D"/>
    <w:rsid w:val="002E2120"/>
    <w:rsid w:val="002E2B83"/>
    <w:rsid w:val="002E3546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5EE7"/>
    <w:rsid w:val="002F6256"/>
    <w:rsid w:val="002F637D"/>
    <w:rsid w:val="002F659F"/>
    <w:rsid w:val="002F6687"/>
    <w:rsid w:val="002F686D"/>
    <w:rsid w:val="002F69C0"/>
    <w:rsid w:val="002F6FC9"/>
    <w:rsid w:val="003016B7"/>
    <w:rsid w:val="003018EF"/>
    <w:rsid w:val="003019CD"/>
    <w:rsid w:val="003020E4"/>
    <w:rsid w:val="00302FE7"/>
    <w:rsid w:val="00303861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5ACE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8B8"/>
    <w:rsid w:val="00332901"/>
    <w:rsid w:val="00333C85"/>
    <w:rsid w:val="00334179"/>
    <w:rsid w:val="00334567"/>
    <w:rsid w:val="00334713"/>
    <w:rsid w:val="00334FDF"/>
    <w:rsid w:val="00335E0B"/>
    <w:rsid w:val="003377B6"/>
    <w:rsid w:val="00337CED"/>
    <w:rsid w:val="00340135"/>
    <w:rsid w:val="003405E2"/>
    <w:rsid w:val="00341489"/>
    <w:rsid w:val="00341E2F"/>
    <w:rsid w:val="0034239C"/>
    <w:rsid w:val="003426DA"/>
    <w:rsid w:val="00342704"/>
    <w:rsid w:val="00342F25"/>
    <w:rsid w:val="00343D95"/>
    <w:rsid w:val="00343E05"/>
    <w:rsid w:val="00343FEC"/>
    <w:rsid w:val="00344AA8"/>
    <w:rsid w:val="003451CF"/>
    <w:rsid w:val="00345BF3"/>
    <w:rsid w:val="00345DDC"/>
    <w:rsid w:val="003460A1"/>
    <w:rsid w:val="003463E6"/>
    <w:rsid w:val="00346666"/>
    <w:rsid w:val="00346E80"/>
    <w:rsid w:val="00346FBF"/>
    <w:rsid w:val="00347D09"/>
    <w:rsid w:val="00350F5C"/>
    <w:rsid w:val="003510AF"/>
    <w:rsid w:val="003516FF"/>
    <w:rsid w:val="00352CE7"/>
    <w:rsid w:val="00353EE7"/>
    <w:rsid w:val="00354453"/>
    <w:rsid w:val="0035447C"/>
    <w:rsid w:val="0035469A"/>
    <w:rsid w:val="00354E7F"/>
    <w:rsid w:val="00355D11"/>
    <w:rsid w:val="00355DA5"/>
    <w:rsid w:val="00356C59"/>
    <w:rsid w:val="003573C2"/>
    <w:rsid w:val="003574CC"/>
    <w:rsid w:val="00357A45"/>
    <w:rsid w:val="00357A73"/>
    <w:rsid w:val="00357AC0"/>
    <w:rsid w:val="0036002E"/>
    <w:rsid w:val="00360302"/>
    <w:rsid w:val="003605EA"/>
    <w:rsid w:val="0036156E"/>
    <w:rsid w:val="00361E22"/>
    <w:rsid w:val="00362305"/>
    <w:rsid w:val="0036301D"/>
    <w:rsid w:val="003631AE"/>
    <w:rsid w:val="00363FDD"/>
    <w:rsid w:val="00364B36"/>
    <w:rsid w:val="00365303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3A69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509"/>
    <w:rsid w:val="003926FF"/>
    <w:rsid w:val="00392740"/>
    <w:rsid w:val="003927C3"/>
    <w:rsid w:val="00393898"/>
    <w:rsid w:val="0039427B"/>
    <w:rsid w:val="00394586"/>
    <w:rsid w:val="00394668"/>
    <w:rsid w:val="00394B04"/>
    <w:rsid w:val="00394CD2"/>
    <w:rsid w:val="0039524E"/>
    <w:rsid w:val="00395827"/>
    <w:rsid w:val="003965E2"/>
    <w:rsid w:val="00396757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0E7"/>
    <w:rsid w:val="003B0C94"/>
    <w:rsid w:val="003B0EE7"/>
    <w:rsid w:val="003B0F58"/>
    <w:rsid w:val="003B294C"/>
    <w:rsid w:val="003B2FDD"/>
    <w:rsid w:val="003B3128"/>
    <w:rsid w:val="003B375B"/>
    <w:rsid w:val="003B59A4"/>
    <w:rsid w:val="003B5C63"/>
    <w:rsid w:val="003B5F3D"/>
    <w:rsid w:val="003B61B1"/>
    <w:rsid w:val="003B637D"/>
    <w:rsid w:val="003B6E5F"/>
    <w:rsid w:val="003B7241"/>
    <w:rsid w:val="003B775D"/>
    <w:rsid w:val="003B78D1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58A"/>
    <w:rsid w:val="003D0858"/>
    <w:rsid w:val="003D0CBA"/>
    <w:rsid w:val="003D14F4"/>
    <w:rsid w:val="003D1510"/>
    <w:rsid w:val="003D16FD"/>
    <w:rsid w:val="003D1864"/>
    <w:rsid w:val="003D1880"/>
    <w:rsid w:val="003D1CA4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5B06"/>
    <w:rsid w:val="003D5B74"/>
    <w:rsid w:val="003D5C84"/>
    <w:rsid w:val="003D6159"/>
    <w:rsid w:val="003D635E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935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0E42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3F7E89"/>
    <w:rsid w:val="004000C8"/>
    <w:rsid w:val="00400171"/>
    <w:rsid w:val="004002C3"/>
    <w:rsid w:val="00400691"/>
    <w:rsid w:val="00400767"/>
    <w:rsid w:val="004017C8"/>
    <w:rsid w:val="004029AE"/>
    <w:rsid w:val="004029D8"/>
    <w:rsid w:val="004034BE"/>
    <w:rsid w:val="004037FD"/>
    <w:rsid w:val="004042A5"/>
    <w:rsid w:val="0040437F"/>
    <w:rsid w:val="0040473C"/>
    <w:rsid w:val="00405C13"/>
    <w:rsid w:val="00405CB4"/>
    <w:rsid w:val="00405FF5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0A7"/>
    <w:rsid w:val="00413D80"/>
    <w:rsid w:val="00414332"/>
    <w:rsid w:val="0041450C"/>
    <w:rsid w:val="00414644"/>
    <w:rsid w:val="00414C7F"/>
    <w:rsid w:val="00415BB4"/>
    <w:rsid w:val="00415E8B"/>
    <w:rsid w:val="00416355"/>
    <w:rsid w:val="00416441"/>
    <w:rsid w:val="00416D06"/>
    <w:rsid w:val="004172FE"/>
    <w:rsid w:val="004177D8"/>
    <w:rsid w:val="00421352"/>
    <w:rsid w:val="00421711"/>
    <w:rsid w:val="004219E9"/>
    <w:rsid w:val="00421C8A"/>
    <w:rsid w:val="0042226D"/>
    <w:rsid w:val="00422643"/>
    <w:rsid w:val="00422CD8"/>
    <w:rsid w:val="00423706"/>
    <w:rsid w:val="004238F6"/>
    <w:rsid w:val="00423EB6"/>
    <w:rsid w:val="0042464B"/>
    <w:rsid w:val="00424A72"/>
    <w:rsid w:val="0042523C"/>
    <w:rsid w:val="00425246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34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6BE"/>
    <w:rsid w:val="00445A8F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4436"/>
    <w:rsid w:val="00456349"/>
    <w:rsid w:val="004565B3"/>
    <w:rsid w:val="004566C0"/>
    <w:rsid w:val="0045707C"/>
    <w:rsid w:val="0046030D"/>
    <w:rsid w:val="00460CB7"/>
    <w:rsid w:val="0046164D"/>
    <w:rsid w:val="00461BD2"/>
    <w:rsid w:val="00461EC8"/>
    <w:rsid w:val="004621AB"/>
    <w:rsid w:val="0046235C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4783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5D0D"/>
    <w:rsid w:val="00475F00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62A"/>
    <w:rsid w:val="00493E69"/>
    <w:rsid w:val="00494468"/>
    <w:rsid w:val="00495F01"/>
    <w:rsid w:val="00496445"/>
    <w:rsid w:val="0049686D"/>
    <w:rsid w:val="00496D0E"/>
    <w:rsid w:val="004976E1"/>
    <w:rsid w:val="004A1F2C"/>
    <w:rsid w:val="004A2288"/>
    <w:rsid w:val="004A3874"/>
    <w:rsid w:val="004A3A02"/>
    <w:rsid w:val="004A3B97"/>
    <w:rsid w:val="004A43EB"/>
    <w:rsid w:val="004A4736"/>
    <w:rsid w:val="004A51C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234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6EB9"/>
    <w:rsid w:val="004D7A48"/>
    <w:rsid w:val="004E0323"/>
    <w:rsid w:val="004E1EDC"/>
    <w:rsid w:val="004E2138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32"/>
    <w:rsid w:val="004E6AB8"/>
    <w:rsid w:val="004E6B3F"/>
    <w:rsid w:val="004E6F2A"/>
    <w:rsid w:val="004E74F8"/>
    <w:rsid w:val="004E7B4D"/>
    <w:rsid w:val="004E7B54"/>
    <w:rsid w:val="004F0A18"/>
    <w:rsid w:val="004F0AC1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0FE4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26FC7"/>
    <w:rsid w:val="00530225"/>
    <w:rsid w:val="00530804"/>
    <w:rsid w:val="005308BA"/>
    <w:rsid w:val="005308C6"/>
    <w:rsid w:val="00530CD7"/>
    <w:rsid w:val="0053140B"/>
    <w:rsid w:val="005314B4"/>
    <w:rsid w:val="00531824"/>
    <w:rsid w:val="0053199D"/>
    <w:rsid w:val="005324A3"/>
    <w:rsid w:val="00532837"/>
    <w:rsid w:val="005329CB"/>
    <w:rsid w:val="00533597"/>
    <w:rsid w:val="005337BD"/>
    <w:rsid w:val="005337D5"/>
    <w:rsid w:val="00533A99"/>
    <w:rsid w:val="00533C68"/>
    <w:rsid w:val="00533DD8"/>
    <w:rsid w:val="00534411"/>
    <w:rsid w:val="0053457D"/>
    <w:rsid w:val="00534FD8"/>
    <w:rsid w:val="00535363"/>
    <w:rsid w:val="00535B47"/>
    <w:rsid w:val="005363A3"/>
    <w:rsid w:val="005368FC"/>
    <w:rsid w:val="00536B28"/>
    <w:rsid w:val="00536D96"/>
    <w:rsid w:val="0053735C"/>
    <w:rsid w:val="00537A05"/>
    <w:rsid w:val="00537D5F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630A"/>
    <w:rsid w:val="005473F5"/>
    <w:rsid w:val="00547B78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509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18AF"/>
    <w:rsid w:val="005625B0"/>
    <w:rsid w:val="00562C33"/>
    <w:rsid w:val="00563363"/>
    <w:rsid w:val="00563624"/>
    <w:rsid w:val="00563C60"/>
    <w:rsid w:val="00564610"/>
    <w:rsid w:val="00565BDF"/>
    <w:rsid w:val="00566287"/>
    <w:rsid w:val="00566695"/>
    <w:rsid w:val="0056796C"/>
    <w:rsid w:val="00567EDE"/>
    <w:rsid w:val="00570835"/>
    <w:rsid w:val="005709A9"/>
    <w:rsid w:val="0057102E"/>
    <w:rsid w:val="00571EA4"/>
    <w:rsid w:val="005726DA"/>
    <w:rsid w:val="005738ED"/>
    <w:rsid w:val="00573A3D"/>
    <w:rsid w:val="00573FAF"/>
    <w:rsid w:val="00575477"/>
    <w:rsid w:val="00575709"/>
    <w:rsid w:val="005758D4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52D"/>
    <w:rsid w:val="00584D01"/>
    <w:rsid w:val="00584DCA"/>
    <w:rsid w:val="00584E00"/>
    <w:rsid w:val="005860C1"/>
    <w:rsid w:val="005868AC"/>
    <w:rsid w:val="0058751C"/>
    <w:rsid w:val="00587ED0"/>
    <w:rsid w:val="00590478"/>
    <w:rsid w:val="00590A36"/>
    <w:rsid w:val="005918E7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6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31D2"/>
    <w:rsid w:val="005A3411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6E34"/>
    <w:rsid w:val="005B74D8"/>
    <w:rsid w:val="005B7C40"/>
    <w:rsid w:val="005C0170"/>
    <w:rsid w:val="005C0592"/>
    <w:rsid w:val="005C0B20"/>
    <w:rsid w:val="005C263C"/>
    <w:rsid w:val="005C2C25"/>
    <w:rsid w:val="005C387B"/>
    <w:rsid w:val="005C38C8"/>
    <w:rsid w:val="005C3F6C"/>
    <w:rsid w:val="005C49FC"/>
    <w:rsid w:val="005C4E4E"/>
    <w:rsid w:val="005C527F"/>
    <w:rsid w:val="005C57C9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289"/>
    <w:rsid w:val="005D3333"/>
    <w:rsid w:val="005D367A"/>
    <w:rsid w:val="005D3867"/>
    <w:rsid w:val="005D3FA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6E1"/>
    <w:rsid w:val="005E4774"/>
    <w:rsid w:val="005E50FB"/>
    <w:rsid w:val="005E5437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94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5F7DE1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5B4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238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40402"/>
    <w:rsid w:val="006415B8"/>
    <w:rsid w:val="00642671"/>
    <w:rsid w:val="006426C0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5DA"/>
    <w:rsid w:val="00651AD7"/>
    <w:rsid w:val="00651CC0"/>
    <w:rsid w:val="006528C7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57F5D"/>
    <w:rsid w:val="00660008"/>
    <w:rsid w:val="00660A3C"/>
    <w:rsid w:val="00661B1E"/>
    <w:rsid w:val="00661DDA"/>
    <w:rsid w:val="006621E1"/>
    <w:rsid w:val="00663C00"/>
    <w:rsid w:val="00664377"/>
    <w:rsid w:val="0066517F"/>
    <w:rsid w:val="00665D3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923"/>
    <w:rsid w:val="00673C83"/>
    <w:rsid w:val="00674E70"/>
    <w:rsid w:val="006755DF"/>
    <w:rsid w:val="006756A2"/>
    <w:rsid w:val="00675E07"/>
    <w:rsid w:val="00675EBF"/>
    <w:rsid w:val="00676155"/>
    <w:rsid w:val="00676316"/>
    <w:rsid w:val="006768BB"/>
    <w:rsid w:val="00677337"/>
    <w:rsid w:val="00677DB7"/>
    <w:rsid w:val="00680025"/>
    <w:rsid w:val="006808D4"/>
    <w:rsid w:val="00681032"/>
    <w:rsid w:val="00681B8D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A771B"/>
    <w:rsid w:val="006B0713"/>
    <w:rsid w:val="006B0AFD"/>
    <w:rsid w:val="006B127A"/>
    <w:rsid w:val="006B1958"/>
    <w:rsid w:val="006B1B29"/>
    <w:rsid w:val="006B1C3F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0F43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4A2F"/>
    <w:rsid w:val="006D5BD9"/>
    <w:rsid w:val="006D648D"/>
    <w:rsid w:val="006D65F5"/>
    <w:rsid w:val="006D68B2"/>
    <w:rsid w:val="006D7578"/>
    <w:rsid w:val="006D759A"/>
    <w:rsid w:val="006D7B59"/>
    <w:rsid w:val="006E1622"/>
    <w:rsid w:val="006E1E22"/>
    <w:rsid w:val="006E22F8"/>
    <w:rsid w:val="006E2587"/>
    <w:rsid w:val="006E2B01"/>
    <w:rsid w:val="006E2CFA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28A"/>
    <w:rsid w:val="006F76D2"/>
    <w:rsid w:val="006F7A93"/>
    <w:rsid w:val="006F7DC7"/>
    <w:rsid w:val="006F7E44"/>
    <w:rsid w:val="007000CB"/>
    <w:rsid w:val="0070060C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3D7F"/>
    <w:rsid w:val="00714A49"/>
    <w:rsid w:val="00715C46"/>
    <w:rsid w:val="00715DFC"/>
    <w:rsid w:val="00716285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4C52"/>
    <w:rsid w:val="00724DBD"/>
    <w:rsid w:val="007258BC"/>
    <w:rsid w:val="00725C07"/>
    <w:rsid w:val="00725FC3"/>
    <w:rsid w:val="007268D6"/>
    <w:rsid w:val="00726A94"/>
    <w:rsid w:val="0072768D"/>
    <w:rsid w:val="00727E58"/>
    <w:rsid w:val="00730997"/>
    <w:rsid w:val="007318CE"/>
    <w:rsid w:val="00731AB6"/>
    <w:rsid w:val="00732D44"/>
    <w:rsid w:val="0073325F"/>
    <w:rsid w:val="00733A0C"/>
    <w:rsid w:val="00734D6C"/>
    <w:rsid w:val="0073511A"/>
    <w:rsid w:val="00736347"/>
    <w:rsid w:val="00740208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503A7"/>
    <w:rsid w:val="00750492"/>
    <w:rsid w:val="0075093C"/>
    <w:rsid w:val="00750B18"/>
    <w:rsid w:val="00750DBA"/>
    <w:rsid w:val="007518D3"/>
    <w:rsid w:val="00751E09"/>
    <w:rsid w:val="007524CF"/>
    <w:rsid w:val="00752833"/>
    <w:rsid w:val="0075411C"/>
    <w:rsid w:val="007547C6"/>
    <w:rsid w:val="00754915"/>
    <w:rsid w:val="00754B63"/>
    <w:rsid w:val="00755538"/>
    <w:rsid w:val="007562F1"/>
    <w:rsid w:val="0075639D"/>
    <w:rsid w:val="007563FF"/>
    <w:rsid w:val="00756673"/>
    <w:rsid w:val="0075766C"/>
    <w:rsid w:val="007576B2"/>
    <w:rsid w:val="00757F59"/>
    <w:rsid w:val="00760291"/>
    <w:rsid w:val="0076036B"/>
    <w:rsid w:val="007603CC"/>
    <w:rsid w:val="007604D4"/>
    <w:rsid w:val="007607BC"/>
    <w:rsid w:val="007607F5"/>
    <w:rsid w:val="00760904"/>
    <w:rsid w:val="007609B0"/>
    <w:rsid w:val="00760ED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2D13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4314"/>
    <w:rsid w:val="007D4F16"/>
    <w:rsid w:val="007D58FB"/>
    <w:rsid w:val="007D5FAD"/>
    <w:rsid w:val="007D626A"/>
    <w:rsid w:val="007D646E"/>
    <w:rsid w:val="007D6BEB"/>
    <w:rsid w:val="007D6FD8"/>
    <w:rsid w:val="007D7C2D"/>
    <w:rsid w:val="007E02FE"/>
    <w:rsid w:val="007E073D"/>
    <w:rsid w:val="007E0801"/>
    <w:rsid w:val="007E1110"/>
    <w:rsid w:val="007E16E1"/>
    <w:rsid w:val="007E1C96"/>
    <w:rsid w:val="007E22D4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EC8"/>
    <w:rsid w:val="007E6F2C"/>
    <w:rsid w:val="007E745D"/>
    <w:rsid w:val="007E7749"/>
    <w:rsid w:val="007F0490"/>
    <w:rsid w:val="007F0F2C"/>
    <w:rsid w:val="007F21E4"/>
    <w:rsid w:val="007F2E51"/>
    <w:rsid w:val="007F4108"/>
    <w:rsid w:val="007F4254"/>
    <w:rsid w:val="007F4465"/>
    <w:rsid w:val="007F4593"/>
    <w:rsid w:val="007F545A"/>
    <w:rsid w:val="007F58A1"/>
    <w:rsid w:val="007F6044"/>
    <w:rsid w:val="007F666F"/>
    <w:rsid w:val="007F66EA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47ED"/>
    <w:rsid w:val="00804B1A"/>
    <w:rsid w:val="00804FB3"/>
    <w:rsid w:val="00805C51"/>
    <w:rsid w:val="00806515"/>
    <w:rsid w:val="00806607"/>
    <w:rsid w:val="00806844"/>
    <w:rsid w:val="008068F4"/>
    <w:rsid w:val="00806971"/>
    <w:rsid w:val="00807180"/>
    <w:rsid w:val="008077AD"/>
    <w:rsid w:val="00807898"/>
    <w:rsid w:val="008103DF"/>
    <w:rsid w:val="008107E0"/>
    <w:rsid w:val="00810B18"/>
    <w:rsid w:val="00810DCC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20656"/>
    <w:rsid w:val="008207C7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37B"/>
    <w:rsid w:val="00830956"/>
    <w:rsid w:val="00830B14"/>
    <w:rsid w:val="00830D04"/>
    <w:rsid w:val="0083152E"/>
    <w:rsid w:val="00831A07"/>
    <w:rsid w:val="00831A47"/>
    <w:rsid w:val="00831A8C"/>
    <w:rsid w:val="00831EAA"/>
    <w:rsid w:val="00831F77"/>
    <w:rsid w:val="00832918"/>
    <w:rsid w:val="00832F8A"/>
    <w:rsid w:val="00833DD4"/>
    <w:rsid w:val="00834214"/>
    <w:rsid w:val="0083479B"/>
    <w:rsid w:val="00834CF7"/>
    <w:rsid w:val="00835362"/>
    <w:rsid w:val="00835373"/>
    <w:rsid w:val="00835861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99A"/>
    <w:rsid w:val="00840BD6"/>
    <w:rsid w:val="00840E66"/>
    <w:rsid w:val="008414F6"/>
    <w:rsid w:val="00841616"/>
    <w:rsid w:val="00841864"/>
    <w:rsid w:val="00841CA9"/>
    <w:rsid w:val="0084304B"/>
    <w:rsid w:val="0084324A"/>
    <w:rsid w:val="00843256"/>
    <w:rsid w:val="00843E2B"/>
    <w:rsid w:val="00844125"/>
    <w:rsid w:val="0084514B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02C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0"/>
    <w:rsid w:val="008640C5"/>
    <w:rsid w:val="00864276"/>
    <w:rsid w:val="00864550"/>
    <w:rsid w:val="00864C5E"/>
    <w:rsid w:val="00866C60"/>
    <w:rsid w:val="00870097"/>
    <w:rsid w:val="008701CA"/>
    <w:rsid w:val="00870254"/>
    <w:rsid w:val="00870D44"/>
    <w:rsid w:val="00871124"/>
    <w:rsid w:val="0087187B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315"/>
    <w:rsid w:val="00882BB0"/>
    <w:rsid w:val="00883092"/>
    <w:rsid w:val="008849BA"/>
    <w:rsid w:val="00884F51"/>
    <w:rsid w:val="008854BE"/>
    <w:rsid w:val="00885578"/>
    <w:rsid w:val="008863F5"/>
    <w:rsid w:val="00887E30"/>
    <w:rsid w:val="00887E37"/>
    <w:rsid w:val="00890B6E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97ADF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74C"/>
    <w:rsid w:val="008A691B"/>
    <w:rsid w:val="008A6CF8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8A0"/>
    <w:rsid w:val="008C0B48"/>
    <w:rsid w:val="008C0D1E"/>
    <w:rsid w:val="008C1069"/>
    <w:rsid w:val="008C1249"/>
    <w:rsid w:val="008C234B"/>
    <w:rsid w:val="008C2B1C"/>
    <w:rsid w:val="008C2E16"/>
    <w:rsid w:val="008C2EFD"/>
    <w:rsid w:val="008C3027"/>
    <w:rsid w:val="008C45BA"/>
    <w:rsid w:val="008C5121"/>
    <w:rsid w:val="008C540A"/>
    <w:rsid w:val="008C57B8"/>
    <w:rsid w:val="008C6245"/>
    <w:rsid w:val="008C64F7"/>
    <w:rsid w:val="008C7169"/>
    <w:rsid w:val="008C71AF"/>
    <w:rsid w:val="008C72E5"/>
    <w:rsid w:val="008C778F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50AD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489E"/>
    <w:rsid w:val="008E50BF"/>
    <w:rsid w:val="008E6153"/>
    <w:rsid w:val="008E6D7E"/>
    <w:rsid w:val="008E7EFF"/>
    <w:rsid w:val="008F0489"/>
    <w:rsid w:val="008F05F2"/>
    <w:rsid w:val="008F0655"/>
    <w:rsid w:val="008F07DF"/>
    <w:rsid w:val="008F0805"/>
    <w:rsid w:val="008F084C"/>
    <w:rsid w:val="008F08C0"/>
    <w:rsid w:val="008F1514"/>
    <w:rsid w:val="008F15CB"/>
    <w:rsid w:val="008F1C60"/>
    <w:rsid w:val="008F235D"/>
    <w:rsid w:val="008F23D0"/>
    <w:rsid w:val="008F2554"/>
    <w:rsid w:val="008F3A46"/>
    <w:rsid w:val="008F41D5"/>
    <w:rsid w:val="008F4B8A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4D6E"/>
    <w:rsid w:val="009053EF"/>
    <w:rsid w:val="00905C85"/>
    <w:rsid w:val="0090720C"/>
    <w:rsid w:val="00907347"/>
    <w:rsid w:val="00907A11"/>
    <w:rsid w:val="00907BCD"/>
    <w:rsid w:val="00910022"/>
    <w:rsid w:val="009117B6"/>
    <w:rsid w:val="00911C04"/>
    <w:rsid w:val="00913F24"/>
    <w:rsid w:val="00914B41"/>
    <w:rsid w:val="00914FBF"/>
    <w:rsid w:val="009153B5"/>
    <w:rsid w:val="009174AB"/>
    <w:rsid w:val="009176C7"/>
    <w:rsid w:val="00917D95"/>
    <w:rsid w:val="009200BD"/>
    <w:rsid w:val="00920178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3E79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D4B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3E76"/>
    <w:rsid w:val="0093438A"/>
    <w:rsid w:val="00934E1F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1DB7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0EC"/>
    <w:rsid w:val="0096766B"/>
    <w:rsid w:val="009677FC"/>
    <w:rsid w:val="0097161D"/>
    <w:rsid w:val="009719C2"/>
    <w:rsid w:val="009723C1"/>
    <w:rsid w:val="00973BAA"/>
    <w:rsid w:val="009741A7"/>
    <w:rsid w:val="009742D9"/>
    <w:rsid w:val="009754B1"/>
    <w:rsid w:val="00976339"/>
    <w:rsid w:val="00976F9F"/>
    <w:rsid w:val="00977041"/>
    <w:rsid w:val="00977D7A"/>
    <w:rsid w:val="00977F18"/>
    <w:rsid w:val="009804E3"/>
    <w:rsid w:val="00980C7B"/>
    <w:rsid w:val="00980EB8"/>
    <w:rsid w:val="009811F3"/>
    <w:rsid w:val="00981279"/>
    <w:rsid w:val="00982346"/>
    <w:rsid w:val="00982871"/>
    <w:rsid w:val="009832CD"/>
    <w:rsid w:val="0098330F"/>
    <w:rsid w:val="009834EA"/>
    <w:rsid w:val="0098367A"/>
    <w:rsid w:val="0098386A"/>
    <w:rsid w:val="00983983"/>
    <w:rsid w:val="00983FE9"/>
    <w:rsid w:val="00985351"/>
    <w:rsid w:val="00986591"/>
    <w:rsid w:val="009873DE"/>
    <w:rsid w:val="00990019"/>
    <w:rsid w:val="00990971"/>
    <w:rsid w:val="00991161"/>
    <w:rsid w:val="00991438"/>
    <w:rsid w:val="009916A7"/>
    <w:rsid w:val="009935B2"/>
    <w:rsid w:val="00993681"/>
    <w:rsid w:val="00993B1A"/>
    <w:rsid w:val="00993D22"/>
    <w:rsid w:val="00994385"/>
    <w:rsid w:val="00994893"/>
    <w:rsid w:val="00994B94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1A"/>
    <w:rsid w:val="009A54C1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4AA9"/>
    <w:rsid w:val="009B519C"/>
    <w:rsid w:val="009B52D3"/>
    <w:rsid w:val="009B6589"/>
    <w:rsid w:val="009B76F1"/>
    <w:rsid w:val="009B78C8"/>
    <w:rsid w:val="009C0055"/>
    <w:rsid w:val="009C0148"/>
    <w:rsid w:val="009C081D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585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EBF"/>
    <w:rsid w:val="009D5392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64D"/>
    <w:rsid w:val="009E38D0"/>
    <w:rsid w:val="009E3C9E"/>
    <w:rsid w:val="009E4AC0"/>
    <w:rsid w:val="009E60CE"/>
    <w:rsid w:val="009E61F0"/>
    <w:rsid w:val="009E6492"/>
    <w:rsid w:val="009E761A"/>
    <w:rsid w:val="009E7643"/>
    <w:rsid w:val="009E7892"/>
    <w:rsid w:val="009F0264"/>
    <w:rsid w:val="009F0C85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9F7D4A"/>
    <w:rsid w:val="00A00063"/>
    <w:rsid w:val="00A00241"/>
    <w:rsid w:val="00A00334"/>
    <w:rsid w:val="00A0036C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14F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4D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3C37"/>
    <w:rsid w:val="00A2415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73D"/>
    <w:rsid w:val="00A32FA1"/>
    <w:rsid w:val="00A3362A"/>
    <w:rsid w:val="00A33DFE"/>
    <w:rsid w:val="00A340F9"/>
    <w:rsid w:val="00A344E3"/>
    <w:rsid w:val="00A34A66"/>
    <w:rsid w:val="00A34AAD"/>
    <w:rsid w:val="00A34AF9"/>
    <w:rsid w:val="00A3533A"/>
    <w:rsid w:val="00A355F2"/>
    <w:rsid w:val="00A35D38"/>
    <w:rsid w:val="00A360F7"/>
    <w:rsid w:val="00A369CB"/>
    <w:rsid w:val="00A36EF2"/>
    <w:rsid w:val="00A40281"/>
    <w:rsid w:val="00A40436"/>
    <w:rsid w:val="00A40EDE"/>
    <w:rsid w:val="00A41175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3F6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4EC"/>
    <w:rsid w:val="00A7287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0D80"/>
    <w:rsid w:val="00AA100E"/>
    <w:rsid w:val="00AA10FB"/>
    <w:rsid w:val="00AA202F"/>
    <w:rsid w:val="00AA290F"/>
    <w:rsid w:val="00AA2F7D"/>
    <w:rsid w:val="00AA38D3"/>
    <w:rsid w:val="00AA44DD"/>
    <w:rsid w:val="00AA4CDC"/>
    <w:rsid w:val="00AA5106"/>
    <w:rsid w:val="00AA567F"/>
    <w:rsid w:val="00AA647D"/>
    <w:rsid w:val="00AA673C"/>
    <w:rsid w:val="00AA6A61"/>
    <w:rsid w:val="00AA6D0D"/>
    <w:rsid w:val="00AA6DCF"/>
    <w:rsid w:val="00AA718B"/>
    <w:rsid w:val="00AA75ED"/>
    <w:rsid w:val="00AA76EE"/>
    <w:rsid w:val="00AA7F47"/>
    <w:rsid w:val="00AB0CA2"/>
    <w:rsid w:val="00AB1499"/>
    <w:rsid w:val="00AB21EE"/>
    <w:rsid w:val="00AB223F"/>
    <w:rsid w:val="00AB2FC5"/>
    <w:rsid w:val="00AB386D"/>
    <w:rsid w:val="00AB3A77"/>
    <w:rsid w:val="00AB3CD2"/>
    <w:rsid w:val="00AB44B6"/>
    <w:rsid w:val="00AB5B24"/>
    <w:rsid w:val="00AB5BF6"/>
    <w:rsid w:val="00AB6543"/>
    <w:rsid w:val="00AB7B5B"/>
    <w:rsid w:val="00AB7F3E"/>
    <w:rsid w:val="00AC0D7F"/>
    <w:rsid w:val="00AC1222"/>
    <w:rsid w:val="00AC1B58"/>
    <w:rsid w:val="00AC3066"/>
    <w:rsid w:val="00AC3392"/>
    <w:rsid w:val="00AC46D6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0C6"/>
    <w:rsid w:val="00AE17FC"/>
    <w:rsid w:val="00AE1944"/>
    <w:rsid w:val="00AE1A54"/>
    <w:rsid w:val="00AE2BC1"/>
    <w:rsid w:val="00AE3D4E"/>
    <w:rsid w:val="00AE500B"/>
    <w:rsid w:val="00AE6224"/>
    <w:rsid w:val="00AE64AE"/>
    <w:rsid w:val="00AE6755"/>
    <w:rsid w:val="00AE6B86"/>
    <w:rsid w:val="00AE7CE8"/>
    <w:rsid w:val="00AE7E6F"/>
    <w:rsid w:val="00AF0012"/>
    <w:rsid w:val="00AF0987"/>
    <w:rsid w:val="00AF0C83"/>
    <w:rsid w:val="00AF1002"/>
    <w:rsid w:val="00AF19B9"/>
    <w:rsid w:val="00AF2631"/>
    <w:rsid w:val="00AF2B8F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C57"/>
    <w:rsid w:val="00B04DE1"/>
    <w:rsid w:val="00B0656F"/>
    <w:rsid w:val="00B06D5C"/>
    <w:rsid w:val="00B1036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0ED"/>
    <w:rsid w:val="00B15309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3FF3"/>
    <w:rsid w:val="00B243AE"/>
    <w:rsid w:val="00B24E54"/>
    <w:rsid w:val="00B25A4A"/>
    <w:rsid w:val="00B25FCF"/>
    <w:rsid w:val="00B2612E"/>
    <w:rsid w:val="00B27073"/>
    <w:rsid w:val="00B2787D"/>
    <w:rsid w:val="00B27974"/>
    <w:rsid w:val="00B27C8C"/>
    <w:rsid w:val="00B306FA"/>
    <w:rsid w:val="00B30A47"/>
    <w:rsid w:val="00B30A8D"/>
    <w:rsid w:val="00B30E1A"/>
    <w:rsid w:val="00B31268"/>
    <w:rsid w:val="00B3139A"/>
    <w:rsid w:val="00B316B1"/>
    <w:rsid w:val="00B321CB"/>
    <w:rsid w:val="00B322E5"/>
    <w:rsid w:val="00B32DDA"/>
    <w:rsid w:val="00B34506"/>
    <w:rsid w:val="00B358E8"/>
    <w:rsid w:val="00B35EB2"/>
    <w:rsid w:val="00B36010"/>
    <w:rsid w:val="00B36FD4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3F8"/>
    <w:rsid w:val="00B44776"/>
    <w:rsid w:val="00B4533C"/>
    <w:rsid w:val="00B4628B"/>
    <w:rsid w:val="00B46686"/>
    <w:rsid w:val="00B466E6"/>
    <w:rsid w:val="00B471A1"/>
    <w:rsid w:val="00B47C64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3068"/>
    <w:rsid w:val="00B5352E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2F34"/>
    <w:rsid w:val="00B6526F"/>
    <w:rsid w:val="00B6561F"/>
    <w:rsid w:val="00B658A3"/>
    <w:rsid w:val="00B65932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0A59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0C08"/>
    <w:rsid w:val="00B80D14"/>
    <w:rsid w:val="00B81819"/>
    <w:rsid w:val="00B81A14"/>
    <w:rsid w:val="00B82818"/>
    <w:rsid w:val="00B82822"/>
    <w:rsid w:val="00B82A3C"/>
    <w:rsid w:val="00B8318B"/>
    <w:rsid w:val="00B83207"/>
    <w:rsid w:val="00B83BFB"/>
    <w:rsid w:val="00B83C1D"/>
    <w:rsid w:val="00B84102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157A"/>
    <w:rsid w:val="00B92AF2"/>
    <w:rsid w:val="00B92EBB"/>
    <w:rsid w:val="00B92F17"/>
    <w:rsid w:val="00B937C1"/>
    <w:rsid w:val="00B93B06"/>
    <w:rsid w:val="00B94C25"/>
    <w:rsid w:val="00B95DFB"/>
    <w:rsid w:val="00B9641B"/>
    <w:rsid w:val="00B968E2"/>
    <w:rsid w:val="00B97062"/>
    <w:rsid w:val="00B976DF"/>
    <w:rsid w:val="00B97AA4"/>
    <w:rsid w:val="00B97E7A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3A2B"/>
    <w:rsid w:val="00BA454B"/>
    <w:rsid w:val="00BA4BDE"/>
    <w:rsid w:val="00BA4CC3"/>
    <w:rsid w:val="00BA4DA5"/>
    <w:rsid w:val="00BA4E84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4550"/>
    <w:rsid w:val="00BB5193"/>
    <w:rsid w:val="00BB5577"/>
    <w:rsid w:val="00BB55F1"/>
    <w:rsid w:val="00BB5708"/>
    <w:rsid w:val="00BB57E4"/>
    <w:rsid w:val="00BB5952"/>
    <w:rsid w:val="00BB5A66"/>
    <w:rsid w:val="00BB5B3E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E7DAF"/>
    <w:rsid w:val="00BF04AE"/>
    <w:rsid w:val="00BF04C5"/>
    <w:rsid w:val="00BF175F"/>
    <w:rsid w:val="00BF1C45"/>
    <w:rsid w:val="00BF2051"/>
    <w:rsid w:val="00BF2CC1"/>
    <w:rsid w:val="00BF2CD2"/>
    <w:rsid w:val="00BF2CE9"/>
    <w:rsid w:val="00BF3FBF"/>
    <w:rsid w:val="00BF4448"/>
    <w:rsid w:val="00BF4E5E"/>
    <w:rsid w:val="00BF5AD8"/>
    <w:rsid w:val="00BF6A9E"/>
    <w:rsid w:val="00BF6AA1"/>
    <w:rsid w:val="00BF7D63"/>
    <w:rsid w:val="00C00765"/>
    <w:rsid w:val="00C015CE"/>
    <w:rsid w:val="00C01819"/>
    <w:rsid w:val="00C01F16"/>
    <w:rsid w:val="00C02052"/>
    <w:rsid w:val="00C02F6B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C8F"/>
    <w:rsid w:val="00C15F5B"/>
    <w:rsid w:val="00C16054"/>
    <w:rsid w:val="00C16743"/>
    <w:rsid w:val="00C16CB8"/>
    <w:rsid w:val="00C17BCB"/>
    <w:rsid w:val="00C17CF1"/>
    <w:rsid w:val="00C20097"/>
    <w:rsid w:val="00C207F0"/>
    <w:rsid w:val="00C215AE"/>
    <w:rsid w:val="00C219F2"/>
    <w:rsid w:val="00C230E8"/>
    <w:rsid w:val="00C23441"/>
    <w:rsid w:val="00C23BC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37BF8"/>
    <w:rsid w:val="00C41DD6"/>
    <w:rsid w:val="00C421AE"/>
    <w:rsid w:val="00C42AB2"/>
    <w:rsid w:val="00C4329A"/>
    <w:rsid w:val="00C43BDC"/>
    <w:rsid w:val="00C43DF6"/>
    <w:rsid w:val="00C44C1E"/>
    <w:rsid w:val="00C45564"/>
    <w:rsid w:val="00C462DC"/>
    <w:rsid w:val="00C46493"/>
    <w:rsid w:val="00C46854"/>
    <w:rsid w:val="00C46BB6"/>
    <w:rsid w:val="00C4778D"/>
    <w:rsid w:val="00C50150"/>
    <w:rsid w:val="00C51113"/>
    <w:rsid w:val="00C52AFC"/>
    <w:rsid w:val="00C52B7A"/>
    <w:rsid w:val="00C52B89"/>
    <w:rsid w:val="00C52EE1"/>
    <w:rsid w:val="00C53805"/>
    <w:rsid w:val="00C539EB"/>
    <w:rsid w:val="00C54B87"/>
    <w:rsid w:val="00C55219"/>
    <w:rsid w:val="00C55EDC"/>
    <w:rsid w:val="00C560B5"/>
    <w:rsid w:val="00C56D58"/>
    <w:rsid w:val="00C57F45"/>
    <w:rsid w:val="00C60868"/>
    <w:rsid w:val="00C618C0"/>
    <w:rsid w:val="00C620EE"/>
    <w:rsid w:val="00C620F3"/>
    <w:rsid w:val="00C622FF"/>
    <w:rsid w:val="00C6299E"/>
    <w:rsid w:val="00C63D7B"/>
    <w:rsid w:val="00C64CEC"/>
    <w:rsid w:val="00C64D66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0968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77BE0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4A5C"/>
    <w:rsid w:val="00C84CD9"/>
    <w:rsid w:val="00C8580F"/>
    <w:rsid w:val="00C8593F"/>
    <w:rsid w:val="00C85A58"/>
    <w:rsid w:val="00C85FF1"/>
    <w:rsid w:val="00C85FFF"/>
    <w:rsid w:val="00C86E1B"/>
    <w:rsid w:val="00C87160"/>
    <w:rsid w:val="00C874A3"/>
    <w:rsid w:val="00C87D88"/>
    <w:rsid w:val="00C90C6C"/>
    <w:rsid w:val="00C91CF1"/>
    <w:rsid w:val="00C9433E"/>
    <w:rsid w:val="00C948AD"/>
    <w:rsid w:val="00C95120"/>
    <w:rsid w:val="00C955EF"/>
    <w:rsid w:val="00C95D63"/>
    <w:rsid w:val="00C9615F"/>
    <w:rsid w:val="00C96A1A"/>
    <w:rsid w:val="00C97743"/>
    <w:rsid w:val="00CA04D7"/>
    <w:rsid w:val="00CA165A"/>
    <w:rsid w:val="00CA2075"/>
    <w:rsid w:val="00CA287C"/>
    <w:rsid w:val="00CA2FD3"/>
    <w:rsid w:val="00CA38D7"/>
    <w:rsid w:val="00CA4056"/>
    <w:rsid w:val="00CA4E44"/>
    <w:rsid w:val="00CA5D5E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92"/>
    <w:rsid w:val="00CB41B3"/>
    <w:rsid w:val="00CB455F"/>
    <w:rsid w:val="00CB4697"/>
    <w:rsid w:val="00CB4AB6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588E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418"/>
    <w:rsid w:val="00CD3684"/>
    <w:rsid w:val="00CD40E6"/>
    <w:rsid w:val="00CD42FC"/>
    <w:rsid w:val="00CD55E8"/>
    <w:rsid w:val="00CD584B"/>
    <w:rsid w:val="00CD64AA"/>
    <w:rsid w:val="00CD6E6D"/>
    <w:rsid w:val="00CD7F36"/>
    <w:rsid w:val="00CE06BF"/>
    <w:rsid w:val="00CE084A"/>
    <w:rsid w:val="00CE1508"/>
    <w:rsid w:val="00CE17C6"/>
    <w:rsid w:val="00CE2893"/>
    <w:rsid w:val="00CE38AC"/>
    <w:rsid w:val="00CE3A4E"/>
    <w:rsid w:val="00CE3C75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5DA2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07BC"/>
    <w:rsid w:val="00D019E7"/>
    <w:rsid w:val="00D01A58"/>
    <w:rsid w:val="00D02A9B"/>
    <w:rsid w:val="00D03961"/>
    <w:rsid w:val="00D03BF2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2FEA"/>
    <w:rsid w:val="00D23266"/>
    <w:rsid w:val="00D242E4"/>
    <w:rsid w:val="00D25407"/>
    <w:rsid w:val="00D256F3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705"/>
    <w:rsid w:val="00D43B63"/>
    <w:rsid w:val="00D44342"/>
    <w:rsid w:val="00D44BE1"/>
    <w:rsid w:val="00D45137"/>
    <w:rsid w:val="00D452EB"/>
    <w:rsid w:val="00D460C6"/>
    <w:rsid w:val="00D4689F"/>
    <w:rsid w:val="00D46CD6"/>
    <w:rsid w:val="00D47ACC"/>
    <w:rsid w:val="00D50453"/>
    <w:rsid w:val="00D504E4"/>
    <w:rsid w:val="00D50E01"/>
    <w:rsid w:val="00D51211"/>
    <w:rsid w:val="00D5197D"/>
    <w:rsid w:val="00D5198C"/>
    <w:rsid w:val="00D519C1"/>
    <w:rsid w:val="00D51AB7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091C"/>
    <w:rsid w:val="00D615AC"/>
    <w:rsid w:val="00D61A94"/>
    <w:rsid w:val="00D61D72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677D6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0C5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5CB7"/>
    <w:rsid w:val="00D86070"/>
    <w:rsid w:val="00D863C8"/>
    <w:rsid w:val="00D86769"/>
    <w:rsid w:val="00D867E0"/>
    <w:rsid w:val="00D9007B"/>
    <w:rsid w:val="00D905C5"/>
    <w:rsid w:val="00D910B3"/>
    <w:rsid w:val="00D91C7F"/>
    <w:rsid w:val="00D92A0C"/>
    <w:rsid w:val="00D92A7F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0ECD"/>
    <w:rsid w:val="00DA137F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ACD"/>
    <w:rsid w:val="00DB1B03"/>
    <w:rsid w:val="00DB1B7C"/>
    <w:rsid w:val="00DB4F81"/>
    <w:rsid w:val="00DB50FB"/>
    <w:rsid w:val="00DB512C"/>
    <w:rsid w:val="00DB55EC"/>
    <w:rsid w:val="00DB5602"/>
    <w:rsid w:val="00DB5D11"/>
    <w:rsid w:val="00DB6504"/>
    <w:rsid w:val="00DB65A4"/>
    <w:rsid w:val="00DB65CD"/>
    <w:rsid w:val="00DB66CA"/>
    <w:rsid w:val="00DB69B9"/>
    <w:rsid w:val="00DB6F37"/>
    <w:rsid w:val="00DB71C6"/>
    <w:rsid w:val="00DB73BA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342E"/>
    <w:rsid w:val="00DD4375"/>
    <w:rsid w:val="00DD4B0F"/>
    <w:rsid w:val="00DD50DE"/>
    <w:rsid w:val="00DD5523"/>
    <w:rsid w:val="00DD5B94"/>
    <w:rsid w:val="00DD5E3D"/>
    <w:rsid w:val="00DD6862"/>
    <w:rsid w:val="00DD68DE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3F81"/>
    <w:rsid w:val="00DE405A"/>
    <w:rsid w:val="00DE432C"/>
    <w:rsid w:val="00DE4F30"/>
    <w:rsid w:val="00DE53E3"/>
    <w:rsid w:val="00DE5430"/>
    <w:rsid w:val="00DE5B26"/>
    <w:rsid w:val="00DE5F64"/>
    <w:rsid w:val="00DE6181"/>
    <w:rsid w:val="00DE6517"/>
    <w:rsid w:val="00DE6D0C"/>
    <w:rsid w:val="00DE6F17"/>
    <w:rsid w:val="00DE6FC5"/>
    <w:rsid w:val="00DE7193"/>
    <w:rsid w:val="00DF00C7"/>
    <w:rsid w:val="00DF0626"/>
    <w:rsid w:val="00DF107D"/>
    <w:rsid w:val="00DF183E"/>
    <w:rsid w:val="00DF1EA0"/>
    <w:rsid w:val="00DF2C28"/>
    <w:rsid w:val="00DF2CBA"/>
    <w:rsid w:val="00DF4BB0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5233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1AE4"/>
    <w:rsid w:val="00E32B64"/>
    <w:rsid w:val="00E32B68"/>
    <w:rsid w:val="00E32D07"/>
    <w:rsid w:val="00E33605"/>
    <w:rsid w:val="00E3366C"/>
    <w:rsid w:val="00E3401F"/>
    <w:rsid w:val="00E34BBC"/>
    <w:rsid w:val="00E354A5"/>
    <w:rsid w:val="00E359C1"/>
    <w:rsid w:val="00E35B82"/>
    <w:rsid w:val="00E35C42"/>
    <w:rsid w:val="00E35C8A"/>
    <w:rsid w:val="00E36545"/>
    <w:rsid w:val="00E3657A"/>
    <w:rsid w:val="00E369DF"/>
    <w:rsid w:val="00E36C66"/>
    <w:rsid w:val="00E37300"/>
    <w:rsid w:val="00E374AA"/>
    <w:rsid w:val="00E37B75"/>
    <w:rsid w:val="00E37E44"/>
    <w:rsid w:val="00E408E6"/>
    <w:rsid w:val="00E41784"/>
    <w:rsid w:val="00E41862"/>
    <w:rsid w:val="00E4222C"/>
    <w:rsid w:val="00E4243C"/>
    <w:rsid w:val="00E4254F"/>
    <w:rsid w:val="00E42586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6D0B"/>
    <w:rsid w:val="00E5797C"/>
    <w:rsid w:val="00E57A82"/>
    <w:rsid w:val="00E6094C"/>
    <w:rsid w:val="00E60DA7"/>
    <w:rsid w:val="00E6148D"/>
    <w:rsid w:val="00E61495"/>
    <w:rsid w:val="00E62695"/>
    <w:rsid w:val="00E62FCA"/>
    <w:rsid w:val="00E64BAC"/>
    <w:rsid w:val="00E663B9"/>
    <w:rsid w:val="00E6725B"/>
    <w:rsid w:val="00E67AE8"/>
    <w:rsid w:val="00E701C9"/>
    <w:rsid w:val="00E7037A"/>
    <w:rsid w:val="00E716E7"/>
    <w:rsid w:val="00E71C43"/>
    <w:rsid w:val="00E726C6"/>
    <w:rsid w:val="00E737A7"/>
    <w:rsid w:val="00E73ED3"/>
    <w:rsid w:val="00E7442A"/>
    <w:rsid w:val="00E74EEE"/>
    <w:rsid w:val="00E75047"/>
    <w:rsid w:val="00E75342"/>
    <w:rsid w:val="00E755D9"/>
    <w:rsid w:val="00E75822"/>
    <w:rsid w:val="00E75BD9"/>
    <w:rsid w:val="00E7705B"/>
    <w:rsid w:val="00E778EB"/>
    <w:rsid w:val="00E77AB2"/>
    <w:rsid w:val="00E77FAC"/>
    <w:rsid w:val="00E8137F"/>
    <w:rsid w:val="00E828E4"/>
    <w:rsid w:val="00E85FDF"/>
    <w:rsid w:val="00E86457"/>
    <w:rsid w:val="00E86505"/>
    <w:rsid w:val="00E87884"/>
    <w:rsid w:val="00E87A00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4D6"/>
    <w:rsid w:val="00E95DE0"/>
    <w:rsid w:val="00E96BF2"/>
    <w:rsid w:val="00E96D8F"/>
    <w:rsid w:val="00E96FCC"/>
    <w:rsid w:val="00E97115"/>
    <w:rsid w:val="00E97356"/>
    <w:rsid w:val="00E973D4"/>
    <w:rsid w:val="00EA07A1"/>
    <w:rsid w:val="00EA13D2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0E0C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14F"/>
    <w:rsid w:val="00ED0211"/>
    <w:rsid w:val="00ED0290"/>
    <w:rsid w:val="00ED03F7"/>
    <w:rsid w:val="00ED18E7"/>
    <w:rsid w:val="00ED1A6A"/>
    <w:rsid w:val="00ED1BB3"/>
    <w:rsid w:val="00ED282A"/>
    <w:rsid w:val="00ED2996"/>
    <w:rsid w:val="00ED2B0E"/>
    <w:rsid w:val="00ED45D2"/>
    <w:rsid w:val="00ED4753"/>
    <w:rsid w:val="00ED47A1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3A4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04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EF7E6E"/>
    <w:rsid w:val="00F001BC"/>
    <w:rsid w:val="00F009DC"/>
    <w:rsid w:val="00F00F2B"/>
    <w:rsid w:val="00F01007"/>
    <w:rsid w:val="00F0103B"/>
    <w:rsid w:val="00F01981"/>
    <w:rsid w:val="00F027B0"/>
    <w:rsid w:val="00F02865"/>
    <w:rsid w:val="00F02E5F"/>
    <w:rsid w:val="00F02FCE"/>
    <w:rsid w:val="00F0445C"/>
    <w:rsid w:val="00F04734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A13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C91"/>
    <w:rsid w:val="00F17FCD"/>
    <w:rsid w:val="00F205B0"/>
    <w:rsid w:val="00F207E3"/>
    <w:rsid w:val="00F20D9E"/>
    <w:rsid w:val="00F21211"/>
    <w:rsid w:val="00F22A28"/>
    <w:rsid w:val="00F22C3D"/>
    <w:rsid w:val="00F22C6F"/>
    <w:rsid w:val="00F2300E"/>
    <w:rsid w:val="00F2350D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16D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EB"/>
    <w:rsid w:val="00F352C7"/>
    <w:rsid w:val="00F3555C"/>
    <w:rsid w:val="00F35576"/>
    <w:rsid w:val="00F35A01"/>
    <w:rsid w:val="00F36178"/>
    <w:rsid w:val="00F3662F"/>
    <w:rsid w:val="00F36991"/>
    <w:rsid w:val="00F37125"/>
    <w:rsid w:val="00F371C3"/>
    <w:rsid w:val="00F37921"/>
    <w:rsid w:val="00F40471"/>
    <w:rsid w:val="00F40C37"/>
    <w:rsid w:val="00F4195C"/>
    <w:rsid w:val="00F41F46"/>
    <w:rsid w:val="00F425C3"/>
    <w:rsid w:val="00F42EDC"/>
    <w:rsid w:val="00F44841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02C5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580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4D"/>
    <w:rsid w:val="00F672D2"/>
    <w:rsid w:val="00F71202"/>
    <w:rsid w:val="00F7184C"/>
    <w:rsid w:val="00F7187D"/>
    <w:rsid w:val="00F71EDB"/>
    <w:rsid w:val="00F72A5C"/>
    <w:rsid w:val="00F72A73"/>
    <w:rsid w:val="00F74CFB"/>
    <w:rsid w:val="00F74E61"/>
    <w:rsid w:val="00F755BF"/>
    <w:rsid w:val="00F759C1"/>
    <w:rsid w:val="00F760BD"/>
    <w:rsid w:val="00F76B7D"/>
    <w:rsid w:val="00F76C75"/>
    <w:rsid w:val="00F76CFF"/>
    <w:rsid w:val="00F773E4"/>
    <w:rsid w:val="00F77A02"/>
    <w:rsid w:val="00F77F0C"/>
    <w:rsid w:val="00F8079C"/>
    <w:rsid w:val="00F81312"/>
    <w:rsid w:val="00F8187B"/>
    <w:rsid w:val="00F8233B"/>
    <w:rsid w:val="00F82482"/>
    <w:rsid w:val="00F82C17"/>
    <w:rsid w:val="00F834B6"/>
    <w:rsid w:val="00F836BF"/>
    <w:rsid w:val="00F837B5"/>
    <w:rsid w:val="00F83D90"/>
    <w:rsid w:val="00F84573"/>
    <w:rsid w:val="00F84776"/>
    <w:rsid w:val="00F848A1"/>
    <w:rsid w:val="00F8497D"/>
    <w:rsid w:val="00F85886"/>
    <w:rsid w:val="00F86516"/>
    <w:rsid w:val="00F867AE"/>
    <w:rsid w:val="00F868AD"/>
    <w:rsid w:val="00F8699D"/>
    <w:rsid w:val="00F86F79"/>
    <w:rsid w:val="00F8755C"/>
    <w:rsid w:val="00F90150"/>
    <w:rsid w:val="00F907EB"/>
    <w:rsid w:val="00F90B2B"/>
    <w:rsid w:val="00F90BEF"/>
    <w:rsid w:val="00F90F2C"/>
    <w:rsid w:val="00F91BDC"/>
    <w:rsid w:val="00F91BE0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6F29"/>
    <w:rsid w:val="00F97701"/>
    <w:rsid w:val="00F97B2C"/>
    <w:rsid w:val="00FA03E4"/>
    <w:rsid w:val="00FA0625"/>
    <w:rsid w:val="00FA0BFC"/>
    <w:rsid w:val="00FA0DAA"/>
    <w:rsid w:val="00FA295F"/>
    <w:rsid w:val="00FA2FB7"/>
    <w:rsid w:val="00FA398B"/>
    <w:rsid w:val="00FA3B63"/>
    <w:rsid w:val="00FA3BA3"/>
    <w:rsid w:val="00FA3D54"/>
    <w:rsid w:val="00FA3EFF"/>
    <w:rsid w:val="00FA3FDC"/>
    <w:rsid w:val="00FA5A23"/>
    <w:rsid w:val="00FA5B37"/>
    <w:rsid w:val="00FA6769"/>
    <w:rsid w:val="00FA797F"/>
    <w:rsid w:val="00FB0BA8"/>
    <w:rsid w:val="00FB0BAA"/>
    <w:rsid w:val="00FB1317"/>
    <w:rsid w:val="00FB2A12"/>
    <w:rsid w:val="00FB3877"/>
    <w:rsid w:val="00FB3D95"/>
    <w:rsid w:val="00FB4BF6"/>
    <w:rsid w:val="00FB4F09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A3"/>
    <w:rsid w:val="00FC28B1"/>
    <w:rsid w:val="00FC28D1"/>
    <w:rsid w:val="00FC38BC"/>
    <w:rsid w:val="00FC3B2A"/>
    <w:rsid w:val="00FC43C9"/>
    <w:rsid w:val="00FC4672"/>
    <w:rsid w:val="00FC50EA"/>
    <w:rsid w:val="00FC54D3"/>
    <w:rsid w:val="00FC55E5"/>
    <w:rsid w:val="00FC5B1B"/>
    <w:rsid w:val="00FC6E7C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420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E7353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CB0245A8-0537-4119-991C-15141BC7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7A"/>
    <w:pPr>
      <w:spacing w:before="60" w:line="348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234"/>
    <w:pPr>
      <w:keepNext/>
      <w:keepLines/>
      <w:numPr>
        <w:numId w:val="5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2EB"/>
    <w:pPr>
      <w:keepNext/>
      <w:keepLines/>
      <w:numPr>
        <w:ilvl w:val="1"/>
        <w:numId w:val="5"/>
      </w:numPr>
      <w:spacing w:before="240" w:after="120" w:line="240" w:lineRule="auto"/>
      <w:jc w:val="left"/>
      <w:outlineLvl w:val="1"/>
    </w:pPr>
    <w:rPr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5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5"/>
      </w:numPr>
      <w:spacing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5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234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2EB"/>
    <w:rPr>
      <w:rFonts w:ascii="Arial" w:hAnsi="Arial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1162"/>
    <w:pPr>
      <w:keepLines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7037A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  <w:style w:type="paragraph" w:customStyle="1" w:styleId="Nagwek1">
    <w:name w:val="Nagłówek 1"/>
    <w:basedOn w:val="Normal"/>
    <w:rsid w:val="00CA5D5E"/>
    <w:pPr>
      <w:numPr>
        <w:numId w:val="44"/>
      </w:numPr>
    </w:pPr>
  </w:style>
  <w:style w:type="paragraph" w:customStyle="1" w:styleId="Nagwek2">
    <w:name w:val="Nagłówek 2"/>
    <w:basedOn w:val="Normal"/>
    <w:rsid w:val="00CA5D5E"/>
    <w:pPr>
      <w:numPr>
        <w:ilvl w:val="1"/>
        <w:numId w:val="44"/>
      </w:numPr>
    </w:pPr>
  </w:style>
  <w:style w:type="paragraph" w:customStyle="1" w:styleId="Nagwek3">
    <w:name w:val="Nagłówek 3"/>
    <w:basedOn w:val="Normal"/>
    <w:rsid w:val="00CA5D5E"/>
    <w:pPr>
      <w:numPr>
        <w:ilvl w:val="2"/>
        <w:numId w:val="44"/>
      </w:numPr>
    </w:pPr>
  </w:style>
  <w:style w:type="paragraph" w:customStyle="1" w:styleId="Nagwek4">
    <w:name w:val="Nagłówek 4"/>
    <w:basedOn w:val="Normal"/>
    <w:rsid w:val="00CA5D5E"/>
    <w:pPr>
      <w:numPr>
        <w:ilvl w:val="3"/>
        <w:numId w:val="44"/>
      </w:numPr>
    </w:pPr>
  </w:style>
  <w:style w:type="paragraph" w:customStyle="1" w:styleId="Nagwek5">
    <w:name w:val="Nagłówek 5"/>
    <w:basedOn w:val="Normal"/>
    <w:rsid w:val="00CA5D5E"/>
    <w:pPr>
      <w:numPr>
        <w:ilvl w:val="4"/>
        <w:numId w:val="44"/>
      </w:numPr>
    </w:pPr>
  </w:style>
  <w:style w:type="paragraph" w:customStyle="1" w:styleId="Nagwek6">
    <w:name w:val="Nagłówek 6"/>
    <w:basedOn w:val="Normal"/>
    <w:rsid w:val="00CA5D5E"/>
    <w:pPr>
      <w:numPr>
        <w:ilvl w:val="5"/>
        <w:numId w:val="44"/>
      </w:numPr>
    </w:pPr>
  </w:style>
  <w:style w:type="paragraph" w:customStyle="1" w:styleId="Nagwek7">
    <w:name w:val="Nagłówek 7"/>
    <w:basedOn w:val="Normal"/>
    <w:rsid w:val="00CA5D5E"/>
    <w:pPr>
      <w:numPr>
        <w:ilvl w:val="6"/>
        <w:numId w:val="44"/>
      </w:numPr>
    </w:pPr>
  </w:style>
  <w:style w:type="paragraph" w:customStyle="1" w:styleId="Nagwek8">
    <w:name w:val="Nagłówek 8"/>
    <w:basedOn w:val="Normal"/>
    <w:rsid w:val="00CA5D5E"/>
    <w:pPr>
      <w:numPr>
        <w:ilvl w:val="7"/>
        <w:numId w:val="44"/>
      </w:numPr>
    </w:pPr>
  </w:style>
  <w:style w:type="paragraph" w:customStyle="1" w:styleId="Nagwek9">
    <w:name w:val="Nagłówek 9"/>
    <w:basedOn w:val="Normal"/>
    <w:rsid w:val="00CA5D5E"/>
    <w:pPr>
      <w:numPr>
        <w:ilvl w:val="8"/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19434B-BAF1-481B-9F0A-2B1D8832DC23}">
  <we:reference id="f78a3046-9e99-4300-aa2b-5814002b01a2" version="1.55.1.0" store="EXCatalog" storeType="EXCatalog"/>
  <we:alternateReferences>
    <we:reference id="WA104382081" version="1.55.1.0" store="pl-PL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74761</TotalTime>
  <Pages>1</Pages>
  <Words>381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1283</cp:revision>
  <cp:lastPrinted>2024-12-16T20:08:00Z</cp:lastPrinted>
  <dcterms:created xsi:type="dcterms:W3CDTF">2021-05-09T13:07:00Z</dcterms:created>
  <dcterms:modified xsi:type="dcterms:W3CDTF">2024-12-17T18:54:00Z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</Properties>
</file>